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5F" w:rsidRPr="00354B34" w:rsidRDefault="0047395F" w:rsidP="0047395F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20113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8 do SWZ nr P6/2025</w:t>
      </w:r>
    </w:p>
    <w:p w:rsidR="0047395F" w:rsidRPr="00354B34" w:rsidRDefault="0047395F" w:rsidP="0047395F">
      <w:pPr>
        <w:rPr>
          <w:rFonts w:ascii="Calibri" w:eastAsia="Calibri" w:hAnsi="Calibri" w:cs="Times New Roman"/>
          <w:b/>
          <w:sz w:val="28"/>
          <w:szCs w:val="28"/>
        </w:rPr>
      </w:pPr>
    </w:p>
    <w:p w:rsidR="0047395F" w:rsidRDefault="0047395F" w:rsidP="00BE116B">
      <w:pPr>
        <w:jc w:val="center"/>
        <w:rPr>
          <w:b/>
        </w:rPr>
      </w:pPr>
      <w:r w:rsidRPr="00205D4F">
        <w:rPr>
          <w:b/>
        </w:rPr>
        <w:t>Projektowane postanowienia umowy w sprawie zamówienia publicznego, które z</w:t>
      </w:r>
      <w:r>
        <w:rPr>
          <w:b/>
        </w:rPr>
        <w:t>ostaną wprowadzone do treści</w:t>
      </w:r>
      <w:r w:rsidRPr="00205D4F">
        <w:rPr>
          <w:b/>
        </w:rPr>
        <w:t xml:space="preserve"> umowy</w:t>
      </w:r>
    </w:p>
    <w:p w:rsidR="00950A94" w:rsidRPr="00950A94" w:rsidRDefault="00950A94" w:rsidP="00BE116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część I </w:t>
      </w:r>
      <w:proofErr w:type="spellStart"/>
      <w:r>
        <w:rPr>
          <w:b/>
          <w:color w:val="FF0000"/>
        </w:rPr>
        <w:t>i</w:t>
      </w:r>
      <w:proofErr w:type="spellEnd"/>
      <w:r>
        <w:rPr>
          <w:b/>
          <w:color w:val="FF0000"/>
        </w:rPr>
        <w:t xml:space="preserve"> II przedmiotu zamówienia </w:t>
      </w:r>
    </w:p>
    <w:p w:rsidR="0047395F" w:rsidRPr="0047395F" w:rsidRDefault="0047395F" w:rsidP="0047395F">
      <w:pPr>
        <w:widowControl w:val="0"/>
        <w:suppressAutoHyphens/>
        <w:spacing w:after="0" w:line="240" w:lineRule="auto"/>
        <w:contextualSpacing/>
        <w:jc w:val="both"/>
        <w:rPr>
          <w:szCs w:val="20"/>
        </w:rPr>
      </w:pPr>
      <w:r w:rsidRPr="0047395F">
        <w:rPr>
          <w:szCs w:val="20"/>
        </w:rPr>
        <w:t xml:space="preserve">Umowa leasingu operacyjnego może zostać zawarta na standardowym wzorze umowy stosowanej przez Wykonawcę z zastrzeżeniem zawarcia w jej treści (lub w odrębnym aneksie) następujących postanowień: </w:t>
      </w:r>
    </w:p>
    <w:p w:rsidR="0047395F" w:rsidRPr="0047395F" w:rsidRDefault="0047395F" w:rsidP="0047395F">
      <w:pPr>
        <w:widowControl w:val="0"/>
        <w:suppressAutoHyphens/>
        <w:spacing w:after="0" w:line="240" w:lineRule="auto"/>
        <w:ind w:left="720"/>
        <w:contextualSpacing/>
        <w:rPr>
          <w:szCs w:val="20"/>
        </w:rPr>
      </w:pPr>
    </w:p>
    <w:p w:rsidR="00BE116B" w:rsidRPr="0047395F" w:rsidRDefault="0047395F" w:rsidP="00764515">
      <w:pPr>
        <w:widowControl w:val="0"/>
        <w:suppressAutoHyphens/>
        <w:spacing w:after="0" w:line="240" w:lineRule="auto"/>
        <w:contextualSpacing/>
        <w:jc w:val="center"/>
        <w:rPr>
          <w:szCs w:val="20"/>
        </w:rPr>
      </w:pPr>
      <w:r w:rsidRPr="0047395F">
        <w:rPr>
          <w:szCs w:val="20"/>
        </w:rPr>
        <w:t>§ 1</w:t>
      </w:r>
    </w:p>
    <w:p w:rsidR="0047395F" w:rsidRDefault="0047395F" w:rsidP="0036236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47395F">
        <w:rPr>
          <w:szCs w:val="20"/>
        </w:rPr>
        <w:t xml:space="preserve">Zamawiający zleca, a Wykonawca przyjmuje do realizacji </w:t>
      </w:r>
      <w:r w:rsidR="00950A94">
        <w:rPr>
          <w:szCs w:val="20"/>
        </w:rPr>
        <w:t xml:space="preserve">przedmiot zamówienia p.n.: </w:t>
      </w:r>
      <w:r w:rsidR="00950A94">
        <w:rPr>
          <w:rFonts w:cstheme="minorHAnsi"/>
        </w:rPr>
        <w:t>dostawa w formie leasingu operacyjnego z opcją wykupu fabrycznie nowej koparko-ładowarki/dostawa w formie leasingu operacyjnego z opcją wykupu fabryczn</w:t>
      </w:r>
      <w:r w:rsidR="003637C9">
        <w:rPr>
          <w:rFonts w:cstheme="minorHAnsi"/>
        </w:rPr>
        <w:t>ie nowej ładowarki teleskopowej</w:t>
      </w:r>
      <w:r w:rsidR="0088619D" w:rsidRPr="0088619D">
        <w:rPr>
          <w:rStyle w:val="Odwoanieprzypisudolnego"/>
          <w:rFonts w:cstheme="minorHAnsi"/>
        </w:rPr>
        <w:footnoteReference w:customMarkFollows="1" w:id="1"/>
        <w:sym w:font="Symbol" w:char="F02A"/>
      </w:r>
    </w:p>
    <w:p w:rsidR="00DA6C62" w:rsidRPr="00DA6C62" w:rsidRDefault="00DA6C62" w:rsidP="00DA6C62">
      <w:pPr>
        <w:pStyle w:val="Akapitzlist"/>
        <w:spacing w:after="0" w:line="240" w:lineRule="auto"/>
        <w:jc w:val="both"/>
        <w:rPr>
          <w:rFonts w:cstheme="minorHAnsi"/>
        </w:rPr>
      </w:pPr>
      <w:r w:rsidRPr="00DA6C62">
        <w:rPr>
          <w:rFonts w:cstheme="minorHAnsi"/>
        </w:rPr>
        <w:t>Producent  ..........................................</w:t>
      </w:r>
      <w:r>
        <w:rPr>
          <w:rFonts w:cstheme="minorHAnsi"/>
        </w:rPr>
        <w:t>........</w:t>
      </w:r>
    </w:p>
    <w:p w:rsidR="00DA6C62" w:rsidRPr="00DA6C62" w:rsidRDefault="00DA6C62" w:rsidP="00DA6C62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Typ/Model …………………………………………...….</w:t>
      </w:r>
    </w:p>
    <w:p w:rsidR="00DA6C62" w:rsidRPr="00362366" w:rsidRDefault="00DA6C62" w:rsidP="00DA6C62">
      <w:pPr>
        <w:pStyle w:val="Akapitzlist"/>
        <w:spacing w:after="0" w:line="240" w:lineRule="auto"/>
        <w:jc w:val="both"/>
        <w:rPr>
          <w:rFonts w:cstheme="minorHAnsi"/>
        </w:rPr>
      </w:pPr>
      <w:r w:rsidRPr="00DA6C62">
        <w:rPr>
          <w:rFonts w:cstheme="minorHAnsi"/>
        </w:rPr>
        <w:t>Rok produkcji ……………………………………………</w:t>
      </w:r>
    </w:p>
    <w:p w:rsidR="008219A6" w:rsidRPr="00362366" w:rsidRDefault="0047395F" w:rsidP="00362366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 w:rsidRPr="0047395F">
        <w:rPr>
          <w:szCs w:val="20"/>
        </w:rPr>
        <w:t xml:space="preserve">Szczegółowy opis przedmiotu leasing zawarty jest w </w:t>
      </w:r>
      <w:r w:rsidR="00950A94">
        <w:rPr>
          <w:szCs w:val="20"/>
        </w:rPr>
        <w:t xml:space="preserve">załączniku nr 1a do </w:t>
      </w:r>
      <w:r w:rsidRPr="0047395F">
        <w:rPr>
          <w:szCs w:val="20"/>
        </w:rPr>
        <w:t xml:space="preserve">Specyfikacji Warunków zamówienia.  </w:t>
      </w:r>
    </w:p>
    <w:p w:rsidR="0047395F" w:rsidRPr="0047395F" w:rsidRDefault="0047395F" w:rsidP="004739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szCs w:val="20"/>
        </w:rPr>
      </w:pPr>
      <w:r w:rsidRPr="0047395F">
        <w:rPr>
          <w:szCs w:val="20"/>
        </w:rPr>
        <w:t xml:space="preserve">Wykonawca zobowiązuje się do wykonania ww. zamówienia zgodnie z niniejszą umową, oraz Specyfikacją istotnych warunków zamówienia (SWZ), które łącznie z ofertą Wykonawcy stanowią integralną część umowy. </w:t>
      </w:r>
    </w:p>
    <w:p w:rsidR="0047395F" w:rsidRPr="0047395F" w:rsidRDefault="0047395F" w:rsidP="0047395F">
      <w:pPr>
        <w:widowControl w:val="0"/>
        <w:suppressAutoHyphens/>
        <w:spacing w:after="0" w:line="240" w:lineRule="auto"/>
        <w:ind w:left="284"/>
        <w:contextualSpacing/>
        <w:jc w:val="both"/>
        <w:rPr>
          <w:szCs w:val="20"/>
        </w:rPr>
      </w:pPr>
    </w:p>
    <w:p w:rsidR="00BE116B" w:rsidRDefault="0047395F" w:rsidP="00764515">
      <w:pPr>
        <w:widowControl w:val="0"/>
        <w:suppressAutoHyphens/>
        <w:spacing w:after="0" w:line="240" w:lineRule="auto"/>
        <w:contextualSpacing/>
        <w:jc w:val="center"/>
        <w:rPr>
          <w:szCs w:val="20"/>
        </w:rPr>
      </w:pPr>
      <w:r w:rsidRPr="0047395F">
        <w:rPr>
          <w:szCs w:val="20"/>
        </w:rPr>
        <w:t>§ 2</w:t>
      </w:r>
    </w:p>
    <w:p w:rsidR="005829E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Czas trw</w:t>
      </w:r>
      <w:r w:rsidR="002327A3">
        <w:rPr>
          <w:szCs w:val="20"/>
        </w:rPr>
        <w:t>ania umowy (okres leasingu) - 36</w:t>
      </w:r>
      <w:r w:rsidR="008219A6">
        <w:rPr>
          <w:szCs w:val="20"/>
        </w:rPr>
        <w:t xml:space="preserve"> miesięcy</w:t>
      </w:r>
      <w:r w:rsidR="00362366">
        <w:rPr>
          <w:szCs w:val="20"/>
        </w:rPr>
        <w:t>.</w:t>
      </w:r>
      <w:r w:rsidR="008219A6">
        <w:rPr>
          <w:szCs w:val="20"/>
        </w:rPr>
        <w:t xml:space="preserve"> </w:t>
      </w:r>
    </w:p>
    <w:p w:rsidR="005829E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Bez opłaty wstępnej.</w:t>
      </w:r>
    </w:p>
    <w:p w:rsidR="005829E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Wykup przedmiotu zamówienia za wartość końcową w wysokości 1% wartości netto przedmiotu leasingu powiększona o 23% podatku VAT. </w:t>
      </w:r>
    </w:p>
    <w:p w:rsidR="005829E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Wykonawca (finansujący) prowadzi amortyzację przedmiotu zamówienia (leasingu).</w:t>
      </w:r>
    </w:p>
    <w:p w:rsidR="005829E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Leasing w walucie PLN.</w:t>
      </w:r>
    </w:p>
    <w:p w:rsidR="008219A6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>Wysokość miesięcznej raty leasingu bezwzględnie stała i niezmienna w czasie trwania całej umowy leasingu.</w:t>
      </w:r>
    </w:p>
    <w:p w:rsidR="008219A6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Raty leasingowe uiszczane będą w terminach comiesięcznych od miesiąca następującego po odbiorze przedmiotu zamówienia. </w:t>
      </w:r>
    </w:p>
    <w:p w:rsidR="008219A6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>W trakcie trwania umowy Zamawiający zobowiązuje się do poniesienia opłat tylko i wyłącznie wynikających z ewentualnej, nieterminowej zapłaty raty leasingowej. Wszelkie inne opłaty, jakie pojawiają się w trakcie</w:t>
      </w:r>
      <w:r w:rsidR="002327A3">
        <w:rPr>
          <w:szCs w:val="20"/>
        </w:rPr>
        <w:t xml:space="preserve"> trwania umowy ponosi Wykonawca.</w:t>
      </w:r>
    </w:p>
    <w:p w:rsidR="008219A6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>Zapłata rat</w:t>
      </w:r>
      <w:r w:rsidR="008F01C0">
        <w:rPr>
          <w:szCs w:val="20"/>
        </w:rPr>
        <w:t xml:space="preserve"> leasingowych i kwoty wykupu przedmiotu zamówienia</w:t>
      </w:r>
      <w:r w:rsidRPr="008219A6">
        <w:rPr>
          <w:szCs w:val="20"/>
        </w:rPr>
        <w:t xml:space="preserve"> wyczerpuje wszelkie zobowiązania pieniężne Zamawiającego wobec Wykonawcy z tytułu należytego wykonania umowy leasingu. </w:t>
      </w:r>
    </w:p>
    <w:p w:rsidR="008219A6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>Zmiana stawki podatku VAT w trakcie trwania umowy Leasingu upoważnia Wykonawcę do zmiany  treści umowy o uwzględnienie nowej stawki podatku VAT w płatnościach rat.</w:t>
      </w:r>
    </w:p>
    <w:p w:rsidR="008219A6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Zamawiający zastrzega sobie prawo wyboru ubezpieczyciela, ponieważ sam będzie ponosił koszty ubezpieczenia przedmiotu leasingu. Obecnie obsługująca Zamawiającego firma ubezpieczeniowa została wyłoniona w przetargu nieograniczonym. Aktualnie spełnione są wszystkie wymagane przez dotychczasowych leasingodawców warunki związane z ubezpieczeniem przedmiotu leasingu. </w:t>
      </w:r>
    </w:p>
    <w:p w:rsidR="008219A6" w:rsidRPr="00764515" w:rsidRDefault="008219A6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8219A6">
        <w:rPr>
          <w:szCs w:val="20"/>
        </w:rPr>
        <w:t xml:space="preserve">Polisa będzie obejmowała OC, AC, w pełnym zakresie NNW. Przedmiot zamówienia będzie ubezpieczony od kwoty netto. </w:t>
      </w:r>
    </w:p>
    <w:p w:rsidR="0029219E" w:rsidRDefault="005829EE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5829EE">
        <w:rPr>
          <w:szCs w:val="20"/>
        </w:rPr>
        <w:t xml:space="preserve">Polisa będzie opłacona jednorazowo. </w:t>
      </w:r>
    </w:p>
    <w:p w:rsidR="0029219E" w:rsidRPr="0029219E" w:rsidRDefault="00764515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>
        <w:rPr>
          <w:szCs w:val="20"/>
        </w:rPr>
        <w:t>Potwierdzeniem dostawy przedmiotu umowy</w:t>
      </w:r>
      <w:r w:rsidR="008219A6">
        <w:rPr>
          <w:szCs w:val="20"/>
        </w:rPr>
        <w:t xml:space="preserve"> </w:t>
      </w:r>
      <w:r w:rsidR="0047395F" w:rsidRPr="0029219E">
        <w:rPr>
          <w:szCs w:val="20"/>
        </w:rPr>
        <w:t xml:space="preserve">w terminie jest podpisany przez obie strony umowy protokół zdawczo-odbiorczy. </w:t>
      </w:r>
    </w:p>
    <w:p w:rsidR="0047395F" w:rsidRPr="0029219E" w:rsidRDefault="00764515" w:rsidP="00D3435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>
        <w:rPr>
          <w:szCs w:val="20"/>
        </w:rPr>
        <w:lastRenderedPageBreak/>
        <w:t>Wydanie przedmiotu umowy</w:t>
      </w:r>
      <w:r w:rsidR="0047395F" w:rsidRPr="0029219E">
        <w:rPr>
          <w:szCs w:val="20"/>
        </w:rPr>
        <w:t xml:space="preserve"> nastąpi po uprzednim uzgodnieniu między Wykonawcą a Zamawiającym daty i godziny odbioru (w czasie godzin pracy Zamawiającego).</w:t>
      </w:r>
    </w:p>
    <w:p w:rsidR="00174241" w:rsidRDefault="00174241" w:rsidP="00174241">
      <w:pPr>
        <w:spacing w:after="0"/>
      </w:pPr>
    </w:p>
    <w:p w:rsidR="00DA6C62" w:rsidRDefault="00DA6C62" w:rsidP="00174241">
      <w:pPr>
        <w:spacing w:after="0"/>
      </w:pPr>
    </w:p>
    <w:p w:rsidR="00174241" w:rsidRDefault="0029219E" w:rsidP="00764515">
      <w:pPr>
        <w:jc w:val="center"/>
      </w:pPr>
      <w:r>
        <w:t>§ 3</w:t>
      </w:r>
    </w:p>
    <w:p w:rsidR="00764515" w:rsidRPr="00764515" w:rsidRDefault="00764515" w:rsidP="00764515">
      <w:pPr>
        <w:widowControl w:val="0"/>
        <w:suppressAutoHyphens/>
        <w:spacing w:after="0" w:line="240" w:lineRule="auto"/>
        <w:jc w:val="both"/>
        <w:rPr>
          <w:szCs w:val="20"/>
        </w:rPr>
      </w:pPr>
      <w:r w:rsidRPr="00764515">
        <w:rPr>
          <w:szCs w:val="20"/>
        </w:rPr>
        <w:t xml:space="preserve">Termin realizacji zamówienia:  </w:t>
      </w:r>
    </w:p>
    <w:p w:rsidR="00D34358" w:rsidRDefault="00DA6C62" w:rsidP="00D34358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>Wykonawca zobowiązuje się dostarczyć przedmiot umowy w terminie do  ……………..</w:t>
      </w:r>
      <w:r w:rsidR="00D34358" w:rsidRPr="00D34358">
        <w:rPr>
          <w:szCs w:val="20"/>
        </w:rPr>
        <w:t xml:space="preserve"> dni od dnia zawarcia umowy</w:t>
      </w:r>
      <w:r w:rsidR="00392F3D">
        <w:rPr>
          <w:szCs w:val="20"/>
        </w:rPr>
        <w:t>*</w:t>
      </w:r>
      <w:r w:rsidR="00D34358" w:rsidRPr="00D34358">
        <w:rPr>
          <w:szCs w:val="20"/>
        </w:rPr>
        <w:t xml:space="preserve">. </w:t>
      </w:r>
    </w:p>
    <w:p w:rsidR="00D34358" w:rsidRPr="00D34358" w:rsidRDefault="00DA6C62" w:rsidP="00D34358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Times New Roman"/>
          <w:bCs/>
          <w:noProof/>
          <w:lang w:eastAsia="pl-PL"/>
        </w:rPr>
      </w:pPr>
      <w:r w:rsidRPr="00D34358">
        <w:rPr>
          <w:szCs w:val="20"/>
        </w:rPr>
        <w:t>Wykona</w:t>
      </w:r>
      <w:r w:rsidR="00D34358" w:rsidRPr="00D34358">
        <w:rPr>
          <w:szCs w:val="20"/>
        </w:rPr>
        <w:t xml:space="preserve">wca dostarczy przedmiot umowy </w:t>
      </w:r>
      <w:r w:rsidR="00D34358" w:rsidRPr="00D34358">
        <w:rPr>
          <w:rFonts w:ascii="Calibri" w:eastAsia="Calibri" w:hAnsi="Calibri" w:cs="Times New Roman"/>
          <w:bCs/>
          <w:noProof/>
          <w:lang w:eastAsia="pl-PL"/>
        </w:rPr>
        <w:t>do siedziby Zamwiającego, własnym transportem, na własny koszt i odpowiedzialność w terminie uzgodnionym przez Strony oraz umożliwi jego sprawdzenie pod względem technicznym. Zamawiający nie odpowiada za s</w:t>
      </w:r>
      <w:r w:rsidR="00D34358">
        <w:rPr>
          <w:rFonts w:ascii="Calibri" w:eastAsia="Calibri" w:hAnsi="Calibri" w:cs="Times New Roman"/>
          <w:bCs/>
          <w:noProof/>
          <w:lang w:eastAsia="pl-PL"/>
        </w:rPr>
        <w:t xml:space="preserve">zkody powstałe w transporcie. </w:t>
      </w:r>
    </w:p>
    <w:p w:rsid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Calibri" w:eastAsia="Calibri" w:hAnsi="Calibri" w:cs="Times New Roman"/>
          <w:bCs/>
          <w:noProof/>
          <w:lang w:eastAsia="pl-PL"/>
        </w:rPr>
      </w:pPr>
    </w:p>
    <w:p w:rsidR="00D34358" w:rsidRDefault="00D34358" w:rsidP="00D34358">
      <w:pPr>
        <w:widowControl w:val="0"/>
        <w:suppressAutoHyphens/>
        <w:spacing w:after="0" w:line="240" w:lineRule="auto"/>
        <w:jc w:val="center"/>
        <w:rPr>
          <w:szCs w:val="20"/>
        </w:rPr>
      </w:pPr>
      <w:r>
        <w:rPr>
          <w:rFonts w:cstheme="minorHAnsi"/>
          <w:szCs w:val="20"/>
        </w:rPr>
        <w:t>§</w:t>
      </w:r>
      <w:r>
        <w:rPr>
          <w:szCs w:val="20"/>
        </w:rPr>
        <w:t xml:space="preserve"> 4</w:t>
      </w:r>
    </w:p>
    <w:p w:rsidR="00D34358" w:rsidRDefault="00D34358" w:rsidP="00D34358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>Odbiór przedmiotu umowy odbędzie się w miejscu wskazanym przez Zamawiającego, p</w:t>
      </w:r>
      <w:r>
        <w:rPr>
          <w:szCs w:val="20"/>
        </w:rPr>
        <w:t xml:space="preserve">o uprzednim zawiadomieniu przez </w:t>
      </w:r>
      <w:r w:rsidRPr="00D34358">
        <w:rPr>
          <w:szCs w:val="20"/>
        </w:rPr>
        <w:t>Wykonawcę Zamawiającego o gotowości do odbioru. Protokół odbioru przedmiotu umowy zostanie sporządzony w 2 egzemplarzach, po 1 egzemplarzu dla Zamawiającego i Wykonawcy oraz podpisany przez obie strony.</w:t>
      </w:r>
    </w:p>
    <w:p w:rsidR="00D34358" w:rsidRPr="00D34358" w:rsidRDefault="00D34358" w:rsidP="00D34358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>W przypadku stwierdzenia przez Zamawiającego podczas odbioru usterek, wad itp. Wykonawca zobowiązuje się do ich niezwłocznego usunięcia w terminie zaakceptowanym przez Zamawiającego. W takim przypadku zostanie sporządzony protokół stwierdzonych usterek/wad/itp. w 2 egzemplarzach po 1 dla każdej ze stron i podpisany przez obie strony, a dokonanie odbioru przedmiotu umowy ulega przesunięciu do czasu usunięcia wszystkich stwierdzonych wad/usterek/itp. Zapis ten nie narusza postanowień dotyczących kar umownych i odstąpienia od umowy.</w:t>
      </w:r>
    </w:p>
    <w:p w:rsidR="00D34358" w:rsidRDefault="00D34358" w:rsidP="00D34358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>W przypadku stwierdzenia podczas odbioru, że przedmiot umowy nie odpowiada opisowi zawartemu w SWZ oraz załącznikach do niej, strony w takim przypadku sporządzą protokół niezgodności w 2 egzemplarzach po 1 dla każdej ze stron i podpisany przez obie strony, a dokonanie odbioru przedmiotu umowy ulega przesunięciu do czasu usunięcia niezgodności przedmiotu umowy z SWZ.</w:t>
      </w:r>
    </w:p>
    <w:p w:rsidR="00D34358" w:rsidRDefault="00D34358" w:rsidP="00D34358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>Wykonawca w terminie 7 dni od stwierdzenia przez Zamawiającego usterek/wad/niezgodności itp. z SWZ zobowiązany jest do usunięcia usterek/wad/itp. wymienionych w protokole usterek/wad/itp. lub dokonania zmian celem usunięcia niezgodności wymienionych w protokole niezgodności oraz dostarczenia Zamawiającemu pozbawionego wad/usterek/itp. przedmiotu umowy zgodnego z opisem zawartym w SWZ oraz z przepisami obowiązującego prawa. Zapis ten nie narusza postanowień dotyczących kar umownych i odstąpienia od umowy.</w:t>
      </w:r>
    </w:p>
    <w:p w:rsidR="00D34358" w:rsidRPr="00D34358" w:rsidRDefault="00D34358" w:rsidP="00D34358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szCs w:val="20"/>
        </w:rPr>
      </w:pPr>
      <w:r w:rsidRPr="00D34358">
        <w:rPr>
          <w:szCs w:val="20"/>
        </w:rPr>
        <w:t xml:space="preserve">Wykonawca przekaże przedmiot umowy wraz z kompletem następujących dokumentów w języku polskim: 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Deklaracja zgodności CE</w:t>
      </w:r>
      <w:r>
        <w:rPr>
          <w:szCs w:val="20"/>
        </w:rPr>
        <w:t>;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Instrukcja obsługi i konse</w:t>
      </w:r>
      <w:r>
        <w:rPr>
          <w:szCs w:val="20"/>
        </w:rPr>
        <w:t>rwacji maszyny w języku polskim;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Dokumenty gwaran</w:t>
      </w:r>
      <w:r>
        <w:rPr>
          <w:szCs w:val="20"/>
        </w:rPr>
        <w:t>cyjne wystawione przez gwaranta;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Zgoda na umieszczenie na maszynie logo Zamawiającego bez utraty z tego tytułu gwarancji</w:t>
      </w:r>
      <w:r>
        <w:rPr>
          <w:szCs w:val="20"/>
        </w:rPr>
        <w:t>;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Inne wymagane prawem dokumenty maszyny</w:t>
      </w:r>
      <w:r>
        <w:rPr>
          <w:szCs w:val="20"/>
        </w:rPr>
        <w:t>;</w:t>
      </w:r>
    </w:p>
    <w:p w:rsidR="00D34358" w:rsidRPr="00D34358" w:rsidRDefault="00D34358" w:rsidP="00D34358">
      <w:pPr>
        <w:pStyle w:val="Akapitzlist"/>
        <w:widowControl w:val="0"/>
        <w:suppressAutoHyphens/>
        <w:spacing w:after="0" w:line="240" w:lineRule="auto"/>
        <w:ind w:left="284"/>
        <w:jc w:val="both"/>
        <w:rPr>
          <w:szCs w:val="20"/>
        </w:rPr>
      </w:pPr>
      <w:r w:rsidRPr="00D34358">
        <w:rPr>
          <w:szCs w:val="20"/>
        </w:rPr>
        <w:t>- Ważne badanie</w:t>
      </w:r>
      <w:r>
        <w:rPr>
          <w:szCs w:val="20"/>
        </w:rPr>
        <w:t xml:space="preserve"> UDT (dotyczy jedynie części II przedmiotu zamówienia).</w:t>
      </w:r>
    </w:p>
    <w:p w:rsidR="00174241" w:rsidRDefault="00174241" w:rsidP="00174241">
      <w:pPr>
        <w:spacing w:after="0"/>
        <w:jc w:val="both"/>
      </w:pPr>
    </w:p>
    <w:p w:rsidR="00174241" w:rsidRDefault="00D34358" w:rsidP="00D34358">
      <w:pPr>
        <w:tabs>
          <w:tab w:val="left" w:pos="4253"/>
        </w:tabs>
        <w:spacing w:after="0"/>
        <w:jc w:val="center"/>
      </w:pPr>
      <w:r>
        <w:t>§ 5</w:t>
      </w:r>
    </w:p>
    <w:p w:rsidR="00802B90" w:rsidRDefault="00174241" w:rsidP="00802B9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Zamawiający jest uprawniony do realizowania przysługujących mu uprawnień z tytułu gwarancji  lub rękojmi </w:t>
      </w:r>
      <w:r w:rsidR="00D34358">
        <w:t>udzielonej na przedmiot umowy</w:t>
      </w:r>
      <w:r>
        <w:t xml:space="preserve"> bezpośred</w:t>
      </w:r>
      <w:r w:rsidR="00764515">
        <w:t>nio u zbywcy (dostawcy) maszyny</w:t>
      </w:r>
      <w:r>
        <w:t xml:space="preserve">. </w:t>
      </w:r>
    </w:p>
    <w:p w:rsidR="00802B90" w:rsidRDefault="00802B90" w:rsidP="00802B9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 w:rsidRPr="005A4C48">
        <w:rPr>
          <w:noProof/>
          <w:lang w:eastAsia="pl-PL"/>
        </w:rPr>
        <w:t>Wykonawca udziela Zamawiającemu gwarancji jakości na okres podany w Formularzu oferty.</w:t>
      </w:r>
    </w:p>
    <w:p w:rsidR="00D34358" w:rsidRDefault="00D34358" w:rsidP="00D343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 xml:space="preserve">Przeglądy okresowe i eksploatacyjne w czasie obowiązywania gwarancji przeprowadzane będą na terenie  MPGK Sp. z o.o. przy ul. Wolności 161/163 w Jeleniej Górze przy założeniu przepracowania ok 1000 </w:t>
      </w:r>
      <w:proofErr w:type="spellStart"/>
      <w:r>
        <w:t>mh</w:t>
      </w:r>
      <w:proofErr w:type="spellEnd"/>
      <w:r>
        <w:t xml:space="preserve">/rok dla </w:t>
      </w:r>
      <w:r w:rsidR="00730525">
        <w:t xml:space="preserve">koparko-ładowarki i ok 2000 </w:t>
      </w:r>
      <w:proofErr w:type="spellStart"/>
      <w:r w:rsidR="00730525">
        <w:t>mh</w:t>
      </w:r>
      <w:proofErr w:type="spellEnd"/>
      <w:r w:rsidR="00730525">
        <w:t>/r</w:t>
      </w:r>
      <w:r>
        <w:t>ok dla ładowarki teleskopowej</w:t>
      </w:r>
      <w:r w:rsidR="00392F3D">
        <w:t>*</w:t>
      </w:r>
      <w:r>
        <w:t>;</w:t>
      </w:r>
    </w:p>
    <w:p w:rsidR="00D34358" w:rsidRDefault="00D34358" w:rsidP="00D343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lastRenderedPageBreak/>
        <w:t>Koszt przeglądów okresowych i eksploatacyjnych maszyny, w terminach i zakresie określonym w przekazanej dokumentacji technicznej, ponosi Wykonawca (pakiet serwisowy).</w:t>
      </w:r>
    </w:p>
    <w:p w:rsidR="00D34358" w:rsidRPr="00D13B11" w:rsidRDefault="00D13B11" w:rsidP="00D13B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FF0000"/>
        </w:rPr>
      </w:pPr>
      <w:r w:rsidRPr="00D13B11">
        <w:rPr>
          <w:color w:val="FF0000"/>
        </w:rPr>
        <w:t>Wykonawca gwarantuje, że producent lub autoryzowany przedstawiciel producenta zapewni reakcję autoryzowanego serwisu fabrycznego w ciągu 48 godzin (2 dni robocze od pon. do pt.) od momentu otrzymania zgłoszenia e-mailem awarii, w zakresie ustalenia trybu działań serwisu.</w:t>
      </w:r>
    </w:p>
    <w:p w:rsidR="00D34358" w:rsidRDefault="00D34358" w:rsidP="00D343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Jeżeli będzie taka możliwość, w ramach udzielonej gwarancji naprawy oraz czynności serwisowe dokonywane będą na terenie MPGK Sp. z o.o. przy ul. Wolności 161/163 w Jeleniej Górze.</w:t>
      </w:r>
    </w:p>
    <w:p w:rsidR="00D34358" w:rsidRPr="00D13B11" w:rsidRDefault="00D13B11" w:rsidP="00D13B1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color w:val="FF0000"/>
        </w:rPr>
      </w:pPr>
      <w:r w:rsidRPr="00D13B11">
        <w:rPr>
          <w:color w:val="FF0000"/>
        </w:rPr>
        <w:t>Naprawa gwarancyjna zostanie dokonana w terminie nie dłuższym niż 15 dni roboczych.</w:t>
      </w:r>
    </w:p>
    <w:p w:rsidR="00D34358" w:rsidRDefault="00D34358" w:rsidP="00D343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Wykonawca gwarantuje, że producent lub autoryzowany przedstawiciel producenta zapewni autoryzowany serwis, stacjonarny, na terenie RP, w odległości maksymalnie do 200 km od siedziby Zamawiającego;</w:t>
      </w:r>
    </w:p>
    <w:p w:rsidR="00D34358" w:rsidRDefault="00D34358" w:rsidP="00D34358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</w:pPr>
      <w:r>
        <w:t>Zamawiający wymaga od Wykonawcy udzielenia gwarancji na wykonane naprawy na warunkach określonych w Specyfikacji Warunków Zamówienia i w załącznikach do niej.</w:t>
      </w:r>
    </w:p>
    <w:p w:rsidR="00823F41" w:rsidRDefault="00823F41" w:rsidP="00D34358">
      <w:pPr>
        <w:spacing w:after="0" w:line="240" w:lineRule="auto"/>
        <w:jc w:val="both"/>
      </w:pPr>
    </w:p>
    <w:p w:rsidR="00F94BF7" w:rsidRDefault="00D34358" w:rsidP="00D34358">
      <w:pPr>
        <w:spacing w:after="0" w:line="240" w:lineRule="auto"/>
        <w:jc w:val="center"/>
      </w:pPr>
      <w:r>
        <w:t>§ 6</w:t>
      </w:r>
    </w:p>
    <w:p w:rsidR="00F94BF7" w:rsidRDefault="00823F41" w:rsidP="0036236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</w:pPr>
      <w:r>
        <w:t>Zamawiający zobowiązu</w:t>
      </w:r>
      <w:r w:rsidR="00120F58">
        <w:t>je się używać przedmiot umowy</w:t>
      </w:r>
      <w:r>
        <w:t xml:space="preserve"> zgodnie </w:t>
      </w:r>
      <w:r w:rsidR="00F94BF7">
        <w:t xml:space="preserve">z przeznaczeniem </w:t>
      </w:r>
      <w:r>
        <w:t xml:space="preserve">i dokonywać nakładów dla utrzymania jego zdolności technicznej do użytku. </w:t>
      </w:r>
    </w:p>
    <w:p w:rsidR="00823F41" w:rsidRDefault="00823F41" w:rsidP="00F94BF7">
      <w:pPr>
        <w:pStyle w:val="Akapitzlist"/>
        <w:numPr>
          <w:ilvl w:val="0"/>
          <w:numId w:val="5"/>
        </w:numPr>
        <w:spacing w:after="0" w:line="240" w:lineRule="auto"/>
        <w:ind w:left="284" w:hanging="284"/>
      </w:pPr>
      <w:r>
        <w:t>Koszty ek</w:t>
      </w:r>
      <w:r w:rsidR="00120F58">
        <w:t>sploatowania przedmiotu umowy</w:t>
      </w:r>
      <w:r>
        <w:t xml:space="preserve"> obciążają Zamawiającego. </w:t>
      </w:r>
    </w:p>
    <w:p w:rsidR="00362366" w:rsidRDefault="00362366" w:rsidP="00BA327E">
      <w:pPr>
        <w:spacing w:after="0" w:line="240" w:lineRule="auto"/>
      </w:pPr>
    </w:p>
    <w:p w:rsidR="00F94BF7" w:rsidRDefault="00D34358" w:rsidP="00D34358">
      <w:pPr>
        <w:spacing w:after="0" w:line="240" w:lineRule="auto"/>
        <w:jc w:val="center"/>
      </w:pPr>
      <w:r>
        <w:t>§ 7</w:t>
      </w:r>
    </w:p>
    <w:p w:rsidR="00F94BF7" w:rsidRDefault="00F94BF7" w:rsidP="002B41A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Zgodnie </w:t>
      </w:r>
      <w:r w:rsidR="00823F41">
        <w:t>z przeprowadzo</w:t>
      </w:r>
      <w:r>
        <w:t xml:space="preserve">nym postępowaniem o udzielenie zamówienia </w:t>
      </w:r>
      <w:r w:rsidR="00823F41">
        <w:t xml:space="preserve">publicznego </w:t>
      </w:r>
      <w:r w:rsidR="00362366">
        <w:t xml:space="preserve">całkowita </w:t>
      </w:r>
      <w:r>
        <w:t>wa</w:t>
      </w:r>
      <w:r w:rsidR="00362366">
        <w:t>rtość umowy wynosi</w:t>
      </w:r>
      <w:r>
        <w:t xml:space="preserve">:  ………………………………  złotych </w:t>
      </w:r>
      <w:r w:rsidR="002B41A9">
        <w:t xml:space="preserve">brutto, </w:t>
      </w:r>
      <w:r w:rsidR="00823F41">
        <w:t>w tym netto: ……………………………………zł, i VAT: ……………………………………zł</w:t>
      </w:r>
      <w:r w:rsidR="00392F3D">
        <w:t>*</w:t>
      </w:r>
      <w:r w:rsidR="00823F41">
        <w:t xml:space="preserve">.  </w:t>
      </w:r>
    </w:p>
    <w:p w:rsidR="00823F41" w:rsidRDefault="00F94BF7" w:rsidP="002B41A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</w:pPr>
      <w:r>
        <w:t xml:space="preserve">Wykonawca oświadcza, że </w:t>
      </w:r>
      <w:r w:rsidR="00823F41">
        <w:t>pr</w:t>
      </w:r>
      <w:r>
        <w:t>zed podpisaniem umowy zapoznał się ze</w:t>
      </w:r>
      <w:r w:rsidR="00823F41">
        <w:t xml:space="preserve"> wszystkimi warunkami, które są niezbędne do wykonania pr</w:t>
      </w:r>
      <w:r>
        <w:t xml:space="preserve">zez niego przedmiotu umowy oraz, </w:t>
      </w:r>
      <w:r w:rsidR="00823F41">
        <w:t xml:space="preserve">że </w:t>
      </w:r>
      <w:r>
        <w:t xml:space="preserve">określając wynagrodzenie za realizacji przedmiotu umowy uwzględnił </w:t>
      </w:r>
      <w:r w:rsidR="00823F41">
        <w:t xml:space="preserve">wszelkie składniki kosztu i ryzyka, mogące mieć wpływ na koszt wykonania tych usług i dostaw. </w:t>
      </w:r>
    </w:p>
    <w:p w:rsidR="00F94BF7" w:rsidRDefault="00F94BF7" w:rsidP="00F94BF7">
      <w:pPr>
        <w:pStyle w:val="Akapitzlist"/>
        <w:spacing w:after="0" w:line="240" w:lineRule="auto"/>
        <w:ind w:left="284"/>
      </w:pPr>
    </w:p>
    <w:p w:rsidR="00C822A0" w:rsidRDefault="00D34358" w:rsidP="00D34358">
      <w:pPr>
        <w:pStyle w:val="Akapitzlist"/>
        <w:spacing w:after="0" w:line="240" w:lineRule="auto"/>
        <w:ind w:left="284"/>
        <w:jc w:val="center"/>
      </w:pPr>
      <w:r>
        <w:t>§ 8</w:t>
      </w:r>
    </w:p>
    <w:p w:rsidR="002B41A9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Strony postanawiają, że podstawową formą odszkodowania za niewykonanie lub nienależyte wykonanie zobowiązań umowy będą kary umowne.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 przypadku odstąpien</w:t>
      </w:r>
      <w:r w:rsidR="00BE116B">
        <w:t xml:space="preserve">ia przez Zamawiającego od umowy </w:t>
      </w:r>
      <w:r>
        <w:t>z przyczyn leżących po stronie Wykonawcy Zamawiającemu przysługuje prawo żądania od Wyko</w:t>
      </w:r>
      <w:r w:rsidR="00EE5259">
        <w:t>nawcy kary umownej w wysokości 2</w:t>
      </w:r>
      <w:r>
        <w:t>% warto</w:t>
      </w:r>
      <w:r w:rsidR="00392F3D">
        <w:t>ści umowy netto określonej w § 7</w:t>
      </w:r>
      <w:r w:rsidR="00A576E6">
        <w:t xml:space="preserve"> ust. 1, w szczególności </w:t>
      </w:r>
      <w:r w:rsidR="00472484">
        <w:t xml:space="preserve">w razie braku terminowego dostarczenia przedmiotu umowy.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Wykonawca zobowiązuje się zapłacić Zamawiającemu karę umowną w przypadku przekroczenia  t</w:t>
      </w:r>
      <w:r w:rsidR="00A576E6">
        <w:t>erminu wydania przedmiotu umowy</w:t>
      </w:r>
      <w:r>
        <w:t xml:space="preserve"> w wysokoś</w:t>
      </w:r>
      <w:r w:rsidR="00C822A0">
        <w:t xml:space="preserve">ci </w:t>
      </w:r>
      <w:r w:rsidR="00A576E6">
        <w:t xml:space="preserve">400 zł </w:t>
      </w:r>
      <w:r w:rsidR="006627BC">
        <w:t xml:space="preserve">za jeden dzień zwłoki. </w:t>
      </w:r>
      <w:r w:rsidR="00C822A0">
        <w:t xml:space="preserve"> </w:t>
      </w:r>
      <w:r>
        <w:t xml:space="preserve">  </w:t>
      </w:r>
    </w:p>
    <w:p w:rsidR="00EE298A" w:rsidRPr="00D13B11" w:rsidRDefault="00D13B11" w:rsidP="00D13B1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color w:val="FF0000"/>
        </w:rPr>
      </w:pPr>
      <w:r w:rsidRPr="00D13B11">
        <w:rPr>
          <w:color w:val="FF0000"/>
        </w:rPr>
        <w:t>Wykonawca zobowiązuje się zapłacić Zamawiającemu karę umowną w wysokości 400 zł za każdy dzień zwłoki w przypadku przekroczenia terminu usunięcia wady przedmiotu umowy (§4 ust. 4), terminu na podjęcie reakcji (§ 5 ust. 5) lub wykonanie naprawy (§5 ust. 7) o ile Zamawiającemu nie dostarczono maszyny zastępczej o podobnych parametrach co przedmiot umowy</w:t>
      </w:r>
      <w:r>
        <w:rPr>
          <w:color w:val="FF0000"/>
        </w:rPr>
        <w:t xml:space="preserve"> </w:t>
      </w:r>
      <w:bookmarkStart w:id="0" w:name="_GoBack"/>
      <w:r w:rsidRPr="00D13B11">
        <w:rPr>
          <w:color w:val="FF0000"/>
        </w:rPr>
        <w:t>jeśli czas naprawy będzie dłuższy niż 15 dni roboczych.</w:t>
      </w:r>
      <w:bookmarkEnd w:id="0"/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Łączna wysokość kar</w:t>
      </w:r>
      <w:r w:rsidR="00C822A0">
        <w:t xml:space="preserve"> umownych nie może przekroczyć </w:t>
      </w:r>
      <w:r w:rsidR="00362366">
        <w:t>1</w:t>
      </w:r>
      <w:r>
        <w:t>0% warto</w:t>
      </w:r>
      <w:r w:rsidR="008F046D">
        <w:t>ści umowy netto określonej w § 7</w:t>
      </w:r>
      <w:r>
        <w:t xml:space="preserve"> ust. 1.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>Niezależnie od naliczonych kar umownych, Zamawiaj</w:t>
      </w:r>
      <w:r w:rsidR="00C822A0">
        <w:t xml:space="preserve">ący może dochodzić na zasadach </w:t>
      </w:r>
      <w:r>
        <w:t xml:space="preserve">ogólnych odszkodowania przewyższającego wysokość kary umownej.  </w:t>
      </w:r>
    </w:p>
    <w:p w:rsidR="00C822A0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Kara umowna płatna jest w terminie 7 dni liczonych od dnia otrzymania przez Stronę zobowiązaną do jej zapłaty dokumentu księgowego wystawionego przez drugą Stronę potwierdzającego tą karę.  </w:t>
      </w:r>
    </w:p>
    <w:p w:rsidR="002B41A9" w:rsidRDefault="002B41A9" w:rsidP="00C822A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</w:pPr>
      <w:r>
        <w:t xml:space="preserve">Zamawiający każdorazowo poinformuje Wykonawcę o fakcie rozpoczęcia naliczania kar umownych, podające przy tym odpowiednie uzasadnienie faktyczne oraz prawne. </w:t>
      </w:r>
    </w:p>
    <w:p w:rsidR="00823F41" w:rsidRDefault="00823F41" w:rsidP="00823F41">
      <w:pPr>
        <w:pStyle w:val="Akapitzlist"/>
        <w:spacing w:after="0" w:line="240" w:lineRule="auto"/>
        <w:ind w:left="284"/>
        <w:jc w:val="both"/>
      </w:pPr>
    </w:p>
    <w:p w:rsidR="001C4228" w:rsidRDefault="00D34358" w:rsidP="00D34358">
      <w:pPr>
        <w:pStyle w:val="Akapitzlist"/>
        <w:spacing w:after="0" w:line="240" w:lineRule="auto"/>
        <w:ind w:left="284"/>
        <w:jc w:val="center"/>
      </w:pPr>
      <w:r>
        <w:t>§ 9</w:t>
      </w:r>
    </w:p>
    <w:p w:rsidR="001C4228" w:rsidRDefault="00C822A0" w:rsidP="0047500C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>
        <w:t xml:space="preserve">Integralną częścią umowy jest oferta Wykonawcy i „Umowa Leasingu Operacyjnego” z dnia ……….. oraz „Ogólne Warunki Umowy Leasingu” wraz z tabelą opłat i prowizji.  </w:t>
      </w:r>
    </w:p>
    <w:p w:rsidR="00C822A0" w:rsidRDefault="00C822A0" w:rsidP="001C422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</w:pPr>
      <w:r>
        <w:lastRenderedPageBreak/>
        <w:t xml:space="preserve">Umowa leasingu operacyjnego zawiera następujące postanowienia: </w:t>
      </w:r>
    </w:p>
    <w:p w:rsidR="00C822A0" w:rsidRDefault="00C822A0" w:rsidP="0025617B">
      <w:pPr>
        <w:pStyle w:val="Akapitzlist"/>
        <w:spacing w:after="0" w:line="240" w:lineRule="auto"/>
        <w:ind w:left="284"/>
        <w:jc w:val="both"/>
      </w:pPr>
      <w:r>
        <w:t xml:space="preserve">a) rodzaj leasingu: operacyjny w ujęciu podatkowym, odpisów amortyzacyjnych dokonuje Wykonawca (Finansujący w umowie leasingu),  </w:t>
      </w:r>
    </w:p>
    <w:p w:rsidR="00C822A0" w:rsidRDefault="00C822A0" w:rsidP="00BF12BC">
      <w:pPr>
        <w:pStyle w:val="Akapitzlist"/>
        <w:spacing w:after="0" w:line="240" w:lineRule="auto"/>
        <w:ind w:left="284"/>
        <w:jc w:val="both"/>
      </w:pPr>
      <w:r>
        <w:t xml:space="preserve">b) usługa leasingu rozliczana jest w złotych polskich (PLN),  </w:t>
      </w:r>
    </w:p>
    <w:p w:rsidR="00C822A0" w:rsidRDefault="00BF12BC" w:rsidP="0025617B">
      <w:pPr>
        <w:pStyle w:val="Akapitzlist"/>
        <w:spacing w:after="0" w:line="240" w:lineRule="auto"/>
        <w:ind w:left="284"/>
        <w:jc w:val="both"/>
      </w:pPr>
      <w:r>
        <w:t>c</w:t>
      </w:r>
      <w:r w:rsidR="008F046D">
        <w:t>) 35</w:t>
      </w:r>
      <w:r w:rsidR="00C822A0">
        <w:t xml:space="preserve"> stałych rat leasingowych,  </w:t>
      </w:r>
    </w:p>
    <w:p w:rsidR="00C822A0" w:rsidRDefault="00BF12BC" w:rsidP="001C4228">
      <w:pPr>
        <w:pStyle w:val="Akapitzlist"/>
        <w:spacing w:after="0" w:line="240" w:lineRule="auto"/>
        <w:ind w:left="284"/>
        <w:jc w:val="both"/>
      </w:pPr>
      <w:r>
        <w:t>d</w:t>
      </w:r>
      <w:r w:rsidR="00C822A0">
        <w:t xml:space="preserve">) opłaty leasingowe stałe i niezmienne w całym okresie trwania leasingu,  </w:t>
      </w:r>
    </w:p>
    <w:p w:rsidR="00D6253D" w:rsidRDefault="00BF12BC" w:rsidP="001C4228">
      <w:pPr>
        <w:pStyle w:val="Akapitzlist"/>
        <w:spacing w:after="0" w:line="240" w:lineRule="auto"/>
        <w:ind w:left="284"/>
        <w:jc w:val="both"/>
      </w:pPr>
      <w:r>
        <w:t>f</w:t>
      </w:r>
      <w:r w:rsidR="00D6253D">
        <w:t xml:space="preserve">) Wykonawca zobowiązuje się przenieść na Zamawiającego własność </w:t>
      </w:r>
      <w:r w:rsidR="00C822A0">
        <w:t xml:space="preserve">przedmiotu leasingu na wniosek Zamawiającego w terminie 7 dni od upływu okresu leasingu oraz pod </w:t>
      </w:r>
      <w:r w:rsidR="00D6253D">
        <w:t xml:space="preserve">warunkiem spłacenia przez Zamawiającego wszelkich należności wynikających </w:t>
      </w:r>
      <w:r w:rsidR="00C822A0">
        <w:t xml:space="preserve">z umowy leasingu za wskazaną wartość wykupu, która wynosi 1% wartości zamówienia, </w:t>
      </w:r>
    </w:p>
    <w:p w:rsidR="00C822A0" w:rsidRDefault="00BF12BC" w:rsidP="001C4228">
      <w:pPr>
        <w:pStyle w:val="Akapitzlist"/>
        <w:spacing w:after="0" w:line="240" w:lineRule="auto"/>
        <w:ind w:left="284"/>
        <w:jc w:val="both"/>
      </w:pPr>
      <w:r>
        <w:t>g</w:t>
      </w:r>
      <w:r w:rsidR="00D6253D">
        <w:t xml:space="preserve">) koszty ubezpieczenia przedmiotu zamówienia w zakresie OC, AC, NW w </w:t>
      </w:r>
      <w:r w:rsidR="00C822A0">
        <w:t xml:space="preserve">okresie </w:t>
      </w:r>
      <w:r w:rsidR="00D6253D">
        <w:t xml:space="preserve">trwania </w:t>
      </w:r>
      <w:r w:rsidR="001C4228">
        <w:t xml:space="preserve">umowy  leasingu ponosi </w:t>
      </w:r>
      <w:r w:rsidR="00D6253D">
        <w:t xml:space="preserve">Zamawiający po uprzednim zapoznaniu się z warunkami ubezpieczenia </w:t>
      </w:r>
      <w:r w:rsidR="00C822A0">
        <w:t xml:space="preserve">zaproponowanymi przez Wykonawcę. </w:t>
      </w:r>
    </w:p>
    <w:p w:rsidR="00C822A0" w:rsidRPr="0047395F" w:rsidRDefault="00C822A0" w:rsidP="00815258">
      <w:pPr>
        <w:pStyle w:val="Akapitzlist"/>
        <w:spacing w:after="0" w:line="240" w:lineRule="auto"/>
        <w:ind w:left="284"/>
        <w:jc w:val="both"/>
      </w:pPr>
    </w:p>
    <w:sectPr w:rsidR="00C822A0" w:rsidRPr="0047395F" w:rsidSect="0047395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CAD" w:rsidRDefault="003E3CAD" w:rsidP="00BE116B">
      <w:pPr>
        <w:spacing w:after="0" w:line="240" w:lineRule="auto"/>
      </w:pPr>
      <w:r>
        <w:separator/>
      </w:r>
    </w:p>
  </w:endnote>
  <w:endnote w:type="continuationSeparator" w:id="0">
    <w:p w:rsidR="003E3CAD" w:rsidRDefault="003E3CAD" w:rsidP="00BE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655717"/>
      <w:docPartObj>
        <w:docPartGallery w:val="Page Numbers (Bottom of Page)"/>
        <w:docPartUnique/>
      </w:docPartObj>
    </w:sdtPr>
    <w:sdtEndPr/>
    <w:sdtContent>
      <w:p w:rsidR="00BE116B" w:rsidRDefault="00BE11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11">
          <w:rPr>
            <w:noProof/>
          </w:rPr>
          <w:t>4</w:t>
        </w:r>
        <w:r>
          <w:fldChar w:fldCharType="end"/>
        </w:r>
      </w:p>
    </w:sdtContent>
  </w:sdt>
  <w:p w:rsidR="00BE116B" w:rsidRDefault="00BE1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CAD" w:rsidRDefault="003E3CAD" w:rsidP="00BE116B">
      <w:pPr>
        <w:spacing w:after="0" w:line="240" w:lineRule="auto"/>
      </w:pPr>
      <w:r>
        <w:separator/>
      </w:r>
    </w:p>
  </w:footnote>
  <w:footnote w:type="continuationSeparator" w:id="0">
    <w:p w:rsidR="003E3CAD" w:rsidRDefault="003E3CAD" w:rsidP="00BE116B">
      <w:pPr>
        <w:spacing w:after="0" w:line="240" w:lineRule="auto"/>
      </w:pPr>
      <w:r>
        <w:continuationSeparator/>
      </w:r>
    </w:p>
  </w:footnote>
  <w:footnote w:id="1">
    <w:p w:rsidR="0088619D" w:rsidRDefault="0088619D">
      <w:pPr>
        <w:pStyle w:val="Tekstprzypisudolnego"/>
      </w:pPr>
      <w:r w:rsidRPr="0088619D">
        <w:rPr>
          <w:rStyle w:val="Odwoanieprzypisudolnego"/>
        </w:rPr>
        <w:sym w:font="Symbol" w:char="F02A"/>
      </w:r>
      <w:r>
        <w:t xml:space="preserve"> </w:t>
      </w:r>
      <w:r w:rsidR="00D13B11">
        <w:t xml:space="preserve">uzupełnione w zależności od części przedmiotu zamówienia, której dotyczy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744"/>
    <w:multiLevelType w:val="hybridMultilevel"/>
    <w:tmpl w:val="ABF8D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EA4"/>
    <w:multiLevelType w:val="hybridMultilevel"/>
    <w:tmpl w:val="24E6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E2D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7268B"/>
    <w:multiLevelType w:val="hybridMultilevel"/>
    <w:tmpl w:val="B2D8A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93EFE"/>
    <w:multiLevelType w:val="hybridMultilevel"/>
    <w:tmpl w:val="D448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661D"/>
    <w:multiLevelType w:val="hybridMultilevel"/>
    <w:tmpl w:val="82FEC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A17F9"/>
    <w:multiLevelType w:val="hybridMultilevel"/>
    <w:tmpl w:val="C0ECC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91662"/>
    <w:multiLevelType w:val="hybridMultilevel"/>
    <w:tmpl w:val="DB7A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364E"/>
    <w:multiLevelType w:val="hybridMultilevel"/>
    <w:tmpl w:val="3B023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2B4F"/>
    <w:multiLevelType w:val="hybridMultilevel"/>
    <w:tmpl w:val="472CD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B04ED"/>
    <w:multiLevelType w:val="hybridMultilevel"/>
    <w:tmpl w:val="A672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735"/>
    <w:multiLevelType w:val="hybridMultilevel"/>
    <w:tmpl w:val="3A50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64CA2"/>
    <w:multiLevelType w:val="hybridMultilevel"/>
    <w:tmpl w:val="5532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A03A7"/>
    <w:multiLevelType w:val="hybridMultilevel"/>
    <w:tmpl w:val="D1D8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0177"/>
    <w:multiLevelType w:val="hybridMultilevel"/>
    <w:tmpl w:val="9AECC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E1085"/>
    <w:multiLevelType w:val="hybridMultilevel"/>
    <w:tmpl w:val="08BA2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B6549"/>
    <w:multiLevelType w:val="hybridMultilevel"/>
    <w:tmpl w:val="84B47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25226"/>
    <w:multiLevelType w:val="hybridMultilevel"/>
    <w:tmpl w:val="71648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D5D86"/>
    <w:multiLevelType w:val="hybridMultilevel"/>
    <w:tmpl w:val="54084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17971"/>
    <w:multiLevelType w:val="hybridMultilevel"/>
    <w:tmpl w:val="DF4AC0A0"/>
    <w:lvl w:ilvl="0" w:tplc="4BEE6E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6492C"/>
    <w:multiLevelType w:val="hybridMultilevel"/>
    <w:tmpl w:val="ED52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4B46"/>
    <w:multiLevelType w:val="hybridMultilevel"/>
    <w:tmpl w:val="D37485BA"/>
    <w:lvl w:ilvl="0" w:tplc="A92EC90E">
      <w:start w:val="3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9"/>
  </w:num>
  <w:num w:numId="5">
    <w:abstractNumId w:val="10"/>
  </w:num>
  <w:num w:numId="6">
    <w:abstractNumId w:val="2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18"/>
  </w:num>
  <w:num w:numId="13">
    <w:abstractNumId w:val="5"/>
  </w:num>
  <w:num w:numId="14">
    <w:abstractNumId w:val="13"/>
  </w:num>
  <w:num w:numId="15">
    <w:abstractNumId w:val="14"/>
  </w:num>
  <w:num w:numId="16">
    <w:abstractNumId w:val="0"/>
  </w:num>
  <w:num w:numId="17">
    <w:abstractNumId w:val="15"/>
  </w:num>
  <w:num w:numId="18">
    <w:abstractNumId w:val="8"/>
  </w:num>
  <w:num w:numId="19">
    <w:abstractNumId w:val="6"/>
  </w:num>
  <w:num w:numId="20">
    <w:abstractNumId w:val="4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5F"/>
    <w:rsid w:val="00053277"/>
    <w:rsid w:val="0006246D"/>
    <w:rsid w:val="000E01E9"/>
    <w:rsid w:val="00120F58"/>
    <w:rsid w:val="00174241"/>
    <w:rsid w:val="00195846"/>
    <w:rsid w:val="001C34EA"/>
    <w:rsid w:val="001C4228"/>
    <w:rsid w:val="00201131"/>
    <w:rsid w:val="00227666"/>
    <w:rsid w:val="002327A3"/>
    <w:rsid w:val="0025617B"/>
    <w:rsid w:val="0029219E"/>
    <w:rsid w:val="002B2E2D"/>
    <w:rsid w:val="002B41A9"/>
    <w:rsid w:val="00311427"/>
    <w:rsid w:val="00337AED"/>
    <w:rsid w:val="0034388E"/>
    <w:rsid w:val="00362366"/>
    <w:rsid w:val="003637C9"/>
    <w:rsid w:val="00392F3D"/>
    <w:rsid w:val="003E3CAD"/>
    <w:rsid w:val="00472484"/>
    <w:rsid w:val="0047395F"/>
    <w:rsid w:val="0047500C"/>
    <w:rsid w:val="004B030F"/>
    <w:rsid w:val="00505D0F"/>
    <w:rsid w:val="00563AE1"/>
    <w:rsid w:val="005829EE"/>
    <w:rsid w:val="006627BC"/>
    <w:rsid w:val="006C7C78"/>
    <w:rsid w:val="00730525"/>
    <w:rsid w:val="00764515"/>
    <w:rsid w:val="00781053"/>
    <w:rsid w:val="00802B90"/>
    <w:rsid w:val="00815258"/>
    <w:rsid w:val="008219A6"/>
    <w:rsid w:val="0082289E"/>
    <w:rsid w:val="00823F41"/>
    <w:rsid w:val="0088619D"/>
    <w:rsid w:val="008B0E46"/>
    <w:rsid w:val="008E5A20"/>
    <w:rsid w:val="008F01C0"/>
    <w:rsid w:val="008F046D"/>
    <w:rsid w:val="00921FFA"/>
    <w:rsid w:val="00950A94"/>
    <w:rsid w:val="00A576E6"/>
    <w:rsid w:val="00AF056A"/>
    <w:rsid w:val="00BA327E"/>
    <w:rsid w:val="00BE116B"/>
    <w:rsid w:val="00BF12BC"/>
    <w:rsid w:val="00C215A7"/>
    <w:rsid w:val="00C822A0"/>
    <w:rsid w:val="00D13B11"/>
    <w:rsid w:val="00D34358"/>
    <w:rsid w:val="00D6253D"/>
    <w:rsid w:val="00D86852"/>
    <w:rsid w:val="00D95162"/>
    <w:rsid w:val="00DA6C62"/>
    <w:rsid w:val="00DF1366"/>
    <w:rsid w:val="00E94D02"/>
    <w:rsid w:val="00EE298A"/>
    <w:rsid w:val="00EE5259"/>
    <w:rsid w:val="00F172FE"/>
    <w:rsid w:val="00F569B1"/>
    <w:rsid w:val="00F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5FBB2-C0E8-4A7A-89DA-5937FD64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9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link w:val="AkapitzlistZnak"/>
    <w:uiPriority w:val="34"/>
    <w:qFormat/>
    <w:rsid w:val="001742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16B"/>
  </w:style>
  <w:style w:type="paragraph" w:styleId="Stopka">
    <w:name w:val="footer"/>
    <w:basedOn w:val="Normalny"/>
    <w:link w:val="StopkaZnak"/>
    <w:uiPriority w:val="99"/>
    <w:unhideWhenUsed/>
    <w:rsid w:val="00BE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16B"/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Obiekt Znak"/>
    <w:link w:val="Akapitzlist"/>
    <w:uiPriority w:val="34"/>
    <w:qFormat/>
    <w:locked/>
    <w:rsid w:val="008219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8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8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8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C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61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Katarzyna.Bieczek</cp:lastModifiedBy>
  <cp:revision>21</cp:revision>
  <cp:lastPrinted>2025-05-12T10:22:00Z</cp:lastPrinted>
  <dcterms:created xsi:type="dcterms:W3CDTF">2022-08-17T06:24:00Z</dcterms:created>
  <dcterms:modified xsi:type="dcterms:W3CDTF">2025-05-13T11:48:00Z</dcterms:modified>
</cp:coreProperties>
</file>