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750" w:rsidRPr="00844017" w:rsidRDefault="00376750" w:rsidP="00376750">
      <w:pPr>
        <w:pStyle w:val="tytulspecyfikacji"/>
        <w:rPr>
          <w:lang w:val="pl-PL"/>
        </w:rPr>
      </w:pPr>
      <w:bookmarkStart w:id="0" w:name="_Toc473677057"/>
      <w:r w:rsidRPr="00844017">
        <w:rPr>
          <w:lang w:val="pl-PL"/>
        </w:rPr>
        <w:t>D-0</w:t>
      </w:r>
      <w:r>
        <w:rPr>
          <w:lang w:val="pl-PL"/>
        </w:rPr>
        <w:t>5</w:t>
      </w:r>
      <w:r w:rsidRPr="00844017">
        <w:rPr>
          <w:lang w:val="pl-PL"/>
        </w:rPr>
        <w:t>.0</w:t>
      </w:r>
      <w:r>
        <w:rPr>
          <w:lang w:val="pl-PL"/>
        </w:rPr>
        <w:t>3</w:t>
      </w:r>
      <w:r w:rsidRPr="00844017">
        <w:rPr>
          <w:lang w:val="pl-PL"/>
        </w:rPr>
        <w:t>.</w:t>
      </w:r>
      <w:r>
        <w:rPr>
          <w:lang w:val="pl-PL"/>
        </w:rPr>
        <w:t>23</w:t>
      </w:r>
      <w:r w:rsidRPr="00844017">
        <w:rPr>
          <w:lang w:val="pl-PL"/>
        </w:rPr>
        <w:br/>
      </w:r>
      <w:r w:rsidRPr="00844017">
        <w:rPr>
          <w:lang w:val="pl-PL"/>
        </w:rPr>
        <w:br/>
      </w:r>
      <w:bookmarkEnd w:id="0"/>
      <w:r>
        <w:rPr>
          <w:lang w:val="pl-PL"/>
        </w:rPr>
        <w:t>NAWIERZCHNIA Z KOSTKI BRUKOWEJ BETONOWEJ</w:t>
      </w:r>
    </w:p>
    <w:p w:rsidR="00376750" w:rsidRDefault="00376750" w:rsidP="00376750">
      <w:pPr>
        <w:numPr>
          <w:ilvl w:val="0"/>
          <w:numId w:val="0"/>
        </w:numPr>
        <w:pBdr>
          <w:bottom w:val="single" w:sz="4" w:space="2" w:color="auto"/>
        </w:pBdr>
        <w:overflowPunct/>
        <w:autoSpaceDE/>
        <w:autoSpaceDN/>
        <w:adjustRightInd/>
        <w:spacing w:line="235" w:lineRule="exact"/>
        <w:textAlignment w:val="auto"/>
        <w:rPr>
          <w:kern w:val="0"/>
        </w:rPr>
      </w:pPr>
    </w:p>
    <w:p w:rsidR="00376750" w:rsidRPr="00D07D9F" w:rsidRDefault="00376750" w:rsidP="00376750">
      <w:pPr>
        <w:numPr>
          <w:ilvl w:val="0"/>
          <w:numId w:val="0"/>
        </w:numPr>
        <w:rPr>
          <w:kern w:val="0"/>
          <w:sz w:val="18"/>
        </w:rPr>
      </w:pPr>
    </w:p>
    <w:p w:rsidR="00376750" w:rsidRPr="00434184" w:rsidRDefault="00376750" w:rsidP="00376750">
      <w:pPr>
        <w:keepNext/>
        <w:keepLines/>
        <w:numPr>
          <w:ilvl w:val="0"/>
          <w:numId w:val="0"/>
        </w:numPr>
        <w:suppressAutoHyphens/>
        <w:spacing w:before="240" w:after="120"/>
        <w:textAlignment w:val="auto"/>
        <w:outlineLvl w:val="0"/>
        <w:rPr>
          <w:b/>
          <w:caps/>
          <w:kern w:val="28"/>
        </w:rPr>
      </w:pPr>
      <w:bookmarkStart w:id="1" w:name="_Toc404150096"/>
      <w:bookmarkStart w:id="2" w:name="_Toc416830698"/>
      <w:bookmarkStart w:id="3" w:name="_Toc421940496"/>
      <w:bookmarkStart w:id="4" w:name="_Toc500303815"/>
      <w:r w:rsidRPr="00434184">
        <w:rPr>
          <w:b/>
          <w:caps/>
          <w:kern w:val="28"/>
        </w:rPr>
        <w:t>1. WSTĘP</w:t>
      </w:r>
      <w:bookmarkEnd w:id="1"/>
      <w:bookmarkEnd w:id="2"/>
      <w:bookmarkEnd w:id="3"/>
      <w:bookmarkEnd w:id="4"/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bookmarkStart w:id="5" w:name="_Toc405615031"/>
      <w:bookmarkStart w:id="6" w:name="_Toc407161179"/>
      <w:r w:rsidRPr="00434184">
        <w:rPr>
          <w:b/>
          <w:kern w:val="0"/>
          <w:sz w:val="18"/>
          <w:szCs w:val="18"/>
        </w:rPr>
        <w:t>1.1. Przedmiot SST</w:t>
      </w:r>
      <w:bookmarkEnd w:id="5"/>
      <w:bookmarkEnd w:id="6"/>
    </w:p>
    <w:p w:rsidR="00376750" w:rsidRPr="00E0318A" w:rsidRDefault="00376750" w:rsidP="00E0318A">
      <w:pPr>
        <w:spacing w:after="200" w:line="276" w:lineRule="auto"/>
        <w:rPr>
          <w:b/>
          <w:i/>
          <w:sz w:val="18"/>
        </w:rPr>
      </w:pPr>
      <w:r w:rsidRPr="00434184">
        <w:rPr>
          <w:kern w:val="0"/>
          <w:sz w:val="18"/>
          <w:szCs w:val="18"/>
        </w:rPr>
        <w:tab/>
        <w:t xml:space="preserve">Przedmiotem niniejszej szczegółowej specyfikacji technicznej (SST) są wymagania dotyczące wykonania i odbioru robót związanych </w:t>
      </w:r>
      <w:r w:rsidRPr="001F05B9">
        <w:rPr>
          <w:kern w:val="0"/>
          <w:sz w:val="18"/>
          <w:szCs w:val="18"/>
        </w:rPr>
        <w:t xml:space="preserve">z </w:t>
      </w:r>
      <w:r w:rsidRPr="001F05B9">
        <w:rPr>
          <w:kern w:val="0"/>
          <w:sz w:val="18"/>
        </w:rPr>
        <w:t>kontraktem</w:t>
      </w:r>
      <w:r>
        <w:rPr>
          <w:b/>
          <w:kern w:val="0"/>
          <w:sz w:val="18"/>
        </w:rPr>
        <w:t xml:space="preserve">: </w:t>
      </w:r>
      <w:r w:rsidR="005B6E9E" w:rsidRPr="005B6E9E">
        <w:rPr>
          <w:b/>
          <w:sz w:val="18"/>
        </w:rPr>
        <w:tab/>
      </w:r>
      <w:r w:rsidR="00355907" w:rsidRPr="00355907">
        <w:rPr>
          <w:b/>
          <w:sz w:val="18"/>
        </w:rPr>
        <w:t>Przebudowa drogi wewnętrznej na dz. geod. Nr 223 (od DW nr 643 do drogi na działce geod. Nr 228) w miejscowości Bogaczewo</w:t>
      </w:r>
      <w:r w:rsidR="00E0318A" w:rsidRPr="00E0318A">
        <w:rPr>
          <w:b/>
          <w:sz w:val="18"/>
        </w:rPr>
        <w:t>.</w:t>
      </w:r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bookmarkStart w:id="7" w:name="_Toc405615032"/>
      <w:bookmarkStart w:id="8" w:name="_Toc407161180"/>
      <w:r w:rsidRPr="00434184">
        <w:rPr>
          <w:b/>
          <w:kern w:val="0"/>
          <w:sz w:val="18"/>
          <w:szCs w:val="18"/>
        </w:rPr>
        <w:t>1.2. Zakres stosowania SST</w:t>
      </w:r>
      <w:bookmarkEnd w:id="7"/>
      <w:bookmarkEnd w:id="8"/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Szczegółowa  specyfikacja techniczna (SST) stanowi  dokument przetargowy i kontraktowy przy zlecaniu i realizacji robót  wymienionych w pkt. 1.1.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</w:r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bookmarkStart w:id="9" w:name="_Toc405615033"/>
      <w:bookmarkStart w:id="10" w:name="_Toc407161181"/>
      <w:r w:rsidRPr="00434184">
        <w:rPr>
          <w:b/>
          <w:kern w:val="0"/>
          <w:sz w:val="18"/>
          <w:szCs w:val="18"/>
        </w:rPr>
        <w:t>1.3. Zakres robót objętych SST</w:t>
      </w:r>
      <w:bookmarkEnd w:id="9"/>
      <w:bookmarkEnd w:id="10"/>
    </w:p>
    <w:p w:rsidR="00376750" w:rsidRPr="00434184" w:rsidRDefault="00376750" w:rsidP="00376750">
      <w:pPr>
        <w:numPr>
          <w:ilvl w:val="0"/>
          <w:numId w:val="0"/>
        </w:numPr>
        <w:overflowPunct/>
        <w:autoSpaceDE/>
        <w:autoSpaceDN/>
        <w:adjustRightInd/>
        <w:spacing w:after="200" w:line="276" w:lineRule="auto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 xml:space="preserve">Ustalenia zawarte w niniejszej specyfikacji dotyczą zasad prowadzenia robót związanych z wykonywaniem nawierzchni </w:t>
      </w:r>
      <w:r w:rsidR="00E0318A">
        <w:rPr>
          <w:kern w:val="0"/>
          <w:sz w:val="18"/>
          <w:szCs w:val="18"/>
        </w:rPr>
        <w:t>jezdni.</w:t>
      </w:r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>1.4. Określenia podstawowe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 xml:space="preserve">1.4.1. </w:t>
      </w:r>
      <w:r w:rsidRPr="00434184">
        <w:rPr>
          <w:kern w:val="0"/>
          <w:sz w:val="18"/>
          <w:szCs w:val="18"/>
        </w:rPr>
        <w:t xml:space="preserve">Betonowa kostka brukowa - kształtka wytwarzana z betonu metodą </w:t>
      </w:r>
      <w:proofErr w:type="spellStart"/>
      <w:r w:rsidRPr="00434184">
        <w:rPr>
          <w:kern w:val="0"/>
          <w:sz w:val="18"/>
          <w:szCs w:val="18"/>
        </w:rPr>
        <w:t>wibroprasowania</w:t>
      </w:r>
      <w:proofErr w:type="spellEnd"/>
      <w:r w:rsidRPr="00434184">
        <w:rPr>
          <w:kern w:val="0"/>
          <w:sz w:val="18"/>
          <w:szCs w:val="18"/>
        </w:rPr>
        <w:t>. Produkowana jest jako kształtka jednowarstwowa lub w dwóch warstwach połączonych ze sobą trwale w fazie produkcji.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 xml:space="preserve">1.4.2. </w:t>
      </w:r>
      <w:r w:rsidRPr="00434184">
        <w:rPr>
          <w:kern w:val="0"/>
          <w:sz w:val="18"/>
          <w:szCs w:val="18"/>
        </w:rPr>
        <w:t>Pozostałe określenia podstawowe są zgodne z obowiązującymi, odpowiednimi polskimi normami i z definicjami podanymi w SST D-00.00.00 „Wymagania ogólne” pkt 1.4.</w:t>
      </w:r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 xml:space="preserve">1.5. Ogólne wymagania dotyczące robót 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Ogólne wymagania dotyczące robót podano w  SST D-00.00.00 „Wymagania ogólne” pkt 1.5.</w:t>
      </w:r>
    </w:p>
    <w:p w:rsidR="00376750" w:rsidRPr="00434184" w:rsidRDefault="00376750" w:rsidP="00376750">
      <w:pPr>
        <w:keepNext/>
        <w:keepLines/>
        <w:numPr>
          <w:ilvl w:val="0"/>
          <w:numId w:val="0"/>
        </w:numPr>
        <w:suppressAutoHyphens/>
        <w:spacing w:before="240" w:after="120"/>
        <w:textAlignment w:val="auto"/>
        <w:outlineLvl w:val="0"/>
        <w:rPr>
          <w:b/>
          <w:caps/>
          <w:kern w:val="28"/>
        </w:rPr>
      </w:pPr>
      <w:bookmarkStart w:id="11" w:name="_Toc421686544"/>
      <w:bookmarkStart w:id="12" w:name="_Toc421940497"/>
      <w:bookmarkStart w:id="13" w:name="_Toc500303816"/>
      <w:r w:rsidRPr="00434184">
        <w:rPr>
          <w:b/>
          <w:caps/>
          <w:kern w:val="28"/>
        </w:rPr>
        <w:t>2. materiały</w:t>
      </w:r>
      <w:bookmarkEnd w:id="11"/>
      <w:bookmarkEnd w:id="12"/>
      <w:bookmarkEnd w:id="13"/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>2.1. Ogólne wymagania dotyczące materiałów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Ogólne wymagania dotyczące materiałów, ich pozyskiwania i składowania, podano w SST D-00.00.00 „Wymagania ogólne” pkt 2.</w:t>
      </w:r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>2.2. Betonowa kostka brukowa - wymagania</w:t>
      </w:r>
    </w:p>
    <w:p w:rsidR="00376750" w:rsidRPr="00434184" w:rsidRDefault="00376750" w:rsidP="00376750">
      <w:pPr>
        <w:numPr>
          <w:ilvl w:val="0"/>
          <w:numId w:val="0"/>
        </w:numPr>
        <w:spacing w:after="120"/>
        <w:textAlignment w:val="auto"/>
        <w:rPr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 xml:space="preserve">2.2.1. </w:t>
      </w:r>
      <w:r w:rsidRPr="00434184">
        <w:rPr>
          <w:kern w:val="0"/>
          <w:sz w:val="18"/>
          <w:szCs w:val="18"/>
        </w:rPr>
        <w:t>Aprobata techniczna</w:t>
      </w:r>
    </w:p>
    <w:p w:rsidR="00376750" w:rsidRPr="00434184" w:rsidRDefault="00376750" w:rsidP="00376750">
      <w:pPr>
        <w:numPr>
          <w:ilvl w:val="0"/>
          <w:numId w:val="0"/>
        </w:numPr>
        <w:spacing w:after="120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Warunkiem dopuszczenia do stosowania betonowej kostki brukowej w budownictwie drogowym jest posiadanie aprobaty technicznej.</w:t>
      </w:r>
    </w:p>
    <w:p w:rsidR="00376750" w:rsidRPr="00434184" w:rsidRDefault="00376750" w:rsidP="00376750">
      <w:pPr>
        <w:numPr>
          <w:ilvl w:val="0"/>
          <w:numId w:val="0"/>
        </w:numPr>
        <w:spacing w:after="120"/>
        <w:textAlignment w:val="auto"/>
        <w:rPr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 xml:space="preserve">2.2.2. </w:t>
      </w:r>
      <w:r w:rsidRPr="00434184">
        <w:rPr>
          <w:kern w:val="0"/>
          <w:sz w:val="18"/>
          <w:szCs w:val="18"/>
        </w:rPr>
        <w:t>Wygląd zewnętrzny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Struktura wyrobu powinna być zwarta, bez rys, pęknięć, plam i ubytków.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Powierzchnia górna kostek powinna być równa i szorstka, a krawędzie kostek równe i proste, wklęśnięcia nie powinny przekraczać: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smartTag w:uri="urn:schemas-microsoft-com:office:smarttags" w:element="metricconverter">
        <w:smartTagPr>
          <w:attr w:name="ProductID" w:val="2 mm"/>
        </w:smartTagPr>
        <w:r w:rsidRPr="00434184">
          <w:rPr>
            <w:kern w:val="0"/>
            <w:sz w:val="18"/>
            <w:szCs w:val="18"/>
          </w:rPr>
          <w:t>2 mm</w:t>
        </w:r>
      </w:smartTag>
      <w:r w:rsidRPr="00434184">
        <w:rPr>
          <w:kern w:val="0"/>
          <w:sz w:val="18"/>
          <w:szCs w:val="18"/>
        </w:rPr>
        <w:t xml:space="preserve">, dla kostek o grubości </w:t>
      </w:r>
      <w:r w:rsidRPr="00434184">
        <w:rPr>
          <w:kern w:val="0"/>
          <w:sz w:val="18"/>
          <w:szCs w:val="18"/>
        </w:rPr>
        <w:sym w:font="Symbol" w:char="00A3"/>
      </w:r>
      <w:r w:rsidRPr="00434184">
        <w:rPr>
          <w:kern w:val="0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80 mm"/>
        </w:smartTagPr>
        <w:r w:rsidRPr="00434184">
          <w:rPr>
            <w:kern w:val="0"/>
            <w:sz w:val="18"/>
            <w:szCs w:val="18"/>
          </w:rPr>
          <w:t>80 mm</w:t>
        </w:r>
      </w:smartTag>
      <w:r w:rsidRPr="00434184">
        <w:rPr>
          <w:kern w:val="0"/>
          <w:sz w:val="18"/>
          <w:szCs w:val="18"/>
        </w:rPr>
        <w:t>,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smartTag w:uri="urn:schemas-microsoft-com:office:smarttags" w:element="metricconverter">
        <w:smartTagPr>
          <w:attr w:name="ProductID" w:val="3 mm"/>
        </w:smartTagPr>
        <w:r w:rsidRPr="00434184">
          <w:rPr>
            <w:kern w:val="0"/>
            <w:sz w:val="18"/>
            <w:szCs w:val="18"/>
          </w:rPr>
          <w:t>3 mm</w:t>
        </w:r>
      </w:smartTag>
      <w:r w:rsidRPr="00434184">
        <w:rPr>
          <w:kern w:val="0"/>
          <w:sz w:val="18"/>
          <w:szCs w:val="18"/>
        </w:rPr>
        <w:t xml:space="preserve">, dla kostek o grubości &gt; </w:t>
      </w:r>
      <w:smartTag w:uri="urn:schemas-microsoft-com:office:smarttags" w:element="metricconverter">
        <w:smartTagPr>
          <w:attr w:name="ProductID" w:val="80 mm"/>
        </w:smartTagPr>
        <w:r w:rsidRPr="00434184">
          <w:rPr>
            <w:kern w:val="0"/>
            <w:sz w:val="18"/>
            <w:szCs w:val="18"/>
          </w:rPr>
          <w:t>80 mm</w:t>
        </w:r>
      </w:smartTag>
      <w:r w:rsidRPr="00434184">
        <w:rPr>
          <w:kern w:val="0"/>
          <w:sz w:val="18"/>
          <w:szCs w:val="18"/>
        </w:rPr>
        <w:t>.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 xml:space="preserve">2.2.3. </w:t>
      </w:r>
      <w:r w:rsidRPr="00434184">
        <w:rPr>
          <w:kern w:val="0"/>
          <w:sz w:val="18"/>
          <w:szCs w:val="18"/>
        </w:rPr>
        <w:t>Kształt, wymiary i kolor kostki brukowej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W kraju produkowane są kostki o dwóch standardowych wymiarach grubości: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smartTag w:uri="urn:schemas-microsoft-com:office:smarttags" w:element="metricconverter">
        <w:smartTagPr>
          <w:attr w:name="ProductID" w:val="60 mm"/>
        </w:smartTagPr>
        <w:r w:rsidRPr="00434184">
          <w:rPr>
            <w:kern w:val="0"/>
            <w:sz w:val="18"/>
            <w:szCs w:val="18"/>
          </w:rPr>
          <w:t>60 mm</w:t>
        </w:r>
      </w:smartTag>
      <w:r w:rsidRPr="00434184">
        <w:rPr>
          <w:kern w:val="0"/>
          <w:sz w:val="18"/>
          <w:szCs w:val="18"/>
        </w:rPr>
        <w:t>, z zastosowaniem do nawierzchni nie przeznaczonych do ruchu samochodowego,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smartTag w:uri="urn:schemas-microsoft-com:office:smarttags" w:element="metricconverter">
        <w:smartTagPr>
          <w:attr w:name="ProductID" w:val="80 mm"/>
        </w:smartTagPr>
        <w:r w:rsidRPr="00434184">
          <w:rPr>
            <w:kern w:val="0"/>
            <w:sz w:val="18"/>
            <w:szCs w:val="18"/>
          </w:rPr>
          <w:t>80 mm</w:t>
        </w:r>
      </w:smartTag>
      <w:r w:rsidRPr="00434184">
        <w:rPr>
          <w:kern w:val="0"/>
          <w:sz w:val="18"/>
          <w:szCs w:val="18"/>
        </w:rPr>
        <w:t>, do nawierzchni dla ruchu samochodowego.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Tolerancje wymiarowe wynoszą: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na długości</w:t>
      </w:r>
      <w:r w:rsidRPr="00434184">
        <w:rPr>
          <w:kern w:val="0"/>
          <w:sz w:val="18"/>
          <w:szCs w:val="18"/>
        </w:rPr>
        <w:tab/>
      </w:r>
      <w:r w:rsidRPr="00434184">
        <w:rPr>
          <w:kern w:val="0"/>
          <w:sz w:val="18"/>
          <w:szCs w:val="18"/>
        </w:rPr>
        <w:sym w:font="Symbol" w:char="00B1"/>
      </w:r>
      <w:r w:rsidRPr="00434184">
        <w:rPr>
          <w:kern w:val="0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3 mm"/>
        </w:smartTagPr>
        <w:r w:rsidRPr="00434184">
          <w:rPr>
            <w:kern w:val="0"/>
            <w:sz w:val="18"/>
            <w:szCs w:val="18"/>
          </w:rPr>
          <w:t>3 mm</w:t>
        </w:r>
      </w:smartTag>
      <w:r w:rsidRPr="00434184">
        <w:rPr>
          <w:kern w:val="0"/>
          <w:sz w:val="18"/>
          <w:szCs w:val="18"/>
        </w:rPr>
        <w:t>,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na szerokości</w:t>
      </w:r>
      <w:r w:rsidRPr="00434184">
        <w:rPr>
          <w:kern w:val="0"/>
          <w:sz w:val="18"/>
          <w:szCs w:val="18"/>
        </w:rPr>
        <w:tab/>
      </w:r>
      <w:r w:rsidRPr="00434184">
        <w:rPr>
          <w:kern w:val="0"/>
          <w:sz w:val="18"/>
          <w:szCs w:val="18"/>
        </w:rPr>
        <w:sym w:font="Symbol" w:char="00B1"/>
      </w:r>
      <w:r w:rsidRPr="00434184">
        <w:rPr>
          <w:kern w:val="0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3 mm"/>
        </w:smartTagPr>
        <w:r w:rsidRPr="00434184">
          <w:rPr>
            <w:kern w:val="0"/>
            <w:sz w:val="18"/>
            <w:szCs w:val="18"/>
          </w:rPr>
          <w:t>3 mm</w:t>
        </w:r>
      </w:smartTag>
      <w:r w:rsidRPr="00434184">
        <w:rPr>
          <w:kern w:val="0"/>
          <w:sz w:val="18"/>
          <w:szCs w:val="18"/>
        </w:rPr>
        <w:t>,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na grubości</w:t>
      </w:r>
      <w:r w:rsidRPr="00434184">
        <w:rPr>
          <w:kern w:val="0"/>
          <w:sz w:val="18"/>
          <w:szCs w:val="18"/>
        </w:rPr>
        <w:tab/>
      </w:r>
      <w:r w:rsidRPr="00434184">
        <w:rPr>
          <w:kern w:val="0"/>
          <w:sz w:val="18"/>
          <w:szCs w:val="18"/>
        </w:rPr>
        <w:sym w:font="Symbol" w:char="00B1"/>
      </w:r>
      <w:r w:rsidRPr="00434184">
        <w:rPr>
          <w:kern w:val="0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434184">
          <w:rPr>
            <w:kern w:val="0"/>
            <w:sz w:val="18"/>
            <w:szCs w:val="18"/>
          </w:rPr>
          <w:t>5 mm</w:t>
        </w:r>
      </w:smartTag>
      <w:r w:rsidRPr="00434184">
        <w:rPr>
          <w:kern w:val="0"/>
          <w:sz w:val="18"/>
          <w:szCs w:val="18"/>
        </w:rPr>
        <w:t>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lastRenderedPageBreak/>
        <w:tab/>
        <w:t>Kolory kostek produkowanych aktualnie w kraju to: szary, ceglany, klinkierowy, grafitowy i brązowy.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b/>
          <w:kern w:val="0"/>
          <w:sz w:val="18"/>
          <w:szCs w:val="18"/>
        </w:rPr>
      </w:pP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 xml:space="preserve">2.2.4. </w:t>
      </w:r>
      <w:r w:rsidRPr="00434184">
        <w:rPr>
          <w:kern w:val="0"/>
          <w:sz w:val="18"/>
          <w:szCs w:val="18"/>
        </w:rPr>
        <w:t>Wytrzymałość na ściskanie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 xml:space="preserve">Wytrzymałość na ściskanie po 28 dniach (średnio z 6-ciu kostek) nie powinna być mniejsza niż 60 </w:t>
      </w:r>
      <w:proofErr w:type="spellStart"/>
      <w:r w:rsidRPr="00434184">
        <w:rPr>
          <w:kern w:val="0"/>
          <w:sz w:val="18"/>
          <w:szCs w:val="18"/>
        </w:rPr>
        <w:t>MPa</w:t>
      </w:r>
      <w:proofErr w:type="spellEnd"/>
      <w:r w:rsidRPr="00434184">
        <w:rPr>
          <w:kern w:val="0"/>
          <w:sz w:val="18"/>
          <w:szCs w:val="18"/>
        </w:rPr>
        <w:t>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 xml:space="preserve">Dopuszczalna najniższa wytrzymałość pojedynczej kostki nie powinna być mniejsza niż 50 </w:t>
      </w:r>
      <w:proofErr w:type="spellStart"/>
      <w:r w:rsidRPr="00434184">
        <w:rPr>
          <w:kern w:val="0"/>
          <w:sz w:val="18"/>
          <w:szCs w:val="18"/>
        </w:rPr>
        <w:t>MPa</w:t>
      </w:r>
      <w:proofErr w:type="spellEnd"/>
      <w:r w:rsidRPr="00434184">
        <w:rPr>
          <w:kern w:val="0"/>
          <w:sz w:val="18"/>
          <w:szCs w:val="18"/>
        </w:rPr>
        <w:t xml:space="preserve"> (w ocenie statystycznej z co najmniej 10 kostek).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 xml:space="preserve">2.2.5. </w:t>
      </w:r>
      <w:r w:rsidRPr="00434184">
        <w:rPr>
          <w:kern w:val="0"/>
          <w:sz w:val="18"/>
          <w:szCs w:val="18"/>
        </w:rPr>
        <w:t>Nasiąkliwość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 xml:space="preserve">Nasiąkliwość kostek betonowych powinna odpowiadać wymaganiom normy </w:t>
      </w:r>
      <w:r w:rsidRPr="00810A48">
        <w:rPr>
          <w:kern w:val="0"/>
          <w:sz w:val="18"/>
          <w:szCs w:val="18"/>
        </w:rPr>
        <w:t>PN-EN 206+A1:2016</w:t>
      </w:r>
      <w:r w:rsidRPr="00434184">
        <w:rPr>
          <w:kern w:val="0"/>
          <w:sz w:val="18"/>
          <w:szCs w:val="18"/>
        </w:rPr>
        <w:t xml:space="preserve"> [2] i wynosić nie więcej niż 5%.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 xml:space="preserve">2.2.6. </w:t>
      </w:r>
      <w:r w:rsidRPr="00434184">
        <w:rPr>
          <w:kern w:val="0"/>
          <w:sz w:val="18"/>
          <w:szCs w:val="18"/>
        </w:rPr>
        <w:t>Odporność na działanie mrozu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 xml:space="preserve">Odporność kostek betonowych na działanie mrozu powinna być badana zgodnie z wymaganiami </w:t>
      </w:r>
      <w:r w:rsidRPr="00810A48">
        <w:rPr>
          <w:kern w:val="0"/>
          <w:sz w:val="18"/>
          <w:szCs w:val="18"/>
        </w:rPr>
        <w:t>PN-EN 206+A1:2016</w:t>
      </w:r>
      <w:r w:rsidRPr="00434184">
        <w:rPr>
          <w:kern w:val="0"/>
          <w:sz w:val="18"/>
          <w:szCs w:val="18"/>
        </w:rPr>
        <w:t xml:space="preserve"> [2].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Odporność na działanie mrozu po 50 cyklach zamrażania i odmrażania próbek jest wystarczająca, jeżeli: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próbka nie wykazuje pęknięć,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strata masy nie przekracza 5%,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obniżenie wytrzymałości na ściskanie w stosunku do wytrzymałości próbek nie zamrażanych nie jest większe niż 20%.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 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 xml:space="preserve">2.2.7. </w:t>
      </w:r>
      <w:r w:rsidRPr="00434184">
        <w:rPr>
          <w:kern w:val="0"/>
          <w:sz w:val="18"/>
          <w:szCs w:val="18"/>
        </w:rPr>
        <w:t>Ścieralność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 xml:space="preserve">Ścieralność kostek betonowych określona na tarczy </w:t>
      </w:r>
      <w:proofErr w:type="spellStart"/>
      <w:r w:rsidRPr="00434184">
        <w:rPr>
          <w:kern w:val="0"/>
          <w:sz w:val="18"/>
          <w:szCs w:val="18"/>
        </w:rPr>
        <w:t>Boehmego</w:t>
      </w:r>
      <w:proofErr w:type="spellEnd"/>
      <w:r w:rsidRPr="00434184">
        <w:rPr>
          <w:kern w:val="0"/>
          <w:sz w:val="18"/>
          <w:szCs w:val="18"/>
        </w:rPr>
        <w:t xml:space="preserve"> wg </w:t>
      </w:r>
      <w:r w:rsidRPr="00810A48">
        <w:rPr>
          <w:kern w:val="0"/>
          <w:sz w:val="18"/>
          <w:szCs w:val="18"/>
        </w:rPr>
        <w:t>PN-EN 14157:2005</w:t>
      </w:r>
      <w:r w:rsidRPr="00434184">
        <w:rPr>
          <w:kern w:val="0"/>
          <w:sz w:val="18"/>
          <w:szCs w:val="18"/>
        </w:rPr>
        <w:t xml:space="preserve"> [1] powinna wynosić nie więcej niż </w:t>
      </w:r>
      <w:smartTag w:uri="urn:schemas-microsoft-com:office:smarttags" w:element="metricconverter">
        <w:smartTagPr>
          <w:attr w:name="ProductID" w:val="4 mm"/>
        </w:smartTagPr>
        <w:r w:rsidRPr="00434184">
          <w:rPr>
            <w:kern w:val="0"/>
            <w:sz w:val="18"/>
            <w:szCs w:val="18"/>
          </w:rPr>
          <w:t>4 mm</w:t>
        </w:r>
      </w:smartTag>
      <w:r w:rsidRPr="00434184">
        <w:rPr>
          <w:kern w:val="0"/>
          <w:sz w:val="18"/>
          <w:szCs w:val="18"/>
        </w:rPr>
        <w:t>.</w:t>
      </w:r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>2.3. Materiały do produkcji betonowych kostek brukowych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 xml:space="preserve">2.3.1. </w:t>
      </w:r>
      <w:r w:rsidRPr="00434184">
        <w:rPr>
          <w:kern w:val="0"/>
          <w:sz w:val="18"/>
          <w:szCs w:val="18"/>
        </w:rPr>
        <w:t>Cement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 xml:space="preserve">Do produkcji kostki brukowej należy stosować cement portlandzki, bez dodatków, klasy nie niższej niż „32,5”. Zaleca się stosowanie cementu o jasnym kolorze. Cement powinien odpowiadać wymaganiom </w:t>
      </w:r>
      <w:r w:rsidRPr="001F05B9">
        <w:rPr>
          <w:kern w:val="0"/>
          <w:sz w:val="18"/>
          <w:szCs w:val="18"/>
        </w:rPr>
        <w:t>PN-EN 197-1:2012</w:t>
      </w:r>
      <w:r w:rsidRPr="00434184">
        <w:rPr>
          <w:kern w:val="0"/>
          <w:sz w:val="18"/>
          <w:szCs w:val="18"/>
        </w:rPr>
        <w:t xml:space="preserve"> [4].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 xml:space="preserve">2.3.2. </w:t>
      </w:r>
      <w:r w:rsidRPr="00434184">
        <w:rPr>
          <w:kern w:val="0"/>
          <w:sz w:val="18"/>
          <w:szCs w:val="18"/>
        </w:rPr>
        <w:t>Kruszywo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 xml:space="preserve">Należy stosować kruszywa mineralne odpowiadające wymaganiom  </w:t>
      </w:r>
      <w:r w:rsidRPr="001F05B9">
        <w:rPr>
          <w:kern w:val="0"/>
          <w:sz w:val="18"/>
          <w:szCs w:val="18"/>
        </w:rPr>
        <w:t>PN-EN 197-1:2012</w:t>
      </w:r>
      <w:r w:rsidRPr="00434184">
        <w:rPr>
          <w:kern w:val="0"/>
          <w:sz w:val="18"/>
          <w:szCs w:val="18"/>
        </w:rPr>
        <w:t xml:space="preserve"> [3].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Uziarnienie kruszywa powinno być ustalone w recepcie laboratoryjnej mieszanki betonowej, przy założonych parametrach wymaganych dla produkowanego wyrobu.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 xml:space="preserve">2.3.3. </w:t>
      </w:r>
      <w:r w:rsidRPr="00434184">
        <w:rPr>
          <w:kern w:val="0"/>
          <w:sz w:val="18"/>
          <w:szCs w:val="18"/>
        </w:rPr>
        <w:t>Woda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 xml:space="preserve">Właściwości i kontrola wody stosowanej do produkcji betonowych kostek brukowych powinny odpowiadać wymaganiom wg </w:t>
      </w:r>
      <w:r w:rsidRPr="00EE40E3">
        <w:rPr>
          <w:kern w:val="0"/>
          <w:sz w:val="18"/>
          <w:szCs w:val="18"/>
        </w:rPr>
        <w:t>PN-EN 1008:2004</w:t>
      </w:r>
      <w:r w:rsidRPr="00434184">
        <w:rPr>
          <w:kern w:val="0"/>
          <w:sz w:val="18"/>
          <w:szCs w:val="18"/>
        </w:rPr>
        <w:t xml:space="preserve"> [5].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 xml:space="preserve">2.3.4. </w:t>
      </w:r>
      <w:r w:rsidRPr="00434184">
        <w:rPr>
          <w:kern w:val="0"/>
          <w:sz w:val="18"/>
          <w:szCs w:val="18"/>
        </w:rPr>
        <w:t>Dodatki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Do produkcji kostek brukowych stosuje się dodatki w postaci plastyfikatorów i barwników, zgodnie z receptą laboratoryjną.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Plastyfikatory zapewniają gotowym wyrobom większą wytrzymałość, mniejszą nasiąkliwość i większą odporność na niskie temperatury i działanie soli.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Stosowane barwniki powinny zapewnić kostce trwałe zabarwienie. Powinny to być  barwniki nieorganiczne.</w:t>
      </w:r>
    </w:p>
    <w:p w:rsidR="00376750" w:rsidRPr="00434184" w:rsidRDefault="00376750" w:rsidP="00376750">
      <w:pPr>
        <w:keepNext/>
        <w:keepLines/>
        <w:numPr>
          <w:ilvl w:val="0"/>
          <w:numId w:val="0"/>
        </w:numPr>
        <w:suppressAutoHyphens/>
        <w:spacing w:before="240" w:after="120"/>
        <w:textAlignment w:val="auto"/>
        <w:outlineLvl w:val="0"/>
        <w:rPr>
          <w:b/>
          <w:caps/>
          <w:kern w:val="28"/>
        </w:rPr>
      </w:pPr>
      <w:bookmarkStart w:id="14" w:name="_Toc421940498"/>
      <w:bookmarkStart w:id="15" w:name="_Toc500303817"/>
      <w:r w:rsidRPr="00434184">
        <w:rPr>
          <w:b/>
          <w:caps/>
          <w:kern w:val="28"/>
        </w:rPr>
        <w:t>3. sprzęt</w:t>
      </w:r>
      <w:bookmarkEnd w:id="14"/>
      <w:bookmarkEnd w:id="15"/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>3.1. Ogólne wymagania dotyczące sprzętu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Ogólne wymagania dotyczące sprzętu podano w SST D-00.00.00 „Wymagania ogólne” pkt 3.</w:t>
      </w:r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>3.2. Sprzęt do wykonania nawierzchni z kostki brukowej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Małe powierzchnie nawierzchni z kostki brukowej wykonuje się ręcznie.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 Urządzenie to, po skończonym układaniu kostek, można wykorzystać do wymiatania piasku w szczeliny zamocowanymi do chwytaka szczotkami.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Do zagęszczenia nawierzchni stosuje się wibratory płytowe z osłoną z tworzywa sztucznego.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Do wyrównania podsypki z piasku można stosować mechaniczne urządzenie na rolkach, prowadzone liniami na szynie lub krawężnikach.</w:t>
      </w:r>
    </w:p>
    <w:p w:rsidR="00376750" w:rsidRPr="00434184" w:rsidRDefault="00376750" w:rsidP="00376750">
      <w:pPr>
        <w:keepNext/>
        <w:keepLines/>
        <w:numPr>
          <w:ilvl w:val="0"/>
          <w:numId w:val="0"/>
        </w:numPr>
        <w:suppressAutoHyphens/>
        <w:spacing w:before="240" w:after="120"/>
        <w:textAlignment w:val="auto"/>
        <w:outlineLvl w:val="0"/>
        <w:rPr>
          <w:b/>
          <w:caps/>
          <w:kern w:val="28"/>
        </w:rPr>
      </w:pPr>
      <w:bookmarkStart w:id="16" w:name="_Toc421940499"/>
      <w:bookmarkStart w:id="17" w:name="_Toc500303818"/>
      <w:r w:rsidRPr="00434184">
        <w:rPr>
          <w:b/>
          <w:caps/>
          <w:kern w:val="28"/>
        </w:rPr>
        <w:t>4. transport</w:t>
      </w:r>
      <w:bookmarkEnd w:id="16"/>
      <w:bookmarkEnd w:id="17"/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>4.1. Ogólne wymagania dotyczące transportu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Ogólne wymagania dotyczące transportu podano w SST D-00.00.00 „Wymagania ogólne” pkt 4.</w:t>
      </w:r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lastRenderedPageBreak/>
        <w:t>4.2. Transport betonowych kostek brukowych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Uformowane w czasie produkcji kostki betonowe układane są warstwowo na palecie. Po uzyskaniu wytrzymałości betonu min. 0,7 R, kostki przewożone są na stanowisko, gdzie specjalne urządzenie pakuje je w folię i spina taśmą stalową, co gwarantuje transport samochodami w nienaruszonym stanie.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Kostki betonowe można również przewozić samochodami na paletach transportowych producenta.</w:t>
      </w:r>
    </w:p>
    <w:p w:rsidR="00376750" w:rsidRPr="00434184" w:rsidRDefault="00376750" w:rsidP="00376750">
      <w:pPr>
        <w:keepNext/>
        <w:keepLines/>
        <w:numPr>
          <w:ilvl w:val="0"/>
          <w:numId w:val="0"/>
        </w:numPr>
        <w:suppressAutoHyphens/>
        <w:spacing w:before="240" w:after="120"/>
        <w:textAlignment w:val="auto"/>
        <w:outlineLvl w:val="0"/>
        <w:rPr>
          <w:b/>
          <w:caps/>
          <w:kern w:val="28"/>
        </w:rPr>
      </w:pPr>
      <w:bookmarkStart w:id="18" w:name="_Toc421940500"/>
      <w:bookmarkStart w:id="19" w:name="_Toc500303819"/>
      <w:r w:rsidRPr="00434184">
        <w:rPr>
          <w:b/>
          <w:caps/>
          <w:kern w:val="28"/>
        </w:rPr>
        <w:t>5. wykonanie robót</w:t>
      </w:r>
      <w:bookmarkEnd w:id="18"/>
      <w:bookmarkEnd w:id="19"/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>5.1. Ogólne zasady wykonania robót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Ogólne zasady wykonania robót podano w SST D-00.00.00 „Wymagania ogólne” pkt 5.</w:t>
      </w:r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>5.2. Podłoże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 xml:space="preserve">Podłoże pod ułożenie nawierzchni z betonowych kostek brukowych może stanowić grunt piaszczysty - rodzimy lub nasypowy o WP </w:t>
      </w:r>
      <w:r w:rsidRPr="00434184">
        <w:rPr>
          <w:kern w:val="0"/>
          <w:sz w:val="18"/>
          <w:szCs w:val="18"/>
        </w:rPr>
        <w:sym w:font="Symbol" w:char="00B3"/>
      </w:r>
      <w:r w:rsidRPr="00434184">
        <w:rPr>
          <w:kern w:val="0"/>
          <w:sz w:val="18"/>
          <w:szCs w:val="18"/>
        </w:rPr>
        <w:t xml:space="preserve"> 35 [7].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Jeżeli dokumentacja projektowa nie stanowi inaczej, to nawierzchnię z kostki brukowej przeznaczoną dla ruchu pieszego, rowerowego lub niewielkiego ruchu samochodowego, można wykonywać bezpośrednio na podłożu z gruntu piaszczystego w uprzednio wykonanym korycie. Grunt podłoża powinien  być jednolity, przepuszczalny i zabezpieczony przed skutkami przemarzania.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Podłoże gruntowe pod nawierzchnię powinno być przygotowane zgodnie z wymogami określonymi w SST D-04.01.01 „Koryto wraz z profilowaniem i zagęszczeniem podłoża”.</w:t>
      </w:r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>5.3. Podbudowa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Rodzaj podbudowy przewidzianej do wykonania pod ułożenie nawierzchni z kostki brukowej powinien  być zgodny z dokumentacją projektową.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Podbudowę, w zależności od przeznaczenia, obciążenia ruchem i warunków gruntowo-wodnych, może stanowić: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grunt ulepszony pospółką, odpadami kamiennymi, żużlem wielkopiecowym, spoiwem itp.,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kruszywo naturalne lub łamane, stabilizowane mechanicznie,</w:t>
      </w:r>
    </w:p>
    <w:p w:rsidR="00376750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podbudowa tłuczniowa, żwirowa lub żużlowa,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>
        <w:rPr>
          <w:kern w:val="0"/>
          <w:sz w:val="18"/>
          <w:szCs w:val="18"/>
        </w:rPr>
        <w:t>podbudowa z betonu cementowego.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lub inny rodzaj podbudowy określonej w dokumentacji projektowej.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Podbudowa powinna być przygotowana zgodnie z wymaganiami określonymi w specyfikacjach dla odpowiedniego rodzaju podbudowy.</w:t>
      </w:r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>5.4. Obramowanie nawierzchni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Do obramowania nawierzchni z betonowych kostek brukowych można stosować krawężniki uliczne betonowe wg BN-80/6775-03/04 [6] lub inne typy krawężników zgodne z dokumentacją projektową lub zaakceptowane przez Inżyniera.</w:t>
      </w:r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>5.5. Podsypka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 xml:space="preserve">Na podsypkę należy stosować piasek gruby, odpowiadający wymaganiom </w:t>
      </w:r>
      <w:r w:rsidRPr="00D95162">
        <w:rPr>
          <w:kern w:val="0"/>
          <w:sz w:val="18"/>
          <w:szCs w:val="18"/>
        </w:rPr>
        <w:t xml:space="preserve">PN-EN 12620+A1:2010 </w:t>
      </w:r>
      <w:r w:rsidRPr="00434184">
        <w:rPr>
          <w:kern w:val="0"/>
          <w:sz w:val="18"/>
          <w:szCs w:val="18"/>
        </w:rPr>
        <w:t>[3].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 xml:space="preserve">Grubość podsypki po zagęszczeniu powinna zawierać się w granicach od 3 do  </w:t>
      </w:r>
      <w:smartTag w:uri="urn:schemas-microsoft-com:office:smarttags" w:element="metricconverter">
        <w:smartTagPr>
          <w:attr w:name="ProductID" w:val="5 cm"/>
        </w:smartTagPr>
        <w:r w:rsidRPr="00434184">
          <w:rPr>
            <w:kern w:val="0"/>
            <w:sz w:val="18"/>
            <w:szCs w:val="18"/>
          </w:rPr>
          <w:t>5 cm</w:t>
        </w:r>
      </w:smartTag>
      <w:r w:rsidRPr="00434184">
        <w:rPr>
          <w:kern w:val="0"/>
          <w:sz w:val="18"/>
          <w:szCs w:val="18"/>
        </w:rPr>
        <w:t>. Podsypka powinna być zwilżona wodą, zagęszczona i wyprofilowana.</w:t>
      </w:r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>5.6. Układanie nawierzchni z betonowych kostek brukowych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Z uwagi na różnorodność kształtów i kolorów produkowanych kostek, możliwe jest ułożenie dowolnego wzoru - wcześniej ustalonego w dokumentacji projektowej i zaakceptowanego przez Inżyniera.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 xml:space="preserve">Kostkę układa się na podsypce lub podłożu piaszczystym w taki sposób, aby szczeliny między kostkami wynosiły od 2 do </w:t>
      </w:r>
      <w:smartTag w:uri="urn:schemas-microsoft-com:office:smarttags" w:element="metricconverter">
        <w:smartTagPr>
          <w:attr w:name="ProductID" w:val="3 mm"/>
        </w:smartTagPr>
        <w:r w:rsidRPr="00434184">
          <w:rPr>
            <w:kern w:val="0"/>
            <w:sz w:val="18"/>
            <w:szCs w:val="18"/>
          </w:rPr>
          <w:t>3 mm</w:t>
        </w:r>
      </w:smartTag>
      <w:r w:rsidRPr="00434184">
        <w:rPr>
          <w:kern w:val="0"/>
          <w:sz w:val="18"/>
          <w:szCs w:val="18"/>
        </w:rPr>
        <w:t xml:space="preserve">. Kostkę należy układać ok. </w:t>
      </w:r>
      <w:smartTag w:uri="urn:schemas-microsoft-com:office:smarttags" w:element="metricconverter">
        <w:smartTagPr>
          <w:attr w:name="ProductID" w:val="1,5 cm"/>
        </w:smartTagPr>
        <w:r w:rsidRPr="00434184">
          <w:rPr>
            <w:kern w:val="0"/>
            <w:sz w:val="18"/>
            <w:szCs w:val="18"/>
          </w:rPr>
          <w:t>1,5 cm</w:t>
        </w:r>
      </w:smartTag>
      <w:r w:rsidRPr="00434184">
        <w:rPr>
          <w:kern w:val="0"/>
          <w:sz w:val="18"/>
          <w:szCs w:val="18"/>
        </w:rPr>
        <w:t xml:space="preserve"> wyżej od projektowanej niwelety nawierzchni, gdyż w czasie wibrowania (ubijania) podsypka ulega zagęszczeniu.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Po ułożeniu kostki, szczeliny należy wypełnić piaskiem, a następnie zamieść powierzchnię ułożonych kostek przy użyciu szczotek ręcznych lub mechanicznych i przystąpić do ubijania nawierzchni.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Do ubijania ułożonej nawierzchni z kostek brukowych stosuje się wibratory płytowe z osłoną z tworzywa sztucznego dla ochrony kostek przed uszkodzeniem i zabrudzeniem. Wibrowanie należy prowadzić od krawędzi powierzchni ubijanej w kierunku środka i jednocześnie w kierunku poprzecznym kształtek.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Do zagęszczania nawierzchni z betonowych kostek brukowych nie wolno używać walca.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Po ubiciu nawierzchni należy uzupełnić szczeliny piaskiem i zamieść nawierzchnię. Nawierzchnia z wypełnieniem spoin piaskiem nie wymaga pielęgnacji - może być zaraz oddana do ruchu.</w:t>
      </w:r>
    </w:p>
    <w:p w:rsidR="00376750" w:rsidRPr="00434184" w:rsidRDefault="00376750" w:rsidP="00376750">
      <w:pPr>
        <w:keepNext/>
        <w:keepLines/>
        <w:numPr>
          <w:ilvl w:val="0"/>
          <w:numId w:val="0"/>
        </w:numPr>
        <w:suppressAutoHyphens/>
        <w:spacing w:before="240" w:after="120"/>
        <w:textAlignment w:val="auto"/>
        <w:outlineLvl w:val="0"/>
        <w:rPr>
          <w:b/>
          <w:caps/>
          <w:kern w:val="28"/>
        </w:rPr>
      </w:pPr>
      <w:bookmarkStart w:id="20" w:name="_Toc421940501"/>
      <w:bookmarkStart w:id="21" w:name="_Toc500303820"/>
      <w:r w:rsidRPr="00434184">
        <w:rPr>
          <w:b/>
          <w:caps/>
          <w:kern w:val="28"/>
        </w:rPr>
        <w:t>6. kontrola jakości robót</w:t>
      </w:r>
      <w:bookmarkEnd w:id="20"/>
      <w:bookmarkEnd w:id="21"/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>6.1. Ogólne zasady kontroli jakości robót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Ogólne zasady kontroli jakości robót podano w SST D-00.00.00 „Wymagania ogólne” pkt 6.</w:t>
      </w:r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lastRenderedPageBreak/>
        <w:t>6.2. Badania przed przystąpieniem do robót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Przed przystąpieniem do robót, Wykonawca powinien sprawdzić, czy producent kostek brukowych posiada atest wyrobu wg pkt 2.2.1 niniejszej SST.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 xml:space="preserve">Niezależnie od posiadanego atestu, Wykonawca powinien żądać od producenta wyników bieżących badań wyrobu na ściskanie. Zaleca się, aby do badania wytrzymałości na ściskanie pobierać 6 próbek (kostek) dziennie (przy produkcji dziennej ok. </w:t>
      </w:r>
      <w:smartTag w:uri="urn:schemas-microsoft-com:office:smarttags" w:element="metricconverter">
        <w:smartTagPr>
          <w:attr w:name="ProductID" w:val="600 m2"/>
        </w:smartTagPr>
        <w:r w:rsidRPr="00434184">
          <w:rPr>
            <w:kern w:val="0"/>
            <w:sz w:val="18"/>
            <w:szCs w:val="18"/>
          </w:rPr>
          <w:t>600 m</w:t>
        </w:r>
        <w:r w:rsidRPr="00434184">
          <w:rPr>
            <w:kern w:val="0"/>
            <w:sz w:val="18"/>
            <w:szCs w:val="18"/>
            <w:vertAlign w:val="superscript"/>
          </w:rPr>
          <w:t>2</w:t>
        </w:r>
      </w:smartTag>
      <w:r w:rsidRPr="00434184">
        <w:rPr>
          <w:kern w:val="0"/>
          <w:sz w:val="18"/>
          <w:szCs w:val="18"/>
        </w:rPr>
        <w:t xml:space="preserve"> powierzchni kostek ułożonych w nawierzchni).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Poza tym, przed przystąpieniem do robót Wykonawca sprawdza wyrób w zakresie wymagań podanych w pkt 2.2.2 i 2.2.3 i wyniki badań przedstawia Inżynierowi do akceptacji.</w:t>
      </w:r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>6.3. Badania w czasie robót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 xml:space="preserve">6.3.1. </w:t>
      </w:r>
      <w:r w:rsidRPr="00434184">
        <w:rPr>
          <w:kern w:val="0"/>
          <w:sz w:val="18"/>
          <w:szCs w:val="18"/>
        </w:rPr>
        <w:t>Sprawdzenie podłoża i podbudowy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Sprawdzenie podłoża i podbudowy polega na stwierdzeniu ich zgodności z dokumentacją projektową i odpowiednimi SST.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 xml:space="preserve">6.3.2. </w:t>
      </w:r>
      <w:r w:rsidRPr="00434184">
        <w:rPr>
          <w:kern w:val="0"/>
          <w:sz w:val="18"/>
          <w:szCs w:val="18"/>
        </w:rPr>
        <w:t>Sprawdzenie podsypki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Sprawdzenie podsypki w zakresie grubości i wymaganych spadków poprzecznych i podłużnych polega na stwierdzeniu zgodności z dokumentacją projektową oraz pkt 5.5 niniejszej SST.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 xml:space="preserve">6.3.3. </w:t>
      </w:r>
      <w:r w:rsidRPr="00434184">
        <w:rPr>
          <w:kern w:val="0"/>
          <w:sz w:val="18"/>
          <w:szCs w:val="18"/>
        </w:rPr>
        <w:t>Sprawdzenie wykonania nawierzchni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Sprawdzenie prawidłowości wykonania nawierzchni z betonowych kostek brukowych polega na stwierdzeniu zgodności wykonania z dokumentacją projektową oraz wymaganiami wg pkt 5.6 niniejszej SST: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pomierzenie szerokości spoin,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sprawdzenie prawidłowości ubijania (wibrowania),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sprawdzenie prawidłowości wypełnienia spoin,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sprawdzenie, czy przyjęty deseń (wzór) i kolor nawierzchni jest zachowany.</w:t>
      </w:r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>6.4. Sprawdzenie cech geometrycznych nawierzchni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 xml:space="preserve">6.4.1. </w:t>
      </w:r>
      <w:r w:rsidRPr="00434184">
        <w:rPr>
          <w:kern w:val="0"/>
          <w:sz w:val="18"/>
          <w:szCs w:val="18"/>
        </w:rPr>
        <w:t>Nierówności podłużne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 xml:space="preserve">Nierówności podłużne nawierzchni mierzone łatą lub </w:t>
      </w:r>
      <w:proofErr w:type="spellStart"/>
      <w:r w:rsidRPr="00434184">
        <w:rPr>
          <w:kern w:val="0"/>
          <w:sz w:val="18"/>
          <w:szCs w:val="18"/>
        </w:rPr>
        <w:t>planografem</w:t>
      </w:r>
      <w:proofErr w:type="spellEnd"/>
      <w:r w:rsidRPr="00434184">
        <w:rPr>
          <w:kern w:val="0"/>
          <w:sz w:val="18"/>
          <w:szCs w:val="18"/>
        </w:rPr>
        <w:t xml:space="preserve"> zgodnie z normą BN-68/8931-04 [8] nie powinny przekraczać </w:t>
      </w:r>
      <w:smartTag w:uri="urn:schemas-microsoft-com:office:smarttags" w:element="metricconverter">
        <w:smartTagPr>
          <w:attr w:name="ProductID" w:val="0,8 cm"/>
        </w:smartTagPr>
        <w:r w:rsidRPr="00434184">
          <w:rPr>
            <w:kern w:val="0"/>
            <w:sz w:val="18"/>
            <w:szCs w:val="18"/>
          </w:rPr>
          <w:t>0,8 cm</w:t>
        </w:r>
      </w:smartTag>
      <w:r w:rsidRPr="00434184">
        <w:rPr>
          <w:kern w:val="0"/>
          <w:sz w:val="18"/>
          <w:szCs w:val="18"/>
        </w:rPr>
        <w:t>.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 xml:space="preserve">6.4.2. </w:t>
      </w:r>
      <w:r w:rsidRPr="00434184">
        <w:rPr>
          <w:kern w:val="0"/>
          <w:sz w:val="18"/>
          <w:szCs w:val="18"/>
        </w:rPr>
        <w:t>Spadki poprzeczne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 xml:space="preserve">Spadki poprzeczne nawierzchni powinny być zgodne z dokumentacją projektową z tolerancją </w:t>
      </w:r>
      <w:r w:rsidRPr="00434184">
        <w:rPr>
          <w:kern w:val="0"/>
          <w:sz w:val="18"/>
          <w:szCs w:val="18"/>
        </w:rPr>
        <w:sym w:font="Symbol" w:char="00B1"/>
      </w:r>
      <w:r w:rsidRPr="00434184">
        <w:rPr>
          <w:kern w:val="0"/>
          <w:sz w:val="18"/>
          <w:szCs w:val="18"/>
        </w:rPr>
        <w:t xml:space="preserve"> 0,5%.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 xml:space="preserve">6.4.3. </w:t>
      </w:r>
      <w:r w:rsidRPr="00434184">
        <w:rPr>
          <w:kern w:val="0"/>
          <w:sz w:val="18"/>
          <w:szCs w:val="18"/>
        </w:rPr>
        <w:t>Niweleta nawierzchni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 xml:space="preserve">Różnice pomiędzy rzędnymi wykonanej nawierzchni i rzędnymi projektowanymi nie powinny przekraczać </w:t>
      </w:r>
      <w:r w:rsidRPr="00434184">
        <w:rPr>
          <w:kern w:val="0"/>
          <w:sz w:val="18"/>
          <w:szCs w:val="18"/>
        </w:rPr>
        <w:sym w:font="Symbol" w:char="00B1"/>
      </w:r>
      <w:r w:rsidRPr="00434184">
        <w:rPr>
          <w:kern w:val="0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434184">
          <w:rPr>
            <w:kern w:val="0"/>
            <w:sz w:val="18"/>
            <w:szCs w:val="18"/>
          </w:rPr>
          <w:t>1 cm</w:t>
        </w:r>
      </w:smartTag>
      <w:r w:rsidRPr="00434184">
        <w:rPr>
          <w:kern w:val="0"/>
          <w:sz w:val="18"/>
          <w:szCs w:val="18"/>
        </w:rPr>
        <w:t>.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 xml:space="preserve">6.4.4. </w:t>
      </w:r>
      <w:r w:rsidRPr="00434184">
        <w:rPr>
          <w:kern w:val="0"/>
          <w:sz w:val="18"/>
          <w:szCs w:val="18"/>
        </w:rPr>
        <w:t>Szerokość nawierzchni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 xml:space="preserve">Szerokość nawierzchni nie może różnić się od szerokości projektowanej o więcej niż </w:t>
      </w:r>
      <w:r w:rsidRPr="00434184">
        <w:rPr>
          <w:kern w:val="0"/>
          <w:sz w:val="18"/>
          <w:szCs w:val="18"/>
        </w:rPr>
        <w:sym w:font="Symbol" w:char="00B1"/>
      </w:r>
      <w:r w:rsidRPr="00434184">
        <w:rPr>
          <w:kern w:val="0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434184">
          <w:rPr>
            <w:kern w:val="0"/>
            <w:sz w:val="18"/>
            <w:szCs w:val="18"/>
          </w:rPr>
          <w:t>5 cm</w:t>
        </w:r>
      </w:smartTag>
      <w:r w:rsidRPr="00434184">
        <w:rPr>
          <w:kern w:val="0"/>
          <w:sz w:val="18"/>
          <w:szCs w:val="18"/>
        </w:rPr>
        <w:t>.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 xml:space="preserve">6.4.5. </w:t>
      </w:r>
      <w:r w:rsidRPr="00434184">
        <w:rPr>
          <w:kern w:val="0"/>
          <w:sz w:val="18"/>
          <w:szCs w:val="18"/>
        </w:rPr>
        <w:t>Grubość podsypki</w:t>
      </w:r>
    </w:p>
    <w:p w:rsidR="00376750" w:rsidRPr="00434184" w:rsidRDefault="00376750" w:rsidP="00376750">
      <w:pPr>
        <w:numPr>
          <w:ilvl w:val="0"/>
          <w:numId w:val="0"/>
        </w:numPr>
        <w:spacing w:before="120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 xml:space="preserve">Dopuszczalne odchyłki od projektowanej grubości podsypki nie powinny przekraczać </w:t>
      </w:r>
      <w:r w:rsidRPr="00434184">
        <w:rPr>
          <w:kern w:val="0"/>
          <w:sz w:val="18"/>
          <w:szCs w:val="18"/>
        </w:rPr>
        <w:sym w:font="Symbol" w:char="00B1"/>
      </w:r>
      <w:r w:rsidRPr="00434184">
        <w:rPr>
          <w:kern w:val="0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1,0 cm"/>
        </w:smartTagPr>
        <w:r w:rsidRPr="00434184">
          <w:rPr>
            <w:kern w:val="0"/>
            <w:sz w:val="18"/>
            <w:szCs w:val="18"/>
          </w:rPr>
          <w:t>1,0 cm</w:t>
        </w:r>
      </w:smartTag>
      <w:r w:rsidRPr="00434184">
        <w:rPr>
          <w:kern w:val="0"/>
          <w:sz w:val="18"/>
          <w:szCs w:val="18"/>
        </w:rPr>
        <w:t>.</w:t>
      </w:r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>6.5. Częstotliwość pomiarów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Częstotliwość pomiarów dla cech geometrycznych nawierzchni z kostki brukowej, wymienionych w pkt 6.4 powinna być dostosowana do powierzchni wykonanych robót.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 xml:space="preserve">Zaleca się, aby pomiary cech geometrycznych wymienionych w pkt 6.4 były przeprowadzone nie rzadziej niż 2 razy na </w:t>
      </w:r>
      <w:smartTag w:uri="urn:schemas-microsoft-com:office:smarttags" w:element="metricconverter">
        <w:smartTagPr>
          <w:attr w:name="ProductID" w:val="100 m2"/>
        </w:smartTagPr>
        <w:r w:rsidRPr="00434184">
          <w:rPr>
            <w:kern w:val="0"/>
            <w:sz w:val="18"/>
            <w:szCs w:val="18"/>
          </w:rPr>
          <w:t>100 m</w:t>
        </w:r>
        <w:r w:rsidRPr="00434184">
          <w:rPr>
            <w:kern w:val="0"/>
            <w:sz w:val="18"/>
            <w:szCs w:val="18"/>
            <w:vertAlign w:val="superscript"/>
          </w:rPr>
          <w:t>2</w:t>
        </w:r>
      </w:smartTag>
      <w:r w:rsidRPr="00434184">
        <w:rPr>
          <w:kern w:val="0"/>
          <w:sz w:val="18"/>
          <w:szCs w:val="18"/>
        </w:rPr>
        <w:t xml:space="preserve"> nawierzchni i w punktach charakterystycznych dla niwelety lub przekroju poprzecznego oraz wszędzie tam, gdzie poleci Inżynier.</w:t>
      </w:r>
    </w:p>
    <w:p w:rsidR="00376750" w:rsidRPr="00434184" w:rsidRDefault="00376750" w:rsidP="00376750">
      <w:pPr>
        <w:keepNext/>
        <w:keepLines/>
        <w:numPr>
          <w:ilvl w:val="0"/>
          <w:numId w:val="0"/>
        </w:numPr>
        <w:suppressAutoHyphens/>
        <w:spacing w:before="240" w:after="120"/>
        <w:textAlignment w:val="auto"/>
        <w:outlineLvl w:val="0"/>
        <w:rPr>
          <w:b/>
          <w:caps/>
          <w:kern w:val="28"/>
        </w:rPr>
      </w:pPr>
      <w:bookmarkStart w:id="22" w:name="_Toc421940502"/>
      <w:bookmarkStart w:id="23" w:name="_Toc500303821"/>
      <w:r w:rsidRPr="00434184">
        <w:rPr>
          <w:b/>
          <w:caps/>
          <w:kern w:val="28"/>
        </w:rPr>
        <w:t>7. obmiar robót</w:t>
      </w:r>
      <w:bookmarkEnd w:id="22"/>
      <w:bookmarkEnd w:id="23"/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>7.1. Ogólne zasady obmiaru robót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Ogólne zasady obmiaru robót podano w SST D-00.00.00 „Wymagania ogólne” pkt 7.</w:t>
      </w:r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>7.2. Jednostka obmiarowa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ab/>
        <w:t>Jednostką obmiarową jest m</w:t>
      </w:r>
      <w:r w:rsidRPr="00434184">
        <w:rPr>
          <w:kern w:val="0"/>
          <w:sz w:val="18"/>
          <w:szCs w:val="18"/>
          <w:vertAlign w:val="superscript"/>
        </w:rPr>
        <w:t>2</w:t>
      </w:r>
      <w:r w:rsidRPr="00434184">
        <w:rPr>
          <w:kern w:val="0"/>
          <w:sz w:val="18"/>
          <w:szCs w:val="18"/>
        </w:rPr>
        <w:t xml:space="preserve"> (metr kwadratowy) wykonanej nawierzchni z betonowej kostki brukowej.</w:t>
      </w:r>
    </w:p>
    <w:p w:rsidR="00376750" w:rsidRPr="00434184" w:rsidRDefault="00376750" w:rsidP="00376750">
      <w:pPr>
        <w:keepNext/>
        <w:keepLines/>
        <w:numPr>
          <w:ilvl w:val="0"/>
          <w:numId w:val="0"/>
        </w:numPr>
        <w:suppressAutoHyphens/>
        <w:spacing w:before="240" w:after="120"/>
        <w:textAlignment w:val="auto"/>
        <w:outlineLvl w:val="0"/>
        <w:rPr>
          <w:b/>
          <w:caps/>
          <w:kern w:val="28"/>
        </w:rPr>
      </w:pPr>
      <w:bookmarkStart w:id="24" w:name="_Toc421940503"/>
      <w:bookmarkStart w:id="25" w:name="_Toc500303822"/>
      <w:r w:rsidRPr="00434184">
        <w:rPr>
          <w:b/>
          <w:caps/>
          <w:kern w:val="28"/>
        </w:rPr>
        <w:t>8. odbiór robót</w:t>
      </w:r>
      <w:bookmarkEnd w:id="24"/>
      <w:bookmarkEnd w:id="25"/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>8.1. Ogólne zasady odbioru robót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Ogólne zasady odbioru robót podano w SST D-00.00.00 „Wymagania ogólne” pkt 8.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Roboty uznaje się za wykonane zgodnie z dokumentacją projektową, SST i wymaganiami Inżyniera, jeżeli wszystkie pomiary i badania z zachowaniem tolerancji według pkt 6 dały wyniki pozytywne.</w:t>
      </w:r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lastRenderedPageBreak/>
        <w:t>8.2. Odbiór robót zanikających i ulegających  zakryciu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Odbiorowi robót zanikających i ulegających zakryciu podlegają: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przygotowanie podłoża,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ewentualnie wykonanie podbudowy,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wykonanie podsypki,</w:t>
      </w:r>
      <w:bookmarkStart w:id="26" w:name="_GoBack"/>
      <w:bookmarkEnd w:id="26"/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ewentualnie wykonanie ławy pod krawężniki.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Zasady ich odbioru są określone w D-00.00.00 „Wymagania ogólne”.</w:t>
      </w:r>
    </w:p>
    <w:p w:rsidR="00376750" w:rsidRPr="00434184" w:rsidRDefault="00376750" w:rsidP="00376750">
      <w:pPr>
        <w:keepNext/>
        <w:keepLines/>
        <w:numPr>
          <w:ilvl w:val="0"/>
          <w:numId w:val="0"/>
        </w:numPr>
        <w:suppressAutoHyphens/>
        <w:spacing w:before="240" w:after="120"/>
        <w:textAlignment w:val="auto"/>
        <w:outlineLvl w:val="0"/>
        <w:rPr>
          <w:b/>
          <w:caps/>
          <w:kern w:val="28"/>
        </w:rPr>
      </w:pPr>
      <w:bookmarkStart w:id="27" w:name="_Toc421686551"/>
      <w:bookmarkStart w:id="28" w:name="_Toc421940504"/>
      <w:bookmarkStart w:id="29" w:name="_Toc500303823"/>
      <w:r w:rsidRPr="00434184">
        <w:rPr>
          <w:b/>
          <w:caps/>
          <w:kern w:val="28"/>
        </w:rPr>
        <w:t>9. podstawa płatności</w:t>
      </w:r>
      <w:bookmarkEnd w:id="27"/>
      <w:bookmarkEnd w:id="28"/>
      <w:bookmarkEnd w:id="29"/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>9.1. Ogólne ustalenia dotyczące podstawy płatności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Ogólne ustalenia dotyczące podstawy płatności podano w SST D-00.00.00 „Wymagania ogólne” pkt 9.</w:t>
      </w:r>
    </w:p>
    <w:p w:rsidR="00376750" w:rsidRPr="00434184" w:rsidRDefault="00376750" w:rsidP="00376750">
      <w:pPr>
        <w:keepNext/>
        <w:numPr>
          <w:ilvl w:val="0"/>
          <w:numId w:val="0"/>
        </w:numPr>
        <w:spacing w:before="120" w:after="120"/>
        <w:textAlignment w:val="auto"/>
        <w:outlineLvl w:val="1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>9.2. Cena jednostki obmiarowej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434184">
          <w:rPr>
            <w:kern w:val="0"/>
            <w:sz w:val="18"/>
            <w:szCs w:val="18"/>
          </w:rPr>
          <w:t>1 m</w:t>
        </w:r>
        <w:r w:rsidRPr="00434184">
          <w:rPr>
            <w:kern w:val="0"/>
            <w:sz w:val="18"/>
            <w:szCs w:val="18"/>
            <w:vertAlign w:val="superscript"/>
          </w:rPr>
          <w:t>2</w:t>
        </w:r>
      </w:smartTag>
      <w:r w:rsidRPr="00434184">
        <w:rPr>
          <w:kern w:val="0"/>
          <w:sz w:val="18"/>
          <w:szCs w:val="18"/>
        </w:rPr>
        <w:t xml:space="preserve"> nawierzchni z kostki brukowej betonowej obejmuje: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prace pomiarowe i roboty przygotowawcze,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oznakowanie robót,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dostarczenie materiałów,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wykonanie podsypki,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ułożenie i ubicie kostki,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wypełnienie spoin,</w:t>
      </w:r>
    </w:p>
    <w:p w:rsidR="00376750" w:rsidRPr="00434184" w:rsidRDefault="00376750" w:rsidP="00376750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przeprowadzenie badań i pomiarów wymaganych w specyfikacji technicznej.</w:t>
      </w:r>
    </w:p>
    <w:p w:rsidR="00376750" w:rsidRPr="00434184" w:rsidRDefault="00376750" w:rsidP="00376750">
      <w:pPr>
        <w:keepNext/>
        <w:keepLines/>
        <w:numPr>
          <w:ilvl w:val="0"/>
          <w:numId w:val="0"/>
        </w:numPr>
        <w:suppressAutoHyphens/>
        <w:spacing w:before="240" w:after="120"/>
        <w:textAlignment w:val="auto"/>
        <w:outlineLvl w:val="0"/>
        <w:rPr>
          <w:b/>
          <w:caps/>
          <w:kern w:val="28"/>
        </w:rPr>
      </w:pPr>
      <w:bookmarkStart w:id="30" w:name="_Toc421940505"/>
      <w:bookmarkStart w:id="31" w:name="_Toc500303824"/>
      <w:r w:rsidRPr="00434184">
        <w:rPr>
          <w:b/>
          <w:caps/>
          <w:kern w:val="28"/>
        </w:rPr>
        <w:t>10. przepisy związane</w:t>
      </w:r>
      <w:bookmarkEnd w:id="30"/>
      <w:bookmarkEnd w:id="31"/>
    </w:p>
    <w:p w:rsidR="00376750" w:rsidRPr="00434184" w:rsidRDefault="00376750" w:rsidP="00376750">
      <w:pPr>
        <w:numPr>
          <w:ilvl w:val="0"/>
          <w:numId w:val="0"/>
        </w:numPr>
        <w:spacing w:after="120"/>
        <w:textAlignment w:val="auto"/>
        <w:rPr>
          <w:b/>
          <w:kern w:val="0"/>
          <w:sz w:val="18"/>
          <w:szCs w:val="18"/>
        </w:rPr>
      </w:pPr>
      <w:r w:rsidRPr="00434184">
        <w:rPr>
          <w:b/>
          <w:kern w:val="0"/>
          <w:sz w:val="18"/>
          <w:szCs w:val="18"/>
        </w:rPr>
        <w:t>Normy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984"/>
        <w:gridCol w:w="6868"/>
      </w:tblGrid>
      <w:tr w:rsidR="00376750" w:rsidRPr="00434184" w:rsidTr="00CB10A2">
        <w:tc>
          <w:tcPr>
            <w:tcW w:w="496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jc w:val="center"/>
              <w:textAlignment w:val="auto"/>
              <w:rPr>
                <w:kern w:val="0"/>
                <w:sz w:val="18"/>
                <w:szCs w:val="18"/>
              </w:rPr>
            </w:pPr>
            <w:r w:rsidRPr="00434184">
              <w:rPr>
                <w:kern w:val="0"/>
                <w:sz w:val="18"/>
                <w:szCs w:val="18"/>
              </w:rPr>
              <w:t>1.</w:t>
            </w:r>
          </w:p>
        </w:tc>
        <w:tc>
          <w:tcPr>
            <w:tcW w:w="1984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textAlignment w:val="auto"/>
              <w:rPr>
                <w:kern w:val="0"/>
                <w:sz w:val="18"/>
                <w:szCs w:val="18"/>
              </w:rPr>
            </w:pPr>
            <w:r w:rsidRPr="00810A48">
              <w:rPr>
                <w:kern w:val="0"/>
                <w:sz w:val="18"/>
                <w:szCs w:val="18"/>
              </w:rPr>
              <w:t>PN-EN 14157:2005</w:t>
            </w:r>
          </w:p>
        </w:tc>
        <w:tc>
          <w:tcPr>
            <w:tcW w:w="6868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textAlignment w:val="auto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Kamień naturalny </w:t>
            </w:r>
            <w:r w:rsidRPr="00810A48">
              <w:rPr>
                <w:kern w:val="0"/>
                <w:sz w:val="18"/>
                <w:szCs w:val="18"/>
              </w:rPr>
              <w:t>- Oznaczanie odporności na ścieranie</w:t>
            </w:r>
            <w:r>
              <w:rPr>
                <w:kern w:val="0"/>
                <w:sz w:val="18"/>
                <w:szCs w:val="18"/>
              </w:rPr>
              <w:t>.</w:t>
            </w:r>
          </w:p>
        </w:tc>
      </w:tr>
      <w:tr w:rsidR="00376750" w:rsidRPr="00434184" w:rsidTr="00CB10A2">
        <w:tc>
          <w:tcPr>
            <w:tcW w:w="496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jc w:val="center"/>
              <w:textAlignment w:val="auto"/>
              <w:rPr>
                <w:kern w:val="0"/>
                <w:sz w:val="18"/>
                <w:szCs w:val="18"/>
              </w:rPr>
            </w:pPr>
            <w:r w:rsidRPr="00434184">
              <w:rPr>
                <w:kern w:val="0"/>
                <w:sz w:val="18"/>
                <w:szCs w:val="18"/>
              </w:rPr>
              <w:t>2.</w:t>
            </w:r>
          </w:p>
        </w:tc>
        <w:tc>
          <w:tcPr>
            <w:tcW w:w="1984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textAlignment w:val="auto"/>
              <w:rPr>
                <w:kern w:val="0"/>
                <w:sz w:val="18"/>
                <w:szCs w:val="18"/>
              </w:rPr>
            </w:pPr>
            <w:r w:rsidRPr="00810A48">
              <w:rPr>
                <w:kern w:val="0"/>
                <w:sz w:val="18"/>
                <w:szCs w:val="18"/>
              </w:rPr>
              <w:t>PN-EN 206+A1:2016</w:t>
            </w:r>
          </w:p>
        </w:tc>
        <w:tc>
          <w:tcPr>
            <w:tcW w:w="6868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textAlignment w:val="auto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Beton </w:t>
            </w:r>
            <w:r w:rsidRPr="00810A48">
              <w:rPr>
                <w:kern w:val="0"/>
                <w:sz w:val="18"/>
                <w:szCs w:val="18"/>
              </w:rPr>
              <w:t>- Wymagania, właściwości, produkcja i zgodność</w:t>
            </w:r>
            <w:r>
              <w:rPr>
                <w:kern w:val="0"/>
                <w:sz w:val="18"/>
                <w:szCs w:val="18"/>
              </w:rPr>
              <w:t>.</w:t>
            </w:r>
          </w:p>
        </w:tc>
      </w:tr>
      <w:tr w:rsidR="00376750" w:rsidRPr="00434184" w:rsidTr="00CB10A2">
        <w:tc>
          <w:tcPr>
            <w:tcW w:w="496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jc w:val="center"/>
              <w:textAlignment w:val="auto"/>
              <w:rPr>
                <w:kern w:val="0"/>
                <w:sz w:val="18"/>
                <w:szCs w:val="18"/>
              </w:rPr>
            </w:pPr>
            <w:r w:rsidRPr="00434184">
              <w:rPr>
                <w:kern w:val="0"/>
                <w:sz w:val="18"/>
                <w:szCs w:val="18"/>
              </w:rPr>
              <w:t>3.</w:t>
            </w:r>
          </w:p>
        </w:tc>
        <w:tc>
          <w:tcPr>
            <w:tcW w:w="1984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textAlignment w:val="auto"/>
              <w:rPr>
                <w:kern w:val="0"/>
                <w:sz w:val="18"/>
                <w:szCs w:val="18"/>
              </w:rPr>
            </w:pPr>
            <w:r w:rsidRPr="00EE40E3">
              <w:rPr>
                <w:kern w:val="0"/>
                <w:sz w:val="18"/>
                <w:szCs w:val="18"/>
              </w:rPr>
              <w:t>PN-EN 12620+A1:2010</w:t>
            </w:r>
          </w:p>
        </w:tc>
        <w:tc>
          <w:tcPr>
            <w:tcW w:w="6868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textAlignment w:val="auto"/>
              <w:rPr>
                <w:kern w:val="0"/>
                <w:sz w:val="18"/>
                <w:szCs w:val="18"/>
              </w:rPr>
            </w:pPr>
            <w:r w:rsidRPr="00434184">
              <w:rPr>
                <w:kern w:val="0"/>
                <w:sz w:val="18"/>
                <w:szCs w:val="18"/>
              </w:rPr>
              <w:t>Kruszywa do betonu</w:t>
            </w:r>
            <w:r>
              <w:rPr>
                <w:kern w:val="0"/>
                <w:sz w:val="18"/>
                <w:szCs w:val="18"/>
              </w:rPr>
              <w:t>.</w:t>
            </w:r>
          </w:p>
        </w:tc>
      </w:tr>
      <w:tr w:rsidR="00376750" w:rsidRPr="00434184" w:rsidTr="00CB10A2">
        <w:tc>
          <w:tcPr>
            <w:tcW w:w="496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jc w:val="center"/>
              <w:textAlignment w:val="auto"/>
              <w:rPr>
                <w:kern w:val="0"/>
                <w:sz w:val="18"/>
                <w:szCs w:val="18"/>
                <w:lang w:val="en-US"/>
              </w:rPr>
            </w:pPr>
            <w:r w:rsidRPr="00434184">
              <w:rPr>
                <w:kern w:val="0"/>
                <w:sz w:val="18"/>
                <w:szCs w:val="18"/>
                <w:lang w:val="en-US"/>
              </w:rPr>
              <w:t>4.</w:t>
            </w:r>
          </w:p>
        </w:tc>
        <w:tc>
          <w:tcPr>
            <w:tcW w:w="1984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textAlignment w:val="auto"/>
              <w:rPr>
                <w:kern w:val="0"/>
                <w:sz w:val="18"/>
                <w:szCs w:val="18"/>
                <w:lang w:val="en-US"/>
              </w:rPr>
            </w:pPr>
            <w:r w:rsidRPr="00EE40E3">
              <w:rPr>
                <w:kern w:val="0"/>
                <w:sz w:val="18"/>
                <w:szCs w:val="18"/>
                <w:lang w:val="en-US"/>
              </w:rPr>
              <w:t>PN-EN 197-1:2012</w:t>
            </w:r>
          </w:p>
        </w:tc>
        <w:tc>
          <w:tcPr>
            <w:tcW w:w="6868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textAlignment w:val="auto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Cement </w:t>
            </w:r>
            <w:r w:rsidRPr="00EE40E3">
              <w:rPr>
                <w:kern w:val="0"/>
                <w:sz w:val="18"/>
                <w:szCs w:val="18"/>
              </w:rPr>
              <w:t>- Część 1: Skład, wymagania i kryteria zgodności dotyczące cementów powszechnego użytku</w:t>
            </w:r>
            <w:r>
              <w:rPr>
                <w:kern w:val="0"/>
                <w:sz w:val="18"/>
                <w:szCs w:val="18"/>
              </w:rPr>
              <w:t>.</w:t>
            </w:r>
          </w:p>
        </w:tc>
      </w:tr>
      <w:tr w:rsidR="00376750" w:rsidRPr="00434184" w:rsidTr="00CB10A2">
        <w:tc>
          <w:tcPr>
            <w:tcW w:w="496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jc w:val="center"/>
              <w:textAlignment w:val="auto"/>
              <w:rPr>
                <w:kern w:val="0"/>
                <w:sz w:val="18"/>
                <w:szCs w:val="18"/>
              </w:rPr>
            </w:pPr>
            <w:r w:rsidRPr="00434184">
              <w:rPr>
                <w:kern w:val="0"/>
                <w:sz w:val="18"/>
                <w:szCs w:val="18"/>
              </w:rPr>
              <w:t>5.</w:t>
            </w:r>
          </w:p>
        </w:tc>
        <w:tc>
          <w:tcPr>
            <w:tcW w:w="1984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textAlignment w:val="auto"/>
              <w:rPr>
                <w:kern w:val="0"/>
                <w:sz w:val="18"/>
                <w:szCs w:val="18"/>
              </w:rPr>
            </w:pPr>
            <w:r w:rsidRPr="00EE40E3">
              <w:rPr>
                <w:kern w:val="0"/>
                <w:sz w:val="18"/>
                <w:szCs w:val="18"/>
              </w:rPr>
              <w:t>PN-EN 1008:2004</w:t>
            </w:r>
          </w:p>
        </w:tc>
        <w:tc>
          <w:tcPr>
            <w:tcW w:w="6868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textAlignment w:val="auto"/>
              <w:rPr>
                <w:kern w:val="0"/>
                <w:sz w:val="18"/>
                <w:szCs w:val="18"/>
              </w:rPr>
            </w:pPr>
            <w:r w:rsidRPr="00EE40E3">
              <w:rPr>
                <w:kern w:val="0"/>
                <w:sz w:val="18"/>
                <w:szCs w:val="18"/>
              </w:rPr>
              <w:t>Woda zarobowa do betonu -- Specyfikacja pobierania próbek, badanie i ocena przydatności wody zarobowej do betonu, w tym wody odzyskanej z procesów produkcji betonu</w:t>
            </w:r>
            <w:r>
              <w:rPr>
                <w:kern w:val="0"/>
                <w:sz w:val="18"/>
                <w:szCs w:val="18"/>
              </w:rPr>
              <w:t>.</w:t>
            </w:r>
          </w:p>
        </w:tc>
      </w:tr>
      <w:tr w:rsidR="00376750" w:rsidRPr="00434184" w:rsidTr="00CB10A2">
        <w:tc>
          <w:tcPr>
            <w:tcW w:w="496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jc w:val="center"/>
              <w:textAlignment w:val="auto"/>
              <w:rPr>
                <w:kern w:val="0"/>
                <w:sz w:val="18"/>
                <w:szCs w:val="18"/>
              </w:rPr>
            </w:pPr>
            <w:r w:rsidRPr="00434184">
              <w:rPr>
                <w:kern w:val="0"/>
                <w:sz w:val="18"/>
                <w:szCs w:val="18"/>
              </w:rPr>
              <w:t>6.</w:t>
            </w:r>
          </w:p>
        </w:tc>
        <w:tc>
          <w:tcPr>
            <w:tcW w:w="1984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textAlignment w:val="auto"/>
              <w:rPr>
                <w:kern w:val="0"/>
                <w:sz w:val="18"/>
                <w:szCs w:val="18"/>
              </w:rPr>
            </w:pPr>
            <w:r w:rsidRPr="00434184">
              <w:rPr>
                <w:kern w:val="0"/>
                <w:sz w:val="18"/>
                <w:szCs w:val="18"/>
              </w:rPr>
              <w:t>BN-80/6775-03/04</w:t>
            </w:r>
          </w:p>
        </w:tc>
        <w:tc>
          <w:tcPr>
            <w:tcW w:w="6868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textAlignment w:val="auto"/>
              <w:rPr>
                <w:kern w:val="0"/>
                <w:sz w:val="18"/>
                <w:szCs w:val="18"/>
              </w:rPr>
            </w:pPr>
            <w:r w:rsidRPr="00434184">
              <w:rPr>
                <w:kern w:val="0"/>
                <w:sz w:val="18"/>
                <w:szCs w:val="18"/>
              </w:rPr>
              <w:t>Prefabrykaty budowlane z betonu. Elementy nawierzchni dróg, ulic, parkingów i torowisk tramwajowych. Krawężniki i obrzeża</w:t>
            </w:r>
          </w:p>
        </w:tc>
      </w:tr>
      <w:tr w:rsidR="00376750" w:rsidRPr="00434184" w:rsidTr="00CB10A2">
        <w:tc>
          <w:tcPr>
            <w:tcW w:w="496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jc w:val="center"/>
              <w:textAlignment w:val="auto"/>
              <w:rPr>
                <w:kern w:val="0"/>
                <w:sz w:val="18"/>
                <w:szCs w:val="18"/>
              </w:rPr>
            </w:pPr>
            <w:r w:rsidRPr="00434184">
              <w:rPr>
                <w:kern w:val="0"/>
                <w:sz w:val="18"/>
                <w:szCs w:val="18"/>
              </w:rPr>
              <w:t>7.</w:t>
            </w:r>
          </w:p>
        </w:tc>
        <w:tc>
          <w:tcPr>
            <w:tcW w:w="1984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textAlignment w:val="auto"/>
              <w:rPr>
                <w:kern w:val="0"/>
                <w:sz w:val="18"/>
                <w:szCs w:val="18"/>
              </w:rPr>
            </w:pPr>
            <w:r w:rsidRPr="00434184">
              <w:rPr>
                <w:kern w:val="0"/>
                <w:sz w:val="18"/>
                <w:szCs w:val="18"/>
              </w:rPr>
              <w:t>BN-68/8931-01</w:t>
            </w:r>
          </w:p>
        </w:tc>
        <w:tc>
          <w:tcPr>
            <w:tcW w:w="6868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textAlignment w:val="auto"/>
              <w:rPr>
                <w:kern w:val="0"/>
                <w:sz w:val="18"/>
                <w:szCs w:val="18"/>
              </w:rPr>
            </w:pPr>
            <w:r w:rsidRPr="00434184">
              <w:rPr>
                <w:kern w:val="0"/>
                <w:sz w:val="18"/>
                <w:szCs w:val="18"/>
              </w:rPr>
              <w:t>Drogi samochodowe. Oznaczenie wskaźnika piaskowego</w:t>
            </w:r>
          </w:p>
        </w:tc>
      </w:tr>
      <w:tr w:rsidR="00376750" w:rsidRPr="00434184" w:rsidTr="00CB10A2">
        <w:tc>
          <w:tcPr>
            <w:tcW w:w="496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jc w:val="center"/>
              <w:textAlignment w:val="auto"/>
              <w:rPr>
                <w:kern w:val="0"/>
                <w:sz w:val="18"/>
                <w:szCs w:val="18"/>
              </w:rPr>
            </w:pPr>
            <w:r w:rsidRPr="00434184">
              <w:rPr>
                <w:kern w:val="0"/>
                <w:sz w:val="18"/>
                <w:szCs w:val="18"/>
              </w:rPr>
              <w:t>8.</w:t>
            </w:r>
          </w:p>
        </w:tc>
        <w:tc>
          <w:tcPr>
            <w:tcW w:w="1984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textAlignment w:val="auto"/>
              <w:rPr>
                <w:kern w:val="0"/>
                <w:sz w:val="18"/>
                <w:szCs w:val="18"/>
              </w:rPr>
            </w:pPr>
            <w:r w:rsidRPr="00434184">
              <w:rPr>
                <w:kern w:val="0"/>
                <w:sz w:val="18"/>
                <w:szCs w:val="18"/>
              </w:rPr>
              <w:t>BN-68/8931-04</w:t>
            </w:r>
          </w:p>
        </w:tc>
        <w:tc>
          <w:tcPr>
            <w:tcW w:w="6868" w:type="dxa"/>
          </w:tcPr>
          <w:p w:rsidR="00376750" w:rsidRPr="00434184" w:rsidRDefault="00376750" w:rsidP="00CB10A2">
            <w:pPr>
              <w:numPr>
                <w:ilvl w:val="0"/>
                <w:numId w:val="0"/>
              </w:numPr>
              <w:textAlignment w:val="auto"/>
              <w:rPr>
                <w:kern w:val="0"/>
                <w:sz w:val="18"/>
                <w:szCs w:val="18"/>
              </w:rPr>
            </w:pPr>
            <w:r w:rsidRPr="00434184">
              <w:rPr>
                <w:kern w:val="0"/>
                <w:sz w:val="18"/>
                <w:szCs w:val="18"/>
              </w:rPr>
              <w:t xml:space="preserve">Drogi samochodowe. Pomiar równości nawierzchni </w:t>
            </w:r>
            <w:proofErr w:type="spellStart"/>
            <w:r w:rsidRPr="00434184">
              <w:rPr>
                <w:kern w:val="0"/>
                <w:sz w:val="18"/>
                <w:szCs w:val="18"/>
              </w:rPr>
              <w:t>planografem</w:t>
            </w:r>
            <w:proofErr w:type="spellEnd"/>
            <w:r w:rsidRPr="00434184">
              <w:rPr>
                <w:kern w:val="0"/>
                <w:sz w:val="18"/>
                <w:szCs w:val="18"/>
              </w:rPr>
              <w:t xml:space="preserve"> i łatą.</w:t>
            </w:r>
          </w:p>
        </w:tc>
      </w:tr>
    </w:tbl>
    <w:p w:rsidR="00376750" w:rsidRPr="00434184" w:rsidRDefault="00376750" w:rsidP="00376750">
      <w:pPr>
        <w:numPr>
          <w:ilvl w:val="0"/>
          <w:numId w:val="0"/>
        </w:numPr>
        <w:textAlignment w:val="auto"/>
        <w:rPr>
          <w:kern w:val="0"/>
          <w:sz w:val="18"/>
          <w:szCs w:val="18"/>
        </w:rPr>
      </w:pPr>
      <w:r w:rsidRPr="00434184">
        <w:rPr>
          <w:kern w:val="0"/>
          <w:sz w:val="18"/>
          <w:szCs w:val="18"/>
        </w:rPr>
        <w:t> 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rFonts w:ascii="Arial" w:hAnsi="Arial" w:cs="Arial"/>
          <w:kern w:val="0"/>
          <w:sz w:val="18"/>
          <w:szCs w:val="18"/>
        </w:rPr>
      </w:pPr>
      <w:r w:rsidRPr="00434184">
        <w:rPr>
          <w:rFonts w:ascii="Arial" w:hAnsi="Arial" w:cs="Arial"/>
          <w:kern w:val="0"/>
          <w:sz w:val="18"/>
          <w:szCs w:val="18"/>
        </w:rPr>
        <w:t> </w:t>
      </w:r>
    </w:p>
    <w:p w:rsidR="00376750" w:rsidRPr="00434184" w:rsidRDefault="00376750" w:rsidP="00376750">
      <w:pPr>
        <w:numPr>
          <w:ilvl w:val="0"/>
          <w:numId w:val="0"/>
        </w:numPr>
        <w:textAlignment w:val="auto"/>
        <w:rPr>
          <w:rFonts w:ascii="Arial" w:hAnsi="Arial" w:cs="Arial"/>
          <w:kern w:val="0"/>
          <w:sz w:val="18"/>
          <w:szCs w:val="18"/>
        </w:rPr>
      </w:pPr>
      <w:r w:rsidRPr="00434184">
        <w:rPr>
          <w:rFonts w:ascii="Arial" w:hAnsi="Arial" w:cs="Arial"/>
          <w:kern w:val="0"/>
          <w:sz w:val="18"/>
          <w:szCs w:val="18"/>
        </w:rPr>
        <w:tab/>
      </w:r>
    </w:p>
    <w:p w:rsidR="00376750" w:rsidRPr="00434184" w:rsidRDefault="00376750" w:rsidP="000062D4">
      <w:pPr>
        <w:numPr>
          <w:ilvl w:val="0"/>
          <w:numId w:val="0"/>
        </w:numPr>
        <w:spacing w:after="120"/>
        <w:textAlignment w:val="auto"/>
        <w:rPr>
          <w:rFonts w:ascii="Arial" w:hAnsi="Arial" w:cs="Arial"/>
          <w:kern w:val="0"/>
          <w:sz w:val="18"/>
          <w:szCs w:val="18"/>
        </w:rPr>
      </w:pPr>
      <w:r w:rsidRPr="00434184">
        <w:rPr>
          <w:rFonts w:ascii="Arial" w:hAnsi="Arial" w:cs="Arial"/>
          <w:kern w:val="0"/>
          <w:sz w:val="18"/>
          <w:szCs w:val="18"/>
        </w:rPr>
        <w:t> </w:t>
      </w:r>
    </w:p>
    <w:p w:rsidR="00CC792F" w:rsidRDefault="00376750" w:rsidP="000062D4">
      <w:pPr>
        <w:numPr>
          <w:ilvl w:val="0"/>
          <w:numId w:val="0"/>
        </w:numPr>
        <w:textAlignment w:val="auto"/>
      </w:pPr>
      <w:r w:rsidRPr="00434184">
        <w:rPr>
          <w:rFonts w:ascii="Arial" w:hAnsi="Arial" w:cs="Arial"/>
          <w:kern w:val="0"/>
          <w:sz w:val="18"/>
          <w:szCs w:val="18"/>
        </w:rPr>
        <w:tab/>
      </w:r>
    </w:p>
    <w:sectPr w:rsidR="00CC792F" w:rsidSect="00E830F3">
      <w:headerReference w:type="even" r:id="rId7"/>
      <w:headerReference w:type="default" r:id="rId8"/>
      <w:footerReference w:type="even" r:id="rId9"/>
      <w:footerReference w:type="default" r:id="rId10"/>
      <w:type w:val="oddPage"/>
      <w:pgSz w:w="11907" w:h="16840" w:code="9"/>
      <w:pgMar w:top="851" w:right="851" w:bottom="851" w:left="1418" w:header="397" w:footer="397" w:gutter="0"/>
      <w:pgNumType w:start="12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7D3B" w:rsidRDefault="00977D3B">
      <w:r>
        <w:separator/>
      </w:r>
    </w:p>
  </w:endnote>
  <w:endnote w:type="continuationSeparator" w:id="0">
    <w:p w:rsidR="00977D3B" w:rsidRDefault="00977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A3F" w:rsidRDefault="00977D3B" w:rsidP="005A7A3F">
    <w:pPr>
      <w:numPr>
        <w:ilvl w:val="0"/>
        <w:numId w:val="0"/>
      </w:numPr>
      <w:pBdr>
        <w:top w:val="single" w:sz="4" w:space="1" w:color="auto"/>
      </w:pBdr>
      <w:tabs>
        <w:tab w:val="center" w:pos="4536"/>
        <w:tab w:val="right" w:pos="9072"/>
      </w:tabs>
      <w:overflowPunct/>
      <w:autoSpaceDE/>
      <w:autoSpaceDN/>
      <w:adjustRightInd/>
      <w:jc w:val="center"/>
      <w:textAlignment w:val="auto"/>
      <w:rPr>
        <w:rFonts w:eastAsia="Calibri"/>
        <w:i/>
        <w:kern w:val="0"/>
        <w:lang w:eastAsia="en-US"/>
      </w:rPr>
    </w:pPr>
  </w:p>
  <w:p w:rsidR="005A7A3F" w:rsidRPr="001B1B50" w:rsidRDefault="005B6E9E" w:rsidP="005B6E9E">
    <w:pPr>
      <w:numPr>
        <w:ilvl w:val="0"/>
        <w:numId w:val="0"/>
      </w:numPr>
      <w:pBdr>
        <w:top w:val="single" w:sz="4" w:space="1" w:color="auto"/>
      </w:pBdr>
      <w:tabs>
        <w:tab w:val="center" w:pos="4536"/>
        <w:tab w:val="right" w:pos="9072"/>
      </w:tabs>
      <w:overflowPunct/>
      <w:autoSpaceDE/>
      <w:autoSpaceDN/>
      <w:adjustRightInd/>
      <w:jc w:val="center"/>
      <w:textAlignment w:val="auto"/>
      <w:rPr>
        <w:rFonts w:eastAsia="Calibri"/>
        <w:i/>
        <w:kern w:val="0"/>
        <w:lang w:eastAsia="en-US"/>
      </w:rPr>
    </w:pPr>
    <w:r w:rsidRPr="005B6E9E">
      <w:rPr>
        <w:rFonts w:eastAsia="Calibri"/>
        <w:i/>
        <w:kern w:val="0"/>
        <w:lang w:eastAsia="en-US"/>
      </w:rPr>
      <w:tab/>
    </w:r>
    <w:r w:rsidR="00355907" w:rsidRPr="00355907">
      <w:rPr>
        <w:rFonts w:eastAsia="Calibri"/>
        <w:i/>
        <w:kern w:val="0"/>
        <w:lang w:eastAsia="en-US"/>
      </w:rPr>
      <w:t>Przebudowa drogi wewnętrznej na dz. geod. Nr 223 (od DW nr 643 do drogi na działce geod. Nr 228) w miejscowości Bogaczewo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5B9" w:rsidRPr="001F05B9" w:rsidRDefault="00977D3B" w:rsidP="001F05B9">
    <w:pPr>
      <w:numPr>
        <w:ilvl w:val="0"/>
        <w:numId w:val="0"/>
      </w:numPr>
      <w:pBdr>
        <w:top w:val="single" w:sz="4" w:space="1" w:color="auto"/>
      </w:pBdr>
      <w:tabs>
        <w:tab w:val="center" w:pos="4536"/>
        <w:tab w:val="right" w:pos="9072"/>
      </w:tabs>
      <w:overflowPunct/>
      <w:autoSpaceDE/>
      <w:autoSpaceDN/>
      <w:adjustRightInd/>
      <w:jc w:val="center"/>
      <w:textAlignment w:val="auto"/>
      <w:rPr>
        <w:rFonts w:eastAsia="Calibri"/>
        <w:i/>
        <w:kern w:val="0"/>
        <w:lang w:eastAsia="en-US"/>
      </w:rPr>
    </w:pPr>
  </w:p>
  <w:p w:rsidR="005A7A3F" w:rsidRPr="001B1B50" w:rsidRDefault="005B6E9E" w:rsidP="00E0318A">
    <w:pPr>
      <w:numPr>
        <w:ilvl w:val="0"/>
        <w:numId w:val="0"/>
      </w:numPr>
      <w:pBdr>
        <w:top w:val="single" w:sz="4" w:space="1" w:color="auto"/>
      </w:pBdr>
      <w:tabs>
        <w:tab w:val="center" w:pos="4536"/>
        <w:tab w:val="right" w:pos="9072"/>
      </w:tabs>
      <w:overflowPunct/>
      <w:autoSpaceDE/>
      <w:autoSpaceDN/>
      <w:adjustRightInd/>
      <w:jc w:val="center"/>
      <w:textAlignment w:val="auto"/>
      <w:rPr>
        <w:rFonts w:eastAsia="Calibri"/>
        <w:i/>
        <w:kern w:val="0"/>
        <w:lang w:eastAsia="en-US"/>
      </w:rPr>
    </w:pPr>
    <w:r w:rsidRPr="005B6E9E">
      <w:rPr>
        <w:rFonts w:eastAsia="Calibri"/>
        <w:i/>
        <w:kern w:val="0"/>
        <w:lang w:eastAsia="en-US"/>
      </w:rPr>
      <w:tab/>
    </w:r>
    <w:r w:rsidR="00355907" w:rsidRPr="00355907">
      <w:rPr>
        <w:rFonts w:eastAsia="Calibri"/>
        <w:i/>
        <w:kern w:val="0"/>
        <w:lang w:eastAsia="en-US"/>
      </w:rPr>
      <w:t>Przebudowa drogi wewnętrznej na dz. geod. Nr 223 (od DW nr 643 do drogi na działce geod. Nr 228) w miejscowości Bogaczewo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7D3B" w:rsidRDefault="00977D3B">
      <w:r>
        <w:separator/>
      </w:r>
    </w:p>
  </w:footnote>
  <w:footnote w:type="continuationSeparator" w:id="0">
    <w:p w:rsidR="00977D3B" w:rsidRDefault="00977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72E" w:rsidRDefault="00376750" w:rsidP="00686FBE">
    <w:pPr>
      <w:pStyle w:val="Nagwek"/>
      <w:pBdr>
        <w:bottom w:val="single" w:sz="4" w:space="0" w:color="auto"/>
      </w:pBdr>
    </w:pPr>
    <w:r>
      <w:t xml:space="preserve">str. </w:t>
    </w:r>
    <w:r>
      <w:fldChar w:fldCharType="begin"/>
    </w:r>
    <w:r>
      <w:instrText>\PAGE</w:instrText>
    </w:r>
    <w:r>
      <w:fldChar w:fldCharType="separate"/>
    </w:r>
    <w:r w:rsidR="002E4BCA">
      <w:rPr>
        <w:noProof/>
      </w:rPr>
      <w:t>122</w:t>
    </w:r>
    <w:r>
      <w:fldChar w:fldCharType="end"/>
    </w:r>
    <w:r>
      <w:tab/>
      <w:t>Nawierzchnia z kostki brukowej betonowej</w:t>
    </w:r>
    <w:r>
      <w:tab/>
      <w:t>D-05.03.23.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D9F" w:rsidRDefault="005B6E9E" w:rsidP="00844B51">
    <w:pPr>
      <w:pStyle w:val="Nagwek"/>
    </w:pPr>
    <w:r>
      <w:t>D-05.03.23.</w:t>
    </w:r>
    <w:r w:rsidR="00376750">
      <w:tab/>
      <w:t>Nawierzchnia z kostki brukowej betonowej</w:t>
    </w:r>
    <w:r w:rsidR="00376750">
      <w:tab/>
    </w:r>
    <w:r>
      <w:t xml:space="preserve">str. </w:t>
    </w:r>
    <w:r>
      <w:fldChar w:fldCharType="begin"/>
    </w:r>
    <w:r>
      <w:instrText>\PAGE</w:instrText>
    </w:r>
    <w:r>
      <w:fldChar w:fldCharType="separate"/>
    </w:r>
    <w:r w:rsidR="002E4BCA">
      <w:rPr>
        <w:noProof/>
      </w:rPr>
      <w:t>121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EA6D71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/>
  <w:defaultTabStop w:val="708"/>
  <w:hyphenationZone w:val="425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6750"/>
    <w:rsid w:val="000062D4"/>
    <w:rsid w:val="00021985"/>
    <w:rsid w:val="00092974"/>
    <w:rsid w:val="000B5A3F"/>
    <w:rsid w:val="00216B50"/>
    <w:rsid w:val="002E4BCA"/>
    <w:rsid w:val="00355907"/>
    <w:rsid w:val="003643A3"/>
    <w:rsid w:val="00376750"/>
    <w:rsid w:val="004368BA"/>
    <w:rsid w:val="004D5EEE"/>
    <w:rsid w:val="005A20D7"/>
    <w:rsid w:val="005B6E9E"/>
    <w:rsid w:val="005D3BA6"/>
    <w:rsid w:val="00605DB6"/>
    <w:rsid w:val="00623757"/>
    <w:rsid w:val="007B1950"/>
    <w:rsid w:val="008144D3"/>
    <w:rsid w:val="00831161"/>
    <w:rsid w:val="00977D3B"/>
    <w:rsid w:val="009C0EE7"/>
    <w:rsid w:val="009F3B4F"/>
    <w:rsid w:val="00B61567"/>
    <w:rsid w:val="00BF5252"/>
    <w:rsid w:val="00C231B5"/>
    <w:rsid w:val="00C538CD"/>
    <w:rsid w:val="00C75615"/>
    <w:rsid w:val="00CC792F"/>
    <w:rsid w:val="00CF4986"/>
    <w:rsid w:val="00E0318A"/>
    <w:rsid w:val="00E830F3"/>
    <w:rsid w:val="00EE1362"/>
    <w:rsid w:val="00F06C21"/>
    <w:rsid w:val="00F6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CDD8297D-EE2D-4E0F-8FFC-52ADDA8FA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6750"/>
    <w:pPr>
      <w:numPr>
        <w:ilvl w:val="12"/>
      </w:numPr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Times New Roman" w:eastAsia="Times New Roman" w:hAnsi="Times New Roman" w:cs="Times New Roman"/>
      <w:kern w:val="2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lspecyfikacji">
    <w:name w:val="tytul specyfikacji"/>
    <w:rsid w:val="00376750"/>
    <w:pPr>
      <w:spacing w:after="0" w:line="240" w:lineRule="auto"/>
      <w:ind w:left="91"/>
      <w:jc w:val="center"/>
    </w:pPr>
    <w:rPr>
      <w:rFonts w:ascii="Times New Roman" w:eastAsia="Times New Roman" w:hAnsi="Times New Roman" w:cs="Times New Roman"/>
      <w:b/>
      <w:sz w:val="28"/>
      <w:szCs w:val="24"/>
      <w:lang w:val="en-US" w:eastAsia="pl-PL"/>
    </w:rPr>
  </w:style>
  <w:style w:type="paragraph" w:styleId="Nagwek">
    <w:name w:val="header"/>
    <w:link w:val="NagwekZnak"/>
    <w:autoRedefine/>
    <w:rsid w:val="00376750"/>
    <w:pPr>
      <w:pBdr>
        <w:bottom w:val="single" w:sz="4" w:space="1" w:color="auto"/>
      </w:pBdr>
      <w:tabs>
        <w:tab w:val="center" w:pos="4820"/>
        <w:tab w:val="right" w:pos="9638"/>
      </w:tabs>
      <w:spacing w:after="0" w:line="240" w:lineRule="auto"/>
      <w:jc w:val="center"/>
    </w:pPr>
    <w:rPr>
      <w:rFonts w:ascii="Arial" w:eastAsia="Times New Roman" w:hAnsi="Arial" w:cs="Arial"/>
      <w:i/>
      <w:iCs/>
      <w:sz w:val="16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376750"/>
    <w:rPr>
      <w:rFonts w:ascii="Arial" w:eastAsia="Times New Roman" w:hAnsi="Arial" w:cs="Arial"/>
      <w:i/>
      <w:iCs/>
      <w:sz w:val="16"/>
      <w:szCs w:val="20"/>
      <w:lang w:eastAsia="pl-PL"/>
    </w:rPr>
  </w:style>
  <w:style w:type="paragraph" w:styleId="Stopka">
    <w:name w:val="footer"/>
    <w:link w:val="StopkaZnak"/>
    <w:rsid w:val="00376750"/>
    <w:pPr>
      <w:pBdr>
        <w:top w:val="single" w:sz="4" w:space="1" w:color="auto"/>
      </w:pBdr>
      <w:tabs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376750"/>
    <w:rPr>
      <w:rFonts w:ascii="Times New Roman" w:eastAsia="Times New Roman" w:hAnsi="Times New Roman" w:cs="Times New Roman"/>
      <w:i/>
      <w:sz w:val="1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2004</Words>
  <Characters>12027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l</dc:creator>
  <cp:keywords/>
  <dc:description/>
  <cp:lastModifiedBy>kamil</cp:lastModifiedBy>
  <cp:revision>15</cp:revision>
  <dcterms:created xsi:type="dcterms:W3CDTF">2017-11-13T20:43:00Z</dcterms:created>
  <dcterms:modified xsi:type="dcterms:W3CDTF">2022-11-18T19:00:00Z</dcterms:modified>
</cp:coreProperties>
</file>