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F3" w:rsidRDefault="00FD0AF3" w:rsidP="007F3C96">
      <w:pPr>
        <w:spacing w:before="100" w:beforeAutospacing="1" w:after="100" w:afterAutospacing="1" w:line="360" w:lineRule="auto"/>
        <w:rPr>
          <w:rFonts w:eastAsia="Times New Roman" w:cstheme="minorHAnsi"/>
          <w:b/>
          <w:bCs/>
          <w:sz w:val="24"/>
          <w:szCs w:val="24"/>
          <w:lang w:eastAsia="pl-PL"/>
        </w:rPr>
      </w:pPr>
      <w:r>
        <w:rPr>
          <w:rFonts w:eastAsia="Times New Roman" w:cstheme="minorHAnsi"/>
          <w:b/>
          <w:bCs/>
          <w:sz w:val="24"/>
          <w:szCs w:val="24"/>
          <w:lang w:eastAsia="pl-PL"/>
        </w:rPr>
        <w:t>Załącznik do Szczegółowego Opisu Przedmiotu Zamówienia</w:t>
      </w:r>
    </w:p>
    <w:p w:rsidR="007F3C96" w:rsidRPr="007F3C96" w:rsidRDefault="007F3C96" w:rsidP="007F3C96">
      <w:pPr>
        <w:spacing w:before="100" w:beforeAutospacing="1" w:after="100" w:afterAutospacing="1" w:line="360" w:lineRule="auto"/>
        <w:rPr>
          <w:rFonts w:eastAsia="Times New Roman" w:cstheme="minorHAnsi"/>
          <w:sz w:val="24"/>
          <w:szCs w:val="24"/>
          <w:lang w:eastAsia="pl-PL"/>
        </w:rPr>
      </w:pPr>
      <w:r w:rsidRPr="007F3C96">
        <w:rPr>
          <w:rFonts w:eastAsia="Times New Roman" w:cstheme="minorHAnsi"/>
          <w:b/>
          <w:bCs/>
          <w:sz w:val="24"/>
          <w:szCs w:val="24"/>
          <w:lang w:eastAsia="pl-PL"/>
        </w:rPr>
        <w:t>WYMAGANIA W ZAKRESIE DOSTĘPNOŚCI OBIEKTU DLA OSÓB Z NIEPEŁNOSPRAWNOŚCIAMI ORAZ PROJEKTOWANIA Z PRZEZNACZENIEM DLA WSZYSTKICH UŻYTKOWNIKÓW:</w:t>
      </w:r>
      <w:bookmarkStart w:id="0" w:name="_GoBack"/>
      <w:bookmarkEnd w:id="0"/>
    </w:p>
    <w:p w:rsidR="007F3C96" w:rsidRPr="007F3C96" w:rsidRDefault="007F3C96" w:rsidP="007F3C96">
      <w:pPr>
        <w:spacing w:after="0" w:line="360" w:lineRule="auto"/>
        <w:ind w:left="426" w:hanging="284"/>
        <w:contextualSpacing/>
        <w:rPr>
          <w:rFonts w:eastAsia="Times New Roman" w:cstheme="minorHAnsi"/>
          <w:sz w:val="24"/>
          <w:szCs w:val="24"/>
          <w:lang w:eastAsia="pl-PL"/>
        </w:rPr>
      </w:pPr>
      <w:r w:rsidRPr="007F3C96">
        <w:rPr>
          <w:rFonts w:eastAsia="Times New Roman" w:cstheme="minorHAnsi"/>
          <w:color w:val="000000"/>
          <w:sz w:val="24"/>
          <w:szCs w:val="24"/>
          <w:lang w:eastAsia="pl-PL"/>
        </w:rPr>
        <w:t>1.</w:t>
      </w:r>
      <w:r w:rsidRPr="007F3C96">
        <w:rPr>
          <w:rFonts w:eastAsia="Times New Roman" w:cstheme="minorHAnsi"/>
          <w:color w:val="000000"/>
          <w:sz w:val="14"/>
          <w:szCs w:val="14"/>
          <w:lang w:eastAsia="pl-PL"/>
        </w:rPr>
        <w:t xml:space="preserve">    </w:t>
      </w:r>
      <w:r w:rsidRPr="007F3C96">
        <w:rPr>
          <w:rFonts w:eastAsia="Times New Roman" w:cstheme="minorHAnsi"/>
          <w:sz w:val="24"/>
          <w:szCs w:val="24"/>
          <w:lang w:eastAsia="pl-PL"/>
        </w:rPr>
        <w:t>Obiekt, w którym realizowana będzie usługa musi być dostosowany do potrzeb osób z niepełnosprawnościami, zgodnie z:</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sz w:val="24"/>
          <w:szCs w:val="24"/>
          <w:lang w:eastAsia="pl-PL"/>
        </w:rPr>
        <w:t>1)</w:t>
      </w:r>
      <w:r w:rsidRPr="007F3C96">
        <w:rPr>
          <w:rFonts w:eastAsia="Times New Roman" w:cstheme="minorHAnsi"/>
          <w:sz w:val="14"/>
          <w:szCs w:val="14"/>
          <w:lang w:eastAsia="pl-PL"/>
        </w:rPr>
        <w:t xml:space="preserve">      </w:t>
      </w:r>
      <w:r w:rsidRPr="007F3C96">
        <w:rPr>
          <w:rFonts w:eastAsia="Times New Roman" w:cstheme="minorHAnsi"/>
          <w:sz w:val="24"/>
          <w:szCs w:val="24"/>
          <w:lang w:eastAsia="pl-PL"/>
        </w:rPr>
        <w:t>ustawą z dnia 19 lipca 2019 r. o zapewnieniu dostępności osobom ze specjalnymi potrzebami.</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sz w:val="24"/>
          <w:szCs w:val="24"/>
          <w:lang w:eastAsia="pl-PL"/>
        </w:rPr>
        <w:t>2)</w:t>
      </w:r>
      <w:r w:rsidRPr="007F3C96">
        <w:rPr>
          <w:rFonts w:eastAsia="Times New Roman" w:cstheme="minorHAnsi"/>
          <w:sz w:val="14"/>
          <w:szCs w:val="14"/>
          <w:lang w:eastAsia="pl-PL"/>
        </w:rPr>
        <w:t xml:space="preserve">      </w:t>
      </w:r>
      <w:r w:rsidRPr="007F3C96">
        <w:rPr>
          <w:rFonts w:eastAsia="Times New Roman" w:cstheme="minorHAnsi"/>
          <w:i/>
          <w:iCs/>
          <w:sz w:val="24"/>
          <w:szCs w:val="24"/>
          <w:lang w:eastAsia="pl-PL"/>
        </w:rPr>
        <w:t>„Wytycznymi dotyczącymi realizacji zasad równościowych w ramach funduszy unijnych na lata 2021-2027”</w:t>
      </w:r>
      <w:r w:rsidRPr="007F3C96">
        <w:rPr>
          <w:rFonts w:eastAsia="Times New Roman" w:cstheme="minorHAnsi"/>
          <w:sz w:val="24"/>
          <w:szCs w:val="24"/>
          <w:lang w:eastAsia="pl-PL"/>
        </w:rPr>
        <w:t xml:space="preserve"> oraz Załącznikiem nr 2 do tego dokumentu „</w:t>
      </w:r>
      <w:r w:rsidRPr="007F3C96">
        <w:rPr>
          <w:rFonts w:eastAsia="Times New Roman" w:cstheme="minorHAnsi"/>
          <w:i/>
          <w:iCs/>
          <w:sz w:val="24"/>
          <w:szCs w:val="24"/>
          <w:lang w:eastAsia="pl-PL"/>
        </w:rPr>
        <w:t>Standardy dostępności dla polityki spójności 2021-2027</w:t>
      </w:r>
      <w:r w:rsidRPr="007F3C96">
        <w:rPr>
          <w:rFonts w:eastAsia="Times New Roman" w:cstheme="minorHAnsi"/>
          <w:sz w:val="24"/>
          <w:szCs w:val="24"/>
          <w:lang w:eastAsia="pl-PL"/>
        </w:rPr>
        <w:t xml:space="preserve">” zwanymi dalej </w:t>
      </w:r>
      <w:r w:rsidRPr="007F3C96">
        <w:rPr>
          <w:rFonts w:eastAsia="Times New Roman" w:cstheme="minorHAnsi"/>
          <w:i/>
          <w:iCs/>
          <w:sz w:val="24"/>
          <w:szCs w:val="24"/>
          <w:lang w:eastAsia="pl-PL"/>
        </w:rPr>
        <w:t>Standardami dostępności</w:t>
      </w:r>
      <w:r w:rsidRPr="007F3C96">
        <w:rPr>
          <w:rFonts w:eastAsia="Times New Roman" w:cstheme="minorHAnsi"/>
          <w:sz w:val="24"/>
          <w:szCs w:val="24"/>
          <w:lang w:eastAsia="pl-PL"/>
        </w:rPr>
        <w:t>, w szczególności ze Standardem szkoleniowym,  informacyjno-promocyjnym i cyfrowym.</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2.</w:t>
      </w:r>
      <w:r w:rsidRPr="007F3C96">
        <w:rPr>
          <w:rFonts w:eastAsia="Times New Roman" w:cstheme="minorHAnsi"/>
          <w:color w:val="000000"/>
          <w:sz w:val="14"/>
          <w:szCs w:val="14"/>
          <w:lang w:eastAsia="pl-PL"/>
        </w:rPr>
        <w:t xml:space="preserve">      </w:t>
      </w:r>
      <w:r w:rsidRPr="007F3C96">
        <w:rPr>
          <w:rFonts w:eastAsia="Times New Roman" w:cstheme="minorHAnsi"/>
          <w:sz w:val="24"/>
          <w:szCs w:val="24"/>
          <w:lang w:eastAsia="pl-PL"/>
        </w:rPr>
        <w:t xml:space="preserve">Minimalne wymagania służące zapewnieniu </w:t>
      </w:r>
      <w:r w:rsidRPr="007F3C96">
        <w:rPr>
          <w:rFonts w:eastAsia="Times New Roman" w:cstheme="minorHAnsi"/>
          <w:b/>
          <w:bCs/>
          <w:sz w:val="24"/>
          <w:szCs w:val="24"/>
          <w:lang w:eastAsia="pl-PL"/>
        </w:rPr>
        <w:t>dostępności</w:t>
      </w:r>
      <w:r w:rsidRPr="007F3C96">
        <w:rPr>
          <w:rFonts w:eastAsia="Times New Roman" w:cstheme="minorHAnsi"/>
          <w:sz w:val="24"/>
          <w:szCs w:val="24"/>
          <w:lang w:eastAsia="pl-PL"/>
        </w:rPr>
        <w:t xml:space="preserve"> </w:t>
      </w:r>
      <w:r w:rsidRPr="007F3C96">
        <w:rPr>
          <w:rFonts w:eastAsia="Times New Roman" w:cstheme="minorHAnsi"/>
          <w:b/>
          <w:bCs/>
          <w:sz w:val="24"/>
          <w:szCs w:val="24"/>
          <w:lang w:eastAsia="pl-PL"/>
        </w:rPr>
        <w:t>architektonicznej</w:t>
      </w:r>
      <w:r w:rsidRPr="007F3C96">
        <w:rPr>
          <w:rFonts w:eastAsia="Times New Roman" w:cstheme="minorHAnsi"/>
          <w:sz w:val="24"/>
          <w:szCs w:val="24"/>
          <w:lang w:eastAsia="pl-PL"/>
        </w:rPr>
        <w:t xml:space="preserve"> osobom z niepełnosprawnościami:</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sz w:val="24"/>
          <w:szCs w:val="24"/>
          <w:lang w:eastAsia="pl-PL"/>
        </w:rPr>
        <w:t>1)</w:t>
      </w:r>
      <w:r w:rsidRPr="007F3C96">
        <w:rPr>
          <w:rFonts w:eastAsia="Times New Roman" w:cstheme="minorHAnsi"/>
          <w:sz w:val="14"/>
          <w:szCs w:val="14"/>
          <w:lang w:eastAsia="pl-PL"/>
        </w:rPr>
        <w:t xml:space="preserve">      </w:t>
      </w:r>
      <w:r w:rsidRPr="007F3C96">
        <w:rPr>
          <w:rFonts w:eastAsia="Times New Roman" w:cstheme="minorHAnsi"/>
          <w:sz w:val="24"/>
          <w:szCs w:val="24"/>
          <w:lang w:eastAsia="pl-PL"/>
        </w:rPr>
        <w:t>Wejście do budynku musi być dostosowane dla osób z niepełnosprawnością ruchową – tj. znajdować się na poziomie terenu wokół budynku (</w:t>
      </w:r>
      <w:r w:rsidRPr="007F3C96">
        <w:rPr>
          <w:rFonts w:eastAsia="Times New Roman" w:cstheme="minorHAnsi"/>
          <w:b/>
          <w:bCs/>
          <w:sz w:val="24"/>
          <w:szCs w:val="24"/>
          <w:lang w:eastAsia="pl-PL"/>
        </w:rPr>
        <w:t>brak schodów</w:t>
      </w:r>
      <w:r w:rsidRPr="007F3C96">
        <w:rPr>
          <w:rFonts w:eastAsia="Times New Roman" w:cstheme="minorHAnsi"/>
          <w:sz w:val="24"/>
          <w:szCs w:val="24"/>
          <w:lang w:eastAsia="pl-PL"/>
        </w:rPr>
        <w:t xml:space="preserve">, progów, itp.). W przypadku występowania schodów, progów itp. obiekt powinien zapewniać </w:t>
      </w:r>
      <w:r w:rsidRPr="007F3C96">
        <w:rPr>
          <w:rFonts w:eastAsia="Times New Roman" w:cstheme="minorHAnsi"/>
          <w:b/>
          <w:bCs/>
          <w:sz w:val="24"/>
          <w:szCs w:val="24"/>
          <w:lang w:eastAsia="pl-PL"/>
        </w:rPr>
        <w:t xml:space="preserve">windę lub dostępny podjazd lub sprawną platformę </w:t>
      </w:r>
      <w:proofErr w:type="spellStart"/>
      <w:r w:rsidRPr="007F3C96">
        <w:rPr>
          <w:rFonts w:eastAsia="Times New Roman" w:cstheme="minorHAnsi"/>
          <w:b/>
          <w:bCs/>
          <w:sz w:val="24"/>
          <w:szCs w:val="24"/>
          <w:lang w:eastAsia="pl-PL"/>
        </w:rPr>
        <w:t>przyschodową</w:t>
      </w:r>
      <w:proofErr w:type="spellEnd"/>
      <w:r w:rsidRPr="007F3C96">
        <w:rPr>
          <w:rFonts w:eastAsia="Times New Roman" w:cstheme="minorHAnsi"/>
          <w:b/>
          <w:bCs/>
          <w:sz w:val="24"/>
          <w:szCs w:val="24"/>
          <w:lang w:eastAsia="pl-PL"/>
        </w:rPr>
        <w:t xml:space="preserve"> lub</w:t>
      </w:r>
      <w:r w:rsidRPr="007F3C96">
        <w:rPr>
          <w:rFonts w:eastAsia="Times New Roman" w:cstheme="minorHAnsi"/>
          <w:sz w:val="24"/>
          <w:szCs w:val="24"/>
          <w:lang w:eastAsia="pl-PL"/>
        </w:rPr>
        <w:t xml:space="preserve"> </w:t>
      </w:r>
      <w:proofErr w:type="spellStart"/>
      <w:r w:rsidRPr="007F3C96">
        <w:rPr>
          <w:rFonts w:eastAsia="Times New Roman" w:cstheme="minorHAnsi"/>
          <w:b/>
          <w:bCs/>
          <w:sz w:val="24"/>
          <w:szCs w:val="24"/>
          <w:lang w:eastAsia="pl-PL"/>
        </w:rPr>
        <w:t>schodołaz</w:t>
      </w:r>
      <w:proofErr w:type="spellEnd"/>
      <w:r w:rsidRPr="007F3C96">
        <w:rPr>
          <w:rFonts w:eastAsia="Times New Roman" w:cstheme="minorHAnsi"/>
          <w:sz w:val="24"/>
          <w:szCs w:val="24"/>
          <w:lang w:eastAsia="pl-PL"/>
        </w:rPr>
        <w:t xml:space="preserve"> (o ile to możliwe zainstalowane przy wejściu głównym/schodach głównych) </w:t>
      </w:r>
      <w:r w:rsidRPr="007F3C96">
        <w:rPr>
          <w:rFonts w:eastAsia="Times New Roman" w:cstheme="minorHAnsi"/>
          <w:b/>
          <w:bCs/>
          <w:sz w:val="24"/>
          <w:szCs w:val="24"/>
          <w:lang w:eastAsia="pl-PL"/>
        </w:rPr>
        <w:t>lub inne usprawnienie, które umożliwi osobom z niepełnosprawnościami dostęp do budynku</w:t>
      </w:r>
      <w:r w:rsidRPr="007F3C96">
        <w:rPr>
          <w:rFonts w:eastAsia="Times New Roman" w:cstheme="minorHAnsi"/>
          <w:sz w:val="24"/>
          <w:szCs w:val="24"/>
          <w:lang w:eastAsia="pl-PL"/>
        </w:rPr>
        <w:t>.</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sz w:val="24"/>
          <w:szCs w:val="24"/>
          <w:lang w:eastAsia="pl-PL"/>
        </w:rPr>
        <w:t>2)</w:t>
      </w:r>
      <w:r w:rsidRPr="007F3C96">
        <w:rPr>
          <w:rFonts w:eastAsia="Times New Roman" w:cstheme="minorHAnsi"/>
          <w:sz w:val="14"/>
          <w:szCs w:val="14"/>
          <w:lang w:eastAsia="pl-PL"/>
        </w:rPr>
        <w:t xml:space="preserve">      </w:t>
      </w:r>
      <w:r w:rsidRPr="007F3C96">
        <w:rPr>
          <w:rFonts w:eastAsia="Times New Roman" w:cstheme="minorHAnsi"/>
          <w:sz w:val="24"/>
          <w:szCs w:val="24"/>
          <w:lang w:eastAsia="pl-PL"/>
        </w:rPr>
        <w:t>Budynek powinien być wyposażony w windę wewnętrzną, przystosowaną do przewozu osób z niepełnosprawnościami, umożliwiającą dotarcie osobom z niepełnosprawnościami do pomieszczeń, w których organizowane będzie szkolenie, podawane będą posiłki oraz do zaplecza sanitarnego (o ile korzystanie z windy jest konieczne w związku z realizacją usługi np. jeśli pokoje hotelowe, restauracja, sala szkoleniowa i toalety znajdują się na różnych piętrach).</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sz w:val="24"/>
          <w:szCs w:val="24"/>
          <w:lang w:eastAsia="pl-PL"/>
        </w:rPr>
        <w:lastRenderedPageBreak/>
        <w:t>3)</w:t>
      </w:r>
      <w:r w:rsidRPr="007F3C96">
        <w:rPr>
          <w:rFonts w:eastAsia="Times New Roman" w:cstheme="minorHAnsi"/>
          <w:sz w:val="14"/>
          <w:szCs w:val="14"/>
          <w:lang w:eastAsia="pl-PL"/>
        </w:rPr>
        <w:t xml:space="preserve">      </w:t>
      </w:r>
      <w:r w:rsidRPr="007F3C96">
        <w:rPr>
          <w:rFonts w:eastAsia="Times New Roman" w:cstheme="minorHAnsi"/>
          <w:sz w:val="24"/>
          <w:szCs w:val="24"/>
          <w:lang w:eastAsia="pl-PL"/>
        </w:rPr>
        <w:t>W obiekcie, na kond</w:t>
      </w:r>
      <w:r>
        <w:rPr>
          <w:rFonts w:eastAsia="Times New Roman" w:cstheme="minorHAnsi"/>
          <w:sz w:val="24"/>
          <w:szCs w:val="24"/>
          <w:lang w:eastAsia="pl-PL"/>
        </w:rPr>
        <w:t xml:space="preserve">ygnacjach dostępnych dla osób z </w:t>
      </w:r>
      <w:r w:rsidRPr="007F3C96">
        <w:rPr>
          <w:rFonts w:eastAsia="Times New Roman" w:cstheme="minorHAnsi"/>
          <w:sz w:val="24"/>
          <w:szCs w:val="24"/>
          <w:lang w:eastAsia="pl-PL"/>
        </w:rPr>
        <w:t xml:space="preserve">niepełnosprawnościami  winna znajdować się co najmniej </w:t>
      </w:r>
      <w:r w:rsidRPr="007F3C96">
        <w:rPr>
          <w:rFonts w:eastAsia="Times New Roman" w:cstheme="minorHAnsi"/>
          <w:b/>
          <w:bCs/>
          <w:sz w:val="24"/>
          <w:szCs w:val="24"/>
          <w:lang w:eastAsia="pl-PL"/>
        </w:rPr>
        <w:t>jedna</w:t>
      </w:r>
      <w:r w:rsidRPr="007F3C96">
        <w:rPr>
          <w:rFonts w:eastAsia="Times New Roman" w:cstheme="minorHAnsi"/>
          <w:sz w:val="24"/>
          <w:szCs w:val="24"/>
          <w:lang w:eastAsia="pl-PL"/>
        </w:rPr>
        <w:t xml:space="preserve"> </w:t>
      </w:r>
      <w:r w:rsidRPr="007F3C96">
        <w:rPr>
          <w:rFonts w:eastAsia="Times New Roman" w:cstheme="minorHAnsi"/>
          <w:b/>
          <w:bCs/>
          <w:sz w:val="24"/>
          <w:szCs w:val="24"/>
          <w:lang w:eastAsia="pl-PL"/>
        </w:rPr>
        <w:t>toaleta, dostosowana do potrzeb osób z niepełnosprawnością ruchową</w:t>
      </w:r>
      <w:r w:rsidRPr="007F3C96">
        <w:rPr>
          <w:rFonts w:eastAsia="Times New Roman" w:cstheme="minorHAnsi"/>
          <w:sz w:val="24"/>
          <w:szCs w:val="24"/>
          <w:lang w:eastAsia="pl-PL"/>
        </w:rPr>
        <w:t>.</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sz w:val="24"/>
          <w:szCs w:val="24"/>
          <w:lang w:eastAsia="pl-PL"/>
        </w:rPr>
        <w:t>4)</w:t>
      </w:r>
      <w:r w:rsidRPr="007F3C96">
        <w:rPr>
          <w:rFonts w:eastAsia="Times New Roman" w:cstheme="minorHAnsi"/>
          <w:sz w:val="14"/>
          <w:szCs w:val="14"/>
          <w:lang w:eastAsia="pl-PL"/>
        </w:rPr>
        <w:t xml:space="preserve">      </w:t>
      </w:r>
      <w:r w:rsidRPr="007F3C96">
        <w:rPr>
          <w:rFonts w:eastAsia="Times New Roman" w:cstheme="minorHAnsi"/>
          <w:sz w:val="24"/>
          <w:szCs w:val="24"/>
          <w:lang w:eastAsia="pl-PL"/>
        </w:rPr>
        <w:t xml:space="preserve">Osoby z niepełnosprawnością muszą posiadać możliwość swobodnego poruszania się  po przestrzeniach przeznaczonych do realizacji szkolenia. Przestrzenie komunikacyjne obiektu muszą być wolne od barier poziomych i pionowych tzn. </w:t>
      </w:r>
      <w:r w:rsidRPr="007F3C96">
        <w:rPr>
          <w:rFonts w:eastAsia="Times New Roman" w:cstheme="minorHAnsi"/>
          <w:b/>
          <w:bCs/>
          <w:sz w:val="24"/>
          <w:szCs w:val="24"/>
          <w:lang w:eastAsia="pl-PL"/>
        </w:rPr>
        <w:t>na korytarzach nie może być wystających gablot</w:t>
      </w:r>
      <w:r w:rsidRPr="007F3C96">
        <w:rPr>
          <w:rFonts w:eastAsia="Times New Roman" w:cstheme="minorHAnsi"/>
          <w:sz w:val="24"/>
          <w:szCs w:val="24"/>
          <w:lang w:eastAsia="pl-PL"/>
        </w:rPr>
        <w:t xml:space="preserve">, reklam, elementów dekoracyjnych lub innych obiektów, </w:t>
      </w:r>
      <w:r w:rsidRPr="007F3C96">
        <w:rPr>
          <w:rFonts w:eastAsia="Times New Roman" w:cstheme="minorHAnsi"/>
          <w:b/>
          <w:bCs/>
          <w:sz w:val="24"/>
          <w:szCs w:val="24"/>
          <w:lang w:eastAsia="pl-PL"/>
        </w:rPr>
        <w:t>które mogłyby być przeszkodą dla osób z niepełnosprawnościami</w:t>
      </w:r>
      <w:r w:rsidRPr="007F3C96">
        <w:rPr>
          <w:rFonts w:eastAsia="Times New Roman" w:cstheme="minorHAnsi"/>
          <w:sz w:val="24"/>
          <w:szCs w:val="24"/>
          <w:lang w:eastAsia="pl-PL"/>
        </w:rPr>
        <w:t>. Sala, w której odbywać będzie się szkolenie nie może posiadać barier architektonicznych (np. progów, podestów, filarów, itp.), które utrudniałyby poruszanie się w niej osobom z niepełnosprawnościami.</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3.</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 xml:space="preserve">Wykonawca w dniu szkolenia zapewni w holu </w:t>
      </w:r>
      <w:r w:rsidRPr="007F3C96">
        <w:rPr>
          <w:rFonts w:eastAsia="Times New Roman" w:cstheme="minorHAnsi"/>
          <w:b/>
          <w:bCs/>
          <w:color w:val="000000"/>
          <w:sz w:val="24"/>
          <w:szCs w:val="24"/>
          <w:lang w:eastAsia="pl-PL"/>
        </w:rPr>
        <w:t>informację na temat postępowania w sytuacji awaryjnej</w:t>
      </w:r>
      <w:r w:rsidRPr="007F3C96">
        <w:rPr>
          <w:rFonts w:eastAsia="Times New Roman" w:cstheme="minorHAnsi"/>
          <w:color w:val="000000"/>
          <w:sz w:val="24"/>
          <w:szCs w:val="24"/>
          <w:lang w:eastAsia="pl-PL"/>
        </w:rPr>
        <w:t xml:space="preserve"> (np. poprzez wskazanie wyjścia ewakuacyjnego) w formie dostępnej dla osób ze szczególnymi potrzebami, np. w postaci tablicy informacyjnej, stojaka przedstawiającego układ budynku. Tablica powinna być umieszczona na takiej wysokości, aby również osoba poruszająca się na wózku inwalidzkim mogła odczytać potrzebną informację bez nadmiernego wysiłku. Informacje widniejące na tablicy powinny być przedstawione w sposób czytelny i jednoznaczny.</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4.</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 xml:space="preserve">W przypadku, gdy Zamawiający otrzyma informację o uczestnictwie w szkoleniu zamkniętym chociaż jednej </w:t>
      </w:r>
      <w:r w:rsidRPr="007F3C96">
        <w:rPr>
          <w:rFonts w:eastAsia="Times New Roman" w:cstheme="minorHAnsi"/>
          <w:b/>
          <w:bCs/>
          <w:color w:val="000000"/>
          <w:sz w:val="24"/>
          <w:szCs w:val="24"/>
          <w:lang w:eastAsia="pl-PL"/>
        </w:rPr>
        <w:t>osoby słabowidzącej lub niewidomej</w:t>
      </w:r>
      <w:r w:rsidRPr="007F3C96">
        <w:rPr>
          <w:rFonts w:eastAsia="Times New Roman" w:cstheme="minorHAnsi"/>
          <w:color w:val="000000"/>
          <w:sz w:val="24"/>
          <w:szCs w:val="24"/>
          <w:lang w:eastAsia="pl-PL"/>
        </w:rPr>
        <w:t xml:space="preserve">, na minimum 7 dni kalendarzowych przed dniem rozpoczęcia szkolenia powiadomi o tym fakcie Wykonawcę, a ten zobowiązany będzie do zapewnienia: </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1)</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 xml:space="preserve">dodatkowej tablicy informacyjnej, zapisanej w alfabecie Braille’a bądź </w:t>
      </w:r>
      <w:proofErr w:type="spellStart"/>
      <w:r w:rsidRPr="007F3C96">
        <w:rPr>
          <w:rFonts w:eastAsia="Times New Roman" w:cstheme="minorHAnsi"/>
          <w:color w:val="000000"/>
          <w:sz w:val="24"/>
          <w:szCs w:val="24"/>
          <w:lang w:eastAsia="pl-PL"/>
        </w:rPr>
        <w:t>tyflografikę</w:t>
      </w:r>
      <w:proofErr w:type="spellEnd"/>
      <w:r w:rsidRPr="007F3C96">
        <w:rPr>
          <w:rFonts w:eastAsia="Times New Roman" w:cstheme="minorHAnsi"/>
          <w:color w:val="000000"/>
          <w:sz w:val="24"/>
          <w:szCs w:val="24"/>
          <w:lang w:eastAsia="pl-PL"/>
        </w:rPr>
        <w:t xml:space="preserve"> przedstawiającą układ budynku, możliwą do odczytania w sposób dotykowy,</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2)</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przygotowanie i wydrukowanie materiałów dydaktycznych, zapisanych w alfabecie Braille’a lub powiększoną czcionką,</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3)</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przygotowania i wydrukowania certyfikatu potwierdzającego ukończenie szkolenia, zapisanego w języku Braille’a lub powiększoną czcionką.</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5.</w:t>
      </w:r>
      <w:r w:rsidRPr="007F3C96">
        <w:rPr>
          <w:rFonts w:eastAsia="Times New Roman" w:cstheme="minorHAnsi"/>
          <w:color w:val="000000"/>
          <w:sz w:val="14"/>
          <w:szCs w:val="14"/>
          <w:lang w:eastAsia="pl-PL"/>
        </w:rPr>
        <w:t xml:space="preserve">      </w:t>
      </w:r>
      <w:r w:rsidRPr="007F3C96">
        <w:rPr>
          <w:rFonts w:eastAsia="Times New Roman" w:cstheme="minorHAnsi"/>
          <w:sz w:val="24"/>
          <w:szCs w:val="24"/>
          <w:lang w:eastAsia="pl-PL"/>
        </w:rPr>
        <w:t xml:space="preserve">W przypadku gdy Zamawiający otrzyma informację o uczestnictwie w szkoleniu chociaż jednej </w:t>
      </w:r>
      <w:r w:rsidRPr="007F3C96">
        <w:rPr>
          <w:rFonts w:eastAsia="Times New Roman" w:cstheme="minorHAnsi"/>
          <w:b/>
          <w:bCs/>
          <w:sz w:val="24"/>
          <w:szCs w:val="24"/>
          <w:lang w:eastAsia="pl-PL"/>
        </w:rPr>
        <w:t>osoby słabosłyszącej lub niesłyszącej</w:t>
      </w:r>
      <w:r w:rsidRPr="007F3C96">
        <w:rPr>
          <w:rFonts w:eastAsia="Times New Roman" w:cstheme="minorHAnsi"/>
          <w:sz w:val="24"/>
          <w:szCs w:val="24"/>
          <w:lang w:eastAsia="pl-PL"/>
        </w:rPr>
        <w:t xml:space="preserve">, na minimum 7 dni kalendarzowych przed </w:t>
      </w:r>
      <w:r w:rsidRPr="007F3C96">
        <w:rPr>
          <w:rFonts w:eastAsia="Times New Roman" w:cstheme="minorHAnsi"/>
          <w:sz w:val="24"/>
          <w:szCs w:val="24"/>
          <w:lang w:eastAsia="pl-PL"/>
        </w:rPr>
        <w:lastRenderedPageBreak/>
        <w:t>dniem rozpoczęcia szkolenia powiadomi o tym fakcie Wykonawcę, a ten zobowiązany będzie do:</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1)</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zapewnienia tłumaczenia szkolenia na polski język migowy (w czasie trwania szkolenia),</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2)</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wyposażenie</w:t>
      </w:r>
      <w:r w:rsidRPr="007F3C96">
        <w:rPr>
          <w:rFonts w:eastAsia="Times New Roman" w:cstheme="minorHAnsi"/>
          <w:sz w:val="24"/>
          <w:szCs w:val="24"/>
          <w:lang w:eastAsia="pl-PL"/>
        </w:rPr>
        <w:t xml:space="preserve"> sali</w:t>
      </w:r>
      <w:r w:rsidRPr="007F3C96">
        <w:rPr>
          <w:rFonts w:eastAsia="Times New Roman" w:cstheme="minorHAnsi"/>
          <w:color w:val="000000"/>
          <w:sz w:val="24"/>
          <w:szCs w:val="24"/>
          <w:lang w:eastAsia="pl-PL"/>
        </w:rPr>
        <w:t>, w której będzie odbywać się szkolenie w system wspomagania słuchu np. pętlę indukcyjną, system FM lub inny umożliwiający wzmocnienie dźwięku dla osób z aparatami słuchowymi. Jeśli chociaż jeden z uczestników zgłosi taką potrzebę.</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6.</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 xml:space="preserve">W przypadku, gdy Zamawiający otrzyma informację o uczestnictwie w szkoleniu chociaż jednej </w:t>
      </w:r>
      <w:r w:rsidRPr="007F3C96">
        <w:rPr>
          <w:rFonts w:eastAsia="Times New Roman" w:cstheme="minorHAnsi"/>
          <w:b/>
          <w:bCs/>
          <w:color w:val="000000"/>
          <w:sz w:val="24"/>
          <w:szCs w:val="24"/>
          <w:lang w:eastAsia="pl-PL"/>
        </w:rPr>
        <w:t>osoby z niepełnosprawnością ruchową</w:t>
      </w:r>
      <w:r w:rsidRPr="007F3C96">
        <w:rPr>
          <w:rFonts w:eastAsia="Times New Roman" w:cstheme="minorHAnsi"/>
          <w:color w:val="000000"/>
          <w:sz w:val="24"/>
          <w:szCs w:val="24"/>
          <w:lang w:eastAsia="pl-PL"/>
        </w:rPr>
        <w:t xml:space="preserve"> np. poruszającej się na wózku inwalidzkim, na minimum 7 dni kalendarzowych przed dniem rozpoczęcia szkolenia powiadomi o tym fakcie Wykonawcę, a ten zobowiązany będzie zapewnić:</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1)</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takie ustawienie stołów w sali szkoleniowej, aby możliwe było swobodne poruszanie się osób na wózkach inwalidzkich,</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2)</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stół/stolik przy serwisie kawowym umożliwiający swobodny dostęp do serwisu dla osób poruszających się na wózkach inwalidzkich (tj. stolik o odpowiednio mniejszej wysokości),</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3)</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 xml:space="preserve">stół umożliwiający spożycie posiłku osobom poruszającym się na wózkach inwalidzkich (w przypadku stołów pozostawienie wolnych miejsc bez krzeseł umożliwiające swobodne podjechanie wózka do stołu, zapewnienie stolików o odpowiednio mniejszej wysokości). </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7.</w:t>
      </w:r>
      <w:r w:rsidRPr="007F3C96">
        <w:rPr>
          <w:rFonts w:eastAsia="Times New Roman" w:cstheme="minorHAnsi"/>
          <w:color w:val="000000"/>
          <w:sz w:val="14"/>
          <w:szCs w:val="14"/>
          <w:lang w:eastAsia="pl-PL"/>
        </w:rPr>
        <w:t xml:space="preserve">      </w:t>
      </w:r>
      <w:r w:rsidRPr="007F3C96">
        <w:rPr>
          <w:rFonts w:eastAsia="Times New Roman" w:cstheme="minorHAnsi"/>
          <w:sz w:val="24"/>
          <w:szCs w:val="24"/>
          <w:lang w:eastAsia="pl-PL"/>
        </w:rPr>
        <w:t>W ramach usługi cateringowej Wykonawca zapewni posiłki dla osób o szczególnych potrzebach żywieniowych (np. posiłki, diety niskobiałkowej) w liczbie podanej przez Zamawiającego zgłoszonych w maksymalnym terminie 7 dni  kalendarzowych przed terminem szkolenia.</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8.</w:t>
      </w:r>
      <w:r w:rsidRPr="007F3C96">
        <w:rPr>
          <w:rFonts w:eastAsia="Times New Roman" w:cstheme="minorHAnsi"/>
          <w:color w:val="000000"/>
          <w:sz w:val="14"/>
          <w:szCs w:val="14"/>
          <w:lang w:eastAsia="pl-PL"/>
        </w:rPr>
        <w:t xml:space="preserve">      </w:t>
      </w:r>
      <w:r w:rsidRPr="007F3C96">
        <w:rPr>
          <w:rFonts w:eastAsia="Times New Roman" w:cstheme="minorHAnsi"/>
          <w:sz w:val="24"/>
          <w:szCs w:val="24"/>
          <w:lang w:eastAsia="pl-PL"/>
        </w:rPr>
        <w:t xml:space="preserve">Wykonawca, </w:t>
      </w:r>
      <w:r w:rsidRPr="007F3C96">
        <w:rPr>
          <w:rFonts w:eastAsia="Times New Roman" w:cstheme="minorHAnsi"/>
          <w:b/>
          <w:bCs/>
          <w:sz w:val="24"/>
          <w:szCs w:val="24"/>
          <w:lang w:eastAsia="pl-PL"/>
        </w:rPr>
        <w:t>w razie potrzeby,</w:t>
      </w:r>
      <w:r w:rsidRPr="007F3C96">
        <w:rPr>
          <w:rFonts w:eastAsia="Times New Roman" w:cstheme="minorHAnsi"/>
          <w:sz w:val="24"/>
          <w:szCs w:val="24"/>
          <w:lang w:eastAsia="pl-PL"/>
        </w:rPr>
        <w:t xml:space="preserve"> zapewni osobom z niepełnosprawnościami osobę asystującą w poruszaniu się po budynku, jak również do ewentualnego korzystania z platformy umożliwiającej wejście do budynku, windy itp.</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9.</w:t>
      </w:r>
      <w:r w:rsidRPr="007F3C96">
        <w:rPr>
          <w:rFonts w:eastAsia="Times New Roman" w:cstheme="minorHAnsi"/>
          <w:color w:val="000000"/>
          <w:sz w:val="14"/>
          <w:szCs w:val="14"/>
          <w:lang w:eastAsia="pl-PL"/>
        </w:rPr>
        <w:t xml:space="preserve">      </w:t>
      </w:r>
      <w:r w:rsidRPr="007F3C96">
        <w:rPr>
          <w:rFonts w:eastAsia="Times New Roman" w:cstheme="minorHAnsi"/>
          <w:sz w:val="24"/>
          <w:szCs w:val="24"/>
          <w:lang w:eastAsia="pl-PL"/>
        </w:rPr>
        <w:t>Co najmniej jeden pokój hotelowy wraz z łazienką przeznaczony dla uczestników szkolenia powinien być dostosowany do potrzeb osób z niepełnosprawnościami (dotyczy noclegu).</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10.</w:t>
      </w:r>
      <w:r w:rsidRPr="007F3C96">
        <w:rPr>
          <w:rFonts w:eastAsia="Times New Roman" w:cstheme="minorHAnsi"/>
          <w:color w:val="000000"/>
          <w:sz w:val="14"/>
          <w:szCs w:val="14"/>
          <w:lang w:eastAsia="pl-PL"/>
        </w:rPr>
        <w:t xml:space="preserve">  </w:t>
      </w:r>
      <w:r w:rsidRPr="007F3C96">
        <w:rPr>
          <w:rFonts w:eastAsia="Times New Roman" w:cstheme="minorHAnsi"/>
          <w:sz w:val="24"/>
          <w:szCs w:val="24"/>
          <w:lang w:eastAsia="pl-PL"/>
        </w:rPr>
        <w:t xml:space="preserve">Minimalne wymagania służące zapewnieniu </w:t>
      </w:r>
      <w:r w:rsidRPr="007F3C96">
        <w:rPr>
          <w:rFonts w:eastAsia="Times New Roman" w:cstheme="minorHAnsi"/>
          <w:b/>
          <w:bCs/>
          <w:sz w:val="24"/>
          <w:szCs w:val="24"/>
          <w:lang w:eastAsia="pl-PL"/>
        </w:rPr>
        <w:t>dostępności</w:t>
      </w:r>
      <w:r w:rsidRPr="007F3C96">
        <w:rPr>
          <w:rFonts w:eastAsia="Times New Roman" w:cstheme="minorHAnsi"/>
          <w:sz w:val="24"/>
          <w:szCs w:val="24"/>
          <w:lang w:eastAsia="pl-PL"/>
        </w:rPr>
        <w:t xml:space="preserve"> </w:t>
      </w:r>
      <w:r w:rsidRPr="007F3C96">
        <w:rPr>
          <w:rFonts w:eastAsia="Times New Roman" w:cstheme="minorHAnsi"/>
          <w:b/>
          <w:bCs/>
          <w:sz w:val="24"/>
          <w:szCs w:val="24"/>
          <w:lang w:eastAsia="pl-PL"/>
        </w:rPr>
        <w:t xml:space="preserve">informacyjno-promocyjnej i cyfrowej </w:t>
      </w:r>
      <w:r w:rsidRPr="007F3C96">
        <w:rPr>
          <w:rFonts w:eastAsia="Times New Roman" w:cstheme="minorHAnsi"/>
          <w:sz w:val="24"/>
          <w:szCs w:val="24"/>
          <w:lang w:eastAsia="pl-PL"/>
        </w:rPr>
        <w:t>osobom z niepełnosprawnościami</w:t>
      </w:r>
      <w:r w:rsidRPr="007F3C96">
        <w:rPr>
          <w:rFonts w:eastAsia="Times New Roman" w:cstheme="minorHAnsi"/>
          <w:b/>
          <w:bCs/>
          <w:sz w:val="24"/>
          <w:szCs w:val="24"/>
          <w:lang w:eastAsia="pl-PL"/>
        </w:rPr>
        <w:t>:</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1)</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 xml:space="preserve">Wykonawca zobowiązany będzie do przygotowania prezentacji multimedialnej oraz materiałów dydaktycznych (szkoleniowych) dla uczestników szkolenia, zgodnie z zakresem merytorycznym szkolenia oraz w oparciu o </w:t>
      </w:r>
      <w:r w:rsidRPr="007F3C96">
        <w:rPr>
          <w:rFonts w:eastAsia="Times New Roman" w:cstheme="minorHAnsi"/>
          <w:i/>
          <w:iCs/>
          <w:color w:val="000000"/>
          <w:sz w:val="24"/>
          <w:szCs w:val="24"/>
          <w:lang w:eastAsia="pl-PL"/>
        </w:rPr>
        <w:t xml:space="preserve">Standardy dostępności, </w:t>
      </w:r>
      <w:r w:rsidRPr="007F3C96">
        <w:rPr>
          <w:rFonts w:eastAsia="Times New Roman" w:cstheme="minorHAnsi"/>
          <w:color w:val="000000"/>
          <w:sz w:val="24"/>
          <w:szCs w:val="24"/>
          <w:lang w:eastAsia="pl-PL"/>
        </w:rPr>
        <w:t>w tym:</w:t>
      </w:r>
    </w:p>
    <w:p w:rsidR="007F3C96" w:rsidRPr="007F3C96" w:rsidRDefault="007F3C96" w:rsidP="007F3C96">
      <w:pPr>
        <w:numPr>
          <w:ilvl w:val="0"/>
          <w:numId w:val="1"/>
        </w:numPr>
        <w:spacing w:line="360" w:lineRule="auto"/>
        <w:ind w:left="1560"/>
        <w:contextualSpacing/>
        <w:rPr>
          <w:rFonts w:eastAsia="Times New Roman" w:cstheme="minorHAnsi"/>
          <w:sz w:val="24"/>
          <w:szCs w:val="24"/>
          <w:lang w:eastAsia="pl-PL"/>
        </w:rPr>
      </w:pPr>
      <w:r w:rsidRPr="007F3C96">
        <w:rPr>
          <w:rFonts w:eastAsia="Times New Roman" w:cstheme="minorHAnsi"/>
          <w:sz w:val="24"/>
          <w:szCs w:val="24"/>
          <w:lang w:eastAsia="pl-PL"/>
        </w:rPr>
        <w:t xml:space="preserve">materiały dydaktyczne (szkoleniowe) muszą być przygotowane co najmniej w wersji elektronicznej, zgodnie ze Standardem cyfrowym, określonym w </w:t>
      </w:r>
      <w:r w:rsidRPr="007F3C96">
        <w:rPr>
          <w:rFonts w:eastAsia="Times New Roman" w:cstheme="minorHAnsi"/>
          <w:i/>
          <w:iCs/>
          <w:sz w:val="24"/>
          <w:szCs w:val="24"/>
          <w:lang w:eastAsia="pl-PL"/>
        </w:rPr>
        <w:t>Standardach dostępności,</w:t>
      </w:r>
    </w:p>
    <w:p w:rsidR="007F3C96" w:rsidRPr="007F3C96" w:rsidRDefault="007F3C96" w:rsidP="007F3C96">
      <w:pPr>
        <w:numPr>
          <w:ilvl w:val="0"/>
          <w:numId w:val="1"/>
        </w:numPr>
        <w:spacing w:line="360" w:lineRule="auto"/>
        <w:ind w:left="1560"/>
        <w:contextualSpacing/>
        <w:rPr>
          <w:rFonts w:eastAsia="Times New Roman" w:cstheme="minorHAnsi"/>
          <w:sz w:val="24"/>
          <w:szCs w:val="24"/>
          <w:lang w:eastAsia="pl-PL"/>
        </w:rPr>
      </w:pPr>
      <w:r w:rsidRPr="007F3C96">
        <w:rPr>
          <w:rFonts w:eastAsia="Times New Roman" w:cstheme="minorHAnsi"/>
          <w:sz w:val="24"/>
          <w:szCs w:val="24"/>
          <w:lang w:eastAsia="pl-PL"/>
        </w:rPr>
        <w:t xml:space="preserve">materiały dydaktyczne (szkoleniowe), przekazywane uczestnikom szkolenia muszą spełniać zasady dostępności wg Standardu informacyjno-promocyjnego, określonego </w:t>
      </w:r>
      <w:r w:rsidRPr="007F3C96">
        <w:rPr>
          <w:rFonts w:eastAsia="Times New Roman" w:cstheme="minorHAnsi"/>
          <w:i/>
          <w:iCs/>
          <w:sz w:val="24"/>
          <w:szCs w:val="24"/>
          <w:lang w:eastAsia="pl-PL"/>
        </w:rPr>
        <w:t>w Standardach dostępności.</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11.</w:t>
      </w:r>
      <w:r w:rsidRPr="007F3C96">
        <w:rPr>
          <w:rFonts w:eastAsia="Times New Roman" w:cstheme="minorHAnsi"/>
          <w:color w:val="000000"/>
          <w:sz w:val="14"/>
          <w:szCs w:val="14"/>
          <w:lang w:eastAsia="pl-PL"/>
        </w:rPr>
        <w:t xml:space="preserve">  </w:t>
      </w:r>
      <w:r w:rsidRPr="007F3C96">
        <w:rPr>
          <w:rFonts w:eastAsia="Times New Roman" w:cstheme="minorHAnsi"/>
          <w:sz w:val="24"/>
          <w:szCs w:val="24"/>
          <w:lang w:eastAsia="pl-PL"/>
        </w:rPr>
        <w:t xml:space="preserve">Wykonawca złoży oświadczenie w zakresie spełniania wymagań Zamawiającego w zakresie dostępności </w:t>
      </w:r>
      <w:r w:rsidRPr="007F3C96">
        <w:rPr>
          <w:rFonts w:eastAsia="Times New Roman" w:cstheme="minorHAnsi"/>
          <w:b/>
          <w:bCs/>
          <w:sz w:val="24"/>
          <w:szCs w:val="24"/>
          <w:lang w:eastAsia="pl-PL"/>
        </w:rPr>
        <w:t>architektonicznej</w:t>
      </w:r>
      <w:r w:rsidRPr="007F3C96">
        <w:rPr>
          <w:rFonts w:eastAsia="Times New Roman" w:cstheme="minorHAnsi"/>
          <w:sz w:val="24"/>
          <w:szCs w:val="24"/>
          <w:lang w:eastAsia="pl-PL"/>
        </w:rPr>
        <w:t xml:space="preserve"> obiektu dla osób z niepełnosprawnościami oraz projektowania z przeznaczeniem dla wszystkich użytkowników, określonych w niniejszym SOPZ.</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12.</w:t>
      </w:r>
      <w:r w:rsidRPr="007F3C96">
        <w:rPr>
          <w:rFonts w:eastAsia="Times New Roman" w:cstheme="minorHAnsi"/>
          <w:color w:val="000000"/>
          <w:sz w:val="14"/>
          <w:szCs w:val="14"/>
          <w:lang w:eastAsia="pl-PL"/>
        </w:rPr>
        <w:t xml:space="preserve">  </w:t>
      </w:r>
      <w:r w:rsidRPr="007F3C96">
        <w:rPr>
          <w:rFonts w:eastAsia="Times New Roman" w:cstheme="minorHAnsi"/>
          <w:b/>
          <w:bCs/>
          <w:sz w:val="24"/>
          <w:szCs w:val="24"/>
          <w:lang w:eastAsia="pl-PL"/>
        </w:rPr>
        <w:t>Zamawiający zastrzega sobie prawo do:</w:t>
      </w:r>
    </w:p>
    <w:p w:rsid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sz w:val="24"/>
          <w:szCs w:val="24"/>
          <w:lang w:eastAsia="pl-PL"/>
        </w:rPr>
        <w:t>1)</w:t>
      </w:r>
      <w:r w:rsidRPr="007F3C96">
        <w:rPr>
          <w:rFonts w:eastAsia="Times New Roman" w:cstheme="minorHAnsi"/>
          <w:sz w:val="14"/>
          <w:szCs w:val="14"/>
          <w:lang w:eastAsia="pl-PL"/>
        </w:rPr>
        <w:t xml:space="preserve">      </w:t>
      </w:r>
      <w:r w:rsidRPr="007F3C96">
        <w:rPr>
          <w:rFonts w:eastAsia="Times New Roman" w:cstheme="minorHAnsi"/>
          <w:sz w:val="24"/>
          <w:szCs w:val="24"/>
          <w:lang w:eastAsia="pl-PL"/>
        </w:rPr>
        <w:t>uzyskania informacji od Wykonawcy na temat potencjalnych sytuacji awaryjnych we wskazanym obiekcie i postępowania w sytuacji awaryjnej;</w:t>
      </w:r>
    </w:p>
    <w:p w:rsidR="007F3C96" w:rsidRDefault="007F3C96" w:rsidP="007F3C96">
      <w:pPr>
        <w:spacing w:after="0" w:line="360" w:lineRule="auto"/>
        <w:ind w:left="1134" w:hanging="360"/>
        <w:contextualSpacing/>
        <w:rPr>
          <w:rFonts w:eastAsia="Times New Roman" w:cstheme="minorHAnsi"/>
          <w:sz w:val="24"/>
          <w:szCs w:val="24"/>
          <w:lang w:eastAsia="pl-PL"/>
        </w:rPr>
      </w:pPr>
      <w:r>
        <w:rPr>
          <w:rFonts w:eastAsia="Times New Roman" w:cstheme="minorHAnsi"/>
          <w:sz w:val="24"/>
          <w:szCs w:val="24"/>
          <w:lang w:eastAsia="pl-PL"/>
        </w:rPr>
        <w:t xml:space="preserve">2)   </w:t>
      </w:r>
      <w:r w:rsidRPr="007F3C96">
        <w:rPr>
          <w:rFonts w:eastAsia="Times New Roman" w:cstheme="minorHAnsi"/>
          <w:sz w:val="24"/>
          <w:szCs w:val="24"/>
          <w:lang w:eastAsia="pl-PL"/>
        </w:rPr>
        <w:t xml:space="preserve">weryfikacji oświadczenia Wykonawcy, którego oferta została uznana za najkorzystniejszą, w zakresie spełnienia minimalnych wymogów służących zapewnieniu dostępności </w:t>
      </w:r>
      <w:r w:rsidRPr="007F3C96">
        <w:rPr>
          <w:rFonts w:eastAsia="Times New Roman" w:cstheme="minorHAnsi"/>
          <w:b/>
          <w:bCs/>
          <w:sz w:val="24"/>
          <w:szCs w:val="24"/>
          <w:lang w:eastAsia="pl-PL"/>
        </w:rPr>
        <w:t>architektonicznej</w:t>
      </w:r>
      <w:r w:rsidRPr="007F3C96">
        <w:rPr>
          <w:rFonts w:eastAsia="Times New Roman" w:cstheme="minorHAnsi"/>
          <w:sz w:val="24"/>
          <w:szCs w:val="24"/>
          <w:lang w:eastAsia="pl-PL"/>
        </w:rPr>
        <w:t xml:space="preserve"> osobom z niepełnosprawnościami, w miejscu obiektu, wskazanego przez Wykonawcę w ofercie. Minimalne wymagania Zamawiającego w tym za</w:t>
      </w:r>
      <w:r>
        <w:rPr>
          <w:rFonts w:eastAsia="Times New Roman" w:cstheme="minorHAnsi"/>
          <w:sz w:val="24"/>
          <w:szCs w:val="24"/>
          <w:lang w:eastAsia="pl-PL"/>
        </w:rPr>
        <w:t>kresie zostały określone w częśc</w:t>
      </w:r>
      <w:r w:rsidRPr="007F3C96">
        <w:rPr>
          <w:rFonts w:eastAsia="Times New Roman" w:cstheme="minorHAnsi"/>
          <w:sz w:val="24"/>
          <w:szCs w:val="24"/>
          <w:lang w:eastAsia="pl-PL"/>
        </w:rPr>
        <w:t xml:space="preserve">i dot. wymagań w zakresie dostępności obiektu dla osób z niepełnosprawnościami oraz projektowania z przeznaczeniem dla wszystkich użytkowników,  pkt. 2 niniejszego SOPZ. </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Pr>
          <w:rFonts w:eastAsia="Times New Roman" w:cstheme="minorHAnsi"/>
          <w:sz w:val="24"/>
          <w:szCs w:val="24"/>
          <w:lang w:eastAsia="pl-PL"/>
        </w:rPr>
        <w:t xml:space="preserve">3)   </w:t>
      </w:r>
      <w:r w:rsidRPr="007F3C96">
        <w:rPr>
          <w:rFonts w:eastAsia="Times New Roman" w:cstheme="minorHAnsi"/>
          <w:sz w:val="24"/>
          <w:szCs w:val="24"/>
          <w:lang w:eastAsia="pl-PL"/>
        </w:rPr>
        <w:t>odrzucenia oferty Wykonawcy, który do realizacji szkolenia wskazał obiekt, nie spełniający minimalnych wymagań służących zapewnieniu dostępności architektonicznej osobom z niepełnosp</w:t>
      </w:r>
      <w:r>
        <w:rPr>
          <w:rFonts w:eastAsia="Times New Roman" w:cstheme="minorHAnsi"/>
          <w:sz w:val="24"/>
          <w:szCs w:val="24"/>
          <w:lang w:eastAsia="pl-PL"/>
        </w:rPr>
        <w:t>rawnościami, określonych w częśc</w:t>
      </w:r>
      <w:r w:rsidRPr="007F3C96">
        <w:rPr>
          <w:rFonts w:eastAsia="Times New Roman" w:cstheme="minorHAnsi"/>
          <w:sz w:val="24"/>
          <w:szCs w:val="24"/>
          <w:lang w:eastAsia="pl-PL"/>
        </w:rPr>
        <w:t>i dot. wymagań w zakresie dostępności obiektu dla osób z niepełnosprawnościami oraz projektowania z przeznaczeniem dla wszystkich użytkowników,  pkt. 2 niniejszego SOPZ.</w:t>
      </w:r>
    </w:p>
    <w:p w:rsidR="00C15A33" w:rsidRPr="007F3C96" w:rsidRDefault="00C93C83" w:rsidP="007F3C96">
      <w:pPr>
        <w:rPr>
          <w:rFonts w:cstheme="minorHAnsi"/>
        </w:rPr>
      </w:pPr>
    </w:p>
    <w:sectPr w:rsidR="00C15A33" w:rsidRPr="007F3C9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96" w:rsidRDefault="007F3C96" w:rsidP="007F3C96">
      <w:pPr>
        <w:spacing w:after="0" w:line="240" w:lineRule="auto"/>
      </w:pPr>
      <w:r>
        <w:separator/>
      </w:r>
    </w:p>
  </w:endnote>
  <w:endnote w:type="continuationSeparator" w:id="0">
    <w:p w:rsidR="007F3C96" w:rsidRDefault="007F3C96" w:rsidP="007F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96" w:rsidRDefault="007F3C96" w:rsidP="007F3C96">
      <w:pPr>
        <w:spacing w:after="0" w:line="240" w:lineRule="auto"/>
      </w:pPr>
      <w:r>
        <w:separator/>
      </w:r>
    </w:p>
  </w:footnote>
  <w:footnote w:type="continuationSeparator" w:id="0">
    <w:p w:rsidR="007F3C96" w:rsidRDefault="007F3C96" w:rsidP="007F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C96" w:rsidRDefault="007F3C96" w:rsidP="007F3C96">
    <w:pPr>
      <w:pStyle w:val="Nagwek"/>
      <w:jc w:val="center"/>
    </w:pPr>
    <w:r>
      <w:rPr>
        <w:noProof/>
        <w:lang w:eastAsia="pl-PL"/>
      </w:rPr>
      <w:drawing>
        <wp:inline distT="0" distB="0" distL="0" distR="0" wp14:anchorId="0EA29011" wp14:editId="0D7DA3F6">
          <wp:extent cx="3738245" cy="737235"/>
          <wp:effectExtent l="0" t="0" r="0" b="5715"/>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245" cy="737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25AE2"/>
    <w:multiLevelType w:val="multilevel"/>
    <w:tmpl w:val="A016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9A45E7"/>
    <w:multiLevelType w:val="multilevel"/>
    <w:tmpl w:val="0980B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96"/>
    <w:rsid w:val="006A5287"/>
    <w:rsid w:val="007F3C96"/>
    <w:rsid w:val="00C93C83"/>
    <w:rsid w:val="00CE73EA"/>
    <w:rsid w:val="00FD0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627A5-5B08-4EC6-9424-632D1F39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3C96"/>
  </w:style>
  <w:style w:type="paragraph" w:styleId="Stopka">
    <w:name w:val="footer"/>
    <w:basedOn w:val="Normalny"/>
    <w:link w:val="StopkaZnak"/>
    <w:uiPriority w:val="99"/>
    <w:unhideWhenUsed/>
    <w:rsid w:val="007F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3C96"/>
  </w:style>
  <w:style w:type="paragraph" w:styleId="Tekstdymka">
    <w:name w:val="Balloon Text"/>
    <w:basedOn w:val="Normalny"/>
    <w:link w:val="TekstdymkaZnak"/>
    <w:uiPriority w:val="99"/>
    <w:semiHidden/>
    <w:unhideWhenUsed/>
    <w:rsid w:val="00FD0A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0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1153</Words>
  <Characters>6920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3</cp:revision>
  <cp:lastPrinted>2024-06-21T09:31:00Z</cp:lastPrinted>
  <dcterms:created xsi:type="dcterms:W3CDTF">2024-03-29T08:47:00Z</dcterms:created>
  <dcterms:modified xsi:type="dcterms:W3CDTF">2024-06-21T09:31:00Z</dcterms:modified>
</cp:coreProperties>
</file>