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47" w:rsidRDefault="00363547" w:rsidP="00363547">
      <w:pPr>
        <w:pStyle w:val="Footnote"/>
        <w:spacing w:line="276" w:lineRule="auto"/>
        <w:jc w:val="right"/>
        <w:rPr>
          <w:rFonts w:ascii="Century Gothic" w:hAnsi="Century Gothic" w:cs="Century Gothic"/>
          <w:b/>
        </w:rPr>
      </w:pPr>
      <w:r w:rsidRPr="009B24C6">
        <w:rPr>
          <w:rFonts w:ascii="Century Gothic" w:hAnsi="Century Gothic" w:cs="Century Gothic"/>
          <w:b/>
        </w:rPr>
        <w:t>Załącznik nr 1 opis przedmiotu zamówienia</w:t>
      </w:r>
      <w:r>
        <w:rPr>
          <w:rFonts w:ascii="Century Gothic" w:hAnsi="Century Gothic" w:cs="Century Gothic"/>
          <w:b/>
        </w:rPr>
        <w:t>:</w:t>
      </w:r>
    </w:p>
    <w:p w:rsidR="00744D77" w:rsidRDefault="00744D77" w:rsidP="00744D77">
      <w:pPr>
        <w:pStyle w:val="Footnote"/>
        <w:spacing w:line="276" w:lineRule="auto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ZATWIERDZAM </w:t>
      </w:r>
    </w:p>
    <w:p w:rsidR="00744D77" w:rsidRDefault="00744D77" w:rsidP="00744D77">
      <w:pPr>
        <w:pStyle w:val="Footnote"/>
        <w:spacing w:line="276" w:lineRule="auto"/>
        <w:rPr>
          <w:rFonts w:ascii="Century Gothic" w:hAnsi="Century Gothic" w:cs="Century Gothic"/>
          <w:b/>
        </w:rPr>
      </w:pPr>
    </w:p>
    <w:p w:rsidR="00FF0314" w:rsidRDefault="00FF0314" w:rsidP="00744D77">
      <w:pPr>
        <w:pStyle w:val="Footnote"/>
        <w:spacing w:line="276" w:lineRule="auto"/>
        <w:rPr>
          <w:rFonts w:ascii="Century Gothic" w:hAnsi="Century Gothic" w:cs="Century Gothic"/>
          <w:b/>
        </w:rPr>
      </w:pPr>
    </w:p>
    <w:p w:rsidR="00363547" w:rsidRDefault="00744D77" w:rsidP="00744D77">
      <w:pPr>
        <w:pStyle w:val="Footnote"/>
        <w:spacing w:line="276" w:lineRule="auto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…………………            </w:t>
      </w:r>
      <w:r w:rsidR="00FF0314">
        <w:rPr>
          <w:rFonts w:ascii="Century Gothic" w:hAnsi="Century Gothic" w:cs="Century Gothic"/>
          <w:b/>
        </w:rPr>
        <w:t xml:space="preserve">                                          </w:t>
      </w:r>
      <w:r>
        <w:rPr>
          <w:rFonts w:ascii="Century Gothic" w:hAnsi="Century Gothic" w:cs="Century Gothic"/>
          <w:b/>
        </w:rPr>
        <w:t xml:space="preserve">   </w:t>
      </w:r>
    </w:p>
    <w:p w:rsidR="00363547" w:rsidRPr="00305F73" w:rsidRDefault="00744D77" w:rsidP="00305F73">
      <w:pPr>
        <w:pStyle w:val="Footnote"/>
        <w:spacing w:line="276" w:lineRule="auto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 xml:space="preserve">   </w:t>
      </w:r>
      <w:bookmarkStart w:id="0" w:name="_GoBack"/>
      <w:bookmarkEnd w:id="0"/>
    </w:p>
    <w:p w:rsidR="00363547" w:rsidRPr="00F95069" w:rsidRDefault="00363547" w:rsidP="00363547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F95069">
        <w:rPr>
          <w:rFonts w:ascii="Century Gothic" w:hAnsi="Century Gothic" w:cs="Century Gothic"/>
          <w:b/>
          <w:sz w:val="20"/>
          <w:szCs w:val="20"/>
        </w:rPr>
        <w:t>OPIS PRZEDMIOTU ZAMÓWIENIA</w:t>
      </w:r>
    </w:p>
    <w:p w:rsidR="00363547" w:rsidRPr="00F95069" w:rsidRDefault="00363547" w:rsidP="00363547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363547" w:rsidRPr="00F95069" w:rsidRDefault="00363547" w:rsidP="00363547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  <w:r w:rsidRPr="00F95069">
        <w:rPr>
          <w:rFonts w:ascii="Century Gothic" w:hAnsi="Century Gothic" w:cs="Century Gothic"/>
          <w:sz w:val="20"/>
          <w:szCs w:val="20"/>
        </w:rPr>
        <w:t xml:space="preserve">Przedmiotem zamówienia jest dostawa odkurzaczy: </w:t>
      </w:r>
    </w:p>
    <w:p w:rsidR="00363547" w:rsidRDefault="00363547" w:rsidP="00363547">
      <w:pPr>
        <w:pStyle w:val="Default"/>
        <w:rPr>
          <w:rFonts w:hint="eastAsia"/>
        </w:rPr>
      </w:pPr>
    </w:p>
    <w:p w:rsidR="00363547" w:rsidRDefault="00363547" w:rsidP="00363547">
      <w:pPr>
        <w:pStyle w:val="Default"/>
        <w:ind w:firstLine="540"/>
        <w:rPr>
          <w:rFonts w:ascii="Century Gothic" w:hAnsi="Century Gothic" w:cs="Century Gothic"/>
          <w:b/>
          <w:i/>
          <w:sz w:val="22"/>
          <w:szCs w:val="22"/>
        </w:rPr>
      </w:pPr>
    </w:p>
    <w:tbl>
      <w:tblPr>
        <w:tblW w:w="9983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"/>
        <w:gridCol w:w="1529"/>
        <w:gridCol w:w="2520"/>
        <w:gridCol w:w="1198"/>
        <w:gridCol w:w="1442"/>
        <w:gridCol w:w="1396"/>
        <w:gridCol w:w="1396"/>
      </w:tblGrid>
      <w:tr w:rsidR="00363547" w:rsidTr="0056324E">
        <w:trPr>
          <w:trHeight w:val="11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Wartość netto</w:t>
            </w:r>
          </w:p>
        </w:tc>
      </w:tr>
      <w:tr w:rsidR="00363547" w:rsidTr="0056324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Odkurzacz do pracy na sucho oraz na mokro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Pobór mocy: 1000 W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Pojemność zbiornika: 17 L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Materiał zbiornika: Stal nierdzewna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Kabel zasilający 4 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Średnica wyposażenia 35 mm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Napięcie: 220-240/50-60 V/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Wymiary ok. ( dł. x szer. x wys. ): 353x328x493 mm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Wąż ssący: 2 m z zagiętką rękojeścią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Rury ssące: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szxmm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/mm: 2x0,5/35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Ssawka uniwersalna podłogowa: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Clips</w:t>
            </w:r>
            <w:proofErr w:type="spellEnd"/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Flizelinowa torebka filtracyjna: 1 szt.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Filtr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jednoczęściowy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Kółka samonastawne: 4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Funkcja wydmuchu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Składany uchwyt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Hak na przewód zasilający 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Listwa odbojowa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Wyposażenie w zestawie: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Filtr jednoczęściowy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Flizelinowe torebki filtracyjne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Zestaw ssawek szczotkowych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Sssawka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podłogowa oraz do tapicerki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Przełączana ssawka podłogowa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Przedłużka węża ssącego 3,5m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Długa ssawka </w:t>
            </w:r>
          </w:p>
          <w:p w:rsidR="00363547" w:rsidRPr="00B85172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85172">
              <w:rPr>
                <w:rFonts w:ascii="Century Gothic" w:hAnsi="Century Gothic"/>
                <w:b/>
                <w:sz w:val="18"/>
                <w:szCs w:val="18"/>
              </w:rPr>
              <w:t>Gwarancja min. 24 miesiące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363547" w:rsidTr="0056324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Odkurzacz do pracy na sucho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Specyfikacja techniczna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: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wejściowa 620W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Poziom hałasu: 72dB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Długość przewodu: 10m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Rodzaj worka: syntetyczny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Pojemność worka/pojemnika: 6 litrów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Wymiary ok: ( gł. X szer. X wys. ): 34.5, x 31,5x31,5 cm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Wyposażenia: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 xml:space="preserve">Szczotki, ssawki, dysze: ssawka do tapicerki, ssawka szczelinowa, ssawko -szczotka </w:t>
            </w:r>
            <w:r>
              <w:rPr>
                <w:rFonts w:ascii="Century Gothic" w:hAnsi="Century Gothic" w:cs="Cambria"/>
                <w:sz w:val="18"/>
                <w:szCs w:val="18"/>
              </w:rPr>
              <w:br/>
              <w:t>z przełącznikiem parkiet dywan, szczotka z włosiem, 2 rury proste, rura wygięta, wąż ssący , 2 worki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Instrukcja obsługi w języku polskim, karta gwarancyjna</w:t>
            </w:r>
          </w:p>
          <w:p w:rsidR="00363547" w:rsidRPr="001F2574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 w:rsidRPr="001F2574">
              <w:rPr>
                <w:rFonts w:ascii="Century Gothic" w:hAnsi="Century Gothic" w:cs="Cambria"/>
                <w:b/>
                <w:sz w:val="18"/>
                <w:szCs w:val="18"/>
              </w:rPr>
              <w:t>Gwarancja min. 24 miesięcy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363547" w:rsidTr="0056324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 xml:space="preserve">Odkurzacz piorący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Specyfikacja techniczna: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 xml:space="preserve">Urządzenie przeznaczone do wydajnego czyszczenia metodą ekstrakcyjną. Maszyna </w:t>
            </w:r>
            <w:r>
              <w:rPr>
                <w:rFonts w:ascii="Century Gothic" w:hAnsi="Century Gothic" w:cs="Cambria"/>
                <w:sz w:val="18"/>
                <w:szCs w:val="18"/>
              </w:rPr>
              <w:br/>
              <w:t xml:space="preserve">z przeznaczeniem do czyszczenia wykładzin dywanowych, tapicerki samochodowej, meblowej oraz do podłóg twardych. 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Dodatkowo maszyna wyposażona w akcesoria i zestaw środków czyszczących.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Wydajność powierzchniowa (m2/h): 30-45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Wydatek powietrza (I/S): 54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Podciśnienie (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mbar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kPa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): 254/25,4/22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Wydajność spryskiwania (I/min): 2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Ciśnienie spryskiwania (bar): 2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Zbiornik wody czystej/brudnej(I): 10-9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turbiny (W): 1250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pompy (W): 80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Podciśnienie (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mbar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kPa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):  254/22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lastRenderedPageBreak/>
              <w:t>Napięcie (V): 220-240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Ciężar (kg): 11,5 ( bez akcesoriów )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Wymiary(dł. x szer. x wys. ) (mm): 705 x 320 x 435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Zasilanie: 1/230/50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 xml:space="preserve">Wyposażenie standardowe: Dysza podłogowa, rękojeść, wąż do ekstrakcji ze zintegrowanym złączem 2.5 m, uchwyt, rura przedłużająca długość: 78 cm,  hak na przewód zasilający w zestawie również tabletki 2 sztuki.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Zestaw środków czyszczących:</w:t>
            </w:r>
          </w:p>
          <w:p w:rsidR="00363547" w:rsidRDefault="00363547" w:rsidP="00363547">
            <w:pPr>
              <w:pStyle w:val="Default"/>
              <w:numPr>
                <w:ilvl w:val="0"/>
                <w:numId w:val="1"/>
              </w:numPr>
              <w:autoSpaceDN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 xml:space="preserve">Proszek do czyszczenia tapicerek </w:t>
            </w:r>
          </w:p>
          <w:p w:rsidR="00363547" w:rsidRDefault="00363547" w:rsidP="0056324E">
            <w:pPr>
              <w:pStyle w:val="Default"/>
              <w:spacing w:line="256" w:lineRule="auto"/>
              <w:ind w:left="720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( 10 kg )</w:t>
            </w:r>
          </w:p>
          <w:p w:rsidR="00363547" w:rsidRDefault="00363547" w:rsidP="00363547">
            <w:pPr>
              <w:pStyle w:val="Default"/>
              <w:numPr>
                <w:ilvl w:val="0"/>
                <w:numId w:val="1"/>
              </w:numPr>
              <w:autoSpaceDN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Płyn do czyszczenia dywanów ( 10 L )</w:t>
            </w:r>
          </w:p>
          <w:p w:rsidR="00363547" w:rsidRDefault="00363547" w:rsidP="00363547">
            <w:pPr>
              <w:pStyle w:val="Default"/>
              <w:numPr>
                <w:ilvl w:val="0"/>
                <w:numId w:val="1"/>
              </w:numPr>
              <w:autoSpaceDN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Tabletki do czyszczenia w opakowaniu 16 sztuk</w:t>
            </w:r>
          </w:p>
          <w:p w:rsidR="00363547" w:rsidRDefault="00363547" w:rsidP="0056324E">
            <w:pPr>
              <w:pStyle w:val="Default"/>
              <w:spacing w:line="256" w:lineRule="auto"/>
              <w:ind w:left="720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363547" w:rsidTr="0056324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Robot sprzątający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Specyfikacja techniczna: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Wysokość ok.: 9,2 cm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Średnica ok.:34 cm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Waga ok.: 3,4 kg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Filtry: Tak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Akumulator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Wyposażony w ruchomą głowice czyszcząca z 2 gumowymi szczotkami głównymi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Typ pojemnika na brud zmywalny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Wskaźnik zapełnienia pojemnika na brud Tak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Dodatkowe elementy: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 Filtr 1 szt.,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Szczotka boczna 1 szt.,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Minimalna wersja oprogramowania urządzenia mobilnego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>do obsługi aplikacji: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iOS14 lub Android 9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Zaawansowane harmonogramy pracy Tak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Sprzątanie liniowo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zabezpieczenie przed upadkiem ze schodów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– wykrywanie brudu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lastRenderedPageBreak/>
              <w:t xml:space="preserve">i koncentracja pracy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 xml:space="preserve">z funkcją sprzątania miejscowego 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Automatyczny powrót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 xml:space="preserve">do stacji dokującej </w:t>
            </w:r>
          </w:p>
          <w:p w:rsidR="00363547" w:rsidRPr="007B7DEC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color w:val="auto"/>
                <w:sz w:val="18"/>
                <w:szCs w:val="18"/>
              </w:rPr>
              <w:t>Ładowanie i wznawianie pracy Tak</w:t>
            </w:r>
          </w:p>
          <w:p w:rsidR="00363547" w:rsidRPr="007B7DEC" w:rsidRDefault="00363547" w:rsidP="0056324E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Dodatkowe elementy:</w:t>
            </w:r>
          </w:p>
          <w:p w:rsidR="00363547" w:rsidRPr="007B7DEC" w:rsidRDefault="00363547" w:rsidP="0056324E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Filtr 1 szt.,</w:t>
            </w:r>
          </w:p>
          <w:p w:rsidR="00363547" w:rsidRPr="007B7DEC" w:rsidRDefault="00363547" w:rsidP="0056324E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Szczotka boczna 1 szt.</w:t>
            </w:r>
          </w:p>
          <w:p w:rsidR="00363547" w:rsidRDefault="00363547" w:rsidP="0056324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63547" w:rsidRDefault="00363547" w:rsidP="0056324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</w:tbl>
    <w:p w:rsidR="00363547" w:rsidRDefault="00363547" w:rsidP="00363547">
      <w:pPr>
        <w:rPr>
          <w:rFonts w:ascii="Century Gothic" w:hAnsi="Century Gothic"/>
          <w:sz w:val="18"/>
          <w:szCs w:val="18"/>
        </w:rPr>
      </w:pPr>
    </w:p>
    <w:p w:rsidR="007510DB" w:rsidRDefault="007510DB" w:rsidP="007510DB">
      <w:pPr>
        <w:pStyle w:val="Footnote"/>
        <w:spacing w:line="276" w:lineRule="auto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7510DB" w:rsidRDefault="007510DB" w:rsidP="007510DB">
      <w:pPr>
        <w:pStyle w:val="Footnote"/>
        <w:spacing w:line="276" w:lineRule="auto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C044F0" w:rsidRDefault="00305F73"/>
    <w:sectPr w:rsidR="00C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, 宋体">
    <w:charset w:val="00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04FD"/>
    <w:multiLevelType w:val="hybridMultilevel"/>
    <w:tmpl w:val="5A6E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7"/>
    <w:rsid w:val="00037DE3"/>
    <w:rsid w:val="000908A7"/>
    <w:rsid w:val="0019090E"/>
    <w:rsid w:val="00213B60"/>
    <w:rsid w:val="0026082C"/>
    <w:rsid w:val="002E0D76"/>
    <w:rsid w:val="002F3EA6"/>
    <w:rsid w:val="00305F73"/>
    <w:rsid w:val="00363547"/>
    <w:rsid w:val="003F6904"/>
    <w:rsid w:val="004236FE"/>
    <w:rsid w:val="0043726B"/>
    <w:rsid w:val="0050734C"/>
    <w:rsid w:val="006C19CD"/>
    <w:rsid w:val="00744D77"/>
    <w:rsid w:val="007510DB"/>
    <w:rsid w:val="009B24C6"/>
    <w:rsid w:val="00A1542B"/>
    <w:rsid w:val="00C2703B"/>
    <w:rsid w:val="00C558C3"/>
    <w:rsid w:val="00CB5A37"/>
    <w:rsid w:val="00F83AB6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D69"/>
  <w15:chartTrackingRefBased/>
  <w15:docId w15:val="{89074BDB-8E4A-4DA6-B79B-825FD47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8A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908A7"/>
    <w:pPr>
      <w:widowControl w:val="0"/>
      <w:suppressAutoHyphens/>
      <w:autoSpaceDN w:val="0"/>
      <w:spacing w:after="0" w:line="240" w:lineRule="auto"/>
    </w:pPr>
    <w:rPr>
      <w:rFonts w:ascii="Arial, sans-serif" w:eastAsia="SimSun, 宋体" w:hAnsi="Arial, sans-serif" w:cs="Mangal"/>
      <w:color w:val="000000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0908A7"/>
    <w:pPr>
      <w:widowControl/>
      <w:suppressAutoHyphens w:val="0"/>
    </w:pPr>
    <w:rPr>
      <w:rFonts w:ascii="Times New Roman" w:eastAsia="Times New Roman" w:hAnsi="Times New Roman" w:cs="Times New Roman"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D4D1-FA00-4C93-B493-A06DF14F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Bojanowska Magdalena</dc:creator>
  <cp:keywords/>
  <dc:description/>
  <cp:lastModifiedBy>Bojanowska Magdalena</cp:lastModifiedBy>
  <cp:revision>44</cp:revision>
  <cp:lastPrinted>2024-06-07T07:26:00Z</cp:lastPrinted>
  <dcterms:created xsi:type="dcterms:W3CDTF">2022-04-05T13:52:00Z</dcterms:created>
  <dcterms:modified xsi:type="dcterms:W3CDTF">2025-01-14T13:10:00Z</dcterms:modified>
</cp:coreProperties>
</file>