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219" w:rsidRPr="005C57C0" w:rsidRDefault="00C33219" w:rsidP="00C33219">
      <w:pPr>
        <w:jc w:val="right"/>
        <w:rPr>
          <w:rFonts w:ascii="Times New Roman" w:hAnsi="Times New Roman" w:cs="Times New Roman"/>
          <w:b/>
          <w:sz w:val="24"/>
          <w:szCs w:val="24"/>
        </w:rPr>
      </w:pPr>
      <w:r w:rsidRPr="005C57C0">
        <w:rPr>
          <w:rFonts w:ascii="Times New Roman" w:hAnsi="Times New Roman" w:cs="Times New Roman"/>
          <w:b/>
          <w:sz w:val="24"/>
          <w:szCs w:val="24"/>
        </w:rPr>
        <w:t>Załącznik nr 7 do SWZ</w:t>
      </w:r>
    </w:p>
    <w:p w:rsidR="00C33219" w:rsidRPr="005C57C0" w:rsidRDefault="00C33219" w:rsidP="00C33219">
      <w:pPr>
        <w:rPr>
          <w:rFonts w:ascii="Times New Roman" w:hAnsi="Times New Roman" w:cs="Times New Roman"/>
          <w:b/>
          <w:sz w:val="24"/>
          <w:szCs w:val="24"/>
        </w:rPr>
      </w:pPr>
      <w:r w:rsidRPr="005C57C0">
        <w:rPr>
          <w:rFonts w:ascii="Times New Roman" w:hAnsi="Times New Roman" w:cs="Times New Roman"/>
          <w:b/>
          <w:sz w:val="24"/>
          <w:szCs w:val="24"/>
        </w:rPr>
        <w:t>IR.ZP.EM.271.7.23</w:t>
      </w:r>
    </w:p>
    <w:p w:rsidR="00C33219" w:rsidRPr="005C57C0" w:rsidRDefault="00C33219" w:rsidP="00C33219">
      <w:pPr>
        <w:spacing w:after="0"/>
        <w:jc w:val="center"/>
        <w:rPr>
          <w:rFonts w:ascii="Times New Roman" w:hAnsi="Times New Roman" w:cs="Times New Roman"/>
          <w:b/>
          <w:sz w:val="24"/>
          <w:szCs w:val="24"/>
        </w:rPr>
      </w:pPr>
      <w:r w:rsidRPr="005C57C0">
        <w:rPr>
          <w:rFonts w:ascii="Times New Roman" w:hAnsi="Times New Roman" w:cs="Times New Roman"/>
          <w:b/>
          <w:sz w:val="24"/>
          <w:szCs w:val="24"/>
        </w:rPr>
        <w:t>Opis Przedmiotu Zamówienia</w:t>
      </w:r>
    </w:p>
    <w:p w:rsidR="000A4EDC" w:rsidRPr="00E66335" w:rsidRDefault="00C33219" w:rsidP="00E66335">
      <w:pPr>
        <w:spacing w:after="0"/>
        <w:jc w:val="center"/>
        <w:rPr>
          <w:rFonts w:ascii="Times New Roman" w:hAnsi="Times New Roman" w:cs="Times New Roman"/>
          <w:b/>
          <w:sz w:val="24"/>
          <w:szCs w:val="24"/>
        </w:rPr>
      </w:pPr>
      <w:r w:rsidRPr="005C57C0">
        <w:rPr>
          <w:rFonts w:ascii="Times New Roman" w:hAnsi="Times New Roman" w:cs="Times New Roman"/>
          <w:sz w:val="24"/>
          <w:szCs w:val="24"/>
        </w:rPr>
        <w:t xml:space="preserve">w postępowaniu o udzielenie </w:t>
      </w:r>
      <w:r w:rsidRPr="00E66335">
        <w:rPr>
          <w:rFonts w:ascii="Times New Roman" w:hAnsi="Times New Roman" w:cs="Times New Roman"/>
          <w:sz w:val="24"/>
          <w:szCs w:val="24"/>
        </w:rPr>
        <w:t xml:space="preserve">zamówienia publicznego prowadzonego w trybie podstawowym bez negocjacji o wartości zamówienia nie przekraczającej progów unijnych, o jakich stanowi art. 3 ustawy z 11 września 2019 r. - Prawo zamówień publicznych (Dz. U. z 2022 r. poz. 1710 z późn. zm.) – dalej Pzp na </w:t>
      </w:r>
      <w:r w:rsidR="000A4EDC" w:rsidRPr="00E66335">
        <w:rPr>
          <w:rFonts w:ascii="Times New Roman" w:hAnsi="Times New Roman" w:cs="Times New Roman"/>
          <w:sz w:val="24"/>
          <w:szCs w:val="24"/>
        </w:rPr>
        <w:t>dostawę</w:t>
      </w:r>
      <w:r w:rsidRPr="00E66335">
        <w:rPr>
          <w:rFonts w:ascii="Times New Roman" w:hAnsi="Times New Roman" w:cs="Times New Roman"/>
          <w:sz w:val="24"/>
          <w:szCs w:val="24"/>
        </w:rPr>
        <w:t xml:space="preserve"> pn.</w:t>
      </w:r>
      <w:r w:rsidRPr="00E66335">
        <w:rPr>
          <w:rFonts w:ascii="Times New Roman" w:hAnsi="Times New Roman" w:cs="Times New Roman"/>
          <w:b/>
          <w:sz w:val="24"/>
          <w:szCs w:val="24"/>
        </w:rPr>
        <w:t xml:space="preserve"> </w:t>
      </w:r>
      <w:r w:rsidRPr="00E66335">
        <w:rPr>
          <w:rFonts w:ascii="Times New Roman" w:hAnsi="Times New Roman" w:cs="Times New Roman"/>
          <w:b/>
          <w:sz w:val="24"/>
          <w:szCs w:val="24"/>
        </w:rPr>
        <w:br/>
      </w:r>
      <w:r w:rsidR="00E66335" w:rsidRPr="00E66335">
        <w:rPr>
          <w:rFonts w:ascii="Times New Roman" w:hAnsi="Times New Roman" w:cs="Times New Roman"/>
          <w:b/>
          <w:sz w:val="24"/>
          <w:szCs w:val="24"/>
        </w:rPr>
        <w:t>Zakup i dostawa sprzętu komputerowego IT wraz z oprogramowaniem i licencjami</w:t>
      </w:r>
      <w:r w:rsidR="00E66335">
        <w:rPr>
          <w:rFonts w:ascii="Times New Roman" w:hAnsi="Times New Roman" w:cs="Times New Roman"/>
          <w:b/>
          <w:sz w:val="24"/>
          <w:szCs w:val="24"/>
        </w:rPr>
        <w:t xml:space="preserve"> </w:t>
      </w:r>
      <w:r w:rsidR="00E66335">
        <w:rPr>
          <w:rFonts w:ascii="Times New Roman" w:hAnsi="Times New Roman" w:cs="Times New Roman"/>
          <w:b/>
          <w:sz w:val="24"/>
          <w:szCs w:val="24"/>
        </w:rPr>
        <w:br/>
      </w:r>
      <w:r w:rsidR="00E66335" w:rsidRPr="00E66335">
        <w:rPr>
          <w:rFonts w:ascii="Times New Roman" w:hAnsi="Times New Roman" w:cs="Times New Roman"/>
          <w:b/>
          <w:sz w:val="24"/>
          <w:szCs w:val="24"/>
        </w:rPr>
        <w:t>w ramach projektu grantowego „Cyfrowa Gmina</w:t>
      </w:r>
      <w:r w:rsidR="00E66335" w:rsidRPr="00E66335">
        <w:rPr>
          <w:b/>
          <w:sz w:val="24"/>
          <w:szCs w:val="24"/>
        </w:rPr>
        <w:t>”</w:t>
      </w:r>
    </w:p>
    <w:p w:rsidR="000A4EDC" w:rsidRPr="005C57C0" w:rsidRDefault="000A4EDC" w:rsidP="00E66335">
      <w:pPr>
        <w:jc w:val="center"/>
        <w:rPr>
          <w:rFonts w:ascii="Times New Roman" w:hAnsi="Times New Roman" w:cs="Times New Roman"/>
          <w:b/>
          <w:sz w:val="24"/>
          <w:szCs w:val="24"/>
        </w:rPr>
      </w:pPr>
      <w:r w:rsidRPr="00E66335">
        <w:rPr>
          <w:rFonts w:ascii="Times New Roman" w:hAnsi="Times New Roman" w:cs="Times New Roman"/>
          <w:iCs/>
          <w:sz w:val="24"/>
          <w:szCs w:val="24"/>
        </w:rPr>
        <w:t xml:space="preserve">w ramach  Programu Operacyjnego Polska Cyfrowa na lata 2014-2020 Osi Priorytetowej V Rozwój cyfrowy JST oraz wzmocnienie cyfrowej odporności na zagrożenia </w:t>
      </w:r>
      <w:proofErr w:type="spellStart"/>
      <w:r w:rsidRPr="00E66335">
        <w:rPr>
          <w:rFonts w:ascii="Times New Roman" w:hAnsi="Times New Roman" w:cs="Times New Roman"/>
          <w:iCs/>
          <w:sz w:val="24"/>
          <w:szCs w:val="24"/>
        </w:rPr>
        <w:t>REACT-EU</w:t>
      </w:r>
      <w:proofErr w:type="spellEnd"/>
      <w:r w:rsidRPr="00E66335">
        <w:rPr>
          <w:rFonts w:ascii="Times New Roman" w:hAnsi="Times New Roman" w:cs="Times New Roman"/>
          <w:sz w:val="24"/>
          <w:szCs w:val="24"/>
        </w:rPr>
        <w:t xml:space="preserve">, </w:t>
      </w:r>
      <w:r w:rsidRPr="00E66335">
        <w:rPr>
          <w:rFonts w:ascii="Times New Roman" w:hAnsi="Times New Roman" w:cs="Times New Roman"/>
          <w:iCs/>
          <w:sz w:val="24"/>
          <w:szCs w:val="24"/>
        </w:rPr>
        <w:t>działania 5.1 Rozwój cyfrowy JST oraz wzmocnienie cyfrowej odporności na zagrożenia dotycząca realizacji projektu grantowego</w:t>
      </w:r>
      <w:r w:rsidRPr="005C57C0">
        <w:rPr>
          <w:rFonts w:ascii="Times New Roman" w:hAnsi="Times New Roman" w:cs="Times New Roman"/>
          <w:iCs/>
          <w:sz w:val="24"/>
          <w:szCs w:val="24"/>
        </w:rPr>
        <w:t xml:space="preserve"> „Cyfrowa Gmina”</w:t>
      </w:r>
    </w:p>
    <w:p w:rsidR="00C33219" w:rsidRPr="005C57C0" w:rsidRDefault="00C33219" w:rsidP="000A4EDC">
      <w:pPr>
        <w:spacing w:after="0"/>
        <w:jc w:val="center"/>
        <w:rPr>
          <w:rFonts w:ascii="Times New Roman" w:hAnsi="Times New Roman" w:cs="Times New Roman"/>
          <w:b/>
          <w:sz w:val="24"/>
          <w:szCs w:val="24"/>
        </w:rPr>
      </w:pPr>
    </w:p>
    <w:p w:rsidR="000A4EDC" w:rsidRPr="005C57C0" w:rsidRDefault="00C33219" w:rsidP="000A4EDC">
      <w:pPr>
        <w:pStyle w:val="Akapitzlist"/>
        <w:numPr>
          <w:ilvl w:val="0"/>
          <w:numId w:val="1"/>
        </w:numPr>
        <w:ind w:left="284" w:hanging="284"/>
        <w:jc w:val="both"/>
        <w:rPr>
          <w:rFonts w:ascii="Times New Roman" w:hAnsi="Times New Roman" w:cs="Times New Roman"/>
          <w:sz w:val="24"/>
          <w:szCs w:val="24"/>
        </w:rPr>
      </w:pPr>
      <w:r w:rsidRPr="005C57C0">
        <w:rPr>
          <w:rFonts w:ascii="Times New Roman" w:hAnsi="Times New Roman" w:cs="Times New Roman"/>
          <w:sz w:val="24"/>
          <w:szCs w:val="24"/>
        </w:rPr>
        <w:t>Przedmiotem zamówienia jest:</w:t>
      </w:r>
    </w:p>
    <w:p w:rsidR="000A4EDC" w:rsidRPr="005C57C0" w:rsidRDefault="000A4EDC" w:rsidP="000A4EDC">
      <w:pPr>
        <w:pStyle w:val="Akapitzlist"/>
        <w:spacing w:after="0"/>
        <w:ind w:left="284"/>
        <w:jc w:val="both"/>
        <w:rPr>
          <w:rFonts w:ascii="Times New Roman" w:hAnsi="Times New Roman" w:cs="Times New Roman"/>
          <w:sz w:val="24"/>
          <w:szCs w:val="24"/>
        </w:rPr>
      </w:pPr>
      <w:r w:rsidRPr="005C57C0">
        <w:rPr>
          <w:rFonts w:ascii="Times New Roman" w:hAnsi="Times New Roman" w:cs="Times New Roman"/>
          <w:sz w:val="24"/>
          <w:szCs w:val="24"/>
        </w:rPr>
        <w:t>zakup i dostawa sprzętu komputerowego IT wraz z oprogramowaniem, licencjami i jego wdrożeniem, w ramach projektu grantowego „Cyfrowa Gmina”, z podziałem na 3 części:</w:t>
      </w:r>
    </w:p>
    <w:p w:rsidR="000A4EDC" w:rsidRPr="005C57C0" w:rsidRDefault="000A4EDC" w:rsidP="000A4EDC">
      <w:pPr>
        <w:spacing w:after="0"/>
        <w:ind w:left="284"/>
        <w:jc w:val="both"/>
        <w:rPr>
          <w:rFonts w:ascii="Times New Roman" w:hAnsi="Times New Roman" w:cs="Times New Roman"/>
          <w:b/>
          <w:sz w:val="24"/>
          <w:szCs w:val="24"/>
        </w:rPr>
      </w:pPr>
      <w:r w:rsidRPr="005C57C0">
        <w:rPr>
          <w:rFonts w:ascii="Times New Roman" w:hAnsi="Times New Roman" w:cs="Times New Roman"/>
          <w:b/>
          <w:sz w:val="24"/>
          <w:szCs w:val="24"/>
        </w:rPr>
        <w:t>Część nr 1. Zakup i dostawa serwera RACK, macierzy dyskowej i zasilaczy UPS</w:t>
      </w:r>
      <w:r w:rsidR="007A031D" w:rsidRPr="007A031D">
        <w:rPr>
          <w:b/>
        </w:rPr>
        <w:t xml:space="preserve"> </w:t>
      </w:r>
      <w:r w:rsidR="007A031D">
        <w:rPr>
          <w:b/>
        </w:rPr>
        <w:t xml:space="preserve">wraz </w:t>
      </w:r>
      <w:r w:rsidR="007A031D" w:rsidRPr="007A031D">
        <w:rPr>
          <w:rFonts w:ascii="Times New Roman" w:hAnsi="Times New Roman" w:cs="Times New Roman"/>
          <w:b/>
          <w:sz w:val="24"/>
          <w:szCs w:val="24"/>
        </w:rPr>
        <w:t>z uruchomieniem i wdrożeniem systemu</w:t>
      </w:r>
      <w:r w:rsidRPr="007A031D">
        <w:rPr>
          <w:rFonts w:ascii="Times New Roman" w:hAnsi="Times New Roman" w:cs="Times New Roman"/>
          <w:b/>
          <w:sz w:val="24"/>
          <w:szCs w:val="24"/>
        </w:rPr>
        <w:t>.</w:t>
      </w:r>
    </w:p>
    <w:p w:rsidR="000A4EDC" w:rsidRPr="005C57C0" w:rsidRDefault="000A4EDC" w:rsidP="000A4EDC">
      <w:pPr>
        <w:spacing w:after="0"/>
        <w:ind w:left="284" w:hanging="284"/>
        <w:jc w:val="both"/>
        <w:rPr>
          <w:rFonts w:ascii="Times New Roman" w:hAnsi="Times New Roman" w:cs="Times New Roman"/>
          <w:b/>
          <w:sz w:val="24"/>
          <w:szCs w:val="24"/>
        </w:rPr>
      </w:pPr>
      <w:r w:rsidRPr="005C57C0">
        <w:rPr>
          <w:rFonts w:ascii="Times New Roman" w:hAnsi="Times New Roman" w:cs="Times New Roman"/>
          <w:b/>
          <w:sz w:val="24"/>
          <w:szCs w:val="24"/>
        </w:rPr>
        <w:tab/>
        <w:t>Część nr 2. Zakup i dostawa zapory UTM.</w:t>
      </w:r>
    </w:p>
    <w:p w:rsidR="00C33219" w:rsidRPr="005C57C0" w:rsidRDefault="000A4EDC" w:rsidP="000A4EDC">
      <w:pPr>
        <w:spacing w:after="0"/>
        <w:ind w:left="284"/>
        <w:jc w:val="both"/>
        <w:rPr>
          <w:rFonts w:ascii="Times New Roman" w:hAnsi="Times New Roman" w:cs="Times New Roman"/>
          <w:b/>
          <w:sz w:val="24"/>
          <w:szCs w:val="24"/>
        </w:rPr>
      </w:pPr>
      <w:r w:rsidRPr="005C57C0">
        <w:rPr>
          <w:rFonts w:ascii="Times New Roman" w:hAnsi="Times New Roman" w:cs="Times New Roman"/>
          <w:b/>
          <w:sz w:val="24"/>
          <w:szCs w:val="24"/>
        </w:rPr>
        <w:t>Część nr 3. Zakup i dostawa stacji roboczych wraz z monitorami oraz laptopów.</w:t>
      </w:r>
    </w:p>
    <w:p w:rsidR="00C33219" w:rsidRPr="005C57C0" w:rsidRDefault="00C33219" w:rsidP="003A52A4">
      <w:pPr>
        <w:pStyle w:val="Akapitzlist"/>
        <w:numPr>
          <w:ilvl w:val="0"/>
          <w:numId w:val="1"/>
        </w:numPr>
        <w:spacing w:after="0"/>
        <w:ind w:left="284" w:hanging="284"/>
        <w:jc w:val="both"/>
        <w:rPr>
          <w:rFonts w:ascii="Times New Roman" w:hAnsi="Times New Roman" w:cs="Times New Roman"/>
          <w:sz w:val="24"/>
          <w:szCs w:val="24"/>
        </w:rPr>
      </w:pPr>
      <w:r w:rsidRPr="005C57C0">
        <w:rPr>
          <w:rFonts w:ascii="Times New Roman" w:hAnsi="Times New Roman" w:cs="Times New Roman"/>
          <w:sz w:val="24"/>
          <w:szCs w:val="24"/>
        </w:rPr>
        <w:t xml:space="preserve">Zakres </w:t>
      </w:r>
      <w:r w:rsidR="000A4EDC" w:rsidRPr="005C57C0">
        <w:rPr>
          <w:rFonts w:ascii="Times New Roman" w:hAnsi="Times New Roman" w:cs="Times New Roman"/>
          <w:sz w:val="24"/>
          <w:szCs w:val="24"/>
        </w:rPr>
        <w:t>zamówienia</w:t>
      </w:r>
      <w:r w:rsidR="003A52A4" w:rsidRPr="005C57C0">
        <w:rPr>
          <w:rFonts w:ascii="Times New Roman" w:hAnsi="Times New Roman" w:cs="Times New Roman"/>
          <w:sz w:val="24"/>
          <w:szCs w:val="24"/>
        </w:rPr>
        <w:t>:</w:t>
      </w:r>
    </w:p>
    <w:p w:rsidR="000A4EDC" w:rsidRPr="005C57C0" w:rsidRDefault="000A4EDC" w:rsidP="002A44BF">
      <w:pPr>
        <w:pStyle w:val="NormalnyWeb"/>
        <w:numPr>
          <w:ilvl w:val="0"/>
          <w:numId w:val="75"/>
        </w:numPr>
        <w:spacing w:before="0" w:beforeAutospacing="0" w:after="0"/>
        <w:rPr>
          <w:b/>
        </w:rPr>
      </w:pPr>
      <w:r w:rsidRPr="005C57C0">
        <w:rPr>
          <w:b/>
        </w:rPr>
        <w:t>Część nr 1 obejmuje zakup i dostawę:</w:t>
      </w:r>
    </w:p>
    <w:p w:rsidR="000A4EDC" w:rsidRPr="005C57C0" w:rsidRDefault="000A4EDC" w:rsidP="00847647">
      <w:pPr>
        <w:pStyle w:val="NormalnyWeb"/>
        <w:numPr>
          <w:ilvl w:val="0"/>
          <w:numId w:val="5"/>
        </w:numPr>
        <w:tabs>
          <w:tab w:val="left" w:pos="284"/>
        </w:tabs>
        <w:spacing w:before="0" w:beforeAutospacing="0" w:after="0" w:line="276" w:lineRule="auto"/>
        <w:ind w:left="426"/>
      </w:pPr>
      <w:r w:rsidRPr="005C57C0">
        <w:rPr>
          <w:b/>
        </w:rPr>
        <w:t>s</w:t>
      </w:r>
      <w:r w:rsidRPr="005C57C0">
        <w:t xml:space="preserve">erwera RACK - 2 szt., </w:t>
      </w:r>
    </w:p>
    <w:p w:rsidR="000A4EDC" w:rsidRPr="005C57C0" w:rsidRDefault="000A4EDC" w:rsidP="00847647">
      <w:pPr>
        <w:pStyle w:val="NormalnyWeb"/>
        <w:numPr>
          <w:ilvl w:val="0"/>
          <w:numId w:val="5"/>
        </w:numPr>
        <w:tabs>
          <w:tab w:val="left" w:pos="284"/>
        </w:tabs>
        <w:spacing w:before="0" w:beforeAutospacing="0" w:after="0" w:line="276" w:lineRule="auto"/>
        <w:ind w:left="284"/>
      </w:pPr>
      <w:r w:rsidRPr="005C57C0">
        <w:t>macierzy dyskowej – 1szt.</w:t>
      </w:r>
    </w:p>
    <w:p w:rsidR="000A4EDC" w:rsidRDefault="000A4EDC" w:rsidP="00847647">
      <w:pPr>
        <w:pStyle w:val="NormalnyWeb"/>
        <w:numPr>
          <w:ilvl w:val="0"/>
          <w:numId w:val="5"/>
        </w:numPr>
        <w:tabs>
          <w:tab w:val="left" w:pos="284"/>
        </w:tabs>
        <w:spacing w:before="0" w:beforeAutospacing="0" w:after="0" w:line="276" w:lineRule="auto"/>
        <w:ind w:left="426"/>
        <w:jc w:val="both"/>
      </w:pPr>
      <w:r w:rsidRPr="005C57C0">
        <w:t xml:space="preserve">zasilacz UPS -  2 </w:t>
      </w:r>
      <w:proofErr w:type="spellStart"/>
      <w:r w:rsidRPr="005C57C0">
        <w:t>szt</w:t>
      </w:r>
      <w:proofErr w:type="spellEnd"/>
      <w:r w:rsidRPr="005C57C0">
        <w:t>,</w:t>
      </w:r>
      <w:r w:rsidR="003A52A4" w:rsidRPr="005C57C0">
        <w:t xml:space="preserve"> </w:t>
      </w:r>
      <w:r w:rsidRPr="005C57C0">
        <w:t xml:space="preserve"> według </w:t>
      </w:r>
      <w:r w:rsidR="003A52A4" w:rsidRPr="005C57C0">
        <w:t xml:space="preserve">poniższych </w:t>
      </w:r>
      <w:r w:rsidR="00847647">
        <w:t>tabel,</w:t>
      </w:r>
    </w:p>
    <w:p w:rsidR="003A52A4" w:rsidRPr="004D2B0E" w:rsidRDefault="00847647" w:rsidP="00847647">
      <w:pPr>
        <w:pStyle w:val="NormalnyWeb"/>
        <w:numPr>
          <w:ilvl w:val="0"/>
          <w:numId w:val="5"/>
        </w:numPr>
        <w:tabs>
          <w:tab w:val="left" w:pos="284"/>
        </w:tabs>
        <w:spacing w:before="0" w:beforeAutospacing="0" w:line="276" w:lineRule="auto"/>
        <w:ind w:left="284" w:hanging="218"/>
        <w:jc w:val="both"/>
      </w:pPr>
      <w:r w:rsidRPr="004D2B0E">
        <w:t>uruchomieni</w:t>
      </w:r>
      <w:r w:rsidR="004D2B0E">
        <w:t>e</w:t>
      </w:r>
      <w:r w:rsidRPr="004D2B0E">
        <w:t xml:space="preserve"> i wdrożenia </w:t>
      </w:r>
      <w:proofErr w:type="spellStart"/>
      <w:r w:rsidRPr="004D2B0E">
        <w:t>klastra</w:t>
      </w:r>
      <w:proofErr w:type="spellEnd"/>
      <w:r w:rsidRPr="004D2B0E">
        <w:t xml:space="preserve"> dwuwęzłowego oraz migracji maszyn wirtualnych wskazanych przez Zamawiającego (maks. 3 VM) z systemami dziedzinowymi firmy RADIX, będącymi w posiadaniu Zamawiającego i migracji baz danych tych systemów. Wymagana jest autoryzacja firmy RADIX.</w:t>
      </w:r>
    </w:p>
    <w:p w:rsidR="000A4EDC" w:rsidRPr="005C57C0" w:rsidRDefault="000A4EDC" w:rsidP="000A4EDC">
      <w:pPr>
        <w:pStyle w:val="NormalnyWeb"/>
        <w:tabs>
          <w:tab w:val="left" w:pos="284"/>
        </w:tabs>
        <w:spacing w:before="0" w:beforeAutospacing="0" w:after="0"/>
        <w:ind w:left="66"/>
      </w:pPr>
      <w:r w:rsidRPr="005C57C0">
        <w:rPr>
          <w:b/>
          <w:bCs/>
        </w:rPr>
        <w:t xml:space="preserve">Serwer RACK – 2 </w:t>
      </w:r>
      <w:proofErr w:type="spellStart"/>
      <w:r w:rsidRPr="005C57C0">
        <w:rPr>
          <w:b/>
          <w:bCs/>
        </w:rPr>
        <w:t>szt</w:t>
      </w:r>
      <w:proofErr w:type="spellEnd"/>
      <w:r w:rsidRPr="005C57C0">
        <w:rPr>
          <w:b/>
          <w:bCs/>
        </w:rPr>
        <w:t>:</w:t>
      </w:r>
    </w:p>
    <w:tbl>
      <w:tblPr>
        <w:tblW w:w="1032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827"/>
        <w:gridCol w:w="2268"/>
        <w:gridCol w:w="7225"/>
      </w:tblGrid>
      <w:tr w:rsidR="000A4EDC" w:rsidRPr="005C57C0" w:rsidTr="00E467DD">
        <w:trPr>
          <w:trHeight w:val="629"/>
          <w:tblCellSpacing w:w="0" w:type="dxa"/>
        </w:trPr>
        <w:tc>
          <w:tcPr>
            <w:tcW w:w="827" w:type="dxa"/>
            <w:shd w:val="clear" w:color="auto" w:fill="BFBFBF"/>
            <w:tcMar>
              <w:top w:w="0" w:type="dxa"/>
              <w:left w:w="108" w:type="dxa"/>
              <w:bottom w:w="0" w:type="dxa"/>
              <w:right w:w="108" w:type="dxa"/>
            </w:tcMar>
            <w:vAlign w:val="center"/>
            <w:hideMark/>
          </w:tcPr>
          <w:p w:rsidR="000A4EDC" w:rsidRPr="005C57C0" w:rsidRDefault="00E467DD" w:rsidP="00E467DD">
            <w:pPr>
              <w:spacing w:after="0" w:line="240" w:lineRule="auto"/>
              <w:jc w:val="center"/>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4"/>
                <w:szCs w:val="24"/>
                <w:lang w:eastAsia="pl-PL"/>
              </w:rPr>
              <w:t>L.p.</w:t>
            </w:r>
          </w:p>
        </w:tc>
        <w:tc>
          <w:tcPr>
            <w:tcW w:w="2268" w:type="dxa"/>
            <w:shd w:val="clear" w:color="auto" w:fill="BFBFBF"/>
            <w:tcMar>
              <w:top w:w="0" w:type="dxa"/>
              <w:left w:w="108" w:type="dxa"/>
              <w:bottom w:w="0" w:type="dxa"/>
              <w:right w:w="108" w:type="dxa"/>
            </w:tcMar>
            <w:vAlign w:val="center"/>
            <w:hideMark/>
          </w:tcPr>
          <w:p w:rsidR="000A4EDC" w:rsidRPr="005C57C0" w:rsidRDefault="000A4EDC" w:rsidP="00E467DD">
            <w:pPr>
              <w:spacing w:after="0" w:line="240" w:lineRule="auto"/>
              <w:rPr>
                <w:rFonts w:ascii="Times New Roman" w:eastAsia="Times New Roman" w:hAnsi="Times New Roman" w:cs="Times New Roman"/>
                <w:sz w:val="24"/>
                <w:szCs w:val="24"/>
                <w:lang w:eastAsia="pl-PL"/>
              </w:rPr>
            </w:pPr>
            <w:r w:rsidRPr="005C57C0">
              <w:rPr>
                <w:rFonts w:ascii="Arial" w:eastAsia="Times New Roman" w:hAnsi="Arial" w:cs="Arial"/>
                <w:bCs/>
                <w:sz w:val="20"/>
                <w:szCs w:val="20"/>
                <w:lang w:eastAsia="pl-PL"/>
              </w:rPr>
              <w:t>Parametr lub warunek</w:t>
            </w:r>
          </w:p>
        </w:tc>
        <w:tc>
          <w:tcPr>
            <w:tcW w:w="7225" w:type="dxa"/>
            <w:shd w:val="clear" w:color="auto" w:fill="BFBFBF"/>
            <w:tcMar>
              <w:top w:w="0" w:type="dxa"/>
              <w:left w:w="108" w:type="dxa"/>
              <w:bottom w:w="0" w:type="dxa"/>
              <w:right w:w="108" w:type="dxa"/>
            </w:tcMar>
            <w:vAlign w:val="center"/>
            <w:hideMark/>
          </w:tcPr>
          <w:p w:rsidR="000A4EDC" w:rsidRPr="005C57C0" w:rsidRDefault="000A4EDC" w:rsidP="00E467DD">
            <w:pPr>
              <w:spacing w:after="0" w:line="240" w:lineRule="auto"/>
              <w:jc w:val="center"/>
              <w:rPr>
                <w:rFonts w:ascii="Times New Roman" w:eastAsia="Times New Roman" w:hAnsi="Times New Roman" w:cs="Times New Roman"/>
                <w:sz w:val="24"/>
                <w:szCs w:val="24"/>
                <w:lang w:eastAsia="pl-PL"/>
              </w:rPr>
            </w:pPr>
            <w:r w:rsidRPr="005C57C0">
              <w:rPr>
                <w:rFonts w:ascii="Arial" w:eastAsia="Times New Roman" w:hAnsi="Arial" w:cs="Arial"/>
                <w:bCs/>
                <w:sz w:val="20"/>
                <w:szCs w:val="20"/>
                <w:lang w:eastAsia="pl-PL"/>
              </w:rPr>
              <w:t>Minimalne wymagania</w:t>
            </w:r>
          </w:p>
        </w:tc>
      </w:tr>
      <w:tr w:rsidR="000A4EDC" w:rsidRPr="005C57C0" w:rsidTr="00E467DD">
        <w:trPr>
          <w:trHeight w:val="915"/>
          <w:tblCellSpacing w:w="0" w:type="dxa"/>
        </w:trPr>
        <w:tc>
          <w:tcPr>
            <w:tcW w:w="827" w:type="dxa"/>
            <w:tcMar>
              <w:top w:w="0" w:type="dxa"/>
              <w:left w:w="108" w:type="dxa"/>
              <w:bottom w:w="0" w:type="dxa"/>
              <w:right w:w="108" w:type="dxa"/>
            </w:tcMar>
            <w:hideMark/>
          </w:tcPr>
          <w:p w:rsidR="000A4EDC" w:rsidRPr="005C57C0" w:rsidRDefault="000A4EDC" w:rsidP="00E467DD">
            <w:pPr>
              <w:spacing w:before="100" w:beforeAutospacing="1" w:after="119" w:line="240" w:lineRule="auto"/>
              <w:jc w:val="center"/>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4"/>
                <w:szCs w:val="24"/>
                <w:lang w:eastAsia="pl-PL"/>
              </w:rPr>
              <w:t>1</w:t>
            </w:r>
          </w:p>
        </w:tc>
        <w:tc>
          <w:tcPr>
            <w:tcW w:w="2268" w:type="dxa"/>
            <w:tcMar>
              <w:top w:w="0" w:type="dxa"/>
              <w:left w:w="108" w:type="dxa"/>
              <w:bottom w:w="0" w:type="dxa"/>
              <w:right w:w="108" w:type="dxa"/>
            </w:tcMar>
            <w:hideMark/>
          </w:tcPr>
          <w:p w:rsidR="000A4EDC" w:rsidRPr="005C57C0" w:rsidRDefault="000A4EDC" w:rsidP="00E467DD">
            <w:p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bCs/>
                <w:sz w:val="24"/>
                <w:szCs w:val="24"/>
                <w:lang w:eastAsia="pl-PL"/>
              </w:rPr>
              <w:t>Obudowa</w:t>
            </w:r>
          </w:p>
        </w:tc>
        <w:tc>
          <w:tcPr>
            <w:tcW w:w="7225" w:type="dxa"/>
            <w:tcMar>
              <w:top w:w="0" w:type="dxa"/>
              <w:left w:w="108" w:type="dxa"/>
              <w:bottom w:w="0" w:type="dxa"/>
              <w:right w:w="108" w:type="dxa"/>
            </w:tcMar>
            <w:hideMark/>
          </w:tcPr>
          <w:p w:rsidR="000A4EDC" w:rsidRPr="005C57C0" w:rsidRDefault="000A4EDC" w:rsidP="00784568">
            <w:pPr>
              <w:numPr>
                <w:ilvl w:val="0"/>
                <w:numId w:val="6"/>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Typu RACK, wysokość nie więcej niż 1U</w:t>
            </w:r>
          </w:p>
          <w:p w:rsidR="000A4EDC" w:rsidRPr="005C57C0" w:rsidRDefault="000A4EDC" w:rsidP="00784568">
            <w:pPr>
              <w:numPr>
                <w:ilvl w:val="0"/>
                <w:numId w:val="6"/>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Szyny umożliwiające wysunięcie serwera z szafy stelażowej</w:t>
            </w:r>
          </w:p>
          <w:p w:rsidR="000A4EDC" w:rsidRPr="005C57C0" w:rsidRDefault="000A4EDC" w:rsidP="00784568">
            <w:pPr>
              <w:numPr>
                <w:ilvl w:val="0"/>
                <w:numId w:val="6"/>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Możliwość zainstalowania 4 dysków twardych hot </w:t>
            </w:r>
            <w:proofErr w:type="spellStart"/>
            <w:r w:rsidRPr="005C57C0">
              <w:rPr>
                <w:rFonts w:ascii="Times New Roman" w:eastAsia="Times New Roman" w:hAnsi="Times New Roman" w:cs="Times New Roman"/>
                <w:sz w:val="20"/>
                <w:szCs w:val="20"/>
                <w:lang w:eastAsia="pl-PL"/>
              </w:rPr>
              <w:t>plug</w:t>
            </w:r>
            <w:proofErr w:type="spellEnd"/>
            <w:r w:rsidRPr="005C57C0">
              <w:rPr>
                <w:rFonts w:ascii="Times New Roman" w:eastAsia="Times New Roman" w:hAnsi="Times New Roman" w:cs="Times New Roman"/>
                <w:sz w:val="20"/>
                <w:szCs w:val="20"/>
                <w:lang w:eastAsia="pl-PL"/>
              </w:rPr>
              <w:t xml:space="preserve"> 3,5”</w:t>
            </w:r>
          </w:p>
          <w:p w:rsidR="000A4EDC" w:rsidRPr="005C57C0" w:rsidRDefault="000A4EDC" w:rsidP="00784568">
            <w:pPr>
              <w:numPr>
                <w:ilvl w:val="0"/>
                <w:numId w:val="6"/>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Fizyczne zabezpieczenie (np. na klucz lub elektrozamek) uniemożliwiające fizyczny dostęp do dysków twardych</w:t>
            </w:r>
          </w:p>
          <w:p w:rsidR="000A4EDC" w:rsidRPr="005C57C0" w:rsidRDefault="000A4EDC" w:rsidP="00784568">
            <w:pPr>
              <w:numPr>
                <w:ilvl w:val="0"/>
                <w:numId w:val="6"/>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Zainstalowane 2 szt. dysków SSD SATA 240GB </w:t>
            </w:r>
            <w:proofErr w:type="spellStart"/>
            <w:r w:rsidRPr="005C57C0">
              <w:rPr>
                <w:rFonts w:ascii="Times New Roman" w:eastAsia="Times New Roman" w:hAnsi="Times New Roman" w:cs="Times New Roman"/>
                <w:sz w:val="20"/>
                <w:szCs w:val="20"/>
                <w:lang w:eastAsia="pl-PL"/>
              </w:rPr>
              <w:t>Hot-PLug</w:t>
            </w:r>
            <w:proofErr w:type="spellEnd"/>
            <w:r w:rsidRPr="005C57C0">
              <w:rPr>
                <w:rFonts w:ascii="Times New Roman" w:eastAsia="Times New Roman" w:hAnsi="Times New Roman" w:cs="Times New Roman"/>
                <w:sz w:val="20"/>
                <w:szCs w:val="20"/>
                <w:lang w:eastAsia="pl-PL"/>
              </w:rPr>
              <w:t>, dyski skonfigurowane w RAID-1 podłączone do sprzętowego kontrolera RAID</w:t>
            </w:r>
          </w:p>
          <w:p w:rsidR="000A4EDC" w:rsidRPr="005C57C0" w:rsidRDefault="000A4EDC" w:rsidP="00784568">
            <w:pPr>
              <w:numPr>
                <w:ilvl w:val="0"/>
                <w:numId w:val="6"/>
              </w:num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Możliwość zainstalowania dedykowanego wewnętrznego napędu </w:t>
            </w:r>
            <w:proofErr w:type="spellStart"/>
            <w:r w:rsidRPr="005C57C0">
              <w:rPr>
                <w:rFonts w:ascii="Times New Roman" w:eastAsia="Times New Roman" w:hAnsi="Times New Roman" w:cs="Times New Roman"/>
                <w:sz w:val="20"/>
                <w:szCs w:val="20"/>
                <w:lang w:eastAsia="pl-PL"/>
              </w:rPr>
              <w:t>blu-ray</w:t>
            </w:r>
            <w:proofErr w:type="spellEnd"/>
          </w:p>
        </w:tc>
      </w:tr>
      <w:tr w:rsidR="000A4EDC" w:rsidRPr="005C57C0" w:rsidTr="00E467DD">
        <w:trPr>
          <w:tblCellSpacing w:w="0" w:type="dxa"/>
        </w:trPr>
        <w:tc>
          <w:tcPr>
            <w:tcW w:w="827" w:type="dxa"/>
            <w:tcMar>
              <w:top w:w="0" w:type="dxa"/>
              <w:left w:w="108" w:type="dxa"/>
              <w:bottom w:w="0" w:type="dxa"/>
              <w:right w:w="108" w:type="dxa"/>
            </w:tcMar>
            <w:hideMark/>
          </w:tcPr>
          <w:p w:rsidR="000A4EDC" w:rsidRPr="005C57C0" w:rsidRDefault="000A4EDC" w:rsidP="00E467DD">
            <w:pPr>
              <w:spacing w:before="100" w:beforeAutospacing="1" w:after="119" w:line="240" w:lineRule="auto"/>
              <w:jc w:val="center"/>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4"/>
                <w:szCs w:val="24"/>
                <w:lang w:eastAsia="pl-PL"/>
              </w:rPr>
              <w:lastRenderedPageBreak/>
              <w:t>2</w:t>
            </w:r>
          </w:p>
        </w:tc>
        <w:tc>
          <w:tcPr>
            <w:tcW w:w="2268" w:type="dxa"/>
            <w:tcMar>
              <w:top w:w="0" w:type="dxa"/>
              <w:left w:w="108" w:type="dxa"/>
              <w:bottom w:w="0" w:type="dxa"/>
              <w:right w:w="108" w:type="dxa"/>
            </w:tcMar>
            <w:hideMark/>
          </w:tcPr>
          <w:p w:rsidR="000A4EDC" w:rsidRPr="005C57C0" w:rsidRDefault="000A4EDC" w:rsidP="00E467DD">
            <w:p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bCs/>
                <w:sz w:val="24"/>
                <w:szCs w:val="24"/>
                <w:lang w:eastAsia="pl-PL"/>
              </w:rPr>
              <w:t>Procesor</w:t>
            </w:r>
          </w:p>
        </w:tc>
        <w:tc>
          <w:tcPr>
            <w:tcW w:w="7225" w:type="dxa"/>
            <w:tcMar>
              <w:top w:w="0" w:type="dxa"/>
              <w:left w:w="108" w:type="dxa"/>
              <w:bottom w:w="0" w:type="dxa"/>
              <w:right w:w="108" w:type="dxa"/>
            </w:tcMar>
            <w:hideMark/>
          </w:tcPr>
          <w:p w:rsidR="000A4EDC" w:rsidRPr="005C57C0" w:rsidRDefault="000A4EDC" w:rsidP="00784568">
            <w:pPr>
              <w:numPr>
                <w:ilvl w:val="0"/>
                <w:numId w:val="7"/>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Jeden procesor 8-rdzeniowy, taktowanie bazowe 2,8 </w:t>
            </w:r>
            <w:proofErr w:type="spellStart"/>
            <w:r w:rsidRPr="005C57C0">
              <w:rPr>
                <w:rFonts w:ascii="Times New Roman" w:eastAsia="Times New Roman" w:hAnsi="Times New Roman" w:cs="Times New Roman"/>
                <w:sz w:val="20"/>
                <w:szCs w:val="20"/>
                <w:lang w:eastAsia="pl-PL"/>
              </w:rPr>
              <w:t>GHz</w:t>
            </w:r>
            <w:proofErr w:type="spellEnd"/>
            <w:r w:rsidRPr="005C57C0">
              <w:rPr>
                <w:rFonts w:ascii="Times New Roman" w:eastAsia="Times New Roman" w:hAnsi="Times New Roman" w:cs="Times New Roman"/>
                <w:sz w:val="20"/>
                <w:szCs w:val="20"/>
                <w:lang w:eastAsia="pl-PL"/>
              </w:rPr>
              <w:t>, architektura x86_64</w:t>
            </w:r>
          </w:p>
          <w:p w:rsidR="000A4EDC" w:rsidRPr="005C57C0" w:rsidRDefault="000A4EDC" w:rsidP="00784568">
            <w:pPr>
              <w:numPr>
                <w:ilvl w:val="0"/>
                <w:numId w:val="7"/>
              </w:num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osiągający w teście SPEC CPU2017 </w:t>
            </w:r>
            <w:proofErr w:type="spellStart"/>
            <w:r w:rsidRPr="005C57C0">
              <w:rPr>
                <w:rFonts w:ascii="Times New Roman" w:eastAsia="Times New Roman" w:hAnsi="Times New Roman" w:cs="Times New Roman"/>
                <w:sz w:val="20"/>
                <w:szCs w:val="20"/>
                <w:lang w:eastAsia="pl-PL"/>
              </w:rPr>
              <w:t>Floating</w:t>
            </w:r>
            <w:proofErr w:type="spellEnd"/>
            <w:r w:rsidRPr="005C57C0">
              <w:rPr>
                <w:rFonts w:ascii="Times New Roman" w:eastAsia="Times New Roman" w:hAnsi="Times New Roman" w:cs="Times New Roman"/>
                <w:sz w:val="20"/>
                <w:szCs w:val="20"/>
                <w:lang w:eastAsia="pl-PL"/>
              </w:rPr>
              <w:t xml:space="preserve"> Point wynik SPECrate2017_fp_base 154 pkt (wynik osiągnięty dla zainstalowanych dla dwóch procesorów). Wynik musi być opublikowany na stronie </w:t>
            </w:r>
            <w:hyperlink r:id="rId8" w:history="1">
              <w:r w:rsidRPr="005C57C0">
                <w:rPr>
                  <w:rFonts w:ascii="Times New Roman" w:eastAsia="Times New Roman" w:hAnsi="Times New Roman" w:cs="Times New Roman"/>
                  <w:sz w:val="20"/>
                  <w:u w:val="single"/>
                  <w:lang w:eastAsia="pl-PL"/>
                </w:rPr>
                <w:t>http://spec.org/cpu2017/results/cpu2017.html</w:t>
              </w:r>
            </w:hyperlink>
            <w:r w:rsidRPr="005C57C0">
              <w:rPr>
                <w:rFonts w:ascii="Times New Roman" w:eastAsia="Times New Roman" w:hAnsi="Times New Roman" w:cs="Times New Roman"/>
                <w:sz w:val="20"/>
                <w:szCs w:val="20"/>
                <w:lang w:eastAsia="pl-PL"/>
              </w:rPr>
              <w:t xml:space="preserve"> dla dowolnego serwera z oferty producenta.</w:t>
            </w:r>
          </w:p>
        </w:tc>
      </w:tr>
      <w:tr w:rsidR="000A4EDC" w:rsidRPr="005C57C0" w:rsidTr="002A44BF">
        <w:trPr>
          <w:trHeight w:val="601"/>
          <w:tblCellSpacing w:w="0" w:type="dxa"/>
        </w:trPr>
        <w:tc>
          <w:tcPr>
            <w:tcW w:w="827" w:type="dxa"/>
            <w:tcMar>
              <w:top w:w="0" w:type="dxa"/>
              <w:left w:w="108" w:type="dxa"/>
              <w:bottom w:w="0" w:type="dxa"/>
              <w:right w:w="108" w:type="dxa"/>
            </w:tcMar>
            <w:hideMark/>
          </w:tcPr>
          <w:p w:rsidR="000A4EDC" w:rsidRPr="005C57C0" w:rsidRDefault="000A4EDC" w:rsidP="00E467DD">
            <w:pPr>
              <w:spacing w:before="100" w:beforeAutospacing="1" w:after="119" w:line="240" w:lineRule="auto"/>
              <w:jc w:val="center"/>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4"/>
                <w:szCs w:val="24"/>
                <w:lang w:eastAsia="pl-PL"/>
              </w:rPr>
              <w:t>3</w:t>
            </w:r>
          </w:p>
        </w:tc>
        <w:tc>
          <w:tcPr>
            <w:tcW w:w="2268"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bCs/>
                <w:sz w:val="24"/>
                <w:szCs w:val="24"/>
                <w:lang w:eastAsia="pl-PL"/>
              </w:rPr>
              <w:t>Pamięć RAM</w:t>
            </w:r>
          </w:p>
        </w:tc>
        <w:tc>
          <w:tcPr>
            <w:tcW w:w="7225" w:type="dxa"/>
            <w:tcMar>
              <w:top w:w="0" w:type="dxa"/>
              <w:left w:w="108" w:type="dxa"/>
              <w:bottom w:w="0" w:type="dxa"/>
              <w:right w:w="108" w:type="dxa"/>
            </w:tcMar>
            <w:hideMark/>
          </w:tcPr>
          <w:p w:rsidR="000A4EDC" w:rsidRPr="005C57C0" w:rsidRDefault="000A4EDC" w:rsidP="00784568">
            <w:pPr>
              <w:numPr>
                <w:ilvl w:val="0"/>
                <w:numId w:val="8"/>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128 GB pamięci RAM</w:t>
            </w:r>
          </w:p>
          <w:p w:rsidR="000A4EDC" w:rsidRPr="005C57C0" w:rsidRDefault="000A4EDC" w:rsidP="00784568">
            <w:pPr>
              <w:numPr>
                <w:ilvl w:val="0"/>
                <w:numId w:val="8"/>
              </w:num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DDR4 </w:t>
            </w:r>
            <w:proofErr w:type="spellStart"/>
            <w:r w:rsidRPr="005C57C0">
              <w:rPr>
                <w:rFonts w:ascii="Times New Roman" w:eastAsia="Times New Roman" w:hAnsi="Times New Roman" w:cs="Times New Roman"/>
                <w:sz w:val="20"/>
                <w:szCs w:val="20"/>
                <w:lang w:eastAsia="pl-PL"/>
              </w:rPr>
              <w:t>Registered</w:t>
            </w:r>
            <w:proofErr w:type="spellEnd"/>
            <w:r w:rsidRPr="005C57C0">
              <w:rPr>
                <w:rFonts w:ascii="Times New Roman" w:eastAsia="Times New Roman" w:hAnsi="Times New Roman" w:cs="Times New Roman"/>
                <w:sz w:val="20"/>
                <w:szCs w:val="20"/>
                <w:lang w:eastAsia="pl-PL"/>
              </w:rPr>
              <w:t xml:space="preserve"> 3200Mhz</w:t>
            </w:r>
          </w:p>
        </w:tc>
      </w:tr>
      <w:tr w:rsidR="000A4EDC" w:rsidRPr="005C57C0" w:rsidTr="00E467DD">
        <w:trPr>
          <w:tblCellSpacing w:w="0" w:type="dxa"/>
        </w:trPr>
        <w:tc>
          <w:tcPr>
            <w:tcW w:w="827" w:type="dxa"/>
            <w:tcMar>
              <w:top w:w="0" w:type="dxa"/>
              <w:left w:w="108" w:type="dxa"/>
              <w:bottom w:w="0" w:type="dxa"/>
              <w:right w:w="108" w:type="dxa"/>
            </w:tcMar>
            <w:hideMark/>
          </w:tcPr>
          <w:p w:rsidR="000A4EDC" w:rsidRPr="005C57C0" w:rsidRDefault="000A4EDC" w:rsidP="00E467DD">
            <w:pPr>
              <w:spacing w:before="100" w:beforeAutospacing="1" w:after="119" w:line="240" w:lineRule="auto"/>
              <w:jc w:val="center"/>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4"/>
                <w:szCs w:val="24"/>
                <w:lang w:eastAsia="pl-PL"/>
              </w:rPr>
              <w:t>4</w:t>
            </w:r>
          </w:p>
        </w:tc>
        <w:tc>
          <w:tcPr>
            <w:tcW w:w="2268"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bCs/>
                <w:sz w:val="24"/>
                <w:szCs w:val="24"/>
                <w:lang w:eastAsia="pl-PL"/>
              </w:rPr>
              <w:t>Płyta główna</w:t>
            </w:r>
          </w:p>
        </w:tc>
        <w:tc>
          <w:tcPr>
            <w:tcW w:w="7225" w:type="dxa"/>
            <w:tcMar>
              <w:top w:w="0" w:type="dxa"/>
              <w:left w:w="108" w:type="dxa"/>
              <w:bottom w:w="0" w:type="dxa"/>
              <w:right w:w="108" w:type="dxa"/>
            </w:tcMar>
            <w:hideMark/>
          </w:tcPr>
          <w:p w:rsidR="000A4EDC" w:rsidRPr="005C57C0" w:rsidRDefault="000A4EDC" w:rsidP="00784568">
            <w:pPr>
              <w:numPr>
                <w:ilvl w:val="0"/>
                <w:numId w:val="9"/>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Dwuprocesorowa</w:t>
            </w:r>
          </w:p>
          <w:p w:rsidR="000A4EDC" w:rsidRPr="005C57C0" w:rsidRDefault="000A4EDC" w:rsidP="00784568">
            <w:pPr>
              <w:numPr>
                <w:ilvl w:val="0"/>
                <w:numId w:val="9"/>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Wyprodukowana i zaprojektowana przez producenta serwera</w:t>
            </w:r>
          </w:p>
          <w:p w:rsidR="000A4EDC" w:rsidRPr="005C57C0" w:rsidRDefault="000A4EDC" w:rsidP="00784568">
            <w:pPr>
              <w:numPr>
                <w:ilvl w:val="0"/>
                <w:numId w:val="9"/>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Możliwość instalacji procesorów 40-rdzeniowych</w:t>
            </w:r>
          </w:p>
          <w:p w:rsidR="000A4EDC" w:rsidRPr="005C57C0" w:rsidRDefault="000A4EDC" w:rsidP="00784568">
            <w:pPr>
              <w:numPr>
                <w:ilvl w:val="0"/>
                <w:numId w:val="9"/>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Zainstalowany moduł TPM 2.0</w:t>
            </w:r>
          </w:p>
          <w:p w:rsidR="000A4EDC" w:rsidRPr="005C57C0" w:rsidRDefault="000A4EDC" w:rsidP="00784568">
            <w:pPr>
              <w:numPr>
                <w:ilvl w:val="0"/>
                <w:numId w:val="9"/>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4 złącza PCI Express generacji 4 w tym:</w:t>
            </w:r>
          </w:p>
          <w:p w:rsidR="000A4EDC" w:rsidRPr="005C57C0" w:rsidRDefault="000A4EDC" w:rsidP="00784568">
            <w:pPr>
              <w:numPr>
                <w:ilvl w:val="1"/>
                <w:numId w:val="9"/>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3 fizyczne złącza o prędkości x16</w:t>
            </w:r>
          </w:p>
          <w:p w:rsidR="000A4EDC" w:rsidRPr="005C57C0" w:rsidRDefault="000A4EDC" w:rsidP="00784568">
            <w:pPr>
              <w:numPr>
                <w:ilvl w:val="1"/>
                <w:numId w:val="9"/>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1 fizyczne złącza o prędkości x8</w:t>
            </w:r>
          </w:p>
          <w:p w:rsidR="000A4EDC" w:rsidRPr="005C57C0" w:rsidRDefault="000A4EDC" w:rsidP="00784568">
            <w:pPr>
              <w:numPr>
                <w:ilvl w:val="1"/>
                <w:numId w:val="9"/>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Opcjonalnie możliwość uzyskania złącza typu pełnej wysokości tzw. FH</w:t>
            </w:r>
          </w:p>
          <w:p w:rsidR="000A4EDC" w:rsidRPr="005C57C0" w:rsidRDefault="000A4EDC" w:rsidP="00784568">
            <w:pPr>
              <w:numPr>
                <w:ilvl w:val="0"/>
                <w:numId w:val="9"/>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32 gniazda pamięci RAM</w:t>
            </w:r>
          </w:p>
          <w:p w:rsidR="000A4EDC" w:rsidRPr="005C57C0" w:rsidRDefault="000A4EDC" w:rsidP="00784568">
            <w:pPr>
              <w:numPr>
                <w:ilvl w:val="0"/>
                <w:numId w:val="9"/>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Obsługa 4TB pamięci operacyjnej RAM DDR4</w:t>
            </w:r>
          </w:p>
          <w:p w:rsidR="000A4EDC" w:rsidRPr="005C57C0" w:rsidRDefault="000A4EDC" w:rsidP="00784568">
            <w:pPr>
              <w:numPr>
                <w:ilvl w:val="0"/>
                <w:numId w:val="9"/>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Obsługa 10TB pamięci operacyjnej w konfiguracji RAM DDR4 + pamięć nieulotna</w:t>
            </w:r>
          </w:p>
          <w:p w:rsidR="000A4EDC" w:rsidRPr="005C57C0" w:rsidRDefault="000A4EDC" w:rsidP="00784568">
            <w:pPr>
              <w:numPr>
                <w:ilvl w:val="0"/>
                <w:numId w:val="9"/>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Wsparcie dla technologii:</w:t>
            </w:r>
          </w:p>
          <w:p w:rsidR="000A4EDC" w:rsidRPr="005C57C0" w:rsidRDefault="000A4EDC" w:rsidP="00784568">
            <w:pPr>
              <w:numPr>
                <w:ilvl w:val="1"/>
                <w:numId w:val="9"/>
              </w:numPr>
              <w:spacing w:before="100" w:beforeAutospacing="1" w:after="0" w:line="240" w:lineRule="auto"/>
              <w:rPr>
                <w:rFonts w:ascii="Times New Roman" w:eastAsia="Times New Roman" w:hAnsi="Times New Roman" w:cs="Times New Roman"/>
                <w:sz w:val="24"/>
                <w:szCs w:val="24"/>
                <w:lang w:eastAsia="pl-PL"/>
              </w:rPr>
            </w:pPr>
            <w:proofErr w:type="spellStart"/>
            <w:r w:rsidRPr="005C57C0">
              <w:rPr>
                <w:rFonts w:ascii="Times New Roman" w:eastAsia="Times New Roman" w:hAnsi="Times New Roman" w:cs="Times New Roman"/>
                <w:sz w:val="20"/>
                <w:szCs w:val="20"/>
                <w:lang w:eastAsia="pl-PL"/>
              </w:rPr>
              <w:t>Memory</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Scrubbing</w:t>
            </w:r>
            <w:proofErr w:type="spellEnd"/>
          </w:p>
          <w:p w:rsidR="000A4EDC" w:rsidRPr="005C57C0" w:rsidRDefault="000A4EDC" w:rsidP="00784568">
            <w:pPr>
              <w:numPr>
                <w:ilvl w:val="1"/>
                <w:numId w:val="9"/>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SDDC</w:t>
            </w:r>
          </w:p>
          <w:p w:rsidR="000A4EDC" w:rsidRPr="005C57C0" w:rsidRDefault="000A4EDC" w:rsidP="00784568">
            <w:pPr>
              <w:numPr>
                <w:ilvl w:val="1"/>
                <w:numId w:val="9"/>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ECC</w:t>
            </w:r>
          </w:p>
          <w:p w:rsidR="000A4EDC" w:rsidRPr="005C57C0" w:rsidRDefault="000A4EDC" w:rsidP="00784568">
            <w:pPr>
              <w:numPr>
                <w:ilvl w:val="1"/>
                <w:numId w:val="9"/>
              </w:numPr>
              <w:spacing w:before="100" w:beforeAutospacing="1" w:after="0" w:line="240" w:lineRule="auto"/>
              <w:rPr>
                <w:rFonts w:ascii="Times New Roman" w:eastAsia="Times New Roman" w:hAnsi="Times New Roman" w:cs="Times New Roman"/>
                <w:sz w:val="24"/>
                <w:szCs w:val="24"/>
                <w:lang w:eastAsia="pl-PL"/>
              </w:rPr>
            </w:pPr>
            <w:proofErr w:type="spellStart"/>
            <w:r w:rsidRPr="005C57C0">
              <w:rPr>
                <w:rFonts w:ascii="Times New Roman" w:eastAsia="Times New Roman" w:hAnsi="Times New Roman" w:cs="Times New Roman"/>
                <w:sz w:val="20"/>
                <w:szCs w:val="20"/>
                <w:lang w:eastAsia="pl-PL"/>
              </w:rPr>
              <w:t>Memory</w:t>
            </w:r>
            <w:proofErr w:type="spellEnd"/>
            <w:r w:rsidRPr="005C57C0">
              <w:rPr>
                <w:rFonts w:ascii="Times New Roman" w:eastAsia="Times New Roman" w:hAnsi="Times New Roman" w:cs="Times New Roman"/>
                <w:sz w:val="20"/>
                <w:szCs w:val="20"/>
                <w:lang w:eastAsia="pl-PL"/>
              </w:rPr>
              <w:t xml:space="preserve"> Mirroring</w:t>
            </w:r>
          </w:p>
          <w:p w:rsidR="000A4EDC" w:rsidRPr="005C57C0" w:rsidRDefault="000A4EDC" w:rsidP="00784568">
            <w:pPr>
              <w:numPr>
                <w:ilvl w:val="1"/>
                <w:numId w:val="9"/>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ADDDC</w:t>
            </w:r>
          </w:p>
          <w:p w:rsidR="000A4EDC" w:rsidRPr="005C57C0" w:rsidRDefault="000A4EDC" w:rsidP="00784568">
            <w:pPr>
              <w:numPr>
                <w:ilvl w:val="0"/>
                <w:numId w:val="9"/>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Obsługa pamięci nieulotnej instalowanej w gniazdach pamięci RAM (przez pamięć nieulotną rozumie się moduły pamięci zachowujące swój stan np. w przypadku nagłej awarii zasilania, nie dopuszcza się podtrzymania bateryjnego stanu pamięci)</w:t>
            </w:r>
          </w:p>
          <w:p w:rsidR="000A4EDC" w:rsidRPr="005C57C0" w:rsidRDefault="000A4EDC" w:rsidP="00784568">
            <w:pPr>
              <w:numPr>
                <w:ilvl w:val="0"/>
                <w:numId w:val="9"/>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2 sloty dla dysków M.2 na płycie głównej (lub dedykowanej karcie PCI Express) nie zajmujące klatek dla dysków </w:t>
            </w:r>
            <w:proofErr w:type="spellStart"/>
            <w:r w:rsidRPr="005C57C0">
              <w:rPr>
                <w:rFonts w:ascii="Times New Roman" w:eastAsia="Times New Roman" w:hAnsi="Times New Roman" w:cs="Times New Roman"/>
                <w:sz w:val="20"/>
                <w:szCs w:val="20"/>
                <w:lang w:eastAsia="pl-PL"/>
              </w:rPr>
              <w:t>hot-plug</w:t>
            </w:r>
            <w:proofErr w:type="spellEnd"/>
          </w:p>
          <w:p w:rsidR="000A4EDC" w:rsidRPr="005C57C0" w:rsidRDefault="000A4EDC" w:rsidP="00784568">
            <w:pPr>
              <w:numPr>
                <w:ilvl w:val="0"/>
                <w:numId w:val="9"/>
              </w:num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BIOS UEFI w specyfikacji 2.7</w:t>
            </w:r>
          </w:p>
        </w:tc>
      </w:tr>
      <w:tr w:rsidR="000A4EDC" w:rsidRPr="005C57C0" w:rsidTr="00E467DD">
        <w:trPr>
          <w:tblCellSpacing w:w="0" w:type="dxa"/>
        </w:trPr>
        <w:tc>
          <w:tcPr>
            <w:tcW w:w="827" w:type="dxa"/>
            <w:tcMar>
              <w:top w:w="0" w:type="dxa"/>
              <w:left w:w="108" w:type="dxa"/>
              <w:bottom w:w="0" w:type="dxa"/>
              <w:right w:w="108" w:type="dxa"/>
            </w:tcMar>
            <w:hideMark/>
          </w:tcPr>
          <w:p w:rsidR="000A4EDC" w:rsidRPr="005C57C0" w:rsidRDefault="000A4EDC" w:rsidP="00E467DD">
            <w:pPr>
              <w:spacing w:before="100" w:beforeAutospacing="1" w:after="119" w:line="240" w:lineRule="auto"/>
              <w:jc w:val="center"/>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4"/>
                <w:szCs w:val="24"/>
                <w:lang w:eastAsia="pl-PL"/>
              </w:rPr>
              <w:t>5</w:t>
            </w:r>
          </w:p>
        </w:tc>
        <w:tc>
          <w:tcPr>
            <w:tcW w:w="2268" w:type="dxa"/>
            <w:tcMar>
              <w:top w:w="0" w:type="dxa"/>
              <w:left w:w="108" w:type="dxa"/>
              <w:bottom w:w="0" w:type="dxa"/>
              <w:right w:w="108" w:type="dxa"/>
            </w:tcMar>
            <w:hideMark/>
          </w:tcPr>
          <w:p w:rsidR="000A4EDC" w:rsidRPr="005C57C0" w:rsidRDefault="000A4EDC" w:rsidP="00E467DD">
            <w:pPr>
              <w:spacing w:before="100" w:beforeAutospacing="1" w:after="119" w:line="240" w:lineRule="auto"/>
              <w:rPr>
                <w:rFonts w:ascii="Times New Roman" w:eastAsia="Times New Roman" w:hAnsi="Times New Roman" w:cs="Times New Roman"/>
                <w:sz w:val="24"/>
                <w:szCs w:val="24"/>
                <w:lang w:eastAsia="pl-PL"/>
              </w:rPr>
            </w:pPr>
            <w:r w:rsidRPr="005C57C0">
              <w:rPr>
                <w:rFonts w:ascii="Arial" w:eastAsia="Times New Roman" w:hAnsi="Arial" w:cs="Arial"/>
                <w:bCs/>
                <w:sz w:val="20"/>
                <w:szCs w:val="20"/>
                <w:lang w:eastAsia="pl-PL"/>
              </w:rPr>
              <w:t>Kontrolery dyskowe, I/O</w:t>
            </w:r>
          </w:p>
        </w:tc>
        <w:tc>
          <w:tcPr>
            <w:tcW w:w="7225" w:type="dxa"/>
            <w:tcMar>
              <w:top w:w="0" w:type="dxa"/>
              <w:left w:w="108" w:type="dxa"/>
              <w:bottom w:w="0" w:type="dxa"/>
              <w:right w:w="108" w:type="dxa"/>
            </w:tcMar>
            <w:hideMark/>
          </w:tcPr>
          <w:p w:rsidR="000A4EDC" w:rsidRPr="005C57C0" w:rsidRDefault="000A4EDC" w:rsidP="00784568">
            <w:pPr>
              <w:numPr>
                <w:ilvl w:val="0"/>
                <w:numId w:val="10"/>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Kontroler SAS RAID dla dysków wewnętrznych, obsługujący poziomy RAID: 0,1,10,5,50</w:t>
            </w:r>
          </w:p>
          <w:p w:rsidR="000A4EDC" w:rsidRPr="005C57C0" w:rsidRDefault="000A4EDC" w:rsidP="00784568">
            <w:pPr>
              <w:numPr>
                <w:ilvl w:val="0"/>
                <w:numId w:val="10"/>
              </w:num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Kontroler FC 2x 16Gb MMF LC (wraz z przewodami 2 x FC OM4 LC/LC 5 metrów każdy)</w:t>
            </w:r>
          </w:p>
        </w:tc>
      </w:tr>
      <w:tr w:rsidR="000A4EDC" w:rsidRPr="005C57C0" w:rsidTr="00E467DD">
        <w:trPr>
          <w:tblCellSpacing w:w="0" w:type="dxa"/>
        </w:trPr>
        <w:tc>
          <w:tcPr>
            <w:tcW w:w="827" w:type="dxa"/>
            <w:tcMar>
              <w:top w:w="0" w:type="dxa"/>
              <w:left w:w="108" w:type="dxa"/>
              <w:bottom w:w="0" w:type="dxa"/>
              <w:right w:w="108" w:type="dxa"/>
            </w:tcMar>
            <w:hideMark/>
          </w:tcPr>
          <w:p w:rsidR="000A4EDC" w:rsidRPr="005C57C0" w:rsidRDefault="000A4EDC" w:rsidP="00E467DD">
            <w:pPr>
              <w:spacing w:before="100" w:beforeAutospacing="1" w:after="119" w:line="240" w:lineRule="auto"/>
              <w:jc w:val="center"/>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4"/>
                <w:szCs w:val="24"/>
                <w:lang w:eastAsia="pl-PL"/>
              </w:rPr>
              <w:t>6</w:t>
            </w:r>
          </w:p>
        </w:tc>
        <w:tc>
          <w:tcPr>
            <w:tcW w:w="2268" w:type="dxa"/>
            <w:tcMar>
              <w:top w:w="0" w:type="dxa"/>
              <w:left w:w="108" w:type="dxa"/>
              <w:bottom w:w="0" w:type="dxa"/>
              <w:right w:w="108" w:type="dxa"/>
            </w:tcMar>
            <w:hideMark/>
          </w:tcPr>
          <w:p w:rsidR="000A4EDC" w:rsidRPr="005C57C0" w:rsidRDefault="000A4EDC" w:rsidP="00E467DD">
            <w:p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bCs/>
                <w:sz w:val="24"/>
                <w:szCs w:val="24"/>
                <w:lang w:eastAsia="pl-PL"/>
              </w:rPr>
              <w:t>Kontrolery LAN (Ethernet)</w:t>
            </w:r>
          </w:p>
        </w:tc>
        <w:tc>
          <w:tcPr>
            <w:tcW w:w="7225" w:type="dxa"/>
            <w:tcMar>
              <w:top w:w="0" w:type="dxa"/>
              <w:left w:w="108" w:type="dxa"/>
              <w:bottom w:w="0" w:type="dxa"/>
              <w:right w:w="108" w:type="dxa"/>
            </w:tcMar>
            <w:hideMark/>
          </w:tcPr>
          <w:p w:rsidR="000A4EDC" w:rsidRPr="005C57C0" w:rsidRDefault="000A4EDC" w:rsidP="00784568">
            <w:pPr>
              <w:numPr>
                <w:ilvl w:val="0"/>
                <w:numId w:val="11"/>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Interfejsy LAN, nie zajmujące żadnego z dostępnych slotów PCI Express:</w:t>
            </w:r>
          </w:p>
          <w:p w:rsidR="000A4EDC" w:rsidRPr="005C57C0" w:rsidRDefault="000A4EDC" w:rsidP="00784568">
            <w:pPr>
              <w:numPr>
                <w:ilvl w:val="1"/>
                <w:numId w:val="11"/>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4x 1GbitBase-T</w:t>
            </w:r>
          </w:p>
          <w:p w:rsidR="000A4EDC" w:rsidRPr="005C57C0" w:rsidRDefault="000A4EDC" w:rsidP="00784568">
            <w:pPr>
              <w:numPr>
                <w:ilvl w:val="1"/>
                <w:numId w:val="11"/>
              </w:num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Możliwość uzyskania czterech interfejsów 100Gbit QSFP28 bez konieczności instalacji kart w slotach </w:t>
            </w:r>
            <w:proofErr w:type="spellStart"/>
            <w:r w:rsidRPr="005C57C0">
              <w:rPr>
                <w:rFonts w:ascii="Times New Roman" w:eastAsia="Times New Roman" w:hAnsi="Times New Roman" w:cs="Times New Roman"/>
                <w:sz w:val="20"/>
                <w:szCs w:val="20"/>
                <w:lang w:eastAsia="pl-PL"/>
              </w:rPr>
              <w:t>PCIe</w:t>
            </w:r>
            <w:proofErr w:type="spellEnd"/>
          </w:p>
        </w:tc>
      </w:tr>
      <w:tr w:rsidR="000A4EDC" w:rsidRPr="005C57C0" w:rsidTr="00E467DD">
        <w:trPr>
          <w:tblCellSpacing w:w="0" w:type="dxa"/>
        </w:trPr>
        <w:tc>
          <w:tcPr>
            <w:tcW w:w="827"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4"/>
                <w:szCs w:val="24"/>
                <w:lang w:val="en-US" w:eastAsia="pl-PL"/>
              </w:rPr>
            </w:pPr>
            <w:r w:rsidRPr="005C57C0">
              <w:rPr>
                <w:rFonts w:ascii="Times New Roman" w:eastAsia="Times New Roman" w:hAnsi="Times New Roman" w:cs="Times New Roman"/>
                <w:sz w:val="24"/>
                <w:szCs w:val="24"/>
                <w:lang w:val="en-US" w:eastAsia="pl-PL"/>
              </w:rPr>
              <w:t>7</w:t>
            </w:r>
          </w:p>
        </w:tc>
        <w:tc>
          <w:tcPr>
            <w:tcW w:w="2268"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4"/>
                <w:szCs w:val="24"/>
                <w:lang w:val="en-US" w:eastAsia="pl-PL"/>
              </w:rPr>
            </w:pPr>
            <w:proofErr w:type="spellStart"/>
            <w:r w:rsidRPr="005C57C0">
              <w:rPr>
                <w:rFonts w:ascii="Times New Roman" w:eastAsia="Times New Roman" w:hAnsi="Times New Roman" w:cs="Times New Roman"/>
                <w:bCs/>
                <w:sz w:val="24"/>
                <w:szCs w:val="24"/>
                <w:lang w:val="en-US" w:eastAsia="pl-PL"/>
              </w:rPr>
              <w:t>Porty</w:t>
            </w:r>
            <w:proofErr w:type="spellEnd"/>
          </w:p>
        </w:tc>
        <w:tc>
          <w:tcPr>
            <w:tcW w:w="7225" w:type="dxa"/>
            <w:tcMar>
              <w:top w:w="0" w:type="dxa"/>
              <w:left w:w="108" w:type="dxa"/>
              <w:bottom w:w="0" w:type="dxa"/>
              <w:right w:w="108" w:type="dxa"/>
            </w:tcMar>
            <w:hideMark/>
          </w:tcPr>
          <w:p w:rsidR="000A4EDC" w:rsidRPr="005C57C0" w:rsidRDefault="000A4EDC" w:rsidP="00784568">
            <w:pPr>
              <w:numPr>
                <w:ilvl w:val="0"/>
                <w:numId w:val="12"/>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Zintegrowana karta graficzna ze złączem VGA z tyłu serwera</w:t>
            </w:r>
          </w:p>
          <w:p w:rsidR="000A4EDC" w:rsidRPr="005C57C0" w:rsidRDefault="000A4EDC" w:rsidP="00784568">
            <w:pPr>
              <w:numPr>
                <w:ilvl w:val="0"/>
                <w:numId w:val="12"/>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1 port USB 3.0 wewnętrzne</w:t>
            </w:r>
          </w:p>
          <w:p w:rsidR="000A4EDC" w:rsidRPr="005C57C0" w:rsidRDefault="000A4EDC" w:rsidP="00784568">
            <w:pPr>
              <w:numPr>
                <w:ilvl w:val="0"/>
                <w:numId w:val="12"/>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2 porty USB 3.0 dostępne z tyłu serwera</w:t>
            </w:r>
          </w:p>
          <w:p w:rsidR="000A4EDC" w:rsidRPr="005C57C0" w:rsidRDefault="000A4EDC" w:rsidP="00784568">
            <w:pPr>
              <w:numPr>
                <w:ilvl w:val="0"/>
                <w:numId w:val="12"/>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2 porty USB 3.0 na panelu przednim</w:t>
            </w:r>
          </w:p>
          <w:p w:rsidR="000A4EDC" w:rsidRPr="005C57C0" w:rsidRDefault="000A4EDC" w:rsidP="00784568">
            <w:pPr>
              <w:numPr>
                <w:ilvl w:val="0"/>
                <w:numId w:val="12"/>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Opcjonalny port serial, możliwość wykorzystania portu serial do zarządzania serwerem;</w:t>
            </w:r>
          </w:p>
          <w:p w:rsidR="000A4EDC" w:rsidRPr="005C57C0" w:rsidRDefault="000A4EDC" w:rsidP="00784568">
            <w:pPr>
              <w:numPr>
                <w:ilvl w:val="0"/>
                <w:numId w:val="12"/>
              </w:num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Ilość dostępnych złącz USB nie może być osiągnięta poprzez stosowanie zewnętrznych przejściówek, rozgałęziaczy czy dodatkowych kart rozszerzeń zajmujących jakikolwiek slot PCI Express i/lub USB serwera.</w:t>
            </w:r>
          </w:p>
        </w:tc>
      </w:tr>
      <w:tr w:rsidR="000A4EDC" w:rsidRPr="005C57C0" w:rsidTr="00E467DD">
        <w:trPr>
          <w:tblCellSpacing w:w="0" w:type="dxa"/>
        </w:trPr>
        <w:tc>
          <w:tcPr>
            <w:tcW w:w="827"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4"/>
                <w:szCs w:val="24"/>
                <w:lang w:eastAsia="pl-PL"/>
              </w:rPr>
              <w:t>8</w:t>
            </w:r>
          </w:p>
        </w:tc>
        <w:tc>
          <w:tcPr>
            <w:tcW w:w="2268"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bCs/>
                <w:sz w:val="24"/>
                <w:szCs w:val="24"/>
                <w:lang w:eastAsia="pl-PL"/>
              </w:rPr>
              <w:t>Zasilanie, chłodzenie</w:t>
            </w:r>
          </w:p>
        </w:tc>
        <w:tc>
          <w:tcPr>
            <w:tcW w:w="7225" w:type="dxa"/>
            <w:tcMar>
              <w:top w:w="0" w:type="dxa"/>
              <w:left w:w="108" w:type="dxa"/>
              <w:bottom w:w="0" w:type="dxa"/>
              <w:right w:w="108" w:type="dxa"/>
            </w:tcMar>
            <w:hideMark/>
          </w:tcPr>
          <w:p w:rsidR="000A4EDC" w:rsidRPr="005C57C0" w:rsidRDefault="000A4EDC" w:rsidP="00784568">
            <w:pPr>
              <w:numPr>
                <w:ilvl w:val="0"/>
                <w:numId w:val="13"/>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Redundantne zasilacze </w:t>
            </w:r>
            <w:proofErr w:type="spellStart"/>
            <w:r w:rsidRPr="005C57C0">
              <w:rPr>
                <w:rFonts w:ascii="Times New Roman" w:eastAsia="Times New Roman" w:hAnsi="Times New Roman" w:cs="Times New Roman"/>
                <w:sz w:val="20"/>
                <w:szCs w:val="20"/>
                <w:lang w:eastAsia="pl-PL"/>
              </w:rPr>
              <w:t>hotplug</w:t>
            </w:r>
            <w:proofErr w:type="spellEnd"/>
            <w:r w:rsidRPr="005C57C0">
              <w:rPr>
                <w:rFonts w:ascii="Times New Roman" w:eastAsia="Times New Roman" w:hAnsi="Times New Roman" w:cs="Times New Roman"/>
                <w:sz w:val="20"/>
                <w:szCs w:val="20"/>
                <w:lang w:eastAsia="pl-PL"/>
              </w:rPr>
              <w:t xml:space="preserve"> o sprawności 96% (tzw. klasa </w:t>
            </w:r>
            <w:proofErr w:type="spellStart"/>
            <w:r w:rsidRPr="005C57C0">
              <w:rPr>
                <w:rFonts w:ascii="Times New Roman" w:eastAsia="Times New Roman" w:hAnsi="Times New Roman" w:cs="Times New Roman"/>
                <w:sz w:val="20"/>
                <w:szCs w:val="20"/>
                <w:lang w:eastAsia="pl-PL"/>
              </w:rPr>
              <w:t>Titanium</w:t>
            </w:r>
            <w:proofErr w:type="spellEnd"/>
            <w:r w:rsidRPr="005C57C0">
              <w:rPr>
                <w:rFonts w:ascii="Times New Roman" w:eastAsia="Times New Roman" w:hAnsi="Times New Roman" w:cs="Times New Roman"/>
                <w:sz w:val="20"/>
                <w:szCs w:val="20"/>
                <w:lang w:eastAsia="pl-PL"/>
              </w:rPr>
              <w:t>) o mocy 900W</w:t>
            </w:r>
          </w:p>
          <w:p w:rsidR="000A4EDC" w:rsidRPr="005C57C0" w:rsidRDefault="000A4EDC" w:rsidP="00784568">
            <w:pPr>
              <w:numPr>
                <w:ilvl w:val="0"/>
                <w:numId w:val="13"/>
              </w:num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lastRenderedPageBreak/>
              <w:t xml:space="preserve">Redundantne wentylatory </w:t>
            </w:r>
            <w:proofErr w:type="spellStart"/>
            <w:r w:rsidRPr="005C57C0">
              <w:rPr>
                <w:rFonts w:ascii="Times New Roman" w:eastAsia="Times New Roman" w:hAnsi="Times New Roman" w:cs="Times New Roman"/>
                <w:sz w:val="20"/>
                <w:szCs w:val="20"/>
                <w:lang w:eastAsia="pl-PL"/>
              </w:rPr>
              <w:t>hotplug</w:t>
            </w:r>
            <w:proofErr w:type="spellEnd"/>
          </w:p>
        </w:tc>
      </w:tr>
      <w:tr w:rsidR="000A4EDC" w:rsidRPr="005C57C0" w:rsidTr="00E467DD">
        <w:trPr>
          <w:tblCellSpacing w:w="0" w:type="dxa"/>
        </w:trPr>
        <w:tc>
          <w:tcPr>
            <w:tcW w:w="827"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4"/>
                <w:szCs w:val="24"/>
                <w:lang w:eastAsia="pl-PL"/>
              </w:rPr>
              <w:lastRenderedPageBreak/>
              <w:t>9</w:t>
            </w:r>
          </w:p>
        </w:tc>
        <w:tc>
          <w:tcPr>
            <w:tcW w:w="2268"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bCs/>
                <w:sz w:val="24"/>
                <w:szCs w:val="24"/>
                <w:lang w:eastAsia="pl-PL"/>
              </w:rPr>
              <w:t>Zarządzanie</w:t>
            </w:r>
          </w:p>
        </w:tc>
        <w:tc>
          <w:tcPr>
            <w:tcW w:w="7225" w:type="dxa"/>
            <w:tcMar>
              <w:top w:w="0" w:type="dxa"/>
              <w:left w:w="108" w:type="dxa"/>
              <w:bottom w:w="0" w:type="dxa"/>
              <w:right w:w="108" w:type="dxa"/>
            </w:tcMar>
            <w:hideMark/>
          </w:tcPr>
          <w:p w:rsidR="000A4EDC" w:rsidRPr="005C57C0" w:rsidRDefault="000A4EDC" w:rsidP="00784568">
            <w:pPr>
              <w:numPr>
                <w:ilvl w:val="0"/>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Wbudowane diody informacyjne lub wyświetlacz informujące o stanie serwera - system przewidywania, rozpoznawania awarii</w:t>
            </w:r>
          </w:p>
          <w:p w:rsidR="000A4EDC" w:rsidRPr="005C57C0" w:rsidRDefault="000A4EDC" w:rsidP="00784568">
            <w:pPr>
              <w:numPr>
                <w:ilvl w:val="1"/>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informacja o statusie pracy (poprawny, przewidywana usterka lub usterka) następujących komponentów:</w:t>
            </w:r>
          </w:p>
          <w:p w:rsidR="000A4EDC" w:rsidRPr="005C57C0" w:rsidRDefault="000A4EDC" w:rsidP="00784568">
            <w:pPr>
              <w:numPr>
                <w:ilvl w:val="2"/>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karty rozszerzeń zainstalowane w dowolnym slocie PCI Express</w:t>
            </w:r>
          </w:p>
          <w:p w:rsidR="000A4EDC" w:rsidRPr="005C57C0" w:rsidRDefault="000A4EDC" w:rsidP="00784568">
            <w:pPr>
              <w:numPr>
                <w:ilvl w:val="2"/>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procesory CPU</w:t>
            </w:r>
          </w:p>
          <w:p w:rsidR="000A4EDC" w:rsidRPr="005C57C0" w:rsidRDefault="000A4EDC" w:rsidP="00784568">
            <w:pPr>
              <w:numPr>
                <w:ilvl w:val="2"/>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pamięć RAM z dokładnością umożliwiającą jednoznaczną identyfikację uszkodzonego modułu pamięci RAM</w:t>
            </w:r>
          </w:p>
          <w:p w:rsidR="000A4EDC" w:rsidRPr="005C57C0" w:rsidRDefault="000A4EDC" w:rsidP="00784568">
            <w:pPr>
              <w:numPr>
                <w:ilvl w:val="2"/>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wbudowany na płycie głównej nośnik pamięci M.2 SSD</w:t>
            </w:r>
          </w:p>
          <w:p w:rsidR="000A4EDC" w:rsidRPr="005C57C0" w:rsidRDefault="000A4EDC" w:rsidP="00784568">
            <w:pPr>
              <w:numPr>
                <w:ilvl w:val="2"/>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status karty zarządzającej serwera</w:t>
            </w:r>
          </w:p>
          <w:p w:rsidR="000A4EDC" w:rsidRPr="005C57C0" w:rsidRDefault="000A4EDC" w:rsidP="00784568">
            <w:pPr>
              <w:numPr>
                <w:ilvl w:val="2"/>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wentylatory</w:t>
            </w:r>
          </w:p>
          <w:p w:rsidR="000A4EDC" w:rsidRPr="005C57C0" w:rsidRDefault="000A4EDC" w:rsidP="00784568">
            <w:pPr>
              <w:numPr>
                <w:ilvl w:val="2"/>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bateria podtrzymująca ustawienia BIOS płyty głównej</w:t>
            </w:r>
          </w:p>
          <w:p w:rsidR="000A4EDC" w:rsidRPr="005C57C0" w:rsidRDefault="000A4EDC" w:rsidP="00784568">
            <w:pPr>
              <w:numPr>
                <w:ilvl w:val="2"/>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zasilacze</w:t>
            </w:r>
          </w:p>
          <w:p w:rsidR="000A4EDC" w:rsidRPr="005C57C0" w:rsidRDefault="000A4EDC" w:rsidP="00784568">
            <w:pPr>
              <w:numPr>
                <w:ilvl w:val="2"/>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system przewidywania/rozpoznawania awarii musi być niezależny i działać w przypadku odłączenia kabli zasilających serwera (podtrzymywany kondensatorowo lub bateryjnie w celu uruchomienia przy odłączonym zasilaniu sieciowym)</w:t>
            </w:r>
          </w:p>
          <w:p w:rsidR="000A4EDC" w:rsidRPr="005C57C0" w:rsidRDefault="000A4EDC" w:rsidP="00784568">
            <w:pPr>
              <w:numPr>
                <w:ilvl w:val="0"/>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Zintegrowany z płytą główną serwera kontroler sprzętowy zdalnego zarządzania zgodny z IPMI 2.0 o </w:t>
            </w:r>
            <w:proofErr w:type="spellStart"/>
            <w:r w:rsidRPr="005C57C0">
              <w:rPr>
                <w:rFonts w:ascii="Times New Roman" w:eastAsia="Times New Roman" w:hAnsi="Times New Roman" w:cs="Times New Roman"/>
                <w:sz w:val="20"/>
                <w:szCs w:val="20"/>
                <w:lang w:eastAsia="pl-PL"/>
              </w:rPr>
              <w:t>funkcjonalnościach</w:t>
            </w:r>
            <w:proofErr w:type="spellEnd"/>
            <w:r w:rsidRPr="005C57C0">
              <w:rPr>
                <w:rFonts w:ascii="Times New Roman" w:eastAsia="Times New Roman" w:hAnsi="Times New Roman" w:cs="Times New Roman"/>
                <w:sz w:val="20"/>
                <w:szCs w:val="20"/>
                <w:lang w:eastAsia="pl-PL"/>
              </w:rPr>
              <w:t>:</w:t>
            </w:r>
          </w:p>
          <w:p w:rsidR="000A4EDC" w:rsidRPr="005C57C0" w:rsidRDefault="000A4EDC" w:rsidP="00784568">
            <w:pPr>
              <w:numPr>
                <w:ilvl w:val="1"/>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Niezależny od systemu operacyjnego, sprzętowy kontroler umożliwiający pełne zarządzanie, zdalny restart serwera</w:t>
            </w:r>
          </w:p>
          <w:p w:rsidR="000A4EDC" w:rsidRPr="005C57C0" w:rsidRDefault="000A4EDC" w:rsidP="00784568">
            <w:pPr>
              <w:numPr>
                <w:ilvl w:val="1"/>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Dedykowana karta LAN 1 </w:t>
            </w:r>
            <w:proofErr w:type="spellStart"/>
            <w:r w:rsidRPr="005C57C0">
              <w:rPr>
                <w:rFonts w:ascii="Times New Roman" w:eastAsia="Times New Roman" w:hAnsi="Times New Roman" w:cs="Times New Roman"/>
                <w:sz w:val="20"/>
                <w:szCs w:val="20"/>
                <w:lang w:eastAsia="pl-PL"/>
              </w:rPr>
              <w:t>Gb</w:t>
            </w:r>
            <w:proofErr w:type="spellEnd"/>
            <w:r w:rsidRPr="005C57C0">
              <w:rPr>
                <w:rFonts w:ascii="Times New Roman" w:eastAsia="Times New Roman" w:hAnsi="Times New Roman" w:cs="Times New Roman"/>
                <w:sz w:val="20"/>
                <w:szCs w:val="20"/>
                <w:lang w:eastAsia="pl-PL"/>
              </w:rPr>
              <w:t>/s, dedykowane złącze RJ-45 do komunikacji wyłącznie z kontrolerem zdalnego zarządzania z możliwością przeniesienia tej komunikacji na inną kartę sieciową współdzieloną z systemem operacyjnym</w:t>
            </w:r>
          </w:p>
          <w:p w:rsidR="000A4EDC" w:rsidRPr="005C57C0" w:rsidRDefault="000A4EDC" w:rsidP="00784568">
            <w:pPr>
              <w:numPr>
                <w:ilvl w:val="1"/>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Dostęp poprzez przeglądarkę Web, SSH</w:t>
            </w:r>
          </w:p>
          <w:p w:rsidR="000A4EDC" w:rsidRPr="005C57C0" w:rsidRDefault="000A4EDC" w:rsidP="00784568">
            <w:pPr>
              <w:numPr>
                <w:ilvl w:val="1"/>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Zarządzanie mocą i jej zużyciem oraz monitoring zużycia energii</w:t>
            </w:r>
          </w:p>
          <w:p w:rsidR="000A4EDC" w:rsidRPr="005C57C0" w:rsidRDefault="000A4EDC" w:rsidP="00784568">
            <w:pPr>
              <w:numPr>
                <w:ilvl w:val="1"/>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Zarządzanie alarmami (zdarzenia poprzez SNMP)</w:t>
            </w:r>
          </w:p>
          <w:p w:rsidR="000A4EDC" w:rsidRPr="005C57C0" w:rsidRDefault="000A4EDC" w:rsidP="00784568">
            <w:pPr>
              <w:numPr>
                <w:ilvl w:val="1"/>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Możliwość przejęcia konsoli tekstowej</w:t>
            </w:r>
          </w:p>
          <w:p w:rsidR="000A4EDC" w:rsidRPr="005C57C0" w:rsidRDefault="000A4EDC" w:rsidP="00784568">
            <w:pPr>
              <w:numPr>
                <w:ilvl w:val="1"/>
                <w:numId w:val="14"/>
              </w:numPr>
              <w:spacing w:before="100" w:beforeAutospacing="1" w:after="0" w:line="240" w:lineRule="auto"/>
              <w:rPr>
                <w:rFonts w:ascii="Times New Roman" w:eastAsia="Times New Roman" w:hAnsi="Times New Roman" w:cs="Times New Roman"/>
                <w:sz w:val="24"/>
                <w:szCs w:val="24"/>
                <w:lang w:eastAsia="pl-PL"/>
              </w:rPr>
            </w:pPr>
            <w:proofErr w:type="spellStart"/>
            <w:r w:rsidRPr="005C57C0">
              <w:rPr>
                <w:rFonts w:ascii="Times New Roman" w:eastAsia="Times New Roman" w:hAnsi="Times New Roman" w:cs="Times New Roman"/>
                <w:sz w:val="20"/>
                <w:szCs w:val="20"/>
                <w:lang w:eastAsia="pl-PL"/>
              </w:rPr>
              <w:t>Przekierowanie</w:t>
            </w:r>
            <w:proofErr w:type="spellEnd"/>
            <w:r w:rsidRPr="005C57C0">
              <w:rPr>
                <w:rFonts w:ascii="Times New Roman" w:eastAsia="Times New Roman" w:hAnsi="Times New Roman" w:cs="Times New Roman"/>
                <w:sz w:val="20"/>
                <w:szCs w:val="20"/>
                <w:lang w:eastAsia="pl-PL"/>
              </w:rPr>
              <w:t xml:space="preserve"> konsoli graficznej na poziomie sprzętowym oraz możliwość montowania zdalnych napędów i ich obrazów na poziomie sprzętowym (cyfrowy KVM)</w:t>
            </w:r>
          </w:p>
          <w:p w:rsidR="000A4EDC" w:rsidRPr="005C57C0" w:rsidRDefault="000A4EDC" w:rsidP="00784568">
            <w:pPr>
              <w:numPr>
                <w:ilvl w:val="1"/>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Obsługa serwerów </w:t>
            </w:r>
            <w:proofErr w:type="spellStart"/>
            <w:r w:rsidRPr="005C57C0">
              <w:rPr>
                <w:rFonts w:ascii="Times New Roman" w:eastAsia="Times New Roman" w:hAnsi="Times New Roman" w:cs="Times New Roman"/>
                <w:sz w:val="20"/>
                <w:szCs w:val="20"/>
                <w:lang w:eastAsia="pl-PL"/>
              </w:rPr>
              <w:t>proxy</w:t>
            </w:r>
            <w:proofErr w:type="spellEnd"/>
            <w:r w:rsidRPr="005C57C0">
              <w:rPr>
                <w:rFonts w:ascii="Times New Roman" w:eastAsia="Times New Roman" w:hAnsi="Times New Roman" w:cs="Times New Roman"/>
                <w:sz w:val="20"/>
                <w:szCs w:val="20"/>
                <w:lang w:eastAsia="pl-PL"/>
              </w:rPr>
              <w:t xml:space="preserve"> (autentykacja)</w:t>
            </w:r>
          </w:p>
          <w:p w:rsidR="000A4EDC" w:rsidRPr="005C57C0" w:rsidRDefault="000A4EDC" w:rsidP="00784568">
            <w:pPr>
              <w:numPr>
                <w:ilvl w:val="1"/>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Obsługa VLAN</w:t>
            </w:r>
          </w:p>
          <w:p w:rsidR="000A4EDC" w:rsidRPr="005C57C0" w:rsidRDefault="000A4EDC" w:rsidP="00784568">
            <w:pPr>
              <w:numPr>
                <w:ilvl w:val="1"/>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Możliwość konfiguracji parametru </w:t>
            </w:r>
            <w:proofErr w:type="spellStart"/>
            <w:r w:rsidRPr="005C57C0">
              <w:rPr>
                <w:rFonts w:ascii="Times New Roman" w:eastAsia="Times New Roman" w:hAnsi="Times New Roman" w:cs="Times New Roman"/>
                <w:sz w:val="20"/>
                <w:szCs w:val="20"/>
                <w:lang w:eastAsia="pl-PL"/>
              </w:rPr>
              <w:t>Max</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Transmission</w:t>
            </w:r>
            <w:proofErr w:type="spellEnd"/>
            <w:r w:rsidRPr="005C57C0">
              <w:rPr>
                <w:rFonts w:ascii="Times New Roman" w:eastAsia="Times New Roman" w:hAnsi="Times New Roman" w:cs="Times New Roman"/>
                <w:sz w:val="20"/>
                <w:szCs w:val="20"/>
                <w:lang w:eastAsia="pl-PL"/>
              </w:rPr>
              <w:t xml:space="preserve"> Unit (MTU)</w:t>
            </w:r>
          </w:p>
          <w:p w:rsidR="000A4EDC" w:rsidRPr="005C57C0" w:rsidRDefault="000A4EDC" w:rsidP="00784568">
            <w:pPr>
              <w:numPr>
                <w:ilvl w:val="1"/>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Wsparcie dla protokołu SSDP</w:t>
            </w:r>
          </w:p>
          <w:p w:rsidR="000A4EDC" w:rsidRPr="005C57C0" w:rsidRDefault="000A4EDC" w:rsidP="00784568">
            <w:pPr>
              <w:numPr>
                <w:ilvl w:val="1"/>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Obsługa protokołów TLS 1.2, SSL v3</w:t>
            </w:r>
          </w:p>
          <w:p w:rsidR="000A4EDC" w:rsidRPr="005C57C0" w:rsidRDefault="000A4EDC" w:rsidP="00784568">
            <w:pPr>
              <w:numPr>
                <w:ilvl w:val="1"/>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Obsługa protokołu LDAP</w:t>
            </w:r>
          </w:p>
          <w:p w:rsidR="000A4EDC" w:rsidRPr="005C57C0" w:rsidRDefault="000A4EDC" w:rsidP="00784568">
            <w:pPr>
              <w:numPr>
                <w:ilvl w:val="1"/>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Integracja z HP SIM</w:t>
            </w:r>
          </w:p>
          <w:p w:rsidR="000A4EDC" w:rsidRPr="005C57C0" w:rsidRDefault="000A4EDC" w:rsidP="00784568">
            <w:pPr>
              <w:numPr>
                <w:ilvl w:val="1"/>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Synchronizacja czasu poprzez protokół NTP</w:t>
            </w:r>
          </w:p>
          <w:p w:rsidR="000A4EDC" w:rsidRPr="005C57C0" w:rsidRDefault="000A4EDC" w:rsidP="00784568">
            <w:pPr>
              <w:numPr>
                <w:ilvl w:val="1"/>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Możliwość backupu i odtwarzania ustawień bios serwera oraz ustawień karty zarządzającej</w:t>
            </w:r>
          </w:p>
          <w:p w:rsidR="000A4EDC" w:rsidRPr="005C57C0" w:rsidRDefault="000A4EDC" w:rsidP="00784568">
            <w:pPr>
              <w:numPr>
                <w:ilvl w:val="0"/>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t>
            </w:r>
          </w:p>
          <w:p w:rsidR="000A4EDC" w:rsidRPr="005C57C0" w:rsidRDefault="000A4EDC" w:rsidP="00784568">
            <w:pPr>
              <w:numPr>
                <w:ilvl w:val="0"/>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Dedykowana, do wbudowania w kartę zarządzającą (lub zainstalowana) pamięć </w:t>
            </w:r>
            <w:proofErr w:type="spellStart"/>
            <w:r w:rsidRPr="005C57C0">
              <w:rPr>
                <w:rFonts w:ascii="Times New Roman" w:eastAsia="Times New Roman" w:hAnsi="Times New Roman" w:cs="Times New Roman"/>
                <w:sz w:val="20"/>
                <w:szCs w:val="20"/>
                <w:lang w:eastAsia="pl-PL"/>
              </w:rPr>
              <w:t>flash</w:t>
            </w:r>
            <w:proofErr w:type="spellEnd"/>
            <w:r w:rsidRPr="005C57C0">
              <w:rPr>
                <w:rFonts w:ascii="Times New Roman" w:eastAsia="Times New Roman" w:hAnsi="Times New Roman" w:cs="Times New Roman"/>
                <w:sz w:val="20"/>
                <w:szCs w:val="20"/>
                <w:lang w:eastAsia="pl-PL"/>
              </w:rPr>
              <w:t xml:space="preserve"> o pojemności minimum 16 GB</w:t>
            </w:r>
          </w:p>
          <w:p w:rsidR="000A4EDC" w:rsidRPr="005C57C0" w:rsidRDefault="000A4EDC" w:rsidP="00784568">
            <w:pPr>
              <w:numPr>
                <w:ilvl w:val="0"/>
                <w:numId w:val="14"/>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Możliwość zdalnej </w:t>
            </w:r>
            <w:proofErr w:type="spellStart"/>
            <w:r w:rsidRPr="005C57C0">
              <w:rPr>
                <w:rFonts w:ascii="Times New Roman" w:eastAsia="Times New Roman" w:hAnsi="Times New Roman" w:cs="Times New Roman"/>
                <w:sz w:val="20"/>
                <w:szCs w:val="20"/>
                <w:lang w:eastAsia="pl-PL"/>
              </w:rPr>
              <w:t>reinstalacji</w:t>
            </w:r>
            <w:proofErr w:type="spellEnd"/>
            <w:r w:rsidRPr="005C57C0">
              <w:rPr>
                <w:rFonts w:ascii="Times New Roman" w:eastAsia="Times New Roman" w:hAnsi="Times New Roman" w:cs="Times New Roman"/>
                <w:sz w:val="20"/>
                <w:szCs w:val="20"/>
                <w:lang w:eastAsia="pl-PL"/>
              </w:rPr>
              <w:t xml:space="preserve"> systemu lub aplikacji z obrazów zainstalowanych w obrębie dedykowanej pamięci </w:t>
            </w:r>
            <w:proofErr w:type="spellStart"/>
            <w:r w:rsidRPr="005C57C0">
              <w:rPr>
                <w:rFonts w:ascii="Times New Roman" w:eastAsia="Times New Roman" w:hAnsi="Times New Roman" w:cs="Times New Roman"/>
                <w:sz w:val="20"/>
                <w:szCs w:val="20"/>
                <w:lang w:eastAsia="pl-PL"/>
              </w:rPr>
              <w:t>flash</w:t>
            </w:r>
            <w:proofErr w:type="spellEnd"/>
            <w:r w:rsidRPr="005C57C0">
              <w:rPr>
                <w:rFonts w:ascii="Times New Roman" w:eastAsia="Times New Roman" w:hAnsi="Times New Roman" w:cs="Times New Roman"/>
                <w:sz w:val="20"/>
                <w:szCs w:val="20"/>
                <w:lang w:eastAsia="pl-PL"/>
              </w:rPr>
              <w:t xml:space="preserve"> bez użytkowania zewnętrznych nośników lub kopiowania danych poprzez sieć LAN</w:t>
            </w:r>
          </w:p>
          <w:p w:rsidR="000A4EDC" w:rsidRPr="005C57C0" w:rsidRDefault="000A4EDC" w:rsidP="00784568">
            <w:pPr>
              <w:numPr>
                <w:ilvl w:val="0"/>
                <w:numId w:val="14"/>
              </w:num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Serwer posiada możliwość konfiguracji i wykonania aktualizacji BIOS, </w:t>
            </w:r>
            <w:proofErr w:type="spellStart"/>
            <w:r w:rsidRPr="005C57C0">
              <w:rPr>
                <w:rFonts w:ascii="Times New Roman" w:eastAsia="Times New Roman" w:hAnsi="Times New Roman" w:cs="Times New Roman"/>
                <w:sz w:val="20"/>
                <w:szCs w:val="20"/>
                <w:lang w:eastAsia="pl-PL"/>
              </w:rPr>
              <w:t>Firmware</w:t>
            </w:r>
            <w:proofErr w:type="spellEnd"/>
            <w:r w:rsidRPr="005C57C0">
              <w:rPr>
                <w:rFonts w:ascii="Times New Roman" w:eastAsia="Times New Roman" w:hAnsi="Times New Roman" w:cs="Times New Roman"/>
                <w:sz w:val="20"/>
                <w:szCs w:val="20"/>
                <w:lang w:eastAsia="pl-PL"/>
              </w:rPr>
              <w:t xml:space="preserve">, sterowników serwera bezpośrednio z GUI (graficzny interfejs) karty zarządzającej serwera bez pośrednictwa innych nośników zewnętrznych </w:t>
            </w:r>
            <w:r w:rsidRPr="005C57C0">
              <w:rPr>
                <w:rFonts w:ascii="Times New Roman" w:eastAsia="Times New Roman" w:hAnsi="Times New Roman" w:cs="Times New Roman"/>
                <w:sz w:val="20"/>
                <w:szCs w:val="20"/>
                <w:lang w:eastAsia="pl-PL"/>
              </w:rPr>
              <w:lastRenderedPageBreak/>
              <w:t>i wewnętrznych poza obrębem karty zarządzającej</w:t>
            </w:r>
          </w:p>
        </w:tc>
      </w:tr>
      <w:tr w:rsidR="000A4EDC" w:rsidRPr="005C57C0" w:rsidTr="00E467DD">
        <w:trPr>
          <w:tblCellSpacing w:w="0" w:type="dxa"/>
        </w:trPr>
        <w:tc>
          <w:tcPr>
            <w:tcW w:w="827"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4"/>
                <w:szCs w:val="24"/>
                <w:lang w:eastAsia="pl-PL"/>
              </w:rPr>
              <w:lastRenderedPageBreak/>
              <w:t>10</w:t>
            </w:r>
          </w:p>
        </w:tc>
        <w:tc>
          <w:tcPr>
            <w:tcW w:w="2268"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bCs/>
                <w:sz w:val="24"/>
                <w:szCs w:val="24"/>
                <w:lang w:eastAsia="pl-PL"/>
              </w:rPr>
              <w:t>Wspierane systemy operacyjne</w:t>
            </w:r>
          </w:p>
        </w:tc>
        <w:tc>
          <w:tcPr>
            <w:tcW w:w="7225" w:type="dxa"/>
            <w:tcMar>
              <w:top w:w="0" w:type="dxa"/>
              <w:left w:w="108" w:type="dxa"/>
              <w:bottom w:w="0" w:type="dxa"/>
              <w:right w:w="108" w:type="dxa"/>
            </w:tcMar>
            <w:hideMark/>
          </w:tcPr>
          <w:p w:rsidR="000A4EDC" w:rsidRPr="005C57C0" w:rsidRDefault="000A4EDC" w:rsidP="00784568">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Microsoft Windows Server 2022, 2019, 2016</w:t>
            </w:r>
          </w:p>
          <w:p w:rsidR="000A4EDC" w:rsidRPr="005C57C0" w:rsidRDefault="000A4EDC" w:rsidP="00784568">
            <w:pPr>
              <w:numPr>
                <w:ilvl w:val="0"/>
                <w:numId w:val="15"/>
              </w:numPr>
              <w:spacing w:before="100" w:beforeAutospacing="1" w:after="0" w:line="240" w:lineRule="auto"/>
              <w:rPr>
                <w:rFonts w:ascii="Times New Roman" w:eastAsia="Times New Roman" w:hAnsi="Times New Roman" w:cs="Times New Roman"/>
                <w:sz w:val="24"/>
                <w:szCs w:val="24"/>
                <w:lang w:eastAsia="pl-PL"/>
              </w:rPr>
            </w:pPr>
            <w:proofErr w:type="spellStart"/>
            <w:r w:rsidRPr="005C57C0">
              <w:rPr>
                <w:rFonts w:ascii="Times New Roman" w:eastAsia="Times New Roman" w:hAnsi="Times New Roman" w:cs="Times New Roman"/>
                <w:sz w:val="20"/>
                <w:szCs w:val="20"/>
                <w:lang w:eastAsia="pl-PL"/>
              </w:rPr>
              <w:t>VMWare</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vSphere</w:t>
            </w:r>
            <w:proofErr w:type="spellEnd"/>
            <w:r w:rsidRPr="005C57C0">
              <w:rPr>
                <w:rFonts w:ascii="Times New Roman" w:eastAsia="Times New Roman" w:hAnsi="Times New Roman" w:cs="Times New Roman"/>
                <w:sz w:val="20"/>
                <w:szCs w:val="20"/>
                <w:lang w:eastAsia="pl-PL"/>
              </w:rPr>
              <w:t xml:space="preserve"> 6.7, 7.0</w:t>
            </w:r>
          </w:p>
          <w:p w:rsidR="000A4EDC" w:rsidRPr="005C57C0" w:rsidRDefault="000A4EDC" w:rsidP="00784568">
            <w:pPr>
              <w:numPr>
                <w:ilvl w:val="0"/>
                <w:numId w:val="15"/>
              </w:numPr>
              <w:spacing w:before="100" w:beforeAutospacing="1" w:after="0" w:line="240" w:lineRule="auto"/>
              <w:rPr>
                <w:rFonts w:ascii="Times New Roman" w:eastAsia="Times New Roman" w:hAnsi="Times New Roman" w:cs="Times New Roman"/>
                <w:sz w:val="24"/>
                <w:szCs w:val="24"/>
                <w:lang w:eastAsia="pl-PL"/>
              </w:rPr>
            </w:pPr>
            <w:proofErr w:type="spellStart"/>
            <w:r w:rsidRPr="005C57C0">
              <w:rPr>
                <w:rFonts w:ascii="Times New Roman" w:eastAsia="Times New Roman" w:hAnsi="Times New Roman" w:cs="Times New Roman"/>
                <w:sz w:val="20"/>
                <w:szCs w:val="20"/>
                <w:lang w:eastAsia="pl-PL"/>
              </w:rPr>
              <w:t>Suse</w:t>
            </w:r>
            <w:proofErr w:type="spellEnd"/>
            <w:r w:rsidRPr="005C57C0">
              <w:rPr>
                <w:rFonts w:ascii="Times New Roman" w:eastAsia="Times New Roman" w:hAnsi="Times New Roman" w:cs="Times New Roman"/>
                <w:sz w:val="20"/>
                <w:szCs w:val="20"/>
                <w:lang w:eastAsia="pl-PL"/>
              </w:rPr>
              <w:t xml:space="preserve"> Linux </w:t>
            </w:r>
            <w:proofErr w:type="spellStart"/>
            <w:r w:rsidRPr="005C57C0">
              <w:rPr>
                <w:rFonts w:ascii="Times New Roman" w:eastAsia="Times New Roman" w:hAnsi="Times New Roman" w:cs="Times New Roman"/>
                <w:sz w:val="20"/>
                <w:szCs w:val="20"/>
                <w:lang w:eastAsia="pl-PL"/>
              </w:rPr>
              <w:t>Enterprise</w:t>
            </w:r>
            <w:proofErr w:type="spellEnd"/>
            <w:r w:rsidRPr="005C57C0">
              <w:rPr>
                <w:rFonts w:ascii="Times New Roman" w:eastAsia="Times New Roman" w:hAnsi="Times New Roman" w:cs="Times New Roman"/>
                <w:sz w:val="20"/>
                <w:szCs w:val="20"/>
                <w:lang w:eastAsia="pl-PL"/>
              </w:rPr>
              <w:t xml:space="preserve"> Server 15</w:t>
            </w:r>
          </w:p>
          <w:p w:rsidR="000A4EDC" w:rsidRPr="005C57C0" w:rsidRDefault="000A4EDC" w:rsidP="00784568">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Red </w:t>
            </w:r>
            <w:proofErr w:type="spellStart"/>
            <w:r w:rsidRPr="005C57C0">
              <w:rPr>
                <w:rFonts w:ascii="Times New Roman" w:eastAsia="Times New Roman" w:hAnsi="Times New Roman" w:cs="Times New Roman"/>
                <w:sz w:val="20"/>
                <w:szCs w:val="20"/>
                <w:lang w:eastAsia="pl-PL"/>
              </w:rPr>
              <w:t>Hat</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Enterprise</w:t>
            </w:r>
            <w:proofErr w:type="spellEnd"/>
            <w:r w:rsidRPr="005C57C0">
              <w:rPr>
                <w:rFonts w:ascii="Times New Roman" w:eastAsia="Times New Roman" w:hAnsi="Times New Roman" w:cs="Times New Roman"/>
                <w:sz w:val="20"/>
                <w:szCs w:val="20"/>
                <w:lang w:eastAsia="pl-PL"/>
              </w:rPr>
              <w:t xml:space="preserve"> Linux 7.9, 8.3</w:t>
            </w:r>
          </w:p>
          <w:p w:rsidR="000A4EDC" w:rsidRPr="005C57C0" w:rsidRDefault="000A4EDC" w:rsidP="00784568">
            <w:pPr>
              <w:numPr>
                <w:ilvl w:val="0"/>
                <w:numId w:val="15"/>
              </w:numPr>
              <w:spacing w:before="100" w:beforeAutospacing="1" w:after="119" w:line="240" w:lineRule="auto"/>
              <w:rPr>
                <w:rFonts w:ascii="Times New Roman" w:eastAsia="Times New Roman" w:hAnsi="Times New Roman" w:cs="Times New Roman"/>
                <w:sz w:val="24"/>
                <w:szCs w:val="24"/>
                <w:lang w:eastAsia="pl-PL"/>
              </w:rPr>
            </w:pPr>
            <w:proofErr w:type="spellStart"/>
            <w:r w:rsidRPr="005C57C0">
              <w:rPr>
                <w:rFonts w:ascii="Times New Roman" w:eastAsia="Times New Roman" w:hAnsi="Times New Roman" w:cs="Times New Roman"/>
                <w:sz w:val="20"/>
                <w:szCs w:val="20"/>
                <w:lang w:eastAsia="pl-PL"/>
              </w:rPr>
              <w:t>Hyper-V</w:t>
            </w:r>
            <w:proofErr w:type="spellEnd"/>
            <w:r w:rsidRPr="005C57C0">
              <w:rPr>
                <w:rFonts w:ascii="Times New Roman" w:eastAsia="Times New Roman" w:hAnsi="Times New Roman" w:cs="Times New Roman"/>
                <w:sz w:val="20"/>
                <w:szCs w:val="20"/>
                <w:lang w:eastAsia="pl-PL"/>
              </w:rPr>
              <w:t xml:space="preserve"> Server 2016, 2019</w:t>
            </w:r>
          </w:p>
        </w:tc>
      </w:tr>
      <w:tr w:rsidR="000A4EDC" w:rsidRPr="005C57C0" w:rsidTr="00E467DD">
        <w:trPr>
          <w:tblCellSpacing w:w="0" w:type="dxa"/>
        </w:trPr>
        <w:tc>
          <w:tcPr>
            <w:tcW w:w="827"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4"/>
                <w:szCs w:val="24"/>
                <w:lang w:eastAsia="pl-PL"/>
              </w:rPr>
              <w:t>11</w:t>
            </w:r>
          </w:p>
        </w:tc>
        <w:tc>
          <w:tcPr>
            <w:tcW w:w="2268"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4"/>
                <w:szCs w:val="24"/>
                <w:lang w:eastAsia="pl-PL"/>
              </w:rPr>
            </w:pPr>
            <w:r w:rsidRPr="005C57C0">
              <w:rPr>
                <w:rFonts w:ascii="Arial" w:eastAsia="Times New Roman" w:hAnsi="Arial" w:cs="Arial"/>
                <w:bCs/>
                <w:sz w:val="20"/>
                <w:szCs w:val="20"/>
                <w:lang w:eastAsia="pl-PL"/>
              </w:rPr>
              <w:t>Gwarancja</w:t>
            </w:r>
          </w:p>
        </w:tc>
        <w:tc>
          <w:tcPr>
            <w:tcW w:w="7225" w:type="dxa"/>
            <w:tcMar>
              <w:top w:w="0" w:type="dxa"/>
              <w:left w:w="108" w:type="dxa"/>
              <w:bottom w:w="0" w:type="dxa"/>
              <w:right w:w="108" w:type="dxa"/>
            </w:tcMar>
            <w:hideMark/>
          </w:tcPr>
          <w:p w:rsidR="000A4EDC" w:rsidRPr="005C57C0" w:rsidRDefault="000A4EDC" w:rsidP="00784568">
            <w:pPr>
              <w:numPr>
                <w:ilvl w:val="0"/>
                <w:numId w:val="16"/>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3 lata gwarancji producenta serwera w trybie </w:t>
            </w:r>
            <w:proofErr w:type="spellStart"/>
            <w:r w:rsidRPr="005C57C0">
              <w:rPr>
                <w:rFonts w:ascii="Times New Roman" w:eastAsia="Times New Roman" w:hAnsi="Times New Roman" w:cs="Times New Roman"/>
                <w:sz w:val="20"/>
                <w:szCs w:val="20"/>
                <w:lang w:eastAsia="pl-PL"/>
              </w:rPr>
              <w:t>on-site</w:t>
            </w:r>
            <w:proofErr w:type="spellEnd"/>
            <w:r w:rsidRPr="005C57C0">
              <w:rPr>
                <w:rFonts w:ascii="Times New Roman" w:eastAsia="Times New Roman" w:hAnsi="Times New Roman" w:cs="Times New Roman"/>
                <w:sz w:val="20"/>
                <w:szCs w:val="20"/>
                <w:lang w:eastAsia="pl-PL"/>
              </w:rPr>
              <w:t xml:space="preserve"> z gwarantowaną skuteczną naprawą w miejscu użytkowania sprzętu do końca następnego dnia od zgłoszenia. Naprawa realizowana przez producenta serwera lub autoryzowany przez producenta serwis</w:t>
            </w:r>
          </w:p>
          <w:p w:rsidR="000A4EDC" w:rsidRPr="005C57C0" w:rsidRDefault="000A4EDC" w:rsidP="00784568">
            <w:pPr>
              <w:numPr>
                <w:ilvl w:val="0"/>
                <w:numId w:val="16"/>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Funkcja zgłaszania usterek i awarii sprzętowych poprzez automatyczne założenie zgłoszenia w systemie </w:t>
            </w:r>
            <w:proofErr w:type="spellStart"/>
            <w:r w:rsidRPr="005C57C0">
              <w:rPr>
                <w:rFonts w:ascii="Times New Roman" w:eastAsia="Times New Roman" w:hAnsi="Times New Roman" w:cs="Times New Roman"/>
                <w:sz w:val="20"/>
                <w:szCs w:val="20"/>
                <w:lang w:eastAsia="pl-PL"/>
              </w:rPr>
              <w:t>helpdesk</w:t>
            </w:r>
            <w:proofErr w:type="spellEnd"/>
            <w:r w:rsidRPr="005C57C0">
              <w:rPr>
                <w:rFonts w:ascii="Times New Roman" w:eastAsia="Times New Roman" w:hAnsi="Times New Roman" w:cs="Times New Roman"/>
                <w:sz w:val="20"/>
                <w:szCs w:val="20"/>
                <w:lang w:eastAsia="pl-PL"/>
              </w:rPr>
              <w:t>/</w:t>
            </w:r>
            <w:proofErr w:type="spellStart"/>
            <w:r w:rsidRPr="005C57C0">
              <w:rPr>
                <w:rFonts w:ascii="Times New Roman" w:eastAsia="Times New Roman" w:hAnsi="Times New Roman" w:cs="Times New Roman"/>
                <w:sz w:val="20"/>
                <w:szCs w:val="20"/>
                <w:lang w:eastAsia="pl-PL"/>
              </w:rPr>
              <w:t>servicedesk</w:t>
            </w:r>
            <w:proofErr w:type="spellEnd"/>
            <w:r w:rsidRPr="005C57C0">
              <w:rPr>
                <w:rFonts w:ascii="Times New Roman" w:eastAsia="Times New Roman" w:hAnsi="Times New Roman" w:cs="Times New Roman"/>
                <w:sz w:val="20"/>
                <w:szCs w:val="20"/>
                <w:lang w:eastAsia="pl-PL"/>
              </w:rPr>
              <w:t xml:space="preserve"> producenta sprzętu</w:t>
            </w:r>
          </w:p>
          <w:p w:rsidR="000A4EDC" w:rsidRPr="005C57C0" w:rsidRDefault="000A4EDC" w:rsidP="00784568">
            <w:pPr>
              <w:numPr>
                <w:ilvl w:val="0"/>
                <w:numId w:val="16"/>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Firma serwisująca musi posiadać ISO 9001:2000 na świadczenie usług serwisowych</w:t>
            </w:r>
          </w:p>
          <w:p w:rsidR="000A4EDC" w:rsidRPr="005C57C0" w:rsidRDefault="000A4EDC" w:rsidP="00784568">
            <w:pPr>
              <w:numPr>
                <w:ilvl w:val="0"/>
                <w:numId w:val="16"/>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Bezpłatna dostępność poprawek i aktualizacji BIOS/</w:t>
            </w:r>
            <w:proofErr w:type="spellStart"/>
            <w:r w:rsidRPr="005C57C0">
              <w:rPr>
                <w:rFonts w:ascii="Times New Roman" w:eastAsia="Times New Roman" w:hAnsi="Times New Roman" w:cs="Times New Roman"/>
                <w:sz w:val="20"/>
                <w:szCs w:val="20"/>
                <w:lang w:eastAsia="pl-PL"/>
              </w:rPr>
              <w:t>Firmware</w:t>
            </w:r>
            <w:proofErr w:type="spellEnd"/>
            <w:r w:rsidRPr="005C57C0">
              <w:rPr>
                <w:rFonts w:ascii="Times New Roman" w:eastAsia="Times New Roman" w:hAnsi="Times New Roman" w:cs="Times New Roman"/>
                <w:sz w:val="20"/>
                <w:szCs w:val="20"/>
                <w:lang w:eastAsia="pl-PL"/>
              </w:rPr>
              <w:t>/sterowników dożywotnio dla oferowanego serwera – jeżeli funkcjonalność ta wymaga dodatkowego serwisu lub licencji producenta serwera, takowy element musi być uwzględniona w ofercie</w:t>
            </w:r>
          </w:p>
          <w:p w:rsidR="000A4EDC" w:rsidRPr="005C57C0" w:rsidRDefault="000A4EDC" w:rsidP="00784568">
            <w:pPr>
              <w:numPr>
                <w:ilvl w:val="0"/>
                <w:numId w:val="16"/>
              </w:num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Możliwość odpłatnego wydłużenia gwarancji producenta do 7 lat w trybie </w:t>
            </w:r>
            <w:proofErr w:type="spellStart"/>
            <w:r w:rsidRPr="005C57C0">
              <w:rPr>
                <w:rFonts w:ascii="Times New Roman" w:eastAsia="Times New Roman" w:hAnsi="Times New Roman" w:cs="Times New Roman"/>
                <w:sz w:val="20"/>
                <w:szCs w:val="20"/>
                <w:lang w:eastAsia="pl-PL"/>
              </w:rPr>
              <w:t>onsite</w:t>
            </w:r>
            <w:proofErr w:type="spellEnd"/>
            <w:r w:rsidRPr="005C57C0">
              <w:rPr>
                <w:rFonts w:ascii="Times New Roman" w:eastAsia="Times New Roman" w:hAnsi="Times New Roman" w:cs="Times New Roman"/>
                <w:sz w:val="20"/>
                <w:szCs w:val="20"/>
                <w:lang w:eastAsia="pl-PL"/>
              </w:rPr>
              <w:t xml:space="preserve"> z gwarantowanym skutecznym zakończeniem naprawy serwera najpóźniej w następnym dniu roboczym od zgłoszenia usterki (podać koszt na dzień składania oferty).</w:t>
            </w:r>
          </w:p>
        </w:tc>
      </w:tr>
      <w:tr w:rsidR="000A4EDC" w:rsidRPr="005C57C0" w:rsidTr="00E467DD">
        <w:trPr>
          <w:tblCellSpacing w:w="0" w:type="dxa"/>
        </w:trPr>
        <w:tc>
          <w:tcPr>
            <w:tcW w:w="827"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4"/>
                <w:szCs w:val="24"/>
                <w:lang w:eastAsia="pl-PL"/>
              </w:rPr>
              <w:t>12</w:t>
            </w:r>
          </w:p>
        </w:tc>
        <w:tc>
          <w:tcPr>
            <w:tcW w:w="2268"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4"/>
                <w:szCs w:val="24"/>
                <w:lang w:eastAsia="pl-PL"/>
              </w:rPr>
            </w:pPr>
            <w:r w:rsidRPr="005C57C0">
              <w:rPr>
                <w:rFonts w:ascii="Arial" w:eastAsia="Times New Roman" w:hAnsi="Arial" w:cs="Arial"/>
                <w:bCs/>
                <w:sz w:val="20"/>
                <w:szCs w:val="20"/>
                <w:lang w:eastAsia="pl-PL"/>
              </w:rPr>
              <w:t>Dokumentacja, inne</w:t>
            </w:r>
          </w:p>
        </w:tc>
        <w:tc>
          <w:tcPr>
            <w:tcW w:w="7225" w:type="dxa"/>
            <w:tcMar>
              <w:top w:w="0" w:type="dxa"/>
              <w:left w:w="108" w:type="dxa"/>
              <w:bottom w:w="0" w:type="dxa"/>
              <w:right w:w="108" w:type="dxa"/>
            </w:tcMar>
            <w:hideMark/>
          </w:tcPr>
          <w:p w:rsidR="000A4EDC" w:rsidRPr="005C57C0" w:rsidRDefault="000A4EDC" w:rsidP="00784568">
            <w:pPr>
              <w:numPr>
                <w:ilvl w:val="0"/>
                <w:numId w:val="17"/>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Elementy, z których zbudowane są serwery muszą być produktami producenta tych serwerów lub być przez niego certyfikowane oraz całe muszą być objęte gwarancją producenta, o wymaganym w specyfikacji poziomie SLA – wymagane oświadczenie wykonawcy lub producenta</w:t>
            </w:r>
          </w:p>
          <w:p w:rsidR="000A4EDC" w:rsidRPr="005C57C0" w:rsidRDefault="000A4EDC" w:rsidP="00784568">
            <w:pPr>
              <w:numPr>
                <w:ilvl w:val="0"/>
                <w:numId w:val="17"/>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Serwer musi być fabrycznie nowy i pochodzić z oficjalnego kanału dystrybucyjnego w UE – wymagane oświadczenie wykonawcy lub producenta</w:t>
            </w:r>
          </w:p>
          <w:p w:rsidR="000A4EDC" w:rsidRPr="005C57C0" w:rsidRDefault="000A4EDC" w:rsidP="00784568">
            <w:pPr>
              <w:numPr>
                <w:ilvl w:val="0"/>
                <w:numId w:val="17"/>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Ogólnopolska, telefoniczna infolinia/linia techniczna producenta serwera, w ofercie należy podać link do strony producenta na której znajduje się nr telefonu oraz maila na który można zgłaszać usterki</w:t>
            </w:r>
          </w:p>
          <w:p w:rsidR="000A4EDC" w:rsidRPr="005C57C0" w:rsidRDefault="000A4EDC" w:rsidP="00784568">
            <w:pPr>
              <w:numPr>
                <w:ilvl w:val="0"/>
                <w:numId w:val="17"/>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rsidR="000A4EDC" w:rsidRPr="005C57C0" w:rsidRDefault="000A4EDC" w:rsidP="00784568">
            <w:pPr>
              <w:numPr>
                <w:ilvl w:val="0"/>
                <w:numId w:val="17"/>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Możliwość aktualizacji i pobrania sterowników do oferowanego modelu serwera w najnowszych certyfikowanych wersjach bezpośrednio z sieci Internet za pośrednictwem strony </w:t>
            </w:r>
            <w:proofErr w:type="spellStart"/>
            <w:r w:rsidRPr="005C57C0">
              <w:rPr>
                <w:rFonts w:ascii="Times New Roman" w:eastAsia="Times New Roman" w:hAnsi="Times New Roman" w:cs="Times New Roman"/>
                <w:sz w:val="20"/>
                <w:szCs w:val="20"/>
                <w:lang w:eastAsia="pl-PL"/>
              </w:rPr>
              <w:t>www</w:t>
            </w:r>
            <w:proofErr w:type="spellEnd"/>
            <w:r w:rsidRPr="005C57C0">
              <w:rPr>
                <w:rFonts w:ascii="Times New Roman" w:eastAsia="Times New Roman" w:hAnsi="Times New Roman" w:cs="Times New Roman"/>
                <w:sz w:val="20"/>
                <w:szCs w:val="20"/>
                <w:lang w:eastAsia="pl-PL"/>
              </w:rPr>
              <w:t xml:space="preserve"> producenta serwera</w:t>
            </w:r>
          </w:p>
          <w:p w:rsidR="000A4EDC" w:rsidRPr="005C57C0" w:rsidRDefault="000A4EDC" w:rsidP="00784568">
            <w:pPr>
              <w:numPr>
                <w:ilvl w:val="0"/>
                <w:numId w:val="17"/>
              </w:num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Możliwość pracy w pomieszczeniach o wilgotności w zawierającej się w przedziale 10 - 85 %</w:t>
            </w:r>
          </w:p>
          <w:p w:rsidR="000A4EDC" w:rsidRPr="005C57C0" w:rsidRDefault="000A4EDC" w:rsidP="00784568">
            <w:pPr>
              <w:numPr>
                <w:ilvl w:val="0"/>
                <w:numId w:val="17"/>
              </w:num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Zgodność z normami: CB, </w:t>
            </w:r>
            <w:proofErr w:type="spellStart"/>
            <w:r w:rsidRPr="005C57C0">
              <w:rPr>
                <w:rFonts w:ascii="Times New Roman" w:eastAsia="Times New Roman" w:hAnsi="Times New Roman" w:cs="Times New Roman"/>
                <w:sz w:val="20"/>
                <w:szCs w:val="20"/>
                <w:lang w:eastAsia="pl-PL"/>
              </w:rPr>
              <w:t>RoHS</w:t>
            </w:r>
            <w:proofErr w:type="spellEnd"/>
            <w:r w:rsidRPr="005C57C0">
              <w:rPr>
                <w:rFonts w:ascii="Times New Roman" w:eastAsia="Times New Roman" w:hAnsi="Times New Roman" w:cs="Times New Roman"/>
                <w:sz w:val="20"/>
                <w:szCs w:val="20"/>
                <w:lang w:eastAsia="pl-PL"/>
              </w:rPr>
              <w:t>, WEEE, GS oraz CE.</w:t>
            </w:r>
          </w:p>
        </w:tc>
      </w:tr>
      <w:tr w:rsidR="000A4EDC" w:rsidRPr="005C57C0" w:rsidTr="00E467DD">
        <w:trPr>
          <w:tblCellSpacing w:w="0" w:type="dxa"/>
        </w:trPr>
        <w:tc>
          <w:tcPr>
            <w:tcW w:w="827"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4"/>
                <w:szCs w:val="24"/>
                <w:lang w:eastAsia="pl-PL"/>
              </w:rPr>
              <w:t>13</w:t>
            </w:r>
          </w:p>
        </w:tc>
        <w:tc>
          <w:tcPr>
            <w:tcW w:w="2268"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4"/>
                <w:szCs w:val="24"/>
                <w:lang w:eastAsia="pl-PL"/>
              </w:rPr>
            </w:pPr>
            <w:r w:rsidRPr="005C57C0">
              <w:rPr>
                <w:rFonts w:ascii="Arial" w:eastAsia="Times New Roman" w:hAnsi="Arial" w:cs="Arial"/>
                <w:bCs/>
                <w:sz w:val="20"/>
                <w:szCs w:val="20"/>
                <w:lang w:eastAsia="pl-PL"/>
              </w:rPr>
              <w:t>System operacyjny</w:t>
            </w:r>
          </w:p>
        </w:tc>
        <w:tc>
          <w:tcPr>
            <w:tcW w:w="7225" w:type="dxa"/>
            <w:tcMar>
              <w:top w:w="0" w:type="dxa"/>
              <w:left w:w="108" w:type="dxa"/>
              <w:bottom w:w="0" w:type="dxa"/>
              <w:right w:w="108" w:type="dxa"/>
            </w:tcMar>
            <w:hideMark/>
          </w:tcPr>
          <w:p w:rsidR="000A4EDC" w:rsidRPr="005C57C0" w:rsidRDefault="000A4EDC" w:rsidP="000A4EDC">
            <w:p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Licencja na serwerowy system operacyjny musi uprawniać do zainstalowania serwerowego systemu operacyjnego w środowisku fizycznym lub umożliwiać zainstalowanie dwóch instancji wirtualnych tego serwerowego systemu operacyjnego.</w:t>
            </w:r>
          </w:p>
          <w:p w:rsidR="000A4EDC" w:rsidRPr="005C57C0" w:rsidRDefault="000A4EDC" w:rsidP="000A4EDC">
            <w:p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L</w:t>
            </w:r>
            <w:r w:rsidR="00E467DD" w:rsidRPr="005C57C0">
              <w:rPr>
                <w:rFonts w:ascii="Times New Roman" w:eastAsia="Times New Roman" w:hAnsi="Times New Roman" w:cs="Times New Roman"/>
                <w:sz w:val="20"/>
                <w:szCs w:val="20"/>
                <w:lang w:eastAsia="pl-PL"/>
              </w:rPr>
              <w:t xml:space="preserve">icencja musi zostać tak dobrana, </w:t>
            </w:r>
            <w:r w:rsidRPr="005C57C0">
              <w:rPr>
                <w:rFonts w:ascii="Times New Roman" w:eastAsia="Times New Roman" w:hAnsi="Times New Roman" w:cs="Times New Roman"/>
                <w:sz w:val="20"/>
                <w:szCs w:val="20"/>
                <w:lang w:eastAsia="pl-PL"/>
              </w:rPr>
              <w:t>aby była zgodna z zasadami licencjonowania producenta oraz pozwalała na legalne używanie na oferowanym serwerze.</w:t>
            </w:r>
          </w:p>
          <w:p w:rsidR="000A4EDC" w:rsidRPr="005C57C0" w:rsidRDefault="000A4EDC" w:rsidP="000A4EDC">
            <w:pPr>
              <w:spacing w:before="100" w:beforeAutospacing="1"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Serwerowy system operacyjny musi posiadać następujące, wbudowane cechy</w:t>
            </w:r>
            <w:r w:rsidR="00E467DD" w:rsidRPr="005C57C0">
              <w:rPr>
                <w:rFonts w:ascii="Times New Roman" w:eastAsia="Times New Roman" w:hAnsi="Times New Roman" w:cs="Times New Roman"/>
                <w:sz w:val="20"/>
                <w:szCs w:val="20"/>
                <w:lang w:eastAsia="pl-PL"/>
              </w:rPr>
              <w:t>:</w:t>
            </w:r>
          </w:p>
          <w:p w:rsidR="000A4EDC"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Możliwość wykorzystania 320 logicznych procesorów oraz co najmniej 4 TB pamięci RAM w środowisku fizycznym.</w:t>
            </w:r>
            <w:r w:rsidR="00E467DD" w:rsidRPr="005C57C0">
              <w:rPr>
                <w:rFonts w:ascii="Times New Roman" w:eastAsia="Times New Roman" w:hAnsi="Times New Roman" w:cs="Times New Roman"/>
                <w:sz w:val="20"/>
                <w:szCs w:val="20"/>
                <w:lang w:eastAsia="pl-PL"/>
              </w:rPr>
              <w:t>.</w:t>
            </w:r>
          </w:p>
          <w:p w:rsidR="000A4EDC"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Możliwość wykorzystywania 64 procesorów wirtualnych oraz 1TB pamięci RAM i dysku o pojemności do 64TB przez każdy wirtualny serwerowy system operacyjny.</w:t>
            </w:r>
          </w:p>
          <w:p w:rsidR="00E467DD" w:rsidRPr="005C57C0" w:rsidRDefault="00E467DD" w:rsidP="00784568">
            <w:pPr>
              <w:pStyle w:val="Akapitzlist"/>
              <w:numPr>
                <w:ilvl w:val="0"/>
                <w:numId w:val="62"/>
              </w:numPr>
              <w:spacing w:before="100" w:beforeAutospacing="1"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lastRenderedPageBreak/>
              <w:t>M</w:t>
            </w:r>
            <w:r w:rsidR="000A4EDC" w:rsidRPr="005C57C0">
              <w:rPr>
                <w:rFonts w:ascii="Times New Roman" w:eastAsia="Times New Roman" w:hAnsi="Times New Roman" w:cs="Times New Roman"/>
                <w:sz w:val="20"/>
                <w:szCs w:val="20"/>
                <w:lang w:eastAsia="pl-PL"/>
              </w:rPr>
              <w:t xml:space="preserve">ożliwość budowania </w:t>
            </w:r>
            <w:proofErr w:type="spellStart"/>
            <w:r w:rsidR="000A4EDC" w:rsidRPr="005C57C0">
              <w:rPr>
                <w:rFonts w:ascii="Times New Roman" w:eastAsia="Times New Roman" w:hAnsi="Times New Roman" w:cs="Times New Roman"/>
                <w:sz w:val="20"/>
                <w:szCs w:val="20"/>
                <w:lang w:eastAsia="pl-PL"/>
              </w:rPr>
              <w:t>klastrów</w:t>
            </w:r>
            <w:proofErr w:type="spellEnd"/>
            <w:r w:rsidR="000A4EDC" w:rsidRPr="005C57C0">
              <w:rPr>
                <w:rFonts w:ascii="Times New Roman" w:eastAsia="Times New Roman" w:hAnsi="Times New Roman" w:cs="Times New Roman"/>
                <w:sz w:val="20"/>
                <w:szCs w:val="20"/>
                <w:lang w:eastAsia="pl-PL"/>
              </w:rPr>
              <w:t xml:space="preserve"> składających się z 64 węzłów, z możliwością uruchamiania 7000 maszyn wirtualnych. </w:t>
            </w:r>
          </w:p>
          <w:p w:rsidR="000A4EDC" w:rsidRPr="005C57C0" w:rsidRDefault="000A4EDC" w:rsidP="00784568">
            <w:pPr>
              <w:pStyle w:val="Akapitzlist"/>
              <w:numPr>
                <w:ilvl w:val="0"/>
                <w:numId w:val="62"/>
              </w:numPr>
              <w:spacing w:before="100" w:beforeAutospacing="1"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Możliwość migracji maszyn wirtualnych bez zatrzymywania ich pracy między fizycznymi serwerami z uruchomionym mechanizmem wirtualizacji (</w:t>
            </w:r>
            <w:proofErr w:type="spellStart"/>
            <w:r w:rsidRPr="005C57C0">
              <w:rPr>
                <w:rFonts w:ascii="Times New Roman" w:eastAsia="Times New Roman" w:hAnsi="Times New Roman" w:cs="Times New Roman"/>
                <w:sz w:val="20"/>
                <w:szCs w:val="20"/>
                <w:lang w:eastAsia="pl-PL"/>
              </w:rPr>
              <w:t>hypervisor</w:t>
            </w:r>
            <w:proofErr w:type="spellEnd"/>
            <w:r w:rsidRPr="005C57C0">
              <w:rPr>
                <w:rFonts w:ascii="Times New Roman" w:eastAsia="Times New Roman" w:hAnsi="Times New Roman" w:cs="Times New Roman"/>
                <w:sz w:val="20"/>
                <w:szCs w:val="20"/>
                <w:lang w:eastAsia="pl-PL"/>
              </w:rPr>
              <w:t xml:space="preserve">) przez sieć Ethernet, bez konieczności stosowania dodatkowych mechanizmów współdzielenia pamięci. </w:t>
            </w:r>
          </w:p>
          <w:p w:rsidR="000A4EDC" w:rsidRPr="005C57C0" w:rsidRDefault="000A4EDC" w:rsidP="00784568">
            <w:pPr>
              <w:pStyle w:val="Akapitzlist"/>
              <w:numPr>
                <w:ilvl w:val="0"/>
                <w:numId w:val="62"/>
              </w:numPr>
              <w:spacing w:before="100" w:beforeAutospacing="1"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Wsparcie (na umożliwiającym to sprzęcie) dodawania i wymiany pamięci RAM bez przerywania pracy. </w:t>
            </w:r>
          </w:p>
          <w:p w:rsidR="000A4EDC" w:rsidRPr="005C57C0" w:rsidRDefault="00E467DD" w:rsidP="00784568">
            <w:pPr>
              <w:pStyle w:val="Akapitzlist"/>
              <w:numPr>
                <w:ilvl w:val="0"/>
                <w:numId w:val="62"/>
              </w:numPr>
              <w:spacing w:before="100" w:beforeAutospacing="1"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W</w:t>
            </w:r>
            <w:r w:rsidR="000A4EDC" w:rsidRPr="005C57C0">
              <w:rPr>
                <w:rFonts w:ascii="Times New Roman" w:eastAsia="Times New Roman" w:hAnsi="Times New Roman" w:cs="Times New Roman"/>
                <w:sz w:val="20"/>
                <w:szCs w:val="20"/>
                <w:lang w:eastAsia="pl-PL"/>
              </w:rPr>
              <w:t xml:space="preserve">sparcie (na umożliwiającym to sprzęcie) dodawania i wymiany procesorów bez przerywania pracy. </w:t>
            </w:r>
          </w:p>
          <w:p w:rsidR="000A4EDC" w:rsidRPr="005C57C0" w:rsidRDefault="000A4EDC" w:rsidP="00784568">
            <w:pPr>
              <w:pStyle w:val="Akapitzlist"/>
              <w:numPr>
                <w:ilvl w:val="0"/>
                <w:numId w:val="62"/>
              </w:numPr>
              <w:spacing w:before="100" w:beforeAutospacing="1"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Automatyczna weryfikacja cyfrowych sygnatur sterowników w celu sprawdzenia, czy sterownik przeszedł testy jakości przeprowadzone przez producenta systemu operacyjnego. </w:t>
            </w:r>
          </w:p>
          <w:p w:rsidR="000A4EDC" w:rsidRPr="005C57C0" w:rsidRDefault="000A4EDC" w:rsidP="00784568">
            <w:pPr>
              <w:pStyle w:val="Akapitzlist"/>
              <w:numPr>
                <w:ilvl w:val="0"/>
                <w:numId w:val="62"/>
              </w:numPr>
              <w:spacing w:before="100" w:beforeAutospacing="1"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 Możliwość dynamicznego obniżania poboru energii przez rdzenie procesorów niewykorzystywane w bieżącej pracy. Mechanizm ten musi uwzględniać specyfikę procesorów wyposażonych w mechanizmy </w:t>
            </w:r>
            <w:proofErr w:type="spellStart"/>
            <w:r w:rsidRPr="005C57C0">
              <w:rPr>
                <w:rFonts w:ascii="Times New Roman" w:eastAsia="Times New Roman" w:hAnsi="Times New Roman" w:cs="Times New Roman"/>
                <w:sz w:val="20"/>
                <w:szCs w:val="20"/>
                <w:lang w:eastAsia="pl-PL"/>
              </w:rPr>
              <w:t>Hyper-Threading</w:t>
            </w:r>
            <w:proofErr w:type="spellEnd"/>
            <w:r w:rsidRPr="005C57C0">
              <w:rPr>
                <w:rFonts w:ascii="Times New Roman" w:eastAsia="Times New Roman" w:hAnsi="Times New Roman" w:cs="Times New Roman"/>
                <w:sz w:val="20"/>
                <w:szCs w:val="20"/>
                <w:lang w:eastAsia="pl-PL"/>
              </w:rPr>
              <w:t xml:space="preserve">. </w:t>
            </w:r>
          </w:p>
          <w:p w:rsidR="000A4EDC"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Wbudowane wsparcie instalacji i pracy na wolumenach, które: </w:t>
            </w:r>
          </w:p>
          <w:p w:rsidR="000A4EDC" w:rsidRPr="005C57C0" w:rsidRDefault="000A4EDC" w:rsidP="00784568">
            <w:pPr>
              <w:pStyle w:val="Akapitzlist"/>
              <w:numPr>
                <w:ilvl w:val="0"/>
                <w:numId w:val="63"/>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pozwalają na zmianę rozmiaru w czasie pracy systemu, </w:t>
            </w:r>
          </w:p>
          <w:p w:rsidR="000A4EDC" w:rsidRPr="005C57C0" w:rsidRDefault="000A4EDC" w:rsidP="00784568">
            <w:pPr>
              <w:pStyle w:val="Akapitzlist"/>
              <w:numPr>
                <w:ilvl w:val="0"/>
                <w:numId w:val="63"/>
              </w:numPr>
              <w:spacing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umożliwiają tworzenie w czasie pracy systemu migawek, dających użytkownikom końcowym (lokalnym i sieciowym) prosty wgląd w poprzednie wersje plików i folderów, </w:t>
            </w:r>
          </w:p>
          <w:p w:rsidR="000A4EDC" w:rsidRPr="005C57C0" w:rsidRDefault="000A4EDC" w:rsidP="00784568">
            <w:pPr>
              <w:pStyle w:val="Akapitzlist"/>
              <w:numPr>
                <w:ilvl w:val="0"/>
                <w:numId w:val="63"/>
              </w:numPr>
              <w:spacing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umożliwiają kompresję "w locie" dla wybranych plików i/lub folderów, </w:t>
            </w:r>
          </w:p>
          <w:p w:rsidR="00E467DD" w:rsidRPr="005C57C0" w:rsidRDefault="000A4EDC" w:rsidP="00784568">
            <w:pPr>
              <w:pStyle w:val="Akapitzlist"/>
              <w:numPr>
                <w:ilvl w:val="0"/>
                <w:numId w:val="63"/>
              </w:numPr>
              <w:spacing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umożliwiają zdefiniowanie list kontroli dostępu (ACL). </w:t>
            </w:r>
          </w:p>
          <w:p w:rsidR="000A4EDC"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Wbudowany mechanizm klasyfikowania i indeksowania plików (dokumentów) w oparciu o ich zawartość. </w:t>
            </w:r>
          </w:p>
          <w:p w:rsidR="000A4EDC"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Wbudowane szyfrowanie dysków przy pomocy mechanizmów posiadających certyfikat FIPS 140-2 lub równoważny wydany przez NIST lub inną agendę rządową zajmującą się bezpieczeństwem informacji. </w:t>
            </w:r>
          </w:p>
          <w:p w:rsidR="000A4EDC"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Możliwość uruchamianie aplikacji internetowych wykorzystujących technologię ASP.NET </w:t>
            </w:r>
          </w:p>
          <w:p w:rsidR="000A4EDC"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 Możliwość dystrybucji ruchu sieciowego HTTP pomiędzy kilka serwerów. </w:t>
            </w:r>
          </w:p>
          <w:p w:rsidR="000A4EDC"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Wbudowana zapora internetowa (firewall) z obsługą definiowanych reguł dla ochrony połączeń internetowych i intranetowych. </w:t>
            </w:r>
          </w:p>
          <w:p w:rsidR="00E467DD"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Dostępne dwa rodzaje graficznego interfejsu użytkownika: </w:t>
            </w:r>
          </w:p>
          <w:p w:rsidR="00E467DD" w:rsidRPr="005C57C0" w:rsidRDefault="000A4EDC" w:rsidP="00784568">
            <w:pPr>
              <w:pStyle w:val="Akapitzlist"/>
              <w:numPr>
                <w:ilvl w:val="0"/>
                <w:numId w:val="64"/>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Klasyczny, umożliwiający obsługę przy pomocy klawiatury i myszy,</w:t>
            </w:r>
          </w:p>
          <w:p w:rsidR="00E467DD" w:rsidRPr="005C57C0" w:rsidRDefault="000A4EDC" w:rsidP="00784568">
            <w:pPr>
              <w:pStyle w:val="Akapitzlist"/>
              <w:numPr>
                <w:ilvl w:val="0"/>
                <w:numId w:val="64"/>
              </w:numPr>
              <w:spacing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 Dotykowy umożliwiający sterowanie dotykiem na monitorach dotykowych. </w:t>
            </w:r>
          </w:p>
          <w:p w:rsidR="000A4EDC"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Zlokalizowane w języku polskim, co najmniej następujące elementy: menu, przeglądarka internetowa, pomoc, komunikaty systemowe, </w:t>
            </w:r>
          </w:p>
          <w:p w:rsidR="000A4EDC"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Możliwość zmiany języka interfejsu po zainstalowaniu systemu, dla co najmniej 10 języków poprzez wybór z listy dostępnych lokalizacji. </w:t>
            </w:r>
          </w:p>
          <w:p w:rsidR="00E467DD"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Mechanizmy logowania w oparciu o: </w:t>
            </w:r>
          </w:p>
          <w:p w:rsidR="000A4EDC" w:rsidRPr="005C57C0" w:rsidRDefault="000A4EDC" w:rsidP="00784568">
            <w:pPr>
              <w:pStyle w:val="Akapitzlist"/>
              <w:numPr>
                <w:ilvl w:val="0"/>
                <w:numId w:val="65"/>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Login i hasło, </w:t>
            </w:r>
          </w:p>
          <w:p w:rsidR="000A4EDC" w:rsidRPr="005C57C0" w:rsidRDefault="000A4EDC" w:rsidP="00784568">
            <w:pPr>
              <w:pStyle w:val="Akapitzlist"/>
              <w:numPr>
                <w:ilvl w:val="0"/>
                <w:numId w:val="65"/>
              </w:numPr>
              <w:spacing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Karty z certyfikatami (</w:t>
            </w:r>
            <w:proofErr w:type="spellStart"/>
            <w:r w:rsidRPr="005C57C0">
              <w:rPr>
                <w:rFonts w:ascii="Times New Roman" w:eastAsia="Times New Roman" w:hAnsi="Times New Roman" w:cs="Times New Roman"/>
                <w:sz w:val="20"/>
                <w:szCs w:val="20"/>
                <w:lang w:eastAsia="pl-PL"/>
              </w:rPr>
              <w:t>smartcard</w:t>
            </w:r>
            <w:proofErr w:type="spellEnd"/>
            <w:r w:rsidRPr="005C57C0">
              <w:rPr>
                <w:rFonts w:ascii="Times New Roman" w:eastAsia="Times New Roman" w:hAnsi="Times New Roman" w:cs="Times New Roman"/>
                <w:sz w:val="20"/>
                <w:szCs w:val="20"/>
                <w:lang w:eastAsia="pl-PL"/>
              </w:rPr>
              <w:t xml:space="preserve">), </w:t>
            </w:r>
          </w:p>
          <w:p w:rsidR="00E467DD" w:rsidRPr="005C57C0" w:rsidRDefault="000A4EDC" w:rsidP="00784568">
            <w:pPr>
              <w:pStyle w:val="Akapitzlist"/>
              <w:numPr>
                <w:ilvl w:val="0"/>
                <w:numId w:val="65"/>
              </w:numPr>
              <w:spacing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Wirtualne karty (logowanie w oparciu o certyfikat chroniony poprzez moduł TPM), </w:t>
            </w:r>
          </w:p>
          <w:p w:rsidR="000A4EDC"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Możliwość wymuszania wieloelementowej dynamicznej kontroli dostępu dla: określonych grup użytkowników, zastosowanej klasyfikacji danych, centralnych polityk dostępu w sieci, centralnych polityk </w:t>
            </w:r>
            <w:proofErr w:type="spellStart"/>
            <w:r w:rsidRPr="005C57C0">
              <w:rPr>
                <w:rFonts w:ascii="Times New Roman" w:eastAsia="Times New Roman" w:hAnsi="Times New Roman" w:cs="Times New Roman"/>
                <w:sz w:val="20"/>
                <w:szCs w:val="20"/>
                <w:lang w:eastAsia="pl-PL"/>
              </w:rPr>
              <w:t>audytowych</w:t>
            </w:r>
            <w:proofErr w:type="spellEnd"/>
            <w:r w:rsidRPr="005C57C0">
              <w:rPr>
                <w:rFonts w:ascii="Times New Roman" w:eastAsia="Times New Roman" w:hAnsi="Times New Roman" w:cs="Times New Roman"/>
                <w:sz w:val="20"/>
                <w:szCs w:val="20"/>
                <w:lang w:eastAsia="pl-PL"/>
              </w:rPr>
              <w:t xml:space="preserve"> oraz narzuconych dla grup użytkowników praw do wykorzystywania szyfrowanych danych.. </w:t>
            </w:r>
          </w:p>
          <w:p w:rsidR="000A4EDC"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Wsparcie dla większości powszechnie używanych urządzeń peryferyjnych (drukarek, urządzeń sieciowych, standardów USB, </w:t>
            </w:r>
            <w:proofErr w:type="spellStart"/>
            <w:r w:rsidRPr="005C57C0">
              <w:rPr>
                <w:rFonts w:ascii="Times New Roman" w:eastAsia="Times New Roman" w:hAnsi="Times New Roman" w:cs="Times New Roman"/>
                <w:sz w:val="20"/>
                <w:szCs w:val="20"/>
                <w:lang w:eastAsia="pl-PL"/>
              </w:rPr>
              <w:t>Plug&amp;Play</w:t>
            </w:r>
            <w:proofErr w:type="spellEnd"/>
            <w:r w:rsidRPr="005C57C0">
              <w:rPr>
                <w:rFonts w:ascii="Times New Roman" w:eastAsia="Times New Roman" w:hAnsi="Times New Roman" w:cs="Times New Roman"/>
                <w:sz w:val="20"/>
                <w:szCs w:val="20"/>
                <w:lang w:eastAsia="pl-PL"/>
              </w:rPr>
              <w:t xml:space="preserve">). </w:t>
            </w:r>
          </w:p>
          <w:p w:rsidR="000A4EDC"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Możliwość zdalnej konfiguracji, administrowania oraz aktualizowania systemu. </w:t>
            </w:r>
          </w:p>
          <w:p w:rsidR="000A4EDC"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Dostępność bezpłatnych narzędzi producenta systemu umożliwiających badanie i wdrażanie zdefiniowanego zestawu polityk bezpieczeństwa. </w:t>
            </w:r>
          </w:p>
          <w:p w:rsidR="000A4EDC"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Pochodzący od producenta systemu serwis zarządzania polityką dostępu do informacji w dokumentach (Digital </w:t>
            </w:r>
            <w:proofErr w:type="spellStart"/>
            <w:r w:rsidRPr="005C57C0">
              <w:rPr>
                <w:rFonts w:ascii="Times New Roman" w:eastAsia="Times New Roman" w:hAnsi="Times New Roman" w:cs="Times New Roman"/>
                <w:sz w:val="20"/>
                <w:szCs w:val="20"/>
                <w:lang w:eastAsia="pl-PL"/>
              </w:rPr>
              <w:t>Rights</w:t>
            </w:r>
            <w:proofErr w:type="spellEnd"/>
            <w:r w:rsidRPr="005C57C0">
              <w:rPr>
                <w:rFonts w:ascii="Times New Roman" w:eastAsia="Times New Roman" w:hAnsi="Times New Roman" w:cs="Times New Roman"/>
                <w:sz w:val="20"/>
                <w:szCs w:val="20"/>
                <w:lang w:eastAsia="pl-PL"/>
              </w:rPr>
              <w:t xml:space="preserve"> Management). </w:t>
            </w:r>
          </w:p>
          <w:p w:rsidR="000A4EDC"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Wsparcie dla środowisk Java i .NET Framework 4.x – możliwość uruchomienia aplikacji działających we wskazanych środowiskach. </w:t>
            </w:r>
          </w:p>
          <w:p w:rsidR="00C011BE" w:rsidRPr="005C57C0" w:rsidRDefault="000A4EDC" w:rsidP="00784568">
            <w:pPr>
              <w:pStyle w:val="Akapitzlist"/>
              <w:numPr>
                <w:ilvl w:val="0"/>
                <w:numId w:val="62"/>
              </w:numPr>
              <w:spacing w:after="0" w:line="240" w:lineRule="auto"/>
              <w:ind w:left="307"/>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 Możliwość implementacji następujących funkcjonalności bez potrzeby instalowania dodatkowych produktów (oprogramowania) innych producentów </w:t>
            </w:r>
            <w:r w:rsidRPr="005C57C0">
              <w:rPr>
                <w:rFonts w:ascii="Times New Roman" w:eastAsia="Times New Roman" w:hAnsi="Times New Roman" w:cs="Times New Roman"/>
                <w:sz w:val="20"/>
                <w:szCs w:val="20"/>
                <w:lang w:eastAsia="pl-PL"/>
              </w:rPr>
              <w:lastRenderedPageBreak/>
              <w:t xml:space="preserve">wymagających dodatkowych licencji: </w:t>
            </w:r>
          </w:p>
          <w:p w:rsidR="000A4EDC" w:rsidRPr="005C57C0" w:rsidRDefault="000A4EDC" w:rsidP="00784568">
            <w:pPr>
              <w:pStyle w:val="Akapitzlist"/>
              <w:numPr>
                <w:ilvl w:val="0"/>
                <w:numId w:val="66"/>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Podstawowe usługi sieciowe: DHCP oraz DNS wspierający DNSSEC, </w:t>
            </w:r>
          </w:p>
          <w:p w:rsidR="00C011BE" w:rsidRPr="005C57C0" w:rsidRDefault="000A4EDC" w:rsidP="00784568">
            <w:pPr>
              <w:pStyle w:val="Akapitzlist"/>
              <w:numPr>
                <w:ilvl w:val="0"/>
                <w:numId w:val="66"/>
              </w:numPr>
              <w:spacing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rsidR="000A4EDC" w:rsidRPr="005C57C0" w:rsidRDefault="000A4EDC" w:rsidP="00784568">
            <w:pPr>
              <w:pStyle w:val="Akapitzlist"/>
              <w:numPr>
                <w:ilvl w:val="0"/>
                <w:numId w:val="67"/>
              </w:numPr>
              <w:spacing w:after="0" w:line="240" w:lineRule="auto"/>
              <w:ind w:left="1016" w:hanging="34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Podłączenie do domeny w trybie </w:t>
            </w:r>
            <w:proofErr w:type="spellStart"/>
            <w:r w:rsidRPr="005C57C0">
              <w:rPr>
                <w:rFonts w:ascii="Times New Roman" w:eastAsia="Times New Roman" w:hAnsi="Times New Roman" w:cs="Times New Roman"/>
                <w:sz w:val="20"/>
                <w:szCs w:val="20"/>
                <w:lang w:eastAsia="pl-PL"/>
              </w:rPr>
              <w:t>offline</w:t>
            </w:r>
            <w:proofErr w:type="spellEnd"/>
            <w:r w:rsidRPr="005C57C0">
              <w:rPr>
                <w:rFonts w:ascii="Times New Roman" w:eastAsia="Times New Roman" w:hAnsi="Times New Roman" w:cs="Times New Roman"/>
                <w:sz w:val="20"/>
                <w:szCs w:val="20"/>
                <w:lang w:eastAsia="pl-PL"/>
              </w:rPr>
              <w:t xml:space="preserve"> – bez dostępnego połączenia sieciowego z domeną, </w:t>
            </w:r>
          </w:p>
          <w:p w:rsidR="000A4EDC" w:rsidRPr="005C57C0" w:rsidRDefault="000A4EDC" w:rsidP="00784568">
            <w:pPr>
              <w:pStyle w:val="Akapitzlist"/>
              <w:numPr>
                <w:ilvl w:val="0"/>
                <w:numId w:val="67"/>
              </w:numPr>
              <w:spacing w:after="0" w:line="240" w:lineRule="auto"/>
              <w:ind w:left="1016" w:hanging="349"/>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Ustanawianie praw dostępu do zasobów domeny na bazie sposobu logowania użytkownika – na przykład typu certyfikatu użytego do logowania, </w:t>
            </w:r>
          </w:p>
          <w:p w:rsidR="000A4EDC" w:rsidRPr="005C57C0" w:rsidRDefault="000A4EDC" w:rsidP="00784568">
            <w:pPr>
              <w:pStyle w:val="Akapitzlist"/>
              <w:numPr>
                <w:ilvl w:val="0"/>
                <w:numId w:val="67"/>
              </w:numPr>
              <w:spacing w:after="0" w:line="240" w:lineRule="auto"/>
              <w:ind w:left="1016" w:hanging="349"/>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Odzyskiwanie przypadkowo skasowanych obiektów usługi katalogowej z mechanizmu kosza. </w:t>
            </w:r>
          </w:p>
          <w:p w:rsidR="000A4EDC" w:rsidRPr="005C57C0" w:rsidRDefault="000A4EDC" w:rsidP="00784568">
            <w:pPr>
              <w:pStyle w:val="Akapitzlist"/>
              <w:numPr>
                <w:ilvl w:val="0"/>
                <w:numId w:val="67"/>
              </w:numPr>
              <w:spacing w:after="0" w:line="240" w:lineRule="auto"/>
              <w:ind w:left="1016" w:hanging="349"/>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Bezpieczny mechanizm dołączania do domeny uprawnionych użytkowników prywatnych urządzeń mobilnych opartych o </w:t>
            </w:r>
            <w:proofErr w:type="spellStart"/>
            <w:r w:rsidRPr="005C57C0">
              <w:rPr>
                <w:rFonts w:ascii="Times New Roman" w:eastAsia="Times New Roman" w:hAnsi="Times New Roman" w:cs="Times New Roman"/>
                <w:sz w:val="20"/>
                <w:szCs w:val="20"/>
                <w:lang w:eastAsia="pl-PL"/>
              </w:rPr>
              <w:t>iOS</w:t>
            </w:r>
            <w:proofErr w:type="spellEnd"/>
            <w:r w:rsidRPr="005C57C0">
              <w:rPr>
                <w:rFonts w:ascii="Times New Roman" w:eastAsia="Times New Roman" w:hAnsi="Times New Roman" w:cs="Times New Roman"/>
                <w:sz w:val="20"/>
                <w:szCs w:val="20"/>
                <w:lang w:eastAsia="pl-PL"/>
              </w:rPr>
              <w:t xml:space="preserve"> i Windows 8.1. </w:t>
            </w:r>
          </w:p>
          <w:p w:rsidR="000A4EDC" w:rsidRPr="005C57C0" w:rsidRDefault="000A4EDC" w:rsidP="00784568">
            <w:pPr>
              <w:pStyle w:val="Akapitzlist"/>
              <w:numPr>
                <w:ilvl w:val="0"/>
                <w:numId w:val="66"/>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Zdalna dystrybucja oprogramowania na stacje robocze. </w:t>
            </w:r>
          </w:p>
          <w:p w:rsidR="000A4EDC" w:rsidRPr="005C57C0" w:rsidRDefault="000A4EDC" w:rsidP="00784568">
            <w:pPr>
              <w:pStyle w:val="Akapitzlist"/>
              <w:numPr>
                <w:ilvl w:val="0"/>
                <w:numId w:val="66"/>
              </w:numPr>
              <w:spacing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 Praca zdalna na serwerze z wykorzystaniem terminala (cienkiego klienta) lub odpowiednio skonfigurowanej stacji roboczej </w:t>
            </w:r>
          </w:p>
          <w:p w:rsidR="00C011BE" w:rsidRPr="005C57C0" w:rsidRDefault="000A4EDC" w:rsidP="00784568">
            <w:pPr>
              <w:pStyle w:val="Akapitzlist"/>
              <w:numPr>
                <w:ilvl w:val="0"/>
                <w:numId w:val="66"/>
              </w:numPr>
              <w:spacing w:after="0"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Centrum Certyfikatów (CA), obsługa klucza publicznego i prywatnego) umożliwiające: </w:t>
            </w:r>
          </w:p>
          <w:p w:rsidR="000A4EDC" w:rsidRPr="005C57C0" w:rsidRDefault="000A4EDC" w:rsidP="00784568">
            <w:pPr>
              <w:pStyle w:val="Akapitzlist"/>
              <w:numPr>
                <w:ilvl w:val="0"/>
                <w:numId w:val="68"/>
              </w:numPr>
              <w:spacing w:after="0" w:line="240" w:lineRule="auto"/>
              <w:ind w:left="1016" w:hanging="425"/>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Dystrybucję certyfikatów poprzez http </w:t>
            </w:r>
          </w:p>
          <w:p w:rsidR="000A4EDC" w:rsidRPr="005C57C0" w:rsidRDefault="000A4EDC" w:rsidP="00784568">
            <w:pPr>
              <w:pStyle w:val="Akapitzlist"/>
              <w:numPr>
                <w:ilvl w:val="0"/>
                <w:numId w:val="68"/>
              </w:numPr>
              <w:spacing w:after="0" w:line="240" w:lineRule="auto"/>
              <w:ind w:left="1016" w:hanging="425"/>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Konsolidację CA dla wielu lasów domeny, </w:t>
            </w:r>
          </w:p>
          <w:p w:rsidR="000A4EDC" w:rsidRPr="005C57C0" w:rsidRDefault="000A4EDC" w:rsidP="00784568">
            <w:pPr>
              <w:pStyle w:val="Akapitzlist"/>
              <w:numPr>
                <w:ilvl w:val="0"/>
                <w:numId w:val="68"/>
              </w:numPr>
              <w:spacing w:after="0" w:line="240" w:lineRule="auto"/>
              <w:ind w:left="1016" w:hanging="425"/>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Automatyczne rejestrowania certyfikatów pomiędzy różnymi lasami domen, </w:t>
            </w:r>
          </w:p>
          <w:p w:rsidR="00C011BE" w:rsidRPr="005C57C0" w:rsidRDefault="000A4EDC" w:rsidP="00784568">
            <w:pPr>
              <w:pStyle w:val="Akapitzlist"/>
              <w:numPr>
                <w:ilvl w:val="0"/>
                <w:numId w:val="68"/>
              </w:numPr>
              <w:spacing w:after="0" w:line="240" w:lineRule="auto"/>
              <w:ind w:left="1016" w:hanging="425"/>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Automatyczne występowanie i używanie (wystawianie) certyfikatów PKI X.509. </w:t>
            </w:r>
          </w:p>
          <w:p w:rsidR="000A4EDC" w:rsidRPr="005C57C0" w:rsidRDefault="000A4EDC" w:rsidP="00784568">
            <w:pPr>
              <w:pStyle w:val="Akapitzlist"/>
              <w:numPr>
                <w:ilvl w:val="0"/>
                <w:numId w:val="66"/>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Szyfrowanie plików i folderów.</w:t>
            </w:r>
          </w:p>
          <w:p w:rsidR="000A4EDC" w:rsidRPr="005C57C0" w:rsidRDefault="000A4EDC" w:rsidP="00784568">
            <w:pPr>
              <w:pStyle w:val="Akapitzlist"/>
              <w:numPr>
                <w:ilvl w:val="0"/>
                <w:numId w:val="66"/>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Szyfrowanie połączeń sieciowych pomiędzy serwerami oraz serwerami i stacjami roboczymi (</w:t>
            </w:r>
            <w:proofErr w:type="spellStart"/>
            <w:r w:rsidRPr="005C57C0">
              <w:rPr>
                <w:rFonts w:ascii="Times New Roman" w:eastAsia="Times New Roman" w:hAnsi="Times New Roman" w:cs="Times New Roman"/>
                <w:sz w:val="20"/>
                <w:szCs w:val="20"/>
                <w:lang w:eastAsia="pl-PL"/>
              </w:rPr>
              <w:t>IPSec</w:t>
            </w:r>
            <w:proofErr w:type="spellEnd"/>
            <w:r w:rsidRPr="005C57C0">
              <w:rPr>
                <w:rFonts w:ascii="Times New Roman" w:eastAsia="Times New Roman" w:hAnsi="Times New Roman" w:cs="Times New Roman"/>
                <w:sz w:val="20"/>
                <w:szCs w:val="20"/>
                <w:lang w:eastAsia="pl-PL"/>
              </w:rPr>
              <w:t xml:space="preserve">). </w:t>
            </w:r>
          </w:p>
          <w:p w:rsidR="000A4EDC" w:rsidRPr="005C57C0" w:rsidRDefault="000A4EDC" w:rsidP="00784568">
            <w:pPr>
              <w:pStyle w:val="Akapitzlist"/>
              <w:numPr>
                <w:ilvl w:val="0"/>
                <w:numId w:val="66"/>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Możliwość tworzenia systemów wysokiej dostępności (</w:t>
            </w:r>
            <w:proofErr w:type="spellStart"/>
            <w:r w:rsidRPr="005C57C0">
              <w:rPr>
                <w:rFonts w:ascii="Times New Roman" w:eastAsia="Times New Roman" w:hAnsi="Times New Roman" w:cs="Times New Roman"/>
                <w:sz w:val="20"/>
                <w:szCs w:val="20"/>
                <w:lang w:eastAsia="pl-PL"/>
              </w:rPr>
              <w:t>klastry</w:t>
            </w:r>
            <w:proofErr w:type="spellEnd"/>
            <w:r w:rsidRPr="005C57C0">
              <w:rPr>
                <w:rFonts w:ascii="Times New Roman" w:eastAsia="Times New Roman" w:hAnsi="Times New Roman" w:cs="Times New Roman"/>
                <w:sz w:val="20"/>
                <w:szCs w:val="20"/>
                <w:lang w:eastAsia="pl-PL"/>
              </w:rPr>
              <w:t xml:space="preserve"> typu </w:t>
            </w:r>
            <w:proofErr w:type="spellStart"/>
            <w:r w:rsidRPr="005C57C0">
              <w:rPr>
                <w:rFonts w:ascii="Times New Roman" w:eastAsia="Times New Roman" w:hAnsi="Times New Roman" w:cs="Times New Roman"/>
                <w:sz w:val="20"/>
                <w:szCs w:val="20"/>
                <w:lang w:eastAsia="pl-PL"/>
              </w:rPr>
              <w:t>fail-over</w:t>
            </w:r>
            <w:proofErr w:type="spellEnd"/>
            <w:r w:rsidRPr="005C57C0">
              <w:rPr>
                <w:rFonts w:ascii="Times New Roman" w:eastAsia="Times New Roman" w:hAnsi="Times New Roman" w:cs="Times New Roman"/>
                <w:sz w:val="20"/>
                <w:szCs w:val="20"/>
                <w:lang w:eastAsia="pl-PL"/>
              </w:rPr>
              <w:t xml:space="preserve">) oraz rozłożenia obciążenia serwerów. </w:t>
            </w:r>
          </w:p>
          <w:p w:rsidR="000A4EDC" w:rsidRPr="005C57C0" w:rsidRDefault="000A4EDC" w:rsidP="00784568">
            <w:pPr>
              <w:pStyle w:val="Akapitzlist"/>
              <w:numPr>
                <w:ilvl w:val="0"/>
                <w:numId w:val="66"/>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Serwis udostępniania stron WWW. </w:t>
            </w:r>
          </w:p>
          <w:p w:rsidR="000A4EDC" w:rsidRPr="005C57C0" w:rsidRDefault="000A4EDC" w:rsidP="00784568">
            <w:pPr>
              <w:pStyle w:val="Akapitzlist"/>
              <w:numPr>
                <w:ilvl w:val="0"/>
                <w:numId w:val="66"/>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Wsparcie dla protokołu IP w wersji 6 (IPv6),</w:t>
            </w:r>
          </w:p>
          <w:p w:rsidR="000A4EDC" w:rsidRPr="005C57C0" w:rsidRDefault="000A4EDC" w:rsidP="00784568">
            <w:pPr>
              <w:pStyle w:val="Akapitzlist"/>
              <w:numPr>
                <w:ilvl w:val="0"/>
                <w:numId w:val="66"/>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Wsparcie dla algorytmów </w:t>
            </w:r>
            <w:proofErr w:type="spellStart"/>
            <w:r w:rsidRPr="005C57C0">
              <w:rPr>
                <w:rFonts w:ascii="Times New Roman" w:eastAsia="Times New Roman" w:hAnsi="Times New Roman" w:cs="Times New Roman"/>
                <w:sz w:val="20"/>
                <w:szCs w:val="20"/>
                <w:lang w:eastAsia="pl-PL"/>
              </w:rPr>
              <w:t>Suite</w:t>
            </w:r>
            <w:proofErr w:type="spellEnd"/>
            <w:r w:rsidRPr="005C57C0">
              <w:rPr>
                <w:rFonts w:ascii="Times New Roman" w:eastAsia="Times New Roman" w:hAnsi="Times New Roman" w:cs="Times New Roman"/>
                <w:sz w:val="20"/>
                <w:szCs w:val="20"/>
                <w:lang w:eastAsia="pl-PL"/>
              </w:rPr>
              <w:t xml:space="preserve"> B (RFC 4869),</w:t>
            </w:r>
          </w:p>
          <w:p w:rsidR="000A4EDC" w:rsidRPr="005C57C0" w:rsidRDefault="000A4EDC" w:rsidP="00784568">
            <w:pPr>
              <w:pStyle w:val="Akapitzlist"/>
              <w:numPr>
                <w:ilvl w:val="0"/>
                <w:numId w:val="66"/>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Wbudowane usługi VPN pozwalające na zestawienie nielimitowanej liczby równoczesnych połączeń i niewymagające instalacji dodatkowego oprogramowania na komputerach z systemem Windows, </w:t>
            </w:r>
          </w:p>
          <w:p w:rsidR="00C011BE" w:rsidRPr="005C57C0" w:rsidRDefault="000A4EDC" w:rsidP="00784568">
            <w:pPr>
              <w:pStyle w:val="Akapitzlist"/>
              <w:numPr>
                <w:ilvl w:val="0"/>
                <w:numId w:val="66"/>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Wbudowane mechanizmy wirtualizacji (</w:t>
            </w:r>
            <w:proofErr w:type="spellStart"/>
            <w:r w:rsidRPr="005C57C0">
              <w:rPr>
                <w:rFonts w:ascii="Times New Roman" w:eastAsia="Times New Roman" w:hAnsi="Times New Roman" w:cs="Times New Roman"/>
                <w:sz w:val="20"/>
                <w:szCs w:val="20"/>
                <w:lang w:eastAsia="pl-PL"/>
              </w:rPr>
              <w:t>Hypervisor</w:t>
            </w:r>
            <w:proofErr w:type="spellEnd"/>
            <w:r w:rsidRPr="005C57C0">
              <w:rPr>
                <w:rFonts w:ascii="Times New Roman" w:eastAsia="Times New Roman" w:hAnsi="Times New Roman" w:cs="Times New Roman"/>
                <w:sz w:val="20"/>
                <w:szCs w:val="20"/>
                <w:lang w:eastAsia="pl-PL"/>
              </w:rPr>
              <w:t xml:space="preserve">) pozwalające na uruchamianie do 1000 aktywnych środowisk wirtualnych systemów operacyjnych. Wirtualne maszyny w trakcie pracy i bez zauważalnego zmniejszenia ich dostępności mogą być przenoszone pomiędzy serwerami </w:t>
            </w:r>
            <w:proofErr w:type="spellStart"/>
            <w:r w:rsidRPr="005C57C0">
              <w:rPr>
                <w:rFonts w:ascii="Times New Roman" w:eastAsia="Times New Roman" w:hAnsi="Times New Roman" w:cs="Times New Roman"/>
                <w:sz w:val="20"/>
                <w:szCs w:val="20"/>
                <w:lang w:eastAsia="pl-PL"/>
              </w:rPr>
              <w:t>klastra</w:t>
            </w:r>
            <w:proofErr w:type="spellEnd"/>
            <w:r w:rsidRPr="005C57C0">
              <w:rPr>
                <w:rFonts w:ascii="Times New Roman" w:eastAsia="Times New Roman" w:hAnsi="Times New Roman" w:cs="Times New Roman"/>
                <w:sz w:val="20"/>
                <w:szCs w:val="20"/>
                <w:lang w:eastAsia="pl-PL"/>
              </w:rPr>
              <w:t xml:space="preserve"> typu </w:t>
            </w:r>
            <w:proofErr w:type="spellStart"/>
            <w:r w:rsidRPr="005C57C0">
              <w:rPr>
                <w:rFonts w:ascii="Times New Roman" w:eastAsia="Times New Roman" w:hAnsi="Times New Roman" w:cs="Times New Roman"/>
                <w:sz w:val="20"/>
                <w:szCs w:val="20"/>
                <w:lang w:eastAsia="pl-PL"/>
              </w:rPr>
              <w:t>failover</w:t>
            </w:r>
            <w:proofErr w:type="spellEnd"/>
            <w:r w:rsidRPr="005C57C0">
              <w:rPr>
                <w:rFonts w:ascii="Times New Roman" w:eastAsia="Times New Roman" w:hAnsi="Times New Roman" w:cs="Times New Roman"/>
                <w:sz w:val="20"/>
                <w:szCs w:val="20"/>
                <w:lang w:eastAsia="pl-PL"/>
              </w:rPr>
              <w:t xml:space="preserve"> z jednoczesnym zachowaniem pozostałej funkcjonalności. Mechanizmy wirtualizacji mają zapewnić wsparcie dla: </w:t>
            </w:r>
          </w:p>
          <w:p w:rsidR="000A4EDC" w:rsidRPr="005C57C0" w:rsidRDefault="000A4EDC" w:rsidP="00784568">
            <w:pPr>
              <w:pStyle w:val="Akapitzlist"/>
              <w:numPr>
                <w:ilvl w:val="0"/>
                <w:numId w:val="69"/>
              </w:numPr>
              <w:spacing w:after="0" w:line="240" w:lineRule="auto"/>
              <w:ind w:hanging="48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Dynamicznego podłączania zasobów dyskowych typu </w:t>
            </w:r>
            <w:proofErr w:type="spellStart"/>
            <w:r w:rsidRPr="005C57C0">
              <w:rPr>
                <w:rFonts w:ascii="Times New Roman" w:eastAsia="Times New Roman" w:hAnsi="Times New Roman" w:cs="Times New Roman"/>
                <w:sz w:val="20"/>
                <w:szCs w:val="20"/>
                <w:lang w:eastAsia="pl-PL"/>
              </w:rPr>
              <w:t>hot-plug</w:t>
            </w:r>
            <w:proofErr w:type="spellEnd"/>
            <w:r w:rsidRPr="005C57C0">
              <w:rPr>
                <w:rFonts w:ascii="Times New Roman" w:eastAsia="Times New Roman" w:hAnsi="Times New Roman" w:cs="Times New Roman"/>
                <w:sz w:val="20"/>
                <w:szCs w:val="20"/>
                <w:lang w:eastAsia="pl-PL"/>
              </w:rPr>
              <w:t xml:space="preserve"> do maszyn wirtualnych, </w:t>
            </w:r>
          </w:p>
          <w:p w:rsidR="000A4EDC" w:rsidRPr="005C57C0" w:rsidRDefault="000A4EDC" w:rsidP="00784568">
            <w:pPr>
              <w:pStyle w:val="Akapitzlist"/>
              <w:numPr>
                <w:ilvl w:val="0"/>
                <w:numId w:val="69"/>
              </w:numPr>
              <w:spacing w:after="0" w:line="240" w:lineRule="auto"/>
              <w:ind w:hanging="48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Obsługi ramek typu </w:t>
            </w:r>
            <w:proofErr w:type="spellStart"/>
            <w:r w:rsidRPr="005C57C0">
              <w:rPr>
                <w:rFonts w:ascii="Times New Roman" w:eastAsia="Times New Roman" w:hAnsi="Times New Roman" w:cs="Times New Roman"/>
                <w:sz w:val="20"/>
                <w:szCs w:val="20"/>
                <w:lang w:eastAsia="pl-PL"/>
              </w:rPr>
              <w:t>jumbo</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frames</w:t>
            </w:r>
            <w:proofErr w:type="spellEnd"/>
            <w:r w:rsidRPr="005C57C0">
              <w:rPr>
                <w:rFonts w:ascii="Times New Roman" w:eastAsia="Times New Roman" w:hAnsi="Times New Roman" w:cs="Times New Roman"/>
                <w:sz w:val="20"/>
                <w:szCs w:val="20"/>
                <w:lang w:eastAsia="pl-PL"/>
              </w:rPr>
              <w:t xml:space="preserve"> dla maszyn wirtualnych. </w:t>
            </w:r>
          </w:p>
          <w:p w:rsidR="000A4EDC" w:rsidRPr="005C57C0" w:rsidRDefault="000A4EDC" w:rsidP="00784568">
            <w:pPr>
              <w:pStyle w:val="Akapitzlist"/>
              <w:numPr>
                <w:ilvl w:val="0"/>
                <w:numId w:val="69"/>
              </w:numPr>
              <w:spacing w:after="0" w:line="240" w:lineRule="auto"/>
              <w:ind w:hanging="48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Obsługi 4-KB sektorów dysków </w:t>
            </w:r>
          </w:p>
          <w:p w:rsidR="000A4EDC" w:rsidRPr="005C57C0" w:rsidRDefault="000A4EDC" w:rsidP="00784568">
            <w:pPr>
              <w:pStyle w:val="Akapitzlist"/>
              <w:numPr>
                <w:ilvl w:val="0"/>
                <w:numId w:val="69"/>
              </w:numPr>
              <w:spacing w:after="0" w:line="240" w:lineRule="auto"/>
              <w:ind w:hanging="48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Nielimitowanej liczby jednocześnie przenoszonych maszyn wirtualnych pomiędzy węzłami </w:t>
            </w:r>
            <w:proofErr w:type="spellStart"/>
            <w:r w:rsidRPr="005C57C0">
              <w:rPr>
                <w:rFonts w:ascii="Times New Roman" w:eastAsia="Times New Roman" w:hAnsi="Times New Roman" w:cs="Times New Roman"/>
                <w:sz w:val="20"/>
                <w:szCs w:val="20"/>
                <w:lang w:eastAsia="pl-PL"/>
              </w:rPr>
              <w:t>klastra</w:t>
            </w:r>
            <w:proofErr w:type="spellEnd"/>
            <w:r w:rsidRPr="005C57C0">
              <w:rPr>
                <w:rFonts w:ascii="Times New Roman" w:eastAsia="Times New Roman" w:hAnsi="Times New Roman" w:cs="Times New Roman"/>
                <w:sz w:val="20"/>
                <w:szCs w:val="20"/>
                <w:lang w:eastAsia="pl-PL"/>
              </w:rPr>
              <w:t xml:space="preserve"> </w:t>
            </w:r>
          </w:p>
          <w:p w:rsidR="000A4EDC" w:rsidRPr="005C57C0" w:rsidRDefault="000A4EDC" w:rsidP="00784568">
            <w:pPr>
              <w:pStyle w:val="Akapitzlist"/>
              <w:numPr>
                <w:ilvl w:val="0"/>
                <w:numId w:val="69"/>
              </w:numPr>
              <w:spacing w:after="0" w:line="240" w:lineRule="auto"/>
              <w:ind w:hanging="48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Możliwości wirtualizacji sieci z zastosowaniem przełącznika, którego funkcjonalność może być rozszerzana jednocześnie poprzez oprogramowanie kilku innych dostawców poprzez otwarty interfejs API. </w:t>
            </w:r>
          </w:p>
          <w:p w:rsidR="00C011BE" w:rsidRPr="005C57C0" w:rsidRDefault="000A4EDC" w:rsidP="00784568">
            <w:pPr>
              <w:pStyle w:val="Akapitzlist"/>
              <w:numPr>
                <w:ilvl w:val="0"/>
                <w:numId w:val="69"/>
              </w:numPr>
              <w:spacing w:after="0" w:line="240" w:lineRule="auto"/>
              <w:ind w:hanging="48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Możliwości kierowania ruchu sieciowego z wielu sieci VLAN bezpośrednio do pojedynczej karty sieciowej maszyny wirtualnej (tzw. </w:t>
            </w:r>
            <w:proofErr w:type="spellStart"/>
            <w:r w:rsidRPr="005C57C0">
              <w:rPr>
                <w:rFonts w:ascii="Times New Roman" w:eastAsia="Times New Roman" w:hAnsi="Times New Roman" w:cs="Times New Roman"/>
                <w:sz w:val="20"/>
                <w:szCs w:val="20"/>
                <w:lang w:eastAsia="pl-PL"/>
              </w:rPr>
              <w:t>trunk</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mode</w:t>
            </w:r>
            <w:proofErr w:type="spellEnd"/>
            <w:r w:rsidRPr="005C57C0">
              <w:rPr>
                <w:rFonts w:ascii="Times New Roman" w:eastAsia="Times New Roman" w:hAnsi="Times New Roman" w:cs="Times New Roman"/>
                <w:sz w:val="20"/>
                <w:szCs w:val="20"/>
                <w:lang w:eastAsia="pl-PL"/>
              </w:rPr>
              <w:t xml:space="preserve">) </w:t>
            </w:r>
          </w:p>
          <w:p w:rsidR="000A4EDC" w:rsidRPr="005C57C0" w:rsidRDefault="000A4EDC" w:rsidP="00784568">
            <w:pPr>
              <w:pStyle w:val="Akapitzlist"/>
              <w:numPr>
                <w:ilvl w:val="0"/>
                <w:numId w:val="62"/>
              </w:numPr>
              <w:spacing w:after="0" w:line="240" w:lineRule="auto"/>
              <w:ind w:left="44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Możliwość automatycznej aktualizacji w oparciu o poprawki publikowane przez producenta wraz z dostępnością bezpłatnego rozwiązania producenta serwerowego systemu operacyjnego umożliwiającego lokalną dystrybucję </w:t>
            </w:r>
            <w:r w:rsidRPr="005C57C0">
              <w:rPr>
                <w:rFonts w:ascii="Times New Roman" w:eastAsia="Times New Roman" w:hAnsi="Times New Roman" w:cs="Times New Roman"/>
                <w:sz w:val="20"/>
                <w:szCs w:val="20"/>
                <w:lang w:eastAsia="pl-PL"/>
              </w:rPr>
              <w:lastRenderedPageBreak/>
              <w:t xml:space="preserve">poprawek zatwierdzonych przez administratora, bez połączenia z siecią Internet. </w:t>
            </w:r>
          </w:p>
          <w:p w:rsidR="000A4EDC" w:rsidRPr="005C57C0" w:rsidRDefault="000A4EDC" w:rsidP="00784568">
            <w:pPr>
              <w:pStyle w:val="Akapitzlist"/>
              <w:numPr>
                <w:ilvl w:val="0"/>
                <w:numId w:val="62"/>
              </w:numPr>
              <w:spacing w:after="0" w:line="240" w:lineRule="auto"/>
              <w:ind w:left="44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Wsparcie dostępu do zasobu dyskowego poprzez wiele ścieżek (</w:t>
            </w:r>
            <w:proofErr w:type="spellStart"/>
            <w:r w:rsidRPr="005C57C0">
              <w:rPr>
                <w:rFonts w:ascii="Times New Roman" w:eastAsia="Times New Roman" w:hAnsi="Times New Roman" w:cs="Times New Roman"/>
                <w:sz w:val="20"/>
                <w:szCs w:val="20"/>
                <w:lang w:eastAsia="pl-PL"/>
              </w:rPr>
              <w:t>Multipath</w:t>
            </w:r>
            <w:proofErr w:type="spellEnd"/>
            <w:r w:rsidRPr="005C57C0">
              <w:rPr>
                <w:rFonts w:ascii="Times New Roman" w:eastAsia="Times New Roman" w:hAnsi="Times New Roman" w:cs="Times New Roman"/>
                <w:sz w:val="20"/>
                <w:szCs w:val="20"/>
                <w:lang w:eastAsia="pl-PL"/>
              </w:rPr>
              <w:t xml:space="preserve">). </w:t>
            </w:r>
          </w:p>
          <w:p w:rsidR="000A4EDC" w:rsidRPr="005C57C0" w:rsidRDefault="000A4EDC" w:rsidP="00784568">
            <w:pPr>
              <w:pStyle w:val="Akapitzlist"/>
              <w:numPr>
                <w:ilvl w:val="0"/>
                <w:numId w:val="62"/>
              </w:numPr>
              <w:spacing w:after="0" w:line="240" w:lineRule="auto"/>
              <w:ind w:left="44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Możliwość instalacji poprawek poprzez wgranie ich do obrazu instalacyjnego. </w:t>
            </w:r>
          </w:p>
          <w:p w:rsidR="000A4EDC" w:rsidRPr="005C57C0" w:rsidRDefault="000A4EDC" w:rsidP="00784568">
            <w:pPr>
              <w:pStyle w:val="Akapitzlist"/>
              <w:numPr>
                <w:ilvl w:val="0"/>
                <w:numId w:val="62"/>
              </w:numPr>
              <w:spacing w:after="0" w:line="240" w:lineRule="auto"/>
              <w:ind w:left="44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 Mechanizmy zdalnej administracji oraz mechanizmy (również działające zdalnie) administracji przez skrypty. </w:t>
            </w:r>
          </w:p>
          <w:p w:rsidR="000A4EDC" w:rsidRPr="005C57C0" w:rsidRDefault="000A4EDC" w:rsidP="00784568">
            <w:pPr>
              <w:pStyle w:val="Akapitzlist"/>
              <w:numPr>
                <w:ilvl w:val="0"/>
                <w:numId w:val="62"/>
              </w:numPr>
              <w:spacing w:after="0" w:line="240" w:lineRule="auto"/>
              <w:ind w:left="44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 Możliwość zarządzania przez wbudowane mechanizmy zgodne ze standardami WBEM oraz </w:t>
            </w:r>
            <w:proofErr w:type="spellStart"/>
            <w:r w:rsidRPr="005C57C0">
              <w:rPr>
                <w:rFonts w:ascii="Times New Roman" w:eastAsia="Times New Roman" w:hAnsi="Times New Roman" w:cs="Times New Roman"/>
                <w:sz w:val="20"/>
                <w:szCs w:val="20"/>
                <w:lang w:eastAsia="pl-PL"/>
              </w:rPr>
              <w:t>WS-Management</w:t>
            </w:r>
            <w:proofErr w:type="spellEnd"/>
            <w:r w:rsidRPr="005C57C0">
              <w:rPr>
                <w:rFonts w:ascii="Times New Roman" w:eastAsia="Times New Roman" w:hAnsi="Times New Roman" w:cs="Times New Roman"/>
                <w:sz w:val="20"/>
                <w:szCs w:val="20"/>
                <w:lang w:eastAsia="pl-PL"/>
              </w:rPr>
              <w:t xml:space="preserve"> organizacji DMTF. </w:t>
            </w:r>
          </w:p>
          <w:p w:rsidR="000A4EDC" w:rsidRPr="005C57C0" w:rsidRDefault="000A4EDC" w:rsidP="00784568">
            <w:pPr>
              <w:pStyle w:val="Akapitzlist"/>
              <w:numPr>
                <w:ilvl w:val="0"/>
                <w:numId w:val="62"/>
              </w:numPr>
              <w:spacing w:after="0" w:line="240" w:lineRule="auto"/>
              <w:ind w:left="44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Zorganizowany system szkoleń i materiały edukacyjne w języku polskim</w:t>
            </w:r>
          </w:p>
        </w:tc>
      </w:tr>
    </w:tbl>
    <w:p w:rsidR="000A4EDC" w:rsidRPr="005C57C0" w:rsidRDefault="000A4EDC" w:rsidP="000A4EDC">
      <w:pPr>
        <w:spacing w:before="100" w:beforeAutospacing="1" w:after="15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b/>
          <w:bCs/>
          <w:sz w:val="24"/>
          <w:szCs w:val="24"/>
          <w:lang w:eastAsia="pl-PL"/>
        </w:rPr>
        <w:lastRenderedPageBreak/>
        <w:t>Macierz dyskowa - 1 szt.</w:t>
      </w:r>
    </w:p>
    <w:tbl>
      <w:tblPr>
        <w:tblW w:w="10350" w:type="dxa"/>
        <w:tblCellSpacing w:w="0" w:type="dxa"/>
        <w:tblCellMar>
          <w:top w:w="105" w:type="dxa"/>
          <w:left w:w="105" w:type="dxa"/>
          <w:bottom w:w="105" w:type="dxa"/>
          <w:right w:w="105" w:type="dxa"/>
        </w:tblCellMar>
        <w:tblLook w:val="04A0"/>
      </w:tblPr>
      <w:tblGrid>
        <w:gridCol w:w="524"/>
        <w:gridCol w:w="1627"/>
        <w:gridCol w:w="8199"/>
      </w:tblGrid>
      <w:tr w:rsidR="000A4EDC" w:rsidRPr="005C57C0" w:rsidTr="00DD790D">
        <w:trPr>
          <w:trHeight w:val="338"/>
          <w:tblCellSpacing w:w="0" w:type="dxa"/>
        </w:trPr>
        <w:tc>
          <w:tcPr>
            <w:tcW w:w="270" w:type="dxa"/>
            <w:tcBorders>
              <w:top w:val="single" w:sz="6" w:space="0" w:color="00000A"/>
              <w:left w:val="single" w:sz="6" w:space="0" w:color="00000A"/>
              <w:bottom w:val="single" w:sz="6" w:space="0" w:color="00000A"/>
              <w:right w:val="single" w:sz="6" w:space="0" w:color="00000A"/>
            </w:tcBorders>
            <w:shd w:val="clear" w:color="auto" w:fill="BFBFBF"/>
            <w:tcMar>
              <w:top w:w="0" w:type="dxa"/>
              <w:left w:w="108" w:type="dxa"/>
              <w:bottom w:w="0" w:type="dxa"/>
              <w:right w:w="108" w:type="dxa"/>
            </w:tcMar>
            <w:vAlign w:val="center"/>
            <w:hideMark/>
          </w:tcPr>
          <w:p w:rsidR="000A4EDC" w:rsidRPr="005C57C0" w:rsidRDefault="000A4EDC" w:rsidP="00DD790D">
            <w:pPr>
              <w:spacing w:before="100" w:beforeAutospacing="1" w:after="0" w:line="240" w:lineRule="auto"/>
              <w:jc w:val="center"/>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LP</w:t>
            </w:r>
          </w:p>
        </w:tc>
        <w:tc>
          <w:tcPr>
            <w:tcW w:w="1560" w:type="dxa"/>
            <w:tcBorders>
              <w:top w:val="single" w:sz="6" w:space="0" w:color="00000A"/>
              <w:left w:val="single" w:sz="6" w:space="0" w:color="00000A"/>
              <w:bottom w:val="single" w:sz="6" w:space="0" w:color="00000A"/>
              <w:right w:val="single" w:sz="6" w:space="0" w:color="00000A"/>
            </w:tcBorders>
            <w:shd w:val="clear" w:color="auto" w:fill="BFBFBF"/>
            <w:tcMar>
              <w:top w:w="0" w:type="dxa"/>
              <w:left w:w="108" w:type="dxa"/>
              <w:bottom w:w="0" w:type="dxa"/>
              <w:right w:w="108" w:type="dxa"/>
            </w:tcMar>
            <w:vAlign w:val="center"/>
            <w:hideMark/>
          </w:tcPr>
          <w:p w:rsidR="000A4EDC" w:rsidRPr="005C57C0" w:rsidRDefault="000A4EDC" w:rsidP="00DD790D">
            <w:pPr>
              <w:spacing w:before="100" w:beforeAutospacing="1" w:after="119" w:line="240" w:lineRule="auto"/>
              <w:jc w:val="center"/>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Parametr lub warunek</w:t>
            </w:r>
          </w:p>
        </w:tc>
        <w:tc>
          <w:tcPr>
            <w:tcW w:w="7860" w:type="dxa"/>
            <w:tcBorders>
              <w:top w:val="single" w:sz="6" w:space="0" w:color="00000A"/>
              <w:left w:val="single" w:sz="6" w:space="0" w:color="00000A"/>
              <w:bottom w:val="single" w:sz="6" w:space="0" w:color="00000A"/>
              <w:right w:val="single" w:sz="6" w:space="0" w:color="00000A"/>
            </w:tcBorders>
            <w:shd w:val="clear" w:color="auto" w:fill="BFBFBF"/>
            <w:tcMar>
              <w:top w:w="0" w:type="dxa"/>
              <w:left w:w="108" w:type="dxa"/>
              <w:bottom w:w="0" w:type="dxa"/>
              <w:right w:w="108" w:type="dxa"/>
            </w:tcMar>
            <w:vAlign w:val="center"/>
            <w:hideMark/>
          </w:tcPr>
          <w:p w:rsidR="000A4EDC" w:rsidRPr="005C57C0" w:rsidRDefault="000A4EDC" w:rsidP="00DD790D">
            <w:pPr>
              <w:spacing w:before="100" w:beforeAutospacing="1" w:after="119" w:line="240" w:lineRule="auto"/>
              <w:jc w:val="center"/>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Minimalne wymagania</w:t>
            </w:r>
          </w:p>
        </w:tc>
      </w:tr>
      <w:tr w:rsidR="000A4EDC" w:rsidRPr="005C57C0" w:rsidTr="00DD790D">
        <w:trPr>
          <w:trHeight w:val="915"/>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DD790D">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1</w:t>
            </w:r>
          </w:p>
        </w:tc>
        <w:tc>
          <w:tcPr>
            <w:tcW w:w="156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DD790D">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Ogólne</w:t>
            </w:r>
          </w:p>
        </w:tc>
        <w:tc>
          <w:tcPr>
            <w:tcW w:w="786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DD790D">
            <w:p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System musi być dostarczony ze wszystkimi komponentami do instalacji w standardowej szafie </w:t>
            </w:r>
            <w:proofErr w:type="spellStart"/>
            <w:r w:rsidRPr="005C57C0">
              <w:rPr>
                <w:rFonts w:ascii="Times New Roman" w:eastAsia="Times New Roman" w:hAnsi="Times New Roman" w:cs="Times New Roman"/>
                <w:sz w:val="20"/>
                <w:szCs w:val="20"/>
                <w:lang w:eastAsia="pl-PL"/>
              </w:rPr>
              <w:t>rack</w:t>
            </w:r>
            <w:proofErr w:type="spellEnd"/>
            <w:r w:rsidRPr="005C57C0">
              <w:rPr>
                <w:rFonts w:ascii="Times New Roman" w:eastAsia="Times New Roman" w:hAnsi="Times New Roman" w:cs="Times New Roman"/>
                <w:sz w:val="20"/>
                <w:szCs w:val="20"/>
                <w:lang w:eastAsia="pl-PL"/>
              </w:rPr>
              <w:t xml:space="preserve"> 19” z zajętością maks. 2U w tej szafie. Każdy skonfigurowany moduł/obudowa musi posiadać układ nadmiarowy zasilania i chłodzenia, zapewniający bezprzewodową pracę macierzy bez ograniczeń czasowych w przypadku utraty redundancji w danym układzie (zasilania lub chłodzenia). Każdy moduł/obudowa powinien posiadać widoczne elementy sygnalizacyjne do informowania o stanie poprawnej pracy lub awarii. Rozbudowa o dodatkowe moduły dla obsługiwanych dysków powinna odbywać się wyłącznie poprzez zakup takich modułów, bez konieczności zakupu dodatkowych licencji lub specjalnego oprogramowania aktywującego proces rozbudowy lub musi być dostarczona licencja na dwukrotność dostarczanej pojemności. Dostarczana macierz musi umożliwiać takie podłączenie półek, aby awaria lub/i usunięcie jednej z półek nie powodowało utraty dostępu do danych znajdujących się na pozostałych modułach. Oferowana macierz musi obsługiwać min. 142 dyski wykonane w technologii </w:t>
            </w:r>
            <w:proofErr w:type="spellStart"/>
            <w:r w:rsidRPr="005C57C0">
              <w:rPr>
                <w:rFonts w:ascii="Times New Roman" w:eastAsia="Times New Roman" w:hAnsi="Times New Roman" w:cs="Times New Roman"/>
                <w:sz w:val="20"/>
                <w:szCs w:val="20"/>
                <w:lang w:eastAsia="pl-PL"/>
              </w:rPr>
              <w:t>hot-plug</w:t>
            </w:r>
            <w:proofErr w:type="spellEnd"/>
            <w:r w:rsidRPr="005C57C0">
              <w:rPr>
                <w:rFonts w:ascii="Times New Roman" w:eastAsia="Times New Roman" w:hAnsi="Times New Roman" w:cs="Times New Roman"/>
                <w:sz w:val="20"/>
                <w:szCs w:val="20"/>
                <w:lang w:eastAsia="pl-PL"/>
              </w:rPr>
              <w:t xml:space="preserve">. Wszystkie zainstalowane dyski </w:t>
            </w:r>
            <w:proofErr w:type="spellStart"/>
            <w:r w:rsidRPr="005C57C0">
              <w:rPr>
                <w:rFonts w:ascii="Times New Roman" w:eastAsia="Times New Roman" w:hAnsi="Times New Roman" w:cs="Times New Roman"/>
                <w:sz w:val="20"/>
                <w:szCs w:val="20"/>
                <w:lang w:eastAsia="pl-PL"/>
              </w:rPr>
              <w:t>hot-plug</w:t>
            </w:r>
            <w:proofErr w:type="spellEnd"/>
            <w:r w:rsidRPr="005C57C0">
              <w:rPr>
                <w:rFonts w:ascii="Times New Roman" w:eastAsia="Times New Roman" w:hAnsi="Times New Roman" w:cs="Times New Roman"/>
                <w:sz w:val="20"/>
                <w:szCs w:val="20"/>
                <w:lang w:eastAsia="pl-PL"/>
              </w:rPr>
              <w:t xml:space="preserve">, z wyłączeniem dysków SSD stosowanych jako rozszerzenie pamięci </w:t>
            </w:r>
            <w:proofErr w:type="spellStart"/>
            <w:r w:rsidRPr="005C57C0">
              <w:rPr>
                <w:rFonts w:ascii="Times New Roman" w:eastAsia="Times New Roman" w:hAnsi="Times New Roman" w:cs="Times New Roman"/>
                <w:sz w:val="20"/>
                <w:szCs w:val="20"/>
                <w:lang w:eastAsia="pl-PL"/>
              </w:rPr>
              <w:t>Cache</w:t>
            </w:r>
            <w:proofErr w:type="spellEnd"/>
            <w:r w:rsidRPr="005C57C0">
              <w:rPr>
                <w:rFonts w:ascii="Times New Roman" w:eastAsia="Times New Roman" w:hAnsi="Times New Roman" w:cs="Times New Roman"/>
                <w:sz w:val="20"/>
                <w:szCs w:val="20"/>
                <w:lang w:eastAsia="pl-PL"/>
              </w:rPr>
              <w:t xml:space="preserve"> kontrolerów, muszą być dostępne dla zapisu danych Użytkownika. Macierz musi umożliwiać rozbudowę i jednoczesne podłączenie i używanie modułów (tzw. „półek dyskowych”) w rozmiarze 2U pozwalająca umieścić do 24 dysków 2,5” typu </w:t>
            </w:r>
            <w:proofErr w:type="spellStart"/>
            <w:r w:rsidRPr="005C57C0">
              <w:rPr>
                <w:rFonts w:ascii="Times New Roman" w:eastAsia="Times New Roman" w:hAnsi="Times New Roman" w:cs="Times New Roman"/>
                <w:sz w:val="20"/>
                <w:szCs w:val="20"/>
                <w:lang w:eastAsia="pl-PL"/>
              </w:rPr>
              <w:t>hotplug</w:t>
            </w:r>
            <w:proofErr w:type="spellEnd"/>
            <w:r w:rsidRPr="005C57C0">
              <w:rPr>
                <w:rFonts w:ascii="Times New Roman" w:eastAsia="Times New Roman" w:hAnsi="Times New Roman" w:cs="Times New Roman"/>
                <w:sz w:val="20"/>
                <w:szCs w:val="20"/>
                <w:lang w:eastAsia="pl-PL"/>
              </w:rPr>
              <w:t xml:space="preserve"> dla dysków SAS i SSD oraz w rozmiarze 2U dla 12 dysków 3,5” typu </w:t>
            </w:r>
            <w:proofErr w:type="spellStart"/>
            <w:r w:rsidRPr="005C57C0">
              <w:rPr>
                <w:rFonts w:ascii="Times New Roman" w:eastAsia="Times New Roman" w:hAnsi="Times New Roman" w:cs="Times New Roman"/>
                <w:sz w:val="20"/>
                <w:szCs w:val="20"/>
                <w:lang w:eastAsia="pl-PL"/>
              </w:rPr>
              <w:t>hotplug</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NL-SAS</w:t>
            </w:r>
            <w:proofErr w:type="spellEnd"/>
            <w:r w:rsidRPr="005C57C0">
              <w:rPr>
                <w:rFonts w:ascii="Times New Roman" w:eastAsia="Times New Roman" w:hAnsi="Times New Roman" w:cs="Times New Roman"/>
                <w:sz w:val="20"/>
                <w:szCs w:val="20"/>
                <w:lang w:eastAsia="pl-PL"/>
              </w:rPr>
              <w:t xml:space="preserve"> i SSD. Wymaga się aby macierz umożliwiała jednoczesne podłączenie i użycie dowolnego rodzaju i kombinacji wyżej wymienionych półek dyskowych (tj. 2,5” + 3,5”).</w:t>
            </w:r>
          </w:p>
        </w:tc>
      </w:tr>
      <w:tr w:rsidR="000A4EDC" w:rsidRPr="005C57C0" w:rsidTr="00DD790D">
        <w:trPr>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DD790D">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2</w:t>
            </w:r>
          </w:p>
        </w:tc>
        <w:tc>
          <w:tcPr>
            <w:tcW w:w="156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DD790D">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Pojemność macierzy</w:t>
            </w:r>
          </w:p>
        </w:tc>
        <w:tc>
          <w:tcPr>
            <w:tcW w:w="786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5 dysków </w:t>
            </w:r>
            <w:proofErr w:type="spellStart"/>
            <w:r w:rsidRPr="005C57C0">
              <w:rPr>
                <w:rFonts w:ascii="Times New Roman" w:eastAsia="Times New Roman" w:hAnsi="Times New Roman" w:cs="Times New Roman"/>
                <w:sz w:val="20"/>
                <w:szCs w:val="20"/>
                <w:lang w:eastAsia="pl-PL"/>
              </w:rPr>
              <w:t>SSD-SAS</w:t>
            </w:r>
            <w:proofErr w:type="spellEnd"/>
            <w:r w:rsidRPr="005C57C0">
              <w:rPr>
                <w:rFonts w:ascii="Times New Roman" w:eastAsia="Times New Roman" w:hAnsi="Times New Roman" w:cs="Times New Roman"/>
                <w:sz w:val="20"/>
                <w:szCs w:val="20"/>
                <w:lang w:eastAsia="pl-PL"/>
              </w:rPr>
              <w:t xml:space="preserve"> umożliwiających udostępnienie 3,4 TB pojemności dostępnej dla hostów, w konfiguracji RAID-5</w:t>
            </w:r>
          </w:p>
        </w:tc>
      </w:tr>
      <w:tr w:rsidR="000A4EDC" w:rsidRPr="005C57C0" w:rsidTr="00DD790D">
        <w:trPr>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DD790D">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3</w:t>
            </w:r>
          </w:p>
        </w:tc>
        <w:tc>
          <w:tcPr>
            <w:tcW w:w="156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DD790D">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Kontrolery</w:t>
            </w:r>
          </w:p>
        </w:tc>
        <w:tc>
          <w:tcPr>
            <w:tcW w:w="786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pStyle w:val="Akapitzlist"/>
              <w:numPr>
                <w:ilvl w:val="0"/>
                <w:numId w:val="70"/>
              </w:numPr>
              <w:spacing w:before="100" w:beforeAutospacing="1" w:after="0" w:line="240" w:lineRule="auto"/>
              <w:ind w:left="259" w:hanging="25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Kontrolery macierzy muszą obsługiwać tryb pracy w układzie </w:t>
            </w:r>
            <w:proofErr w:type="spellStart"/>
            <w:r w:rsidRPr="005C57C0">
              <w:rPr>
                <w:rFonts w:ascii="Times New Roman" w:eastAsia="Times New Roman" w:hAnsi="Times New Roman" w:cs="Times New Roman"/>
                <w:sz w:val="20"/>
                <w:szCs w:val="20"/>
                <w:lang w:eastAsia="pl-PL"/>
              </w:rPr>
              <w:t>active-active</w:t>
            </w:r>
            <w:proofErr w:type="spellEnd"/>
            <w:r w:rsidRPr="005C57C0">
              <w:rPr>
                <w:rFonts w:ascii="Times New Roman" w:eastAsia="Times New Roman" w:hAnsi="Times New Roman" w:cs="Times New Roman"/>
                <w:sz w:val="20"/>
                <w:szCs w:val="20"/>
                <w:lang w:eastAsia="pl-PL"/>
              </w:rPr>
              <w:t xml:space="preserve"> lub </w:t>
            </w:r>
            <w:proofErr w:type="spellStart"/>
            <w:r w:rsidRPr="005C57C0">
              <w:rPr>
                <w:rFonts w:ascii="Times New Roman" w:eastAsia="Times New Roman" w:hAnsi="Times New Roman" w:cs="Times New Roman"/>
                <w:sz w:val="20"/>
                <w:szCs w:val="20"/>
                <w:lang w:eastAsia="pl-PL"/>
              </w:rPr>
              <w:t>mesh-active</w:t>
            </w:r>
            <w:proofErr w:type="spellEnd"/>
            <w:r w:rsidRPr="005C57C0">
              <w:rPr>
                <w:rFonts w:ascii="Times New Roman" w:eastAsia="Times New Roman" w:hAnsi="Times New Roman" w:cs="Times New Roman"/>
                <w:sz w:val="20"/>
                <w:szCs w:val="20"/>
                <w:lang w:eastAsia="pl-PL"/>
              </w:rPr>
              <w:t>, macierz musi być dostarczona z zainstalowanymi 2 kontrolerami;</w:t>
            </w:r>
          </w:p>
          <w:p w:rsidR="000A4EDC" w:rsidRPr="005C57C0" w:rsidRDefault="000A4EDC" w:rsidP="00784568">
            <w:pPr>
              <w:pStyle w:val="Akapitzlist"/>
              <w:numPr>
                <w:ilvl w:val="0"/>
                <w:numId w:val="70"/>
              </w:numPr>
              <w:spacing w:before="100" w:beforeAutospacing="1" w:after="0" w:line="240" w:lineRule="auto"/>
              <w:ind w:left="259" w:hanging="25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Każdy z kontrolerów macierzy musi posiadać po 16GB pamięci podręcznej </w:t>
            </w:r>
            <w:proofErr w:type="spellStart"/>
            <w:r w:rsidRPr="005C57C0">
              <w:rPr>
                <w:rFonts w:ascii="Times New Roman" w:eastAsia="Times New Roman" w:hAnsi="Times New Roman" w:cs="Times New Roman"/>
                <w:sz w:val="20"/>
                <w:szCs w:val="20"/>
                <w:lang w:eastAsia="pl-PL"/>
              </w:rPr>
              <w:t>Cache</w:t>
            </w:r>
            <w:proofErr w:type="spellEnd"/>
            <w:r w:rsidRPr="005C57C0">
              <w:rPr>
                <w:rFonts w:ascii="Times New Roman" w:eastAsia="Times New Roman" w:hAnsi="Times New Roman" w:cs="Times New Roman"/>
                <w:sz w:val="20"/>
                <w:szCs w:val="20"/>
                <w:lang w:eastAsia="pl-PL"/>
              </w:rPr>
              <w:t xml:space="preserve"> – kontrolery muszą obsługiwać między sobą mechanizm lustrzanej kopii danych (</w:t>
            </w:r>
            <w:proofErr w:type="spellStart"/>
            <w:r w:rsidRPr="005C57C0">
              <w:rPr>
                <w:rFonts w:ascii="Times New Roman" w:eastAsia="Times New Roman" w:hAnsi="Times New Roman" w:cs="Times New Roman"/>
                <w:sz w:val="20"/>
                <w:szCs w:val="20"/>
                <w:lang w:eastAsia="pl-PL"/>
              </w:rPr>
              <w:t>cache</w:t>
            </w:r>
            <w:proofErr w:type="spellEnd"/>
            <w:r w:rsidRPr="005C57C0">
              <w:rPr>
                <w:rFonts w:ascii="Times New Roman" w:eastAsia="Times New Roman" w:hAnsi="Times New Roman" w:cs="Times New Roman"/>
                <w:sz w:val="20"/>
                <w:szCs w:val="20"/>
                <w:lang w:eastAsia="pl-PL"/>
              </w:rPr>
              <w:t xml:space="preserve"> mirror) przeznaczonych do zapisu;</w:t>
            </w:r>
          </w:p>
          <w:p w:rsidR="000A4EDC" w:rsidRPr="005C57C0" w:rsidRDefault="000A4EDC" w:rsidP="00784568">
            <w:pPr>
              <w:pStyle w:val="Akapitzlist"/>
              <w:numPr>
                <w:ilvl w:val="0"/>
                <w:numId w:val="70"/>
              </w:numPr>
              <w:spacing w:before="100" w:beforeAutospacing="1" w:after="0" w:line="240" w:lineRule="auto"/>
              <w:ind w:left="259" w:hanging="25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Macierz musi obsługiwać rozbudowę pamięci podręcznej </w:t>
            </w:r>
            <w:proofErr w:type="spellStart"/>
            <w:r w:rsidRPr="005C57C0">
              <w:rPr>
                <w:rFonts w:ascii="Times New Roman" w:eastAsia="Times New Roman" w:hAnsi="Times New Roman" w:cs="Times New Roman"/>
                <w:sz w:val="20"/>
                <w:szCs w:val="20"/>
                <w:lang w:eastAsia="pl-PL"/>
              </w:rPr>
              <w:t>cache</w:t>
            </w:r>
            <w:proofErr w:type="spellEnd"/>
            <w:r w:rsidRPr="005C57C0">
              <w:rPr>
                <w:rFonts w:ascii="Times New Roman" w:eastAsia="Times New Roman" w:hAnsi="Times New Roman" w:cs="Times New Roman"/>
                <w:sz w:val="20"/>
                <w:szCs w:val="20"/>
                <w:lang w:eastAsia="pl-PL"/>
              </w:rPr>
              <w:t xml:space="preserve"> dla operacji odczytu o 800GB poprzez instalację dodatkowych modułów pamięci w kontrolerach lub wykorzystanie pojemności zainstalowanych dysków SSD, </w:t>
            </w:r>
          </w:p>
          <w:p w:rsidR="000A4EDC" w:rsidRPr="005C57C0" w:rsidRDefault="000A4EDC" w:rsidP="00784568">
            <w:pPr>
              <w:pStyle w:val="Akapitzlist"/>
              <w:numPr>
                <w:ilvl w:val="0"/>
                <w:numId w:val="70"/>
              </w:numPr>
              <w:spacing w:before="100" w:beforeAutospacing="1" w:after="0" w:line="240" w:lineRule="auto"/>
              <w:ind w:left="259" w:hanging="25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 przypadku awarii zasilania dane nie zapisane na dyski, przechowywane w pamięci podręcznej </w:t>
            </w:r>
            <w:proofErr w:type="spellStart"/>
            <w:r w:rsidRPr="005C57C0">
              <w:rPr>
                <w:rFonts w:ascii="Times New Roman" w:eastAsia="Times New Roman" w:hAnsi="Times New Roman" w:cs="Times New Roman"/>
                <w:sz w:val="20"/>
                <w:szCs w:val="20"/>
                <w:lang w:eastAsia="pl-PL"/>
              </w:rPr>
              <w:t>Cache</w:t>
            </w:r>
            <w:proofErr w:type="spellEnd"/>
            <w:r w:rsidRPr="005C57C0">
              <w:rPr>
                <w:rFonts w:ascii="Times New Roman" w:eastAsia="Times New Roman" w:hAnsi="Times New Roman" w:cs="Times New Roman"/>
                <w:sz w:val="20"/>
                <w:szCs w:val="20"/>
                <w:lang w:eastAsia="pl-PL"/>
              </w:rPr>
              <w:t xml:space="preserve"> dla zapisów muszą być zabezpieczone metodą trwałego zapisu na dysk.</w:t>
            </w:r>
          </w:p>
          <w:p w:rsidR="000A4EDC" w:rsidRPr="005C57C0" w:rsidRDefault="000A4EDC" w:rsidP="00784568">
            <w:pPr>
              <w:pStyle w:val="Akapitzlist"/>
              <w:numPr>
                <w:ilvl w:val="0"/>
                <w:numId w:val="70"/>
              </w:numPr>
              <w:spacing w:before="100" w:beforeAutospacing="1" w:after="0" w:line="240" w:lineRule="auto"/>
              <w:ind w:left="259" w:hanging="25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Kontrolery muszą posiadać możliwość ich wymiany bez konieczności wyłączania zasilania całego urządzenia;</w:t>
            </w:r>
          </w:p>
          <w:p w:rsidR="000A4EDC" w:rsidRPr="005C57C0" w:rsidRDefault="000A4EDC" w:rsidP="00784568">
            <w:pPr>
              <w:pStyle w:val="Akapitzlist"/>
              <w:numPr>
                <w:ilvl w:val="0"/>
                <w:numId w:val="70"/>
              </w:numPr>
              <w:spacing w:before="100" w:beforeAutospacing="1" w:after="0" w:line="240" w:lineRule="auto"/>
              <w:ind w:left="259" w:hanging="25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Macierz musi obsługiwać wymianę kontrolera RAID bez utraty danych zapisanych na dyskach.</w:t>
            </w:r>
          </w:p>
          <w:p w:rsidR="000A4EDC" w:rsidRPr="005C57C0" w:rsidRDefault="000A4EDC" w:rsidP="00784568">
            <w:pPr>
              <w:pStyle w:val="Akapitzlist"/>
              <w:numPr>
                <w:ilvl w:val="0"/>
                <w:numId w:val="70"/>
              </w:numPr>
              <w:spacing w:before="100" w:beforeAutospacing="1" w:after="0" w:line="240" w:lineRule="auto"/>
              <w:ind w:left="259" w:hanging="25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Każdy z kontrolerów RAID powinien posiadać dedykowany minimum 2 interfejsy RJ-45 Ethernet obsługujący połączenia z prędkością minimum 1Gb/s dla zdalnej komunikacji z oprogramowaniem zarządzającym i konfiguracyjnym macierzy.</w:t>
            </w:r>
          </w:p>
          <w:p w:rsidR="000A4EDC" w:rsidRPr="005C57C0" w:rsidRDefault="000A4EDC" w:rsidP="00784568">
            <w:pPr>
              <w:pStyle w:val="Akapitzlist"/>
              <w:numPr>
                <w:ilvl w:val="0"/>
                <w:numId w:val="70"/>
              </w:numPr>
              <w:spacing w:before="100" w:beforeAutospacing="1" w:after="0" w:line="240" w:lineRule="auto"/>
              <w:ind w:left="259" w:hanging="25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Kontrolery macierzy muszą być oparte o procesor wykonany w technologii wielordzeniowej.</w:t>
            </w:r>
          </w:p>
          <w:p w:rsidR="000A4EDC" w:rsidRPr="005C57C0" w:rsidRDefault="000A4EDC" w:rsidP="00784568">
            <w:pPr>
              <w:pStyle w:val="Akapitzlist"/>
              <w:numPr>
                <w:ilvl w:val="0"/>
                <w:numId w:val="70"/>
              </w:numPr>
              <w:spacing w:before="100" w:beforeAutospacing="1" w:after="0" w:line="240" w:lineRule="auto"/>
              <w:ind w:left="259" w:hanging="25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Kontrolery macierzy muszą obsługiwać do 70 grup dyskowych w całym rozwiązaniu, bez konieczności wymiany dostarczonych kontrolerów</w:t>
            </w:r>
          </w:p>
          <w:p w:rsidR="000A4EDC" w:rsidRPr="005C57C0" w:rsidRDefault="000A4EDC" w:rsidP="00784568">
            <w:pPr>
              <w:pStyle w:val="Akapitzlist"/>
              <w:numPr>
                <w:ilvl w:val="0"/>
                <w:numId w:val="70"/>
              </w:numPr>
              <w:spacing w:before="100" w:beforeAutospacing="1" w:after="0" w:line="240" w:lineRule="auto"/>
              <w:ind w:left="259" w:hanging="25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Oferowana macierz musi mieć wyprowadzone 2 porty FC 16Gb/s do dołączenia serwerów bezpośrednio lub do sieci san na każdy kontroler RAID.</w:t>
            </w:r>
          </w:p>
          <w:p w:rsidR="000A4EDC" w:rsidRPr="005C57C0" w:rsidRDefault="000A4EDC" w:rsidP="00784568">
            <w:pPr>
              <w:pStyle w:val="Akapitzlist"/>
              <w:numPr>
                <w:ilvl w:val="0"/>
                <w:numId w:val="70"/>
              </w:numPr>
              <w:spacing w:before="100" w:beforeAutospacing="1" w:after="0" w:line="240" w:lineRule="auto"/>
              <w:ind w:left="259" w:hanging="259"/>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Macierz musi umożliwiać dołożenie do każdego z kontrolerów portów do transmisji danych (bez konieczności usuwania istniejących):</w:t>
            </w:r>
          </w:p>
          <w:p w:rsidR="000A4EDC" w:rsidRPr="005C57C0" w:rsidRDefault="000A4EDC" w:rsidP="00784568">
            <w:pPr>
              <w:numPr>
                <w:ilvl w:val="0"/>
                <w:numId w:val="18"/>
              </w:numPr>
              <w:tabs>
                <w:tab w:val="clear" w:pos="720"/>
                <w:tab w:val="num" w:pos="826"/>
              </w:tabs>
              <w:spacing w:after="0" w:line="240" w:lineRule="auto"/>
              <w:ind w:hanging="177"/>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2x FC 16 </w:t>
            </w:r>
            <w:proofErr w:type="spellStart"/>
            <w:r w:rsidRPr="005C57C0">
              <w:rPr>
                <w:rFonts w:ascii="Times New Roman" w:eastAsia="Times New Roman" w:hAnsi="Times New Roman" w:cs="Times New Roman"/>
                <w:sz w:val="20"/>
                <w:szCs w:val="20"/>
                <w:lang w:eastAsia="pl-PL"/>
              </w:rPr>
              <w:t>Gb</w:t>
            </w:r>
            <w:proofErr w:type="spellEnd"/>
            <w:r w:rsidRPr="005C57C0">
              <w:rPr>
                <w:rFonts w:ascii="Times New Roman" w:eastAsia="Times New Roman" w:hAnsi="Times New Roman" w:cs="Times New Roman"/>
                <w:sz w:val="20"/>
                <w:szCs w:val="20"/>
                <w:lang w:eastAsia="pl-PL"/>
              </w:rPr>
              <w:t>/s</w:t>
            </w:r>
          </w:p>
          <w:p w:rsidR="000A4EDC" w:rsidRPr="005C57C0" w:rsidRDefault="000A4EDC" w:rsidP="00784568">
            <w:pPr>
              <w:numPr>
                <w:ilvl w:val="0"/>
                <w:numId w:val="18"/>
              </w:numPr>
              <w:tabs>
                <w:tab w:val="clear" w:pos="720"/>
                <w:tab w:val="num" w:pos="826"/>
              </w:tabs>
              <w:spacing w:after="0" w:line="240" w:lineRule="auto"/>
              <w:ind w:hanging="177"/>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lastRenderedPageBreak/>
              <w:t xml:space="preserve">2x </w:t>
            </w:r>
            <w:proofErr w:type="spellStart"/>
            <w:r w:rsidRPr="005C57C0">
              <w:rPr>
                <w:rFonts w:ascii="Times New Roman" w:eastAsia="Times New Roman" w:hAnsi="Times New Roman" w:cs="Times New Roman"/>
                <w:sz w:val="20"/>
                <w:szCs w:val="20"/>
                <w:lang w:eastAsia="pl-PL"/>
              </w:rPr>
              <w:t>iSCSI</w:t>
            </w:r>
            <w:proofErr w:type="spellEnd"/>
            <w:r w:rsidRPr="005C57C0">
              <w:rPr>
                <w:rFonts w:ascii="Times New Roman" w:eastAsia="Times New Roman" w:hAnsi="Times New Roman" w:cs="Times New Roman"/>
                <w:sz w:val="20"/>
                <w:szCs w:val="20"/>
                <w:lang w:eastAsia="pl-PL"/>
              </w:rPr>
              <w:t xml:space="preserve"> 10Gb/s SFP+</w:t>
            </w:r>
          </w:p>
          <w:p w:rsidR="000A4EDC" w:rsidRPr="005C57C0" w:rsidRDefault="000A4EDC" w:rsidP="00784568">
            <w:pPr>
              <w:numPr>
                <w:ilvl w:val="0"/>
                <w:numId w:val="18"/>
              </w:numPr>
              <w:tabs>
                <w:tab w:val="clear" w:pos="720"/>
                <w:tab w:val="num" w:pos="826"/>
              </w:tabs>
              <w:spacing w:after="0" w:line="240" w:lineRule="auto"/>
              <w:ind w:hanging="177"/>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2x SAS 12Gb/s</w:t>
            </w:r>
          </w:p>
          <w:p w:rsidR="000A4EDC" w:rsidRPr="005C57C0" w:rsidRDefault="00DD790D" w:rsidP="00784568">
            <w:pPr>
              <w:numPr>
                <w:ilvl w:val="0"/>
                <w:numId w:val="18"/>
              </w:numPr>
              <w:tabs>
                <w:tab w:val="clear" w:pos="720"/>
                <w:tab w:val="num" w:pos="826"/>
              </w:tabs>
              <w:spacing w:after="0" w:line="240" w:lineRule="auto"/>
              <w:ind w:hanging="177"/>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2</w:t>
            </w:r>
            <w:r w:rsidR="000A4EDC" w:rsidRPr="005C57C0">
              <w:rPr>
                <w:rFonts w:ascii="Times New Roman" w:eastAsia="Times New Roman" w:hAnsi="Times New Roman" w:cs="Times New Roman"/>
                <w:sz w:val="20"/>
                <w:szCs w:val="20"/>
                <w:lang w:eastAsia="pl-PL"/>
              </w:rPr>
              <w:t>x FC 32Gb/s</w:t>
            </w:r>
          </w:p>
          <w:p w:rsidR="000A4EDC" w:rsidRPr="005C57C0" w:rsidRDefault="000A4EDC" w:rsidP="000A4EDC">
            <w:p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Dołożenie portów jw. nie może powodować wymiany samych kontrolerów RAID w oferowanym rozwiązaniu a w przypadku konieczność licencjonowania tej funkcjonalności macierz ma być dostarczona z aktywną licencja na instalację i obsługę każdego z wymienionych protokołów transmisji danych</w:t>
            </w:r>
          </w:p>
          <w:p w:rsidR="000A4EDC" w:rsidRPr="005C57C0" w:rsidRDefault="000A4EDC" w:rsidP="00784568">
            <w:pPr>
              <w:numPr>
                <w:ilvl w:val="0"/>
                <w:numId w:val="19"/>
              </w:numPr>
              <w:spacing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Macierz posiada obsługę operacji plikowych I/O w sieci NAS w obrębie zainstalowanych kontrolerów. Protokoły dostępu: CIFS, NFS. W przypadku obsługi protokołów CIFS i NFS wymagana jest funkcjonalność agregacji przepustowości dla interfejsów dedykowanych do obsługi tych protokołów. Obsługa protokołów CIFS i NFS musi odbywać się jednocześnie.</w:t>
            </w:r>
            <w:r w:rsidRPr="005C57C0">
              <w:rPr>
                <w:rFonts w:ascii="Times New Roman" w:eastAsia="Times New Roman" w:hAnsi="Times New Roman" w:cs="Times New Roman"/>
                <w:sz w:val="20"/>
                <w:szCs w:val="20"/>
                <w:u w:val="single"/>
                <w:lang w:eastAsia="pl-PL"/>
              </w:rPr>
              <w:t xml:space="preserve"> – nie jest wymagane dostarczenie tej funkcjonalności – opcja rozbudowy</w:t>
            </w:r>
          </w:p>
        </w:tc>
      </w:tr>
      <w:tr w:rsidR="000A4EDC" w:rsidRPr="005C57C0" w:rsidTr="000A4EDC">
        <w:trPr>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lastRenderedPageBreak/>
              <w:t>4</w:t>
            </w:r>
          </w:p>
        </w:tc>
        <w:tc>
          <w:tcPr>
            <w:tcW w:w="156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Poziomy RAID</w:t>
            </w:r>
          </w:p>
        </w:tc>
        <w:tc>
          <w:tcPr>
            <w:tcW w:w="786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Macierz musi zapewniać poziom zabezpieczenia danych na dyskach definiowany poziomami RAID:</w:t>
            </w:r>
          </w:p>
          <w:p w:rsidR="000A4EDC" w:rsidRPr="005C57C0" w:rsidRDefault="000A4EDC" w:rsidP="00784568">
            <w:pPr>
              <w:numPr>
                <w:ilvl w:val="0"/>
                <w:numId w:val="20"/>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Raid-1</w:t>
            </w:r>
          </w:p>
          <w:p w:rsidR="000A4EDC" w:rsidRPr="005C57C0" w:rsidRDefault="000A4EDC" w:rsidP="00784568">
            <w:pPr>
              <w:numPr>
                <w:ilvl w:val="0"/>
                <w:numId w:val="20"/>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Raid-10</w:t>
            </w:r>
          </w:p>
          <w:p w:rsidR="000A4EDC" w:rsidRPr="005C57C0" w:rsidRDefault="000A4EDC" w:rsidP="00784568">
            <w:pPr>
              <w:numPr>
                <w:ilvl w:val="0"/>
                <w:numId w:val="20"/>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Raid-5</w:t>
            </w:r>
          </w:p>
          <w:p w:rsidR="000A4EDC" w:rsidRPr="005C57C0" w:rsidRDefault="000A4EDC" w:rsidP="00784568">
            <w:pPr>
              <w:numPr>
                <w:ilvl w:val="0"/>
                <w:numId w:val="20"/>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Raid-50</w:t>
            </w:r>
          </w:p>
          <w:p w:rsidR="000A4EDC" w:rsidRPr="005C57C0" w:rsidRDefault="000A4EDC" w:rsidP="00784568">
            <w:pPr>
              <w:numPr>
                <w:ilvl w:val="0"/>
                <w:numId w:val="20"/>
              </w:numPr>
              <w:spacing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Raid-6</w:t>
            </w:r>
          </w:p>
        </w:tc>
      </w:tr>
      <w:tr w:rsidR="000A4EDC" w:rsidRPr="005C57C0" w:rsidTr="000A4EDC">
        <w:trPr>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5</w:t>
            </w:r>
          </w:p>
        </w:tc>
        <w:tc>
          <w:tcPr>
            <w:tcW w:w="156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Dyski</w:t>
            </w:r>
          </w:p>
        </w:tc>
        <w:tc>
          <w:tcPr>
            <w:tcW w:w="786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Oferowana macierz musi wspierać dyski </w:t>
            </w:r>
            <w:proofErr w:type="spellStart"/>
            <w:r w:rsidRPr="005C57C0">
              <w:rPr>
                <w:rFonts w:ascii="Times New Roman" w:eastAsia="Times New Roman" w:hAnsi="Times New Roman" w:cs="Times New Roman"/>
                <w:sz w:val="20"/>
                <w:szCs w:val="20"/>
                <w:lang w:eastAsia="pl-PL"/>
              </w:rPr>
              <w:t>hot-plug</w:t>
            </w:r>
            <w:proofErr w:type="spellEnd"/>
            <w:r w:rsidRPr="005C57C0">
              <w:rPr>
                <w:rFonts w:ascii="Times New Roman" w:eastAsia="Times New Roman" w:hAnsi="Times New Roman" w:cs="Times New Roman"/>
                <w:sz w:val="20"/>
                <w:szCs w:val="20"/>
                <w:lang w:eastAsia="pl-PL"/>
              </w:rPr>
              <w:t>:</w:t>
            </w:r>
          </w:p>
          <w:p w:rsidR="000A4EDC" w:rsidRPr="005C57C0" w:rsidRDefault="000A4EDC" w:rsidP="00784568">
            <w:pPr>
              <w:numPr>
                <w:ilvl w:val="0"/>
                <w:numId w:val="21"/>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dyski elektroniczne SSD i mechaniczne HDD z interfejsami SAS12Gb/s</w:t>
            </w:r>
          </w:p>
          <w:p w:rsidR="000A4EDC" w:rsidRPr="005C57C0" w:rsidRDefault="000A4EDC" w:rsidP="00784568">
            <w:pPr>
              <w:numPr>
                <w:ilvl w:val="0"/>
                <w:numId w:val="21"/>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dyski mechaniczne HDD o prędkości obrotowej 7,2 </w:t>
            </w:r>
            <w:proofErr w:type="spellStart"/>
            <w:r w:rsidRPr="005C57C0">
              <w:rPr>
                <w:rFonts w:ascii="Times New Roman" w:eastAsia="Times New Roman" w:hAnsi="Times New Roman" w:cs="Times New Roman"/>
                <w:sz w:val="20"/>
                <w:szCs w:val="20"/>
                <w:lang w:eastAsia="pl-PL"/>
              </w:rPr>
              <w:t>krpm</w:t>
            </w:r>
            <w:proofErr w:type="spellEnd"/>
            <w:r w:rsidRPr="005C57C0">
              <w:rPr>
                <w:rFonts w:ascii="Times New Roman" w:eastAsia="Times New Roman" w:hAnsi="Times New Roman" w:cs="Times New Roman"/>
                <w:sz w:val="20"/>
                <w:szCs w:val="20"/>
                <w:lang w:eastAsia="pl-PL"/>
              </w:rPr>
              <w:t xml:space="preserve">, 10 </w:t>
            </w:r>
            <w:proofErr w:type="spellStart"/>
            <w:r w:rsidRPr="005C57C0">
              <w:rPr>
                <w:rFonts w:ascii="Times New Roman" w:eastAsia="Times New Roman" w:hAnsi="Times New Roman" w:cs="Times New Roman"/>
                <w:sz w:val="20"/>
                <w:szCs w:val="20"/>
                <w:lang w:eastAsia="pl-PL"/>
              </w:rPr>
              <w:t>krpm</w:t>
            </w:r>
            <w:proofErr w:type="spellEnd"/>
            <w:r w:rsidRPr="005C57C0">
              <w:rPr>
                <w:rFonts w:ascii="Times New Roman" w:eastAsia="Times New Roman" w:hAnsi="Times New Roman" w:cs="Times New Roman"/>
                <w:sz w:val="20"/>
                <w:szCs w:val="20"/>
                <w:lang w:eastAsia="pl-PL"/>
              </w:rPr>
              <w:t>,</w:t>
            </w:r>
          </w:p>
          <w:p w:rsidR="000A4EDC" w:rsidRPr="005C57C0" w:rsidRDefault="000A4EDC" w:rsidP="000A4EDC">
            <w:p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Macierz musi obsługiwać mieszaną konfigurację dysków </w:t>
            </w:r>
            <w:proofErr w:type="spellStart"/>
            <w:r w:rsidRPr="005C57C0">
              <w:rPr>
                <w:rFonts w:ascii="Times New Roman" w:eastAsia="Times New Roman" w:hAnsi="Times New Roman" w:cs="Times New Roman"/>
                <w:sz w:val="20"/>
                <w:szCs w:val="20"/>
                <w:lang w:eastAsia="pl-PL"/>
              </w:rPr>
              <w:t>hot-plug</w:t>
            </w:r>
            <w:proofErr w:type="spellEnd"/>
            <w:r w:rsidRPr="005C57C0">
              <w:rPr>
                <w:rFonts w:ascii="Times New Roman" w:eastAsia="Times New Roman" w:hAnsi="Times New Roman" w:cs="Times New Roman"/>
                <w:sz w:val="20"/>
                <w:szCs w:val="20"/>
                <w:lang w:eastAsia="pl-PL"/>
              </w:rPr>
              <w:t xml:space="preserve"> SSD i HDD w rozmiarach 2,5” i 3,5” zainstalowanych w dowolnym module rozwiązania;</w:t>
            </w:r>
          </w:p>
          <w:p w:rsidR="000A4EDC" w:rsidRPr="005C57C0" w:rsidRDefault="000A4EDC" w:rsidP="000A4EDC">
            <w:p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Wszystkie dyski wspierane przez oferowany model macierzy muszą być wykonane w technologii </w:t>
            </w:r>
            <w:proofErr w:type="spellStart"/>
            <w:r w:rsidRPr="005C57C0">
              <w:rPr>
                <w:rFonts w:ascii="Times New Roman" w:eastAsia="Times New Roman" w:hAnsi="Times New Roman" w:cs="Times New Roman"/>
                <w:sz w:val="20"/>
                <w:szCs w:val="20"/>
                <w:lang w:eastAsia="pl-PL"/>
              </w:rPr>
              <w:t>hot-plug</w:t>
            </w:r>
            <w:proofErr w:type="spellEnd"/>
            <w:r w:rsidRPr="005C57C0">
              <w:rPr>
                <w:rFonts w:ascii="Times New Roman" w:eastAsia="Times New Roman" w:hAnsi="Times New Roman" w:cs="Times New Roman"/>
                <w:sz w:val="20"/>
                <w:szCs w:val="20"/>
                <w:lang w:eastAsia="pl-PL"/>
              </w:rPr>
              <w:t xml:space="preserve"> i posiadać podwójne porty SAS obsługujące tryb pracy </w:t>
            </w:r>
            <w:proofErr w:type="spellStart"/>
            <w:r w:rsidRPr="005C57C0">
              <w:rPr>
                <w:rFonts w:ascii="Times New Roman" w:eastAsia="Times New Roman" w:hAnsi="Times New Roman" w:cs="Times New Roman"/>
                <w:sz w:val="20"/>
                <w:szCs w:val="20"/>
                <w:lang w:eastAsia="pl-PL"/>
              </w:rPr>
              <w:t>full-duplex</w:t>
            </w:r>
            <w:proofErr w:type="spellEnd"/>
          </w:p>
          <w:p w:rsidR="000A4EDC" w:rsidRPr="005C57C0" w:rsidRDefault="000A4EDC" w:rsidP="000A4EDC">
            <w:p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Macierz musi obsługiwać min. 140 dysków SAS SSD w całym rozwiązaniu, bez konieczności dokupowania/wymiany żadnych innych elementów sprzętowych czy licencyjnych innych niż same półki dyskowe wraz z dyskami;</w:t>
            </w:r>
          </w:p>
          <w:p w:rsidR="000A4EDC" w:rsidRPr="005C57C0" w:rsidRDefault="000A4EDC" w:rsidP="000A4EDC">
            <w:p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Możliwość rozbudowy oferowanego modelu macierzy do 520 dysków bez migracji i przenoszenia danych - jedynie poprzez wymianę modułu kontrolerów macierzy (bez konieczności wymiany posiadanych dysków, półek dyskowych, bez konieczności przenoszenia danych/ istniejącej struktury grup dyskowych/LUN, jak również z zachowaniem istniejącej gwarancji producenta na półki dyskowe i dyski;</w:t>
            </w:r>
          </w:p>
          <w:p w:rsidR="000A4EDC" w:rsidRPr="005C57C0" w:rsidRDefault="000A4EDC" w:rsidP="000A4EDC">
            <w:p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Macierz musi umożliwiać skonfigurowanie każdego zainstalowanego dysku </w:t>
            </w:r>
            <w:proofErr w:type="spellStart"/>
            <w:r w:rsidRPr="005C57C0">
              <w:rPr>
                <w:rFonts w:ascii="Times New Roman" w:eastAsia="Times New Roman" w:hAnsi="Times New Roman" w:cs="Times New Roman"/>
                <w:sz w:val="20"/>
                <w:szCs w:val="20"/>
                <w:lang w:eastAsia="pl-PL"/>
              </w:rPr>
              <w:t>hot-plug</w:t>
            </w:r>
            <w:proofErr w:type="spellEnd"/>
            <w:r w:rsidRPr="005C57C0">
              <w:rPr>
                <w:rFonts w:ascii="Times New Roman" w:eastAsia="Times New Roman" w:hAnsi="Times New Roman" w:cs="Times New Roman"/>
                <w:sz w:val="20"/>
                <w:szCs w:val="20"/>
                <w:lang w:eastAsia="pl-PL"/>
              </w:rPr>
              <w:t xml:space="preserve"> jako dysk </w:t>
            </w:r>
            <w:proofErr w:type="spellStart"/>
            <w:r w:rsidRPr="005C57C0">
              <w:rPr>
                <w:rFonts w:ascii="Times New Roman" w:eastAsia="Times New Roman" w:hAnsi="Times New Roman" w:cs="Times New Roman"/>
                <w:sz w:val="20"/>
                <w:szCs w:val="20"/>
                <w:lang w:eastAsia="pl-PL"/>
              </w:rPr>
              <w:t>hot-spare</w:t>
            </w:r>
            <w:proofErr w:type="spellEnd"/>
            <w:r w:rsidRPr="005C57C0">
              <w:rPr>
                <w:rFonts w:ascii="Times New Roman" w:eastAsia="Times New Roman" w:hAnsi="Times New Roman" w:cs="Times New Roman"/>
                <w:sz w:val="20"/>
                <w:szCs w:val="20"/>
                <w:lang w:eastAsia="pl-PL"/>
              </w:rPr>
              <w:t xml:space="preserve"> (dysk zapasowy) lub wirtualna przestrzeń zapasowa:</w:t>
            </w:r>
          </w:p>
          <w:p w:rsidR="000A4EDC" w:rsidRPr="005C57C0" w:rsidRDefault="000A4EDC" w:rsidP="00784568">
            <w:pPr>
              <w:numPr>
                <w:ilvl w:val="0"/>
                <w:numId w:val="22"/>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Macierz posiada możliwość konfiguracji dysku </w:t>
            </w:r>
            <w:proofErr w:type="spellStart"/>
            <w:r w:rsidRPr="005C57C0">
              <w:rPr>
                <w:rFonts w:ascii="Times New Roman" w:eastAsia="Times New Roman" w:hAnsi="Times New Roman" w:cs="Times New Roman"/>
                <w:sz w:val="20"/>
                <w:szCs w:val="20"/>
                <w:lang w:eastAsia="pl-PL"/>
              </w:rPr>
              <w:t>hot-spare</w:t>
            </w:r>
            <w:proofErr w:type="spellEnd"/>
            <w:r w:rsidRPr="005C57C0">
              <w:rPr>
                <w:rFonts w:ascii="Times New Roman" w:eastAsia="Times New Roman" w:hAnsi="Times New Roman" w:cs="Times New Roman"/>
                <w:sz w:val="20"/>
                <w:szCs w:val="20"/>
                <w:lang w:eastAsia="pl-PL"/>
              </w:rPr>
              <w:t xml:space="preserve"> dla zabezpieczenia dowolnej grupy dyskowej RAID</w:t>
            </w:r>
          </w:p>
          <w:p w:rsidR="000A4EDC" w:rsidRPr="005C57C0" w:rsidRDefault="000A4EDC" w:rsidP="00784568">
            <w:pPr>
              <w:numPr>
                <w:ilvl w:val="0"/>
                <w:numId w:val="22"/>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Macierz posiada możliwość konfiguracji dysku </w:t>
            </w:r>
            <w:proofErr w:type="spellStart"/>
            <w:r w:rsidRPr="005C57C0">
              <w:rPr>
                <w:rFonts w:ascii="Times New Roman" w:eastAsia="Times New Roman" w:hAnsi="Times New Roman" w:cs="Times New Roman"/>
                <w:sz w:val="20"/>
                <w:szCs w:val="20"/>
                <w:lang w:eastAsia="pl-PL"/>
              </w:rPr>
              <w:t>hot-spare</w:t>
            </w:r>
            <w:proofErr w:type="spellEnd"/>
            <w:r w:rsidRPr="005C57C0">
              <w:rPr>
                <w:rFonts w:ascii="Times New Roman" w:eastAsia="Times New Roman" w:hAnsi="Times New Roman" w:cs="Times New Roman"/>
                <w:sz w:val="20"/>
                <w:szCs w:val="20"/>
                <w:lang w:eastAsia="pl-PL"/>
              </w:rPr>
              <w:t xml:space="preserve"> dedykowanego dla zabezpieczenia tylko wybranej grupy dyskowej RAID</w:t>
            </w:r>
          </w:p>
          <w:p w:rsidR="000A4EDC" w:rsidRPr="005C57C0" w:rsidRDefault="000A4EDC" w:rsidP="000A4EDC">
            <w:p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 przypadku awarii dysku fizycznego i wykorzystania wcześniej skonfigurowanego dysku zapasowego wymiana uszkodzonego dysku na sprawny nie może powodować powrotnego kopiowania danych z dysku </w:t>
            </w:r>
            <w:proofErr w:type="spellStart"/>
            <w:r w:rsidRPr="005C57C0">
              <w:rPr>
                <w:rFonts w:ascii="Times New Roman" w:eastAsia="Times New Roman" w:hAnsi="Times New Roman" w:cs="Times New Roman"/>
                <w:sz w:val="20"/>
                <w:szCs w:val="20"/>
                <w:lang w:eastAsia="pl-PL"/>
              </w:rPr>
              <w:t>hot-spare</w:t>
            </w:r>
            <w:proofErr w:type="spellEnd"/>
            <w:r w:rsidRPr="005C57C0">
              <w:rPr>
                <w:rFonts w:ascii="Times New Roman" w:eastAsia="Times New Roman" w:hAnsi="Times New Roman" w:cs="Times New Roman"/>
                <w:sz w:val="20"/>
                <w:szCs w:val="20"/>
                <w:lang w:eastAsia="pl-PL"/>
              </w:rPr>
              <w:t xml:space="preserve"> na wymieniony dysk (tzw. </w:t>
            </w:r>
            <w:proofErr w:type="spellStart"/>
            <w:r w:rsidRPr="005C57C0">
              <w:rPr>
                <w:rFonts w:ascii="Times New Roman" w:eastAsia="Times New Roman" w:hAnsi="Times New Roman" w:cs="Times New Roman"/>
                <w:sz w:val="20"/>
                <w:szCs w:val="20"/>
                <w:lang w:eastAsia="pl-PL"/>
              </w:rPr>
              <w:t>CopyBackLess</w:t>
            </w:r>
            <w:proofErr w:type="spellEnd"/>
            <w:r w:rsidRPr="005C57C0">
              <w:rPr>
                <w:rFonts w:ascii="Times New Roman" w:eastAsia="Times New Roman" w:hAnsi="Times New Roman" w:cs="Times New Roman"/>
                <w:sz w:val="20"/>
                <w:szCs w:val="20"/>
                <w:lang w:eastAsia="pl-PL"/>
              </w:rPr>
              <w:t>) lub nie wymaga zwolnienia zapasowej przestrzeni wirtualnej.</w:t>
            </w:r>
          </w:p>
          <w:p w:rsidR="000A4EDC" w:rsidRPr="005C57C0" w:rsidRDefault="000A4EDC" w:rsidP="000A4EDC">
            <w:p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Macierz musi pozwalać na zaszyfrowanie danych zapisanych na wszystkich obsługiwanych dyskach </w:t>
            </w:r>
            <w:proofErr w:type="spellStart"/>
            <w:r w:rsidRPr="005C57C0">
              <w:rPr>
                <w:rFonts w:ascii="Times New Roman" w:eastAsia="Times New Roman" w:hAnsi="Times New Roman" w:cs="Times New Roman"/>
                <w:sz w:val="20"/>
                <w:szCs w:val="20"/>
                <w:lang w:eastAsia="pl-PL"/>
              </w:rPr>
              <w:t>SSD-SAS</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HDD-SAS</w:t>
            </w:r>
            <w:proofErr w:type="spellEnd"/>
            <w:r w:rsidRPr="005C57C0">
              <w:rPr>
                <w:rFonts w:ascii="Times New Roman" w:eastAsia="Times New Roman" w:hAnsi="Times New Roman" w:cs="Times New Roman"/>
                <w:sz w:val="20"/>
                <w:szCs w:val="20"/>
                <w:lang w:eastAsia="pl-PL"/>
              </w:rPr>
              <w:t xml:space="preserve"> oraz HDD </w:t>
            </w:r>
            <w:proofErr w:type="spellStart"/>
            <w:r w:rsidRPr="005C57C0">
              <w:rPr>
                <w:rFonts w:ascii="Times New Roman" w:eastAsia="Times New Roman" w:hAnsi="Times New Roman" w:cs="Times New Roman"/>
                <w:sz w:val="20"/>
                <w:szCs w:val="20"/>
                <w:lang w:eastAsia="pl-PL"/>
              </w:rPr>
              <w:t>NL-SAS</w:t>
            </w:r>
            <w:proofErr w:type="spellEnd"/>
            <w:r w:rsidRPr="005C57C0">
              <w:rPr>
                <w:rFonts w:ascii="Times New Roman" w:eastAsia="Times New Roman" w:hAnsi="Times New Roman" w:cs="Times New Roman"/>
                <w:sz w:val="20"/>
                <w:szCs w:val="20"/>
                <w:lang w:eastAsia="pl-PL"/>
              </w:rPr>
              <w:t xml:space="preserve"> minimum kluczem AES256-bit dla danych blokowych – jeżeli w tym celu niezbędne jest zakupienie dodatkowych licencji bądź komponentów sprzętowych to należy je dostarczyć wraz z macierzą.</w:t>
            </w:r>
          </w:p>
          <w:p w:rsidR="000A4EDC" w:rsidRPr="005C57C0" w:rsidRDefault="000A4EDC" w:rsidP="000A4EDC">
            <w:pPr>
              <w:spacing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Macierz musi umożliwiać zaszyfrowanie całej dostępnej powierzchni użytkowej minimum kluczem AES256-bit.</w:t>
            </w:r>
          </w:p>
        </w:tc>
      </w:tr>
      <w:tr w:rsidR="000A4EDC" w:rsidRPr="005C57C0" w:rsidTr="000A4EDC">
        <w:trPr>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6</w:t>
            </w:r>
          </w:p>
        </w:tc>
        <w:tc>
          <w:tcPr>
            <w:tcW w:w="156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proofErr w:type="spellStart"/>
            <w:r w:rsidRPr="005C57C0">
              <w:rPr>
                <w:rFonts w:ascii="Times New Roman" w:eastAsia="Times New Roman" w:hAnsi="Times New Roman" w:cs="Times New Roman"/>
                <w:b/>
                <w:bCs/>
                <w:sz w:val="20"/>
                <w:szCs w:val="20"/>
                <w:lang w:val="en-US" w:eastAsia="pl-PL"/>
              </w:rPr>
              <w:t>Opcje</w:t>
            </w:r>
            <w:proofErr w:type="spellEnd"/>
            <w:r w:rsidRPr="005C57C0">
              <w:rPr>
                <w:rFonts w:ascii="Times New Roman" w:eastAsia="Times New Roman" w:hAnsi="Times New Roman" w:cs="Times New Roman"/>
                <w:b/>
                <w:bCs/>
                <w:sz w:val="20"/>
                <w:szCs w:val="20"/>
                <w:lang w:val="en-US" w:eastAsia="pl-PL"/>
              </w:rPr>
              <w:t xml:space="preserve"> </w:t>
            </w:r>
            <w:proofErr w:type="spellStart"/>
            <w:r w:rsidRPr="005C57C0">
              <w:rPr>
                <w:rFonts w:ascii="Times New Roman" w:eastAsia="Times New Roman" w:hAnsi="Times New Roman" w:cs="Times New Roman"/>
                <w:b/>
                <w:bCs/>
                <w:sz w:val="20"/>
                <w:szCs w:val="20"/>
                <w:lang w:val="en-US" w:eastAsia="pl-PL"/>
              </w:rPr>
              <w:t>programowe</w:t>
            </w:r>
            <w:proofErr w:type="spellEnd"/>
          </w:p>
        </w:tc>
        <w:tc>
          <w:tcPr>
            <w:tcW w:w="786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Macierz musi być wyposażona w system umożliwiający wykonanie kopii migawkowych</w:t>
            </w:r>
          </w:p>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Macierz musi umożliwiać zdefiniowanie 4000 woluminów (LUN) </w:t>
            </w:r>
          </w:p>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Macierz powinna umożliwiać podłączenie logiczne z serwerami i stacjami poprzez 1000 ścieżek logicznych FC</w:t>
            </w:r>
          </w:p>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Macierz musi umożliwiać aktualizację oprogramowania wewnętrznego kontrolerów RAID i dysków bez konieczności wyłączania macierzy oraz bez konieczności wyłączania ścieżek </w:t>
            </w:r>
            <w:r w:rsidRPr="005C57C0">
              <w:rPr>
                <w:rFonts w:ascii="Times New Roman" w:eastAsia="Times New Roman" w:hAnsi="Times New Roman" w:cs="Times New Roman"/>
                <w:sz w:val="20"/>
                <w:szCs w:val="20"/>
                <w:lang w:eastAsia="pl-PL"/>
              </w:rPr>
              <w:lastRenderedPageBreak/>
              <w:t>logicznych FC/</w:t>
            </w:r>
            <w:proofErr w:type="spellStart"/>
            <w:r w:rsidRPr="005C57C0">
              <w:rPr>
                <w:rFonts w:ascii="Times New Roman" w:eastAsia="Times New Roman" w:hAnsi="Times New Roman" w:cs="Times New Roman"/>
                <w:sz w:val="20"/>
                <w:szCs w:val="20"/>
                <w:lang w:eastAsia="pl-PL"/>
              </w:rPr>
              <w:t>iSCSI</w:t>
            </w:r>
            <w:proofErr w:type="spellEnd"/>
            <w:r w:rsidRPr="005C57C0">
              <w:rPr>
                <w:rFonts w:ascii="Times New Roman" w:eastAsia="Times New Roman" w:hAnsi="Times New Roman" w:cs="Times New Roman"/>
                <w:sz w:val="20"/>
                <w:szCs w:val="20"/>
                <w:lang w:eastAsia="pl-PL"/>
              </w:rPr>
              <w:t xml:space="preserve"> dla podłączonych stacji/serwerów</w:t>
            </w:r>
          </w:p>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Macierz musi umożliwiać dokonywanie w trybie </w:t>
            </w:r>
            <w:proofErr w:type="spellStart"/>
            <w:r w:rsidRPr="005C57C0">
              <w:rPr>
                <w:rFonts w:ascii="Times New Roman" w:eastAsia="Times New Roman" w:hAnsi="Times New Roman" w:cs="Times New Roman"/>
                <w:sz w:val="20"/>
                <w:szCs w:val="20"/>
                <w:lang w:eastAsia="pl-PL"/>
              </w:rPr>
              <w:t>on-line</w:t>
            </w:r>
            <w:proofErr w:type="spellEnd"/>
            <w:r w:rsidRPr="005C57C0">
              <w:rPr>
                <w:rFonts w:ascii="Times New Roman" w:eastAsia="Times New Roman" w:hAnsi="Times New Roman" w:cs="Times New Roman"/>
                <w:sz w:val="20"/>
                <w:szCs w:val="20"/>
                <w:lang w:eastAsia="pl-PL"/>
              </w:rPr>
              <w:t xml:space="preserve"> (tj. bez wyłączania zasilania i bez przerywania przetwarzania danych w macierzy) operacje: powiększanie grup dyskowych, zwiększanie rozmiaru woluminu, migrowanie woluminu na inną grupę dyskową</w:t>
            </w:r>
          </w:p>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Macierz musi posiadać wsparcie dla systemów operacyjnych : Microsoft Windows Server 2012R2, 2016, 2019, </w:t>
            </w:r>
            <w:proofErr w:type="spellStart"/>
            <w:r w:rsidRPr="005C57C0">
              <w:rPr>
                <w:rFonts w:ascii="Times New Roman" w:eastAsia="Times New Roman" w:hAnsi="Times New Roman" w:cs="Times New Roman"/>
                <w:sz w:val="20"/>
                <w:szCs w:val="20"/>
                <w:lang w:eastAsia="pl-PL"/>
              </w:rPr>
              <w:t>SuSE</w:t>
            </w:r>
            <w:proofErr w:type="spellEnd"/>
            <w:r w:rsidRPr="005C57C0">
              <w:rPr>
                <w:rFonts w:ascii="Times New Roman" w:eastAsia="Times New Roman" w:hAnsi="Times New Roman" w:cs="Times New Roman"/>
                <w:sz w:val="20"/>
                <w:szCs w:val="20"/>
                <w:lang w:eastAsia="pl-PL"/>
              </w:rPr>
              <w:t xml:space="preserve"> Linux </w:t>
            </w:r>
            <w:proofErr w:type="spellStart"/>
            <w:r w:rsidRPr="005C57C0">
              <w:rPr>
                <w:rFonts w:ascii="Times New Roman" w:eastAsia="Times New Roman" w:hAnsi="Times New Roman" w:cs="Times New Roman"/>
                <w:sz w:val="20"/>
                <w:szCs w:val="20"/>
                <w:lang w:eastAsia="pl-PL"/>
              </w:rPr>
              <w:t>Enterprise</w:t>
            </w:r>
            <w:proofErr w:type="spellEnd"/>
            <w:r w:rsidRPr="005C57C0">
              <w:rPr>
                <w:rFonts w:ascii="Times New Roman" w:eastAsia="Times New Roman" w:hAnsi="Times New Roman" w:cs="Times New Roman"/>
                <w:sz w:val="20"/>
                <w:szCs w:val="20"/>
                <w:lang w:eastAsia="pl-PL"/>
              </w:rPr>
              <w:t xml:space="preserve"> Server, Red </w:t>
            </w:r>
            <w:proofErr w:type="spellStart"/>
            <w:r w:rsidRPr="005C57C0">
              <w:rPr>
                <w:rFonts w:ascii="Times New Roman" w:eastAsia="Times New Roman" w:hAnsi="Times New Roman" w:cs="Times New Roman"/>
                <w:sz w:val="20"/>
                <w:szCs w:val="20"/>
                <w:lang w:eastAsia="pl-PL"/>
              </w:rPr>
              <w:t>Hat</w:t>
            </w:r>
            <w:proofErr w:type="spellEnd"/>
            <w:r w:rsidRPr="005C57C0">
              <w:rPr>
                <w:rFonts w:ascii="Times New Roman" w:eastAsia="Times New Roman" w:hAnsi="Times New Roman" w:cs="Times New Roman"/>
                <w:sz w:val="20"/>
                <w:szCs w:val="20"/>
                <w:lang w:eastAsia="pl-PL"/>
              </w:rPr>
              <w:t xml:space="preserve"> Linux </w:t>
            </w:r>
            <w:proofErr w:type="spellStart"/>
            <w:r w:rsidRPr="005C57C0">
              <w:rPr>
                <w:rFonts w:ascii="Times New Roman" w:eastAsia="Times New Roman" w:hAnsi="Times New Roman" w:cs="Times New Roman"/>
                <w:sz w:val="20"/>
                <w:szCs w:val="20"/>
                <w:lang w:eastAsia="pl-PL"/>
              </w:rPr>
              <w:t>Enterprise</w:t>
            </w:r>
            <w:proofErr w:type="spellEnd"/>
            <w:r w:rsidRPr="005C57C0">
              <w:rPr>
                <w:rFonts w:ascii="Times New Roman" w:eastAsia="Times New Roman" w:hAnsi="Times New Roman" w:cs="Times New Roman"/>
                <w:sz w:val="20"/>
                <w:szCs w:val="20"/>
                <w:lang w:eastAsia="pl-PL"/>
              </w:rPr>
              <w:t xml:space="preserve"> Server, </w:t>
            </w:r>
            <w:proofErr w:type="spellStart"/>
            <w:r w:rsidRPr="005C57C0">
              <w:rPr>
                <w:rFonts w:ascii="Times New Roman" w:eastAsia="Times New Roman" w:hAnsi="Times New Roman" w:cs="Times New Roman"/>
                <w:sz w:val="20"/>
                <w:szCs w:val="20"/>
                <w:lang w:eastAsia="pl-PL"/>
              </w:rPr>
              <w:t>HP-UNIX</w:t>
            </w:r>
            <w:proofErr w:type="spellEnd"/>
            <w:r w:rsidRPr="005C57C0">
              <w:rPr>
                <w:rFonts w:ascii="Times New Roman" w:eastAsia="Times New Roman" w:hAnsi="Times New Roman" w:cs="Times New Roman"/>
                <w:sz w:val="20"/>
                <w:szCs w:val="20"/>
                <w:lang w:eastAsia="pl-PL"/>
              </w:rPr>
              <w:t xml:space="preserve">, IBM AIX, SUN Solaris, </w:t>
            </w:r>
            <w:proofErr w:type="spellStart"/>
            <w:r w:rsidRPr="005C57C0">
              <w:rPr>
                <w:rFonts w:ascii="Times New Roman" w:eastAsia="Times New Roman" w:hAnsi="Times New Roman" w:cs="Times New Roman"/>
                <w:sz w:val="20"/>
                <w:szCs w:val="20"/>
                <w:lang w:eastAsia="pl-PL"/>
              </w:rPr>
              <w:t>Vmware</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Vsphere</w:t>
            </w:r>
            <w:proofErr w:type="spellEnd"/>
            <w:r w:rsidRPr="005C57C0">
              <w:rPr>
                <w:rFonts w:ascii="Times New Roman" w:eastAsia="Times New Roman" w:hAnsi="Times New Roman" w:cs="Times New Roman"/>
                <w:sz w:val="20"/>
                <w:szCs w:val="20"/>
                <w:lang w:eastAsia="pl-PL"/>
              </w:rPr>
              <w:t>;</w:t>
            </w:r>
          </w:p>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Macierz musi być dostarczona z licencją na oprogramowanie wspierające technologię typu </w:t>
            </w:r>
            <w:proofErr w:type="spellStart"/>
            <w:r w:rsidRPr="005C57C0">
              <w:rPr>
                <w:rFonts w:ascii="Times New Roman" w:eastAsia="Times New Roman" w:hAnsi="Times New Roman" w:cs="Times New Roman"/>
                <w:sz w:val="20"/>
                <w:szCs w:val="20"/>
                <w:lang w:eastAsia="pl-PL"/>
              </w:rPr>
              <w:t>multipath</w:t>
            </w:r>
            <w:proofErr w:type="spellEnd"/>
            <w:r w:rsidRPr="005C57C0">
              <w:rPr>
                <w:rFonts w:ascii="Times New Roman" w:eastAsia="Times New Roman" w:hAnsi="Times New Roman" w:cs="Times New Roman"/>
                <w:sz w:val="20"/>
                <w:szCs w:val="20"/>
                <w:lang w:eastAsia="pl-PL"/>
              </w:rPr>
              <w:t xml:space="preserve"> (obsługa nadmiarowości dla ścieżek transmisji danych pomiędzy macierzą i serwerem) dla połączeń FC i </w:t>
            </w:r>
            <w:proofErr w:type="spellStart"/>
            <w:r w:rsidRPr="005C57C0">
              <w:rPr>
                <w:rFonts w:ascii="Times New Roman" w:eastAsia="Times New Roman" w:hAnsi="Times New Roman" w:cs="Times New Roman"/>
                <w:sz w:val="20"/>
                <w:szCs w:val="20"/>
                <w:lang w:eastAsia="pl-PL"/>
              </w:rPr>
              <w:t>iSCSI</w:t>
            </w:r>
            <w:proofErr w:type="spellEnd"/>
            <w:r w:rsidRPr="005C57C0">
              <w:rPr>
                <w:rFonts w:ascii="Times New Roman" w:eastAsia="Times New Roman" w:hAnsi="Times New Roman" w:cs="Times New Roman"/>
                <w:sz w:val="20"/>
                <w:szCs w:val="20"/>
                <w:lang w:eastAsia="pl-PL"/>
              </w:rPr>
              <w:t>.</w:t>
            </w:r>
          </w:p>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Macierz musi posiadać możliwość uruchamiania mechanizmów zdalnej replikacji danych, w trybie synchronicznym i asynchronicznym, po protokołach FC oraz </w:t>
            </w:r>
            <w:proofErr w:type="spellStart"/>
            <w:r w:rsidRPr="005C57C0">
              <w:rPr>
                <w:rFonts w:ascii="Times New Roman" w:eastAsia="Times New Roman" w:hAnsi="Times New Roman" w:cs="Times New Roman"/>
                <w:sz w:val="20"/>
                <w:szCs w:val="20"/>
                <w:lang w:eastAsia="pl-PL"/>
              </w:rPr>
              <w:t>iSCSI</w:t>
            </w:r>
            <w:proofErr w:type="spellEnd"/>
            <w:r w:rsidRPr="005C57C0">
              <w:rPr>
                <w:rFonts w:ascii="Times New Roman" w:eastAsia="Times New Roman" w:hAnsi="Times New Roman" w:cs="Times New Roman"/>
                <w:sz w:val="20"/>
                <w:szCs w:val="20"/>
                <w:lang w:eastAsia="pl-PL"/>
              </w:rPr>
              <w:t xml:space="preserve">, bez konieczności stosowania zewnętrznych urządzeń konwersji wymienionych protokołów transmisji. Funkcjonalność replikacji danych musi być zapewniona z poziomu oprogramowania wewnętrznego macierzy jako tzw. </w:t>
            </w:r>
            <w:proofErr w:type="spellStart"/>
            <w:r w:rsidRPr="005C57C0">
              <w:rPr>
                <w:rFonts w:ascii="Times New Roman" w:eastAsia="Times New Roman" w:hAnsi="Times New Roman" w:cs="Times New Roman"/>
                <w:sz w:val="20"/>
                <w:szCs w:val="20"/>
                <w:lang w:eastAsia="pl-PL"/>
              </w:rPr>
              <w:t>storage-based</w:t>
            </w:r>
            <w:proofErr w:type="spellEnd"/>
            <w:r w:rsidRPr="005C57C0">
              <w:rPr>
                <w:rFonts w:ascii="Times New Roman" w:eastAsia="Times New Roman" w:hAnsi="Times New Roman" w:cs="Times New Roman"/>
                <w:sz w:val="20"/>
                <w:szCs w:val="20"/>
                <w:lang w:eastAsia="pl-PL"/>
              </w:rPr>
              <w:t xml:space="preserve"> data </w:t>
            </w:r>
            <w:proofErr w:type="spellStart"/>
            <w:r w:rsidRPr="005C57C0">
              <w:rPr>
                <w:rFonts w:ascii="Times New Roman" w:eastAsia="Times New Roman" w:hAnsi="Times New Roman" w:cs="Times New Roman"/>
                <w:sz w:val="20"/>
                <w:szCs w:val="20"/>
                <w:lang w:eastAsia="pl-PL"/>
              </w:rPr>
              <w:t>replication</w:t>
            </w:r>
            <w:proofErr w:type="spellEnd"/>
            <w:r w:rsidRPr="005C57C0">
              <w:rPr>
                <w:rFonts w:ascii="Times New Roman" w:eastAsia="Times New Roman" w:hAnsi="Times New Roman" w:cs="Times New Roman"/>
                <w:sz w:val="20"/>
                <w:szCs w:val="20"/>
                <w:lang w:eastAsia="pl-PL"/>
              </w:rPr>
              <w:t>. Replikacja danych musi być obsługiwana w połączeniu z każdą macierzą z tej samej rodziny urządzeń wspierającą obsługę zdalnej replikacji danych.</w:t>
            </w:r>
            <w:r w:rsidRPr="005C57C0">
              <w:rPr>
                <w:rFonts w:ascii="Times New Roman" w:eastAsia="Times New Roman" w:hAnsi="Times New Roman" w:cs="Times New Roman"/>
                <w:sz w:val="20"/>
                <w:szCs w:val="20"/>
                <w:u w:val="single"/>
                <w:lang w:eastAsia="pl-PL"/>
              </w:rPr>
              <w:t xml:space="preserve"> – nie jest wymagane dostarczenie tej funkcjonalności – opcja rozbudowy;</w:t>
            </w:r>
          </w:p>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Macierz musi posiadać możliwość tworzenia lokalnych tj. w obrębie zasobów macierzy, pełnych kopii danych (tzw. klony danych), kopii przyrostowych oraz kopii lustrzanych (mirror) </w:t>
            </w:r>
            <w:r w:rsidRPr="005C57C0">
              <w:rPr>
                <w:rFonts w:ascii="Times New Roman" w:eastAsia="Times New Roman" w:hAnsi="Times New Roman" w:cs="Times New Roman"/>
                <w:sz w:val="20"/>
                <w:szCs w:val="20"/>
                <w:u w:val="single"/>
                <w:lang w:eastAsia="pl-PL"/>
              </w:rPr>
              <w:t>– nie jest wymagane dostarczenie tej funkcjonalności – opcja rozbudowy;</w:t>
            </w:r>
          </w:p>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Macierz musi obsługiwać mechanizm ochrony priorytetów obsługi wybranych zasobów – za taki mechanizm uznaje się funkcję typu ‘</w:t>
            </w:r>
            <w:proofErr w:type="spellStart"/>
            <w:r w:rsidRPr="005C57C0">
              <w:rPr>
                <w:rFonts w:ascii="Times New Roman" w:eastAsia="Times New Roman" w:hAnsi="Times New Roman" w:cs="Times New Roman"/>
                <w:sz w:val="20"/>
                <w:szCs w:val="20"/>
                <w:lang w:eastAsia="pl-PL"/>
              </w:rPr>
              <w:t>cache</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partitioning</w:t>
            </w:r>
            <w:proofErr w:type="spellEnd"/>
            <w:r w:rsidRPr="005C57C0">
              <w:rPr>
                <w:rFonts w:ascii="Times New Roman" w:eastAsia="Times New Roman" w:hAnsi="Times New Roman" w:cs="Times New Roman"/>
                <w:sz w:val="20"/>
                <w:szCs w:val="20"/>
                <w:lang w:eastAsia="pl-PL"/>
              </w:rPr>
              <w:t>’ lub ‘</w:t>
            </w:r>
            <w:proofErr w:type="spellStart"/>
            <w:r w:rsidRPr="005C57C0">
              <w:rPr>
                <w:rFonts w:ascii="Times New Roman" w:eastAsia="Times New Roman" w:hAnsi="Times New Roman" w:cs="Times New Roman"/>
                <w:sz w:val="20"/>
                <w:szCs w:val="20"/>
                <w:lang w:eastAsia="pl-PL"/>
              </w:rPr>
              <w:t>storage</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partitioning</w:t>
            </w:r>
            <w:proofErr w:type="spellEnd"/>
            <w:r w:rsidRPr="005C57C0">
              <w:rPr>
                <w:rFonts w:ascii="Times New Roman" w:eastAsia="Times New Roman" w:hAnsi="Times New Roman" w:cs="Times New Roman"/>
                <w:sz w:val="20"/>
                <w:szCs w:val="20"/>
                <w:lang w:eastAsia="pl-PL"/>
              </w:rPr>
              <w:t>’.</w:t>
            </w:r>
          </w:p>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Macierz musi obsługiwać adresację IP v.4 i IP v.6</w:t>
            </w:r>
          </w:p>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Wraz z macierzą należy dostarczyć oprogramowanie lub moduły programowe typu </w:t>
            </w:r>
            <w:proofErr w:type="spellStart"/>
            <w:r w:rsidRPr="005C57C0">
              <w:rPr>
                <w:rFonts w:ascii="Times New Roman" w:eastAsia="Times New Roman" w:hAnsi="Times New Roman" w:cs="Times New Roman"/>
                <w:sz w:val="20"/>
                <w:szCs w:val="20"/>
                <w:lang w:eastAsia="pl-PL"/>
              </w:rPr>
              <w:t>plug-in</w:t>
            </w:r>
            <w:proofErr w:type="spellEnd"/>
            <w:r w:rsidRPr="005C57C0">
              <w:rPr>
                <w:rFonts w:ascii="Times New Roman" w:eastAsia="Times New Roman" w:hAnsi="Times New Roman" w:cs="Times New Roman"/>
                <w:sz w:val="20"/>
                <w:szCs w:val="20"/>
                <w:lang w:eastAsia="pl-PL"/>
              </w:rPr>
              <w:t xml:space="preserve"> pozwalające na integracje macierzy w środowiskach </w:t>
            </w:r>
            <w:proofErr w:type="spellStart"/>
            <w:r w:rsidRPr="005C57C0">
              <w:rPr>
                <w:rFonts w:ascii="Times New Roman" w:eastAsia="Times New Roman" w:hAnsi="Times New Roman" w:cs="Times New Roman"/>
                <w:sz w:val="20"/>
                <w:szCs w:val="20"/>
                <w:lang w:eastAsia="pl-PL"/>
              </w:rPr>
              <w:t>Vmware</w:t>
            </w:r>
            <w:proofErr w:type="spellEnd"/>
            <w:r w:rsidRPr="005C57C0">
              <w:rPr>
                <w:rFonts w:ascii="Times New Roman" w:eastAsia="Times New Roman" w:hAnsi="Times New Roman" w:cs="Times New Roman"/>
                <w:sz w:val="20"/>
                <w:szCs w:val="20"/>
                <w:lang w:eastAsia="pl-PL"/>
              </w:rPr>
              <w:t xml:space="preserve"> w zakresie obsługi mechanizmów: </w:t>
            </w:r>
            <w:proofErr w:type="spellStart"/>
            <w:r w:rsidRPr="005C57C0">
              <w:rPr>
                <w:rFonts w:ascii="Times New Roman" w:eastAsia="Times New Roman" w:hAnsi="Times New Roman" w:cs="Times New Roman"/>
                <w:sz w:val="20"/>
                <w:szCs w:val="20"/>
                <w:lang w:eastAsia="pl-PL"/>
              </w:rPr>
              <w:t>Vmware</w:t>
            </w:r>
            <w:proofErr w:type="spellEnd"/>
            <w:r w:rsidRPr="005C57C0">
              <w:rPr>
                <w:rFonts w:ascii="Times New Roman" w:eastAsia="Times New Roman" w:hAnsi="Times New Roman" w:cs="Times New Roman"/>
                <w:sz w:val="20"/>
                <w:szCs w:val="20"/>
                <w:lang w:eastAsia="pl-PL"/>
              </w:rPr>
              <w:t xml:space="preserve"> VAAI, </w:t>
            </w:r>
            <w:proofErr w:type="spellStart"/>
            <w:r w:rsidRPr="005C57C0">
              <w:rPr>
                <w:rFonts w:ascii="Times New Roman" w:eastAsia="Times New Roman" w:hAnsi="Times New Roman" w:cs="Times New Roman"/>
                <w:sz w:val="20"/>
                <w:szCs w:val="20"/>
                <w:lang w:eastAsia="pl-PL"/>
              </w:rPr>
              <w:t>Vmware</w:t>
            </w:r>
            <w:proofErr w:type="spellEnd"/>
            <w:r w:rsidRPr="005C57C0">
              <w:rPr>
                <w:rFonts w:ascii="Times New Roman" w:eastAsia="Times New Roman" w:hAnsi="Times New Roman" w:cs="Times New Roman"/>
                <w:sz w:val="20"/>
                <w:szCs w:val="20"/>
                <w:lang w:eastAsia="pl-PL"/>
              </w:rPr>
              <w:t xml:space="preserve"> VVOL, </w:t>
            </w:r>
            <w:proofErr w:type="spellStart"/>
            <w:r w:rsidRPr="005C57C0">
              <w:rPr>
                <w:rFonts w:ascii="Times New Roman" w:eastAsia="Times New Roman" w:hAnsi="Times New Roman" w:cs="Times New Roman"/>
                <w:sz w:val="20"/>
                <w:szCs w:val="20"/>
                <w:lang w:eastAsia="pl-PL"/>
              </w:rPr>
              <w:t>Vmware</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MultiPath</w:t>
            </w:r>
            <w:proofErr w:type="spellEnd"/>
            <w:r w:rsidRPr="005C57C0">
              <w:rPr>
                <w:rFonts w:ascii="Times New Roman" w:eastAsia="Times New Roman" w:hAnsi="Times New Roman" w:cs="Times New Roman"/>
                <w:sz w:val="20"/>
                <w:szCs w:val="20"/>
                <w:lang w:eastAsia="pl-PL"/>
              </w:rPr>
              <w:t xml:space="preserve"> IO – z subskrypcją do bezpłatnej aktualizacji w całym okresie obowiązywania gwarancji</w:t>
            </w:r>
          </w:p>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Macierz musi obsługiwać mechanizmy </w:t>
            </w:r>
            <w:proofErr w:type="spellStart"/>
            <w:r w:rsidRPr="005C57C0">
              <w:rPr>
                <w:rFonts w:ascii="Times New Roman" w:eastAsia="Times New Roman" w:hAnsi="Times New Roman" w:cs="Times New Roman"/>
                <w:sz w:val="20"/>
                <w:szCs w:val="20"/>
                <w:lang w:eastAsia="pl-PL"/>
              </w:rPr>
              <w:t>Thin</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Provisioning</w:t>
            </w:r>
            <w:proofErr w:type="spellEnd"/>
            <w:r w:rsidRPr="005C57C0">
              <w:rPr>
                <w:rFonts w:ascii="Times New Roman" w:eastAsia="Times New Roman" w:hAnsi="Times New Roman" w:cs="Times New Roman"/>
                <w:sz w:val="20"/>
                <w:szCs w:val="20"/>
                <w:lang w:eastAsia="pl-PL"/>
              </w:rPr>
              <w:t xml:space="preserve">, czyli przydziału dla obsługiwanych środowisk woluminów logicznych o sumarycznej pojemności większej od sumy pojemności dysków fizycznych zainstalowanych w macierzy. </w:t>
            </w:r>
          </w:p>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Macierz musi obsługiwać mechanizmy typu AST (</w:t>
            </w:r>
            <w:proofErr w:type="spellStart"/>
            <w:r w:rsidRPr="005C57C0">
              <w:rPr>
                <w:rFonts w:ascii="Times New Roman" w:eastAsia="Times New Roman" w:hAnsi="Times New Roman" w:cs="Times New Roman"/>
                <w:sz w:val="20"/>
                <w:szCs w:val="20"/>
                <w:lang w:eastAsia="pl-PL"/>
              </w:rPr>
              <w:t>Automated</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Storage</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Tiering</w:t>
            </w:r>
            <w:proofErr w:type="spellEnd"/>
            <w:r w:rsidRPr="005C57C0">
              <w:rPr>
                <w:rFonts w:ascii="Times New Roman" w:eastAsia="Times New Roman" w:hAnsi="Times New Roman" w:cs="Times New Roman"/>
                <w:sz w:val="20"/>
                <w:szCs w:val="20"/>
                <w:lang w:eastAsia="pl-PL"/>
              </w:rPr>
              <w:t xml:space="preserve">) tj. automatycznego migrowania i realokacji bloków danych pomiędzy różnymi technologiami dyskowymi na podstawie analizy częstotliwości operacji I/O dla tych bloków oraz wg potrzeb wydajnościowych serwerów, środowisk i aplikacji korzystających z zasobów macierzy. Mechanizm AST musi być obsługiwany przy korzystaniu zarówno z trzech jak z dwóch dostarczonych technologii dyskowych: SSD, SAS, </w:t>
            </w:r>
            <w:proofErr w:type="spellStart"/>
            <w:r w:rsidRPr="005C57C0">
              <w:rPr>
                <w:rFonts w:ascii="Times New Roman" w:eastAsia="Times New Roman" w:hAnsi="Times New Roman" w:cs="Times New Roman"/>
                <w:sz w:val="20"/>
                <w:szCs w:val="20"/>
                <w:lang w:eastAsia="pl-PL"/>
              </w:rPr>
              <w:t>NL-SAS</w:t>
            </w:r>
            <w:proofErr w:type="spellEnd"/>
            <w:r w:rsidRPr="005C57C0">
              <w:rPr>
                <w:rFonts w:ascii="Times New Roman" w:eastAsia="Times New Roman" w:hAnsi="Times New Roman" w:cs="Times New Roman"/>
                <w:sz w:val="20"/>
                <w:szCs w:val="20"/>
                <w:lang w:eastAsia="pl-PL"/>
              </w:rPr>
              <w:t xml:space="preserve">. Macierz musi pozwalać na definiowanie różnych polityk i zasad migrowania danych w obrębie tej samej macierzy. Mechanizm AST musi pozwalać na definiowanie okna czasowego dla zbierania pomiarów wydajności operacji I/O oraz okna czasowego dla migrowania danych wg ustalonych zasad i polityk – minimalny definiowany czas trwania w/w operacji (długość okna czasowego) nie może być dłuższy niż 4 godziny. Mechanizm AST musi pozwalać na wykluczanie wybranych godzin i dni z pomiarów wydajności operacji I/O. </w:t>
            </w:r>
            <w:r w:rsidRPr="005C57C0">
              <w:rPr>
                <w:rFonts w:ascii="Times New Roman" w:eastAsia="Times New Roman" w:hAnsi="Times New Roman" w:cs="Times New Roman"/>
                <w:sz w:val="20"/>
                <w:szCs w:val="20"/>
                <w:u w:val="single"/>
                <w:lang w:eastAsia="pl-PL"/>
              </w:rPr>
              <w:t>– nie jest wymagane dostarczenie tej funkcjonalności – opcja rozbudowy</w:t>
            </w:r>
          </w:p>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Mechanizm AST musi być obsługiwać funkcję </w:t>
            </w:r>
            <w:proofErr w:type="spellStart"/>
            <w:r w:rsidRPr="005C57C0">
              <w:rPr>
                <w:rFonts w:ascii="Times New Roman" w:eastAsia="Times New Roman" w:hAnsi="Times New Roman" w:cs="Times New Roman"/>
                <w:sz w:val="20"/>
                <w:szCs w:val="20"/>
                <w:lang w:eastAsia="pl-PL"/>
              </w:rPr>
              <w:t>Quality-of-Services</w:t>
            </w:r>
            <w:proofErr w:type="spellEnd"/>
            <w:r w:rsidRPr="005C57C0">
              <w:rPr>
                <w:rFonts w:ascii="Times New Roman" w:eastAsia="Times New Roman" w:hAnsi="Times New Roman" w:cs="Times New Roman"/>
                <w:sz w:val="20"/>
                <w:szCs w:val="20"/>
                <w:lang w:eastAsia="pl-PL"/>
              </w:rPr>
              <w:t xml:space="preserve"> pozwalająca na zagwarantowaniu wydajności dla wybranych zasobów macierzy (woluminów) mierzonej jako maksymalny czas opóźnień operacji I/O wykonywanych przez serwer/środowisko/aplikację. </w:t>
            </w:r>
            <w:r w:rsidRPr="005C57C0">
              <w:rPr>
                <w:rFonts w:ascii="Times New Roman" w:eastAsia="Times New Roman" w:hAnsi="Times New Roman" w:cs="Times New Roman"/>
                <w:sz w:val="20"/>
                <w:szCs w:val="20"/>
                <w:u w:val="single"/>
                <w:lang w:eastAsia="pl-PL"/>
              </w:rPr>
              <w:t>– nie jest wymagane dostarczenie tej funkcjonalności – opcja rozbudowy</w:t>
            </w:r>
          </w:p>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Macierz musi wspierać usługi VSS (</w:t>
            </w:r>
            <w:proofErr w:type="spellStart"/>
            <w:r w:rsidRPr="005C57C0">
              <w:rPr>
                <w:rFonts w:ascii="Times New Roman" w:eastAsia="Times New Roman" w:hAnsi="Times New Roman" w:cs="Times New Roman"/>
                <w:sz w:val="20"/>
                <w:szCs w:val="20"/>
                <w:lang w:eastAsia="pl-PL"/>
              </w:rPr>
              <w:t>Volume</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ShadowCopy</w:t>
            </w:r>
            <w:proofErr w:type="spellEnd"/>
            <w:r w:rsidRPr="005C57C0">
              <w:rPr>
                <w:rFonts w:ascii="Times New Roman" w:eastAsia="Times New Roman" w:hAnsi="Times New Roman" w:cs="Times New Roman"/>
                <w:sz w:val="20"/>
                <w:szCs w:val="20"/>
                <w:lang w:eastAsia="pl-PL"/>
              </w:rPr>
              <w:t xml:space="preserve"> Services) w systemach klasy Microsoft Windows </w:t>
            </w:r>
            <w:proofErr w:type="spellStart"/>
            <w:r w:rsidRPr="005C57C0">
              <w:rPr>
                <w:rFonts w:ascii="Times New Roman" w:eastAsia="Times New Roman" w:hAnsi="Times New Roman" w:cs="Times New Roman"/>
                <w:sz w:val="20"/>
                <w:szCs w:val="20"/>
                <w:lang w:eastAsia="pl-PL"/>
              </w:rPr>
              <w:t>Sever</w:t>
            </w:r>
            <w:proofErr w:type="spellEnd"/>
            <w:r w:rsidRPr="005C57C0">
              <w:rPr>
                <w:rFonts w:ascii="Times New Roman" w:eastAsia="Times New Roman" w:hAnsi="Times New Roman" w:cs="Times New Roman"/>
                <w:sz w:val="20"/>
                <w:szCs w:val="20"/>
                <w:lang w:eastAsia="pl-PL"/>
              </w:rPr>
              <w:t xml:space="preserve"> – wymagane jest dostarczenie niezbędnego oprogramowania / sterowników VSS pozwalających na obsługę VSS przy maksymalnej pojemności i liczbie dysków obsługiwanych przez oferowaną. W czasie trwania gwarancji wymaga się bezpłatnego dostępu do nowych wersji oprogramowania i sterowników</w:t>
            </w:r>
          </w:p>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Macierz musi obsługiwać mechanizmy migracji danych w trybie </w:t>
            </w:r>
            <w:proofErr w:type="spellStart"/>
            <w:r w:rsidRPr="005C57C0">
              <w:rPr>
                <w:rFonts w:ascii="Times New Roman" w:eastAsia="Times New Roman" w:hAnsi="Times New Roman" w:cs="Times New Roman"/>
                <w:sz w:val="20"/>
                <w:szCs w:val="20"/>
                <w:lang w:eastAsia="pl-PL"/>
              </w:rPr>
              <w:t>online</w:t>
            </w:r>
            <w:proofErr w:type="spellEnd"/>
            <w:r w:rsidRPr="005C57C0">
              <w:rPr>
                <w:rFonts w:ascii="Times New Roman" w:eastAsia="Times New Roman" w:hAnsi="Times New Roman" w:cs="Times New Roman"/>
                <w:sz w:val="20"/>
                <w:szCs w:val="20"/>
                <w:lang w:eastAsia="pl-PL"/>
              </w:rPr>
              <w:t xml:space="preserve"> z innej macierzy tej klasy, z zachowaniem obsługi operacji I/O dla serwerów podłączonych do migrowanej macierzy tj. do migrowanych zasobów LUN</w:t>
            </w:r>
          </w:p>
          <w:p w:rsidR="000A4EDC" w:rsidRPr="005C57C0" w:rsidRDefault="000A4EDC" w:rsidP="00784568">
            <w:pPr>
              <w:pStyle w:val="Akapitzlist"/>
              <w:numPr>
                <w:ilvl w:val="0"/>
                <w:numId w:val="71"/>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Macierz wspiera rozwiązania klasy ‘</w:t>
            </w:r>
            <w:proofErr w:type="spellStart"/>
            <w:r w:rsidRPr="005C57C0">
              <w:rPr>
                <w:rFonts w:ascii="Times New Roman" w:eastAsia="Times New Roman" w:hAnsi="Times New Roman" w:cs="Times New Roman"/>
                <w:sz w:val="20"/>
                <w:szCs w:val="20"/>
                <w:lang w:eastAsia="pl-PL"/>
              </w:rPr>
              <w:t>klastra</w:t>
            </w:r>
            <w:proofErr w:type="spellEnd"/>
            <w:r w:rsidRPr="005C57C0">
              <w:rPr>
                <w:rFonts w:ascii="Times New Roman" w:eastAsia="Times New Roman" w:hAnsi="Times New Roman" w:cs="Times New Roman"/>
                <w:sz w:val="20"/>
                <w:szCs w:val="20"/>
                <w:lang w:eastAsia="pl-PL"/>
              </w:rPr>
              <w:t xml:space="preserve"> macierzowego’ tj. zapewnienia wysokiej dostępności zasobów dyskowych macierzy dla podłączonych platform </w:t>
            </w:r>
            <w:proofErr w:type="spellStart"/>
            <w:r w:rsidRPr="005C57C0">
              <w:rPr>
                <w:rFonts w:ascii="Times New Roman" w:eastAsia="Times New Roman" w:hAnsi="Times New Roman" w:cs="Times New Roman"/>
                <w:sz w:val="20"/>
                <w:szCs w:val="20"/>
                <w:lang w:eastAsia="pl-PL"/>
              </w:rPr>
              <w:t>software’owych</w:t>
            </w:r>
            <w:proofErr w:type="spellEnd"/>
            <w:r w:rsidRPr="005C57C0">
              <w:rPr>
                <w:rFonts w:ascii="Times New Roman" w:eastAsia="Times New Roman" w:hAnsi="Times New Roman" w:cs="Times New Roman"/>
                <w:sz w:val="20"/>
                <w:szCs w:val="20"/>
                <w:lang w:eastAsia="pl-PL"/>
              </w:rPr>
              <w:t xml:space="preserve"> i sprzętowych z wykorzystaniem synchronicznej replikacji danych pomiędzy minimum 2 </w:t>
            </w:r>
            <w:r w:rsidRPr="005C57C0">
              <w:rPr>
                <w:rFonts w:ascii="Times New Roman" w:eastAsia="Times New Roman" w:hAnsi="Times New Roman" w:cs="Times New Roman"/>
                <w:sz w:val="20"/>
                <w:szCs w:val="20"/>
                <w:lang w:eastAsia="pl-PL"/>
              </w:rPr>
              <w:lastRenderedPageBreak/>
              <w:t xml:space="preserve">macierzami protokołami FC oraz </w:t>
            </w:r>
            <w:proofErr w:type="spellStart"/>
            <w:r w:rsidRPr="005C57C0">
              <w:rPr>
                <w:rFonts w:ascii="Times New Roman" w:eastAsia="Times New Roman" w:hAnsi="Times New Roman" w:cs="Times New Roman"/>
                <w:sz w:val="20"/>
                <w:szCs w:val="20"/>
                <w:lang w:eastAsia="pl-PL"/>
              </w:rPr>
              <w:t>iSCSI</w:t>
            </w:r>
            <w:proofErr w:type="spellEnd"/>
            <w:r w:rsidRPr="005C57C0">
              <w:rPr>
                <w:rFonts w:ascii="Times New Roman" w:eastAsia="Times New Roman" w:hAnsi="Times New Roman" w:cs="Times New Roman"/>
                <w:sz w:val="20"/>
                <w:szCs w:val="20"/>
                <w:lang w:eastAsia="pl-PL"/>
              </w:rPr>
              <w:t xml:space="preserve">. Mechanizm </w:t>
            </w:r>
            <w:proofErr w:type="spellStart"/>
            <w:r w:rsidRPr="005C57C0">
              <w:rPr>
                <w:rFonts w:ascii="Times New Roman" w:eastAsia="Times New Roman" w:hAnsi="Times New Roman" w:cs="Times New Roman"/>
                <w:sz w:val="20"/>
                <w:szCs w:val="20"/>
                <w:lang w:eastAsia="pl-PL"/>
              </w:rPr>
              <w:t>klastra</w:t>
            </w:r>
            <w:proofErr w:type="spellEnd"/>
            <w:r w:rsidRPr="005C57C0">
              <w:rPr>
                <w:rFonts w:ascii="Times New Roman" w:eastAsia="Times New Roman" w:hAnsi="Times New Roman" w:cs="Times New Roman"/>
                <w:sz w:val="20"/>
                <w:szCs w:val="20"/>
                <w:lang w:eastAsia="pl-PL"/>
              </w:rPr>
              <w:t xml:space="preserve"> macierzowego musi być obsługiwany dla protokołów FC oraz </w:t>
            </w:r>
            <w:proofErr w:type="spellStart"/>
            <w:r w:rsidRPr="005C57C0">
              <w:rPr>
                <w:rFonts w:ascii="Times New Roman" w:eastAsia="Times New Roman" w:hAnsi="Times New Roman" w:cs="Times New Roman"/>
                <w:sz w:val="20"/>
                <w:szCs w:val="20"/>
                <w:lang w:eastAsia="pl-PL"/>
              </w:rPr>
              <w:t>iSCSI</w:t>
            </w:r>
            <w:proofErr w:type="spellEnd"/>
            <w:r w:rsidRPr="005C57C0">
              <w:rPr>
                <w:rFonts w:ascii="Times New Roman" w:eastAsia="Times New Roman" w:hAnsi="Times New Roman" w:cs="Times New Roman"/>
                <w:sz w:val="20"/>
                <w:szCs w:val="20"/>
                <w:lang w:eastAsia="pl-PL"/>
              </w:rPr>
              <w:t>, zarówno w zakresie replikacji danych jak i w zakresie sposobu podłączenia serwerów do zasobów macierzy. Pod użytym pojęciem ‘wysoka dostępność zasobów dyskowych’ należy rozumieć zapewnienie bezprzerwowego działania środowiska (aplikacja/ system operacyjny/ serwer) podłączonego do macierzy (macierz podstawowa) w przypadku wystąpienia awarii logicznego połączenia z tą macierzy bądź awarii samej macierzą, powodujących dla danego środowiska brak dostępu do zasobów macierzy podstawowej. Funkcjonalność ‘</w:t>
            </w:r>
            <w:proofErr w:type="spellStart"/>
            <w:r w:rsidRPr="005C57C0">
              <w:rPr>
                <w:rFonts w:ascii="Times New Roman" w:eastAsia="Times New Roman" w:hAnsi="Times New Roman" w:cs="Times New Roman"/>
                <w:sz w:val="20"/>
                <w:szCs w:val="20"/>
                <w:lang w:eastAsia="pl-PL"/>
              </w:rPr>
              <w:t>klastra</w:t>
            </w:r>
            <w:proofErr w:type="spellEnd"/>
            <w:r w:rsidRPr="005C57C0">
              <w:rPr>
                <w:rFonts w:ascii="Times New Roman" w:eastAsia="Times New Roman" w:hAnsi="Times New Roman" w:cs="Times New Roman"/>
                <w:sz w:val="20"/>
                <w:szCs w:val="20"/>
                <w:lang w:eastAsia="pl-PL"/>
              </w:rPr>
              <w:t xml:space="preserve"> macierzowego’ musi pozwalać na automatyczne i ręczne przełączanie obsługi środowisk produkcyjnych z macierzy podstawowej na zapasową w przypadku awarii macierzy podstawowej (tzw. </w:t>
            </w:r>
            <w:proofErr w:type="spellStart"/>
            <w:r w:rsidRPr="005C57C0">
              <w:rPr>
                <w:rFonts w:ascii="Times New Roman" w:eastAsia="Times New Roman" w:hAnsi="Times New Roman" w:cs="Times New Roman"/>
                <w:sz w:val="20"/>
                <w:szCs w:val="20"/>
                <w:lang w:eastAsia="pl-PL"/>
              </w:rPr>
              <w:t>Automated</w:t>
            </w:r>
            <w:proofErr w:type="spellEnd"/>
            <w:r w:rsidRPr="005C57C0">
              <w:rPr>
                <w:rFonts w:ascii="Times New Roman" w:eastAsia="Times New Roman" w:hAnsi="Times New Roman" w:cs="Times New Roman"/>
                <w:sz w:val="20"/>
                <w:szCs w:val="20"/>
                <w:lang w:eastAsia="pl-PL"/>
              </w:rPr>
              <w:t>/</w:t>
            </w:r>
            <w:proofErr w:type="spellStart"/>
            <w:r w:rsidRPr="005C57C0">
              <w:rPr>
                <w:rFonts w:ascii="Times New Roman" w:eastAsia="Times New Roman" w:hAnsi="Times New Roman" w:cs="Times New Roman"/>
                <w:sz w:val="20"/>
                <w:szCs w:val="20"/>
                <w:lang w:eastAsia="pl-PL"/>
              </w:rPr>
              <w:t>manual</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failover</w:t>
            </w:r>
            <w:proofErr w:type="spellEnd"/>
            <w:r w:rsidRPr="005C57C0">
              <w:rPr>
                <w:rFonts w:ascii="Times New Roman" w:eastAsia="Times New Roman" w:hAnsi="Times New Roman" w:cs="Times New Roman"/>
                <w:sz w:val="20"/>
                <w:szCs w:val="20"/>
                <w:lang w:eastAsia="pl-PL"/>
              </w:rPr>
              <w:t>).</w:t>
            </w:r>
            <w:r w:rsidRPr="005C57C0">
              <w:rPr>
                <w:rFonts w:ascii="Times New Roman" w:eastAsia="Times New Roman" w:hAnsi="Times New Roman" w:cs="Times New Roman"/>
                <w:sz w:val="20"/>
                <w:szCs w:val="20"/>
                <w:u w:val="single"/>
                <w:lang w:eastAsia="pl-PL"/>
              </w:rPr>
              <w:t xml:space="preserve"> – nie jest wymagane dostarczenie tej funkcjonalności – opcja rozbudowy</w:t>
            </w:r>
          </w:p>
        </w:tc>
      </w:tr>
      <w:tr w:rsidR="000A4EDC" w:rsidRPr="005C57C0" w:rsidTr="000A4EDC">
        <w:trPr>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lastRenderedPageBreak/>
              <w:t>7</w:t>
            </w:r>
          </w:p>
        </w:tc>
        <w:tc>
          <w:tcPr>
            <w:tcW w:w="156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Zarządzanie</w:t>
            </w:r>
          </w:p>
        </w:tc>
        <w:tc>
          <w:tcPr>
            <w:tcW w:w="786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pStyle w:val="Akapitzlist"/>
              <w:numPr>
                <w:ilvl w:val="0"/>
                <w:numId w:val="72"/>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Oprogramowanie do zarządzania musi być zintegrowane z systemem operacyjnym systemu pamięci masowej </w:t>
            </w:r>
          </w:p>
          <w:p w:rsidR="000A4EDC" w:rsidRPr="005C57C0" w:rsidRDefault="000A4EDC" w:rsidP="00784568">
            <w:pPr>
              <w:pStyle w:val="Akapitzlist"/>
              <w:numPr>
                <w:ilvl w:val="0"/>
                <w:numId w:val="72"/>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Komunikacja z wbudowanym oprogramowaniem zarządzającym macierzą musi być możliwa w trybie graficznym np. poprzez przeglądarkę WWW oraz w trybie tekstowym. </w:t>
            </w:r>
          </w:p>
          <w:p w:rsidR="000A4EDC" w:rsidRPr="005C57C0" w:rsidRDefault="000A4EDC" w:rsidP="00784568">
            <w:pPr>
              <w:pStyle w:val="Akapitzlist"/>
              <w:numPr>
                <w:ilvl w:val="0"/>
                <w:numId w:val="72"/>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Musi być możliwe zdalne zarządzanie macierzą z wykorzystaniem standardowej przeglądarki internetowej (np. Internet Explorer, Google Chrome, </w:t>
            </w:r>
            <w:proofErr w:type="spellStart"/>
            <w:r w:rsidRPr="005C57C0">
              <w:rPr>
                <w:rFonts w:ascii="Times New Roman" w:eastAsia="Times New Roman" w:hAnsi="Times New Roman" w:cs="Times New Roman"/>
                <w:sz w:val="20"/>
                <w:szCs w:val="20"/>
                <w:lang w:eastAsia="pl-PL"/>
              </w:rPr>
              <w:t>Mozilla</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Firefox</w:t>
            </w:r>
            <w:proofErr w:type="spellEnd"/>
            <w:r w:rsidRPr="005C57C0">
              <w:rPr>
                <w:rFonts w:ascii="Times New Roman" w:eastAsia="Times New Roman" w:hAnsi="Times New Roman" w:cs="Times New Roman"/>
                <w:sz w:val="20"/>
                <w:szCs w:val="20"/>
                <w:lang w:eastAsia="pl-PL"/>
              </w:rPr>
              <w:t>) bez konieczności instalacji żadnych dodatkowych aplikacji na stacji administratora</w:t>
            </w:r>
          </w:p>
          <w:p w:rsidR="000A4EDC" w:rsidRPr="005C57C0" w:rsidRDefault="000A4EDC" w:rsidP="00784568">
            <w:pPr>
              <w:pStyle w:val="Akapitzlist"/>
              <w:numPr>
                <w:ilvl w:val="0"/>
                <w:numId w:val="72"/>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Wbudowane oprogramowanie macierzy musi obsługiwać połączenia z modułem zarządzania macierzy poprzez szyfrowanie komunikacji protokołami: SSL dla komunikacji poprzez przeglądarkę WWW i protokołem SSH dla komunikacji poprzez CLI.</w:t>
            </w:r>
          </w:p>
        </w:tc>
      </w:tr>
      <w:tr w:rsidR="000A4EDC" w:rsidRPr="005C57C0" w:rsidTr="000A4EDC">
        <w:trPr>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8</w:t>
            </w:r>
          </w:p>
        </w:tc>
        <w:tc>
          <w:tcPr>
            <w:tcW w:w="156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proofErr w:type="spellStart"/>
            <w:r w:rsidRPr="005C57C0">
              <w:rPr>
                <w:rFonts w:ascii="Times New Roman" w:eastAsia="Times New Roman" w:hAnsi="Times New Roman" w:cs="Times New Roman"/>
                <w:b/>
                <w:bCs/>
                <w:sz w:val="20"/>
                <w:szCs w:val="20"/>
                <w:lang w:val="en-US" w:eastAsia="pl-PL"/>
              </w:rPr>
              <w:t>Gwarancjai</w:t>
            </w:r>
            <w:proofErr w:type="spellEnd"/>
            <w:r w:rsidRPr="005C57C0">
              <w:rPr>
                <w:rFonts w:ascii="Times New Roman" w:eastAsia="Times New Roman" w:hAnsi="Times New Roman" w:cs="Times New Roman"/>
                <w:b/>
                <w:bCs/>
                <w:sz w:val="20"/>
                <w:szCs w:val="20"/>
                <w:lang w:val="en-US" w:eastAsia="pl-PL"/>
              </w:rPr>
              <w:t xml:space="preserve"> i </w:t>
            </w:r>
            <w:proofErr w:type="spellStart"/>
            <w:r w:rsidRPr="005C57C0">
              <w:rPr>
                <w:rFonts w:ascii="Times New Roman" w:eastAsia="Times New Roman" w:hAnsi="Times New Roman" w:cs="Times New Roman"/>
                <w:b/>
                <w:bCs/>
                <w:sz w:val="20"/>
                <w:szCs w:val="20"/>
                <w:lang w:val="en-US" w:eastAsia="pl-PL"/>
              </w:rPr>
              <w:t>serwis</w:t>
            </w:r>
            <w:proofErr w:type="spellEnd"/>
          </w:p>
        </w:tc>
        <w:tc>
          <w:tcPr>
            <w:tcW w:w="786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pStyle w:val="Akapitzlist"/>
              <w:numPr>
                <w:ilvl w:val="0"/>
                <w:numId w:val="73"/>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Całe rozwiązanie musi być objęte 36 miesięcznym okresem gwarancji z naprawą miejscu instalacji urządzenia i z gwarantowaną skuteczną naprawą do końca następnego dnia roboczego od dnia zgłoszenia awarii do organizacji serwisowej producenta macierzy.</w:t>
            </w:r>
          </w:p>
          <w:p w:rsidR="000A4EDC" w:rsidRPr="005C57C0" w:rsidRDefault="000A4EDC" w:rsidP="00784568">
            <w:pPr>
              <w:pStyle w:val="Akapitzlist"/>
              <w:numPr>
                <w:ilvl w:val="0"/>
                <w:numId w:val="73"/>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Serwis gwarancyjny musi obejmować dostęp do poprawek i nowych wersji oprogramowania wbudowanego. </w:t>
            </w:r>
          </w:p>
          <w:p w:rsidR="000A4EDC" w:rsidRPr="005C57C0" w:rsidRDefault="000A4EDC" w:rsidP="00784568">
            <w:pPr>
              <w:pStyle w:val="Akapitzlist"/>
              <w:numPr>
                <w:ilvl w:val="0"/>
                <w:numId w:val="73"/>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Po zakończeniu okresu gwarancji musi być zapewniony przez producenta rozwiązania bezpłatny dostęp do aktualizacji oprogramowania wewnętrznego oferowanej macierzy oraz do kolejnych wersji oprogramowania zarządzającego w okresie minimum 2 lat. </w:t>
            </w:r>
          </w:p>
          <w:p w:rsidR="000A4EDC" w:rsidRPr="005C57C0" w:rsidRDefault="000A4EDC" w:rsidP="00784568">
            <w:pPr>
              <w:pStyle w:val="Akapitzlist"/>
              <w:numPr>
                <w:ilvl w:val="0"/>
                <w:numId w:val="73"/>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System musi zapewniać możliwość samodzielnego i automatycznego powiadamiania producenta i administratorów Zamawiającego o usterkach za pomocą wiadomości wysyłanych poprzez szyfrowany protokół. Funkcjonalność musi pozwalać na automatyczne otwarcie zgłoszenia serwisowego w bazie serwisowej producenta macierzy zgodnie z wymaganym w specyfikacji poziomem SLA; Opcja ta musi być dostępna bezpłatnie w trakcie całego okresu gwarancji producenta macierzy. Oferowana funkcjonalność musi również umożliwiać konfigurację i uruchomienie zdalnego dostępu do macierzy bezpośrednio przez Producenta.</w:t>
            </w:r>
          </w:p>
          <w:p w:rsidR="000A4EDC" w:rsidRPr="005C57C0" w:rsidRDefault="000A4EDC" w:rsidP="00784568">
            <w:pPr>
              <w:pStyle w:val="Akapitzlist"/>
              <w:numPr>
                <w:ilvl w:val="0"/>
                <w:numId w:val="73"/>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Macierz musi pochodzić z oficjalnego kanału sprzedaży producenta w UE. Nie dopuszcza się użycia macierzy odnawianych, demonstracyjnych lub powystawowych </w:t>
            </w:r>
          </w:p>
          <w:p w:rsidR="000A4EDC" w:rsidRPr="005C57C0" w:rsidRDefault="000A4EDC" w:rsidP="00784568">
            <w:pPr>
              <w:pStyle w:val="Akapitzlist"/>
              <w:numPr>
                <w:ilvl w:val="0"/>
                <w:numId w:val="73"/>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Urządzenie musi być wykonane zgodnie z europejskimi dyrektywami </w:t>
            </w:r>
            <w:proofErr w:type="spellStart"/>
            <w:r w:rsidRPr="005C57C0">
              <w:rPr>
                <w:rFonts w:ascii="Times New Roman" w:eastAsia="Times New Roman" w:hAnsi="Times New Roman" w:cs="Times New Roman"/>
                <w:sz w:val="20"/>
                <w:szCs w:val="20"/>
                <w:lang w:eastAsia="pl-PL"/>
              </w:rPr>
              <w:t>RoHS</w:t>
            </w:r>
            <w:proofErr w:type="spellEnd"/>
            <w:r w:rsidRPr="005C57C0">
              <w:rPr>
                <w:rFonts w:ascii="Times New Roman" w:eastAsia="Times New Roman" w:hAnsi="Times New Roman" w:cs="Times New Roman"/>
                <w:sz w:val="20"/>
                <w:szCs w:val="20"/>
                <w:lang w:eastAsia="pl-PL"/>
              </w:rPr>
              <w:t xml:space="preserve"> i WEEE stanowiącymi o unikaniu i ograniczaniu stosowania substancji szkodliwych dla zdrowia</w:t>
            </w:r>
          </w:p>
          <w:p w:rsidR="000A4EDC" w:rsidRPr="005C57C0" w:rsidRDefault="000A4EDC" w:rsidP="00784568">
            <w:pPr>
              <w:pStyle w:val="Akapitzlist"/>
              <w:numPr>
                <w:ilvl w:val="0"/>
                <w:numId w:val="73"/>
              </w:numPr>
              <w:spacing w:before="100" w:beforeAutospacing="1" w:after="0" w:line="240" w:lineRule="auto"/>
              <w:ind w:left="401"/>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Możliwość odpłatnego wydłużenia gwarancji producenta do 7 lat w trybie </w:t>
            </w:r>
            <w:proofErr w:type="spellStart"/>
            <w:r w:rsidRPr="005C57C0">
              <w:rPr>
                <w:rFonts w:ascii="Times New Roman" w:eastAsia="Times New Roman" w:hAnsi="Times New Roman" w:cs="Times New Roman"/>
                <w:sz w:val="20"/>
                <w:szCs w:val="20"/>
                <w:lang w:eastAsia="pl-PL"/>
              </w:rPr>
              <w:t>onsite</w:t>
            </w:r>
            <w:proofErr w:type="spellEnd"/>
            <w:r w:rsidRPr="005C57C0">
              <w:rPr>
                <w:rFonts w:ascii="Times New Roman" w:eastAsia="Times New Roman" w:hAnsi="Times New Roman" w:cs="Times New Roman"/>
                <w:sz w:val="20"/>
                <w:szCs w:val="20"/>
                <w:lang w:eastAsia="pl-PL"/>
              </w:rPr>
              <w:t xml:space="preserve"> z gwarantowanym skutecznym zakończeniem naprawy serwera najpóźniej w następnym dniu roboczym od zgłoszenia usterki (podać koszt na dzień składania oferty);</w:t>
            </w:r>
          </w:p>
          <w:p w:rsidR="000A4EDC" w:rsidRPr="005C57C0" w:rsidRDefault="000A4EDC" w:rsidP="00784568">
            <w:pPr>
              <w:pStyle w:val="Akapitzlist"/>
              <w:numPr>
                <w:ilvl w:val="0"/>
                <w:numId w:val="73"/>
              </w:numPr>
              <w:spacing w:before="100" w:beforeAutospacing="1" w:after="0" w:line="240" w:lineRule="auto"/>
              <w:ind w:left="1110"/>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Producent oferowanej macierzy musi posiadać dedykowaną, ogólnie dostępną stronę internetową, gdzie po wpisaniu numeru seryjnego macierzy można zweryfikować co najmniej: czas i poziom oferowanego serwisu gwarancyjnego producenta zarówno dla macierzy jak i dowolnej z półek dyskowych, datę zakończenia wsparcia gwarancyjnego, datę zakończenia wsparcia producenta dla oferowanego urządzenia – w formularzu ofertowym należy podać adres internetowy strony producenta macierzy, gdzie można zweryfikować wymagane informacje.</w:t>
            </w:r>
          </w:p>
        </w:tc>
      </w:tr>
    </w:tbl>
    <w:p w:rsidR="000A4EDC" w:rsidRPr="005C57C0" w:rsidRDefault="00E438A7" w:rsidP="000A4EDC">
      <w:pPr>
        <w:spacing w:before="100" w:beforeAutospacing="1" w:after="159"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Zasilacz UPS – 2</w:t>
      </w:r>
      <w:r w:rsidR="000A4EDC" w:rsidRPr="005C57C0">
        <w:rPr>
          <w:rFonts w:ascii="Times New Roman" w:eastAsia="Times New Roman" w:hAnsi="Times New Roman" w:cs="Times New Roman"/>
          <w:b/>
          <w:bCs/>
          <w:sz w:val="24"/>
          <w:szCs w:val="24"/>
          <w:lang w:eastAsia="pl-PL"/>
        </w:rPr>
        <w:t xml:space="preserve"> szt</w:t>
      </w:r>
      <w:r w:rsidR="00186B1F" w:rsidRPr="005C57C0">
        <w:rPr>
          <w:rFonts w:ascii="Times New Roman" w:eastAsia="Times New Roman" w:hAnsi="Times New Roman" w:cs="Times New Roman"/>
          <w:b/>
          <w:bCs/>
          <w:sz w:val="24"/>
          <w:szCs w:val="24"/>
          <w:lang w:eastAsia="pl-PL"/>
        </w:rPr>
        <w:t>.</w:t>
      </w:r>
    </w:p>
    <w:tbl>
      <w:tblPr>
        <w:tblW w:w="1035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tblPr>
      <w:tblGrid>
        <w:gridCol w:w="514"/>
        <w:gridCol w:w="2193"/>
        <w:gridCol w:w="7643"/>
      </w:tblGrid>
      <w:tr w:rsidR="000A4EDC" w:rsidRPr="005C57C0" w:rsidTr="005C57C0">
        <w:trPr>
          <w:tblCellSpacing w:w="0" w:type="dxa"/>
        </w:trPr>
        <w:tc>
          <w:tcPr>
            <w:tcW w:w="514" w:type="dxa"/>
            <w:shd w:val="clear" w:color="auto" w:fill="BFBFBF"/>
            <w:tcMar>
              <w:top w:w="0" w:type="dxa"/>
              <w:left w:w="108" w:type="dxa"/>
              <w:bottom w:w="0" w:type="dxa"/>
              <w:right w:w="108" w:type="dxa"/>
            </w:tcMar>
            <w:vAlign w:val="center"/>
            <w:hideMark/>
          </w:tcPr>
          <w:p w:rsidR="000A4EDC" w:rsidRPr="005C57C0" w:rsidRDefault="000A4EDC" w:rsidP="005C57C0">
            <w:p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LP</w:t>
            </w:r>
          </w:p>
        </w:tc>
        <w:tc>
          <w:tcPr>
            <w:tcW w:w="2193" w:type="dxa"/>
            <w:shd w:val="clear" w:color="auto" w:fill="BFBFBF"/>
            <w:tcMar>
              <w:top w:w="0" w:type="dxa"/>
              <w:left w:w="108" w:type="dxa"/>
              <w:bottom w:w="0" w:type="dxa"/>
              <w:right w:w="108" w:type="dxa"/>
            </w:tcMar>
            <w:vAlign w:val="center"/>
            <w:hideMark/>
          </w:tcPr>
          <w:p w:rsidR="000A4EDC" w:rsidRPr="005C57C0" w:rsidRDefault="000A4EDC" w:rsidP="005C57C0">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Parametr lub warunek</w:t>
            </w:r>
          </w:p>
        </w:tc>
        <w:tc>
          <w:tcPr>
            <w:tcW w:w="7643" w:type="dxa"/>
            <w:shd w:val="clear" w:color="auto" w:fill="BFBFBF"/>
            <w:tcMar>
              <w:top w:w="0" w:type="dxa"/>
              <w:left w:w="108" w:type="dxa"/>
              <w:bottom w:w="0" w:type="dxa"/>
              <w:right w:w="108" w:type="dxa"/>
            </w:tcMar>
            <w:vAlign w:val="center"/>
            <w:hideMark/>
          </w:tcPr>
          <w:p w:rsidR="000A4EDC" w:rsidRPr="005C57C0" w:rsidRDefault="000A4EDC" w:rsidP="005C57C0">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Minimalne wymagania</w:t>
            </w:r>
          </w:p>
        </w:tc>
      </w:tr>
      <w:tr w:rsidR="000A4EDC" w:rsidRPr="005C57C0" w:rsidTr="005C57C0">
        <w:trPr>
          <w:tblCellSpacing w:w="0" w:type="dxa"/>
        </w:trPr>
        <w:tc>
          <w:tcPr>
            <w:tcW w:w="514"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1</w:t>
            </w:r>
          </w:p>
        </w:tc>
        <w:tc>
          <w:tcPr>
            <w:tcW w:w="2193" w:type="dxa"/>
            <w:tcMar>
              <w:top w:w="0" w:type="dxa"/>
              <w:left w:w="108" w:type="dxa"/>
              <w:bottom w:w="0" w:type="dxa"/>
              <w:right w:w="108" w:type="dxa"/>
            </w:tcMar>
            <w:vAlign w:val="center"/>
            <w:hideMark/>
          </w:tcPr>
          <w:p w:rsidR="000A4EDC" w:rsidRPr="005C57C0" w:rsidRDefault="000A4EDC" w:rsidP="005C57C0">
            <w:pPr>
              <w:spacing w:before="100" w:beforeAutospacing="1" w:after="119" w:line="240" w:lineRule="auto"/>
              <w:rPr>
                <w:rFonts w:ascii="Times New Roman" w:eastAsia="Times New Roman" w:hAnsi="Times New Roman" w:cs="Times New Roman"/>
                <w:sz w:val="20"/>
                <w:szCs w:val="20"/>
                <w:lang w:val="en-US" w:eastAsia="pl-PL"/>
              </w:rPr>
            </w:pPr>
            <w:proofErr w:type="spellStart"/>
            <w:r w:rsidRPr="005C57C0">
              <w:rPr>
                <w:rFonts w:ascii="Times New Roman" w:eastAsia="Times New Roman" w:hAnsi="Times New Roman" w:cs="Times New Roman"/>
                <w:b/>
                <w:bCs/>
                <w:sz w:val="20"/>
                <w:szCs w:val="20"/>
                <w:lang w:val="en-US" w:eastAsia="pl-PL"/>
              </w:rPr>
              <w:t>Moc</w:t>
            </w:r>
            <w:proofErr w:type="spellEnd"/>
          </w:p>
        </w:tc>
        <w:tc>
          <w:tcPr>
            <w:tcW w:w="7643" w:type="dxa"/>
            <w:tcMar>
              <w:top w:w="0" w:type="dxa"/>
              <w:left w:w="108" w:type="dxa"/>
              <w:bottom w:w="0" w:type="dxa"/>
              <w:right w:w="108" w:type="dxa"/>
            </w:tcMar>
            <w:vAlign w:val="center"/>
            <w:hideMark/>
          </w:tcPr>
          <w:p w:rsidR="000A4EDC" w:rsidRPr="005C57C0" w:rsidRDefault="000A4EDC" w:rsidP="005C57C0">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1500VA / 1500W</w:t>
            </w:r>
          </w:p>
        </w:tc>
      </w:tr>
      <w:tr w:rsidR="000A4EDC" w:rsidRPr="005C57C0" w:rsidTr="005C57C0">
        <w:trPr>
          <w:tblCellSpacing w:w="0" w:type="dxa"/>
        </w:trPr>
        <w:tc>
          <w:tcPr>
            <w:tcW w:w="514"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lastRenderedPageBreak/>
              <w:t>2</w:t>
            </w:r>
          </w:p>
        </w:tc>
        <w:tc>
          <w:tcPr>
            <w:tcW w:w="2193" w:type="dxa"/>
            <w:tcMar>
              <w:top w:w="0" w:type="dxa"/>
              <w:left w:w="108" w:type="dxa"/>
              <w:bottom w:w="0" w:type="dxa"/>
              <w:right w:w="108" w:type="dxa"/>
            </w:tcMar>
            <w:vAlign w:val="center"/>
            <w:hideMark/>
          </w:tcPr>
          <w:p w:rsidR="000A4EDC" w:rsidRPr="005C57C0" w:rsidRDefault="000A4EDC" w:rsidP="005C57C0">
            <w:pPr>
              <w:spacing w:before="100" w:beforeAutospacing="1" w:after="119" w:line="240" w:lineRule="auto"/>
              <w:rPr>
                <w:rFonts w:ascii="Times New Roman" w:eastAsia="Times New Roman" w:hAnsi="Times New Roman" w:cs="Times New Roman"/>
                <w:sz w:val="20"/>
                <w:szCs w:val="20"/>
                <w:lang w:val="en-US" w:eastAsia="pl-PL"/>
              </w:rPr>
            </w:pPr>
            <w:proofErr w:type="spellStart"/>
            <w:r w:rsidRPr="005C57C0">
              <w:rPr>
                <w:rFonts w:ascii="Times New Roman" w:eastAsia="Times New Roman" w:hAnsi="Times New Roman" w:cs="Times New Roman"/>
                <w:b/>
                <w:bCs/>
                <w:sz w:val="20"/>
                <w:szCs w:val="20"/>
                <w:lang w:val="en-US" w:eastAsia="pl-PL"/>
              </w:rPr>
              <w:t>Obudowa</w:t>
            </w:r>
            <w:proofErr w:type="spellEnd"/>
          </w:p>
        </w:tc>
        <w:tc>
          <w:tcPr>
            <w:tcW w:w="7643" w:type="dxa"/>
            <w:tcMar>
              <w:top w:w="0" w:type="dxa"/>
              <w:left w:w="108" w:type="dxa"/>
              <w:bottom w:w="0" w:type="dxa"/>
              <w:right w:w="108" w:type="dxa"/>
            </w:tcMar>
            <w:vAlign w:val="center"/>
            <w:hideMark/>
          </w:tcPr>
          <w:p w:rsidR="000A4EDC" w:rsidRPr="005C57C0" w:rsidRDefault="000A4EDC" w:rsidP="005C57C0">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Typu RACK, max wysokość 2U, z elementami umożliwiającymi instalację w szafie RACK (szyny itp.)</w:t>
            </w:r>
          </w:p>
        </w:tc>
      </w:tr>
      <w:tr w:rsidR="000A4EDC" w:rsidRPr="005C57C0" w:rsidTr="005C57C0">
        <w:trPr>
          <w:tblCellSpacing w:w="0" w:type="dxa"/>
        </w:trPr>
        <w:tc>
          <w:tcPr>
            <w:tcW w:w="514"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3</w:t>
            </w:r>
          </w:p>
        </w:tc>
        <w:tc>
          <w:tcPr>
            <w:tcW w:w="2193" w:type="dxa"/>
            <w:tcMar>
              <w:top w:w="0" w:type="dxa"/>
              <w:left w:w="108" w:type="dxa"/>
              <w:bottom w:w="0" w:type="dxa"/>
              <w:right w:w="108" w:type="dxa"/>
            </w:tcMar>
            <w:vAlign w:val="center"/>
            <w:hideMark/>
          </w:tcPr>
          <w:p w:rsidR="000A4EDC" w:rsidRPr="005C57C0" w:rsidRDefault="000A4EDC" w:rsidP="005C57C0">
            <w:pPr>
              <w:spacing w:before="100" w:beforeAutospacing="1" w:after="119" w:line="240" w:lineRule="auto"/>
              <w:rPr>
                <w:rFonts w:ascii="Times New Roman" w:eastAsia="Times New Roman" w:hAnsi="Times New Roman" w:cs="Times New Roman"/>
                <w:sz w:val="20"/>
                <w:szCs w:val="20"/>
                <w:lang w:val="en-US" w:eastAsia="pl-PL"/>
              </w:rPr>
            </w:pPr>
            <w:proofErr w:type="spellStart"/>
            <w:r w:rsidRPr="005C57C0">
              <w:rPr>
                <w:rFonts w:ascii="Times New Roman" w:eastAsia="Times New Roman" w:hAnsi="Times New Roman" w:cs="Times New Roman"/>
                <w:b/>
                <w:bCs/>
                <w:sz w:val="20"/>
                <w:szCs w:val="20"/>
                <w:lang w:val="en-US" w:eastAsia="pl-PL"/>
              </w:rPr>
              <w:t>Napiecie</w:t>
            </w:r>
            <w:proofErr w:type="spellEnd"/>
            <w:r w:rsidRPr="005C57C0">
              <w:rPr>
                <w:rFonts w:ascii="Times New Roman" w:eastAsia="Times New Roman" w:hAnsi="Times New Roman" w:cs="Times New Roman"/>
                <w:b/>
                <w:bCs/>
                <w:sz w:val="20"/>
                <w:szCs w:val="20"/>
                <w:lang w:val="en-US" w:eastAsia="pl-PL"/>
              </w:rPr>
              <w:t xml:space="preserve"> wyjściowe</w:t>
            </w:r>
          </w:p>
        </w:tc>
        <w:tc>
          <w:tcPr>
            <w:tcW w:w="7643" w:type="dxa"/>
            <w:tcMar>
              <w:top w:w="0" w:type="dxa"/>
              <w:left w:w="108" w:type="dxa"/>
              <w:bottom w:w="0" w:type="dxa"/>
              <w:right w:w="108" w:type="dxa"/>
            </w:tcMar>
            <w:vAlign w:val="center"/>
            <w:hideMark/>
          </w:tcPr>
          <w:p w:rsidR="000A4EDC" w:rsidRPr="005C57C0" w:rsidRDefault="000A4EDC" w:rsidP="005C57C0">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230 V</w:t>
            </w:r>
          </w:p>
        </w:tc>
      </w:tr>
      <w:tr w:rsidR="000A4EDC" w:rsidRPr="005C57C0" w:rsidTr="005C57C0">
        <w:trPr>
          <w:tblCellSpacing w:w="0" w:type="dxa"/>
        </w:trPr>
        <w:tc>
          <w:tcPr>
            <w:tcW w:w="514"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4</w:t>
            </w:r>
          </w:p>
        </w:tc>
        <w:tc>
          <w:tcPr>
            <w:tcW w:w="2193" w:type="dxa"/>
            <w:tcMar>
              <w:top w:w="0" w:type="dxa"/>
              <w:left w:w="108" w:type="dxa"/>
              <w:bottom w:w="0" w:type="dxa"/>
              <w:right w:w="108" w:type="dxa"/>
            </w:tcMar>
            <w:vAlign w:val="center"/>
            <w:hideMark/>
          </w:tcPr>
          <w:p w:rsidR="000A4EDC" w:rsidRPr="005C57C0" w:rsidRDefault="000A4EDC" w:rsidP="005C57C0">
            <w:pPr>
              <w:spacing w:before="100" w:beforeAutospacing="1" w:after="119" w:line="240" w:lineRule="auto"/>
              <w:rPr>
                <w:rFonts w:ascii="Times New Roman" w:eastAsia="Times New Roman" w:hAnsi="Times New Roman" w:cs="Times New Roman"/>
                <w:sz w:val="20"/>
                <w:szCs w:val="20"/>
                <w:lang w:val="en-US" w:eastAsia="pl-PL"/>
              </w:rPr>
            </w:pPr>
            <w:proofErr w:type="spellStart"/>
            <w:r w:rsidRPr="005C57C0">
              <w:rPr>
                <w:rFonts w:ascii="Times New Roman" w:eastAsia="Times New Roman" w:hAnsi="Times New Roman" w:cs="Times New Roman"/>
                <w:b/>
                <w:bCs/>
                <w:sz w:val="20"/>
                <w:szCs w:val="20"/>
                <w:lang w:val="en-US" w:eastAsia="pl-PL"/>
              </w:rPr>
              <w:t>Napięcie</w:t>
            </w:r>
            <w:proofErr w:type="spellEnd"/>
            <w:r w:rsidRPr="005C57C0">
              <w:rPr>
                <w:rFonts w:ascii="Times New Roman" w:eastAsia="Times New Roman" w:hAnsi="Times New Roman" w:cs="Times New Roman"/>
                <w:b/>
                <w:bCs/>
                <w:sz w:val="20"/>
                <w:szCs w:val="20"/>
                <w:lang w:val="en-US" w:eastAsia="pl-PL"/>
              </w:rPr>
              <w:t xml:space="preserve"> wejściowe</w:t>
            </w:r>
          </w:p>
        </w:tc>
        <w:tc>
          <w:tcPr>
            <w:tcW w:w="7643" w:type="dxa"/>
            <w:tcMar>
              <w:top w:w="0" w:type="dxa"/>
              <w:left w:w="108" w:type="dxa"/>
              <w:bottom w:w="0" w:type="dxa"/>
              <w:right w:w="108" w:type="dxa"/>
            </w:tcMar>
            <w:vAlign w:val="center"/>
            <w:hideMark/>
          </w:tcPr>
          <w:p w:rsidR="000A4EDC" w:rsidRPr="005C57C0" w:rsidRDefault="000A4EDC" w:rsidP="005C57C0">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230 V</w:t>
            </w:r>
          </w:p>
        </w:tc>
      </w:tr>
      <w:tr w:rsidR="000A4EDC" w:rsidRPr="005C57C0" w:rsidTr="005C57C0">
        <w:trPr>
          <w:tblCellSpacing w:w="0" w:type="dxa"/>
        </w:trPr>
        <w:tc>
          <w:tcPr>
            <w:tcW w:w="514"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5</w:t>
            </w:r>
          </w:p>
        </w:tc>
        <w:tc>
          <w:tcPr>
            <w:tcW w:w="2193" w:type="dxa"/>
            <w:tcMar>
              <w:top w:w="0" w:type="dxa"/>
              <w:left w:w="108" w:type="dxa"/>
              <w:bottom w:w="0" w:type="dxa"/>
              <w:right w:w="108" w:type="dxa"/>
            </w:tcMar>
            <w:vAlign w:val="center"/>
            <w:hideMark/>
          </w:tcPr>
          <w:p w:rsidR="000A4EDC" w:rsidRPr="005C57C0" w:rsidRDefault="000A4EDC" w:rsidP="005C57C0">
            <w:pPr>
              <w:spacing w:before="100" w:beforeAutospacing="1" w:after="119" w:line="240" w:lineRule="auto"/>
              <w:rPr>
                <w:rFonts w:ascii="Times New Roman" w:eastAsia="Times New Roman" w:hAnsi="Times New Roman" w:cs="Times New Roman"/>
                <w:sz w:val="20"/>
                <w:szCs w:val="20"/>
                <w:lang w:val="en-US" w:eastAsia="pl-PL"/>
              </w:rPr>
            </w:pPr>
            <w:proofErr w:type="spellStart"/>
            <w:r w:rsidRPr="005C57C0">
              <w:rPr>
                <w:rFonts w:ascii="Times New Roman" w:eastAsia="Times New Roman" w:hAnsi="Times New Roman" w:cs="Times New Roman"/>
                <w:b/>
                <w:bCs/>
                <w:sz w:val="20"/>
                <w:szCs w:val="20"/>
                <w:lang w:val="en-US" w:eastAsia="pl-PL"/>
              </w:rPr>
              <w:t>Topologia</w:t>
            </w:r>
            <w:proofErr w:type="spellEnd"/>
            <w:r w:rsidRPr="005C57C0">
              <w:rPr>
                <w:rFonts w:ascii="Times New Roman" w:eastAsia="Times New Roman" w:hAnsi="Times New Roman" w:cs="Times New Roman"/>
                <w:b/>
                <w:bCs/>
                <w:sz w:val="20"/>
                <w:szCs w:val="20"/>
                <w:lang w:val="en-US" w:eastAsia="pl-PL"/>
              </w:rPr>
              <w:t xml:space="preserve"> UPS</w:t>
            </w:r>
          </w:p>
        </w:tc>
        <w:tc>
          <w:tcPr>
            <w:tcW w:w="7643" w:type="dxa"/>
            <w:tcMar>
              <w:top w:w="0" w:type="dxa"/>
              <w:left w:w="108" w:type="dxa"/>
              <w:bottom w:w="0" w:type="dxa"/>
              <w:right w:w="108" w:type="dxa"/>
            </w:tcMar>
            <w:vAlign w:val="center"/>
            <w:hideMark/>
          </w:tcPr>
          <w:p w:rsidR="000A4EDC" w:rsidRPr="005C57C0" w:rsidRDefault="000A4EDC" w:rsidP="005C57C0">
            <w:pPr>
              <w:spacing w:before="100" w:beforeAutospacing="1" w:after="119" w:line="240" w:lineRule="auto"/>
              <w:rPr>
                <w:rFonts w:ascii="Times New Roman" w:eastAsia="Times New Roman" w:hAnsi="Times New Roman" w:cs="Times New Roman"/>
                <w:sz w:val="20"/>
                <w:szCs w:val="20"/>
                <w:lang w:eastAsia="pl-PL"/>
              </w:rPr>
            </w:pPr>
            <w:proofErr w:type="spellStart"/>
            <w:r w:rsidRPr="005C57C0">
              <w:rPr>
                <w:rFonts w:ascii="Times New Roman" w:eastAsia="Times New Roman" w:hAnsi="Times New Roman" w:cs="Times New Roman"/>
                <w:sz w:val="20"/>
                <w:szCs w:val="20"/>
                <w:lang w:eastAsia="pl-PL"/>
              </w:rPr>
              <w:t>Line-Interactive</w:t>
            </w:r>
            <w:proofErr w:type="spellEnd"/>
          </w:p>
        </w:tc>
      </w:tr>
      <w:tr w:rsidR="000A4EDC" w:rsidRPr="005C57C0" w:rsidTr="005C57C0">
        <w:trPr>
          <w:tblCellSpacing w:w="0" w:type="dxa"/>
        </w:trPr>
        <w:tc>
          <w:tcPr>
            <w:tcW w:w="514"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6</w:t>
            </w:r>
          </w:p>
        </w:tc>
        <w:tc>
          <w:tcPr>
            <w:tcW w:w="2193"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b/>
                <w:bCs/>
                <w:sz w:val="20"/>
                <w:szCs w:val="20"/>
                <w:lang w:val="en-US" w:eastAsia="pl-PL"/>
              </w:rPr>
              <w:t>Gniazda wyjściowe</w:t>
            </w:r>
          </w:p>
        </w:tc>
        <w:tc>
          <w:tcPr>
            <w:tcW w:w="7643"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10x IEC C13 w tym 5x obciążenia krytyczne i 5x obciążenia niekrytyczne</w:t>
            </w:r>
          </w:p>
        </w:tc>
      </w:tr>
      <w:tr w:rsidR="000A4EDC" w:rsidRPr="005C57C0" w:rsidTr="005C57C0">
        <w:trPr>
          <w:tblCellSpacing w:w="0" w:type="dxa"/>
        </w:trPr>
        <w:tc>
          <w:tcPr>
            <w:tcW w:w="514"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7</w:t>
            </w:r>
          </w:p>
        </w:tc>
        <w:tc>
          <w:tcPr>
            <w:tcW w:w="2193"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proofErr w:type="spellStart"/>
            <w:r w:rsidRPr="005C57C0">
              <w:rPr>
                <w:rFonts w:ascii="Times New Roman" w:eastAsia="Times New Roman" w:hAnsi="Times New Roman" w:cs="Times New Roman"/>
                <w:b/>
                <w:bCs/>
                <w:sz w:val="20"/>
                <w:szCs w:val="20"/>
                <w:lang w:val="en-US" w:eastAsia="pl-PL"/>
              </w:rPr>
              <w:t>Gniazdo</w:t>
            </w:r>
            <w:proofErr w:type="spellEnd"/>
            <w:r w:rsidRPr="005C57C0">
              <w:rPr>
                <w:rFonts w:ascii="Times New Roman" w:eastAsia="Times New Roman" w:hAnsi="Times New Roman" w:cs="Times New Roman"/>
                <w:b/>
                <w:bCs/>
                <w:sz w:val="20"/>
                <w:szCs w:val="20"/>
                <w:lang w:val="en-US" w:eastAsia="pl-PL"/>
              </w:rPr>
              <w:t xml:space="preserve"> wejściowe</w:t>
            </w:r>
          </w:p>
        </w:tc>
        <w:tc>
          <w:tcPr>
            <w:tcW w:w="7643"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IEC C14 – wraz z kablem i wtyczką</w:t>
            </w:r>
          </w:p>
        </w:tc>
      </w:tr>
      <w:tr w:rsidR="000A4EDC" w:rsidRPr="005C57C0" w:rsidTr="005C57C0">
        <w:trPr>
          <w:tblCellSpacing w:w="0" w:type="dxa"/>
        </w:trPr>
        <w:tc>
          <w:tcPr>
            <w:tcW w:w="514"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8</w:t>
            </w:r>
          </w:p>
        </w:tc>
        <w:tc>
          <w:tcPr>
            <w:tcW w:w="2193"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proofErr w:type="spellStart"/>
            <w:r w:rsidRPr="005C57C0">
              <w:rPr>
                <w:rFonts w:ascii="Times New Roman" w:eastAsia="Times New Roman" w:hAnsi="Times New Roman" w:cs="Times New Roman"/>
                <w:b/>
                <w:bCs/>
                <w:sz w:val="20"/>
                <w:szCs w:val="20"/>
                <w:lang w:val="en-US" w:eastAsia="pl-PL"/>
              </w:rPr>
              <w:t>Czas</w:t>
            </w:r>
            <w:proofErr w:type="spellEnd"/>
            <w:r w:rsidRPr="005C57C0">
              <w:rPr>
                <w:rFonts w:ascii="Times New Roman" w:eastAsia="Times New Roman" w:hAnsi="Times New Roman" w:cs="Times New Roman"/>
                <w:b/>
                <w:bCs/>
                <w:sz w:val="20"/>
                <w:szCs w:val="20"/>
                <w:lang w:val="en-US" w:eastAsia="pl-PL"/>
              </w:rPr>
              <w:t xml:space="preserve"> </w:t>
            </w:r>
            <w:proofErr w:type="spellStart"/>
            <w:r w:rsidRPr="005C57C0">
              <w:rPr>
                <w:rFonts w:ascii="Times New Roman" w:eastAsia="Times New Roman" w:hAnsi="Times New Roman" w:cs="Times New Roman"/>
                <w:b/>
                <w:bCs/>
                <w:sz w:val="20"/>
                <w:szCs w:val="20"/>
                <w:lang w:val="en-US" w:eastAsia="pl-PL"/>
              </w:rPr>
              <w:t>podtrzymania</w:t>
            </w:r>
            <w:proofErr w:type="spellEnd"/>
            <w:r w:rsidRPr="005C57C0">
              <w:rPr>
                <w:rFonts w:ascii="Times New Roman" w:eastAsia="Times New Roman" w:hAnsi="Times New Roman" w:cs="Times New Roman"/>
                <w:b/>
                <w:bCs/>
                <w:sz w:val="20"/>
                <w:szCs w:val="20"/>
                <w:lang w:val="en-US" w:eastAsia="pl-PL"/>
              </w:rPr>
              <w:t xml:space="preserve"> przy </w:t>
            </w:r>
            <w:proofErr w:type="spellStart"/>
            <w:r w:rsidRPr="005C57C0">
              <w:rPr>
                <w:rFonts w:ascii="Times New Roman" w:eastAsia="Times New Roman" w:hAnsi="Times New Roman" w:cs="Times New Roman"/>
                <w:b/>
                <w:bCs/>
                <w:sz w:val="20"/>
                <w:szCs w:val="20"/>
                <w:lang w:val="en-US" w:eastAsia="pl-PL"/>
              </w:rPr>
              <w:t>pełnym</w:t>
            </w:r>
            <w:proofErr w:type="spellEnd"/>
            <w:r w:rsidRPr="005C57C0">
              <w:rPr>
                <w:rFonts w:ascii="Times New Roman" w:eastAsia="Times New Roman" w:hAnsi="Times New Roman" w:cs="Times New Roman"/>
                <w:b/>
                <w:bCs/>
                <w:sz w:val="20"/>
                <w:szCs w:val="20"/>
                <w:lang w:val="en-US" w:eastAsia="pl-PL"/>
              </w:rPr>
              <w:t xml:space="preserve"> </w:t>
            </w:r>
            <w:proofErr w:type="spellStart"/>
            <w:r w:rsidRPr="005C57C0">
              <w:rPr>
                <w:rFonts w:ascii="Times New Roman" w:eastAsia="Times New Roman" w:hAnsi="Times New Roman" w:cs="Times New Roman"/>
                <w:b/>
                <w:bCs/>
                <w:sz w:val="20"/>
                <w:szCs w:val="20"/>
                <w:lang w:val="en-US" w:eastAsia="pl-PL"/>
              </w:rPr>
              <w:t>obciążeniu</w:t>
            </w:r>
            <w:proofErr w:type="spellEnd"/>
          </w:p>
        </w:tc>
        <w:tc>
          <w:tcPr>
            <w:tcW w:w="7643"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Minimum 6 min</w:t>
            </w:r>
          </w:p>
        </w:tc>
      </w:tr>
      <w:tr w:rsidR="000A4EDC" w:rsidRPr="005C57C0" w:rsidTr="005C57C0">
        <w:trPr>
          <w:tblCellSpacing w:w="0" w:type="dxa"/>
        </w:trPr>
        <w:tc>
          <w:tcPr>
            <w:tcW w:w="514"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9</w:t>
            </w:r>
          </w:p>
        </w:tc>
        <w:tc>
          <w:tcPr>
            <w:tcW w:w="2193"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proofErr w:type="spellStart"/>
            <w:r w:rsidRPr="005C57C0">
              <w:rPr>
                <w:rFonts w:ascii="Times New Roman" w:eastAsia="Times New Roman" w:hAnsi="Times New Roman" w:cs="Times New Roman"/>
                <w:b/>
                <w:bCs/>
                <w:sz w:val="20"/>
                <w:szCs w:val="20"/>
                <w:lang w:val="en-US" w:eastAsia="pl-PL"/>
              </w:rPr>
              <w:t>Zarządzanie</w:t>
            </w:r>
            <w:proofErr w:type="spellEnd"/>
          </w:p>
        </w:tc>
        <w:tc>
          <w:tcPr>
            <w:tcW w:w="7643"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Karta zarządzająca wpinana do sieci LAN z interfejsem web umożliwiająca pełną kontrolę UPS, monitorowanie jego pracy, konfigurację alarmów, sprawdzenie stanu podzespołów,</w:t>
            </w:r>
          </w:p>
        </w:tc>
      </w:tr>
      <w:tr w:rsidR="000A4EDC" w:rsidRPr="005C57C0" w:rsidTr="005C57C0">
        <w:trPr>
          <w:tblCellSpacing w:w="0" w:type="dxa"/>
        </w:trPr>
        <w:tc>
          <w:tcPr>
            <w:tcW w:w="514"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10</w:t>
            </w:r>
          </w:p>
        </w:tc>
        <w:tc>
          <w:tcPr>
            <w:tcW w:w="2193"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proofErr w:type="spellStart"/>
            <w:r w:rsidRPr="005C57C0">
              <w:rPr>
                <w:rFonts w:ascii="Times New Roman" w:eastAsia="Times New Roman" w:hAnsi="Times New Roman" w:cs="Times New Roman"/>
                <w:b/>
                <w:bCs/>
                <w:sz w:val="20"/>
                <w:szCs w:val="20"/>
                <w:lang w:val="en-US" w:eastAsia="pl-PL"/>
              </w:rPr>
              <w:t>Oprogramowanie</w:t>
            </w:r>
            <w:proofErr w:type="spellEnd"/>
          </w:p>
        </w:tc>
        <w:tc>
          <w:tcPr>
            <w:tcW w:w="7643"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Wymagane oprogramowanie do zarządzania UPS, obsługiwane platformy: Windows, Linux</w:t>
            </w:r>
          </w:p>
        </w:tc>
      </w:tr>
      <w:tr w:rsidR="000A4EDC" w:rsidRPr="005C57C0" w:rsidTr="005C57C0">
        <w:trPr>
          <w:tblCellSpacing w:w="0" w:type="dxa"/>
        </w:trPr>
        <w:tc>
          <w:tcPr>
            <w:tcW w:w="514"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11</w:t>
            </w:r>
          </w:p>
        </w:tc>
        <w:tc>
          <w:tcPr>
            <w:tcW w:w="2193"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proofErr w:type="spellStart"/>
            <w:r w:rsidRPr="005C57C0">
              <w:rPr>
                <w:rFonts w:ascii="Times New Roman" w:eastAsia="Times New Roman" w:hAnsi="Times New Roman" w:cs="Times New Roman"/>
                <w:b/>
                <w:bCs/>
                <w:sz w:val="20"/>
                <w:szCs w:val="20"/>
                <w:lang w:val="en-US" w:eastAsia="pl-PL"/>
              </w:rPr>
              <w:t>Inne</w:t>
            </w:r>
            <w:proofErr w:type="spellEnd"/>
          </w:p>
        </w:tc>
        <w:tc>
          <w:tcPr>
            <w:tcW w:w="7643" w:type="dxa"/>
            <w:tcMar>
              <w:top w:w="0" w:type="dxa"/>
              <w:left w:w="108" w:type="dxa"/>
              <w:bottom w:w="0" w:type="dxa"/>
              <w:right w:w="108" w:type="dxa"/>
            </w:tcMar>
            <w:hideMark/>
          </w:tcPr>
          <w:p w:rsidR="000A4EDC" w:rsidRPr="005C57C0" w:rsidRDefault="000A4EDC" w:rsidP="000A4EDC">
            <w:p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Wymagane:</w:t>
            </w:r>
          </w:p>
          <w:p w:rsidR="000A4EDC" w:rsidRPr="005C57C0" w:rsidRDefault="000A4EDC" w:rsidP="00784568">
            <w:pPr>
              <w:numPr>
                <w:ilvl w:val="0"/>
                <w:numId w:val="23"/>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możliwość wymiany baterii przez użytkownika</w:t>
            </w:r>
          </w:p>
          <w:p w:rsidR="000A4EDC" w:rsidRPr="005C57C0" w:rsidRDefault="000A4EDC" w:rsidP="00784568">
            <w:pPr>
              <w:numPr>
                <w:ilvl w:val="0"/>
                <w:numId w:val="23"/>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wyświetlacz LCD z podstawową konfiguracją</w:t>
            </w:r>
          </w:p>
          <w:p w:rsidR="000A4EDC" w:rsidRPr="005C57C0" w:rsidRDefault="000A4EDC" w:rsidP="00784568">
            <w:pPr>
              <w:numPr>
                <w:ilvl w:val="0"/>
                <w:numId w:val="23"/>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funkcja </w:t>
            </w:r>
            <w:proofErr w:type="spellStart"/>
            <w:r w:rsidRPr="005C57C0">
              <w:rPr>
                <w:rFonts w:ascii="Times New Roman" w:eastAsia="Times New Roman" w:hAnsi="Times New Roman" w:cs="Times New Roman"/>
                <w:sz w:val="20"/>
                <w:szCs w:val="20"/>
                <w:lang w:eastAsia="pl-PL"/>
              </w:rPr>
              <w:t>Hot-Swap</w:t>
            </w:r>
            <w:proofErr w:type="spellEnd"/>
          </w:p>
          <w:p w:rsidR="000A4EDC" w:rsidRPr="005C57C0" w:rsidRDefault="000A4EDC" w:rsidP="00784568">
            <w:pPr>
              <w:numPr>
                <w:ilvl w:val="0"/>
                <w:numId w:val="23"/>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port wyłącznika awaryjnego (EPO)</w:t>
            </w:r>
          </w:p>
          <w:p w:rsidR="000A4EDC" w:rsidRPr="005C57C0" w:rsidRDefault="000A4EDC" w:rsidP="00784568">
            <w:pPr>
              <w:numPr>
                <w:ilvl w:val="0"/>
                <w:numId w:val="23"/>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alarmy dźwiękowe (Tryb baterii, Niski poziom baterii, Przeciążenie, Przeładowanie, Przegrzanie)</w:t>
            </w:r>
          </w:p>
          <w:p w:rsidR="000A4EDC" w:rsidRPr="005C57C0" w:rsidRDefault="000A4EDC" w:rsidP="00784568">
            <w:pPr>
              <w:numPr>
                <w:ilvl w:val="0"/>
                <w:numId w:val="23"/>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certyfikat Energy Star,</w:t>
            </w:r>
          </w:p>
        </w:tc>
      </w:tr>
      <w:tr w:rsidR="000A4EDC" w:rsidRPr="005C57C0" w:rsidTr="005C57C0">
        <w:trPr>
          <w:tblCellSpacing w:w="0" w:type="dxa"/>
        </w:trPr>
        <w:tc>
          <w:tcPr>
            <w:tcW w:w="514"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12</w:t>
            </w:r>
          </w:p>
        </w:tc>
        <w:tc>
          <w:tcPr>
            <w:tcW w:w="2193" w:type="dxa"/>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proofErr w:type="spellStart"/>
            <w:r w:rsidRPr="005C57C0">
              <w:rPr>
                <w:rFonts w:ascii="Times New Roman" w:eastAsia="Times New Roman" w:hAnsi="Times New Roman" w:cs="Times New Roman"/>
                <w:b/>
                <w:bCs/>
                <w:sz w:val="20"/>
                <w:szCs w:val="20"/>
                <w:lang w:val="en-US" w:eastAsia="pl-PL"/>
              </w:rPr>
              <w:t>Gwarancja</w:t>
            </w:r>
            <w:proofErr w:type="spellEnd"/>
          </w:p>
        </w:tc>
        <w:tc>
          <w:tcPr>
            <w:tcW w:w="7643" w:type="dxa"/>
            <w:tcMar>
              <w:top w:w="0" w:type="dxa"/>
              <w:left w:w="108" w:type="dxa"/>
              <w:bottom w:w="0" w:type="dxa"/>
              <w:right w:w="108" w:type="dxa"/>
            </w:tcMar>
            <w:hideMark/>
          </w:tcPr>
          <w:p w:rsidR="000A4EDC" w:rsidRPr="002A44BF" w:rsidRDefault="00F229B2" w:rsidP="002A44BF">
            <w:pPr>
              <w:pStyle w:val="Akapitzlist"/>
              <w:numPr>
                <w:ilvl w:val="1"/>
                <w:numId w:val="18"/>
              </w:numPr>
              <w:spacing w:before="100" w:beforeAutospacing="1" w:after="119"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w:t>
            </w:r>
            <w:r w:rsidR="000A4EDC" w:rsidRPr="002A44BF">
              <w:rPr>
                <w:rFonts w:ascii="Times New Roman" w:eastAsia="Times New Roman" w:hAnsi="Times New Roman" w:cs="Times New Roman"/>
                <w:sz w:val="20"/>
                <w:szCs w:val="20"/>
                <w:lang w:eastAsia="pl-PL"/>
              </w:rPr>
              <w:t>iesiące</w:t>
            </w:r>
          </w:p>
        </w:tc>
      </w:tr>
    </w:tbl>
    <w:p w:rsidR="002A44BF" w:rsidRDefault="002A44BF" w:rsidP="002A44BF">
      <w:pPr>
        <w:pStyle w:val="NormalnyWeb"/>
        <w:spacing w:before="0" w:beforeAutospacing="0" w:after="0"/>
        <w:rPr>
          <w:b/>
        </w:rPr>
      </w:pPr>
    </w:p>
    <w:p w:rsidR="005C57C0" w:rsidRPr="005C57C0" w:rsidRDefault="005C57C0" w:rsidP="002A44BF">
      <w:pPr>
        <w:pStyle w:val="NormalnyWeb"/>
        <w:numPr>
          <w:ilvl w:val="0"/>
          <w:numId w:val="75"/>
        </w:numPr>
        <w:spacing w:before="0" w:beforeAutospacing="0" w:after="0"/>
        <w:ind w:left="426"/>
        <w:rPr>
          <w:b/>
        </w:rPr>
      </w:pPr>
      <w:r w:rsidRPr="005C57C0">
        <w:rPr>
          <w:b/>
        </w:rPr>
        <w:t xml:space="preserve">Część </w:t>
      </w:r>
      <w:r w:rsidR="002A44BF">
        <w:rPr>
          <w:b/>
        </w:rPr>
        <w:t>nr 2 obejmuje zakup i dostawę:</w:t>
      </w:r>
    </w:p>
    <w:p w:rsidR="000A4EDC" w:rsidRPr="005C57C0" w:rsidRDefault="005C57C0" w:rsidP="00784568">
      <w:pPr>
        <w:pStyle w:val="NormalnyWeb"/>
        <w:numPr>
          <w:ilvl w:val="0"/>
          <w:numId w:val="5"/>
        </w:numPr>
        <w:tabs>
          <w:tab w:val="left" w:pos="284"/>
        </w:tabs>
        <w:spacing w:before="0" w:beforeAutospacing="0" w:after="0"/>
        <w:ind w:left="426"/>
      </w:pPr>
      <w:r w:rsidRPr="005C57C0">
        <w:rPr>
          <w:b/>
        </w:rPr>
        <w:t>zapory UTM</w:t>
      </w:r>
      <w:r w:rsidRPr="005C57C0">
        <w:t xml:space="preserve"> - 1 szt., według poniższej tabeli:</w:t>
      </w:r>
    </w:p>
    <w:p w:rsidR="000A4EDC" w:rsidRPr="005C57C0" w:rsidRDefault="000A4EDC" w:rsidP="000A4EDC">
      <w:pPr>
        <w:spacing w:before="100" w:beforeAutospacing="1" w:after="159" w:line="240" w:lineRule="auto"/>
        <w:rPr>
          <w:rFonts w:ascii="Times New Roman" w:eastAsia="Times New Roman" w:hAnsi="Times New Roman" w:cs="Times New Roman"/>
          <w:sz w:val="24"/>
          <w:szCs w:val="24"/>
          <w:lang w:eastAsia="pl-PL"/>
        </w:rPr>
      </w:pPr>
      <w:r w:rsidRPr="005C57C0">
        <w:rPr>
          <w:rFonts w:ascii="Times New Roman" w:eastAsia="Times New Roman" w:hAnsi="Times New Roman" w:cs="Times New Roman"/>
          <w:b/>
          <w:bCs/>
          <w:sz w:val="24"/>
          <w:szCs w:val="24"/>
          <w:lang w:eastAsia="pl-PL"/>
        </w:rPr>
        <w:t>Zapora UTM – 1 szt.</w:t>
      </w:r>
    </w:p>
    <w:tbl>
      <w:tblPr>
        <w:tblW w:w="10350" w:type="dxa"/>
        <w:tblCellSpacing w:w="0" w:type="dxa"/>
        <w:tblCellMar>
          <w:top w:w="105" w:type="dxa"/>
          <w:left w:w="105" w:type="dxa"/>
          <w:bottom w:w="105" w:type="dxa"/>
          <w:right w:w="105" w:type="dxa"/>
        </w:tblCellMar>
        <w:tblLook w:val="04A0"/>
      </w:tblPr>
      <w:tblGrid>
        <w:gridCol w:w="510"/>
        <w:gridCol w:w="1718"/>
        <w:gridCol w:w="8122"/>
      </w:tblGrid>
      <w:tr w:rsidR="000A4EDC" w:rsidRPr="005C57C0" w:rsidTr="005C57C0">
        <w:trPr>
          <w:tblCellSpacing w:w="0" w:type="dxa"/>
        </w:trPr>
        <w:tc>
          <w:tcPr>
            <w:tcW w:w="270" w:type="dxa"/>
            <w:tcBorders>
              <w:top w:val="single" w:sz="6" w:space="0" w:color="00000A"/>
              <w:left w:val="single" w:sz="6" w:space="0" w:color="00000A"/>
              <w:bottom w:val="single" w:sz="6" w:space="0" w:color="00000A"/>
              <w:right w:val="single" w:sz="6" w:space="0" w:color="00000A"/>
            </w:tcBorders>
            <w:shd w:val="clear" w:color="auto" w:fill="B2B2B2"/>
            <w:tcMar>
              <w:top w:w="0" w:type="dxa"/>
              <w:left w:w="108" w:type="dxa"/>
              <w:bottom w:w="0" w:type="dxa"/>
              <w:right w:w="108" w:type="dxa"/>
            </w:tcMar>
            <w:vAlign w:val="center"/>
            <w:hideMark/>
          </w:tcPr>
          <w:p w:rsidR="000A4EDC" w:rsidRPr="005C57C0" w:rsidRDefault="000A4EDC" w:rsidP="005C57C0">
            <w:p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L</w:t>
            </w:r>
            <w:r w:rsidR="005C57C0" w:rsidRPr="005C57C0">
              <w:rPr>
                <w:rFonts w:ascii="Times New Roman" w:eastAsia="Times New Roman" w:hAnsi="Times New Roman" w:cs="Times New Roman"/>
                <w:b/>
                <w:bCs/>
                <w:sz w:val="20"/>
                <w:szCs w:val="20"/>
                <w:lang w:eastAsia="pl-PL"/>
              </w:rPr>
              <w:t>P</w:t>
            </w:r>
          </w:p>
        </w:tc>
        <w:tc>
          <w:tcPr>
            <w:tcW w:w="1425" w:type="dxa"/>
            <w:tcBorders>
              <w:top w:val="single" w:sz="6" w:space="0" w:color="00000A"/>
              <w:left w:val="single" w:sz="6" w:space="0" w:color="00000A"/>
              <w:bottom w:val="single" w:sz="6" w:space="0" w:color="00000A"/>
              <w:right w:val="single" w:sz="6" w:space="0" w:color="00000A"/>
            </w:tcBorders>
            <w:shd w:val="clear" w:color="auto" w:fill="B2B2B2"/>
            <w:tcMar>
              <w:top w:w="0" w:type="dxa"/>
              <w:left w:w="108" w:type="dxa"/>
              <w:bottom w:w="0" w:type="dxa"/>
              <w:right w:w="108" w:type="dxa"/>
            </w:tcMar>
            <w:vAlign w:val="center"/>
            <w:hideMark/>
          </w:tcPr>
          <w:p w:rsidR="000A4EDC" w:rsidRPr="005C57C0" w:rsidRDefault="000A4EDC" w:rsidP="005C57C0">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Parametr lub warunek</w:t>
            </w:r>
          </w:p>
        </w:tc>
        <w:tc>
          <w:tcPr>
            <w:tcW w:w="7995" w:type="dxa"/>
            <w:tcBorders>
              <w:top w:val="single" w:sz="6" w:space="0" w:color="00000A"/>
              <w:left w:val="single" w:sz="6" w:space="0" w:color="00000A"/>
              <w:bottom w:val="single" w:sz="6" w:space="0" w:color="00000A"/>
              <w:right w:val="single" w:sz="6" w:space="0" w:color="00000A"/>
            </w:tcBorders>
            <w:shd w:val="clear" w:color="auto" w:fill="B2B2B2"/>
            <w:tcMar>
              <w:top w:w="0" w:type="dxa"/>
              <w:left w:w="108" w:type="dxa"/>
              <w:bottom w:w="0" w:type="dxa"/>
              <w:right w:w="108" w:type="dxa"/>
            </w:tcMar>
            <w:vAlign w:val="center"/>
            <w:hideMark/>
          </w:tcPr>
          <w:p w:rsidR="000A4EDC" w:rsidRPr="005C57C0" w:rsidRDefault="000A4EDC" w:rsidP="005C57C0">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Minimalne wymagania</w:t>
            </w:r>
          </w:p>
        </w:tc>
      </w:tr>
      <w:tr w:rsidR="000A4EDC" w:rsidRPr="005C57C0" w:rsidTr="000A4EDC">
        <w:trPr>
          <w:cantSplit/>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5C57C0" w:rsidP="000A4EDC">
            <w:pPr>
              <w:spacing w:before="100" w:beforeAutospacing="1" w:after="119" w:line="240" w:lineRule="auto"/>
              <w:rPr>
                <w:rFonts w:ascii="Times New Roman" w:eastAsia="Times New Roman" w:hAnsi="Times New Roman" w:cs="Times New Roman"/>
                <w:sz w:val="20"/>
                <w:szCs w:val="20"/>
                <w:lang w:val="en-US" w:eastAsia="pl-PL"/>
              </w:rPr>
            </w:pPr>
            <w:r>
              <w:rPr>
                <w:rFonts w:ascii="Times New Roman" w:eastAsia="Times New Roman" w:hAnsi="Times New Roman" w:cs="Times New Roman"/>
                <w:sz w:val="20"/>
                <w:szCs w:val="20"/>
                <w:lang w:val="en-US" w:eastAsia="pl-PL"/>
              </w:rPr>
              <w:t>1.</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keepNext/>
              <w:spacing w:before="100" w:beforeAutospacing="1" w:after="0" w:line="254" w:lineRule="auto"/>
              <w:outlineLvl w:val="0"/>
              <w:rPr>
                <w:rFonts w:ascii="Times New Roman" w:eastAsia="Times New Roman" w:hAnsi="Times New Roman" w:cs="Times New Roman"/>
                <w:b/>
                <w:bCs/>
                <w:kern w:val="36"/>
                <w:sz w:val="20"/>
                <w:szCs w:val="20"/>
                <w:lang w:eastAsia="pl-PL"/>
              </w:rPr>
            </w:pPr>
            <w:r w:rsidRPr="005C57C0">
              <w:rPr>
                <w:rFonts w:ascii="Times New Roman" w:eastAsia="Times New Roman" w:hAnsi="Times New Roman" w:cs="Times New Roman"/>
                <w:b/>
                <w:bCs/>
                <w:kern w:val="36"/>
                <w:sz w:val="20"/>
                <w:szCs w:val="20"/>
                <w:lang w:eastAsia="pl-PL"/>
              </w:rPr>
              <w:t>Wymagania Ogólne</w:t>
            </w:r>
          </w:p>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Dostarczony system bezpieczeństwa musi zapewniać wszystkie wymienione poniżej funkcje sieciowe i bezpieczeństwa niezależnie od dostawcy łącza. Dopuszcza się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rsidR="000A4EDC" w:rsidRPr="005C57C0" w:rsidRDefault="000A4EDC" w:rsidP="000A4EDC">
            <w:p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System realizujący funkcję Firewall musi dawać możliwość pracy w jednym z trzech trybów: Routera z funkcją NAT, transparentnym oraz monitorowania na porcie SPAN. </w:t>
            </w:r>
          </w:p>
          <w:p w:rsidR="000A4EDC" w:rsidRPr="005C57C0" w:rsidRDefault="000A4EDC" w:rsidP="000A4EDC">
            <w:p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 ramach dostarczonego systemu bezpieczeństwa musi być zapewniona możliwość budowy minimum 2 oddzielnych (fizycznych lub logicznych) instancji systemów w zakresie: </w:t>
            </w:r>
            <w:proofErr w:type="spellStart"/>
            <w:r w:rsidRPr="005C57C0">
              <w:rPr>
                <w:rFonts w:ascii="Times New Roman" w:eastAsia="Times New Roman" w:hAnsi="Times New Roman" w:cs="Times New Roman"/>
                <w:sz w:val="20"/>
                <w:szCs w:val="20"/>
                <w:lang w:eastAsia="pl-PL"/>
              </w:rPr>
              <w:t>Routingu</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Firewall’a</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IPSec</w:t>
            </w:r>
            <w:proofErr w:type="spellEnd"/>
            <w:r w:rsidRPr="005C57C0">
              <w:rPr>
                <w:rFonts w:ascii="Times New Roman" w:eastAsia="Times New Roman" w:hAnsi="Times New Roman" w:cs="Times New Roman"/>
                <w:sz w:val="20"/>
                <w:szCs w:val="20"/>
                <w:lang w:eastAsia="pl-PL"/>
              </w:rPr>
              <w:t xml:space="preserve"> VPN, Antywirus, IPS, Kontroli Aplikacji. Powinna istnieć możliwość dedykowania co najmniej 3 administratorów do poszczególnych instancji systemu.</w:t>
            </w:r>
          </w:p>
          <w:p w:rsidR="000A4EDC" w:rsidRPr="005C57C0" w:rsidRDefault="000A4EDC" w:rsidP="000A4EDC">
            <w:p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System musi wspierać IPv4 oraz IPv6 w zakresie:</w:t>
            </w:r>
          </w:p>
          <w:p w:rsidR="000A4EDC" w:rsidRPr="005C57C0" w:rsidRDefault="000A4EDC" w:rsidP="00784568">
            <w:pPr>
              <w:numPr>
                <w:ilvl w:val="0"/>
                <w:numId w:val="24"/>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Firewall.</w:t>
            </w:r>
          </w:p>
          <w:p w:rsidR="000A4EDC" w:rsidRPr="005C57C0" w:rsidRDefault="000A4EDC" w:rsidP="00784568">
            <w:pPr>
              <w:numPr>
                <w:ilvl w:val="0"/>
                <w:numId w:val="25"/>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Ochrony w warstwie aplikacji.</w:t>
            </w:r>
          </w:p>
          <w:p w:rsidR="000A4EDC" w:rsidRPr="005C57C0" w:rsidRDefault="000A4EDC" w:rsidP="00784568">
            <w:pPr>
              <w:numPr>
                <w:ilvl w:val="0"/>
                <w:numId w:val="26"/>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Protokołów </w:t>
            </w:r>
            <w:proofErr w:type="spellStart"/>
            <w:r w:rsidRPr="005C57C0">
              <w:rPr>
                <w:rFonts w:ascii="Times New Roman" w:eastAsia="Times New Roman" w:hAnsi="Times New Roman" w:cs="Times New Roman"/>
                <w:sz w:val="20"/>
                <w:szCs w:val="20"/>
                <w:lang w:eastAsia="pl-PL"/>
              </w:rPr>
              <w:t>routingu</w:t>
            </w:r>
            <w:proofErr w:type="spellEnd"/>
            <w:r w:rsidRPr="005C57C0">
              <w:rPr>
                <w:rFonts w:ascii="Times New Roman" w:eastAsia="Times New Roman" w:hAnsi="Times New Roman" w:cs="Times New Roman"/>
                <w:sz w:val="20"/>
                <w:szCs w:val="20"/>
                <w:lang w:eastAsia="pl-PL"/>
              </w:rPr>
              <w:t xml:space="preserve"> dynamicznego. </w:t>
            </w:r>
          </w:p>
        </w:tc>
      </w:tr>
      <w:tr w:rsidR="000A4EDC" w:rsidRPr="005C57C0" w:rsidTr="000A4EDC">
        <w:trPr>
          <w:cantSplit/>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lastRenderedPageBreak/>
              <w:t>2</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keepNext/>
              <w:spacing w:before="100" w:beforeAutospacing="1" w:after="0" w:line="254" w:lineRule="auto"/>
              <w:outlineLvl w:val="0"/>
              <w:rPr>
                <w:rFonts w:ascii="Times New Roman" w:eastAsia="Times New Roman" w:hAnsi="Times New Roman" w:cs="Times New Roman"/>
                <w:b/>
                <w:bCs/>
                <w:kern w:val="36"/>
                <w:sz w:val="20"/>
                <w:szCs w:val="20"/>
                <w:lang w:eastAsia="pl-PL"/>
              </w:rPr>
            </w:pPr>
            <w:r w:rsidRPr="005C57C0">
              <w:rPr>
                <w:rFonts w:ascii="Times New Roman" w:eastAsia="Times New Roman" w:hAnsi="Times New Roman" w:cs="Times New Roman"/>
                <w:b/>
                <w:bCs/>
                <w:kern w:val="36"/>
                <w:sz w:val="20"/>
                <w:szCs w:val="20"/>
                <w:lang w:eastAsia="pl-PL"/>
              </w:rPr>
              <w:t>Redundancja, monitoring i wykrywanie awarii</w:t>
            </w:r>
          </w:p>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numPr>
                <w:ilvl w:val="0"/>
                <w:numId w:val="27"/>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 przypadku systemu pełniącego funkcje: Firewall, </w:t>
            </w:r>
            <w:proofErr w:type="spellStart"/>
            <w:r w:rsidRPr="005C57C0">
              <w:rPr>
                <w:rFonts w:ascii="Times New Roman" w:eastAsia="Times New Roman" w:hAnsi="Times New Roman" w:cs="Times New Roman"/>
                <w:sz w:val="20"/>
                <w:szCs w:val="20"/>
                <w:lang w:eastAsia="pl-PL"/>
              </w:rPr>
              <w:t>IPSec</w:t>
            </w:r>
            <w:proofErr w:type="spellEnd"/>
            <w:r w:rsidRPr="005C57C0">
              <w:rPr>
                <w:rFonts w:ascii="Times New Roman" w:eastAsia="Times New Roman" w:hAnsi="Times New Roman" w:cs="Times New Roman"/>
                <w:sz w:val="20"/>
                <w:szCs w:val="20"/>
                <w:lang w:eastAsia="pl-PL"/>
              </w:rPr>
              <w:t xml:space="preserve">, Kontrola Aplikacji oraz IPS – musi istnieć możliwość łączenia w klaster </w:t>
            </w:r>
            <w:proofErr w:type="spellStart"/>
            <w:r w:rsidRPr="005C57C0">
              <w:rPr>
                <w:rFonts w:ascii="Times New Roman" w:eastAsia="Times New Roman" w:hAnsi="Times New Roman" w:cs="Times New Roman"/>
                <w:sz w:val="20"/>
                <w:szCs w:val="20"/>
                <w:lang w:eastAsia="pl-PL"/>
              </w:rPr>
              <w:t>Active-Active</w:t>
            </w:r>
            <w:proofErr w:type="spellEnd"/>
            <w:r w:rsidRPr="005C57C0">
              <w:rPr>
                <w:rFonts w:ascii="Times New Roman" w:eastAsia="Times New Roman" w:hAnsi="Times New Roman" w:cs="Times New Roman"/>
                <w:sz w:val="20"/>
                <w:szCs w:val="20"/>
                <w:lang w:eastAsia="pl-PL"/>
              </w:rPr>
              <w:t xml:space="preserve"> lub </w:t>
            </w:r>
            <w:proofErr w:type="spellStart"/>
            <w:r w:rsidRPr="005C57C0">
              <w:rPr>
                <w:rFonts w:ascii="Times New Roman" w:eastAsia="Times New Roman" w:hAnsi="Times New Roman" w:cs="Times New Roman"/>
                <w:sz w:val="20"/>
                <w:szCs w:val="20"/>
                <w:lang w:eastAsia="pl-PL"/>
              </w:rPr>
              <w:t>Active-Passive</w:t>
            </w:r>
            <w:proofErr w:type="spellEnd"/>
            <w:r w:rsidRPr="005C57C0">
              <w:rPr>
                <w:rFonts w:ascii="Times New Roman" w:eastAsia="Times New Roman" w:hAnsi="Times New Roman" w:cs="Times New Roman"/>
                <w:sz w:val="20"/>
                <w:szCs w:val="20"/>
                <w:lang w:eastAsia="pl-PL"/>
              </w:rPr>
              <w:t xml:space="preserve">. W obu trybach powinna istnieć funkcja synchronizacji sesji firewall. </w:t>
            </w:r>
          </w:p>
          <w:p w:rsidR="000A4EDC" w:rsidRPr="005C57C0" w:rsidRDefault="000A4EDC" w:rsidP="00784568">
            <w:pPr>
              <w:numPr>
                <w:ilvl w:val="0"/>
                <w:numId w:val="27"/>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Monitoring i wykrywanie uszkodzenia elementów sprzętowych i programowych systemów zabezpieczeń oraz łączy sieciowych.</w:t>
            </w:r>
          </w:p>
          <w:p w:rsidR="000A4EDC" w:rsidRPr="005C57C0" w:rsidRDefault="000A4EDC" w:rsidP="00784568">
            <w:pPr>
              <w:numPr>
                <w:ilvl w:val="0"/>
                <w:numId w:val="27"/>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Monitoring stanu realizowanych połączeń VPN. </w:t>
            </w:r>
          </w:p>
          <w:p w:rsidR="000A4EDC" w:rsidRPr="005C57C0" w:rsidRDefault="000A4EDC" w:rsidP="00784568">
            <w:pPr>
              <w:numPr>
                <w:ilvl w:val="0"/>
                <w:numId w:val="27"/>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System musi umożliwiać agregację linków statyczną oraz w oparciu o protokół LACP. Powinna istnieć możliwość tworzenia interfejsów redundantnych.</w:t>
            </w:r>
          </w:p>
        </w:tc>
      </w:tr>
      <w:tr w:rsidR="000A4EDC" w:rsidRPr="005C57C0" w:rsidTr="000A4EDC">
        <w:trPr>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3</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Interfejsy, Dysk, Zasilanie</w:t>
            </w: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numPr>
                <w:ilvl w:val="0"/>
                <w:numId w:val="28"/>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System realizujący funkcję Firewall musi dysponować minimum: </w:t>
            </w:r>
          </w:p>
          <w:p w:rsidR="000A4EDC" w:rsidRDefault="000A4EDC" w:rsidP="00784568">
            <w:pPr>
              <w:numPr>
                <w:ilvl w:val="0"/>
                <w:numId w:val="29"/>
              </w:numPr>
              <w:spacing w:after="0" w:line="240" w:lineRule="auto"/>
              <w:ind w:hanging="254"/>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16 portami Gigabit Ethernet RJ-45.</w:t>
            </w:r>
          </w:p>
          <w:p w:rsidR="000A4EDC" w:rsidRDefault="000A4EDC" w:rsidP="00784568">
            <w:pPr>
              <w:numPr>
                <w:ilvl w:val="0"/>
                <w:numId w:val="29"/>
              </w:numPr>
              <w:spacing w:after="0" w:line="240" w:lineRule="auto"/>
              <w:ind w:hanging="254"/>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8 gniazdami SFP 1 </w:t>
            </w:r>
            <w:proofErr w:type="spellStart"/>
            <w:r w:rsidRPr="005C57C0">
              <w:rPr>
                <w:rFonts w:ascii="Times New Roman" w:eastAsia="Times New Roman" w:hAnsi="Times New Roman" w:cs="Times New Roman"/>
                <w:sz w:val="20"/>
                <w:szCs w:val="20"/>
                <w:lang w:eastAsia="pl-PL"/>
              </w:rPr>
              <w:t>Gbps</w:t>
            </w:r>
            <w:proofErr w:type="spellEnd"/>
            <w:r w:rsidRPr="005C57C0">
              <w:rPr>
                <w:rFonts w:ascii="Times New Roman" w:eastAsia="Times New Roman" w:hAnsi="Times New Roman" w:cs="Times New Roman"/>
                <w:sz w:val="20"/>
                <w:szCs w:val="20"/>
                <w:lang w:eastAsia="pl-PL"/>
              </w:rPr>
              <w:t>.</w:t>
            </w:r>
          </w:p>
          <w:p w:rsidR="000A4EDC" w:rsidRPr="005C57C0" w:rsidRDefault="000A4EDC" w:rsidP="00784568">
            <w:pPr>
              <w:numPr>
                <w:ilvl w:val="0"/>
                <w:numId w:val="29"/>
              </w:numPr>
              <w:spacing w:after="0" w:line="240" w:lineRule="auto"/>
              <w:ind w:hanging="254"/>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2 gniazdami SFP+ 10 </w:t>
            </w:r>
            <w:proofErr w:type="spellStart"/>
            <w:r w:rsidRPr="005C57C0">
              <w:rPr>
                <w:rFonts w:ascii="Times New Roman" w:eastAsia="Times New Roman" w:hAnsi="Times New Roman" w:cs="Times New Roman"/>
                <w:sz w:val="20"/>
                <w:szCs w:val="20"/>
                <w:lang w:eastAsia="pl-PL"/>
              </w:rPr>
              <w:t>Gbps</w:t>
            </w:r>
            <w:proofErr w:type="spellEnd"/>
            <w:r w:rsidRPr="005C57C0">
              <w:rPr>
                <w:rFonts w:ascii="Times New Roman" w:eastAsia="Times New Roman" w:hAnsi="Times New Roman" w:cs="Times New Roman"/>
                <w:sz w:val="20"/>
                <w:szCs w:val="20"/>
                <w:lang w:eastAsia="pl-PL"/>
              </w:rPr>
              <w:t>.</w:t>
            </w:r>
          </w:p>
          <w:p w:rsidR="000A4EDC" w:rsidRPr="005C57C0" w:rsidRDefault="000A4EDC" w:rsidP="00784568">
            <w:pPr>
              <w:numPr>
                <w:ilvl w:val="0"/>
                <w:numId w:val="30"/>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System Firewall musi posiadać wbudowany port konsoli szeregowej oraz gniazdo USB umożliwiające podłączenie modemu 3G/4G oraz instalacji oprogramowania z klucza USB.</w:t>
            </w:r>
          </w:p>
          <w:p w:rsidR="000A4EDC" w:rsidRPr="005C57C0" w:rsidRDefault="000A4EDC" w:rsidP="00784568">
            <w:pPr>
              <w:numPr>
                <w:ilvl w:val="0"/>
                <w:numId w:val="30"/>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 ramach systemu Firewall powinna być możliwość zdefiniowania co najmniej 200 interfejsów wirtualnych - definiowanych jako </w:t>
            </w:r>
            <w:proofErr w:type="spellStart"/>
            <w:r w:rsidRPr="005C57C0">
              <w:rPr>
                <w:rFonts w:ascii="Times New Roman" w:eastAsia="Times New Roman" w:hAnsi="Times New Roman" w:cs="Times New Roman"/>
                <w:sz w:val="20"/>
                <w:szCs w:val="20"/>
                <w:lang w:eastAsia="pl-PL"/>
              </w:rPr>
              <w:t>VLAN’y</w:t>
            </w:r>
            <w:proofErr w:type="spellEnd"/>
            <w:r w:rsidRPr="005C57C0">
              <w:rPr>
                <w:rFonts w:ascii="Times New Roman" w:eastAsia="Times New Roman" w:hAnsi="Times New Roman" w:cs="Times New Roman"/>
                <w:sz w:val="20"/>
                <w:szCs w:val="20"/>
                <w:lang w:eastAsia="pl-PL"/>
              </w:rPr>
              <w:t xml:space="preserve"> w oparciu o standard 802.1Q.</w:t>
            </w:r>
          </w:p>
          <w:p w:rsidR="000A4EDC" w:rsidRPr="005C57C0" w:rsidRDefault="000A4EDC" w:rsidP="00784568">
            <w:pPr>
              <w:numPr>
                <w:ilvl w:val="0"/>
                <w:numId w:val="30"/>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System musi być wyposażony w dwa zasilania AC</w:t>
            </w:r>
            <w:r w:rsidR="005C57C0">
              <w:rPr>
                <w:rFonts w:ascii="Times New Roman" w:eastAsia="Times New Roman" w:hAnsi="Times New Roman" w:cs="Times New Roman"/>
                <w:sz w:val="20"/>
                <w:szCs w:val="20"/>
                <w:lang w:eastAsia="pl-PL"/>
              </w:rPr>
              <w:t>.</w:t>
            </w:r>
          </w:p>
        </w:tc>
      </w:tr>
      <w:tr w:rsidR="000A4EDC" w:rsidRPr="005C57C0" w:rsidTr="000A4EDC">
        <w:trPr>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4</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Parametry wydajnościowe</w:t>
            </w: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numPr>
                <w:ilvl w:val="0"/>
                <w:numId w:val="31"/>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 zakresie </w:t>
            </w:r>
            <w:proofErr w:type="spellStart"/>
            <w:r w:rsidRPr="005C57C0">
              <w:rPr>
                <w:rFonts w:ascii="Times New Roman" w:eastAsia="Times New Roman" w:hAnsi="Times New Roman" w:cs="Times New Roman"/>
                <w:sz w:val="20"/>
                <w:szCs w:val="20"/>
                <w:lang w:eastAsia="pl-PL"/>
              </w:rPr>
              <w:t>Firewall’a</w:t>
            </w:r>
            <w:proofErr w:type="spellEnd"/>
            <w:r w:rsidRPr="005C57C0">
              <w:rPr>
                <w:rFonts w:ascii="Times New Roman" w:eastAsia="Times New Roman" w:hAnsi="Times New Roman" w:cs="Times New Roman"/>
                <w:sz w:val="20"/>
                <w:szCs w:val="20"/>
                <w:lang w:eastAsia="pl-PL"/>
              </w:rPr>
              <w:t xml:space="preserve"> obsługa nie mniej niż 1.5 </w:t>
            </w:r>
            <w:proofErr w:type="spellStart"/>
            <w:r w:rsidRPr="005C57C0">
              <w:rPr>
                <w:rFonts w:ascii="Times New Roman" w:eastAsia="Times New Roman" w:hAnsi="Times New Roman" w:cs="Times New Roman"/>
                <w:sz w:val="20"/>
                <w:szCs w:val="20"/>
                <w:lang w:eastAsia="pl-PL"/>
              </w:rPr>
              <w:t>mln</w:t>
            </w:r>
            <w:proofErr w:type="spellEnd"/>
            <w:r w:rsidRPr="005C57C0">
              <w:rPr>
                <w:rFonts w:ascii="Times New Roman" w:eastAsia="Times New Roman" w:hAnsi="Times New Roman" w:cs="Times New Roman"/>
                <w:sz w:val="20"/>
                <w:szCs w:val="20"/>
                <w:lang w:eastAsia="pl-PL"/>
              </w:rPr>
              <w:t>. jednoczesnych połączeń oraz 56 tys. nowych połączeń na sekundę.</w:t>
            </w:r>
          </w:p>
          <w:p w:rsidR="000A4EDC" w:rsidRPr="005C57C0" w:rsidRDefault="000A4EDC" w:rsidP="00784568">
            <w:pPr>
              <w:numPr>
                <w:ilvl w:val="0"/>
                <w:numId w:val="31"/>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Przepustowość </w:t>
            </w:r>
            <w:proofErr w:type="spellStart"/>
            <w:r w:rsidRPr="005C57C0">
              <w:rPr>
                <w:rFonts w:ascii="Times New Roman" w:eastAsia="Times New Roman" w:hAnsi="Times New Roman" w:cs="Times New Roman"/>
                <w:sz w:val="20"/>
                <w:szCs w:val="20"/>
                <w:lang w:eastAsia="pl-PL"/>
              </w:rPr>
              <w:t>Stateful</w:t>
            </w:r>
            <w:proofErr w:type="spellEnd"/>
            <w:r w:rsidRPr="005C57C0">
              <w:rPr>
                <w:rFonts w:ascii="Times New Roman" w:eastAsia="Times New Roman" w:hAnsi="Times New Roman" w:cs="Times New Roman"/>
                <w:sz w:val="20"/>
                <w:szCs w:val="20"/>
                <w:lang w:eastAsia="pl-PL"/>
              </w:rPr>
              <w:t xml:space="preserve"> Firewall: nie mniej niż 18 </w:t>
            </w:r>
            <w:proofErr w:type="spellStart"/>
            <w:r w:rsidRPr="005C57C0">
              <w:rPr>
                <w:rFonts w:ascii="Times New Roman" w:eastAsia="Times New Roman" w:hAnsi="Times New Roman" w:cs="Times New Roman"/>
                <w:sz w:val="20"/>
                <w:szCs w:val="20"/>
                <w:lang w:eastAsia="pl-PL"/>
              </w:rPr>
              <w:t>Gbps</w:t>
            </w:r>
            <w:proofErr w:type="spellEnd"/>
            <w:r w:rsidRPr="005C57C0">
              <w:rPr>
                <w:rFonts w:ascii="Times New Roman" w:eastAsia="Times New Roman" w:hAnsi="Times New Roman" w:cs="Times New Roman"/>
                <w:sz w:val="20"/>
                <w:szCs w:val="20"/>
                <w:lang w:eastAsia="pl-PL"/>
              </w:rPr>
              <w:t xml:space="preserve"> dla pakietów 512 B.</w:t>
            </w:r>
          </w:p>
          <w:p w:rsidR="000A4EDC" w:rsidRPr="005C57C0" w:rsidRDefault="000A4EDC" w:rsidP="00784568">
            <w:pPr>
              <w:numPr>
                <w:ilvl w:val="0"/>
                <w:numId w:val="31"/>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Przepustowość </w:t>
            </w:r>
            <w:proofErr w:type="spellStart"/>
            <w:r w:rsidRPr="005C57C0">
              <w:rPr>
                <w:rFonts w:ascii="Times New Roman" w:eastAsia="Times New Roman" w:hAnsi="Times New Roman" w:cs="Times New Roman"/>
                <w:sz w:val="20"/>
                <w:szCs w:val="20"/>
                <w:lang w:eastAsia="pl-PL"/>
              </w:rPr>
              <w:t>Stateful</w:t>
            </w:r>
            <w:proofErr w:type="spellEnd"/>
            <w:r w:rsidRPr="005C57C0">
              <w:rPr>
                <w:rFonts w:ascii="Times New Roman" w:eastAsia="Times New Roman" w:hAnsi="Times New Roman" w:cs="Times New Roman"/>
                <w:sz w:val="20"/>
                <w:szCs w:val="20"/>
                <w:lang w:eastAsia="pl-PL"/>
              </w:rPr>
              <w:t xml:space="preserve"> Firewall: nie mniej niż 10 </w:t>
            </w:r>
            <w:proofErr w:type="spellStart"/>
            <w:r w:rsidRPr="005C57C0">
              <w:rPr>
                <w:rFonts w:ascii="Times New Roman" w:eastAsia="Times New Roman" w:hAnsi="Times New Roman" w:cs="Times New Roman"/>
                <w:sz w:val="20"/>
                <w:szCs w:val="20"/>
                <w:lang w:eastAsia="pl-PL"/>
              </w:rPr>
              <w:t>Gbps</w:t>
            </w:r>
            <w:proofErr w:type="spellEnd"/>
            <w:r w:rsidRPr="005C57C0">
              <w:rPr>
                <w:rFonts w:ascii="Times New Roman" w:eastAsia="Times New Roman" w:hAnsi="Times New Roman" w:cs="Times New Roman"/>
                <w:sz w:val="20"/>
                <w:szCs w:val="20"/>
                <w:lang w:eastAsia="pl-PL"/>
              </w:rPr>
              <w:t xml:space="preserve"> dla pakietów 64 B.</w:t>
            </w:r>
          </w:p>
          <w:p w:rsidR="000A4EDC" w:rsidRPr="005C57C0" w:rsidRDefault="000A4EDC" w:rsidP="00784568">
            <w:pPr>
              <w:numPr>
                <w:ilvl w:val="0"/>
                <w:numId w:val="31"/>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Przepustowość </w:t>
            </w:r>
            <w:proofErr w:type="spellStart"/>
            <w:r w:rsidRPr="005C57C0">
              <w:rPr>
                <w:rFonts w:ascii="Times New Roman" w:eastAsia="Times New Roman" w:hAnsi="Times New Roman" w:cs="Times New Roman"/>
                <w:sz w:val="20"/>
                <w:szCs w:val="20"/>
                <w:lang w:eastAsia="pl-PL"/>
              </w:rPr>
              <w:t>Stateful</w:t>
            </w:r>
            <w:proofErr w:type="spellEnd"/>
            <w:r w:rsidRPr="005C57C0">
              <w:rPr>
                <w:rFonts w:ascii="Times New Roman" w:eastAsia="Times New Roman" w:hAnsi="Times New Roman" w:cs="Times New Roman"/>
                <w:sz w:val="20"/>
                <w:szCs w:val="20"/>
                <w:lang w:eastAsia="pl-PL"/>
              </w:rPr>
              <w:t xml:space="preserve"> Firewall: nie mniej niż 20 </w:t>
            </w:r>
            <w:proofErr w:type="spellStart"/>
            <w:r w:rsidRPr="005C57C0">
              <w:rPr>
                <w:rFonts w:ascii="Times New Roman" w:eastAsia="Times New Roman" w:hAnsi="Times New Roman" w:cs="Times New Roman"/>
                <w:sz w:val="20"/>
                <w:szCs w:val="20"/>
                <w:lang w:eastAsia="pl-PL"/>
              </w:rPr>
              <w:t>Gbps</w:t>
            </w:r>
            <w:proofErr w:type="spellEnd"/>
            <w:r w:rsidRPr="005C57C0">
              <w:rPr>
                <w:rFonts w:ascii="Times New Roman" w:eastAsia="Times New Roman" w:hAnsi="Times New Roman" w:cs="Times New Roman"/>
                <w:sz w:val="20"/>
                <w:szCs w:val="20"/>
                <w:lang w:eastAsia="pl-PL"/>
              </w:rPr>
              <w:t xml:space="preserve"> dla pakietów 1518 B.</w:t>
            </w:r>
          </w:p>
          <w:p w:rsidR="000A4EDC" w:rsidRPr="005C57C0" w:rsidRDefault="000A4EDC" w:rsidP="00784568">
            <w:pPr>
              <w:numPr>
                <w:ilvl w:val="0"/>
                <w:numId w:val="31"/>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Przepustowość Firewall z włączoną funkcją Kontroli Aplikacji: nie mniej niż 2.2 </w:t>
            </w:r>
            <w:proofErr w:type="spellStart"/>
            <w:r w:rsidRPr="005C57C0">
              <w:rPr>
                <w:rFonts w:ascii="Times New Roman" w:eastAsia="Times New Roman" w:hAnsi="Times New Roman" w:cs="Times New Roman"/>
                <w:sz w:val="20"/>
                <w:szCs w:val="20"/>
                <w:lang w:eastAsia="pl-PL"/>
              </w:rPr>
              <w:t>Gbps</w:t>
            </w:r>
            <w:proofErr w:type="spellEnd"/>
            <w:r w:rsidRPr="005C57C0">
              <w:rPr>
                <w:rFonts w:ascii="Times New Roman" w:eastAsia="Times New Roman" w:hAnsi="Times New Roman" w:cs="Times New Roman"/>
                <w:sz w:val="20"/>
                <w:szCs w:val="20"/>
                <w:lang w:eastAsia="pl-PL"/>
              </w:rPr>
              <w:t>.</w:t>
            </w:r>
          </w:p>
          <w:p w:rsidR="000A4EDC" w:rsidRPr="005C57C0" w:rsidRDefault="000A4EDC" w:rsidP="00784568">
            <w:pPr>
              <w:numPr>
                <w:ilvl w:val="0"/>
                <w:numId w:val="31"/>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Wydajność szyfrowania </w:t>
            </w:r>
            <w:proofErr w:type="spellStart"/>
            <w:r w:rsidRPr="005C57C0">
              <w:rPr>
                <w:rFonts w:ascii="Times New Roman" w:eastAsia="Times New Roman" w:hAnsi="Times New Roman" w:cs="Times New Roman"/>
                <w:sz w:val="20"/>
                <w:szCs w:val="20"/>
                <w:lang w:eastAsia="pl-PL"/>
              </w:rPr>
              <w:t>IPSec</w:t>
            </w:r>
            <w:proofErr w:type="spellEnd"/>
            <w:r w:rsidRPr="005C57C0">
              <w:rPr>
                <w:rFonts w:ascii="Times New Roman" w:eastAsia="Times New Roman" w:hAnsi="Times New Roman" w:cs="Times New Roman"/>
                <w:sz w:val="20"/>
                <w:szCs w:val="20"/>
                <w:lang w:eastAsia="pl-PL"/>
              </w:rPr>
              <w:t xml:space="preserve"> VPN nie mniej niż 11 </w:t>
            </w:r>
            <w:proofErr w:type="spellStart"/>
            <w:r w:rsidRPr="005C57C0">
              <w:rPr>
                <w:rFonts w:ascii="Times New Roman" w:eastAsia="Times New Roman" w:hAnsi="Times New Roman" w:cs="Times New Roman"/>
                <w:sz w:val="20"/>
                <w:szCs w:val="20"/>
                <w:lang w:eastAsia="pl-PL"/>
              </w:rPr>
              <w:t>Gbps</w:t>
            </w:r>
            <w:proofErr w:type="spellEnd"/>
            <w:r w:rsidRPr="005C57C0">
              <w:rPr>
                <w:rFonts w:ascii="Times New Roman" w:eastAsia="Times New Roman" w:hAnsi="Times New Roman" w:cs="Times New Roman"/>
                <w:sz w:val="20"/>
                <w:szCs w:val="20"/>
                <w:lang w:eastAsia="pl-PL"/>
              </w:rPr>
              <w:t>.</w:t>
            </w:r>
          </w:p>
          <w:p w:rsidR="000A4EDC" w:rsidRPr="005C57C0" w:rsidRDefault="000A4EDC" w:rsidP="00784568">
            <w:pPr>
              <w:numPr>
                <w:ilvl w:val="0"/>
                <w:numId w:val="31"/>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Wydajność skanowania ruchu w celu ochrony przed atakami (zarówno </w:t>
            </w:r>
            <w:proofErr w:type="spellStart"/>
            <w:r w:rsidRPr="005C57C0">
              <w:rPr>
                <w:rFonts w:ascii="Times New Roman" w:eastAsia="Times New Roman" w:hAnsi="Times New Roman" w:cs="Times New Roman"/>
                <w:sz w:val="20"/>
                <w:szCs w:val="20"/>
                <w:lang w:eastAsia="pl-PL"/>
              </w:rPr>
              <w:t>client</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side</w:t>
            </w:r>
            <w:proofErr w:type="spellEnd"/>
            <w:r w:rsidRPr="005C57C0">
              <w:rPr>
                <w:rFonts w:ascii="Times New Roman" w:eastAsia="Times New Roman" w:hAnsi="Times New Roman" w:cs="Times New Roman"/>
                <w:sz w:val="20"/>
                <w:szCs w:val="20"/>
                <w:lang w:eastAsia="pl-PL"/>
              </w:rPr>
              <w:t xml:space="preserve"> jak i </w:t>
            </w:r>
            <w:proofErr w:type="spellStart"/>
            <w:r w:rsidRPr="005C57C0">
              <w:rPr>
                <w:rFonts w:ascii="Times New Roman" w:eastAsia="Times New Roman" w:hAnsi="Times New Roman" w:cs="Times New Roman"/>
                <w:sz w:val="20"/>
                <w:szCs w:val="20"/>
                <w:lang w:eastAsia="pl-PL"/>
              </w:rPr>
              <w:t>server</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side</w:t>
            </w:r>
            <w:proofErr w:type="spellEnd"/>
            <w:r w:rsidRPr="005C57C0">
              <w:rPr>
                <w:rFonts w:ascii="Times New Roman" w:eastAsia="Times New Roman" w:hAnsi="Times New Roman" w:cs="Times New Roman"/>
                <w:sz w:val="20"/>
                <w:szCs w:val="20"/>
                <w:lang w:eastAsia="pl-PL"/>
              </w:rPr>
              <w:t xml:space="preserve"> w ramach modułu IPS) dla ruchu </w:t>
            </w:r>
            <w:proofErr w:type="spellStart"/>
            <w:r w:rsidRPr="005C57C0">
              <w:rPr>
                <w:rFonts w:ascii="Times New Roman" w:eastAsia="Times New Roman" w:hAnsi="Times New Roman" w:cs="Times New Roman"/>
                <w:sz w:val="20"/>
                <w:szCs w:val="20"/>
                <w:lang w:eastAsia="pl-PL"/>
              </w:rPr>
              <w:t>Enterprise</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Traffic</w:t>
            </w:r>
            <w:proofErr w:type="spellEnd"/>
            <w:r w:rsidRPr="005C57C0">
              <w:rPr>
                <w:rFonts w:ascii="Times New Roman" w:eastAsia="Times New Roman" w:hAnsi="Times New Roman" w:cs="Times New Roman"/>
                <w:sz w:val="20"/>
                <w:szCs w:val="20"/>
                <w:lang w:eastAsia="pl-PL"/>
              </w:rPr>
              <w:t xml:space="preserve"> Mix - minimum 2.6 </w:t>
            </w:r>
            <w:proofErr w:type="spellStart"/>
            <w:r w:rsidRPr="005C57C0">
              <w:rPr>
                <w:rFonts w:ascii="Times New Roman" w:eastAsia="Times New Roman" w:hAnsi="Times New Roman" w:cs="Times New Roman"/>
                <w:sz w:val="20"/>
                <w:szCs w:val="20"/>
                <w:lang w:eastAsia="pl-PL"/>
              </w:rPr>
              <w:t>Gbps</w:t>
            </w:r>
            <w:proofErr w:type="spellEnd"/>
            <w:r w:rsidRPr="005C57C0">
              <w:rPr>
                <w:rFonts w:ascii="Times New Roman" w:eastAsia="Times New Roman" w:hAnsi="Times New Roman" w:cs="Times New Roman"/>
                <w:sz w:val="20"/>
                <w:szCs w:val="20"/>
                <w:lang w:eastAsia="pl-PL"/>
              </w:rPr>
              <w:t>.</w:t>
            </w:r>
          </w:p>
          <w:p w:rsidR="000A4EDC" w:rsidRPr="005C57C0" w:rsidRDefault="000A4EDC" w:rsidP="00784568">
            <w:pPr>
              <w:numPr>
                <w:ilvl w:val="0"/>
                <w:numId w:val="31"/>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Wydajność skanowania ruchu typu </w:t>
            </w:r>
            <w:proofErr w:type="spellStart"/>
            <w:r w:rsidRPr="005C57C0">
              <w:rPr>
                <w:rFonts w:ascii="Times New Roman" w:eastAsia="Times New Roman" w:hAnsi="Times New Roman" w:cs="Times New Roman"/>
                <w:sz w:val="20"/>
                <w:szCs w:val="20"/>
                <w:lang w:eastAsia="pl-PL"/>
              </w:rPr>
              <w:t>Enterprise</w:t>
            </w:r>
            <w:proofErr w:type="spellEnd"/>
            <w:r w:rsidRPr="005C57C0">
              <w:rPr>
                <w:rFonts w:ascii="Times New Roman" w:eastAsia="Times New Roman" w:hAnsi="Times New Roman" w:cs="Times New Roman"/>
                <w:sz w:val="20"/>
                <w:szCs w:val="20"/>
                <w:lang w:eastAsia="pl-PL"/>
              </w:rPr>
              <w:t xml:space="preserve"> Mix z włączonymi funkcjami: IPS, </w:t>
            </w:r>
            <w:proofErr w:type="spellStart"/>
            <w:r w:rsidRPr="005C57C0">
              <w:rPr>
                <w:rFonts w:ascii="Times New Roman" w:eastAsia="Times New Roman" w:hAnsi="Times New Roman" w:cs="Times New Roman"/>
                <w:sz w:val="20"/>
                <w:szCs w:val="20"/>
                <w:lang w:eastAsia="pl-PL"/>
              </w:rPr>
              <w:t>Application</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Control</w:t>
            </w:r>
            <w:proofErr w:type="spellEnd"/>
            <w:r w:rsidRPr="005C57C0">
              <w:rPr>
                <w:rFonts w:ascii="Times New Roman" w:eastAsia="Times New Roman" w:hAnsi="Times New Roman" w:cs="Times New Roman"/>
                <w:sz w:val="20"/>
                <w:szCs w:val="20"/>
                <w:lang w:eastAsia="pl-PL"/>
              </w:rPr>
              <w:t xml:space="preserve">, Antywirus - minimum 1 </w:t>
            </w:r>
            <w:proofErr w:type="spellStart"/>
            <w:r w:rsidRPr="005C57C0">
              <w:rPr>
                <w:rFonts w:ascii="Times New Roman" w:eastAsia="Times New Roman" w:hAnsi="Times New Roman" w:cs="Times New Roman"/>
                <w:sz w:val="20"/>
                <w:szCs w:val="20"/>
                <w:lang w:eastAsia="pl-PL"/>
              </w:rPr>
              <w:t>Gbps</w:t>
            </w:r>
            <w:proofErr w:type="spellEnd"/>
            <w:r w:rsidRPr="005C57C0">
              <w:rPr>
                <w:rFonts w:ascii="Times New Roman" w:eastAsia="Times New Roman" w:hAnsi="Times New Roman" w:cs="Times New Roman"/>
                <w:sz w:val="20"/>
                <w:szCs w:val="20"/>
                <w:lang w:eastAsia="pl-PL"/>
              </w:rPr>
              <w:t>.</w:t>
            </w:r>
          </w:p>
          <w:p w:rsidR="000A4EDC" w:rsidRPr="005C57C0" w:rsidRDefault="000A4EDC" w:rsidP="00784568">
            <w:pPr>
              <w:numPr>
                <w:ilvl w:val="0"/>
                <w:numId w:val="31"/>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Wydajność systemu w zakresie inspekcji komunikacji szyfrowanej SSL dla ruchu http – minimum 1 </w:t>
            </w:r>
            <w:proofErr w:type="spellStart"/>
            <w:r w:rsidRPr="005C57C0">
              <w:rPr>
                <w:rFonts w:ascii="Times New Roman" w:eastAsia="Times New Roman" w:hAnsi="Times New Roman" w:cs="Times New Roman"/>
                <w:sz w:val="20"/>
                <w:szCs w:val="20"/>
                <w:lang w:eastAsia="pl-PL"/>
              </w:rPr>
              <w:t>Gbps</w:t>
            </w:r>
            <w:proofErr w:type="spellEnd"/>
            <w:r w:rsidRPr="005C57C0">
              <w:rPr>
                <w:rFonts w:ascii="Times New Roman" w:eastAsia="Times New Roman" w:hAnsi="Times New Roman" w:cs="Times New Roman"/>
                <w:sz w:val="20"/>
                <w:szCs w:val="20"/>
                <w:lang w:eastAsia="pl-PL"/>
              </w:rPr>
              <w:t>.</w:t>
            </w:r>
          </w:p>
        </w:tc>
      </w:tr>
      <w:tr w:rsidR="000A4EDC" w:rsidRPr="005C57C0" w:rsidTr="000A4EDC">
        <w:trPr>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5</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b/>
                <w:bCs/>
                <w:sz w:val="20"/>
                <w:szCs w:val="20"/>
                <w:lang w:eastAsia="pl-PL"/>
              </w:rPr>
              <w:t>Funkcje Systemu Bezpieczeństwa</w:t>
            </w: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W ramach dostarczonego systemu ochrony muszą być realizowane wszystkie poniższe funkcje. Mogą one być zrealizowane w postaci osobnych, komercyjnych platform sprzętowych lub programowych:</w:t>
            </w:r>
          </w:p>
          <w:p w:rsidR="000A4EDC" w:rsidRPr="005C57C0" w:rsidRDefault="000A4EDC" w:rsidP="00784568">
            <w:pPr>
              <w:numPr>
                <w:ilvl w:val="0"/>
                <w:numId w:val="32"/>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Kontrola dostępu - zapora ogniowa klasy </w:t>
            </w:r>
            <w:proofErr w:type="spellStart"/>
            <w:r w:rsidRPr="005C57C0">
              <w:rPr>
                <w:rFonts w:ascii="Times New Roman" w:eastAsia="Times New Roman" w:hAnsi="Times New Roman" w:cs="Times New Roman"/>
                <w:sz w:val="20"/>
                <w:szCs w:val="20"/>
                <w:lang w:eastAsia="pl-PL"/>
              </w:rPr>
              <w:t>Stateful</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Inspection</w:t>
            </w:r>
            <w:proofErr w:type="spellEnd"/>
            <w:r w:rsidRPr="005C57C0">
              <w:rPr>
                <w:rFonts w:ascii="Times New Roman" w:eastAsia="Times New Roman" w:hAnsi="Times New Roman" w:cs="Times New Roman"/>
                <w:sz w:val="20"/>
                <w:szCs w:val="20"/>
                <w:lang w:eastAsia="pl-PL"/>
              </w:rPr>
              <w:t>.</w:t>
            </w:r>
          </w:p>
          <w:p w:rsidR="000A4EDC" w:rsidRPr="005C57C0" w:rsidRDefault="000A4EDC" w:rsidP="00784568">
            <w:pPr>
              <w:numPr>
                <w:ilvl w:val="0"/>
                <w:numId w:val="32"/>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Kontrola Aplikacji. </w:t>
            </w:r>
          </w:p>
          <w:p w:rsidR="000A4EDC" w:rsidRPr="005C57C0" w:rsidRDefault="000A4EDC" w:rsidP="00784568">
            <w:pPr>
              <w:numPr>
                <w:ilvl w:val="0"/>
                <w:numId w:val="32"/>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Poufność transmisji danych - połączenia szyfrowane </w:t>
            </w:r>
            <w:proofErr w:type="spellStart"/>
            <w:r w:rsidRPr="005C57C0">
              <w:rPr>
                <w:rFonts w:ascii="Times New Roman" w:eastAsia="Times New Roman" w:hAnsi="Times New Roman" w:cs="Times New Roman"/>
                <w:sz w:val="20"/>
                <w:szCs w:val="20"/>
                <w:lang w:eastAsia="pl-PL"/>
              </w:rPr>
              <w:t>IPSec</w:t>
            </w:r>
            <w:proofErr w:type="spellEnd"/>
            <w:r w:rsidRPr="005C57C0">
              <w:rPr>
                <w:rFonts w:ascii="Times New Roman" w:eastAsia="Times New Roman" w:hAnsi="Times New Roman" w:cs="Times New Roman"/>
                <w:sz w:val="20"/>
                <w:szCs w:val="20"/>
                <w:lang w:eastAsia="pl-PL"/>
              </w:rPr>
              <w:t xml:space="preserve"> VPN oraz SSL VPN.</w:t>
            </w:r>
          </w:p>
          <w:p w:rsidR="000A4EDC" w:rsidRPr="005C57C0" w:rsidRDefault="000A4EDC" w:rsidP="00784568">
            <w:pPr>
              <w:numPr>
                <w:ilvl w:val="0"/>
                <w:numId w:val="32"/>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Ochrona przed </w:t>
            </w:r>
            <w:proofErr w:type="spellStart"/>
            <w:r w:rsidRPr="005C57C0">
              <w:rPr>
                <w:rFonts w:ascii="Times New Roman" w:eastAsia="Times New Roman" w:hAnsi="Times New Roman" w:cs="Times New Roman"/>
                <w:sz w:val="20"/>
                <w:szCs w:val="20"/>
                <w:lang w:eastAsia="pl-PL"/>
              </w:rPr>
              <w:t>malware</w:t>
            </w:r>
            <w:proofErr w:type="spellEnd"/>
            <w:r w:rsidRPr="005C57C0">
              <w:rPr>
                <w:rFonts w:ascii="Times New Roman" w:eastAsia="Times New Roman" w:hAnsi="Times New Roman" w:cs="Times New Roman"/>
                <w:sz w:val="20"/>
                <w:szCs w:val="20"/>
                <w:lang w:eastAsia="pl-PL"/>
              </w:rPr>
              <w:t xml:space="preserve"> – co najmniej dla protokołów SMTP, POP3, IMAP, HTTP, FTP, HTTPS.</w:t>
            </w:r>
          </w:p>
          <w:p w:rsidR="000A4EDC" w:rsidRPr="005C57C0" w:rsidRDefault="000A4EDC" w:rsidP="00784568">
            <w:pPr>
              <w:numPr>
                <w:ilvl w:val="0"/>
                <w:numId w:val="32"/>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Ochrona przed atakami - </w:t>
            </w:r>
            <w:proofErr w:type="spellStart"/>
            <w:r w:rsidRPr="005C57C0">
              <w:rPr>
                <w:rFonts w:ascii="Times New Roman" w:eastAsia="Times New Roman" w:hAnsi="Times New Roman" w:cs="Times New Roman"/>
                <w:sz w:val="20"/>
                <w:szCs w:val="20"/>
                <w:lang w:eastAsia="pl-PL"/>
              </w:rPr>
              <w:t>Intrusion</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Prevention</w:t>
            </w:r>
            <w:proofErr w:type="spellEnd"/>
            <w:r w:rsidRPr="005C57C0">
              <w:rPr>
                <w:rFonts w:ascii="Times New Roman" w:eastAsia="Times New Roman" w:hAnsi="Times New Roman" w:cs="Times New Roman"/>
                <w:sz w:val="20"/>
                <w:szCs w:val="20"/>
                <w:lang w:eastAsia="pl-PL"/>
              </w:rPr>
              <w:t xml:space="preserve"> System.</w:t>
            </w:r>
          </w:p>
          <w:p w:rsidR="000A4EDC" w:rsidRPr="005C57C0" w:rsidRDefault="000A4EDC" w:rsidP="00784568">
            <w:pPr>
              <w:numPr>
                <w:ilvl w:val="0"/>
                <w:numId w:val="32"/>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Kontrola stron WWW. </w:t>
            </w:r>
          </w:p>
          <w:p w:rsidR="000A4EDC" w:rsidRPr="005C57C0" w:rsidRDefault="000A4EDC" w:rsidP="00784568">
            <w:pPr>
              <w:numPr>
                <w:ilvl w:val="0"/>
                <w:numId w:val="32"/>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Kontrola zawartości poczty – </w:t>
            </w:r>
            <w:proofErr w:type="spellStart"/>
            <w:r w:rsidRPr="005C57C0">
              <w:rPr>
                <w:rFonts w:ascii="Times New Roman" w:eastAsia="Times New Roman" w:hAnsi="Times New Roman" w:cs="Times New Roman"/>
                <w:sz w:val="20"/>
                <w:szCs w:val="20"/>
                <w:lang w:eastAsia="pl-PL"/>
              </w:rPr>
              <w:t>Antyspam</w:t>
            </w:r>
            <w:proofErr w:type="spellEnd"/>
            <w:r w:rsidRPr="005C57C0">
              <w:rPr>
                <w:rFonts w:ascii="Times New Roman" w:eastAsia="Times New Roman" w:hAnsi="Times New Roman" w:cs="Times New Roman"/>
                <w:sz w:val="20"/>
                <w:szCs w:val="20"/>
                <w:lang w:eastAsia="pl-PL"/>
              </w:rPr>
              <w:t xml:space="preserve"> dla protokołów: SMTP, POP3</w:t>
            </w:r>
          </w:p>
          <w:p w:rsidR="000A4EDC" w:rsidRPr="005C57C0" w:rsidRDefault="000A4EDC" w:rsidP="00784568">
            <w:pPr>
              <w:numPr>
                <w:ilvl w:val="0"/>
                <w:numId w:val="32"/>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Zarządzanie pasmem (</w:t>
            </w:r>
            <w:proofErr w:type="spellStart"/>
            <w:r w:rsidRPr="005C57C0">
              <w:rPr>
                <w:rFonts w:ascii="Times New Roman" w:eastAsia="Times New Roman" w:hAnsi="Times New Roman" w:cs="Times New Roman"/>
                <w:sz w:val="20"/>
                <w:szCs w:val="20"/>
                <w:lang w:eastAsia="pl-PL"/>
              </w:rPr>
              <w:t>QoS</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Traffic</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shaping</w:t>
            </w:r>
            <w:proofErr w:type="spellEnd"/>
            <w:r w:rsidRPr="005C57C0">
              <w:rPr>
                <w:rFonts w:ascii="Times New Roman" w:eastAsia="Times New Roman" w:hAnsi="Times New Roman" w:cs="Times New Roman"/>
                <w:sz w:val="20"/>
                <w:szCs w:val="20"/>
                <w:lang w:eastAsia="pl-PL"/>
              </w:rPr>
              <w:t>).</w:t>
            </w:r>
          </w:p>
          <w:p w:rsidR="000A4EDC" w:rsidRPr="005C57C0" w:rsidRDefault="000A4EDC" w:rsidP="00784568">
            <w:pPr>
              <w:numPr>
                <w:ilvl w:val="0"/>
                <w:numId w:val="32"/>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Mechanizmy ochrony przed wyciekiem poufnej informacji (DLP). </w:t>
            </w:r>
          </w:p>
          <w:p w:rsidR="000A4EDC" w:rsidRPr="005C57C0" w:rsidRDefault="000A4EDC" w:rsidP="00784568">
            <w:pPr>
              <w:numPr>
                <w:ilvl w:val="0"/>
                <w:numId w:val="32"/>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Dwu-składnikowe uwierzytelnianie z wykorzystaniem </w:t>
            </w:r>
            <w:proofErr w:type="spellStart"/>
            <w:r w:rsidRPr="005C57C0">
              <w:rPr>
                <w:rFonts w:ascii="Times New Roman" w:eastAsia="Times New Roman" w:hAnsi="Times New Roman" w:cs="Times New Roman"/>
                <w:sz w:val="20"/>
                <w:szCs w:val="20"/>
                <w:lang w:eastAsia="pl-PL"/>
              </w:rPr>
              <w:t>tokenów</w:t>
            </w:r>
            <w:proofErr w:type="spellEnd"/>
            <w:r w:rsidRPr="005C57C0">
              <w:rPr>
                <w:rFonts w:ascii="Times New Roman" w:eastAsia="Times New Roman" w:hAnsi="Times New Roman" w:cs="Times New Roman"/>
                <w:sz w:val="20"/>
                <w:szCs w:val="20"/>
                <w:lang w:eastAsia="pl-PL"/>
              </w:rPr>
              <w:t xml:space="preserve"> sprzętowych lub programowych. W ramach postępowania powinny zostać dostarczone co najmniej 2 </w:t>
            </w:r>
            <w:proofErr w:type="spellStart"/>
            <w:r w:rsidRPr="005C57C0">
              <w:rPr>
                <w:rFonts w:ascii="Times New Roman" w:eastAsia="Times New Roman" w:hAnsi="Times New Roman" w:cs="Times New Roman"/>
                <w:sz w:val="20"/>
                <w:szCs w:val="20"/>
                <w:lang w:eastAsia="pl-PL"/>
              </w:rPr>
              <w:t>tokeny</w:t>
            </w:r>
            <w:proofErr w:type="spellEnd"/>
            <w:r w:rsidRPr="005C57C0">
              <w:rPr>
                <w:rFonts w:ascii="Times New Roman" w:eastAsia="Times New Roman" w:hAnsi="Times New Roman" w:cs="Times New Roman"/>
                <w:sz w:val="20"/>
                <w:szCs w:val="20"/>
                <w:lang w:eastAsia="pl-PL"/>
              </w:rPr>
              <w:t xml:space="preserve"> sprzętowe lub programowe, które będą zastosowane do dwu-składnikowego uwierzytelnienia administratorów lub w ramach połączeń VPN typu </w:t>
            </w:r>
            <w:proofErr w:type="spellStart"/>
            <w:r w:rsidRPr="005C57C0">
              <w:rPr>
                <w:rFonts w:ascii="Times New Roman" w:eastAsia="Times New Roman" w:hAnsi="Times New Roman" w:cs="Times New Roman"/>
                <w:sz w:val="20"/>
                <w:szCs w:val="20"/>
                <w:lang w:eastAsia="pl-PL"/>
              </w:rPr>
              <w:t>client-to-site</w:t>
            </w:r>
            <w:proofErr w:type="spellEnd"/>
            <w:r w:rsidRPr="005C57C0">
              <w:rPr>
                <w:rFonts w:ascii="Times New Roman" w:eastAsia="Times New Roman" w:hAnsi="Times New Roman" w:cs="Times New Roman"/>
                <w:sz w:val="20"/>
                <w:szCs w:val="20"/>
                <w:lang w:eastAsia="pl-PL"/>
              </w:rPr>
              <w:t xml:space="preserve">. </w:t>
            </w:r>
          </w:p>
          <w:p w:rsidR="000A4EDC" w:rsidRPr="005C57C0" w:rsidRDefault="000A4EDC" w:rsidP="00784568">
            <w:pPr>
              <w:numPr>
                <w:ilvl w:val="0"/>
                <w:numId w:val="32"/>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Analiza ruchu szyfrowanego protokołem SSL.</w:t>
            </w:r>
          </w:p>
          <w:p w:rsidR="000A4EDC" w:rsidRPr="005C57C0" w:rsidRDefault="000A4EDC" w:rsidP="00784568">
            <w:pPr>
              <w:numPr>
                <w:ilvl w:val="0"/>
                <w:numId w:val="32"/>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Analiza ruchu szyfrowanego protokołem SSH.</w:t>
            </w:r>
          </w:p>
        </w:tc>
      </w:tr>
      <w:tr w:rsidR="000A4EDC" w:rsidRPr="005C57C0" w:rsidTr="000A4EDC">
        <w:trPr>
          <w:cantSplit/>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lastRenderedPageBreak/>
              <w:t>6</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keepNext/>
              <w:spacing w:before="100" w:beforeAutospacing="1" w:after="0" w:line="254" w:lineRule="auto"/>
              <w:outlineLvl w:val="0"/>
              <w:rPr>
                <w:rFonts w:ascii="Times New Roman" w:eastAsia="Times New Roman" w:hAnsi="Times New Roman" w:cs="Times New Roman"/>
                <w:b/>
                <w:bCs/>
                <w:kern w:val="36"/>
                <w:sz w:val="20"/>
                <w:szCs w:val="20"/>
                <w:lang w:eastAsia="pl-PL"/>
              </w:rPr>
            </w:pPr>
            <w:r w:rsidRPr="005C57C0">
              <w:rPr>
                <w:rFonts w:ascii="Times New Roman" w:eastAsia="Times New Roman" w:hAnsi="Times New Roman" w:cs="Times New Roman"/>
                <w:b/>
                <w:bCs/>
                <w:kern w:val="36"/>
                <w:sz w:val="20"/>
                <w:szCs w:val="20"/>
                <w:lang w:eastAsia="pl-PL"/>
              </w:rPr>
              <w:t>Polityki, Firewall</w:t>
            </w:r>
          </w:p>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numPr>
                <w:ilvl w:val="0"/>
                <w:numId w:val="33"/>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Polityka Firewall musi uwzględniać adresy IP, użytkowników, protokoły, usługi sieciowe, aplikacje lub zbiory aplikacji, reakcje zabezpieczeń, rejestrowanie zdarzeń. </w:t>
            </w:r>
          </w:p>
          <w:p w:rsidR="000A4EDC" w:rsidRPr="005C57C0" w:rsidRDefault="000A4EDC" w:rsidP="00784568">
            <w:pPr>
              <w:numPr>
                <w:ilvl w:val="0"/>
                <w:numId w:val="33"/>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System musi zapewniać translację adresów NAT: źródłowego i docelowego, translację PAT oraz:</w:t>
            </w:r>
          </w:p>
          <w:p w:rsidR="000A4EDC" w:rsidRDefault="000A4EDC" w:rsidP="00784568">
            <w:pPr>
              <w:numPr>
                <w:ilvl w:val="0"/>
                <w:numId w:val="34"/>
              </w:numPr>
              <w:tabs>
                <w:tab w:val="clear" w:pos="720"/>
                <w:tab w:val="num" w:pos="1033"/>
              </w:tabs>
              <w:spacing w:after="0" w:line="240" w:lineRule="auto"/>
              <w:ind w:left="1033"/>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Translację jeden do jeden oraz jeden do wielu.</w:t>
            </w:r>
          </w:p>
          <w:p w:rsidR="000A4EDC" w:rsidRPr="00ED47F1" w:rsidRDefault="000A4EDC" w:rsidP="00784568">
            <w:pPr>
              <w:numPr>
                <w:ilvl w:val="0"/>
                <w:numId w:val="34"/>
              </w:numPr>
              <w:tabs>
                <w:tab w:val="clear" w:pos="720"/>
                <w:tab w:val="num" w:pos="1033"/>
              </w:tabs>
              <w:spacing w:after="0" w:line="240" w:lineRule="auto"/>
              <w:ind w:left="1033"/>
              <w:rPr>
                <w:rFonts w:ascii="Times New Roman" w:eastAsia="Times New Roman" w:hAnsi="Times New Roman" w:cs="Times New Roman"/>
                <w:sz w:val="20"/>
                <w:szCs w:val="20"/>
                <w:lang w:eastAsia="pl-PL"/>
              </w:rPr>
            </w:pPr>
            <w:proofErr w:type="spellStart"/>
            <w:r w:rsidRPr="00ED47F1">
              <w:rPr>
                <w:rFonts w:ascii="Times New Roman" w:eastAsia="Times New Roman" w:hAnsi="Times New Roman" w:cs="Times New Roman"/>
                <w:sz w:val="20"/>
                <w:szCs w:val="20"/>
                <w:lang w:val="en-US" w:eastAsia="pl-PL"/>
              </w:rPr>
              <w:t>Dedykowany</w:t>
            </w:r>
            <w:proofErr w:type="spellEnd"/>
            <w:r w:rsidRPr="00ED47F1">
              <w:rPr>
                <w:rFonts w:ascii="Times New Roman" w:eastAsia="Times New Roman" w:hAnsi="Times New Roman" w:cs="Times New Roman"/>
                <w:sz w:val="20"/>
                <w:szCs w:val="20"/>
                <w:lang w:val="en-US" w:eastAsia="pl-PL"/>
              </w:rPr>
              <w:t xml:space="preserve"> ALG (Application Level Gateway) dla protokołu SIP. </w:t>
            </w:r>
          </w:p>
          <w:p w:rsidR="000A4EDC" w:rsidRPr="005C57C0" w:rsidRDefault="000A4EDC" w:rsidP="00784568">
            <w:pPr>
              <w:numPr>
                <w:ilvl w:val="0"/>
                <w:numId w:val="35"/>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W ramach systemu musi istnieć możliwość tworzenia wydzielonych stref bezpieczeństwa np. DMZ, LAN, WAN.</w:t>
            </w:r>
          </w:p>
          <w:p w:rsidR="000A4EDC" w:rsidRPr="005C57C0" w:rsidRDefault="000A4EDC" w:rsidP="00784568">
            <w:pPr>
              <w:numPr>
                <w:ilvl w:val="0"/>
                <w:numId w:val="35"/>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Element systemu realizujący funkcję Firewall musi integrować się z następującymi rozwiązaniami SDN w celu dynamicznego pobierania informacji o zainstalowanych maszynach wirtualnych po to aby użyć ich przy budowaniu polityk kontroli dostępu.</w:t>
            </w:r>
          </w:p>
          <w:p w:rsidR="000A4EDC" w:rsidRDefault="000A4EDC" w:rsidP="00784568">
            <w:pPr>
              <w:numPr>
                <w:ilvl w:val="0"/>
                <w:numId w:val="36"/>
              </w:numPr>
              <w:tabs>
                <w:tab w:val="clear" w:pos="720"/>
                <w:tab w:val="num" w:pos="1174"/>
              </w:tabs>
              <w:spacing w:after="0" w:line="240" w:lineRule="auto"/>
              <w:ind w:left="1033"/>
              <w:rPr>
                <w:rFonts w:ascii="Times New Roman" w:eastAsia="Times New Roman" w:hAnsi="Times New Roman" w:cs="Times New Roman"/>
                <w:sz w:val="20"/>
                <w:szCs w:val="20"/>
                <w:lang w:eastAsia="pl-PL"/>
              </w:rPr>
            </w:pPr>
            <w:proofErr w:type="spellStart"/>
            <w:r w:rsidRPr="005C57C0">
              <w:rPr>
                <w:rFonts w:ascii="Times New Roman" w:eastAsia="Times New Roman" w:hAnsi="Times New Roman" w:cs="Times New Roman"/>
                <w:sz w:val="20"/>
                <w:szCs w:val="20"/>
                <w:lang w:eastAsia="pl-PL"/>
              </w:rPr>
              <w:t>Amazon</w:t>
            </w:r>
            <w:proofErr w:type="spellEnd"/>
            <w:r w:rsidRPr="005C57C0">
              <w:rPr>
                <w:rFonts w:ascii="Times New Roman" w:eastAsia="Times New Roman" w:hAnsi="Times New Roman" w:cs="Times New Roman"/>
                <w:sz w:val="20"/>
                <w:szCs w:val="20"/>
                <w:lang w:eastAsia="pl-PL"/>
              </w:rPr>
              <w:t xml:space="preserve"> Web Services (AWS).</w:t>
            </w:r>
          </w:p>
          <w:p w:rsidR="000A4EDC" w:rsidRDefault="000A4EDC" w:rsidP="00784568">
            <w:pPr>
              <w:numPr>
                <w:ilvl w:val="0"/>
                <w:numId w:val="36"/>
              </w:numPr>
              <w:tabs>
                <w:tab w:val="clear" w:pos="720"/>
                <w:tab w:val="num" w:pos="1174"/>
              </w:tabs>
              <w:spacing w:after="0" w:line="240" w:lineRule="auto"/>
              <w:ind w:left="1033"/>
              <w:rPr>
                <w:rFonts w:ascii="Times New Roman" w:eastAsia="Times New Roman" w:hAnsi="Times New Roman" w:cs="Times New Roman"/>
                <w:sz w:val="20"/>
                <w:szCs w:val="20"/>
                <w:lang w:eastAsia="pl-PL"/>
              </w:rPr>
            </w:pPr>
            <w:r w:rsidRPr="00ED47F1">
              <w:rPr>
                <w:rFonts w:ascii="Times New Roman" w:eastAsia="Times New Roman" w:hAnsi="Times New Roman" w:cs="Times New Roman"/>
                <w:sz w:val="20"/>
                <w:szCs w:val="20"/>
                <w:lang w:eastAsia="pl-PL"/>
              </w:rPr>
              <w:t xml:space="preserve">Microsoft </w:t>
            </w:r>
            <w:proofErr w:type="spellStart"/>
            <w:r w:rsidRPr="00ED47F1">
              <w:rPr>
                <w:rFonts w:ascii="Times New Roman" w:eastAsia="Times New Roman" w:hAnsi="Times New Roman" w:cs="Times New Roman"/>
                <w:sz w:val="20"/>
                <w:szCs w:val="20"/>
                <w:lang w:eastAsia="pl-PL"/>
              </w:rPr>
              <w:t>Azure</w:t>
            </w:r>
            <w:proofErr w:type="spellEnd"/>
            <w:r w:rsidRPr="00ED47F1">
              <w:rPr>
                <w:rFonts w:ascii="Times New Roman" w:eastAsia="Times New Roman" w:hAnsi="Times New Roman" w:cs="Times New Roman"/>
                <w:sz w:val="20"/>
                <w:szCs w:val="20"/>
                <w:lang w:eastAsia="pl-PL"/>
              </w:rPr>
              <w:t xml:space="preserve"> </w:t>
            </w:r>
          </w:p>
          <w:p w:rsidR="000A4EDC" w:rsidRDefault="000A4EDC" w:rsidP="00784568">
            <w:pPr>
              <w:numPr>
                <w:ilvl w:val="0"/>
                <w:numId w:val="36"/>
              </w:numPr>
              <w:tabs>
                <w:tab w:val="clear" w:pos="720"/>
                <w:tab w:val="num" w:pos="1174"/>
              </w:tabs>
              <w:spacing w:after="0" w:line="240" w:lineRule="auto"/>
              <w:ind w:left="1033"/>
              <w:rPr>
                <w:rFonts w:ascii="Times New Roman" w:eastAsia="Times New Roman" w:hAnsi="Times New Roman" w:cs="Times New Roman"/>
                <w:sz w:val="20"/>
                <w:szCs w:val="20"/>
                <w:lang w:eastAsia="pl-PL"/>
              </w:rPr>
            </w:pPr>
            <w:r w:rsidRPr="00ED47F1">
              <w:rPr>
                <w:rFonts w:ascii="Times New Roman" w:eastAsia="Times New Roman" w:hAnsi="Times New Roman" w:cs="Times New Roman"/>
                <w:sz w:val="20"/>
                <w:szCs w:val="20"/>
                <w:lang w:eastAsia="pl-PL"/>
              </w:rPr>
              <w:t>Cisco ACI.</w:t>
            </w:r>
          </w:p>
          <w:p w:rsidR="000A4EDC" w:rsidRDefault="000A4EDC" w:rsidP="00784568">
            <w:pPr>
              <w:numPr>
                <w:ilvl w:val="0"/>
                <w:numId w:val="36"/>
              </w:numPr>
              <w:tabs>
                <w:tab w:val="clear" w:pos="720"/>
                <w:tab w:val="num" w:pos="1174"/>
              </w:tabs>
              <w:spacing w:after="0" w:line="240" w:lineRule="auto"/>
              <w:ind w:left="1033"/>
              <w:rPr>
                <w:rFonts w:ascii="Times New Roman" w:eastAsia="Times New Roman" w:hAnsi="Times New Roman" w:cs="Times New Roman"/>
                <w:sz w:val="20"/>
                <w:szCs w:val="20"/>
                <w:lang w:eastAsia="pl-PL"/>
              </w:rPr>
            </w:pPr>
            <w:r w:rsidRPr="00ED47F1">
              <w:rPr>
                <w:rFonts w:ascii="Times New Roman" w:eastAsia="Times New Roman" w:hAnsi="Times New Roman" w:cs="Times New Roman"/>
                <w:sz w:val="20"/>
                <w:szCs w:val="20"/>
                <w:lang w:eastAsia="pl-PL"/>
              </w:rPr>
              <w:t>Google Cloud Platform (GCP).</w:t>
            </w:r>
          </w:p>
          <w:p w:rsidR="000A4EDC" w:rsidRDefault="000A4EDC" w:rsidP="00784568">
            <w:pPr>
              <w:numPr>
                <w:ilvl w:val="0"/>
                <w:numId w:val="36"/>
              </w:numPr>
              <w:tabs>
                <w:tab w:val="clear" w:pos="720"/>
                <w:tab w:val="num" w:pos="1174"/>
              </w:tabs>
              <w:spacing w:after="0" w:line="240" w:lineRule="auto"/>
              <w:ind w:left="1033"/>
              <w:rPr>
                <w:rFonts w:ascii="Times New Roman" w:eastAsia="Times New Roman" w:hAnsi="Times New Roman" w:cs="Times New Roman"/>
                <w:sz w:val="20"/>
                <w:szCs w:val="20"/>
                <w:lang w:eastAsia="pl-PL"/>
              </w:rPr>
            </w:pPr>
            <w:proofErr w:type="spellStart"/>
            <w:r w:rsidRPr="00ED47F1">
              <w:rPr>
                <w:rFonts w:ascii="Times New Roman" w:eastAsia="Times New Roman" w:hAnsi="Times New Roman" w:cs="Times New Roman"/>
                <w:sz w:val="20"/>
                <w:szCs w:val="20"/>
                <w:lang w:eastAsia="pl-PL"/>
              </w:rPr>
              <w:t>Nuage</w:t>
            </w:r>
            <w:proofErr w:type="spellEnd"/>
            <w:r w:rsidRPr="00ED47F1">
              <w:rPr>
                <w:rFonts w:ascii="Times New Roman" w:eastAsia="Times New Roman" w:hAnsi="Times New Roman" w:cs="Times New Roman"/>
                <w:sz w:val="20"/>
                <w:szCs w:val="20"/>
                <w:lang w:eastAsia="pl-PL"/>
              </w:rPr>
              <w:t xml:space="preserve"> Networks VSP.</w:t>
            </w:r>
          </w:p>
          <w:p w:rsidR="000A4EDC" w:rsidRDefault="000A4EDC" w:rsidP="00784568">
            <w:pPr>
              <w:numPr>
                <w:ilvl w:val="0"/>
                <w:numId w:val="36"/>
              </w:numPr>
              <w:tabs>
                <w:tab w:val="clear" w:pos="720"/>
                <w:tab w:val="num" w:pos="1174"/>
              </w:tabs>
              <w:spacing w:after="0" w:line="240" w:lineRule="auto"/>
              <w:ind w:left="1033"/>
              <w:rPr>
                <w:rFonts w:ascii="Times New Roman" w:eastAsia="Times New Roman" w:hAnsi="Times New Roman" w:cs="Times New Roman"/>
                <w:sz w:val="20"/>
                <w:szCs w:val="20"/>
                <w:lang w:eastAsia="pl-PL"/>
              </w:rPr>
            </w:pPr>
            <w:proofErr w:type="spellStart"/>
            <w:r w:rsidRPr="00ED47F1">
              <w:rPr>
                <w:rFonts w:ascii="Times New Roman" w:eastAsia="Times New Roman" w:hAnsi="Times New Roman" w:cs="Times New Roman"/>
                <w:sz w:val="20"/>
                <w:szCs w:val="20"/>
                <w:lang w:eastAsia="pl-PL"/>
              </w:rPr>
              <w:t>OpenStack</w:t>
            </w:r>
            <w:proofErr w:type="spellEnd"/>
            <w:r w:rsidRPr="00ED47F1">
              <w:rPr>
                <w:rFonts w:ascii="Times New Roman" w:eastAsia="Times New Roman" w:hAnsi="Times New Roman" w:cs="Times New Roman"/>
                <w:sz w:val="20"/>
                <w:szCs w:val="20"/>
                <w:lang w:eastAsia="pl-PL"/>
              </w:rPr>
              <w:t>.</w:t>
            </w:r>
          </w:p>
          <w:p w:rsidR="000A4EDC" w:rsidRDefault="000A4EDC" w:rsidP="00784568">
            <w:pPr>
              <w:numPr>
                <w:ilvl w:val="0"/>
                <w:numId w:val="36"/>
              </w:numPr>
              <w:tabs>
                <w:tab w:val="clear" w:pos="720"/>
                <w:tab w:val="num" w:pos="1174"/>
              </w:tabs>
              <w:spacing w:after="0" w:line="240" w:lineRule="auto"/>
              <w:ind w:left="1033"/>
              <w:rPr>
                <w:rFonts w:ascii="Times New Roman" w:eastAsia="Times New Roman" w:hAnsi="Times New Roman" w:cs="Times New Roman"/>
                <w:sz w:val="20"/>
                <w:szCs w:val="20"/>
                <w:lang w:eastAsia="pl-PL"/>
              </w:rPr>
            </w:pPr>
            <w:proofErr w:type="spellStart"/>
            <w:r w:rsidRPr="00ED47F1">
              <w:rPr>
                <w:rFonts w:ascii="Times New Roman" w:eastAsia="Times New Roman" w:hAnsi="Times New Roman" w:cs="Times New Roman"/>
                <w:sz w:val="20"/>
                <w:szCs w:val="20"/>
                <w:lang w:eastAsia="pl-PL"/>
              </w:rPr>
              <w:t>VMware</w:t>
            </w:r>
            <w:proofErr w:type="spellEnd"/>
            <w:r w:rsidRPr="00ED47F1">
              <w:rPr>
                <w:rFonts w:ascii="Times New Roman" w:eastAsia="Times New Roman" w:hAnsi="Times New Roman" w:cs="Times New Roman"/>
                <w:sz w:val="20"/>
                <w:szCs w:val="20"/>
                <w:lang w:eastAsia="pl-PL"/>
              </w:rPr>
              <w:t xml:space="preserve"> </w:t>
            </w:r>
            <w:proofErr w:type="spellStart"/>
            <w:r w:rsidRPr="00ED47F1">
              <w:rPr>
                <w:rFonts w:ascii="Times New Roman" w:eastAsia="Times New Roman" w:hAnsi="Times New Roman" w:cs="Times New Roman"/>
                <w:sz w:val="20"/>
                <w:szCs w:val="20"/>
                <w:lang w:eastAsia="pl-PL"/>
              </w:rPr>
              <w:t>vCenter</w:t>
            </w:r>
            <w:proofErr w:type="spellEnd"/>
            <w:r w:rsidRPr="00ED47F1">
              <w:rPr>
                <w:rFonts w:ascii="Times New Roman" w:eastAsia="Times New Roman" w:hAnsi="Times New Roman" w:cs="Times New Roman"/>
                <w:sz w:val="20"/>
                <w:szCs w:val="20"/>
                <w:lang w:eastAsia="pl-PL"/>
              </w:rPr>
              <w:t xml:space="preserve"> (</w:t>
            </w:r>
            <w:proofErr w:type="spellStart"/>
            <w:r w:rsidRPr="00ED47F1">
              <w:rPr>
                <w:rFonts w:ascii="Times New Roman" w:eastAsia="Times New Roman" w:hAnsi="Times New Roman" w:cs="Times New Roman"/>
                <w:sz w:val="20"/>
                <w:szCs w:val="20"/>
                <w:lang w:eastAsia="pl-PL"/>
              </w:rPr>
              <w:t>ESXi</w:t>
            </w:r>
            <w:proofErr w:type="spellEnd"/>
            <w:r w:rsidRPr="00ED47F1">
              <w:rPr>
                <w:rFonts w:ascii="Times New Roman" w:eastAsia="Times New Roman" w:hAnsi="Times New Roman" w:cs="Times New Roman"/>
                <w:sz w:val="20"/>
                <w:szCs w:val="20"/>
                <w:lang w:eastAsia="pl-PL"/>
              </w:rPr>
              <w:t>).</w:t>
            </w:r>
          </w:p>
          <w:p w:rsidR="000A4EDC" w:rsidRPr="00ED47F1" w:rsidRDefault="000A4EDC" w:rsidP="00784568">
            <w:pPr>
              <w:numPr>
                <w:ilvl w:val="0"/>
                <w:numId w:val="36"/>
              </w:numPr>
              <w:tabs>
                <w:tab w:val="clear" w:pos="720"/>
                <w:tab w:val="num" w:pos="1174"/>
              </w:tabs>
              <w:spacing w:after="0" w:line="240" w:lineRule="auto"/>
              <w:ind w:left="1033"/>
              <w:rPr>
                <w:rFonts w:ascii="Times New Roman" w:eastAsia="Times New Roman" w:hAnsi="Times New Roman" w:cs="Times New Roman"/>
                <w:sz w:val="20"/>
                <w:szCs w:val="20"/>
                <w:lang w:eastAsia="pl-PL"/>
              </w:rPr>
            </w:pPr>
            <w:proofErr w:type="spellStart"/>
            <w:r w:rsidRPr="00ED47F1">
              <w:rPr>
                <w:rFonts w:ascii="Times New Roman" w:eastAsia="Times New Roman" w:hAnsi="Times New Roman" w:cs="Times New Roman"/>
                <w:sz w:val="20"/>
                <w:szCs w:val="20"/>
                <w:lang w:eastAsia="pl-PL"/>
              </w:rPr>
              <w:t>VMware</w:t>
            </w:r>
            <w:proofErr w:type="spellEnd"/>
            <w:r w:rsidRPr="00ED47F1">
              <w:rPr>
                <w:rFonts w:ascii="Times New Roman" w:eastAsia="Times New Roman" w:hAnsi="Times New Roman" w:cs="Times New Roman"/>
                <w:sz w:val="20"/>
                <w:szCs w:val="20"/>
                <w:lang w:eastAsia="pl-PL"/>
              </w:rPr>
              <w:t xml:space="preserve"> NSX.</w:t>
            </w:r>
          </w:p>
        </w:tc>
      </w:tr>
      <w:tr w:rsidR="000A4EDC" w:rsidRPr="005C57C0" w:rsidTr="000A4EDC">
        <w:trPr>
          <w:cantSplit/>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8C1356" w:rsidRDefault="000A4EDC" w:rsidP="000A4EDC">
            <w:pPr>
              <w:spacing w:before="100" w:beforeAutospacing="1" w:after="119" w:line="240" w:lineRule="auto"/>
              <w:rPr>
                <w:rFonts w:ascii="Times New Roman" w:eastAsia="Times New Roman" w:hAnsi="Times New Roman" w:cs="Times New Roman"/>
                <w:b/>
                <w:sz w:val="20"/>
                <w:szCs w:val="20"/>
                <w:lang w:val="en-US" w:eastAsia="pl-PL"/>
              </w:rPr>
            </w:pPr>
            <w:r w:rsidRPr="008C1356">
              <w:rPr>
                <w:rFonts w:ascii="Times New Roman" w:eastAsia="Times New Roman" w:hAnsi="Times New Roman" w:cs="Times New Roman"/>
                <w:b/>
                <w:sz w:val="20"/>
                <w:szCs w:val="20"/>
                <w:lang w:val="en-US" w:eastAsia="pl-PL"/>
              </w:rPr>
              <w:t>7</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keepNext/>
              <w:spacing w:before="100" w:beforeAutospacing="1" w:after="0" w:line="254" w:lineRule="auto"/>
              <w:outlineLvl w:val="0"/>
              <w:rPr>
                <w:rFonts w:ascii="Times New Roman" w:eastAsia="Times New Roman" w:hAnsi="Times New Roman" w:cs="Times New Roman"/>
                <w:b/>
                <w:bCs/>
                <w:kern w:val="36"/>
                <w:sz w:val="20"/>
                <w:szCs w:val="20"/>
                <w:lang w:eastAsia="pl-PL"/>
              </w:rPr>
            </w:pPr>
            <w:r w:rsidRPr="005C57C0">
              <w:rPr>
                <w:rFonts w:ascii="Times New Roman" w:eastAsia="Times New Roman" w:hAnsi="Times New Roman" w:cs="Times New Roman"/>
                <w:b/>
                <w:bCs/>
                <w:kern w:val="36"/>
                <w:sz w:val="20"/>
                <w:szCs w:val="20"/>
                <w:lang w:eastAsia="pl-PL"/>
              </w:rPr>
              <w:t>Połączenia VPN</w:t>
            </w:r>
          </w:p>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numPr>
                <w:ilvl w:val="0"/>
                <w:numId w:val="37"/>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System musi umożliwiać konfigurację połączeń typu </w:t>
            </w:r>
            <w:proofErr w:type="spellStart"/>
            <w:r w:rsidRPr="005C57C0">
              <w:rPr>
                <w:rFonts w:ascii="Times New Roman" w:eastAsia="Times New Roman" w:hAnsi="Times New Roman" w:cs="Times New Roman"/>
                <w:sz w:val="20"/>
                <w:szCs w:val="20"/>
                <w:lang w:eastAsia="pl-PL"/>
              </w:rPr>
              <w:t>IPSec</w:t>
            </w:r>
            <w:proofErr w:type="spellEnd"/>
            <w:r w:rsidRPr="005C57C0">
              <w:rPr>
                <w:rFonts w:ascii="Times New Roman" w:eastAsia="Times New Roman" w:hAnsi="Times New Roman" w:cs="Times New Roman"/>
                <w:sz w:val="20"/>
                <w:szCs w:val="20"/>
                <w:lang w:eastAsia="pl-PL"/>
              </w:rPr>
              <w:t xml:space="preserve"> VPN. W zakresie tej funkcji musi zapewniać:</w:t>
            </w:r>
          </w:p>
          <w:p w:rsidR="000A4EDC" w:rsidRDefault="000A4EDC" w:rsidP="00784568">
            <w:pPr>
              <w:numPr>
                <w:ilvl w:val="0"/>
                <w:numId w:val="38"/>
              </w:numPr>
              <w:tabs>
                <w:tab w:val="clear" w:pos="720"/>
                <w:tab w:val="num" w:pos="1033"/>
              </w:tabs>
              <w:spacing w:after="0" w:line="240" w:lineRule="auto"/>
              <w:ind w:left="1033"/>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Wsparcie dla IKE v1 oraz v2.</w:t>
            </w:r>
          </w:p>
          <w:p w:rsidR="000A4EDC" w:rsidRDefault="000A4EDC" w:rsidP="00784568">
            <w:pPr>
              <w:numPr>
                <w:ilvl w:val="0"/>
                <w:numId w:val="38"/>
              </w:numPr>
              <w:tabs>
                <w:tab w:val="clear" w:pos="720"/>
                <w:tab w:val="num" w:pos="1033"/>
              </w:tabs>
              <w:spacing w:after="0" w:line="240" w:lineRule="auto"/>
              <w:ind w:left="1033"/>
              <w:rPr>
                <w:rFonts w:ascii="Times New Roman" w:eastAsia="Times New Roman" w:hAnsi="Times New Roman" w:cs="Times New Roman"/>
                <w:sz w:val="20"/>
                <w:szCs w:val="20"/>
                <w:lang w:eastAsia="pl-PL"/>
              </w:rPr>
            </w:pPr>
            <w:r w:rsidRPr="008C1356">
              <w:rPr>
                <w:rFonts w:ascii="Times New Roman" w:eastAsia="Times New Roman" w:hAnsi="Times New Roman" w:cs="Times New Roman"/>
                <w:sz w:val="20"/>
                <w:szCs w:val="20"/>
                <w:lang w:eastAsia="pl-PL"/>
              </w:rPr>
              <w:t xml:space="preserve">Obsługa szyfrowania protokołem AES z kluczem 128 i 256 bitów w trybie pracy </w:t>
            </w:r>
            <w:proofErr w:type="spellStart"/>
            <w:r w:rsidRPr="008C1356">
              <w:rPr>
                <w:rFonts w:ascii="Times New Roman" w:eastAsia="Times New Roman" w:hAnsi="Times New Roman" w:cs="Times New Roman"/>
                <w:sz w:val="20"/>
                <w:szCs w:val="20"/>
                <w:lang w:eastAsia="pl-PL"/>
              </w:rPr>
              <w:t>Galois</w:t>
            </w:r>
            <w:proofErr w:type="spellEnd"/>
            <w:r w:rsidRPr="008C1356">
              <w:rPr>
                <w:rFonts w:ascii="Times New Roman" w:eastAsia="Times New Roman" w:hAnsi="Times New Roman" w:cs="Times New Roman"/>
                <w:sz w:val="20"/>
                <w:szCs w:val="20"/>
                <w:lang w:eastAsia="pl-PL"/>
              </w:rPr>
              <w:t>/</w:t>
            </w:r>
            <w:proofErr w:type="spellStart"/>
            <w:r w:rsidRPr="008C1356">
              <w:rPr>
                <w:rFonts w:ascii="Times New Roman" w:eastAsia="Times New Roman" w:hAnsi="Times New Roman" w:cs="Times New Roman"/>
                <w:sz w:val="20"/>
                <w:szCs w:val="20"/>
                <w:lang w:eastAsia="pl-PL"/>
              </w:rPr>
              <w:t>Counter</w:t>
            </w:r>
            <w:proofErr w:type="spellEnd"/>
            <w:r w:rsidRPr="008C1356">
              <w:rPr>
                <w:rFonts w:ascii="Times New Roman" w:eastAsia="Times New Roman" w:hAnsi="Times New Roman" w:cs="Times New Roman"/>
                <w:sz w:val="20"/>
                <w:szCs w:val="20"/>
                <w:lang w:eastAsia="pl-PL"/>
              </w:rPr>
              <w:t xml:space="preserve"> </w:t>
            </w:r>
            <w:proofErr w:type="spellStart"/>
            <w:r w:rsidRPr="008C1356">
              <w:rPr>
                <w:rFonts w:ascii="Times New Roman" w:eastAsia="Times New Roman" w:hAnsi="Times New Roman" w:cs="Times New Roman"/>
                <w:sz w:val="20"/>
                <w:szCs w:val="20"/>
                <w:lang w:eastAsia="pl-PL"/>
              </w:rPr>
              <w:t>Mode</w:t>
            </w:r>
            <w:proofErr w:type="spellEnd"/>
            <w:r w:rsidRPr="008C1356">
              <w:rPr>
                <w:rFonts w:ascii="Times New Roman" w:eastAsia="Times New Roman" w:hAnsi="Times New Roman" w:cs="Times New Roman"/>
                <w:sz w:val="20"/>
                <w:szCs w:val="20"/>
                <w:lang w:eastAsia="pl-PL"/>
              </w:rPr>
              <w:t>(GCM).</w:t>
            </w:r>
          </w:p>
          <w:p w:rsidR="000A4EDC" w:rsidRDefault="000A4EDC" w:rsidP="00784568">
            <w:pPr>
              <w:numPr>
                <w:ilvl w:val="0"/>
                <w:numId w:val="38"/>
              </w:numPr>
              <w:tabs>
                <w:tab w:val="clear" w:pos="720"/>
                <w:tab w:val="num" w:pos="1033"/>
              </w:tabs>
              <w:spacing w:after="0" w:line="240" w:lineRule="auto"/>
              <w:ind w:left="1033"/>
              <w:rPr>
                <w:rFonts w:ascii="Times New Roman" w:eastAsia="Times New Roman" w:hAnsi="Times New Roman" w:cs="Times New Roman"/>
                <w:sz w:val="20"/>
                <w:szCs w:val="20"/>
                <w:lang w:eastAsia="pl-PL"/>
              </w:rPr>
            </w:pPr>
            <w:r w:rsidRPr="008C1356">
              <w:rPr>
                <w:rFonts w:ascii="Times New Roman" w:eastAsia="Times New Roman" w:hAnsi="Times New Roman" w:cs="Times New Roman"/>
                <w:sz w:val="20"/>
                <w:szCs w:val="20"/>
                <w:lang w:eastAsia="pl-PL"/>
              </w:rPr>
              <w:t xml:space="preserve">Obsługa protokołu </w:t>
            </w:r>
            <w:proofErr w:type="spellStart"/>
            <w:r w:rsidRPr="008C1356">
              <w:rPr>
                <w:rFonts w:ascii="Times New Roman" w:eastAsia="Times New Roman" w:hAnsi="Times New Roman" w:cs="Times New Roman"/>
                <w:sz w:val="20"/>
                <w:szCs w:val="20"/>
                <w:lang w:eastAsia="pl-PL"/>
              </w:rPr>
              <w:t>Diffie-Hellman</w:t>
            </w:r>
            <w:proofErr w:type="spellEnd"/>
            <w:r w:rsidRPr="008C1356">
              <w:rPr>
                <w:rFonts w:ascii="Times New Roman" w:eastAsia="Times New Roman" w:hAnsi="Times New Roman" w:cs="Times New Roman"/>
                <w:sz w:val="20"/>
                <w:szCs w:val="20"/>
                <w:lang w:eastAsia="pl-PL"/>
              </w:rPr>
              <w:t xml:space="preserve"> grup 19 i 20.</w:t>
            </w:r>
          </w:p>
          <w:p w:rsidR="000A4EDC" w:rsidRDefault="000A4EDC" w:rsidP="00784568">
            <w:pPr>
              <w:numPr>
                <w:ilvl w:val="0"/>
                <w:numId w:val="38"/>
              </w:numPr>
              <w:tabs>
                <w:tab w:val="clear" w:pos="720"/>
                <w:tab w:val="num" w:pos="1033"/>
              </w:tabs>
              <w:spacing w:after="0" w:line="240" w:lineRule="auto"/>
              <w:ind w:left="1033"/>
              <w:rPr>
                <w:rFonts w:ascii="Times New Roman" w:eastAsia="Times New Roman" w:hAnsi="Times New Roman" w:cs="Times New Roman"/>
                <w:sz w:val="20"/>
                <w:szCs w:val="20"/>
                <w:lang w:eastAsia="pl-PL"/>
              </w:rPr>
            </w:pPr>
            <w:r w:rsidRPr="008C1356">
              <w:rPr>
                <w:rFonts w:ascii="Times New Roman" w:eastAsia="Times New Roman" w:hAnsi="Times New Roman" w:cs="Times New Roman"/>
                <w:sz w:val="20"/>
                <w:szCs w:val="20"/>
                <w:lang w:eastAsia="pl-PL"/>
              </w:rPr>
              <w:t xml:space="preserve">Wsparcie dla Pracy w topologii Hub and </w:t>
            </w:r>
            <w:proofErr w:type="spellStart"/>
            <w:r w:rsidRPr="008C1356">
              <w:rPr>
                <w:rFonts w:ascii="Times New Roman" w:eastAsia="Times New Roman" w:hAnsi="Times New Roman" w:cs="Times New Roman"/>
                <w:sz w:val="20"/>
                <w:szCs w:val="20"/>
                <w:lang w:eastAsia="pl-PL"/>
              </w:rPr>
              <w:t>Spoke</w:t>
            </w:r>
            <w:proofErr w:type="spellEnd"/>
            <w:r w:rsidRPr="008C1356">
              <w:rPr>
                <w:rFonts w:ascii="Times New Roman" w:eastAsia="Times New Roman" w:hAnsi="Times New Roman" w:cs="Times New Roman"/>
                <w:sz w:val="20"/>
                <w:szCs w:val="20"/>
                <w:lang w:eastAsia="pl-PL"/>
              </w:rPr>
              <w:t xml:space="preserve"> oraz </w:t>
            </w:r>
            <w:proofErr w:type="spellStart"/>
            <w:r w:rsidRPr="008C1356">
              <w:rPr>
                <w:rFonts w:ascii="Times New Roman" w:eastAsia="Times New Roman" w:hAnsi="Times New Roman" w:cs="Times New Roman"/>
                <w:sz w:val="20"/>
                <w:szCs w:val="20"/>
                <w:lang w:eastAsia="pl-PL"/>
              </w:rPr>
              <w:t>Mesh</w:t>
            </w:r>
            <w:proofErr w:type="spellEnd"/>
            <w:r w:rsidRPr="008C1356">
              <w:rPr>
                <w:rFonts w:ascii="Times New Roman" w:eastAsia="Times New Roman" w:hAnsi="Times New Roman" w:cs="Times New Roman"/>
                <w:sz w:val="20"/>
                <w:szCs w:val="20"/>
                <w:lang w:eastAsia="pl-PL"/>
              </w:rPr>
              <w:t>, w tym wsparcie dla dynamicznego zestawiania tuneli pomiędzy SPOKE w topologii HUB and SPOKE.</w:t>
            </w:r>
          </w:p>
          <w:p w:rsidR="000A4EDC" w:rsidRDefault="000A4EDC" w:rsidP="00784568">
            <w:pPr>
              <w:numPr>
                <w:ilvl w:val="0"/>
                <w:numId w:val="38"/>
              </w:numPr>
              <w:tabs>
                <w:tab w:val="clear" w:pos="720"/>
                <w:tab w:val="num" w:pos="1033"/>
              </w:tabs>
              <w:spacing w:after="0" w:line="240" w:lineRule="auto"/>
              <w:ind w:left="1033"/>
              <w:rPr>
                <w:rFonts w:ascii="Times New Roman" w:eastAsia="Times New Roman" w:hAnsi="Times New Roman" w:cs="Times New Roman"/>
                <w:sz w:val="20"/>
                <w:szCs w:val="20"/>
                <w:lang w:eastAsia="pl-PL"/>
              </w:rPr>
            </w:pPr>
            <w:r w:rsidRPr="008C1356">
              <w:rPr>
                <w:rFonts w:ascii="Times New Roman" w:eastAsia="Times New Roman" w:hAnsi="Times New Roman" w:cs="Times New Roman"/>
                <w:sz w:val="20"/>
                <w:szCs w:val="20"/>
                <w:lang w:eastAsia="pl-PL"/>
              </w:rPr>
              <w:t xml:space="preserve">Tworzenie połączeń typu </w:t>
            </w:r>
            <w:proofErr w:type="spellStart"/>
            <w:r w:rsidRPr="008C1356">
              <w:rPr>
                <w:rFonts w:ascii="Times New Roman" w:eastAsia="Times New Roman" w:hAnsi="Times New Roman" w:cs="Times New Roman"/>
                <w:sz w:val="20"/>
                <w:szCs w:val="20"/>
                <w:lang w:eastAsia="pl-PL"/>
              </w:rPr>
              <w:t>Site-to-Site</w:t>
            </w:r>
            <w:proofErr w:type="spellEnd"/>
            <w:r w:rsidRPr="008C1356">
              <w:rPr>
                <w:rFonts w:ascii="Times New Roman" w:eastAsia="Times New Roman" w:hAnsi="Times New Roman" w:cs="Times New Roman"/>
                <w:sz w:val="20"/>
                <w:szCs w:val="20"/>
                <w:lang w:eastAsia="pl-PL"/>
              </w:rPr>
              <w:t xml:space="preserve"> oraz </w:t>
            </w:r>
            <w:proofErr w:type="spellStart"/>
            <w:r w:rsidRPr="008C1356">
              <w:rPr>
                <w:rFonts w:ascii="Times New Roman" w:eastAsia="Times New Roman" w:hAnsi="Times New Roman" w:cs="Times New Roman"/>
                <w:sz w:val="20"/>
                <w:szCs w:val="20"/>
                <w:lang w:eastAsia="pl-PL"/>
              </w:rPr>
              <w:t>Client-to-Site</w:t>
            </w:r>
            <w:proofErr w:type="spellEnd"/>
            <w:r w:rsidRPr="008C1356">
              <w:rPr>
                <w:rFonts w:ascii="Times New Roman" w:eastAsia="Times New Roman" w:hAnsi="Times New Roman" w:cs="Times New Roman"/>
                <w:sz w:val="20"/>
                <w:szCs w:val="20"/>
                <w:lang w:eastAsia="pl-PL"/>
              </w:rPr>
              <w:t>.</w:t>
            </w:r>
          </w:p>
          <w:p w:rsidR="000A4EDC" w:rsidRDefault="000A4EDC" w:rsidP="00784568">
            <w:pPr>
              <w:numPr>
                <w:ilvl w:val="0"/>
                <w:numId w:val="38"/>
              </w:numPr>
              <w:tabs>
                <w:tab w:val="clear" w:pos="720"/>
                <w:tab w:val="num" w:pos="1033"/>
              </w:tabs>
              <w:spacing w:after="0" w:line="240" w:lineRule="auto"/>
              <w:ind w:left="1033"/>
              <w:rPr>
                <w:rFonts w:ascii="Times New Roman" w:eastAsia="Times New Roman" w:hAnsi="Times New Roman" w:cs="Times New Roman"/>
                <w:sz w:val="20"/>
                <w:szCs w:val="20"/>
                <w:lang w:eastAsia="pl-PL"/>
              </w:rPr>
            </w:pPr>
            <w:r w:rsidRPr="008C1356">
              <w:rPr>
                <w:rFonts w:ascii="Times New Roman" w:eastAsia="Times New Roman" w:hAnsi="Times New Roman" w:cs="Times New Roman"/>
                <w:sz w:val="20"/>
                <w:szCs w:val="20"/>
                <w:lang w:eastAsia="pl-PL"/>
              </w:rPr>
              <w:t>Monitorowanie stanu tuneli VPN i stałego utrzymywania ich aktywności.</w:t>
            </w:r>
          </w:p>
          <w:p w:rsidR="000A4EDC" w:rsidRDefault="000A4EDC" w:rsidP="00784568">
            <w:pPr>
              <w:numPr>
                <w:ilvl w:val="0"/>
                <w:numId w:val="38"/>
              </w:numPr>
              <w:tabs>
                <w:tab w:val="clear" w:pos="720"/>
                <w:tab w:val="num" w:pos="1033"/>
              </w:tabs>
              <w:spacing w:after="0" w:line="240" w:lineRule="auto"/>
              <w:ind w:left="1033"/>
              <w:rPr>
                <w:rFonts w:ascii="Times New Roman" w:eastAsia="Times New Roman" w:hAnsi="Times New Roman" w:cs="Times New Roman"/>
                <w:sz w:val="20"/>
                <w:szCs w:val="20"/>
                <w:lang w:eastAsia="pl-PL"/>
              </w:rPr>
            </w:pPr>
            <w:r w:rsidRPr="008C1356">
              <w:rPr>
                <w:rFonts w:ascii="Times New Roman" w:eastAsia="Times New Roman" w:hAnsi="Times New Roman" w:cs="Times New Roman"/>
                <w:sz w:val="20"/>
                <w:szCs w:val="20"/>
                <w:lang w:eastAsia="pl-PL"/>
              </w:rPr>
              <w:t xml:space="preserve">Możliwość wyboru tunelu przez protokoły: dynamicznego </w:t>
            </w:r>
            <w:proofErr w:type="spellStart"/>
            <w:r w:rsidRPr="008C1356">
              <w:rPr>
                <w:rFonts w:ascii="Times New Roman" w:eastAsia="Times New Roman" w:hAnsi="Times New Roman" w:cs="Times New Roman"/>
                <w:sz w:val="20"/>
                <w:szCs w:val="20"/>
                <w:lang w:eastAsia="pl-PL"/>
              </w:rPr>
              <w:t>routingu</w:t>
            </w:r>
            <w:proofErr w:type="spellEnd"/>
            <w:r w:rsidRPr="008C1356">
              <w:rPr>
                <w:rFonts w:ascii="Times New Roman" w:eastAsia="Times New Roman" w:hAnsi="Times New Roman" w:cs="Times New Roman"/>
                <w:sz w:val="20"/>
                <w:szCs w:val="20"/>
                <w:lang w:eastAsia="pl-PL"/>
              </w:rPr>
              <w:t xml:space="preserve"> (np. OSPF) oraz </w:t>
            </w:r>
            <w:proofErr w:type="spellStart"/>
            <w:r w:rsidRPr="008C1356">
              <w:rPr>
                <w:rFonts w:ascii="Times New Roman" w:eastAsia="Times New Roman" w:hAnsi="Times New Roman" w:cs="Times New Roman"/>
                <w:sz w:val="20"/>
                <w:szCs w:val="20"/>
                <w:lang w:eastAsia="pl-PL"/>
              </w:rPr>
              <w:t>routingu</w:t>
            </w:r>
            <w:proofErr w:type="spellEnd"/>
            <w:r w:rsidRPr="008C1356">
              <w:rPr>
                <w:rFonts w:ascii="Times New Roman" w:eastAsia="Times New Roman" w:hAnsi="Times New Roman" w:cs="Times New Roman"/>
                <w:sz w:val="20"/>
                <w:szCs w:val="20"/>
                <w:lang w:eastAsia="pl-PL"/>
              </w:rPr>
              <w:t xml:space="preserve"> statycznego.</w:t>
            </w:r>
          </w:p>
          <w:p w:rsidR="000A4EDC" w:rsidRDefault="000A4EDC" w:rsidP="00784568">
            <w:pPr>
              <w:numPr>
                <w:ilvl w:val="0"/>
                <w:numId w:val="38"/>
              </w:numPr>
              <w:tabs>
                <w:tab w:val="clear" w:pos="720"/>
                <w:tab w:val="num" w:pos="1033"/>
              </w:tabs>
              <w:spacing w:after="0" w:line="240" w:lineRule="auto"/>
              <w:ind w:left="1033"/>
              <w:rPr>
                <w:rFonts w:ascii="Times New Roman" w:eastAsia="Times New Roman" w:hAnsi="Times New Roman" w:cs="Times New Roman"/>
                <w:sz w:val="20"/>
                <w:szCs w:val="20"/>
                <w:lang w:eastAsia="pl-PL"/>
              </w:rPr>
            </w:pPr>
            <w:r w:rsidRPr="008C1356">
              <w:rPr>
                <w:rFonts w:ascii="Times New Roman" w:eastAsia="Times New Roman" w:hAnsi="Times New Roman" w:cs="Times New Roman"/>
                <w:sz w:val="20"/>
                <w:szCs w:val="20"/>
                <w:lang w:eastAsia="pl-PL"/>
              </w:rPr>
              <w:t xml:space="preserve">Obsługa mechanizmów: </w:t>
            </w:r>
            <w:proofErr w:type="spellStart"/>
            <w:r w:rsidRPr="008C1356">
              <w:rPr>
                <w:rFonts w:ascii="Times New Roman" w:eastAsia="Times New Roman" w:hAnsi="Times New Roman" w:cs="Times New Roman"/>
                <w:sz w:val="20"/>
                <w:szCs w:val="20"/>
                <w:lang w:eastAsia="pl-PL"/>
              </w:rPr>
              <w:t>IPSec</w:t>
            </w:r>
            <w:proofErr w:type="spellEnd"/>
            <w:r w:rsidRPr="008C1356">
              <w:rPr>
                <w:rFonts w:ascii="Times New Roman" w:eastAsia="Times New Roman" w:hAnsi="Times New Roman" w:cs="Times New Roman"/>
                <w:sz w:val="20"/>
                <w:szCs w:val="20"/>
                <w:lang w:eastAsia="pl-PL"/>
              </w:rPr>
              <w:t xml:space="preserve"> NAT </w:t>
            </w:r>
            <w:proofErr w:type="spellStart"/>
            <w:r w:rsidRPr="008C1356">
              <w:rPr>
                <w:rFonts w:ascii="Times New Roman" w:eastAsia="Times New Roman" w:hAnsi="Times New Roman" w:cs="Times New Roman"/>
                <w:sz w:val="20"/>
                <w:szCs w:val="20"/>
                <w:lang w:eastAsia="pl-PL"/>
              </w:rPr>
              <w:t>Traversal</w:t>
            </w:r>
            <w:proofErr w:type="spellEnd"/>
            <w:r w:rsidRPr="008C1356">
              <w:rPr>
                <w:rFonts w:ascii="Times New Roman" w:eastAsia="Times New Roman" w:hAnsi="Times New Roman" w:cs="Times New Roman"/>
                <w:sz w:val="20"/>
                <w:szCs w:val="20"/>
                <w:lang w:eastAsia="pl-PL"/>
              </w:rPr>
              <w:t xml:space="preserve">, DPD, </w:t>
            </w:r>
            <w:proofErr w:type="spellStart"/>
            <w:r w:rsidRPr="008C1356">
              <w:rPr>
                <w:rFonts w:ascii="Times New Roman" w:eastAsia="Times New Roman" w:hAnsi="Times New Roman" w:cs="Times New Roman"/>
                <w:sz w:val="20"/>
                <w:szCs w:val="20"/>
                <w:lang w:eastAsia="pl-PL"/>
              </w:rPr>
              <w:t>Xauth</w:t>
            </w:r>
            <w:proofErr w:type="spellEnd"/>
            <w:r w:rsidRPr="008C1356">
              <w:rPr>
                <w:rFonts w:ascii="Times New Roman" w:eastAsia="Times New Roman" w:hAnsi="Times New Roman" w:cs="Times New Roman"/>
                <w:sz w:val="20"/>
                <w:szCs w:val="20"/>
                <w:lang w:eastAsia="pl-PL"/>
              </w:rPr>
              <w:t>.</w:t>
            </w:r>
          </w:p>
          <w:p w:rsidR="008C1356" w:rsidRPr="008C1356" w:rsidRDefault="000A4EDC" w:rsidP="00784568">
            <w:pPr>
              <w:numPr>
                <w:ilvl w:val="0"/>
                <w:numId w:val="38"/>
              </w:numPr>
              <w:tabs>
                <w:tab w:val="clear" w:pos="720"/>
                <w:tab w:val="num" w:pos="1033"/>
              </w:tabs>
              <w:spacing w:after="0" w:line="240" w:lineRule="auto"/>
              <w:ind w:left="1033"/>
              <w:rPr>
                <w:rFonts w:ascii="Times New Roman" w:eastAsia="Times New Roman" w:hAnsi="Times New Roman" w:cs="Times New Roman"/>
                <w:sz w:val="20"/>
                <w:szCs w:val="20"/>
                <w:lang w:eastAsia="pl-PL"/>
              </w:rPr>
            </w:pPr>
            <w:r w:rsidRPr="008C1356">
              <w:rPr>
                <w:rFonts w:ascii="Times New Roman" w:eastAsia="Times New Roman" w:hAnsi="Times New Roman" w:cs="Times New Roman"/>
                <w:sz w:val="20"/>
                <w:szCs w:val="20"/>
                <w:lang w:eastAsia="pl-PL"/>
              </w:rPr>
              <w:t xml:space="preserve">Mechanizm „Split </w:t>
            </w:r>
            <w:proofErr w:type="spellStart"/>
            <w:r w:rsidRPr="008C1356">
              <w:rPr>
                <w:rFonts w:ascii="Times New Roman" w:eastAsia="Times New Roman" w:hAnsi="Times New Roman" w:cs="Times New Roman"/>
                <w:sz w:val="20"/>
                <w:szCs w:val="20"/>
                <w:lang w:eastAsia="pl-PL"/>
              </w:rPr>
              <w:t>tunneling</w:t>
            </w:r>
            <w:proofErr w:type="spellEnd"/>
            <w:r w:rsidRPr="008C1356">
              <w:rPr>
                <w:rFonts w:ascii="Times New Roman" w:eastAsia="Times New Roman" w:hAnsi="Times New Roman" w:cs="Times New Roman"/>
                <w:sz w:val="20"/>
                <w:szCs w:val="20"/>
                <w:lang w:eastAsia="pl-PL"/>
              </w:rPr>
              <w:t xml:space="preserve">” dla połączeń </w:t>
            </w:r>
            <w:proofErr w:type="spellStart"/>
            <w:r w:rsidRPr="008C1356">
              <w:rPr>
                <w:rFonts w:ascii="Times New Roman" w:eastAsia="Times New Roman" w:hAnsi="Times New Roman" w:cs="Times New Roman"/>
                <w:sz w:val="20"/>
                <w:szCs w:val="20"/>
                <w:lang w:eastAsia="pl-PL"/>
              </w:rPr>
              <w:t>Client-to-Site</w:t>
            </w:r>
            <w:proofErr w:type="spellEnd"/>
            <w:r w:rsidRPr="008C1356">
              <w:rPr>
                <w:rFonts w:ascii="Times New Roman" w:eastAsia="Times New Roman" w:hAnsi="Times New Roman" w:cs="Times New Roman"/>
                <w:sz w:val="20"/>
                <w:szCs w:val="20"/>
                <w:lang w:eastAsia="pl-PL"/>
              </w:rPr>
              <w:t>.</w:t>
            </w:r>
          </w:p>
          <w:p w:rsidR="00506272" w:rsidRDefault="000A4EDC" w:rsidP="00784568">
            <w:pPr>
              <w:numPr>
                <w:ilvl w:val="0"/>
                <w:numId w:val="39"/>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System musi umożliwiać konfigurację połączeń typu SSL VPN. W zakresie tej funkcji musi zapewniać:</w:t>
            </w:r>
          </w:p>
          <w:p w:rsidR="000A4EDC" w:rsidRDefault="000A4EDC" w:rsidP="00784568">
            <w:pPr>
              <w:pStyle w:val="Akapitzlist"/>
              <w:numPr>
                <w:ilvl w:val="0"/>
                <w:numId w:val="74"/>
              </w:numPr>
              <w:spacing w:after="0" w:line="240" w:lineRule="auto"/>
              <w:ind w:left="1033" w:hanging="284"/>
              <w:rPr>
                <w:rFonts w:ascii="Times New Roman" w:eastAsia="Times New Roman" w:hAnsi="Times New Roman" w:cs="Times New Roman"/>
                <w:sz w:val="20"/>
                <w:szCs w:val="20"/>
                <w:lang w:eastAsia="pl-PL"/>
              </w:rPr>
            </w:pPr>
            <w:r w:rsidRPr="00506272">
              <w:rPr>
                <w:rFonts w:ascii="Times New Roman" w:eastAsia="Times New Roman" w:hAnsi="Times New Roman" w:cs="Times New Roman"/>
                <w:sz w:val="20"/>
                <w:szCs w:val="20"/>
                <w:lang w:eastAsia="pl-PL"/>
              </w:rPr>
              <w:t xml:space="preserve">Pracę w trybie Portal - gdzie dostęp do chronionych zasobów realizowany jest za pośrednictwem przeglądarki. W tym zakresie system musi zapewniać stronę komunikacyjną </w:t>
            </w:r>
            <w:r w:rsidR="00506272">
              <w:rPr>
                <w:rFonts w:ascii="Times New Roman" w:eastAsia="Times New Roman" w:hAnsi="Times New Roman" w:cs="Times New Roman"/>
                <w:sz w:val="20"/>
                <w:szCs w:val="20"/>
                <w:lang w:eastAsia="pl-PL"/>
              </w:rPr>
              <w:t>działającą w oparciu o HTML 5.0.</w:t>
            </w:r>
          </w:p>
          <w:p w:rsidR="000A4EDC" w:rsidRDefault="000A4EDC" w:rsidP="00784568">
            <w:pPr>
              <w:pStyle w:val="Akapitzlist"/>
              <w:numPr>
                <w:ilvl w:val="0"/>
                <w:numId w:val="74"/>
              </w:numPr>
              <w:spacing w:after="0" w:line="240" w:lineRule="auto"/>
              <w:ind w:left="1033" w:hanging="284"/>
              <w:rPr>
                <w:rFonts w:ascii="Times New Roman" w:eastAsia="Times New Roman" w:hAnsi="Times New Roman" w:cs="Times New Roman"/>
                <w:sz w:val="20"/>
                <w:szCs w:val="20"/>
                <w:lang w:eastAsia="pl-PL"/>
              </w:rPr>
            </w:pPr>
            <w:r w:rsidRPr="00506272">
              <w:rPr>
                <w:rFonts w:ascii="Times New Roman" w:eastAsia="Times New Roman" w:hAnsi="Times New Roman" w:cs="Times New Roman"/>
                <w:sz w:val="20"/>
                <w:szCs w:val="20"/>
                <w:lang w:eastAsia="pl-PL"/>
              </w:rPr>
              <w:t xml:space="preserve">Pracę w trybie </w:t>
            </w:r>
            <w:proofErr w:type="spellStart"/>
            <w:r w:rsidRPr="00506272">
              <w:rPr>
                <w:rFonts w:ascii="Times New Roman" w:eastAsia="Times New Roman" w:hAnsi="Times New Roman" w:cs="Times New Roman"/>
                <w:sz w:val="20"/>
                <w:szCs w:val="20"/>
                <w:lang w:eastAsia="pl-PL"/>
              </w:rPr>
              <w:t>Tunnel</w:t>
            </w:r>
            <w:proofErr w:type="spellEnd"/>
            <w:r w:rsidRPr="00506272">
              <w:rPr>
                <w:rFonts w:ascii="Times New Roman" w:eastAsia="Times New Roman" w:hAnsi="Times New Roman" w:cs="Times New Roman"/>
                <w:sz w:val="20"/>
                <w:szCs w:val="20"/>
                <w:lang w:eastAsia="pl-PL"/>
              </w:rPr>
              <w:t xml:space="preserve"> z możliwością włączenia funkcji „Split </w:t>
            </w:r>
            <w:proofErr w:type="spellStart"/>
            <w:r w:rsidRPr="00506272">
              <w:rPr>
                <w:rFonts w:ascii="Times New Roman" w:eastAsia="Times New Roman" w:hAnsi="Times New Roman" w:cs="Times New Roman"/>
                <w:sz w:val="20"/>
                <w:szCs w:val="20"/>
                <w:lang w:eastAsia="pl-PL"/>
              </w:rPr>
              <w:t>tunneling</w:t>
            </w:r>
            <w:proofErr w:type="spellEnd"/>
            <w:r w:rsidRPr="00506272">
              <w:rPr>
                <w:rFonts w:ascii="Times New Roman" w:eastAsia="Times New Roman" w:hAnsi="Times New Roman" w:cs="Times New Roman"/>
                <w:sz w:val="20"/>
                <w:szCs w:val="20"/>
                <w:lang w:eastAsia="pl-PL"/>
              </w:rPr>
              <w:t>” przy zastosowaniu dedykowanego klienta.</w:t>
            </w:r>
          </w:p>
          <w:p w:rsidR="000A4EDC" w:rsidRPr="00506272" w:rsidRDefault="000A4EDC" w:rsidP="00784568">
            <w:pPr>
              <w:pStyle w:val="Akapitzlist"/>
              <w:numPr>
                <w:ilvl w:val="0"/>
                <w:numId w:val="74"/>
              </w:numPr>
              <w:spacing w:after="0" w:line="240" w:lineRule="auto"/>
              <w:ind w:left="1033" w:hanging="284"/>
              <w:rPr>
                <w:rFonts w:ascii="Times New Roman" w:eastAsia="Times New Roman" w:hAnsi="Times New Roman" w:cs="Times New Roman"/>
                <w:sz w:val="20"/>
                <w:szCs w:val="20"/>
                <w:lang w:eastAsia="pl-PL"/>
              </w:rPr>
            </w:pPr>
            <w:r w:rsidRPr="00506272">
              <w:rPr>
                <w:rFonts w:ascii="Times New Roman" w:eastAsia="Times New Roman" w:hAnsi="Times New Roman" w:cs="Times New Roman"/>
                <w:sz w:val="20"/>
                <w:szCs w:val="20"/>
                <w:lang w:eastAsia="pl-PL"/>
              </w:rPr>
              <w:t xml:space="preserve">Producent rozwiązania musi dostarczać oprogramowanie klienckie VPN, które umożliwia realizację połączeń </w:t>
            </w:r>
            <w:proofErr w:type="spellStart"/>
            <w:r w:rsidRPr="00506272">
              <w:rPr>
                <w:rFonts w:ascii="Times New Roman" w:eastAsia="Times New Roman" w:hAnsi="Times New Roman" w:cs="Times New Roman"/>
                <w:sz w:val="20"/>
                <w:szCs w:val="20"/>
                <w:lang w:eastAsia="pl-PL"/>
              </w:rPr>
              <w:t>IPSec</w:t>
            </w:r>
            <w:proofErr w:type="spellEnd"/>
            <w:r w:rsidRPr="00506272">
              <w:rPr>
                <w:rFonts w:ascii="Times New Roman" w:eastAsia="Times New Roman" w:hAnsi="Times New Roman" w:cs="Times New Roman"/>
                <w:sz w:val="20"/>
                <w:szCs w:val="20"/>
                <w:lang w:eastAsia="pl-PL"/>
              </w:rPr>
              <w:t xml:space="preserve"> VPN lub SSL VPN.</w:t>
            </w:r>
          </w:p>
        </w:tc>
      </w:tr>
      <w:tr w:rsidR="000A4EDC" w:rsidRPr="005C57C0" w:rsidTr="000A4EDC">
        <w:trPr>
          <w:cantSplit/>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8</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keepNext/>
              <w:spacing w:before="100" w:beforeAutospacing="1" w:after="0" w:line="254" w:lineRule="auto"/>
              <w:outlineLvl w:val="0"/>
              <w:rPr>
                <w:rFonts w:ascii="Times New Roman" w:eastAsia="Times New Roman" w:hAnsi="Times New Roman" w:cs="Times New Roman"/>
                <w:b/>
                <w:bCs/>
                <w:kern w:val="36"/>
                <w:sz w:val="20"/>
                <w:szCs w:val="20"/>
                <w:lang w:eastAsia="pl-PL"/>
              </w:rPr>
            </w:pPr>
            <w:proofErr w:type="spellStart"/>
            <w:r w:rsidRPr="005C57C0">
              <w:rPr>
                <w:rFonts w:ascii="Times New Roman" w:eastAsia="Times New Roman" w:hAnsi="Times New Roman" w:cs="Times New Roman"/>
                <w:b/>
                <w:bCs/>
                <w:kern w:val="36"/>
                <w:sz w:val="20"/>
                <w:szCs w:val="20"/>
                <w:lang w:eastAsia="pl-PL"/>
              </w:rPr>
              <w:t>Routing</w:t>
            </w:r>
            <w:proofErr w:type="spellEnd"/>
            <w:r w:rsidRPr="005C57C0">
              <w:rPr>
                <w:rFonts w:ascii="Times New Roman" w:eastAsia="Times New Roman" w:hAnsi="Times New Roman" w:cs="Times New Roman"/>
                <w:b/>
                <w:bCs/>
                <w:kern w:val="36"/>
                <w:sz w:val="20"/>
                <w:szCs w:val="20"/>
                <w:lang w:eastAsia="pl-PL"/>
              </w:rPr>
              <w:t xml:space="preserve"> i obsługa łączy WAN</w:t>
            </w:r>
          </w:p>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numPr>
                <w:ilvl w:val="0"/>
                <w:numId w:val="40"/>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 zakresie </w:t>
            </w:r>
            <w:proofErr w:type="spellStart"/>
            <w:r w:rsidRPr="005C57C0">
              <w:rPr>
                <w:rFonts w:ascii="Times New Roman" w:eastAsia="Times New Roman" w:hAnsi="Times New Roman" w:cs="Times New Roman"/>
                <w:sz w:val="20"/>
                <w:szCs w:val="20"/>
                <w:lang w:eastAsia="pl-PL"/>
              </w:rPr>
              <w:t>routingu</w:t>
            </w:r>
            <w:proofErr w:type="spellEnd"/>
            <w:r w:rsidRPr="005C57C0">
              <w:rPr>
                <w:rFonts w:ascii="Times New Roman" w:eastAsia="Times New Roman" w:hAnsi="Times New Roman" w:cs="Times New Roman"/>
                <w:sz w:val="20"/>
                <w:szCs w:val="20"/>
                <w:lang w:eastAsia="pl-PL"/>
              </w:rPr>
              <w:t xml:space="preserve"> rozwiązanie powinno zapewniać obsługę:</w:t>
            </w:r>
          </w:p>
          <w:p w:rsidR="000A4EDC" w:rsidRDefault="000A4EDC" w:rsidP="00784568">
            <w:pPr>
              <w:numPr>
                <w:ilvl w:val="0"/>
                <w:numId w:val="41"/>
              </w:numPr>
              <w:tabs>
                <w:tab w:val="clear" w:pos="720"/>
                <w:tab w:val="num" w:pos="1033"/>
              </w:tabs>
              <w:spacing w:after="0" w:line="240" w:lineRule="auto"/>
              <w:ind w:left="1033"/>
              <w:rPr>
                <w:rFonts w:ascii="Times New Roman" w:eastAsia="Times New Roman" w:hAnsi="Times New Roman" w:cs="Times New Roman"/>
                <w:sz w:val="20"/>
                <w:szCs w:val="20"/>
                <w:lang w:eastAsia="pl-PL"/>
              </w:rPr>
            </w:pPr>
            <w:proofErr w:type="spellStart"/>
            <w:r w:rsidRPr="005C57C0">
              <w:rPr>
                <w:rFonts w:ascii="Times New Roman" w:eastAsia="Times New Roman" w:hAnsi="Times New Roman" w:cs="Times New Roman"/>
                <w:sz w:val="20"/>
                <w:szCs w:val="20"/>
                <w:lang w:eastAsia="pl-PL"/>
              </w:rPr>
              <w:t>Routingu</w:t>
            </w:r>
            <w:proofErr w:type="spellEnd"/>
            <w:r w:rsidRPr="005C57C0">
              <w:rPr>
                <w:rFonts w:ascii="Times New Roman" w:eastAsia="Times New Roman" w:hAnsi="Times New Roman" w:cs="Times New Roman"/>
                <w:sz w:val="20"/>
                <w:szCs w:val="20"/>
                <w:lang w:eastAsia="pl-PL"/>
              </w:rPr>
              <w:t xml:space="preserve"> statycznego.</w:t>
            </w:r>
          </w:p>
          <w:p w:rsidR="000A4EDC" w:rsidRDefault="000A4EDC" w:rsidP="00784568">
            <w:pPr>
              <w:numPr>
                <w:ilvl w:val="0"/>
                <w:numId w:val="41"/>
              </w:numPr>
              <w:tabs>
                <w:tab w:val="clear" w:pos="720"/>
                <w:tab w:val="num" w:pos="1033"/>
              </w:tabs>
              <w:spacing w:before="100" w:beforeAutospacing="1" w:after="0" w:line="240" w:lineRule="auto"/>
              <w:ind w:left="1033"/>
              <w:rPr>
                <w:rFonts w:ascii="Times New Roman" w:eastAsia="Times New Roman" w:hAnsi="Times New Roman" w:cs="Times New Roman"/>
                <w:sz w:val="20"/>
                <w:szCs w:val="20"/>
                <w:lang w:eastAsia="pl-PL"/>
              </w:rPr>
            </w:pPr>
            <w:r w:rsidRPr="00506272">
              <w:rPr>
                <w:rFonts w:ascii="Times New Roman" w:eastAsia="Times New Roman" w:hAnsi="Times New Roman" w:cs="Times New Roman"/>
                <w:sz w:val="20"/>
                <w:szCs w:val="20"/>
                <w:lang w:eastAsia="pl-PL"/>
              </w:rPr>
              <w:t xml:space="preserve">Policy </w:t>
            </w:r>
            <w:proofErr w:type="spellStart"/>
            <w:r w:rsidRPr="00506272">
              <w:rPr>
                <w:rFonts w:ascii="Times New Roman" w:eastAsia="Times New Roman" w:hAnsi="Times New Roman" w:cs="Times New Roman"/>
                <w:sz w:val="20"/>
                <w:szCs w:val="20"/>
                <w:lang w:eastAsia="pl-PL"/>
              </w:rPr>
              <w:t>Based</w:t>
            </w:r>
            <w:proofErr w:type="spellEnd"/>
            <w:r w:rsidRPr="00506272">
              <w:rPr>
                <w:rFonts w:ascii="Times New Roman" w:eastAsia="Times New Roman" w:hAnsi="Times New Roman" w:cs="Times New Roman"/>
                <w:sz w:val="20"/>
                <w:szCs w:val="20"/>
                <w:lang w:eastAsia="pl-PL"/>
              </w:rPr>
              <w:t xml:space="preserve"> </w:t>
            </w:r>
            <w:proofErr w:type="spellStart"/>
            <w:r w:rsidRPr="00506272">
              <w:rPr>
                <w:rFonts w:ascii="Times New Roman" w:eastAsia="Times New Roman" w:hAnsi="Times New Roman" w:cs="Times New Roman"/>
                <w:sz w:val="20"/>
                <w:szCs w:val="20"/>
                <w:lang w:eastAsia="pl-PL"/>
              </w:rPr>
              <w:t>Routingu</w:t>
            </w:r>
            <w:proofErr w:type="spellEnd"/>
            <w:r w:rsidRPr="00506272">
              <w:rPr>
                <w:rFonts w:ascii="Times New Roman" w:eastAsia="Times New Roman" w:hAnsi="Times New Roman" w:cs="Times New Roman"/>
                <w:sz w:val="20"/>
                <w:szCs w:val="20"/>
                <w:lang w:eastAsia="pl-PL"/>
              </w:rPr>
              <w:t>.</w:t>
            </w:r>
          </w:p>
          <w:p w:rsidR="000A4EDC" w:rsidRPr="00506272" w:rsidRDefault="000A4EDC" w:rsidP="00784568">
            <w:pPr>
              <w:numPr>
                <w:ilvl w:val="0"/>
                <w:numId w:val="41"/>
              </w:numPr>
              <w:tabs>
                <w:tab w:val="clear" w:pos="720"/>
                <w:tab w:val="num" w:pos="1033"/>
              </w:tabs>
              <w:spacing w:after="0" w:line="240" w:lineRule="auto"/>
              <w:ind w:left="1033"/>
              <w:rPr>
                <w:rFonts w:ascii="Times New Roman" w:eastAsia="Times New Roman" w:hAnsi="Times New Roman" w:cs="Times New Roman"/>
                <w:sz w:val="20"/>
                <w:szCs w:val="20"/>
                <w:lang w:eastAsia="pl-PL"/>
              </w:rPr>
            </w:pPr>
            <w:r w:rsidRPr="00506272">
              <w:rPr>
                <w:rFonts w:ascii="Times New Roman" w:eastAsia="Times New Roman" w:hAnsi="Times New Roman" w:cs="Times New Roman"/>
                <w:sz w:val="20"/>
                <w:szCs w:val="20"/>
                <w:lang w:eastAsia="pl-PL"/>
              </w:rPr>
              <w:t xml:space="preserve">Protokołów dynamicznego </w:t>
            </w:r>
            <w:proofErr w:type="spellStart"/>
            <w:r w:rsidRPr="00506272">
              <w:rPr>
                <w:rFonts w:ascii="Times New Roman" w:eastAsia="Times New Roman" w:hAnsi="Times New Roman" w:cs="Times New Roman"/>
                <w:sz w:val="20"/>
                <w:szCs w:val="20"/>
                <w:lang w:eastAsia="pl-PL"/>
              </w:rPr>
              <w:t>routingu</w:t>
            </w:r>
            <w:proofErr w:type="spellEnd"/>
            <w:r w:rsidRPr="00506272">
              <w:rPr>
                <w:rFonts w:ascii="Times New Roman" w:eastAsia="Times New Roman" w:hAnsi="Times New Roman" w:cs="Times New Roman"/>
                <w:sz w:val="20"/>
                <w:szCs w:val="20"/>
                <w:lang w:eastAsia="pl-PL"/>
              </w:rPr>
              <w:t xml:space="preserve"> w oparciu o protokoły: RIPv2, OSPF, BGP oraz PIM. </w:t>
            </w:r>
          </w:p>
        </w:tc>
      </w:tr>
      <w:tr w:rsidR="000A4EDC" w:rsidRPr="005C57C0" w:rsidTr="000A4EDC">
        <w:trPr>
          <w:cantSplit/>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9</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keepNext/>
              <w:spacing w:before="100" w:beforeAutospacing="1" w:after="0" w:line="254" w:lineRule="auto"/>
              <w:outlineLvl w:val="0"/>
              <w:rPr>
                <w:rFonts w:ascii="Times New Roman" w:eastAsia="Times New Roman" w:hAnsi="Times New Roman" w:cs="Times New Roman"/>
                <w:b/>
                <w:bCs/>
                <w:kern w:val="36"/>
                <w:sz w:val="20"/>
                <w:szCs w:val="20"/>
                <w:lang w:eastAsia="pl-PL"/>
              </w:rPr>
            </w:pPr>
            <w:r w:rsidRPr="005C57C0">
              <w:rPr>
                <w:rFonts w:ascii="Times New Roman" w:eastAsia="Times New Roman" w:hAnsi="Times New Roman" w:cs="Times New Roman"/>
                <w:b/>
                <w:bCs/>
                <w:kern w:val="36"/>
                <w:sz w:val="20"/>
                <w:szCs w:val="20"/>
                <w:lang w:eastAsia="pl-PL"/>
              </w:rPr>
              <w:t>Zarządzanie pasmem</w:t>
            </w:r>
          </w:p>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numPr>
                <w:ilvl w:val="0"/>
                <w:numId w:val="42"/>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System Firewall musi umożliwiać zarządzanie pasmem poprzez określenie: maksymalnej, gwarantowanej ilości pasma, oznaczanie DSCP oraz wskazanie priorytetu ruchu.</w:t>
            </w:r>
          </w:p>
          <w:p w:rsidR="000A4EDC" w:rsidRPr="005C57C0" w:rsidRDefault="000A4EDC" w:rsidP="00784568">
            <w:pPr>
              <w:numPr>
                <w:ilvl w:val="0"/>
                <w:numId w:val="42"/>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Musi istnieć możliwość określania pasma dla poszczególnych aplikacji.</w:t>
            </w:r>
          </w:p>
          <w:p w:rsidR="000A4EDC" w:rsidRPr="005C57C0" w:rsidRDefault="000A4EDC" w:rsidP="00784568">
            <w:pPr>
              <w:numPr>
                <w:ilvl w:val="0"/>
                <w:numId w:val="42"/>
              </w:num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System musi zapewniać możliwość zarządzania pasmem dla wybranych kategorii URL.</w:t>
            </w:r>
          </w:p>
        </w:tc>
      </w:tr>
      <w:tr w:rsidR="000A4EDC" w:rsidRPr="005C57C0" w:rsidTr="000A4EDC">
        <w:trPr>
          <w:cantSplit/>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lastRenderedPageBreak/>
              <w:t>10</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keepNext/>
              <w:spacing w:before="100" w:beforeAutospacing="1" w:after="0" w:line="254" w:lineRule="auto"/>
              <w:outlineLvl w:val="0"/>
              <w:rPr>
                <w:rFonts w:ascii="Times New Roman" w:eastAsia="Times New Roman" w:hAnsi="Times New Roman" w:cs="Times New Roman"/>
                <w:b/>
                <w:bCs/>
                <w:kern w:val="36"/>
                <w:sz w:val="20"/>
                <w:szCs w:val="20"/>
                <w:lang w:eastAsia="pl-PL"/>
              </w:rPr>
            </w:pPr>
            <w:r w:rsidRPr="005C57C0">
              <w:rPr>
                <w:rFonts w:ascii="Times New Roman" w:eastAsia="Times New Roman" w:hAnsi="Times New Roman" w:cs="Times New Roman"/>
                <w:b/>
                <w:bCs/>
                <w:kern w:val="36"/>
                <w:sz w:val="20"/>
                <w:szCs w:val="20"/>
                <w:lang w:eastAsia="pl-PL"/>
              </w:rPr>
              <w:t xml:space="preserve">Ochrona przed </w:t>
            </w:r>
            <w:proofErr w:type="spellStart"/>
            <w:r w:rsidRPr="005C57C0">
              <w:rPr>
                <w:rFonts w:ascii="Times New Roman" w:eastAsia="Times New Roman" w:hAnsi="Times New Roman" w:cs="Times New Roman"/>
                <w:b/>
                <w:bCs/>
                <w:kern w:val="36"/>
                <w:sz w:val="20"/>
                <w:szCs w:val="20"/>
                <w:lang w:eastAsia="pl-PL"/>
              </w:rPr>
              <w:t>malware</w:t>
            </w:r>
            <w:proofErr w:type="spellEnd"/>
          </w:p>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numPr>
                <w:ilvl w:val="0"/>
                <w:numId w:val="43"/>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Silnik antywirusowy musi umożliwiać skanowanie ruchu w obu kierunkach komunikacji dla protokołów działających na niestandardowych portach (np. FTP na porcie 2021).</w:t>
            </w:r>
          </w:p>
          <w:p w:rsidR="000A4EDC" w:rsidRPr="005C57C0" w:rsidRDefault="000A4EDC" w:rsidP="00784568">
            <w:pPr>
              <w:numPr>
                <w:ilvl w:val="0"/>
                <w:numId w:val="43"/>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System musi umożliwiać skanowanie archiwów, w tym co najmniej: zip, RAR.</w:t>
            </w:r>
          </w:p>
          <w:p w:rsidR="000A4EDC" w:rsidRPr="005C57C0" w:rsidRDefault="000A4EDC" w:rsidP="00784568">
            <w:pPr>
              <w:numPr>
                <w:ilvl w:val="0"/>
                <w:numId w:val="43"/>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System musi dysponować sygnaturami do ochrony urządzeń mobilnych (co najmniej dla systemu operacyjnego Android).</w:t>
            </w:r>
          </w:p>
          <w:p w:rsidR="000A4EDC" w:rsidRPr="005C57C0" w:rsidRDefault="000A4EDC" w:rsidP="00784568">
            <w:pPr>
              <w:numPr>
                <w:ilvl w:val="0"/>
                <w:numId w:val="43"/>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System musi współpracować z dedykowaną platformą typu </w:t>
            </w:r>
            <w:proofErr w:type="spellStart"/>
            <w:r w:rsidRPr="005C57C0">
              <w:rPr>
                <w:rFonts w:ascii="Times New Roman" w:eastAsia="Times New Roman" w:hAnsi="Times New Roman" w:cs="Times New Roman"/>
                <w:sz w:val="20"/>
                <w:szCs w:val="20"/>
                <w:lang w:eastAsia="pl-PL"/>
              </w:rPr>
              <w:t>Sandbox</w:t>
            </w:r>
            <w:proofErr w:type="spellEnd"/>
            <w:r w:rsidRPr="005C57C0">
              <w:rPr>
                <w:rFonts w:ascii="Times New Roman" w:eastAsia="Times New Roman" w:hAnsi="Times New Roman" w:cs="Times New Roman"/>
                <w:sz w:val="20"/>
                <w:szCs w:val="20"/>
                <w:lang w:eastAsia="pl-PL"/>
              </w:rPr>
              <w:t xml:space="preserve"> lub usługą typu </w:t>
            </w:r>
            <w:proofErr w:type="spellStart"/>
            <w:r w:rsidRPr="005C57C0">
              <w:rPr>
                <w:rFonts w:ascii="Times New Roman" w:eastAsia="Times New Roman" w:hAnsi="Times New Roman" w:cs="Times New Roman"/>
                <w:sz w:val="20"/>
                <w:szCs w:val="20"/>
                <w:lang w:eastAsia="pl-PL"/>
              </w:rPr>
              <w:t>Sandbox</w:t>
            </w:r>
            <w:proofErr w:type="spellEnd"/>
            <w:r w:rsidRPr="005C57C0">
              <w:rPr>
                <w:rFonts w:ascii="Times New Roman" w:eastAsia="Times New Roman" w:hAnsi="Times New Roman" w:cs="Times New Roman"/>
                <w:sz w:val="20"/>
                <w:szCs w:val="20"/>
                <w:lang w:eastAsia="pl-PL"/>
              </w:rPr>
              <w:t xml:space="preserve"> realizowaną w chmurze. W ramach postępowania musi zostać dostarczona platforma typu </w:t>
            </w:r>
            <w:proofErr w:type="spellStart"/>
            <w:r w:rsidRPr="005C57C0">
              <w:rPr>
                <w:rFonts w:ascii="Times New Roman" w:eastAsia="Times New Roman" w:hAnsi="Times New Roman" w:cs="Times New Roman"/>
                <w:sz w:val="20"/>
                <w:szCs w:val="20"/>
                <w:lang w:eastAsia="pl-PL"/>
              </w:rPr>
              <w:t>Sandbox</w:t>
            </w:r>
            <w:proofErr w:type="spellEnd"/>
            <w:r w:rsidRPr="005C57C0">
              <w:rPr>
                <w:rFonts w:ascii="Times New Roman" w:eastAsia="Times New Roman" w:hAnsi="Times New Roman" w:cs="Times New Roman"/>
                <w:sz w:val="20"/>
                <w:szCs w:val="20"/>
                <w:lang w:eastAsia="pl-PL"/>
              </w:rPr>
              <w:t xml:space="preserve"> wraz z niezbędnymi serwisami lub licencja upoważniająca do korzystania z usługi typu </w:t>
            </w:r>
            <w:proofErr w:type="spellStart"/>
            <w:r w:rsidRPr="005C57C0">
              <w:rPr>
                <w:rFonts w:ascii="Times New Roman" w:eastAsia="Times New Roman" w:hAnsi="Times New Roman" w:cs="Times New Roman"/>
                <w:sz w:val="20"/>
                <w:szCs w:val="20"/>
                <w:lang w:eastAsia="pl-PL"/>
              </w:rPr>
              <w:t>Sandbox</w:t>
            </w:r>
            <w:proofErr w:type="spellEnd"/>
            <w:r w:rsidRPr="005C57C0">
              <w:rPr>
                <w:rFonts w:ascii="Times New Roman" w:eastAsia="Times New Roman" w:hAnsi="Times New Roman" w:cs="Times New Roman"/>
                <w:sz w:val="20"/>
                <w:szCs w:val="20"/>
                <w:lang w:eastAsia="pl-PL"/>
              </w:rPr>
              <w:t xml:space="preserve"> w chmurze. </w:t>
            </w:r>
          </w:p>
          <w:p w:rsidR="000A4EDC" w:rsidRPr="005C57C0" w:rsidRDefault="000A4EDC" w:rsidP="00784568">
            <w:pPr>
              <w:numPr>
                <w:ilvl w:val="0"/>
                <w:numId w:val="43"/>
              </w:num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System musi umożliwiać usuwanie aktywnej zawartości plików PDF oraz Microsoft Office bez konieczności blokowania transferu całych plików.</w:t>
            </w:r>
          </w:p>
        </w:tc>
      </w:tr>
      <w:tr w:rsidR="000A4EDC" w:rsidRPr="005C57C0" w:rsidTr="000A4EDC">
        <w:trPr>
          <w:cantSplit/>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11</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keepNext/>
              <w:spacing w:before="100" w:beforeAutospacing="1" w:after="0" w:line="254" w:lineRule="auto"/>
              <w:outlineLvl w:val="0"/>
              <w:rPr>
                <w:rFonts w:ascii="Times New Roman" w:eastAsia="Times New Roman" w:hAnsi="Times New Roman" w:cs="Times New Roman"/>
                <w:b/>
                <w:bCs/>
                <w:kern w:val="36"/>
                <w:sz w:val="20"/>
                <w:szCs w:val="20"/>
                <w:lang w:eastAsia="pl-PL"/>
              </w:rPr>
            </w:pPr>
            <w:r w:rsidRPr="005C57C0">
              <w:rPr>
                <w:rFonts w:ascii="Times New Roman" w:eastAsia="Times New Roman" w:hAnsi="Times New Roman" w:cs="Times New Roman"/>
                <w:b/>
                <w:bCs/>
                <w:kern w:val="36"/>
                <w:sz w:val="20"/>
                <w:szCs w:val="20"/>
                <w:lang w:eastAsia="pl-PL"/>
              </w:rPr>
              <w:t>Ochrona przed atakami</w:t>
            </w:r>
          </w:p>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numPr>
                <w:ilvl w:val="0"/>
                <w:numId w:val="44"/>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Ochrona IPS powinna opierać się co najmniej na analizie sygnaturowej oraz na analizie anomalii w protokołach sieciowych.</w:t>
            </w:r>
          </w:p>
          <w:p w:rsidR="000A4EDC" w:rsidRPr="005C57C0" w:rsidRDefault="000A4EDC" w:rsidP="00784568">
            <w:pPr>
              <w:numPr>
                <w:ilvl w:val="0"/>
                <w:numId w:val="44"/>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System powinien chronić przed atakami na aplikacje pracujące na niestandardowych portach.</w:t>
            </w:r>
          </w:p>
          <w:p w:rsidR="000A4EDC" w:rsidRPr="005C57C0" w:rsidRDefault="000A4EDC" w:rsidP="00784568">
            <w:pPr>
              <w:numPr>
                <w:ilvl w:val="0"/>
                <w:numId w:val="44"/>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Baza sygnatur ataków powinna zawierać minimum 5000 wpisów i być aktualizowana automatycznie, zgodnie z harmonogramem definiowanym przez administratora.</w:t>
            </w:r>
          </w:p>
          <w:p w:rsidR="000A4EDC" w:rsidRPr="005C57C0" w:rsidRDefault="000A4EDC" w:rsidP="00784568">
            <w:pPr>
              <w:numPr>
                <w:ilvl w:val="0"/>
                <w:numId w:val="44"/>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Administrator systemu musi mieć możliwość definiowania własnych wyjątków oraz własnych sygnatur.</w:t>
            </w:r>
          </w:p>
          <w:p w:rsidR="000A4EDC" w:rsidRPr="005C57C0" w:rsidRDefault="000A4EDC" w:rsidP="00784568">
            <w:pPr>
              <w:numPr>
                <w:ilvl w:val="0"/>
                <w:numId w:val="44"/>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System musi zapewniać wykrywanie anomalii protokołów i ruchu sieciowego, realizując tym samym podstawową ochronę przed atakami typu </w:t>
            </w:r>
            <w:proofErr w:type="spellStart"/>
            <w:r w:rsidRPr="005C57C0">
              <w:rPr>
                <w:rFonts w:ascii="Times New Roman" w:eastAsia="Times New Roman" w:hAnsi="Times New Roman" w:cs="Times New Roman"/>
                <w:sz w:val="20"/>
                <w:szCs w:val="20"/>
                <w:lang w:eastAsia="pl-PL"/>
              </w:rPr>
              <w:t>DoS</w:t>
            </w:r>
            <w:proofErr w:type="spellEnd"/>
            <w:r w:rsidRPr="005C57C0">
              <w:rPr>
                <w:rFonts w:ascii="Times New Roman" w:eastAsia="Times New Roman" w:hAnsi="Times New Roman" w:cs="Times New Roman"/>
                <w:sz w:val="20"/>
                <w:szCs w:val="20"/>
                <w:lang w:eastAsia="pl-PL"/>
              </w:rPr>
              <w:t xml:space="preserve"> oraz </w:t>
            </w:r>
            <w:proofErr w:type="spellStart"/>
            <w:r w:rsidRPr="005C57C0">
              <w:rPr>
                <w:rFonts w:ascii="Times New Roman" w:eastAsia="Times New Roman" w:hAnsi="Times New Roman" w:cs="Times New Roman"/>
                <w:sz w:val="20"/>
                <w:szCs w:val="20"/>
                <w:lang w:eastAsia="pl-PL"/>
              </w:rPr>
              <w:t>DDoS</w:t>
            </w:r>
            <w:proofErr w:type="spellEnd"/>
            <w:r w:rsidRPr="005C57C0">
              <w:rPr>
                <w:rFonts w:ascii="Times New Roman" w:eastAsia="Times New Roman" w:hAnsi="Times New Roman" w:cs="Times New Roman"/>
                <w:sz w:val="20"/>
                <w:szCs w:val="20"/>
                <w:lang w:eastAsia="pl-PL"/>
              </w:rPr>
              <w:t>.</w:t>
            </w:r>
          </w:p>
          <w:p w:rsidR="000A4EDC" w:rsidRPr="005C57C0" w:rsidRDefault="000A4EDC" w:rsidP="00784568">
            <w:pPr>
              <w:numPr>
                <w:ilvl w:val="0"/>
                <w:numId w:val="44"/>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Mechanizmy ochrony dla aplikacji </w:t>
            </w:r>
            <w:proofErr w:type="spellStart"/>
            <w:r w:rsidRPr="005C57C0">
              <w:rPr>
                <w:rFonts w:ascii="Times New Roman" w:eastAsia="Times New Roman" w:hAnsi="Times New Roman" w:cs="Times New Roman"/>
                <w:sz w:val="20"/>
                <w:szCs w:val="20"/>
                <w:lang w:eastAsia="pl-PL"/>
              </w:rPr>
              <w:t>Web’owych</w:t>
            </w:r>
            <w:proofErr w:type="spellEnd"/>
            <w:r w:rsidRPr="005C57C0">
              <w:rPr>
                <w:rFonts w:ascii="Times New Roman" w:eastAsia="Times New Roman" w:hAnsi="Times New Roman" w:cs="Times New Roman"/>
                <w:sz w:val="20"/>
                <w:szCs w:val="20"/>
                <w:lang w:eastAsia="pl-PL"/>
              </w:rPr>
              <w:t xml:space="preserve"> na poziomie sygnaturowym (co najmniej ochrona przed: CSS, SQL </w:t>
            </w:r>
            <w:proofErr w:type="spellStart"/>
            <w:r w:rsidRPr="005C57C0">
              <w:rPr>
                <w:rFonts w:ascii="Times New Roman" w:eastAsia="Times New Roman" w:hAnsi="Times New Roman" w:cs="Times New Roman"/>
                <w:sz w:val="20"/>
                <w:szCs w:val="20"/>
                <w:lang w:eastAsia="pl-PL"/>
              </w:rPr>
              <w:t>Injecton</w:t>
            </w:r>
            <w:proofErr w:type="spellEnd"/>
            <w:r w:rsidRPr="005C57C0">
              <w:rPr>
                <w:rFonts w:ascii="Times New Roman" w:eastAsia="Times New Roman" w:hAnsi="Times New Roman" w:cs="Times New Roman"/>
                <w:sz w:val="20"/>
                <w:szCs w:val="20"/>
                <w:lang w:eastAsia="pl-PL"/>
              </w:rPr>
              <w:t xml:space="preserve">, Trojany, </w:t>
            </w:r>
            <w:proofErr w:type="spellStart"/>
            <w:r w:rsidRPr="005C57C0">
              <w:rPr>
                <w:rFonts w:ascii="Times New Roman" w:eastAsia="Times New Roman" w:hAnsi="Times New Roman" w:cs="Times New Roman"/>
                <w:sz w:val="20"/>
                <w:szCs w:val="20"/>
                <w:lang w:eastAsia="pl-PL"/>
              </w:rPr>
              <w:t>Exploity</w:t>
            </w:r>
            <w:proofErr w:type="spellEnd"/>
            <w:r w:rsidRPr="005C57C0">
              <w:rPr>
                <w:rFonts w:ascii="Times New Roman" w:eastAsia="Times New Roman" w:hAnsi="Times New Roman" w:cs="Times New Roman"/>
                <w:sz w:val="20"/>
                <w:szCs w:val="20"/>
                <w:lang w:eastAsia="pl-PL"/>
              </w:rPr>
              <w:t xml:space="preserve">, Roboty) oraz możliwość kontrolowania długości nagłówka, ilości parametrów URL, </w:t>
            </w:r>
            <w:proofErr w:type="spellStart"/>
            <w:r w:rsidRPr="005C57C0">
              <w:rPr>
                <w:rFonts w:ascii="Times New Roman" w:eastAsia="Times New Roman" w:hAnsi="Times New Roman" w:cs="Times New Roman"/>
                <w:sz w:val="20"/>
                <w:szCs w:val="20"/>
                <w:lang w:eastAsia="pl-PL"/>
              </w:rPr>
              <w:t>Cookies</w:t>
            </w:r>
            <w:proofErr w:type="spellEnd"/>
            <w:r w:rsidRPr="005C57C0">
              <w:rPr>
                <w:rFonts w:ascii="Times New Roman" w:eastAsia="Times New Roman" w:hAnsi="Times New Roman" w:cs="Times New Roman"/>
                <w:sz w:val="20"/>
                <w:szCs w:val="20"/>
                <w:lang w:eastAsia="pl-PL"/>
              </w:rPr>
              <w:t>.</w:t>
            </w:r>
          </w:p>
          <w:p w:rsidR="000A4EDC" w:rsidRPr="005C57C0" w:rsidRDefault="000A4EDC" w:rsidP="00784568">
            <w:pPr>
              <w:numPr>
                <w:ilvl w:val="0"/>
                <w:numId w:val="44"/>
              </w:num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Wykrywanie i blokowanie komunikacji </w:t>
            </w:r>
            <w:proofErr w:type="spellStart"/>
            <w:r w:rsidRPr="005C57C0">
              <w:rPr>
                <w:rFonts w:ascii="Times New Roman" w:eastAsia="Times New Roman" w:hAnsi="Times New Roman" w:cs="Times New Roman"/>
                <w:sz w:val="20"/>
                <w:szCs w:val="20"/>
                <w:lang w:eastAsia="pl-PL"/>
              </w:rPr>
              <w:t>C&amp;C</w:t>
            </w:r>
            <w:proofErr w:type="spellEnd"/>
            <w:r w:rsidRPr="005C57C0">
              <w:rPr>
                <w:rFonts w:ascii="Times New Roman" w:eastAsia="Times New Roman" w:hAnsi="Times New Roman" w:cs="Times New Roman"/>
                <w:sz w:val="20"/>
                <w:szCs w:val="20"/>
                <w:lang w:eastAsia="pl-PL"/>
              </w:rPr>
              <w:t xml:space="preserve"> do sieci </w:t>
            </w:r>
            <w:proofErr w:type="spellStart"/>
            <w:r w:rsidRPr="005C57C0">
              <w:rPr>
                <w:rFonts w:ascii="Times New Roman" w:eastAsia="Times New Roman" w:hAnsi="Times New Roman" w:cs="Times New Roman"/>
                <w:sz w:val="20"/>
                <w:szCs w:val="20"/>
                <w:lang w:eastAsia="pl-PL"/>
              </w:rPr>
              <w:t>botnet</w:t>
            </w:r>
            <w:proofErr w:type="spellEnd"/>
            <w:r w:rsidRPr="005C57C0">
              <w:rPr>
                <w:rFonts w:ascii="Times New Roman" w:eastAsia="Times New Roman" w:hAnsi="Times New Roman" w:cs="Times New Roman"/>
                <w:sz w:val="20"/>
                <w:szCs w:val="20"/>
                <w:lang w:eastAsia="pl-PL"/>
              </w:rPr>
              <w:t>.</w:t>
            </w:r>
          </w:p>
        </w:tc>
      </w:tr>
      <w:tr w:rsidR="000A4EDC" w:rsidRPr="005C57C0" w:rsidTr="000A4EDC">
        <w:trPr>
          <w:cantSplit/>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12</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keepNext/>
              <w:spacing w:before="100" w:beforeAutospacing="1" w:after="0" w:line="254" w:lineRule="auto"/>
              <w:outlineLvl w:val="0"/>
              <w:rPr>
                <w:rFonts w:ascii="Times New Roman" w:eastAsia="Times New Roman" w:hAnsi="Times New Roman" w:cs="Times New Roman"/>
                <w:b/>
                <w:bCs/>
                <w:kern w:val="36"/>
                <w:sz w:val="20"/>
                <w:szCs w:val="20"/>
                <w:lang w:eastAsia="pl-PL"/>
              </w:rPr>
            </w:pPr>
            <w:r w:rsidRPr="005C57C0">
              <w:rPr>
                <w:rFonts w:ascii="Times New Roman" w:eastAsia="Times New Roman" w:hAnsi="Times New Roman" w:cs="Times New Roman"/>
                <w:b/>
                <w:bCs/>
                <w:kern w:val="36"/>
                <w:sz w:val="20"/>
                <w:szCs w:val="20"/>
                <w:lang w:eastAsia="pl-PL"/>
              </w:rPr>
              <w:t>Kontrola aplikacji</w:t>
            </w:r>
          </w:p>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numPr>
                <w:ilvl w:val="0"/>
                <w:numId w:val="45"/>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Funkcja Kontroli Aplikacji powinna umożliwiać kontrolę ruchu na podstawie głębokiej analizy pakietów, nie bazując jedynie na wartościach portów TCP/UDP.</w:t>
            </w:r>
          </w:p>
          <w:p w:rsidR="000A4EDC" w:rsidRPr="005C57C0" w:rsidRDefault="000A4EDC" w:rsidP="00784568">
            <w:pPr>
              <w:numPr>
                <w:ilvl w:val="0"/>
                <w:numId w:val="45"/>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Baza Kontroli Aplikacji powinna zawierać minimum 2000 sygnatur i być aktualizowana automatycznie, zgodnie z harmonogramem definiowanym przez administratora.</w:t>
            </w:r>
          </w:p>
          <w:p w:rsidR="000A4EDC" w:rsidRPr="005C57C0" w:rsidRDefault="000A4EDC" w:rsidP="00784568">
            <w:pPr>
              <w:numPr>
                <w:ilvl w:val="0"/>
                <w:numId w:val="45"/>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Aplikacje chmurowe (co najmniej: </w:t>
            </w:r>
            <w:proofErr w:type="spellStart"/>
            <w:r w:rsidRPr="005C57C0">
              <w:rPr>
                <w:rFonts w:ascii="Times New Roman" w:eastAsia="Times New Roman" w:hAnsi="Times New Roman" w:cs="Times New Roman"/>
                <w:sz w:val="20"/>
                <w:szCs w:val="20"/>
                <w:lang w:eastAsia="pl-PL"/>
              </w:rPr>
              <w:t>Facebook</w:t>
            </w:r>
            <w:proofErr w:type="spellEnd"/>
            <w:r w:rsidRPr="005C57C0">
              <w:rPr>
                <w:rFonts w:ascii="Times New Roman" w:eastAsia="Times New Roman" w:hAnsi="Times New Roman" w:cs="Times New Roman"/>
                <w:sz w:val="20"/>
                <w:szCs w:val="20"/>
                <w:lang w:eastAsia="pl-PL"/>
              </w:rPr>
              <w:t xml:space="preserve">, Google </w:t>
            </w:r>
            <w:proofErr w:type="spellStart"/>
            <w:r w:rsidRPr="005C57C0">
              <w:rPr>
                <w:rFonts w:ascii="Times New Roman" w:eastAsia="Times New Roman" w:hAnsi="Times New Roman" w:cs="Times New Roman"/>
                <w:sz w:val="20"/>
                <w:szCs w:val="20"/>
                <w:lang w:eastAsia="pl-PL"/>
              </w:rPr>
              <w:t>Docs</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Dropbox</w:t>
            </w:r>
            <w:proofErr w:type="spellEnd"/>
            <w:r w:rsidRPr="005C57C0">
              <w:rPr>
                <w:rFonts w:ascii="Times New Roman" w:eastAsia="Times New Roman" w:hAnsi="Times New Roman" w:cs="Times New Roman"/>
                <w:sz w:val="20"/>
                <w:szCs w:val="20"/>
                <w:lang w:eastAsia="pl-PL"/>
              </w:rPr>
              <w:t xml:space="preserve">) powinny być kontrolowane pod względem wykonywanych czynności, np.: pobieranie, wysyłanie plików. </w:t>
            </w:r>
          </w:p>
          <w:p w:rsidR="000A4EDC" w:rsidRPr="005C57C0" w:rsidRDefault="000A4EDC" w:rsidP="00784568">
            <w:pPr>
              <w:numPr>
                <w:ilvl w:val="0"/>
                <w:numId w:val="45"/>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Baza powinna zawierać kategorie aplikacji szczególnie istotne z punktu widzenia bezpieczeństwa: </w:t>
            </w:r>
            <w:proofErr w:type="spellStart"/>
            <w:r w:rsidRPr="005C57C0">
              <w:rPr>
                <w:rFonts w:ascii="Times New Roman" w:eastAsia="Times New Roman" w:hAnsi="Times New Roman" w:cs="Times New Roman"/>
                <w:sz w:val="20"/>
                <w:szCs w:val="20"/>
                <w:lang w:eastAsia="pl-PL"/>
              </w:rPr>
              <w:t>proxy</w:t>
            </w:r>
            <w:proofErr w:type="spellEnd"/>
            <w:r w:rsidRPr="005C57C0">
              <w:rPr>
                <w:rFonts w:ascii="Times New Roman" w:eastAsia="Times New Roman" w:hAnsi="Times New Roman" w:cs="Times New Roman"/>
                <w:sz w:val="20"/>
                <w:szCs w:val="20"/>
                <w:lang w:eastAsia="pl-PL"/>
              </w:rPr>
              <w:t>, P2P.</w:t>
            </w:r>
          </w:p>
          <w:p w:rsidR="000A4EDC" w:rsidRPr="005C57C0" w:rsidRDefault="000A4EDC" w:rsidP="00784568">
            <w:pPr>
              <w:numPr>
                <w:ilvl w:val="0"/>
                <w:numId w:val="45"/>
              </w:num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Administrator systemu musi mieć możliwość definiowania wyjątków oraz własnych sygnatur. </w:t>
            </w:r>
          </w:p>
        </w:tc>
      </w:tr>
      <w:tr w:rsidR="000A4EDC" w:rsidRPr="005C57C0" w:rsidTr="000A4EDC">
        <w:trPr>
          <w:cantSplit/>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13</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keepNext/>
              <w:spacing w:before="100" w:beforeAutospacing="1" w:after="0" w:line="254" w:lineRule="auto"/>
              <w:outlineLvl w:val="0"/>
              <w:rPr>
                <w:rFonts w:ascii="Times New Roman" w:eastAsia="Times New Roman" w:hAnsi="Times New Roman" w:cs="Times New Roman"/>
                <w:b/>
                <w:bCs/>
                <w:kern w:val="36"/>
                <w:sz w:val="20"/>
                <w:szCs w:val="20"/>
                <w:lang w:eastAsia="pl-PL"/>
              </w:rPr>
            </w:pPr>
            <w:r w:rsidRPr="005C57C0">
              <w:rPr>
                <w:rFonts w:ascii="Times New Roman" w:eastAsia="Times New Roman" w:hAnsi="Times New Roman" w:cs="Times New Roman"/>
                <w:b/>
                <w:bCs/>
                <w:kern w:val="36"/>
                <w:sz w:val="20"/>
                <w:szCs w:val="20"/>
                <w:lang w:eastAsia="pl-PL"/>
              </w:rPr>
              <w:t>Kontrola WWW</w:t>
            </w: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numPr>
                <w:ilvl w:val="0"/>
                <w:numId w:val="46"/>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Moduł kontroli WWW musi korzystać z bazy zawierającej co najmniej 40 milionów adresów URL pogrupowanych w kategorie tematyczne. </w:t>
            </w:r>
          </w:p>
          <w:p w:rsidR="000A4EDC" w:rsidRPr="005C57C0" w:rsidRDefault="000A4EDC" w:rsidP="00784568">
            <w:pPr>
              <w:numPr>
                <w:ilvl w:val="0"/>
                <w:numId w:val="46"/>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 ramach filtra </w:t>
            </w:r>
            <w:proofErr w:type="spellStart"/>
            <w:r w:rsidRPr="005C57C0">
              <w:rPr>
                <w:rFonts w:ascii="Times New Roman" w:eastAsia="Times New Roman" w:hAnsi="Times New Roman" w:cs="Times New Roman"/>
                <w:sz w:val="20"/>
                <w:szCs w:val="20"/>
                <w:lang w:eastAsia="pl-PL"/>
              </w:rPr>
              <w:t>www</w:t>
            </w:r>
            <w:proofErr w:type="spellEnd"/>
            <w:r w:rsidRPr="005C57C0">
              <w:rPr>
                <w:rFonts w:ascii="Times New Roman" w:eastAsia="Times New Roman" w:hAnsi="Times New Roman" w:cs="Times New Roman"/>
                <w:sz w:val="20"/>
                <w:szCs w:val="20"/>
                <w:lang w:eastAsia="pl-PL"/>
              </w:rPr>
              <w:t xml:space="preserve"> powinny być dostępne kategorie istotne z punktu widzenia bezpieczeństwa, jak: </w:t>
            </w:r>
            <w:proofErr w:type="spellStart"/>
            <w:r w:rsidRPr="005C57C0">
              <w:rPr>
                <w:rFonts w:ascii="Times New Roman" w:eastAsia="Times New Roman" w:hAnsi="Times New Roman" w:cs="Times New Roman"/>
                <w:sz w:val="20"/>
                <w:szCs w:val="20"/>
                <w:lang w:eastAsia="pl-PL"/>
              </w:rPr>
              <w:t>malware</w:t>
            </w:r>
            <w:proofErr w:type="spellEnd"/>
            <w:r w:rsidRPr="005C57C0">
              <w:rPr>
                <w:rFonts w:ascii="Times New Roman" w:eastAsia="Times New Roman" w:hAnsi="Times New Roman" w:cs="Times New Roman"/>
                <w:sz w:val="20"/>
                <w:szCs w:val="20"/>
                <w:lang w:eastAsia="pl-PL"/>
              </w:rPr>
              <w:t xml:space="preserve"> (lub inne będące źródłem złośliwego oprogramowania), </w:t>
            </w:r>
            <w:proofErr w:type="spellStart"/>
            <w:r w:rsidRPr="005C57C0">
              <w:rPr>
                <w:rFonts w:ascii="Times New Roman" w:eastAsia="Times New Roman" w:hAnsi="Times New Roman" w:cs="Times New Roman"/>
                <w:sz w:val="20"/>
                <w:szCs w:val="20"/>
                <w:lang w:eastAsia="pl-PL"/>
              </w:rPr>
              <w:t>phishing</w:t>
            </w:r>
            <w:proofErr w:type="spellEnd"/>
            <w:r w:rsidRPr="005C57C0">
              <w:rPr>
                <w:rFonts w:ascii="Times New Roman" w:eastAsia="Times New Roman" w:hAnsi="Times New Roman" w:cs="Times New Roman"/>
                <w:sz w:val="20"/>
                <w:szCs w:val="20"/>
                <w:lang w:eastAsia="pl-PL"/>
              </w:rPr>
              <w:t xml:space="preserve">, spam, </w:t>
            </w:r>
            <w:proofErr w:type="spellStart"/>
            <w:r w:rsidRPr="005C57C0">
              <w:rPr>
                <w:rFonts w:ascii="Times New Roman" w:eastAsia="Times New Roman" w:hAnsi="Times New Roman" w:cs="Times New Roman"/>
                <w:sz w:val="20"/>
                <w:szCs w:val="20"/>
                <w:lang w:eastAsia="pl-PL"/>
              </w:rPr>
              <w:t>Dynamic</w:t>
            </w:r>
            <w:proofErr w:type="spellEnd"/>
            <w:r w:rsidRPr="005C57C0">
              <w:rPr>
                <w:rFonts w:ascii="Times New Roman" w:eastAsia="Times New Roman" w:hAnsi="Times New Roman" w:cs="Times New Roman"/>
                <w:sz w:val="20"/>
                <w:szCs w:val="20"/>
                <w:lang w:eastAsia="pl-PL"/>
              </w:rPr>
              <w:t xml:space="preserve"> DNS, </w:t>
            </w:r>
            <w:proofErr w:type="spellStart"/>
            <w:r w:rsidRPr="005C57C0">
              <w:rPr>
                <w:rFonts w:ascii="Times New Roman" w:eastAsia="Times New Roman" w:hAnsi="Times New Roman" w:cs="Times New Roman"/>
                <w:sz w:val="20"/>
                <w:szCs w:val="20"/>
                <w:lang w:eastAsia="pl-PL"/>
              </w:rPr>
              <w:t>proxy</w:t>
            </w:r>
            <w:proofErr w:type="spellEnd"/>
            <w:r w:rsidRPr="005C57C0">
              <w:rPr>
                <w:rFonts w:ascii="Times New Roman" w:eastAsia="Times New Roman" w:hAnsi="Times New Roman" w:cs="Times New Roman"/>
                <w:sz w:val="20"/>
                <w:szCs w:val="20"/>
                <w:lang w:eastAsia="pl-PL"/>
              </w:rPr>
              <w:t>.</w:t>
            </w:r>
          </w:p>
          <w:p w:rsidR="000A4EDC" w:rsidRPr="005C57C0" w:rsidRDefault="000A4EDC" w:rsidP="00784568">
            <w:pPr>
              <w:numPr>
                <w:ilvl w:val="0"/>
                <w:numId w:val="46"/>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Filtr WWW musi dostarczać kategorii stron zabronionych prawem: Hazard.</w:t>
            </w:r>
          </w:p>
          <w:p w:rsidR="000A4EDC" w:rsidRPr="005C57C0" w:rsidRDefault="000A4EDC" w:rsidP="00784568">
            <w:pPr>
              <w:numPr>
                <w:ilvl w:val="0"/>
                <w:numId w:val="46"/>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Administrator musi mieć możliwość nadpisywania kategorii oraz tworzenia wyjątków – białe/czarne listy dla adresów URL.</w:t>
            </w:r>
          </w:p>
          <w:p w:rsidR="000A4EDC" w:rsidRPr="005C57C0" w:rsidRDefault="000A4EDC" w:rsidP="00784568">
            <w:pPr>
              <w:numPr>
                <w:ilvl w:val="0"/>
                <w:numId w:val="46"/>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Funkcja </w:t>
            </w:r>
            <w:proofErr w:type="spellStart"/>
            <w:r w:rsidRPr="005C57C0">
              <w:rPr>
                <w:rFonts w:ascii="Times New Roman" w:eastAsia="Times New Roman" w:hAnsi="Times New Roman" w:cs="Times New Roman"/>
                <w:sz w:val="20"/>
                <w:szCs w:val="20"/>
                <w:lang w:eastAsia="pl-PL"/>
              </w:rPr>
              <w:t>Safe</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Search</w:t>
            </w:r>
            <w:proofErr w:type="spellEnd"/>
            <w:r w:rsidRPr="005C57C0">
              <w:rPr>
                <w:rFonts w:ascii="Times New Roman" w:eastAsia="Times New Roman" w:hAnsi="Times New Roman" w:cs="Times New Roman"/>
                <w:sz w:val="20"/>
                <w:szCs w:val="20"/>
                <w:lang w:eastAsia="pl-PL"/>
              </w:rPr>
              <w:t xml:space="preserve"> – przeciwdziałająca pojawieniu się niechcianych treści w wynikach wyszukiwarek takich jak: Google, oraz Yahoo.</w:t>
            </w:r>
          </w:p>
          <w:p w:rsidR="000A4EDC" w:rsidRPr="005C57C0" w:rsidRDefault="000A4EDC" w:rsidP="00784568">
            <w:pPr>
              <w:numPr>
                <w:ilvl w:val="0"/>
                <w:numId w:val="46"/>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System musi umożliwiać zdefiniowanie czasu, który użytkownicy sieci mogą spędzać na stronach o określonej kategorii. Musi istnieć również możliwość określenia maksymalnej ilości danych, które użytkownik może pobrać ze stron o określonej kategorii.</w:t>
            </w:r>
          </w:p>
          <w:p w:rsidR="000A4EDC" w:rsidRPr="005C57C0" w:rsidRDefault="000A4EDC" w:rsidP="00784568">
            <w:pPr>
              <w:numPr>
                <w:ilvl w:val="0"/>
                <w:numId w:val="46"/>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Administrator musi mieć możliwość definiowania komunikatów zwracanych użytkownikowi dla różnych akcji podejmowanych przez moduł filtrowania.</w:t>
            </w:r>
          </w:p>
          <w:p w:rsidR="000A4EDC" w:rsidRPr="005C57C0" w:rsidRDefault="000A4EDC" w:rsidP="00784568">
            <w:pPr>
              <w:numPr>
                <w:ilvl w:val="0"/>
                <w:numId w:val="46"/>
              </w:num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 ramach systemu musi istnieć możliwość określenia, dla których kategorii </w:t>
            </w:r>
            <w:proofErr w:type="spellStart"/>
            <w:r w:rsidRPr="005C57C0">
              <w:rPr>
                <w:rFonts w:ascii="Times New Roman" w:eastAsia="Times New Roman" w:hAnsi="Times New Roman" w:cs="Times New Roman"/>
                <w:sz w:val="20"/>
                <w:szCs w:val="20"/>
                <w:lang w:eastAsia="pl-PL"/>
              </w:rPr>
              <w:t>url</w:t>
            </w:r>
            <w:proofErr w:type="spellEnd"/>
            <w:r w:rsidRPr="005C57C0">
              <w:rPr>
                <w:rFonts w:ascii="Times New Roman" w:eastAsia="Times New Roman" w:hAnsi="Times New Roman" w:cs="Times New Roman"/>
                <w:sz w:val="20"/>
                <w:szCs w:val="20"/>
                <w:lang w:eastAsia="pl-PL"/>
              </w:rPr>
              <w:t xml:space="preserve"> lub wskazanych </w:t>
            </w:r>
            <w:proofErr w:type="spellStart"/>
            <w:r w:rsidRPr="005C57C0">
              <w:rPr>
                <w:rFonts w:ascii="Times New Roman" w:eastAsia="Times New Roman" w:hAnsi="Times New Roman" w:cs="Times New Roman"/>
                <w:sz w:val="20"/>
                <w:szCs w:val="20"/>
                <w:lang w:eastAsia="pl-PL"/>
              </w:rPr>
              <w:t>url</w:t>
            </w:r>
            <w:proofErr w:type="spellEnd"/>
            <w:r w:rsidRPr="005C57C0">
              <w:rPr>
                <w:rFonts w:ascii="Times New Roman" w:eastAsia="Times New Roman" w:hAnsi="Times New Roman" w:cs="Times New Roman"/>
                <w:sz w:val="20"/>
                <w:szCs w:val="20"/>
                <w:lang w:eastAsia="pl-PL"/>
              </w:rPr>
              <w:t xml:space="preserve"> - system nie będzie dokonywał inspekcji szyfrowanej komunikacji. </w:t>
            </w:r>
          </w:p>
        </w:tc>
      </w:tr>
      <w:tr w:rsidR="000A4EDC" w:rsidRPr="005C57C0" w:rsidTr="000A4EDC">
        <w:trPr>
          <w:cantSplit/>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lastRenderedPageBreak/>
              <w:t>14</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keepNext/>
              <w:spacing w:before="100" w:beforeAutospacing="1" w:after="0" w:line="254" w:lineRule="auto"/>
              <w:outlineLvl w:val="0"/>
              <w:rPr>
                <w:rFonts w:ascii="Times New Roman" w:eastAsia="Times New Roman" w:hAnsi="Times New Roman" w:cs="Times New Roman"/>
                <w:b/>
                <w:bCs/>
                <w:kern w:val="36"/>
                <w:sz w:val="20"/>
                <w:szCs w:val="20"/>
                <w:lang w:eastAsia="pl-PL"/>
              </w:rPr>
            </w:pPr>
            <w:r w:rsidRPr="005C57C0">
              <w:rPr>
                <w:rFonts w:ascii="Times New Roman" w:eastAsia="Times New Roman" w:hAnsi="Times New Roman" w:cs="Times New Roman"/>
                <w:b/>
                <w:bCs/>
                <w:kern w:val="36"/>
                <w:sz w:val="20"/>
                <w:szCs w:val="20"/>
                <w:lang w:eastAsia="pl-PL"/>
              </w:rPr>
              <w:t>Uwierzytelnianie użytkowników w ramach sesji</w:t>
            </w: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numPr>
                <w:ilvl w:val="0"/>
                <w:numId w:val="47"/>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System Firewall musi umożliwiać weryfikację tożsamości użytkowników za pomocą:</w:t>
            </w:r>
          </w:p>
          <w:p w:rsidR="00506272" w:rsidRDefault="000A4EDC" w:rsidP="00784568">
            <w:pPr>
              <w:numPr>
                <w:ilvl w:val="0"/>
                <w:numId w:val="48"/>
              </w:numPr>
              <w:tabs>
                <w:tab w:val="clear" w:pos="720"/>
                <w:tab w:val="num" w:pos="1033"/>
              </w:tabs>
              <w:spacing w:after="0" w:line="240" w:lineRule="auto"/>
              <w:ind w:left="1033"/>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Haseł statycznych i definicji użytkowników przechowywanych w lokalnej bazie systemu.</w:t>
            </w:r>
          </w:p>
          <w:p w:rsidR="000A4EDC" w:rsidRDefault="000A4EDC" w:rsidP="00784568">
            <w:pPr>
              <w:numPr>
                <w:ilvl w:val="0"/>
                <w:numId w:val="48"/>
              </w:numPr>
              <w:tabs>
                <w:tab w:val="clear" w:pos="720"/>
                <w:tab w:val="num" w:pos="1033"/>
              </w:tabs>
              <w:spacing w:after="0" w:line="240" w:lineRule="auto"/>
              <w:ind w:left="1033"/>
              <w:rPr>
                <w:rFonts w:ascii="Times New Roman" w:eastAsia="Times New Roman" w:hAnsi="Times New Roman" w:cs="Times New Roman"/>
                <w:sz w:val="20"/>
                <w:szCs w:val="20"/>
                <w:lang w:eastAsia="pl-PL"/>
              </w:rPr>
            </w:pPr>
            <w:r w:rsidRPr="00506272">
              <w:rPr>
                <w:rFonts w:ascii="Times New Roman" w:eastAsia="Times New Roman" w:hAnsi="Times New Roman" w:cs="Times New Roman"/>
                <w:sz w:val="20"/>
                <w:szCs w:val="20"/>
                <w:lang w:eastAsia="pl-PL"/>
              </w:rPr>
              <w:t>Haseł statycznych i definicji użytkowników przechowywanych w bazach zgodnych z LDAP.</w:t>
            </w:r>
          </w:p>
          <w:p w:rsidR="00506272" w:rsidRPr="00506272" w:rsidRDefault="000A4EDC" w:rsidP="00784568">
            <w:pPr>
              <w:numPr>
                <w:ilvl w:val="0"/>
                <w:numId w:val="48"/>
              </w:numPr>
              <w:tabs>
                <w:tab w:val="clear" w:pos="720"/>
                <w:tab w:val="num" w:pos="1033"/>
              </w:tabs>
              <w:spacing w:after="0" w:line="240" w:lineRule="auto"/>
              <w:ind w:left="1033"/>
              <w:rPr>
                <w:rFonts w:ascii="Times New Roman" w:eastAsia="Times New Roman" w:hAnsi="Times New Roman" w:cs="Times New Roman"/>
                <w:sz w:val="20"/>
                <w:szCs w:val="20"/>
                <w:lang w:eastAsia="pl-PL"/>
              </w:rPr>
            </w:pPr>
            <w:r w:rsidRPr="00506272">
              <w:rPr>
                <w:rFonts w:ascii="Times New Roman" w:eastAsia="Times New Roman" w:hAnsi="Times New Roman" w:cs="Times New Roman"/>
                <w:sz w:val="20"/>
                <w:szCs w:val="20"/>
                <w:lang w:eastAsia="pl-PL"/>
              </w:rPr>
              <w:t xml:space="preserve">Haseł dynamicznych (RADIUS, RSA </w:t>
            </w:r>
            <w:proofErr w:type="spellStart"/>
            <w:r w:rsidRPr="00506272">
              <w:rPr>
                <w:rFonts w:ascii="Times New Roman" w:eastAsia="Times New Roman" w:hAnsi="Times New Roman" w:cs="Times New Roman"/>
                <w:sz w:val="20"/>
                <w:szCs w:val="20"/>
                <w:lang w:eastAsia="pl-PL"/>
              </w:rPr>
              <w:t>SecurID</w:t>
            </w:r>
            <w:proofErr w:type="spellEnd"/>
            <w:r w:rsidRPr="00506272">
              <w:rPr>
                <w:rFonts w:ascii="Times New Roman" w:eastAsia="Times New Roman" w:hAnsi="Times New Roman" w:cs="Times New Roman"/>
                <w:sz w:val="20"/>
                <w:szCs w:val="20"/>
                <w:lang w:eastAsia="pl-PL"/>
              </w:rPr>
              <w:t xml:space="preserve">) w oparciu o zewnętrzne bazy danych. </w:t>
            </w:r>
          </w:p>
          <w:p w:rsidR="000A4EDC" w:rsidRPr="005C57C0" w:rsidRDefault="000A4EDC" w:rsidP="00784568">
            <w:pPr>
              <w:numPr>
                <w:ilvl w:val="0"/>
                <w:numId w:val="49"/>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Musi istnieć możliwość zastosowania w tym procesie uwierzytelniania dwu-składnikowego.</w:t>
            </w:r>
            <w:r w:rsidR="00521D66">
              <w:rPr>
                <w:rFonts w:ascii="Times New Roman" w:eastAsia="Times New Roman" w:hAnsi="Times New Roman" w:cs="Times New Roman"/>
                <w:sz w:val="20"/>
                <w:szCs w:val="20"/>
                <w:lang w:eastAsia="pl-PL"/>
              </w:rPr>
              <w:t xml:space="preserve"> </w:t>
            </w:r>
          </w:p>
          <w:p w:rsidR="000A4EDC" w:rsidRPr="005C57C0" w:rsidRDefault="000A4EDC" w:rsidP="00784568">
            <w:pPr>
              <w:numPr>
                <w:ilvl w:val="0"/>
                <w:numId w:val="49"/>
              </w:num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Rozwiązanie powinno umożliwiać budowę architektury uwierzytelniania typu Single </w:t>
            </w:r>
            <w:proofErr w:type="spellStart"/>
            <w:r w:rsidRPr="005C57C0">
              <w:rPr>
                <w:rFonts w:ascii="Times New Roman" w:eastAsia="Times New Roman" w:hAnsi="Times New Roman" w:cs="Times New Roman"/>
                <w:sz w:val="20"/>
                <w:szCs w:val="20"/>
                <w:lang w:eastAsia="pl-PL"/>
              </w:rPr>
              <w:t>Sign</w:t>
            </w:r>
            <w:proofErr w:type="spellEnd"/>
            <w:r w:rsidRPr="005C57C0">
              <w:rPr>
                <w:rFonts w:ascii="Times New Roman" w:eastAsia="Times New Roman" w:hAnsi="Times New Roman" w:cs="Times New Roman"/>
                <w:sz w:val="20"/>
                <w:szCs w:val="20"/>
                <w:lang w:eastAsia="pl-PL"/>
              </w:rPr>
              <w:t xml:space="preserve"> On przy integracji ze środowiskiem </w:t>
            </w:r>
            <w:proofErr w:type="spellStart"/>
            <w:r w:rsidRPr="005C57C0">
              <w:rPr>
                <w:rFonts w:ascii="Times New Roman" w:eastAsia="Times New Roman" w:hAnsi="Times New Roman" w:cs="Times New Roman"/>
                <w:sz w:val="20"/>
                <w:szCs w:val="20"/>
                <w:lang w:eastAsia="pl-PL"/>
              </w:rPr>
              <w:t>Active</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Directory</w:t>
            </w:r>
            <w:proofErr w:type="spellEnd"/>
            <w:r w:rsidRPr="005C57C0">
              <w:rPr>
                <w:rFonts w:ascii="Times New Roman" w:eastAsia="Times New Roman" w:hAnsi="Times New Roman" w:cs="Times New Roman"/>
                <w:sz w:val="20"/>
                <w:szCs w:val="20"/>
                <w:lang w:eastAsia="pl-PL"/>
              </w:rPr>
              <w:t xml:space="preserve"> oraz zastosowanie innych mechanizmów: RADIUS lub API.</w:t>
            </w:r>
          </w:p>
        </w:tc>
      </w:tr>
      <w:tr w:rsidR="000A4EDC" w:rsidRPr="005C57C0" w:rsidTr="000A4EDC">
        <w:trPr>
          <w:cantSplit/>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15</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keepNext/>
              <w:spacing w:before="100" w:beforeAutospacing="1" w:after="0" w:line="254" w:lineRule="auto"/>
              <w:outlineLvl w:val="0"/>
              <w:rPr>
                <w:rFonts w:ascii="Times New Roman" w:eastAsia="Times New Roman" w:hAnsi="Times New Roman" w:cs="Times New Roman"/>
                <w:b/>
                <w:bCs/>
                <w:kern w:val="36"/>
                <w:sz w:val="20"/>
                <w:szCs w:val="20"/>
                <w:lang w:eastAsia="pl-PL"/>
              </w:rPr>
            </w:pPr>
            <w:r w:rsidRPr="005C57C0">
              <w:rPr>
                <w:rFonts w:ascii="Times New Roman" w:eastAsia="Times New Roman" w:hAnsi="Times New Roman" w:cs="Times New Roman"/>
                <w:b/>
                <w:bCs/>
                <w:kern w:val="36"/>
                <w:sz w:val="20"/>
                <w:szCs w:val="20"/>
                <w:lang w:eastAsia="pl-PL"/>
              </w:rPr>
              <w:t>Zarządzanie</w:t>
            </w: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numPr>
                <w:ilvl w:val="0"/>
                <w:numId w:val="50"/>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Elementy systemu bezpieczeństwa muszą mieć możliwość zarządzania lokalnego z wykorzystaniem protokołów: HTTPS oraz SSH, jak i powinny mieć możliwość współpracy z dedykowanymi platformami centralnego zarządzania i monitorowania.</w:t>
            </w:r>
          </w:p>
          <w:p w:rsidR="000A4EDC" w:rsidRPr="005C57C0" w:rsidRDefault="000A4EDC" w:rsidP="00784568">
            <w:pPr>
              <w:numPr>
                <w:ilvl w:val="0"/>
                <w:numId w:val="50"/>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Komunikacja systemów zabezpieczeń z platformami centralnego zarządzania musi być realizowana z wykorzystaniem szyfrowanych protokołów.</w:t>
            </w:r>
          </w:p>
          <w:p w:rsidR="000A4EDC" w:rsidRPr="005C57C0" w:rsidRDefault="000A4EDC" w:rsidP="00784568">
            <w:pPr>
              <w:numPr>
                <w:ilvl w:val="0"/>
                <w:numId w:val="50"/>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Powinna istnieć możliwość włączenia mechanizmów uwierzytelniania dwu-składnikowego dla dostępu administracyjnego.</w:t>
            </w:r>
          </w:p>
          <w:p w:rsidR="000A4EDC" w:rsidRPr="005C57C0" w:rsidRDefault="000A4EDC" w:rsidP="00784568">
            <w:pPr>
              <w:numPr>
                <w:ilvl w:val="0"/>
                <w:numId w:val="50"/>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System musi współpracować z rozwiązaniami monitorowania poprzez protokoły SNMP w wersjach 2c, 3 oraz umożliwiać przekazywanie statystyk ruchu za pomocą protokołów </w:t>
            </w:r>
            <w:proofErr w:type="spellStart"/>
            <w:r w:rsidRPr="005C57C0">
              <w:rPr>
                <w:rFonts w:ascii="Times New Roman" w:eastAsia="Times New Roman" w:hAnsi="Times New Roman" w:cs="Times New Roman"/>
                <w:sz w:val="20"/>
                <w:szCs w:val="20"/>
                <w:lang w:eastAsia="pl-PL"/>
              </w:rPr>
              <w:t>netflow</w:t>
            </w:r>
            <w:proofErr w:type="spellEnd"/>
            <w:r w:rsidRPr="005C57C0">
              <w:rPr>
                <w:rFonts w:ascii="Times New Roman" w:eastAsia="Times New Roman" w:hAnsi="Times New Roman" w:cs="Times New Roman"/>
                <w:sz w:val="20"/>
                <w:szCs w:val="20"/>
                <w:lang w:eastAsia="pl-PL"/>
              </w:rPr>
              <w:t xml:space="preserve"> lub </w:t>
            </w:r>
            <w:proofErr w:type="spellStart"/>
            <w:r w:rsidRPr="005C57C0">
              <w:rPr>
                <w:rFonts w:ascii="Times New Roman" w:eastAsia="Times New Roman" w:hAnsi="Times New Roman" w:cs="Times New Roman"/>
                <w:sz w:val="20"/>
                <w:szCs w:val="20"/>
                <w:lang w:eastAsia="pl-PL"/>
              </w:rPr>
              <w:t>sflow</w:t>
            </w:r>
            <w:proofErr w:type="spellEnd"/>
            <w:r w:rsidRPr="005C57C0">
              <w:rPr>
                <w:rFonts w:ascii="Times New Roman" w:eastAsia="Times New Roman" w:hAnsi="Times New Roman" w:cs="Times New Roman"/>
                <w:sz w:val="20"/>
                <w:szCs w:val="20"/>
                <w:lang w:eastAsia="pl-PL"/>
              </w:rPr>
              <w:t>.</w:t>
            </w:r>
          </w:p>
          <w:p w:rsidR="000A4EDC" w:rsidRPr="005C57C0" w:rsidRDefault="000A4EDC" w:rsidP="00784568">
            <w:pPr>
              <w:numPr>
                <w:ilvl w:val="0"/>
                <w:numId w:val="50"/>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System musi mieć możliwość zarządzania przez systemy firm trzecich poprzez API, do którego producent udostępnia dokumentację.</w:t>
            </w:r>
          </w:p>
          <w:p w:rsidR="000A4EDC" w:rsidRPr="005C57C0" w:rsidRDefault="000A4EDC" w:rsidP="00784568">
            <w:pPr>
              <w:numPr>
                <w:ilvl w:val="0"/>
                <w:numId w:val="50"/>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Element systemu pełniący funkcję </w:t>
            </w:r>
            <w:proofErr w:type="spellStart"/>
            <w:r w:rsidRPr="005C57C0">
              <w:rPr>
                <w:rFonts w:ascii="Times New Roman" w:eastAsia="Times New Roman" w:hAnsi="Times New Roman" w:cs="Times New Roman"/>
                <w:sz w:val="20"/>
                <w:szCs w:val="20"/>
                <w:lang w:eastAsia="pl-PL"/>
              </w:rPr>
              <w:t>Firewal</w:t>
            </w:r>
            <w:proofErr w:type="spellEnd"/>
            <w:r w:rsidRPr="005C57C0">
              <w:rPr>
                <w:rFonts w:ascii="Times New Roman" w:eastAsia="Times New Roman" w:hAnsi="Times New Roman" w:cs="Times New Roman"/>
                <w:sz w:val="20"/>
                <w:szCs w:val="20"/>
                <w:lang w:eastAsia="pl-PL"/>
              </w:rPr>
              <w:t xml:space="preserve"> musi posiadać wbudowane narzędzia diagnostyczne, przynajmniej: ping, </w:t>
            </w:r>
            <w:proofErr w:type="spellStart"/>
            <w:r w:rsidRPr="005C57C0">
              <w:rPr>
                <w:rFonts w:ascii="Times New Roman" w:eastAsia="Times New Roman" w:hAnsi="Times New Roman" w:cs="Times New Roman"/>
                <w:sz w:val="20"/>
                <w:szCs w:val="20"/>
                <w:lang w:eastAsia="pl-PL"/>
              </w:rPr>
              <w:t>traceroute</w:t>
            </w:r>
            <w:proofErr w:type="spellEnd"/>
            <w:r w:rsidRPr="005C57C0">
              <w:rPr>
                <w:rFonts w:ascii="Times New Roman" w:eastAsia="Times New Roman" w:hAnsi="Times New Roman" w:cs="Times New Roman"/>
                <w:sz w:val="20"/>
                <w:szCs w:val="20"/>
                <w:lang w:eastAsia="pl-PL"/>
              </w:rPr>
              <w:t>, podglądu pakietów, monitorowanie procesowania sesji oraz stanu sesji firewall.</w:t>
            </w:r>
          </w:p>
          <w:p w:rsidR="000A4EDC" w:rsidRPr="005C57C0" w:rsidRDefault="000A4EDC" w:rsidP="00784568">
            <w:pPr>
              <w:numPr>
                <w:ilvl w:val="0"/>
                <w:numId w:val="50"/>
              </w:num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Element systemu realizujący funkcję firewall musi umożliwiać wykonanie szeregu zmian przez administratora w CLI lub GUI, które nie zostaną zaimplementowane zanim nie zostaną zatwierdzone.</w:t>
            </w:r>
          </w:p>
        </w:tc>
      </w:tr>
      <w:tr w:rsidR="000A4EDC" w:rsidRPr="005C57C0" w:rsidTr="000A4EDC">
        <w:trPr>
          <w:cantSplit/>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16</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keepNext/>
              <w:spacing w:before="100" w:beforeAutospacing="1" w:after="0" w:line="254" w:lineRule="auto"/>
              <w:outlineLvl w:val="0"/>
              <w:rPr>
                <w:rFonts w:ascii="Times New Roman" w:eastAsia="Times New Roman" w:hAnsi="Times New Roman" w:cs="Times New Roman"/>
                <w:b/>
                <w:bCs/>
                <w:kern w:val="36"/>
                <w:sz w:val="20"/>
                <w:szCs w:val="20"/>
                <w:lang w:eastAsia="pl-PL"/>
              </w:rPr>
            </w:pPr>
            <w:r w:rsidRPr="005C57C0">
              <w:rPr>
                <w:rFonts w:ascii="Times New Roman" w:eastAsia="Times New Roman" w:hAnsi="Times New Roman" w:cs="Times New Roman"/>
                <w:b/>
                <w:bCs/>
                <w:kern w:val="36"/>
                <w:sz w:val="20"/>
                <w:szCs w:val="20"/>
                <w:lang w:eastAsia="pl-PL"/>
              </w:rPr>
              <w:t>Logowanie</w:t>
            </w: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numPr>
                <w:ilvl w:val="0"/>
                <w:numId w:val="51"/>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Elementy systemu bezpieczeństwa muszą realizować logowanie do aplikacji (logowania, raportowania, korelacji zdarzeń, powiadamiania o incydentach) udostępnianej w chmurze, lub w ramach postępowania musi zostać dostarczony komercyjny system logowania i raportowania w postaci odpowiednio zabezpieczonej, komercyjnej platformy sprzętowej lub programowej.</w:t>
            </w:r>
          </w:p>
          <w:p w:rsidR="000A4EDC" w:rsidRPr="005C57C0" w:rsidRDefault="000A4EDC" w:rsidP="00784568">
            <w:pPr>
              <w:numPr>
                <w:ilvl w:val="0"/>
                <w:numId w:val="51"/>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rsidR="000A4EDC" w:rsidRPr="005C57C0" w:rsidRDefault="000A4EDC" w:rsidP="00784568">
            <w:pPr>
              <w:numPr>
                <w:ilvl w:val="0"/>
                <w:numId w:val="51"/>
              </w:numPr>
              <w:spacing w:before="100" w:beforeAutospacing="1"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Logowanie musi obejmować zdarzenia dotyczące wszystkich modułów sieciowych i bezpieczeństwa oferowanego systemu.</w:t>
            </w:r>
          </w:p>
          <w:p w:rsidR="000A4EDC" w:rsidRPr="005C57C0" w:rsidRDefault="000A4EDC" w:rsidP="00784568">
            <w:pPr>
              <w:numPr>
                <w:ilvl w:val="0"/>
                <w:numId w:val="51"/>
              </w:num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Musi istnieć możliwość logowania do serwera SYSLOG.</w:t>
            </w:r>
          </w:p>
        </w:tc>
      </w:tr>
      <w:tr w:rsidR="000A4EDC" w:rsidRPr="005C57C0" w:rsidTr="000A4EDC">
        <w:trPr>
          <w:cantSplit/>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17</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keepNext/>
              <w:spacing w:before="100" w:beforeAutospacing="1" w:after="0" w:line="254" w:lineRule="auto"/>
              <w:outlineLvl w:val="0"/>
              <w:rPr>
                <w:rFonts w:ascii="Times New Roman" w:eastAsia="Times New Roman" w:hAnsi="Times New Roman" w:cs="Times New Roman"/>
                <w:b/>
                <w:bCs/>
                <w:kern w:val="36"/>
                <w:sz w:val="20"/>
                <w:szCs w:val="20"/>
                <w:lang w:eastAsia="pl-PL"/>
              </w:rPr>
            </w:pPr>
            <w:r w:rsidRPr="005C57C0">
              <w:rPr>
                <w:rFonts w:ascii="Times New Roman" w:eastAsia="Times New Roman" w:hAnsi="Times New Roman" w:cs="Times New Roman"/>
                <w:b/>
                <w:bCs/>
                <w:kern w:val="36"/>
                <w:sz w:val="20"/>
                <w:szCs w:val="20"/>
                <w:lang w:eastAsia="pl-PL"/>
              </w:rPr>
              <w:t>Certyfikaty</w:t>
            </w: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Poszczególne elementy oferowanego systemu bezpieczeństwa powinny posiadać następujące certyfikacje: ICSA lub EAL4 dla funkcji Firewall.</w:t>
            </w:r>
          </w:p>
        </w:tc>
      </w:tr>
      <w:tr w:rsidR="000A4EDC" w:rsidRPr="005C57C0" w:rsidTr="000A4EDC">
        <w:trPr>
          <w:cantSplit/>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t>18</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keepNext/>
              <w:spacing w:before="100" w:beforeAutospacing="1" w:after="0" w:line="254" w:lineRule="auto"/>
              <w:outlineLvl w:val="0"/>
              <w:rPr>
                <w:rFonts w:ascii="Times New Roman" w:eastAsia="Times New Roman" w:hAnsi="Times New Roman" w:cs="Times New Roman"/>
                <w:b/>
                <w:bCs/>
                <w:kern w:val="36"/>
                <w:sz w:val="20"/>
                <w:szCs w:val="20"/>
                <w:lang w:eastAsia="pl-PL"/>
              </w:rPr>
            </w:pPr>
            <w:r w:rsidRPr="005C57C0">
              <w:rPr>
                <w:rFonts w:ascii="Times New Roman" w:eastAsia="Times New Roman" w:hAnsi="Times New Roman" w:cs="Times New Roman"/>
                <w:b/>
                <w:bCs/>
                <w:kern w:val="36"/>
                <w:sz w:val="20"/>
                <w:szCs w:val="20"/>
                <w:lang w:eastAsia="pl-PL"/>
              </w:rPr>
              <w:t>Serwisy i licencje</w:t>
            </w: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W ramach postępowania powinny zostać dostarczone licencje upoważniające do korzystania z aktualnych baz funkcji ochronnych producenta i serwisów. Powinny one obejmować: Kontrola Aplikacji, IPS, Antywirus (z uwzględnieniem sygnatur do ochrony urządzeń mobilnych - co najmniej dla systemu operacyjnego Android), Analiza typu </w:t>
            </w:r>
            <w:proofErr w:type="spellStart"/>
            <w:r w:rsidRPr="005C57C0">
              <w:rPr>
                <w:rFonts w:ascii="Times New Roman" w:eastAsia="Times New Roman" w:hAnsi="Times New Roman" w:cs="Times New Roman"/>
                <w:sz w:val="20"/>
                <w:szCs w:val="20"/>
                <w:lang w:eastAsia="pl-PL"/>
              </w:rPr>
              <w:t>Sandbox</w:t>
            </w:r>
            <w:proofErr w:type="spellEnd"/>
            <w:r w:rsidRPr="005C57C0">
              <w:rPr>
                <w:rFonts w:ascii="Times New Roman" w:eastAsia="Times New Roman" w:hAnsi="Times New Roman" w:cs="Times New Roman"/>
                <w:sz w:val="20"/>
                <w:szCs w:val="20"/>
                <w:lang w:eastAsia="pl-PL"/>
              </w:rPr>
              <w:t xml:space="preserve">, </w:t>
            </w:r>
            <w:proofErr w:type="spellStart"/>
            <w:r w:rsidRPr="005C57C0">
              <w:rPr>
                <w:rFonts w:ascii="Times New Roman" w:eastAsia="Times New Roman" w:hAnsi="Times New Roman" w:cs="Times New Roman"/>
                <w:sz w:val="20"/>
                <w:szCs w:val="20"/>
                <w:lang w:eastAsia="pl-PL"/>
              </w:rPr>
              <w:t>Antyspam</w:t>
            </w:r>
            <w:proofErr w:type="spellEnd"/>
            <w:r w:rsidRPr="005C57C0">
              <w:rPr>
                <w:rFonts w:ascii="Times New Roman" w:eastAsia="Times New Roman" w:hAnsi="Times New Roman" w:cs="Times New Roman"/>
                <w:sz w:val="20"/>
                <w:szCs w:val="20"/>
                <w:lang w:eastAsia="pl-PL"/>
              </w:rPr>
              <w:t xml:space="preserve">, Web </w:t>
            </w:r>
            <w:proofErr w:type="spellStart"/>
            <w:r w:rsidRPr="005C57C0">
              <w:rPr>
                <w:rFonts w:ascii="Times New Roman" w:eastAsia="Times New Roman" w:hAnsi="Times New Roman" w:cs="Times New Roman"/>
                <w:sz w:val="20"/>
                <w:szCs w:val="20"/>
                <w:lang w:eastAsia="pl-PL"/>
              </w:rPr>
              <w:t>Filtering</w:t>
            </w:r>
            <w:proofErr w:type="spellEnd"/>
            <w:r w:rsidRPr="005C57C0">
              <w:rPr>
                <w:rFonts w:ascii="Times New Roman" w:eastAsia="Times New Roman" w:hAnsi="Times New Roman" w:cs="Times New Roman"/>
                <w:sz w:val="20"/>
                <w:szCs w:val="20"/>
                <w:lang w:eastAsia="pl-PL"/>
              </w:rPr>
              <w:t xml:space="preserve">, bazy </w:t>
            </w:r>
            <w:proofErr w:type="spellStart"/>
            <w:r w:rsidRPr="005C57C0">
              <w:rPr>
                <w:rFonts w:ascii="Times New Roman" w:eastAsia="Times New Roman" w:hAnsi="Times New Roman" w:cs="Times New Roman"/>
                <w:sz w:val="20"/>
                <w:szCs w:val="20"/>
                <w:lang w:eastAsia="pl-PL"/>
              </w:rPr>
              <w:t>reputacyjne</w:t>
            </w:r>
            <w:proofErr w:type="spellEnd"/>
            <w:r w:rsidRPr="005C57C0">
              <w:rPr>
                <w:rFonts w:ascii="Times New Roman" w:eastAsia="Times New Roman" w:hAnsi="Times New Roman" w:cs="Times New Roman"/>
                <w:sz w:val="20"/>
                <w:szCs w:val="20"/>
                <w:lang w:eastAsia="pl-PL"/>
              </w:rPr>
              <w:t xml:space="preserve"> adresów IP/domen na okres 12 miesięcy.</w:t>
            </w:r>
          </w:p>
        </w:tc>
      </w:tr>
      <w:tr w:rsidR="000A4EDC" w:rsidRPr="005C57C0" w:rsidTr="000A4EDC">
        <w:trPr>
          <w:cantSplit/>
          <w:tblCellSpacing w:w="0" w:type="dxa"/>
        </w:trPr>
        <w:tc>
          <w:tcPr>
            <w:tcW w:w="27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spacing w:before="100" w:beforeAutospacing="1" w:after="119" w:line="240" w:lineRule="auto"/>
              <w:rPr>
                <w:rFonts w:ascii="Times New Roman" w:eastAsia="Times New Roman" w:hAnsi="Times New Roman" w:cs="Times New Roman"/>
                <w:sz w:val="20"/>
                <w:szCs w:val="20"/>
                <w:lang w:val="en-US" w:eastAsia="pl-PL"/>
              </w:rPr>
            </w:pPr>
            <w:r w:rsidRPr="005C57C0">
              <w:rPr>
                <w:rFonts w:ascii="Times New Roman" w:eastAsia="Times New Roman" w:hAnsi="Times New Roman" w:cs="Times New Roman"/>
                <w:sz w:val="20"/>
                <w:szCs w:val="20"/>
                <w:lang w:val="en-US" w:eastAsia="pl-PL"/>
              </w:rPr>
              <w:lastRenderedPageBreak/>
              <w:t>19</w:t>
            </w:r>
          </w:p>
        </w:tc>
        <w:tc>
          <w:tcPr>
            <w:tcW w:w="142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0A4EDC">
            <w:pPr>
              <w:keepNext/>
              <w:spacing w:before="100" w:beforeAutospacing="1" w:after="0" w:line="254" w:lineRule="auto"/>
              <w:outlineLvl w:val="0"/>
              <w:rPr>
                <w:rFonts w:ascii="Times New Roman" w:eastAsia="Times New Roman" w:hAnsi="Times New Roman" w:cs="Times New Roman"/>
                <w:b/>
                <w:bCs/>
                <w:kern w:val="36"/>
                <w:sz w:val="20"/>
                <w:szCs w:val="20"/>
                <w:lang w:eastAsia="pl-PL"/>
              </w:rPr>
            </w:pPr>
            <w:r w:rsidRPr="005C57C0">
              <w:rPr>
                <w:rFonts w:ascii="Times New Roman" w:eastAsia="Times New Roman" w:hAnsi="Times New Roman" w:cs="Times New Roman"/>
                <w:b/>
                <w:bCs/>
                <w:kern w:val="36"/>
                <w:sz w:val="20"/>
                <w:szCs w:val="20"/>
                <w:lang w:eastAsia="pl-PL"/>
              </w:rPr>
              <w:t>Gwarancja oraz wsparcie</w:t>
            </w:r>
          </w:p>
        </w:tc>
        <w:tc>
          <w:tcPr>
            <w:tcW w:w="799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0A4EDC" w:rsidRPr="005C57C0" w:rsidRDefault="000A4EDC" w:rsidP="00784568">
            <w:pPr>
              <w:numPr>
                <w:ilvl w:val="0"/>
                <w:numId w:val="52"/>
              </w:numPr>
              <w:spacing w:after="0"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 xml:space="preserve">System musi być objęty serwisem gwarancyjnym producenta przez okres 12 miesięcy, polegającym na naprawie lub wymianie urządzenia w przypadku jego wadliwości. W ramach tego serwisu producent musi zapewniać również dostęp do aktualizacji oprogramowania oraz wsparcie techniczne w trybie 24x7. </w:t>
            </w:r>
          </w:p>
          <w:p w:rsidR="000A4EDC" w:rsidRPr="005C57C0" w:rsidRDefault="000A4EDC" w:rsidP="000A4EDC">
            <w:pPr>
              <w:spacing w:after="119" w:line="240" w:lineRule="auto"/>
              <w:rPr>
                <w:rFonts w:ascii="Times New Roman" w:eastAsia="Times New Roman" w:hAnsi="Times New Roman" w:cs="Times New Roman"/>
                <w:sz w:val="20"/>
                <w:szCs w:val="20"/>
                <w:lang w:eastAsia="pl-PL"/>
              </w:rPr>
            </w:pPr>
            <w:r w:rsidRPr="005C57C0">
              <w:rPr>
                <w:rFonts w:ascii="Times New Roman" w:eastAsia="Times New Roman" w:hAnsi="Times New Roman" w:cs="Times New Roman"/>
                <w:sz w:val="20"/>
                <w:szCs w:val="20"/>
                <w:lang w:eastAsia="pl-PL"/>
              </w:rPr>
              <w:t>Wykonawca musi zapewnić pierwszą linię wsparcia w języku polskim trybie 8x5. W celu realizacji wymogu wymagane jest posiadanie co najmniej dwóch inżynierów z aktualnym certyfikatem producenta oferowanego rozwiązania (jeżeli producent oferowanego rozwiązania stosuje stopniowy system certyfikacji to co najmniej jeden z inżynierów musi posiadać najwyższy stopień certyfikacji) oraz ISO 9001 w zakresie serwisowania urządzeń informatycznych. Wszystkie certyfikaty należy dołączyć do oferty.</w:t>
            </w:r>
          </w:p>
        </w:tc>
      </w:tr>
    </w:tbl>
    <w:p w:rsidR="000A4EDC" w:rsidRDefault="002A44BF" w:rsidP="002A44BF">
      <w:pPr>
        <w:pStyle w:val="Akapitzlist"/>
        <w:numPr>
          <w:ilvl w:val="0"/>
          <w:numId w:val="75"/>
        </w:numPr>
        <w:spacing w:before="100" w:beforeAutospacing="1" w:after="240" w:line="240" w:lineRule="auto"/>
        <w:rPr>
          <w:rFonts w:ascii="Times New Roman" w:eastAsia="Times New Roman" w:hAnsi="Times New Roman" w:cs="Times New Roman"/>
          <w:b/>
          <w:sz w:val="24"/>
          <w:szCs w:val="24"/>
          <w:lang w:eastAsia="pl-PL"/>
        </w:rPr>
      </w:pPr>
      <w:r w:rsidRPr="002A44BF">
        <w:rPr>
          <w:rFonts w:ascii="Times New Roman" w:eastAsia="Times New Roman" w:hAnsi="Times New Roman" w:cs="Times New Roman"/>
          <w:b/>
          <w:sz w:val="24"/>
          <w:szCs w:val="24"/>
          <w:lang w:eastAsia="pl-PL"/>
        </w:rPr>
        <w:t>Część nr 3 obejmuje</w:t>
      </w:r>
      <w:r>
        <w:rPr>
          <w:rFonts w:ascii="Times New Roman" w:eastAsia="Times New Roman" w:hAnsi="Times New Roman" w:cs="Times New Roman"/>
          <w:b/>
          <w:sz w:val="24"/>
          <w:szCs w:val="24"/>
          <w:lang w:eastAsia="pl-PL"/>
        </w:rPr>
        <w:t xml:space="preserve"> zakup i dostawę:</w:t>
      </w:r>
    </w:p>
    <w:p w:rsidR="002A44BF" w:rsidRPr="002A44BF" w:rsidRDefault="002A44BF" w:rsidP="00B56F84">
      <w:pPr>
        <w:pStyle w:val="Akapitzlist"/>
        <w:spacing w:before="100" w:beforeAutospacing="1" w:after="240" w:line="240" w:lineRule="auto"/>
        <w:ind w:left="709" w:hanging="207"/>
        <w:rPr>
          <w:rFonts w:ascii="Times New Roman" w:eastAsia="Times New Roman" w:hAnsi="Times New Roman" w:cs="Times New Roman"/>
          <w:sz w:val="24"/>
          <w:szCs w:val="24"/>
          <w:lang w:eastAsia="pl-PL"/>
        </w:rPr>
      </w:pPr>
      <w:r w:rsidRPr="002A44BF">
        <w:rPr>
          <w:rFonts w:ascii="Times New Roman" w:eastAsia="Times New Roman" w:hAnsi="Times New Roman" w:cs="Times New Roman"/>
          <w:sz w:val="24"/>
          <w:szCs w:val="24"/>
          <w:lang w:eastAsia="pl-PL"/>
        </w:rPr>
        <w:t>- stacji roboczych wraz z monitorami – 7 kompletów,</w:t>
      </w:r>
      <w:r w:rsidR="00B56F84">
        <w:rPr>
          <w:rFonts w:ascii="Times New Roman" w:eastAsia="Times New Roman" w:hAnsi="Times New Roman" w:cs="Times New Roman"/>
          <w:sz w:val="24"/>
          <w:szCs w:val="24"/>
          <w:lang w:eastAsia="pl-PL"/>
        </w:rPr>
        <w:t xml:space="preserve"> wraz z systemem operacyjnym </w:t>
      </w:r>
      <w:r w:rsidR="00B56F84">
        <w:rPr>
          <w:rFonts w:ascii="Times New Roman" w:eastAsia="Times New Roman" w:hAnsi="Times New Roman" w:cs="Times New Roman"/>
          <w:sz w:val="24"/>
          <w:szCs w:val="24"/>
          <w:lang w:eastAsia="pl-PL"/>
        </w:rPr>
        <w:br/>
        <w:t xml:space="preserve">i oprogramowaniem biurowym, </w:t>
      </w:r>
    </w:p>
    <w:p w:rsidR="002A44BF" w:rsidRPr="002A44BF" w:rsidRDefault="002A44BF" w:rsidP="002A44BF">
      <w:pPr>
        <w:pStyle w:val="Akapitzlist"/>
        <w:spacing w:before="100" w:beforeAutospacing="1" w:after="240" w:line="240" w:lineRule="auto"/>
        <w:ind w:left="502"/>
        <w:rPr>
          <w:rFonts w:ascii="Times New Roman" w:eastAsia="Times New Roman" w:hAnsi="Times New Roman" w:cs="Times New Roman"/>
          <w:sz w:val="24"/>
          <w:szCs w:val="24"/>
          <w:lang w:eastAsia="pl-PL"/>
        </w:rPr>
      </w:pPr>
      <w:r w:rsidRPr="002A44BF">
        <w:rPr>
          <w:rFonts w:ascii="Times New Roman" w:eastAsia="Times New Roman" w:hAnsi="Times New Roman" w:cs="Times New Roman"/>
          <w:sz w:val="24"/>
          <w:szCs w:val="24"/>
          <w:lang w:eastAsia="pl-PL"/>
        </w:rPr>
        <w:t>- laptopów – 2 szt.</w:t>
      </w:r>
      <w:r w:rsidR="00B56F84">
        <w:rPr>
          <w:rFonts w:ascii="Times New Roman" w:eastAsia="Times New Roman" w:hAnsi="Times New Roman" w:cs="Times New Roman"/>
          <w:sz w:val="24"/>
          <w:szCs w:val="24"/>
          <w:lang w:eastAsia="pl-PL"/>
        </w:rPr>
        <w:t xml:space="preserve"> wraz systemem operacyjnym, według poniższ</w:t>
      </w:r>
      <w:r w:rsidR="00B63C22">
        <w:rPr>
          <w:rFonts w:ascii="Times New Roman" w:eastAsia="Times New Roman" w:hAnsi="Times New Roman" w:cs="Times New Roman"/>
          <w:sz w:val="24"/>
          <w:szCs w:val="24"/>
          <w:lang w:eastAsia="pl-PL"/>
        </w:rPr>
        <w:t>ych</w:t>
      </w:r>
      <w:r w:rsidR="00B56F84">
        <w:rPr>
          <w:rFonts w:ascii="Times New Roman" w:eastAsia="Times New Roman" w:hAnsi="Times New Roman" w:cs="Times New Roman"/>
          <w:sz w:val="24"/>
          <w:szCs w:val="24"/>
          <w:lang w:eastAsia="pl-PL"/>
        </w:rPr>
        <w:t xml:space="preserve"> tabel:</w:t>
      </w:r>
    </w:p>
    <w:p w:rsidR="000A4EDC" w:rsidRPr="002A44BF" w:rsidRDefault="00BD5556" w:rsidP="000A4EDC">
      <w:pPr>
        <w:spacing w:before="100" w:beforeAutospacing="1" w:after="159"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Stacje robocze</w:t>
      </w:r>
      <w:r w:rsidR="000A4EDC" w:rsidRPr="002A44BF">
        <w:rPr>
          <w:rFonts w:ascii="Times New Roman" w:eastAsia="Times New Roman" w:hAnsi="Times New Roman" w:cs="Times New Roman"/>
          <w:b/>
          <w:bCs/>
          <w:sz w:val="24"/>
          <w:szCs w:val="24"/>
          <w:lang w:eastAsia="pl-PL"/>
        </w:rPr>
        <w:t xml:space="preserve"> z monitorami – 7 szt.</w:t>
      </w:r>
    </w:p>
    <w:tbl>
      <w:tblPr>
        <w:tblW w:w="5000" w:type="pct"/>
        <w:tblCellSpacing w:w="0" w:type="dxa"/>
        <w:tblCellMar>
          <w:top w:w="60" w:type="dxa"/>
          <w:left w:w="60" w:type="dxa"/>
          <w:bottom w:w="60" w:type="dxa"/>
          <w:right w:w="60" w:type="dxa"/>
        </w:tblCellMar>
        <w:tblLook w:val="04A0"/>
      </w:tblPr>
      <w:tblGrid>
        <w:gridCol w:w="461"/>
        <w:gridCol w:w="1878"/>
        <w:gridCol w:w="6877"/>
      </w:tblGrid>
      <w:tr w:rsidR="000A4EDC" w:rsidRPr="00BD5556" w:rsidTr="00E513B4">
        <w:trPr>
          <w:tblCellSpacing w:w="0" w:type="dxa"/>
        </w:trPr>
        <w:tc>
          <w:tcPr>
            <w:tcW w:w="250" w:type="pct"/>
            <w:tcBorders>
              <w:top w:val="single" w:sz="6" w:space="0" w:color="000000"/>
              <w:left w:val="single" w:sz="6" w:space="0" w:color="000000"/>
              <w:bottom w:val="single" w:sz="6" w:space="0" w:color="000000"/>
              <w:right w:val="nil"/>
            </w:tcBorders>
            <w:shd w:val="clear" w:color="auto" w:fill="B2B2B2"/>
            <w:tcMar>
              <w:top w:w="57" w:type="dxa"/>
              <w:left w:w="57" w:type="dxa"/>
              <w:bottom w:w="57" w:type="dxa"/>
              <w:right w:w="0" w:type="dxa"/>
            </w:tcMar>
            <w:hideMark/>
          </w:tcPr>
          <w:p w:rsidR="000A4EDC" w:rsidRPr="00BD5556" w:rsidRDefault="000A4EDC" w:rsidP="002A44BF">
            <w:pPr>
              <w:spacing w:before="100" w:beforeAutospacing="1" w:after="0" w:line="240" w:lineRule="auto"/>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LP</w:t>
            </w:r>
          </w:p>
        </w:tc>
        <w:tc>
          <w:tcPr>
            <w:tcW w:w="1019" w:type="pct"/>
            <w:tcBorders>
              <w:top w:val="single" w:sz="6" w:space="0" w:color="000000"/>
              <w:left w:val="single" w:sz="6" w:space="0" w:color="000000"/>
              <w:bottom w:val="single" w:sz="6" w:space="0" w:color="000000"/>
              <w:right w:val="nil"/>
            </w:tcBorders>
            <w:shd w:val="clear" w:color="auto" w:fill="B2B2B2"/>
            <w:tcMar>
              <w:top w:w="57" w:type="dxa"/>
              <w:left w:w="57" w:type="dxa"/>
              <w:bottom w:w="57" w:type="dxa"/>
              <w:right w:w="0" w:type="dxa"/>
            </w:tcMar>
            <w:hideMark/>
          </w:tcPr>
          <w:p w:rsidR="000A4EDC" w:rsidRPr="00BD5556" w:rsidRDefault="002A44BF" w:rsidP="002A44BF">
            <w:pPr>
              <w:spacing w:before="100" w:beforeAutospacing="1" w:after="119" w:line="240" w:lineRule="auto"/>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Parametr lub wa</w:t>
            </w:r>
            <w:r w:rsidR="000A4EDC" w:rsidRPr="00BD5556">
              <w:rPr>
                <w:rFonts w:ascii="Times New Roman" w:eastAsia="Times New Roman" w:hAnsi="Times New Roman" w:cs="Times New Roman"/>
                <w:b/>
                <w:bCs/>
                <w:sz w:val="20"/>
                <w:szCs w:val="20"/>
                <w:lang w:eastAsia="pl-PL"/>
              </w:rPr>
              <w:t>runek</w:t>
            </w:r>
          </w:p>
        </w:tc>
        <w:tc>
          <w:tcPr>
            <w:tcW w:w="3730" w:type="pct"/>
            <w:tcBorders>
              <w:top w:val="single" w:sz="6" w:space="0" w:color="000000"/>
              <w:left w:val="single" w:sz="6" w:space="0" w:color="000000"/>
              <w:bottom w:val="single" w:sz="6" w:space="0" w:color="000000"/>
              <w:right w:val="single" w:sz="6" w:space="0" w:color="000000"/>
            </w:tcBorders>
            <w:shd w:val="clear" w:color="auto" w:fill="B2B2B2"/>
            <w:tcMar>
              <w:top w:w="57" w:type="dxa"/>
              <w:left w:w="57" w:type="dxa"/>
              <w:bottom w:w="57" w:type="dxa"/>
              <w:right w:w="57" w:type="dxa"/>
            </w:tcMar>
            <w:hideMark/>
          </w:tcPr>
          <w:p w:rsidR="000A4EDC" w:rsidRPr="00BD5556" w:rsidRDefault="000A4EDC" w:rsidP="002A44BF">
            <w:pPr>
              <w:spacing w:before="100" w:beforeAutospacing="1" w:after="119" w:line="240" w:lineRule="auto"/>
              <w:jc w:val="center"/>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Minimalne wymagania</w:t>
            </w:r>
          </w:p>
        </w:tc>
      </w:tr>
      <w:tr w:rsidR="000A4EDC" w:rsidRPr="00BD5556" w:rsidTr="00E513B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hideMark/>
          </w:tcPr>
          <w:p w:rsidR="000A4EDC" w:rsidRPr="00BD5556" w:rsidRDefault="000A4EDC" w:rsidP="000A4EDC">
            <w:pPr>
              <w:spacing w:before="100" w:beforeAutospacing="1" w:after="119" w:line="240" w:lineRule="auto"/>
              <w:rPr>
                <w:rFonts w:ascii="Times New Roman" w:eastAsia="Times New Roman" w:hAnsi="Times New Roman" w:cs="Times New Roman"/>
                <w:sz w:val="20"/>
                <w:szCs w:val="20"/>
                <w:lang w:eastAsia="pl-PL"/>
              </w:rPr>
            </w:pPr>
            <w:r w:rsidRPr="00BD5556">
              <w:rPr>
                <w:rFonts w:ascii="Times New Roman" w:eastAsia="Times New Roman" w:hAnsi="Times New Roman" w:cs="Times New Roman"/>
                <w:sz w:val="20"/>
                <w:szCs w:val="20"/>
                <w:lang w:eastAsia="pl-PL"/>
              </w:rPr>
              <w:t>1</w:t>
            </w:r>
          </w:p>
        </w:tc>
        <w:tc>
          <w:tcPr>
            <w:tcW w:w="1019" w:type="pct"/>
            <w:tcBorders>
              <w:top w:val="nil"/>
              <w:left w:val="single" w:sz="6" w:space="0" w:color="000000"/>
              <w:bottom w:val="single" w:sz="6" w:space="0" w:color="000000"/>
              <w:right w:val="nil"/>
            </w:tcBorders>
            <w:tcMar>
              <w:top w:w="0" w:type="dxa"/>
              <w:left w:w="57" w:type="dxa"/>
              <w:bottom w:w="57" w:type="dxa"/>
              <w:right w:w="0" w:type="dxa"/>
            </w:tcMar>
            <w:hideMark/>
          </w:tcPr>
          <w:p w:rsidR="000A4EDC" w:rsidRPr="00BD5556" w:rsidRDefault="000A4EDC" w:rsidP="00E513B4">
            <w:pPr>
              <w:spacing w:before="100" w:beforeAutospacing="1" w:after="119" w:line="240" w:lineRule="auto"/>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Komputer stacjonarny - 7 szt.</w:t>
            </w:r>
          </w:p>
        </w:tc>
        <w:tc>
          <w:tcPr>
            <w:tcW w:w="3730"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A4EDC" w:rsidRPr="00BD5556" w:rsidRDefault="000A4EDC" w:rsidP="00BD5556">
            <w:pPr>
              <w:numPr>
                <w:ilvl w:val="0"/>
                <w:numId w:val="53"/>
              </w:numPr>
              <w:tabs>
                <w:tab w:val="clear" w:pos="720"/>
                <w:tab w:val="num" w:pos="333"/>
              </w:tabs>
              <w:spacing w:before="100" w:beforeAutospacing="1" w:after="0" w:line="240" w:lineRule="auto"/>
              <w:ind w:left="475"/>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 xml:space="preserve">Obudowa: </w:t>
            </w:r>
            <w:r w:rsidRPr="00BD5556">
              <w:rPr>
                <w:rFonts w:ascii="Times New Roman" w:eastAsia="Times New Roman" w:hAnsi="Times New Roman" w:cs="Times New Roman"/>
                <w:sz w:val="20"/>
                <w:szCs w:val="20"/>
                <w:lang w:eastAsia="pl-PL"/>
              </w:rPr>
              <w:t>Mini Tower/SFF</w:t>
            </w:r>
          </w:p>
          <w:p w:rsidR="000A4EDC" w:rsidRPr="00BD5556" w:rsidRDefault="000A4EDC" w:rsidP="00BD5556">
            <w:pPr>
              <w:numPr>
                <w:ilvl w:val="0"/>
                <w:numId w:val="53"/>
              </w:numPr>
              <w:tabs>
                <w:tab w:val="clear" w:pos="720"/>
                <w:tab w:val="num" w:pos="333"/>
              </w:tabs>
              <w:spacing w:before="100" w:beforeAutospacing="1" w:after="0" w:line="240" w:lineRule="auto"/>
              <w:ind w:left="333" w:hanging="218"/>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Procesor:</w:t>
            </w:r>
            <w:r w:rsidRPr="00BD5556">
              <w:rPr>
                <w:rFonts w:ascii="Times New Roman" w:eastAsia="Times New Roman" w:hAnsi="Times New Roman" w:cs="Times New Roman"/>
                <w:sz w:val="20"/>
                <w:szCs w:val="20"/>
                <w:lang w:eastAsia="pl-PL"/>
              </w:rPr>
              <w:t xml:space="preserve"> zaprojektowany do pracy w komputerach stacjonarnych, co najmniej sześciordzeniowy o wydajności uzyskiwanej w teście </w:t>
            </w:r>
            <w:proofErr w:type="spellStart"/>
            <w:r w:rsidRPr="00BD5556">
              <w:rPr>
                <w:rFonts w:ascii="Times New Roman" w:eastAsia="Times New Roman" w:hAnsi="Times New Roman" w:cs="Times New Roman"/>
                <w:sz w:val="20"/>
                <w:szCs w:val="20"/>
                <w:lang w:eastAsia="pl-PL"/>
              </w:rPr>
              <w:t>Passmark</w:t>
            </w:r>
            <w:proofErr w:type="spellEnd"/>
            <w:r w:rsidRPr="00BD5556">
              <w:rPr>
                <w:rFonts w:ascii="Times New Roman" w:eastAsia="Times New Roman" w:hAnsi="Times New Roman" w:cs="Times New Roman"/>
                <w:sz w:val="20"/>
                <w:szCs w:val="20"/>
                <w:lang w:eastAsia="pl-PL"/>
              </w:rPr>
              <w:t xml:space="preserve"> co najmniej ---</w:t>
            </w:r>
            <w:r w:rsidR="00D27411">
              <w:rPr>
                <w:rFonts w:ascii="Times New Roman" w:eastAsia="Times New Roman" w:hAnsi="Times New Roman" w:cs="Times New Roman"/>
                <w:sz w:val="20"/>
                <w:szCs w:val="20"/>
                <w:lang w:eastAsia="pl-PL"/>
              </w:rPr>
              <w:t>19537</w:t>
            </w:r>
            <w:r w:rsidRPr="00BD5556">
              <w:rPr>
                <w:rFonts w:ascii="Times New Roman" w:eastAsia="Times New Roman" w:hAnsi="Times New Roman" w:cs="Times New Roman"/>
                <w:sz w:val="20"/>
                <w:szCs w:val="20"/>
                <w:lang w:eastAsia="pl-PL"/>
              </w:rPr>
              <w:t xml:space="preserve"> pkt</w:t>
            </w:r>
            <w:r w:rsidR="00D27411">
              <w:rPr>
                <w:rFonts w:ascii="Times New Roman" w:eastAsia="Times New Roman" w:hAnsi="Times New Roman" w:cs="Times New Roman"/>
                <w:sz w:val="20"/>
                <w:szCs w:val="20"/>
                <w:lang w:eastAsia="pl-PL"/>
              </w:rPr>
              <w:t>., wydruk w załączeniu.</w:t>
            </w:r>
          </w:p>
          <w:p w:rsidR="000A4EDC" w:rsidRPr="00BD5556" w:rsidRDefault="000A4EDC" w:rsidP="00BD5556">
            <w:pPr>
              <w:numPr>
                <w:ilvl w:val="0"/>
                <w:numId w:val="53"/>
              </w:numPr>
              <w:tabs>
                <w:tab w:val="clear" w:pos="720"/>
                <w:tab w:val="num" w:pos="333"/>
              </w:tabs>
              <w:spacing w:before="100" w:beforeAutospacing="1" w:after="0" w:line="240" w:lineRule="auto"/>
              <w:ind w:left="333" w:hanging="218"/>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Pamięć RAM:</w:t>
            </w:r>
            <w:r w:rsidRPr="00BD5556">
              <w:rPr>
                <w:rFonts w:ascii="Times New Roman" w:eastAsia="Times New Roman" w:hAnsi="Times New Roman" w:cs="Times New Roman"/>
                <w:sz w:val="20"/>
                <w:szCs w:val="20"/>
                <w:lang w:eastAsia="pl-PL"/>
              </w:rPr>
              <w:t xml:space="preserve"> min. 16GB DIMM DDR4, 3200 </w:t>
            </w:r>
            <w:proofErr w:type="spellStart"/>
            <w:r w:rsidRPr="00BD5556">
              <w:rPr>
                <w:rFonts w:ascii="Times New Roman" w:eastAsia="Times New Roman" w:hAnsi="Times New Roman" w:cs="Times New Roman"/>
                <w:sz w:val="20"/>
                <w:szCs w:val="20"/>
                <w:lang w:eastAsia="pl-PL"/>
              </w:rPr>
              <w:t>MHz</w:t>
            </w:r>
            <w:proofErr w:type="spellEnd"/>
            <w:r w:rsidRPr="00BD5556">
              <w:rPr>
                <w:rFonts w:ascii="Times New Roman" w:eastAsia="Times New Roman" w:hAnsi="Times New Roman" w:cs="Times New Roman"/>
                <w:sz w:val="20"/>
                <w:szCs w:val="20"/>
                <w:lang w:eastAsia="pl-PL"/>
              </w:rPr>
              <w:t>,</w:t>
            </w:r>
          </w:p>
          <w:p w:rsidR="000A4EDC" w:rsidRPr="00BD5556" w:rsidRDefault="000A4EDC" w:rsidP="00BD5556">
            <w:pPr>
              <w:numPr>
                <w:ilvl w:val="0"/>
                <w:numId w:val="53"/>
              </w:numPr>
              <w:tabs>
                <w:tab w:val="clear" w:pos="720"/>
                <w:tab w:val="num" w:pos="333"/>
              </w:tabs>
              <w:spacing w:before="100" w:beforeAutospacing="1" w:after="0" w:line="240" w:lineRule="auto"/>
              <w:ind w:left="333" w:hanging="218"/>
              <w:rPr>
                <w:rFonts w:ascii="Times New Roman" w:eastAsia="Times New Roman" w:hAnsi="Times New Roman" w:cs="Times New Roman"/>
                <w:sz w:val="20"/>
                <w:szCs w:val="20"/>
                <w:lang w:eastAsia="pl-PL"/>
              </w:rPr>
            </w:pPr>
            <w:proofErr w:type="spellStart"/>
            <w:r w:rsidRPr="00BD5556">
              <w:rPr>
                <w:rFonts w:ascii="Times New Roman" w:eastAsia="Times New Roman" w:hAnsi="Times New Roman" w:cs="Times New Roman"/>
                <w:b/>
                <w:bCs/>
                <w:sz w:val="20"/>
                <w:szCs w:val="20"/>
                <w:lang w:val="en-US" w:eastAsia="pl-PL"/>
              </w:rPr>
              <w:t>Dysk</w:t>
            </w:r>
            <w:proofErr w:type="spellEnd"/>
            <w:r w:rsidRPr="00BD5556">
              <w:rPr>
                <w:rFonts w:ascii="Times New Roman" w:eastAsia="Times New Roman" w:hAnsi="Times New Roman" w:cs="Times New Roman"/>
                <w:b/>
                <w:bCs/>
                <w:sz w:val="20"/>
                <w:szCs w:val="20"/>
                <w:lang w:val="en-US" w:eastAsia="pl-PL"/>
              </w:rPr>
              <w:t xml:space="preserve"> </w:t>
            </w:r>
            <w:proofErr w:type="spellStart"/>
            <w:r w:rsidRPr="00BD5556">
              <w:rPr>
                <w:rFonts w:ascii="Times New Roman" w:eastAsia="Times New Roman" w:hAnsi="Times New Roman" w:cs="Times New Roman"/>
                <w:b/>
                <w:bCs/>
                <w:sz w:val="20"/>
                <w:szCs w:val="20"/>
                <w:lang w:val="en-US" w:eastAsia="pl-PL"/>
              </w:rPr>
              <w:t>twardy</w:t>
            </w:r>
            <w:proofErr w:type="spellEnd"/>
            <w:r w:rsidRPr="00BD5556">
              <w:rPr>
                <w:rFonts w:ascii="Times New Roman" w:eastAsia="Times New Roman" w:hAnsi="Times New Roman" w:cs="Times New Roman"/>
                <w:b/>
                <w:bCs/>
                <w:sz w:val="20"/>
                <w:szCs w:val="20"/>
                <w:lang w:val="en-US" w:eastAsia="pl-PL"/>
              </w:rPr>
              <w:t>:</w:t>
            </w:r>
            <w:r w:rsidRPr="00BD5556">
              <w:rPr>
                <w:rFonts w:ascii="Times New Roman" w:eastAsia="Times New Roman" w:hAnsi="Times New Roman" w:cs="Times New Roman"/>
                <w:sz w:val="20"/>
                <w:szCs w:val="20"/>
                <w:lang w:val="en-US" w:eastAsia="pl-PL"/>
              </w:rPr>
              <w:t xml:space="preserve"> min. 512 GB SSD (Solid State Disk) M.2 lub SATA,</w:t>
            </w:r>
          </w:p>
          <w:p w:rsidR="000A4EDC" w:rsidRPr="00BD5556" w:rsidRDefault="000A4EDC" w:rsidP="00BD5556">
            <w:pPr>
              <w:numPr>
                <w:ilvl w:val="0"/>
                <w:numId w:val="53"/>
              </w:numPr>
              <w:tabs>
                <w:tab w:val="clear" w:pos="720"/>
                <w:tab w:val="num" w:pos="333"/>
              </w:tabs>
              <w:spacing w:before="100" w:beforeAutospacing="1" w:after="0" w:line="240" w:lineRule="auto"/>
              <w:ind w:left="333" w:hanging="218"/>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 xml:space="preserve">Karta graficzna: </w:t>
            </w:r>
            <w:r w:rsidRPr="00BD5556">
              <w:rPr>
                <w:rFonts w:ascii="Times New Roman" w:eastAsia="Times New Roman" w:hAnsi="Times New Roman" w:cs="Times New Roman"/>
                <w:sz w:val="20"/>
                <w:szCs w:val="20"/>
                <w:lang w:eastAsia="pl-PL"/>
              </w:rPr>
              <w:t>zintegrowana,</w:t>
            </w:r>
          </w:p>
          <w:p w:rsidR="000A4EDC" w:rsidRPr="00BD5556" w:rsidRDefault="000A4EDC" w:rsidP="00BD5556">
            <w:pPr>
              <w:numPr>
                <w:ilvl w:val="0"/>
                <w:numId w:val="53"/>
              </w:numPr>
              <w:tabs>
                <w:tab w:val="clear" w:pos="720"/>
                <w:tab w:val="num" w:pos="333"/>
              </w:tabs>
              <w:spacing w:before="100" w:beforeAutospacing="1" w:after="0" w:line="240" w:lineRule="auto"/>
              <w:ind w:left="333" w:hanging="218"/>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Karta dźwiękowa:</w:t>
            </w:r>
            <w:r w:rsidRPr="00BD5556">
              <w:rPr>
                <w:rFonts w:ascii="Times New Roman" w:eastAsia="Times New Roman" w:hAnsi="Times New Roman" w:cs="Times New Roman"/>
                <w:sz w:val="20"/>
                <w:szCs w:val="20"/>
                <w:lang w:eastAsia="pl-PL"/>
              </w:rPr>
              <w:t xml:space="preserve"> karta dźwiękowa zintegrowana z płytą główną,</w:t>
            </w:r>
          </w:p>
          <w:p w:rsidR="000A4EDC" w:rsidRPr="00BD5556" w:rsidRDefault="000A4EDC" w:rsidP="00BD5556">
            <w:pPr>
              <w:numPr>
                <w:ilvl w:val="0"/>
                <w:numId w:val="53"/>
              </w:numPr>
              <w:tabs>
                <w:tab w:val="clear" w:pos="720"/>
                <w:tab w:val="num" w:pos="333"/>
              </w:tabs>
              <w:spacing w:before="100" w:beforeAutospacing="1" w:after="0" w:line="240" w:lineRule="auto"/>
              <w:ind w:left="333" w:hanging="218"/>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Interfejsy</w:t>
            </w:r>
            <w:r w:rsidRPr="00BD5556">
              <w:rPr>
                <w:rFonts w:ascii="Times New Roman" w:eastAsia="Times New Roman" w:hAnsi="Times New Roman" w:cs="Times New Roman"/>
                <w:sz w:val="20"/>
                <w:szCs w:val="20"/>
                <w:lang w:eastAsia="pl-PL"/>
              </w:rPr>
              <w:t xml:space="preserve"> </w:t>
            </w:r>
            <w:r w:rsidRPr="00BD5556">
              <w:rPr>
                <w:rFonts w:ascii="Times New Roman" w:eastAsia="Times New Roman" w:hAnsi="Times New Roman" w:cs="Times New Roman"/>
                <w:b/>
                <w:bCs/>
                <w:sz w:val="20"/>
                <w:szCs w:val="20"/>
                <w:lang w:eastAsia="pl-PL"/>
              </w:rPr>
              <w:t>i porty:</w:t>
            </w:r>
            <w:r w:rsidRPr="00BD5556">
              <w:rPr>
                <w:rFonts w:ascii="Times New Roman" w:eastAsia="Times New Roman" w:hAnsi="Times New Roman" w:cs="Times New Roman"/>
                <w:sz w:val="20"/>
                <w:szCs w:val="20"/>
                <w:lang w:eastAsia="pl-PL"/>
              </w:rPr>
              <w:t xml:space="preserve"> 1 x </w:t>
            </w:r>
            <w:proofErr w:type="spellStart"/>
            <w:r w:rsidRPr="00BD5556">
              <w:rPr>
                <w:rFonts w:ascii="Times New Roman" w:eastAsia="Times New Roman" w:hAnsi="Times New Roman" w:cs="Times New Roman"/>
                <w:sz w:val="20"/>
                <w:szCs w:val="20"/>
                <w:lang w:eastAsia="pl-PL"/>
              </w:rPr>
              <w:t>Displayport</w:t>
            </w:r>
            <w:proofErr w:type="spellEnd"/>
            <w:r w:rsidRPr="00BD5556">
              <w:rPr>
                <w:rFonts w:ascii="Times New Roman" w:eastAsia="Times New Roman" w:hAnsi="Times New Roman" w:cs="Times New Roman"/>
                <w:sz w:val="20"/>
                <w:szCs w:val="20"/>
                <w:lang w:eastAsia="pl-PL"/>
              </w:rPr>
              <w:t xml:space="preserve">, 1 x HDMI – na płycie głównej, min. 8 x USB (panel przedni i tylny) w tym min. 2 x USB 3.2 na panelu przednim, 1x wyjście na mikrofon, 1 x wyjście liniowe, 1 x wyjście słuchawkowe (lub combo) 1 x RJ-45 LAN 10/100/1000 </w:t>
            </w:r>
            <w:proofErr w:type="spellStart"/>
            <w:r w:rsidRPr="00BD5556">
              <w:rPr>
                <w:rFonts w:ascii="Times New Roman" w:eastAsia="Times New Roman" w:hAnsi="Times New Roman" w:cs="Times New Roman"/>
                <w:sz w:val="20"/>
                <w:szCs w:val="20"/>
                <w:lang w:eastAsia="pl-PL"/>
              </w:rPr>
              <w:t>Mbps</w:t>
            </w:r>
            <w:proofErr w:type="spellEnd"/>
            <w:r w:rsidRPr="00BD5556">
              <w:rPr>
                <w:rFonts w:ascii="Times New Roman" w:eastAsia="Times New Roman" w:hAnsi="Times New Roman" w:cs="Times New Roman"/>
                <w:sz w:val="20"/>
                <w:szCs w:val="20"/>
                <w:lang w:eastAsia="pl-PL"/>
              </w:rPr>
              <w:t>,</w:t>
            </w:r>
          </w:p>
          <w:p w:rsidR="000A4EDC" w:rsidRPr="00BD5556" w:rsidRDefault="000A4EDC" w:rsidP="00BD5556">
            <w:pPr>
              <w:numPr>
                <w:ilvl w:val="0"/>
                <w:numId w:val="53"/>
              </w:numPr>
              <w:tabs>
                <w:tab w:val="clear" w:pos="720"/>
                <w:tab w:val="num" w:pos="333"/>
              </w:tabs>
              <w:spacing w:before="100" w:beforeAutospacing="1" w:after="0" w:line="240" w:lineRule="auto"/>
              <w:ind w:left="333" w:hanging="218"/>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Napęd optyczny:</w:t>
            </w:r>
            <w:r w:rsidRPr="00BD5556">
              <w:rPr>
                <w:rFonts w:ascii="Times New Roman" w:eastAsia="Times New Roman" w:hAnsi="Times New Roman" w:cs="Times New Roman"/>
                <w:sz w:val="20"/>
                <w:szCs w:val="20"/>
                <w:lang w:eastAsia="pl-PL"/>
              </w:rPr>
              <w:t xml:space="preserve"> wewnętrzny, odtwarzanie nośników CD, </w:t>
            </w:r>
            <w:proofErr w:type="spellStart"/>
            <w:r w:rsidRPr="00BD5556">
              <w:rPr>
                <w:rFonts w:ascii="Times New Roman" w:eastAsia="Times New Roman" w:hAnsi="Times New Roman" w:cs="Times New Roman"/>
                <w:sz w:val="20"/>
                <w:szCs w:val="20"/>
                <w:lang w:eastAsia="pl-PL"/>
              </w:rPr>
              <w:t>DVD-RW</w:t>
            </w:r>
            <w:proofErr w:type="spellEnd"/>
            <w:r w:rsidRPr="00BD5556">
              <w:rPr>
                <w:rFonts w:ascii="Times New Roman" w:eastAsia="Times New Roman" w:hAnsi="Times New Roman" w:cs="Times New Roman"/>
                <w:sz w:val="20"/>
                <w:szCs w:val="20"/>
                <w:lang w:eastAsia="pl-PL"/>
              </w:rPr>
              <w:t>,</w:t>
            </w:r>
          </w:p>
          <w:p w:rsidR="000A4EDC" w:rsidRPr="00BD5556" w:rsidRDefault="000A4EDC" w:rsidP="00BD5556">
            <w:pPr>
              <w:numPr>
                <w:ilvl w:val="0"/>
                <w:numId w:val="53"/>
              </w:numPr>
              <w:tabs>
                <w:tab w:val="clear" w:pos="720"/>
                <w:tab w:val="num" w:pos="333"/>
              </w:tabs>
              <w:spacing w:before="100" w:beforeAutospacing="1" w:after="0" w:line="240" w:lineRule="auto"/>
              <w:ind w:left="333" w:hanging="218"/>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Zasilanie:</w:t>
            </w:r>
            <w:r w:rsidRPr="00BD5556">
              <w:rPr>
                <w:rFonts w:ascii="Times New Roman" w:eastAsia="Times New Roman" w:hAnsi="Times New Roman" w:cs="Times New Roman"/>
                <w:sz w:val="20"/>
                <w:szCs w:val="20"/>
                <w:lang w:eastAsia="pl-PL"/>
              </w:rPr>
              <w:t xml:space="preserve"> Zasilacz wewnętrzny, kabel z wtyczką standard europejski, 230V, </w:t>
            </w:r>
          </w:p>
          <w:p w:rsidR="000A4EDC" w:rsidRPr="00BD5556" w:rsidRDefault="000A4EDC" w:rsidP="00BD5556">
            <w:pPr>
              <w:numPr>
                <w:ilvl w:val="0"/>
                <w:numId w:val="53"/>
              </w:numPr>
              <w:tabs>
                <w:tab w:val="clear" w:pos="720"/>
                <w:tab w:val="num" w:pos="333"/>
              </w:tabs>
              <w:spacing w:before="100" w:beforeAutospacing="1" w:after="0" w:line="240" w:lineRule="auto"/>
              <w:ind w:left="333" w:hanging="218"/>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Dołączone wyposażenie:</w:t>
            </w:r>
            <w:r w:rsidRPr="00BD5556">
              <w:rPr>
                <w:rFonts w:ascii="Times New Roman" w:eastAsia="Times New Roman" w:hAnsi="Times New Roman" w:cs="Times New Roman"/>
                <w:sz w:val="20"/>
                <w:szCs w:val="20"/>
                <w:lang w:eastAsia="pl-PL"/>
              </w:rPr>
              <w:t xml:space="preserve"> klawiatura i mysz,</w:t>
            </w:r>
          </w:p>
          <w:p w:rsidR="000A4EDC" w:rsidRPr="00BD5556" w:rsidRDefault="000A4EDC" w:rsidP="00BD5556">
            <w:pPr>
              <w:numPr>
                <w:ilvl w:val="0"/>
                <w:numId w:val="53"/>
              </w:numPr>
              <w:tabs>
                <w:tab w:val="clear" w:pos="720"/>
                <w:tab w:val="num" w:pos="333"/>
              </w:tabs>
              <w:spacing w:before="100" w:beforeAutospacing="1" w:after="0" w:line="240" w:lineRule="auto"/>
              <w:ind w:left="333" w:hanging="218"/>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 xml:space="preserve">Gwarancja: </w:t>
            </w:r>
            <w:r w:rsidRPr="00BD5556">
              <w:rPr>
                <w:rFonts w:ascii="Times New Roman" w:eastAsia="Times New Roman" w:hAnsi="Times New Roman" w:cs="Times New Roman"/>
                <w:sz w:val="20"/>
                <w:szCs w:val="20"/>
                <w:lang w:eastAsia="pl-PL"/>
              </w:rPr>
              <w:t>36 miesięcy na miejscu u klienta,</w:t>
            </w:r>
          </w:p>
          <w:p w:rsidR="00BD5556" w:rsidRPr="00BD5556" w:rsidRDefault="000A4EDC" w:rsidP="00BD5556">
            <w:pPr>
              <w:numPr>
                <w:ilvl w:val="0"/>
                <w:numId w:val="53"/>
              </w:numPr>
              <w:tabs>
                <w:tab w:val="clear" w:pos="720"/>
                <w:tab w:val="num" w:pos="333"/>
              </w:tabs>
              <w:spacing w:after="0" w:line="240" w:lineRule="auto"/>
              <w:ind w:left="333" w:hanging="218"/>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Certyfikaty i wymagania:</w:t>
            </w:r>
          </w:p>
          <w:p w:rsidR="000A4EDC" w:rsidRPr="00BD5556" w:rsidRDefault="000A4EDC" w:rsidP="00BD5556">
            <w:pPr>
              <w:pStyle w:val="Akapitzlist"/>
              <w:numPr>
                <w:ilvl w:val="0"/>
                <w:numId w:val="55"/>
              </w:numPr>
              <w:spacing w:after="0" w:line="240" w:lineRule="auto"/>
              <w:rPr>
                <w:rFonts w:ascii="Times New Roman" w:eastAsia="Times New Roman" w:hAnsi="Times New Roman" w:cs="Times New Roman"/>
                <w:sz w:val="20"/>
                <w:szCs w:val="20"/>
                <w:lang w:eastAsia="pl-PL"/>
              </w:rPr>
            </w:pPr>
            <w:r w:rsidRPr="00BD5556">
              <w:rPr>
                <w:rFonts w:ascii="Times New Roman" w:eastAsia="Times New Roman" w:hAnsi="Times New Roman" w:cs="Times New Roman"/>
                <w:sz w:val="20"/>
                <w:szCs w:val="20"/>
                <w:lang w:eastAsia="pl-PL"/>
              </w:rPr>
              <w:t xml:space="preserve">Certyfikat EPEAT na poziomie </w:t>
            </w:r>
            <w:r w:rsidRPr="00BD5556">
              <w:rPr>
                <w:rFonts w:ascii="Times New Roman" w:eastAsia="Times New Roman" w:hAnsi="Times New Roman" w:cs="Times New Roman"/>
                <w:b/>
                <w:bCs/>
                <w:sz w:val="20"/>
                <w:szCs w:val="20"/>
                <w:lang w:eastAsia="pl-PL"/>
              </w:rPr>
              <w:t>SILVER</w:t>
            </w:r>
            <w:r w:rsidRPr="00BD5556">
              <w:rPr>
                <w:rFonts w:ascii="Times New Roman" w:eastAsia="Times New Roman" w:hAnsi="Times New Roman" w:cs="Times New Roman"/>
                <w:sz w:val="20"/>
                <w:szCs w:val="20"/>
                <w:lang w:eastAsia="pl-PL"/>
              </w:rPr>
              <w:t xml:space="preserve">. Certyfikat ważny w dniu składania oferty i potwierdzony wydrukiem ze strony </w:t>
            </w:r>
            <w:hyperlink r:id="rId9" w:history="1">
              <w:r w:rsidRPr="00BD5556">
                <w:rPr>
                  <w:rFonts w:ascii="Times New Roman" w:eastAsia="Times New Roman" w:hAnsi="Times New Roman" w:cs="Times New Roman"/>
                  <w:sz w:val="20"/>
                  <w:szCs w:val="20"/>
                  <w:u w:val="single"/>
                  <w:lang w:eastAsia="pl-PL"/>
                </w:rPr>
                <w:t>www.epeat.net</w:t>
              </w:r>
            </w:hyperlink>
            <w:r w:rsidRPr="00BD5556">
              <w:rPr>
                <w:rFonts w:ascii="Times New Roman" w:eastAsia="Times New Roman" w:hAnsi="Times New Roman" w:cs="Times New Roman"/>
                <w:sz w:val="20"/>
                <w:szCs w:val="20"/>
                <w:lang w:eastAsia="pl-PL"/>
              </w:rPr>
              <w:t>,</w:t>
            </w:r>
          </w:p>
          <w:p w:rsidR="000A4EDC" w:rsidRPr="00BD5556" w:rsidRDefault="000A4EDC" w:rsidP="00BD5556">
            <w:pPr>
              <w:numPr>
                <w:ilvl w:val="0"/>
                <w:numId w:val="55"/>
              </w:numPr>
              <w:spacing w:after="0" w:line="240" w:lineRule="auto"/>
              <w:rPr>
                <w:rFonts w:ascii="Times New Roman" w:eastAsia="Times New Roman" w:hAnsi="Times New Roman" w:cs="Times New Roman"/>
                <w:sz w:val="20"/>
                <w:szCs w:val="20"/>
                <w:lang w:eastAsia="pl-PL"/>
              </w:rPr>
            </w:pPr>
            <w:r w:rsidRPr="00BD5556">
              <w:rPr>
                <w:rFonts w:ascii="Times New Roman" w:eastAsia="Times New Roman" w:hAnsi="Times New Roman" w:cs="Times New Roman"/>
                <w:sz w:val="20"/>
                <w:szCs w:val="20"/>
                <w:lang w:eastAsia="pl-PL"/>
              </w:rPr>
              <w:t>Komputer musi być zaprojektowany i wyprodukowany w całości przez jednego producenta oraz wszystkie elementy komputera muszą pochodzić od tego samego producenta lub być przez niego sygnowane (opatrzone jego numerem katalogowym),</w:t>
            </w:r>
          </w:p>
          <w:p w:rsidR="000A4EDC" w:rsidRDefault="000A4EDC" w:rsidP="00BD5556">
            <w:pPr>
              <w:numPr>
                <w:ilvl w:val="0"/>
                <w:numId w:val="56"/>
              </w:numPr>
              <w:tabs>
                <w:tab w:val="clear" w:pos="720"/>
                <w:tab w:val="num" w:pos="333"/>
              </w:tabs>
              <w:spacing w:after="0" w:line="240" w:lineRule="auto"/>
              <w:ind w:left="333" w:hanging="283"/>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 xml:space="preserve">System Operacyjny: </w:t>
            </w:r>
            <w:r w:rsidRPr="00BD5556">
              <w:rPr>
                <w:rFonts w:ascii="Times New Roman" w:eastAsia="Times New Roman" w:hAnsi="Times New Roman" w:cs="Times New Roman"/>
                <w:sz w:val="20"/>
                <w:szCs w:val="20"/>
                <w:lang w:eastAsia="pl-PL"/>
              </w:rPr>
              <w:t xml:space="preserve">Windows 11 Pro PL lub równoważny </w:t>
            </w:r>
            <w:proofErr w:type="spellStart"/>
            <w:r w:rsidRPr="00BD5556">
              <w:rPr>
                <w:rFonts w:ascii="Times New Roman" w:eastAsia="Times New Roman" w:hAnsi="Times New Roman" w:cs="Times New Roman"/>
                <w:sz w:val="20"/>
                <w:szCs w:val="20"/>
                <w:lang w:eastAsia="pl-PL"/>
              </w:rPr>
              <w:t>preinstalowany</w:t>
            </w:r>
            <w:proofErr w:type="spellEnd"/>
            <w:r w:rsidRPr="00BD5556">
              <w:rPr>
                <w:rFonts w:ascii="Times New Roman" w:eastAsia="Times New Roman" w:hAnsi="Times New Roman" w:cs="Times New Roman"/>
                <w:sz w:val="20"/>
                <w:szCs w:val="20"/>
                <w:lang w:eastAsia="pl-PL"/>
              </w:rPr>
              <w:t xml:space="preserve"> z licencją. Nie dopuszcza się w tym zakresie licencji pochodzącej z rynku wtórnego. Zamawiający zastrzega możliwość weryfikacji autentyczności legalności systemu operacyjnego. Równoważność:</w:t>
            </w:r>
            <w:r w:rsidRPr="00BD5556">
              <w:rPr>
                <w:rFonts w:ascii="Times New Roman" w:eastAsia="Times New Roman" w:hAnsi="Times New Roman" w:cs="Times New Roman"/>
                <w:b/>
                <w:bCs/>
                <w:sz w:val="20"/>
                <w:szCs w:val="20"/>
                <w:lang w:eastAsia="pl-PL"/>
              </w:rPr>
              <w:t xml:space="preserve"> </w:t>
            </w:r>
            <w:r w:rsidRPr="00BD5556">
              <w:rPr>
                <w:rFonts w:ascii="Times New Roman" w:eastAsia="Times New Roman" w:hAnsi="Times New Roman" w:cs="Times New Roman"/>
                <w:sz w:val="20"/>
                <w:szCs w:val="20"/>
                <w:lang w:eastAsia="pl-PL"/>
              </w:rPr>
              <w:t xml:space="preserve">System operacyjny musi posiadać pełną zgodność z obecnym rozwiązaniem zarządzania komputerami w sieci Urzędu Miasta i Gminy Dobrzyń nad Wisłą (Microsoft </w:t>
            </w:r>
            <w:proofErr w:type="spellStart"/>
            <w:r w:rsidRPr="00BD5556">
              <w:rPr>
                <w:rFonts w:ascii="Times New Roman" w:eastAsia="Times New Roman" w:hAnsi="Times New Roman" w:cs="Times New Roman"/>
                <w:sz w:val="20"/>
                <w:szCs w:val="20"/>
                <w:lang w:eastAsia="pl-PL"/>
              </w:rPr>
              <w:t>Active</w:t>
            </w:r>
            <w:proofErr w:type="spellEnd"/>
            <w:r w:rsidRPr="00BD5556">
              <w:rPr>
                <w:rFonts w:ascii="Times New Roman" w:eastAsia="Times New Roman" w:hAnsi="Times New Roman" w:cs="Times New Roman"/>
                <w:sz w:val="20"/>
                <w:szCs w:val="20"/>
                <w:lang w:eastAsia="pl-PL"/>
              </w:rPr>
              <w:t xml:space="preserve"> </w:t>
            </w:r>
            <w:proofErr w:type="spellStart"/>
            <w:r w:rsidRPr="00BD5556">
              <w:rPr>
                <w:rFonts w:ascii="Times New Roman" w:eastAsia="Times New Roman" w:hAnsi="Times New Roman" w:cs="Times New Roman"/>
                <w:sz w:val="20"/>
                <w:szCs w:val="20"/>
                <w:lang w:eastAsia="pl-PL"/>
              </w:rPr>
              <w:t>Directory</w:t>
            </w:r>
            <w:proofErr w:type="spellEnd"/>
            <w:r w:rsidRPr="00BD5556">
              <w:rPr>
                <w:rFonts w:ascii="Times New Roman" w:eastAsia="Times New Roman" w:hAnsi="Times New Roman" w:cs="Times New Roman"/>
                <w:sz w:val="20"/>
                <w:szCs w:val="20"/>
                <w:lang w:eastAsia="pl-PL"/>
              </w:rPr>
              <w:t>).</w:t>
            </w:r>
          </w:p>
          <w:p w:rsidR="000A4EDC" w:rsidRDefault="000A4EDC" w:rsidP="00BD5556">
            <w:pPr>
              <w:numPr>
                <w:ilvl w:val="0"/>
                <w:numId w:val="56"/>
              </w:numPr>
              <w:tabs>
                <w:tab w:val="clear" w:pos="720"/>
                <w:tab w:val="num" w:pos="333"/>
              </w:tabs>
              <w:spacing w:after="0" w:line="240" w:lineRule="auto"/>
              <w:ind w:left="333" w:hanging="283"/>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 xml:space="preserve">Oprogramowanie biurowe: </w:t>
            </w:r>
            <w:r w:rsidRPr="00BD5556">
              <w:rPr>
                <w:rFonts w:ascii="Times New Roman" w:eastAsia="Times New Roman" w:hAnsi="Times New Roman" w:cs="Times New Roman"/>
                <w:sz w:val="20"/>
                <w:szCs w:val="20"/>
                <w:lang w:eastAsia="pl-PL"/>
              </w:rPr>
              <w:t xml:space="preserve">Microsoft Office 2021 </w:t>
            </w:r>
            <w:proofErr w:type="spellStart"/>
            <w:r w:rsidRPr="00BD5556">
              <w:rPr>
                <w:rFonts w:ascii="Times New Roman" w:eastAsia="Times New Roman" w:hAnsi="Times New Roman" w:cs="Times New Roman"/>
                <w:sz w:val="20"/>
                <w:szCs w:val="20"/>
                <w:lang w:eastAsia="pl-PL"/>
              </w:rPr>
              <w:t>H&amp;B</w:t>
            </w:r>
            <w:proofErr w:type="spellEnd"/>
            <w:r w:rsidRPr="00BD5556">
              <w:rPr>
                <w:rFonts w:ascii="Times New Roman" w:eastAsia="Times New Roman" w:hAnsi="Times New Roman" w:cs="Times New Roman"/>
                <w:sz w:val="20"/>
                <w:szCs w:val="20"/>
                <w:lang w:eastAsia="pl-PL"/>
              </w:rPr>
              <w:t xml:space="preserve"> - licencja nieograniczona czasowo lub inne równoważne, charakteryzujące się następującymi parametrami: </w:t>
            </w:r>
          </w:p>
          <w:p w:rsidR="000A4EDC" w:rsidRDefault="000A4EDC" w:rsidP="00BD5556">
            <w:pPr>
              <w:numPr>
                <w:ilvl w:val="0"/>
                <w:numId w:val="56"/>
              </w:numPr>
              <w:tabs>
                <w:tab w:val="clear" w:pos="720"/>
                <w:tab w:val="num" w:pos="333"/>
              </w:tabs>
              <w:spacing w:after="0" w:line="240" w:lineRule="auto"/>
              <w:ind w:left="333" w:hanging="283"/>
              <w:rPr>
                <w:rFonts w:ascii="Times New Roman" w:eastAsia="Times New Roman" w:hAnsi="Times New Roman" w:cs="Times New Roman"/>
                <w:sz w:val="20"/>
                <w:szCs w:val="20"/>
                <w:lang w:eastAsia="pl-PL"/>
              </w:rPr>
            </w:pPr>
            <w:r w:rsidRPr="00BD5556">
              <w:rPr>
                <w:rFonts w:ascii="Times New Roman" w:eastAsia="Times New Roman" w:hAnsi="Times New Roman" w:cs="Times New Roman"/>
                <w:sz w:val="20"/>
                <w:szCs w:val="20"/>
                <w:lang w:eastAsia="pl-PL"/>
              </w:rPr>
              <w:t xml:space="preserve">oprogramowanie musi zawierać: edytor tekstów, arkusz kalkulacyjny, program komunikacyjny zapewniający ujednolicone miejsce do zarządzania pocztą e-mail, kalendarzami, kontaktami, program do tworzenia prezentacji multimedialnych, </w:t>
            </w:r>
          </w:p>
          <w:p w:rsidR="000A4EDC" w:rsidRDefault="000A4EDC" w:rsidP="00BD5556">
            <w:pPr>
              <w:numPr>
                <w:ilvl w:val="0"/>
                <w:numId w:val="56"/>
              </w:numPr>
              <w:tabs>
                <w:tab w:val="clear" w:pos="720"/>
                <w:tab w:val="num" w:pos="333"/>
              </w:tabs>
              <w:spacing w:after="0" w:line="240" w:lineRule="auto"/>
              <w:ind w:left="333" w:hanging="283"/>
              <w:rPr>
                <w:rFonts w:ascii="Times New Roman" w:eastAsia="Times New Roman" w:hAnsi="Times New Roman" w:cs="Times New Roman"/>
                <w:sz w:val="20"/>
                <w:szCs w:val="20"/>
                <w:lang w:eastAsia="pl-PL"/>
              </w:rPr>
            </w:pPr>
            <w:r w:rsidRPr="00BD5556">
              <w:rPr>
                <w:rFonts w:ascii="Times New Roman" w:eastAsia="Times New Roman" w:hAnsi="Times New Roman" w:cs="Times New Roman"/>
                <w:sz w:val="20"/>
                <w:szCs w:val="20"/>
                <w:lang w:eastAsia="pl-PL"/>
              </w:rPr>
              <w:lastRenderedPageBreak/>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rsidR="000A4EDC" w:rsidRDefault="000A4EDC" w:rsidP="00BD5556">
            <w:pPr>
              <w:numPr>
                <w:ilvl w:val="0"/>
                <w:numId w:val="56"/>
              </w:numPr>
              <w:tabs>
                <w:tab w:val="clear" w:pos="720"/>
                <w:tab w:val="num" w:pos="333"/>
              </w:tabs>
              <w:spacing w:after="0" w:line="240" w:lineRule="auto"/>
              <w:ind w:left="333" w:hanging="283"/>
              <w:rPr>
                <w:rFonts w:ascii="Times New Roman" w:eastAsia="Times New Roman" w:hAnsi="Times New Roman" w:cs="Times New Roman"/>
                <w:sz w:val="20"/>
                <w:szCs w:val="20"/>
                <w:lang w:eastAsia="pl-PL"/>
              </w:rPr>
            </w:pPr>
            <w:r w:rsidRPr="00BD5556">
              <w:rPr>
                <w:rFonts w:ascii="Times New Roman" w:eastAsia="Times New Roman" w:hAnsi="Times New Roman" w:cs="Times New Roman"/>
                <w:sz w:val="20"/>
                <w:szCs w:val="20"/>
                <w:lang w:eastAsia="pl-PL"/>
              </w:rPr>
              <w:t xml:space="preserve">prawa licencyjne nie mogą ograniczać możliwości wykorzystania oprogramowania przez użytkowników zamawiającego, </w:t>
            </w:r>
          </w:p>
          <w:p w:rsidR="000A4EDC" w:rsidRDefault="000A4EDC" w:rsidP="00BD5556">
            <w:pPr>
              <w:numPr>
                <w:ilvl w:val="0"/>
                <w:numId w:val="56"/>
              </w:numPr>
              <w:tabs>
                <w:tab w:val="clear" w:pos="720"/>
                <w:tab w:val="num" w:pos="333"/>
              </w:tabs>
              <w:spacing w:after="0" w:line="240" w:lineRule="auto"/>
              <w:ind w:left="333" w:hanging="283"/>
              <w:rPr>
                <w:rFonts w:ascii="Times New Roman" w:eastAsia="Times New Roman" w:hAnsi="Times New Roman" w:cs="Times New Roman"/>
                <w:sz w:val="20"/>
                <w:szCs w:val="20"/>
                <w:lang w:eastAsia="pl-PL"/>
              </w:rPr>
            </w:pPr>
            <w:r w:rsidRPr="00BD5556">
              <w:rPr>
                <w:rFonts w:ascii="Times New Roman" w:eastAsia="Times New Roman" w:hAnsi="Times New Roman" w:cs="Times New Roman"/>
                <w:sz w:val="20"/>
                <w:szCs w:val="20"/>
                <w:lang w:eastAsia="pl-PL"/>
              </w:rPr>
              <w:t>warunki licencji nie mogą ograniczać możliwości przeniesienia jej na inny komputer,</w:t>
            </w:r>
          </w:p>
          <w:p w:rsidR="000A4EDC" w:rsidRPr="00BD5556" w:rsidRDefault="000A4EDC" w:rsidP="00BD5556">
            <w:pPr>
              <w:numPr>
                <w:ilvl w:val="0"/>
                <w:numId w:val="56"/>
              </w:numPr>
              <w:tabs>
                <w:tab w:val="clear" w:pos="720"/>
                <w:tab w:val="num" w:pos="333"/>
              </w:tabs>
              <w:spacing w:after="0" w:line="240" w:lineRule="auto"/>
              <w:ind w:left="333" w:hanging="283"/>
              <w:rPr>
                <w:rFonts w:ascii="Times New Roman" w:eastAsia="Times New Roman" w:hAnsi="Times New Roman" w:cs="Times New Roman"/>
                <w:sz w:val="20"/>
                <w:szCs w:val="20"/>
                <w:lang w:eastAsia="pl-PL"/>
              </w:rPr>
            </w:pPr>
            <w:r w:rsidRPr="00BD5556">
              <w:rPr>
                <w:rFonts w:ascii="Times New Roman" w:eastAsia="Times New Roman" w:hAnsi="Times New Roman" w:cs="Times New Roman"/>
                <w:sz w:val="20"/>
                <w:szCs w:val="20"/>
                <w:lang w:eastAsia="pl-PL"/>
              </w:rPr>
              <w:t>produkt musi być w 100% nowy, wcześniej nie rejestrowany, produkt musi pochodzić z legalnego źródła.</w:t>
            </w:r>
          </w:p>
        </w:tc>
      </w:tr>
      <w:tr w:rsidR="000A4EDC" w:rsidRPr="00BD5556" w:rsidTr="00E513B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hideMark/>
          </w:tcPr>
          <w:p w:rsidR="000A4EDC" w:rsidRPr="00BD5556" w:rsidRDefault="000A4EDC" w:rsidP="000A4EDC">
            <w:pPr>
              <w:spacing w:before="100" w:beforeAutospacing="1" w:after="119" w:line="240" w:lineRule="auto"/>
              <w:rPr>
                <w:rFonts w:ascii="Times New Roman" w:eastAsia="Times New Roman" w:hAnsi="Times New Roman" w:cs="Times New Roman"/>
                <w:sz w:val="20"/>
                <w:szCs w:val="20"/>
                <w:lang w:eastAsia="pl-PL"/>
              </w:rPr>
            </w:pPr>
          </w:p>
        </w:tc>
        <w:tc>
          <w:tcPr>
            <w:tcW w:w="1019" w:type="pct"/>
            <w:tcBorders>
              <w:top w:val="nil"/>
              <w:left w:val="single" w:sz="6" w:space="0" w:color="000000"/>
              <w:bottom w:val="single" w:sz="6" w:space="0" w:color="000000"/>
              <w:right w:val="nil"/>
            </w:tcBorders>
            <w:tcMar>
              <w:top w:w="0" w:type="dxa"/>
              <w:left w:w="57" w:type="dxa"/>
              <w:bottom w:w="57" w:type="dxa"/>
              <w:right w:w="0" w:type="dxa"/>
            </w:tcMar>
            <w:hideMark/>
          </w:tcPr>
          <w:p w:rsidR="000A4EDC" w:rsidRPr="00BD5556" w:rsidRDefault="000A4EDC" w:rsidP="00E513B4">
            <w:pPr>
              <w:spacing w:before="100" w:beforeAutospacing="1" w:after="119" w:line="240" w:lineRule="auto"/>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Monitory – 7 szt.</w:t>
            </w:r>
          </w:p>
        </w:tc>
        <w:tc>
          <w:tcPr>
            <w:tcW w:w="3730"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E513B4" w:rsidRDefault="000A4EDC" w:rsidP="00E513B4">
            <w:pPr>
              <w:numPr>
                <w:ilvl w:val="0"/>
                <w:numId w:val="58"/>
              </w:numPr>
              <w:tabs>
                <w:tab w:val="clear" w:pos="720"/>
                <w:tab w:val="num" w:pos="355"/>
              </w:tabs>
              <w:spacing w:before="100" w:beforeAutospacing="1" w:after="0" w:line="240" w:lineRule="auto"/>
              <w:ind w:left="355" w:hanging="284"/>
              <w:rPr>
                <w:rFonts w:ascii="Times New Roman" w:eastAsia="Times New Roman" w:hAnsi="Times New Roman" w:cs="Times New Roman"/>
                <w:sz w:val="20"/>
                <w:szCs w:val="20"/>
                <w:lang w:eastAsia="pl-PL"/>
              </w:rPr>
            </w:pPr>
            <w:r w:rsidRPr="00BD5556">
              <w:rPr>
                <w:rFonts w:ascii="Times New Roman" w:eastAsia="Times New Roman" w:hAnsi="Times New Roman" w:cs="Times New Roman"/>
                <w:b/>
                <w:bCs/>
                <w:sz w:val="20"/>
                <w:szCs w:val="20"/>
                <w:lang w:eastAsia="pl-PL"/>
              </w:rPr>
              <w:t xml:space="preserve">Format ekranu: </w:t>
            </w:r>
            <w:r w:rsidRPr="00BD5556">
              <w:rPr>
                <w:rFonts w:ascii="Times New Roman" w:eastAsia="Times New Roman" w:hAnsi="Times New Roman" w:cs="Times New Roman"/>
                <w:sz w:val="20"/>
                <w:szCs w:val="20"/>
                <w:lang w:eastAsia="pl-PL"/>
              </w:rPr>
              <w:t>panoramiczny</w:t>
            </w:r>
          </w:p>
          <w:p w:rsidR="00E513B4" w:rsidRDefault="000A4EDC" w:rsidP="00E513B4">
            <w:pPr>
              <w:numPr>
                <w:ilvl w:val="0"/>
                <w:numId w:val="58"/>
              </w:numPr>
              <w:tabs>
                <w:tab w:val="clear" w:pos="720"/>
                <w:tab w:val="num" w:pos="355"/>
              </w:tabs>
              <w:spacing w:before="100" w:beforeAutospacing="1" w:after="0" w:line="240" w:lineRule="auto"/>
              <w:ind w:left="355" w:hanging="284"/>
              <w:rPr>
                <w:rFonts w:ascii="Times New Roman" w:eastAsia="Times New Roman" w:hAnsi="Times New Roman" w:cs="Times New Roman"/>
                <w:sz w:val="20"/>
                <w:szCs w:val="20"/>
                <w:lang w:eastAsia="pl-PL"/>
              </w:rPr>
            </w:pPr>
            <w:r w:rsidRPr="00E513B4">
              <w:rPr>
                <w:rFonts w:ascii="Times New Roman" w:eastAsia="Times New Roman" w:hAnsi="Times New Roman" w:cs="Times New Roman"/>
                <w:b/>
                <w:bCs/>
                <w:sz w:val="20"/>
                <w:szCs w:val="20"/>
                <w:lang w:eastAsia="pl-PL"/>
              </w:rPr>
              <w:t xml:space="preserve">Rodzaj matrycy: </w:t>
            </w:r>
            <w:r w:rsidRPr="00E513B4">
              <w:rPr>
                <w:rFonts w:ascii="Times New Roman" w:eastAsia="Times New Roman" w:hAnsi="Times New Roman" w:cs="Times New Roman"/>
                <w:sz w:val="20"/>
                <w:szCs w:val="20"/>
                <w:lang w:eastAsia="pl-PL"/>
              </w:rPr>
              <w:t>matowa</w:t>
            </w:r>
          </w:p>
          <w:p w:rsidR="000A4EDC" w:rsidRDefault="000A4EDC" w:rsidP="00E513B4">
            <w:pPr>
              <w:numPr>
                <w:ilvl w:val="0"/>
                <w:numId w:val="58"/>
              </w:numPr>
              <w:tabs>
                <w:tab w:val="clear" w:pos="720"/>
                <w:tab w:val="num" w:pos="355"/>
              </w:tabs>
              <w:spacing w:before="100" w:beforeAutospacing="1" w:after="0" w:line="240" w:lineRule="auto"/>
              <w:ind w:left="355" w:hanging="284"/>
              <w:rPr>
                <w:rFonts w:ascii="Times New Roman" w:eastAsia="Times New Roman" w:hAnsi="Times New Roman" w:cs="Times New Roman"/>
                <w:sz w:val="20"/>
                <w:szCs w:val="20"/>
                <w:lang w:eastAsia="pl-PL"/>
              </w:rPr>
            </w:pPr>
            <w:r w:rsidRPr="00E513B4">
              <w:rPr>
                <w:rFonts w:ascii="Times New Roman" w:eastAsia="Times New Roman" w:hAnsi="Times New Roman" w:cs="Times New Roman"/>
                <w:b/>
                <w:bCs/>
                <w:sz w:val="20"/>
                <w:szCs w:val="20"/>
                <w:lang w:eastAsia="pl-PL"/>
              </w:rPr>
              <w:t xml:space="preserve">Technologia podświetlenia: </w:t>
            </w:r>
            <w:proofErr w:type="spellStart"/>
            <w:r w:rsidRPr="00E513B4">
              <w:rPr>
                <w:rFonts w:ascii="Times New Roman" w:eastAsia="Times New Roman" w:hAnsi="Times New Roman" w:cs="Times New Roman"/>
                <w:sz w:val="20"/>
                <w:szCs w:val="20"/>
                <w:lang w:eastAsia="pl-PL"/>
              </w:rPr>
              <w:t>LED,IPS</w:t>
            </w:r>
            <w:proofErr w:type="spellEnd"/>
          </w:p>
          <w:p w:rsidR="000A4EDC" w:rsidRDefault="000A4EDC" w:rsidP="00E513B4">
            <w:pPr>
              <w:numPr>
                <w:ilvl w:val="0"/>
                <w:numId w:val="58"/>
              </w:numPr>
              <w:tabs>
                <w:tab w:val="clear" w:pos="720"/>
                <w:tab w:val="num" w:pos="355"/>
              </w:tabs>
              <w:spacing w:before="100" w:beforeAutospacing="1" w:after="0" w:line="240" w:lineRule="auto"/>
              <w:ind w:left="355" w:hanging="284"/>
              <w:rPr>
                <w:rFonts w:ascii="Times New Roman" w:eastAsia="Times New Roman" w:hAnsi="Times New Roman" w:cs="Times New Roman"/>
                <w:sz w:val="20"/>
                <w:szCs w:val="20"/>
                <w:lang w:eastAsia="pl-PL"/>
              </w:rPr>
            </w:pPr>
            <w:r w:rsidRPr="00E513B4">
              <w:rPr>
                <w:rFonts w:ascii="Times New Roman" w:eastAsia="Times New Roman" w:hAnsi="Times New Roman" w:cs="Times New Roman"/>
                <w:b/>
                <w:bCs/>
                <w:sz w:val="20"/>
                <w:szCs w:val="20"/>
                <w:lang w:eastAsia="pl-PL"/>
              </w:rPr>
              <w:t xml:space="preserve">Przekątna ekranu: </w:t>
            </w:r>
            <w:r w:rsidRPr="00E513B4">
              <w:rPr>
                <w:rFonts w:ascii="Times New Roman" w:eastAsia="Times New Roman" w:hAnsi="Times New Roman" w:cs="Times New Roman"/>
                <w:sz w:val="20"/>
                <w:szCs w:val="20"/>
                <w:lang w:eastAsia="pl-PL"/>
              </w:rPr>
              <w:t>23,8”</w:t>
            </w:r>
          </w:p>
          <w:p w:rsidR="000A4EDC" w:rsidRDefault="000A4EDC" w:rsidP="00E513B4">
            <w:pPr>
              <w:numPr>
                <w:ilvl w:val="0"/>
                <w:numId w:val="58"/>
              </w:numPr>
              <w:tabs>
                <w:tab w:val="clear" w:pos="720"/>
                <w:tab w:val="num" w:pos="355"/>
              </w:tabs>
              <w:spacing w:before="100" w:beforeAutospacing="1" w:after="0" w:line="240" w:lineRule="auto"/>
              <w:ind w:left="355" w:hanging="284"/>
              <w:rPr>
                <w:rFonts w:ascii="Times New Roman" w:eastAsia="Times New Roman" w:hAnsi="Times New Roman" w:cs="Times New Roman"/>
                <w:sz w:val="20"/>
                <w:szCs w:val="20"/>
                <w:lang w:eastAsia="pl-PL"/>
              </w:rPr>
            </w:pPr>
            <w:r w:rsidRPr="00E513B4">
              <w:rPr>
                <w:rFonts w:ascii="Times New Roman" w:eastAsia="Times New Roman" w:hAnsi="Times New Roman" w:cs="Times New Roman"/>
                <w:b/>
                <w:bCs/>
                <w:sz w:val="20"/>
                <w:szCs w:val="20"/>
                <w:lang w:eastAsia="pl-PL"/>
              </w:rPr>
              <w:t xml:space="preserve">Rozdzielczość obrazu: </w:t>
            </w:r>
            <w:r w:rsidRPr="00E513B4">
              <w:rPr>
                <w:rFonts w:ascii="Times New Roman" w:eastAsia="Times New Roman" w:hAnsi="Times New Roman" w:cs="Times New Roman"/>
                <w:sz w:val="20"/>
                <w:szCs w:val="20"/>
                <w:lang w:eastAsia="pl-PL"/>
              </w:rPr>
              <w:t>1920x1080 (</w:t>
            </w:r>
            <w:proofErr w:type="spellStart"/>
            <w:r w:rsidRPr="00E513B4">
              <w:rPr>
                <w:rFonts w:ascii="Times New Roman" w:eastAsia="Times New Roman" w:hAnsi="Times New Roman" w:cs="Times New Roman"/>
                <w:sz w:val="20"/>
                <w:szCs w:val="20"/>
                <w:lang w:eastAsia="pl-PL"/>
              </w:rPr>
              <w:t>FullHD</w:t>
            </w:r>
            <w:proofErr w:type="spellEnd"/>
            <w:r w:rsidRPr="00E513B4">
              <w:rPr>
                <w:rFonts w:ascii="Times New Roman" w:eastAsia="Times New Roman" w:hAnsi="Times New Roman" w:cs="Times New Roman"/>
                <w:sz w:val="20"/>
                <w:szCs w:val="20"/>
                <w:lang w:eastAsia="pl-PL"/>
              </w:rPr>
              <w:t>)</w:t>
            </w:r>
          </w:p>
          <w:p w:rsidR="000A4EDC" w:rsidRDefault="000A4EDC" w:rsidP="00E513B4">
            <w:pPr>
              <w:numPr>
                <w:ilvl w:val="0"/>
                <w:numId w:val="58"/>
              </w:numPr>
              <w:tabs>
                <w:tab w:val="clear" w:pos="720"/>
                <w:tab w:val="num" w:pos="355"/>
              </w:tabs>
              <w:spacing w:before="100" w:beforeAutospacing="1" w:after="0" w:line="240" w:lineRule="auto"/>
              <w:ind w:left="355" w:hanging="284"/>
              <w:rPr>
                <w:rFonts w:ascii="Times New Roman" w:eastAsia="Times New Roman" w:hAnsi="Times New Roman" w:cs="Times New Roman"/>
                <w:sz w:val="20"/>
                <w:szCs w:val="20"/>
                <w:lang w:eastAsia="pl-PL"/>
              </w:rPr>
            </w:pPr>
            <w:r w:rsidRPr="00E513B4">
              <w:rPr>
                <w:rFonts w:ascii="Times New Roman" w:eastAsia="Times New Roman" w:hAnsi="Times New Roman" w:cs="Times New Roman"/>
                <w:b/>
                <w:bCs/>
                <w:sz w:val="20"/>
                <w:szCs w:val="20"/>
                <w:lang w:eastAsia="pl-PL"/>
              </w:rPr>
              <w:t xml:space="preserve">Częstotliwość odświeżania: </w:t>
            </w:r>
            <w:r w:rsidRPr="00E513B4">
              <w:rPr>
                <w:rFonts w:ascii="Times New Roman" w:eastAsia="Times New Roman" w:hAnsi="Times New Roman" w:cs="Times New Roman"/>
                <w:sz w:val="20"/>
                <w:szCs w:val="20"/>
                <w:lang w:eastAsia="pl-PL"/>
              </w:rPr>
              <w:t>75Hz</w:t>
            </w:r>
          </w:p>
          <w:p w:rsidR="000A4EDC" w:rsidRDefault="000A4EDC" w:rsidP="00E513B4">
            <w:pPr>
              <w:numPr>
                <w:ilvl w:val="0"/>
                <w:numId w:val="58"/>
              </w:numPr>
              <w:tabs>
                <w:tab w:val="clear" w:pos="720"/>
                <w:tab w:val="num" w:pos="355"/>
              </w:tabs>
              <w:spacing w:before="100" w:beforeAutospacing="1" w:after="0" w:line="240" w:lineRule="auto"/>
              <w:ind w:left="355" w:hanging="284"/>
              <w:rPr>
                <w:rFonts w:ascii="Times New Roman" w:eastAsia="Times New Roman" w:hAnsi="Times New Roman" w:cs="Times New Roman"/>
                <w:sz w:val="20"/>
                <w:szCs w:val="20"/>
                <w:lang w:eastAsia="pl-PL"/>
              </w:rPr>
            </w:pPr>
            <w:r w:rsidRPr="00E513B4">
              <w:rPr>
                <w:rFonts w:ascii="Times New Roman" w:eastAsia="Times New Roman" w:hAnsi="Times New Roman" w:cs="Times New Roman"/>
                <w:b/>
                <w:bCs/>
                <w:sz w:val="20"/>
                <w:szCs w:val="20"/>
                <w:lang w:eastAsia="pl-PL"/>
              </w:rPr>
              <w:t xml:space="preserve">Montaż: </w:t>
            </w:r>
            <w:r w:rsidRPr="00E513B4">
              <w:rPr>
                <w:rFonts w:ascii="Times New Roman" w:eastAsia="Times New Roman" w:hAnsi="Times New Roman" w:cs="Times New Roman"/>
                <w:sz w:val="20"/>
                <w:szCs w:val="20"/>
                <w:lang w:eastAsia="pl-PL"/>
              </w:rPr>
              <w:t>na dołączonej stopie</w:t>
            </w:r>
          </w:p>
          <w:p w:rsidR="000A4EDC" w:rsidRDefault="000A4EDC" w:rsidP="00E513B4">
            <w:pPr>
              <w:numPr>
                <w:ilvl w:val="0"/>
                <w:numId w:val="58"/>
              </w:numPr>
              <w:tabs>
                <w:tab w:val="clear" w:pos="720"/>
                <w:tab w:val="num" w:pos="355"/>
              </w:tabs>
              <w:spacing w:before="100" w:beforeAutospacing="1" w:after="0" w:line="240" w:lineRule="auto"/>
              <w:ind w:left="355" w:hanging="284"/>
              <w:rPr>
                <w:rFonts w:ascii="Times New Roman" w:eastAsia="Times New Roman" w:hAnsi="Times New Roman" w:cs="Times New Roman"/>
                <w:sz w:val="20"/>
                <w:szCs w:val="20"/>
                <w:lang w:eastAsia="pl-PL"/>
              </w:rPr>
            </w:pPr>
            <w:r w:rsidRPr="00E513B4">
              <w:rPr>
                <w:rFonts w:ascii="Times New Roman" w:eastAsia="Times New Roman" w:hAnsi="Times New Roman" w:cs="Times New Roman"/>
                <w:b/>
                <w:bCs/>
                <w:sz w:val="20"/>
                <w:szCs w:val="20"/>
                <w:lang w:eastAsia="pl-PL"/>
              </w:rPr>
              <w:t xml:space="preserve">Wbudowane głośniki: </w:t>
            </w:r>
            <w:r w:rsidRPr="00E513B4">
              <w:rPr>
                <w:rFonts w:ascii="Times New Roman" w:eastAsia="Times New Roman" w:hAnsi="Times New Roman" w:cs="Times New Roman"/>
                <w:sz w:val="20"/>
                <w:szCs w:val="20"/>
                <w:lang w:eastAsia="pl-PL"/>
              </w:rPr>
              <w:t>Tak</w:t>
            </w:r>
          </w:p>
          <w:p w:rsidR="000A4EDC" w:rsidRDefault="00E513B4" w:rsidP="00E513B4">
            <w:pPr>
              <w:numPr>
                <w:ilvl w:val="0"/>
                <w:numId w:val="58"/>
              </w:numPr>
              <w:tabs>
                <w:tab w:val="clear" w:pos="720"/>
                <w:tab w:val="num" w:pos="355"/>
              </w:tabs>
              <w:spacing w:before="100" w:beforeAutospacing="1" w:after="0" w:line="240" w:lineRule="auto"/>
              <w:ind w:left="355" w:hanging="284"/>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R</w:t>
            </w:r>
            <w:r w:rsidR="000A4EDC" w:rsidRPr="00E513B4">
              <w:rPr>
                <w:rFonts w:ascii="Times New Roman" w:eastAsia="Times New Roman" w:hAnsi="Times New Roman" w:cs="Times New Roman"/>
                <w:b/>
                <w:bCs/>
                <w:sz w:val="20"/>
                <w:szCs w:val="20"/>
                <w:lang w:eastAsia="pl-PL"/>
              </w:rPr>
              <w:t xml:space="preserve">egulacja kąta pochylenia: </w:t>
            </w:r>
            <w:r w:rsidR="000A4EDC" w:rsidRPr="00E513B4">
              <w:rPr>
                <w:rFonts w:ascii="Times New Roman" w:eastAsia="Times New Roman" w:hAnsi="Times New Roman" w:cs="Times New Roman"/>
                <w:sz w:val="20"/>
                <w:szCs w:val="20"/>
                <w:lang w:eastAsia="pl-PL"/>
              </w:rPr>
              <w:t>Tak</w:t>
            </w:r>
          </w:p>
          <w:p w:rsidR="000A4EDC" w:rsidRDefault="000A4EDC" w:rsidP="00E513B4">
            <w:pPr>
              <w:numPr>
                <w:ilvl w:val="0"/>
                <w:numId w:val="58"/>
              </w:numPr>
              <w:tabs>
                <w:tab w:val="clear" w:pos="720"/>
                <w:tab w:val="num" w:pos="355"/>
              </w:tabs>
              <w:spacing w:before="100" w:beforeAutospacing="1" w:after="0" w:line="240" w:lineRule="auto"/>
              <w:ind w:left="355" w:hanging="284"/>
              <w:rPr>
                <w:rFonts w:ascii="Times New Roman" w:eastAsia="Times New Roman" w:hAnsi="Times New Roman" w:cs="Times New Roman"/>
                <w:sz w:val="20"/>
                <w:szCs w:val="20"/>
                <w:lang w:eastAsia="pl-PL"/>
              </w:rPr>
            </w:pPr>
            <w:proofErr w:type="spellStart"/>
            <w:r w:rsidRPr="00E513B4">
              <w:rPr>
                <w:rFonts w:ascii="Times New Roman" w:eastAsia="Times New Roman" w:hAnsi="Times New Roman" w:cs="Times New Roman"/>
                <w:b/>
                <w:bCs/>
                <w:sz w:val="20"/>
                <w:szCs w:val="20"/>
                <w:lang w:eastAsia="pl-PL"/>
              </w:rPr>
              <w:t>Pivot</w:t>
            </w:r>
            <w:proofErr w:type="spellEnd"/>
            <w:r w:rsidRPr="00E513B4">
              <w:rPr>
                <w:rFonts w:ascii="Times New Roman" w:eastAsia="Times New Roman" w:hAnsi="Times New Roman" w:cs="Times New Roman"/>
                <w:b/>
                <w:bCs/>
                <w:sz w:val="20"/>
                <w:szCs w:val="20"/>
                <w:lang w:eastAsia="pl-PL"/>
              </w:rPr>
              <w:t xml:space="preserve">: </w:t>
            </w:r>
            <w:r w:rsidRPr="00E513B4">
              <w:rPr>
                <w:rFonts w:ascii="Times New Roman" w:eastAsia="Times New Roman" w:hAnsi="Times New Roman" w:cs="Times New Roman"/>
                <w:sz w:val="20"/>
                <w:szCs w:val="20"/>
                <w:lang w:eastAsia="pl-PL"/>
              </w:rPr>
              <w:t>Tak</w:t>
            </w:r>
          </w:p>
          <w:p w:rsidR="000A4EDC" w:rsidRDefault="000A4EDC" w:rsidP="00E513B4">
            <w:pPr>
              <w:numPr>
                <w:ilvl w:val="0"/>
                <w:numId w:val="58"/>
              </w:numPr>
              <w:tabs>
                <w:tab w:val="clear" w:pos="720"/>
                <w:tab w:val="num" w:pos="355"/>
              </w:tabs>
              <w:spacing w:before="100" w:beforeAutospacing="1" w:after="0" w:line="240" w:lineRule="auto"/>
              <w:ind w:left="355" w:hanging="284"/>
              <w:rPr>
                <w:rFonts w:ascii="Times New Roman" w:eastAsia="Times New Roman" w:hAnsi="Times New Roman" w:cs="Times New Roman"/>
                <w:sz w:val="20"/>
                <w:szCs w:val="20"/>
                <w:lang w:eastAsia="pl-PL"/>
              </w:rPr>
            </w:pPr>
            <w:r w:rsidRPr="00E513B4">
              <w:rPr>
                <w:rFonts w:ascii="Times New Roman" w:eastAsia="Times New Roman" w:hAnsi="Times New Roman" w:cs="Times New Roman"/>
                <w:b/>
                <w:bCs/>
                <w:sz w:val="20"/>
                <w:szCs w:val="20"/>
                <w:lang w:eastAsia="pl-PL"/>
              </w:rPr>
              <w:t xml:space="preserve">Zasilanie: </w:t>
            </w:r>
            <w:r w:rsidRPr="00E513B4">
              <w:rPr>
                <w:rFonts w:ascii="Times New Roman" w:eastAsia="Times New Roman" w:hAnsi="Times New Roman" w:cs="Times New Roman"/>
                <w:sz w:val="20"/>
                <w:szCs w:val="20"/>
                <w:lang w:eastAsia="pl-PL"/>
              </w:rPr>
              <w:t>przewód lub zasilacz z wtyczką standard europejski – 230V</w:t>
            </w:r>
          </w:p>
          <w:p w:rsidR="000A4EDC" w:rsidRDefault="000A4EDC" w:rsidP="00E513B4">
            <w:pPr>
              <w:numPr>
                <w:ilvl w:val="0"/>
                <w:numId w:val="58"/>
              </w:numPr>
              <w:tabs>
                <w:tab w:val="clear" w:pos="720"/>
                <w:tab w:val="num" w:pos="355"/>
              </w:tabs>
              <w:spacing w:before="100" w:beforeAutospacing="1" w:after="0" w:line="240" w:lineRule="auto"/>
              <w:ind w:left="355" w:hanging="284"/>
              <w:rPr>
                <w:rFonts w:ascii="Times New Roman" w:eastAsia="Times New Roman" w:hAnsi="Times New Roman" w:cs="Times New Roman"/>
                <w:sz w:val="20"/>
                <w:szCs w:val="20"/>
                <w:lang w:eastAsia="pl-PL"/>
              </w:rPr>
            </w:pPr>
            <w:r w:rsidRPr="00E513B4">
              <w:rPr>
                <w:rFonts w:ascii="Times New Roman" w:eastAsia="Times New Roman" w:hAnsi="Times New Roman" w:cs="Times New Roman"/>
                <w:b/>
                <w:bCs/>
                <w:sz w:val="20"/>
                <w:szCs w:val="20"/>
                <w:lang w:eastAsia="pl-PL"/>
              </w:rPr>
              <w:t xml:space="preserve">Interfejsy: </w:t>
            </w:r>
            <w:proofErr w:type="spellStart"/>
            <w:r w:rsidRPr="00E513B4">
              <w:rPr>
                <w:rFonts w:ascii="Times New Roman" w:eastAsia="Times New Roman" w:hAnsi="Times New Roman" w:cs="Times New Roman"/>
                <w:sz w:val="20"/>
                <w:szCs w:val="20"/>
                <w:lang w:eastAsia="pl-PL"/>
              </w:rPr>
              <w:t>DisplayPort</w:t>
            </w:r>
            <w:proofErr w:type="spellEnd"/>
            <w:r w:rsidRPr="00E513B4">
              <w:rPr>
                <w:rFonts w:ascii="Times New Roman" w:eastAsia="Times New Roman" w:hAnsi="Times New Roman" w:cs="Times New Roman"/>
                <w:sz w:val="20"/>
                <w:szCs w:val="20"/>
                <w:lang w:eastAsia="pl-PL"/>
              </w:rPr>
              <w:t>, HDMI</w:t>
            </w:r>
          </w:p>
          <w:p w:rsidR="000A4EDC" w:rsidRPr="00E513B4" w:rsidRDefault="000A4EDC" w:rsidP="00E513B4">
            <w:pPr>
              <w:numPr>
                <w:ilvl w:val="0"/>
                <w:numId w:val="58"/>
              </w:numPr>
              <w:tabs>
                <w:tab w:val="clear" w:pos="720"/>
                <w:tab w:val="num" w:pos="355"/>
              </w:tabs>
              <w:spacing w:before="100" w:beforeAutospacing="1" w:after="0" w:line="240" w:lineRule="auto"/>
              <w:ind w:left="355" w:hanging="284"/>
              <w:rPr>
                <w:rFonts w:ascii="Times New Roman" w:eastAsia="Times New Roman" w:hAnsi="Times New Roman" w:cs="Times New Roman"/>
                <w:sz w:val="20"/>
                <w:szCs w:val="20"/>
                <w:lang w:eastAsia="pl-PL"/>
              </w:rPr>
            </w:pPr>
            <w:r w:rsidRPr="00E513B4">
              <w:rPr>
                <w:rFonts w:ascii="Times New Roman" w:eastAsia="Times New Roman" w:hAnsi="Times New Roman" w:cs="Times New Roman"/>
                <w:b/>
                <w:bCs/>
                <w:sz w:val="20"/>
                <w:szCs w:val="20"/>
                <w:lang w:eastAsia="pl-PL"/>
              </w:rPr>
              <w:t>Wyposażenie:</w:t>
            </w:r>
            <w:r w:rsidRPr="00E513B4">
              <w:rPr>
                <w:rFonts w:ascii="Times New Roman" w:eastAsia="Times New Roman" w:hAnsi="Times New Roman" w:cs="Times New Roman"/>
                <w:sz w:val="20"/>
                <w:szCs w:val="20"/>
                <w:lang w:eastAsia="pl-PL"/>
              </w:rPr>
              <w:t xml:space="preserve"> dołączony przewód </w:t>
            </w:r>
            <w:proofErr w:type="spellStart"/>
            <w:r w:rsidRPr="00E513B4">
              <w:rPr>
                <w:rFonts w:ascii="Times New Roman" w:eastAsia="Times New Roman" w:hAnsi="Times New Roman" w:cs="Times New Roman"/>
                <w:sz w:val="20"/>
                <w:szCs w:val="20"/>
                <w:lang w:eastAsia="pl-PL"/>
              </w:rPr>
              <w:t>DisplayPort</w:t>
            </w:r>
            <w:proofErr w:type="spellEnd"/>
            <w:r w:rsidRPr="00E513B4">
              <w:rPr>
                <w:rFonts w:ascii="Times New Roman" w:eastAsia="Times New Roman" w:hAnsi="Times New Roman" w:cs="Times New Roman"/>
                <w:sz w:val="20"/>
                <w:szCs w:val="20"/>
                <w:lang w:eastAsia="pl-PL"/>
              </w:rPr>
              <w:t xml:space="preserve"> 1.8 m</w:t>
            </w:r>
          </w:p>
        </w:tc>
      </w:tr>
    </w:tbl>
    <w:p w:rsidR="000A4EDC" w:rsidRPr="00CA3507" w:rsidRDefault="000A4EDC" w:rsidP="000A4EDC">
      <w:pPr>
        <w:spacing w:before="100" w:beforeAutospacing="1" w:after="159" w:line="240" w:lineRule="auto"/>
        <w:rPr>
          <w:rFonts w:ascii="Times New Roman" w:eastAsia="Times New Roman" w:hAnsi="Times New Roman" w:cs="Times New Roman"/>
          <w:sz w:val="24"/>
          <w:szCs w:val="24"/>
          <w:lang w:eastAsia="pl-PL"/>
        </w:rPr>
      </w:pPr>
      <w:r w:rsidRPr="00CA3507">
        <w:rPr>
          <w:rFonts w:ascii="Times New Roman" w:eastAsia="Times New Roman" w:hAnsi="Times New Roman" w:cs="Times New Roman"/>
          <w:b/>
          <w:bCs/>
          <w:sz w:val="24"/>
          <w:szCs w:val="24"/>
          <w:lang w:eastAsia="pl-PL"/>
        </w:rPr>
        <w:t>Laptopy – 2 szt.</w:t>
      </w:r>
    </w:p>
    <w:tbl>
      <w:tblPr>
        <w:tblW w:w="5000" w:type="pct"/>
        <w:tblCellSpacing w:w="0" w:type="dxa"/>
        <w:tblCellMar>
          <w:top w:w="60" w:type="dxa"/>
          <w:left w:w="60" w:type="dxa"/>
          <w:bottom w:w="60" w:type="dxa"/>
          <w:right w:w="60" w:type="dxa"/>
        </w:tblCellMar>
        <w:tblLook w:val="04A0"/>
      </w:tblPr>
      <w:tblGrid>
        <w:gridCol w:w="461"/>
        <w:gridCol w:w="1880"/>
        <w:gridCol w:w="6875"/>
      </w:tblGrid>
      <w:tr w:rsidR="000A4EDC" w:rsidRPr="005C57C0" w:rsidTr="00CA3507">
        <w:trPr>
          <w:tblCellSpacing w:w="0" w:type="dxa"/>
        </w:trPr>
        <w:tc>
          <w:tcPr>
            <w:tcW w:w="250" w:type="pct"/>
            <w:tcBorders>
              <w:top w:val="single" w:sz="6" w:space="0" w:color="000000"/>
              <w:left w:val="single" w:sz="6" w:space="0" w:color="000000"/>
              <w:bottom w:val="single" w:sz="6" w:space="0" w:color="000000"/>
              <w:right w:val="nil"/>
            </w:tcBorders>
            <w:shd w:val="clear" w:color="auto" w:fill="B2B2B2"/>
            <w:tcMar>
              <w:top w:w="57" w:type="dxa"/>
              <w:left w:w="57" w:type="dxa"/>
              <w:bottom w:w="57" w:type="dxa"/>
              <w:right w:w="0" w:type="dxa"/>
            </w:tcMar>
            <w:hideMark/>
          </w:tcPr>
          <w:p w:rsidR="000A4EDC" w:rsidRPr="00CA3507" w:rsidRDefault="000A4EDC" w:rsidP="00CA3507">
            <w:pPr>
              <w:spacing w:before="100" w:beforeAutospacing="1" w:after="0" w:line="240" w:lineRule="auto"/>
              <w:rPr>
                <w:rFonts w:ascii="Times New Roman" w:eastAsia="Times New Roman" w:hAnsi="Times New Roman" w:cs="Times New Roman"/>
                <w:sz w:val="24"/>
                <w:szCs w:val="24"/>
                <w:lang w:eastAsia="pl-PL"/>
              </w:rPr>
            </w:pPr>
            <w:r w:rsidRPr="005C57C0">
              <w:rPr>
                <w:rFonts w:ascii="Arial" w:eastAsia="Times New Roman" w:hAnsi="Arial" w:cs="Arial"/>
                <w:b/>
                <w:bCs/>
                <w:sz w:val="20"/>
                <w:szCs w:val="20"/>
                <w:lang w:eastAsia="pl-PL"/>
              </w:rPr>
              <w:t>LP</w:t>
            </w:r>
          </w:p>
        </w:tc>
        <w:tc>
          <w:tcPr>
            <w:tcW w:w="1020" w:type="pct"/>
            <w:tcBorders>
              <w:top w:val="single" w:sz="6" w:space="0" w:color="000000"/>
              <w:left w:val="single" w:sz="6" w:space="0" w:color="000000"/>
              <w:bottom w:val="single" w:sz="6" w:space="0" w:color="000000"/>
              <w:right w:val="nil"/>
            </w:tcBorders>
            <w:shd w:val="clear" w:color="auto" w:fill="B2B2B2"/>
            <w:tcMar>
              <w:top w:w="57" w:type="dxa"/>
              <w:left w:w="57" w:type="dxa"/>
              <w:bottom w:w="57" w:type="dxa"/>
              <w:right w:w="0" w:type="dxa"/>
            </w:tcMar>
            <w:hideMark/>
          </w:tcPr>
          <w:p w:rsidR="000A4EDC" w:rsidRPr="005C57C0" w:rsidRDefault="000A4EDC" w:rsidP="00CA3507">
            <w:pPr>
              <w:spacing w:before="100" w:beforeAutospacing="1" w:after="119" w:line="240" w:lineRule="auto"/>
              <w:rPr>
                <w:rFonts w:ascii="Times New Roman" w:eastAsia="Times New Roman" w:hAnsi="Times New Roman" w:cs="Times New Roman"/>
                <w:sz w:val="24"/>
                <w:szCs w:val="24"/>
                <w:lang w:eastAsia="pl-PL"/>
              </w:rPr>
            </w:pPr>
            <w:r w:rsidRPr="005C57C0">
              <w:rPr>
                <w:rFonts w:ascii="Arial" w:eastAsia="Times New Roman" w:hAnsi="Arial" w:cs="Arial"/>
                <w:b/>
                <w:bCs/>
                <w:sz w:val="20"/>
                <w:szCs w:val="20"/>
                <w:lang w:eastAsia="pl-PL"/>
              </w:rPr>
              <w:t>Parametr lub warunek</w:t>
            </w:r>
          </w:p>
        </w:tc>
        <w:tc>
          <w:tcPr>
            <w:tcW w:w="3730" w:type="pct"/>
            <w:tcBorders>
              <w:top w:val="single" w:sz="6" w:space="0" w:color="000000"/>
              <w:left w:val="single" w:sz="6" w:space="0" w:color="000000"/>
              <w:bottom w:val="single" w:sz="6" w:space="0" w:color="000000"/>
              <w:right w:val="single" w:sz="6" w:space="0" w:color="000000"/>
            </w:tcBorders>
            <w:shd w:val="clear" w:color="auto" w:fill="B2B2B2"/>
            <w:tcMar>
              <w:top w:w="57" w:type="dxa"/>
              <w:left w:w="57" w:type="dxa"/>
              <w:bottom w:w="57" w:type="dxa"/>
              <w:right w:w="57" w:type="dxa"/>
            </w:tcMar>
            <w:hideMark/>
          </w:tcPr>
          <w:p w:rsidR="000A4EDC" w:rsidRPr="005C57C0" w:rsidRDefault="000A4EDC" w:rsidP="00CA3507">
            <w:pPr>
              <w:spacing w:before="100" w:beforeAutospacing="1" w:after="119" w:line="240" w:lineRule="auto"/>
              <w:jc w:val="center"/>
              <w:rPr>
                <w:rFonts w:ascii="Times New Roman" w:eastAsia="Times New Roman" w:hAnsi="Times New Roman" w:cs="Times New Roman"/>
                <w:sz w:val="24"/>
                <w:szCs w:val="24"/>
                <w:lang w:eastAsia="pl-PL"/>
              </w:rPr>
            </w:pPr>
            <w:r w:rsidRPr="005C57C0">
              <w:rPr>
                <w:rFonts w:ascii="Arial" w:eastAsia="Times New Roman" w:hAnsi="Arial" w:cs="Arial"/>
                <w:b/>
                <w:bCs/>
                <w:sz w:val="20"/>
                <w:szCs w:val="20"/>
                <w:lang w:eastAsia="pl-PL"/>
              </w:rPr>
              <w:t>Minimalne wymagania</w:t>
            </w:r>
          </w:p>
        </w:tc>
      </w:tr>
      <w:tr w:rsidR="000A4EDC" w:rsidRPr="005C57C0" w:rsidTr="00CA3507">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hideMark/>
          </w:tcPr>
          <w:p w:rsidR="000A4EDC" w:rsidRPr="005C57C0" w:rsidRDefault="00CA3507" w:rsidP="000A4EDC">
            <w:pPr>
              <w:spacing w:before="100" w:beforeAutospacing="1" w:after="119"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p>
        </w:tc>
        <w:tc>
          <w:tcPr>
            <w:tcW w:w="1020" w:type="pct"/>
            <w:tcBorders>
              <w:top w:val="nil"/>
              <w:left w:val="single" w:sz="6" w:space="0" w:color="000000"/>
              <w:bottom w:val="single" w:sz="6" w:space="0" w:color="000000"/>
              <w:right w:val="nil"/>
            </w:tcBorders>
            <w:tcMar>
              <w:top w:w="0" w:type="dxa"/>
              <w:left w:w="57" w:type="dxa"/>
              <w:bottom w:w="57" w:type="dxa"/>
              <w:right w:w="0" w:type="dxa"/>
            </w:tcMar>
            <w:hideMark/>
          </w:tcPr>
          <w:p w:rsidR="000A4EDC" w:rsidRPr="005C57C0" w:rsidRDefault="000A4EDC" w:rsidP="00CA3507">
            <w:pPr>
              <w:spacing w:before="100" w:beforeAutospacing="1" w:after="119" w:line="240" w:lineRule="auto"/>
              <w:rPr>
                <w:rFonts w:ascii="Times New Roman" w:eastAsia="Times New Roman" w:hAnsi="Times New Roman" w:cs="Times New Roman"/>
                <w:sz w:val="24"/>
                <w:szCs w:val="24"/>
                <w:lang w:eastAsia="pl-PL"/>
              </w:rPr>
            </w:pPr>
            <w:r w:rsidRPr="005C57C0">
              <w:rPr>
                <w:rFonts w:ascii="Calibri" w:eastAsia="Times New Roman" w:hAnsi="Calibri" w:cs="Calibri"/>
                <w:b/>
                <w:bCs/>
                <w:sz w:val="20"/>
                <w:szCs w:val="20"/>
                <w:lang w:eastAsia="pl-PL"/>
              </w:rPr>
              <w:t xml:space="preserve">Laptop – 2 </w:t>
            </w:r>
            <w:proofErr w:type="spellStart"/>
            <w:r w:rsidRPr="005C57C0">
              <w:rPr>
                <w:rFonts w:ascii="Calibri" w:eastAsia="Times New Roman" w:hAnsi="Calibri" w:cs="Calibri"/>
                <w:b/>
                <w:bCs/>
                <w:sz w:val="20"/>
                <w:szCs w:val="20"/>
                <w:lang w:eastAsia="pl-PL"/>
              </w:rPr>
              <w:t>szt</w:t>
            </w:r>
            <w:proofErr w:type="spellEnd"/>
          </w:p>
        </w:tc>
        <w:tc>
          <w:tcPr>
            <w:tcW w:w="3730"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A4EDC" w:rsidRPr="00CA3507" w:rsidRDefault="000A4EDC" w:rsidP="00CA3507">
            <w:pPr>
              <w:numPr>
                <w:ilvl w:val="0"/>
                <w:numId w:val="59"/>
              </w:numPr>
              <w:tabs>
                <w:tab w:val="clear" w:pos="720"/>
                <w:tab w:val="num" w:pos="353"/>
              </w:tabs>
              <w:spacing w:before="100" w:beforeAutospacing="1" w:after="0" w:line="240" w:lineRule="auto"/>
              <w:ind w:left="353" w:hanging="284"/>
              <w:rPr>
                <w:rFonts w:ascii="Times New Roman" w:eastAsia="Times New Roman" w:hAnsi="Times New Roman" w:cs="Times New Roman"/>
                <w:sz w:val="24"/>
                <w:szCs w:val="24"/>
                <w:lang w:eastAsia="pl-PL"/>
              </w:rPr>
            </w:pPr>
            <w:r w:rsidRPr="005C57C0">
              <w:rPr>
                <w:rFonts w:ascii="Times New Roman" w:eastAsia="Times New Roman" w:hAnsi="Times New Roman" w:cs="Times New Roman"/>
                <w:b/>
                <w:bCs/>
                <w:sz w:val="20"/>
                <w:szCs w:val="20"/>
                <w:lang w:eastAsia="pl-PL"/>
              </w:rPr>
              <w:t xml:space="preserve">Ekran: </w:t>
            </w:r>
            <w:r w:rsidRPr="005C57C0">
              <w:rPr>
                <w:rFonts w:ascii="Times New Roman" w:eastAsia="Times New Roman" w:hAnsi="Times New Roman" w:cs="Times New Roman"/>
                <w:sz w:val="20"/>
                <w:szCs w:val="20"/>
                <w:lang w:eastAsia="pl-PL"/>
              </w:rPr>
              <w:t xml:space="preserve">matowy, </w:t>
            </w:r>
            <w:proofErr w:type="spellStart"/>
            <w:r w:rsidRPr="005C57C0">
              <w:rPr>
                <w:rFonts w:ascii="Times New Roman" w:eastAsia="Times New Roman" w:hAnsi="Times New Roman" w:cs="Times New Roman"/>
                <w:sz w:val="20"/>
                <w:szCs w:val="20"/>
                <w:lang w:eastAsia="pl-PL"/>
              </w:rPr>
              <w:t>antyodblaskowy</w:t>
            </w:r>
            <w:proofErr w:type="spellEnd"/>
            <w:r w:rsidRPr="005C57C0">
              <w:rPr>
                <w:rFonts w:ascii="Times New Roman" w:eastAsia="Times New Roman" w:hAnsi="Times New Roman" w:cs="Times New Roman"/>
                <w:sz w:val="20"/>
                <w:szCs w:val="20"/>
                <w:lang w:eastAsia="pl-PL"/>
              </w:rPr>
              <w:t>,</w:t>
            </w:r>
            <w:r w:rsidRPr="005C57C0">
              <w:rPr>
                <w:rFonts w:ascii="Times New Roman" w:eastAsia="Times New Roman" w:hAnsi="Times New Roman" w:cs="Times New Roman"/>
                <w:b/>
                <w:bCs/>
                <w:sz w:val="20"/>
                <w:szCs w:val="20"/>
                <w:lang w:eastAsia="pl-PL"/>
              </w:rPr>
              <w:t xml:space="preserve"> </w:t>
            </w:r>
            <w:r w:rsidRPr="005C57C0">
              <w:rPr>
                <w:rFonts w:ascii="Times New Roman" w:eastAsia="Times New Roman" w:hAnsi="Times New Roman" w:cs="Times New Roman"/>
                <w:sz w:val="20"/>
                <w:szCs w:val="20"/>
                <w:lang w:eastAsia="pl-PL"/>
              </w:rPr>
              <w:t>przekątna 15,6 cala, podświetlenie LED, rozdzielczość ekranu 1920 x 1080(</w:t>
            </w:r>
            <w:proofErr w:type="spellStart"/>
            <w:r w:rsidRPr="005C57C0">
              <w:rPr>
                <w:rFonts w:ascii="Times New Roman" w:eastAsia="Times New Roman" w:hAnsi="Times New Roman" w:cs="Times New Roman"/>
                <w:sz w:val="20"/>
                <w:szCs w:val="20"/>
                <w:lang w:eastAsia="pl-PL"/>
              </w:rPr>
              <w:t>FullHD</w:t>
            </w:r>
            <w:proofErr w:type="spellEnd"/>
            <w:r w:rsidRPr="005C57C0">
              <w:rPr>
                <w:rFonts w:ascii="Times New Roman" w:eastAsia="Times New Roman" w:hAnsi="Times New Roman" w:cs="Times New Roman"/>
                <w:sz w:val="20"/>
                <w:szCs w:val="20"/>
                <w:lang w:eastAsia="pl-PL"/>
              </w:rPr>
              <w:t>),</w:t>
            </w:r>
          </w:p>
          <w:p w:rsidR="000A4EDC" w:rsidRPr="00CA3507" w:rsidRDefault="000A4EDC" w:rsidP="00CA3507">
            <w:pPr>
              <w:numPr>
                <w:ilvl w:val="0"/>
                <w:numId w:val="59"/>
              </w:numPr>
              <w:tabs>
                <w:tab w:val="clear" w:pos="720"/>
                <w:tab w:val="num" w:pos="353"/>
              </w:tabs>
              <w:spacing w:before="100" w:beforeAutospacing="1" w:after="0" w:line="240" w:lineRule="auto"/>
              <w:ind w:left="353" w:hanging="284"/>
              <w:rPr>
                <w:rFonts w:ascii="Times New Roman" w:eastAsia="Times New Roman" w:hAnsi="Times New Roman" w:cs="Times New Roman"/>
                <w:sz w:val="24"/>
                <w:szCs w:val="24"/>
                <w:lang w:eastAsia="pl-PL"/>
              </w:rPr>
            </w:pPr>
            <w:r w:rsidRPr="00CA3507">
              <w:rPr>
                <w:rFonts w:ascii="Times New Roman" w:eastAsia="Times New Roman" w:hAnsi="Times New Roman" w:cs="Times New Roman"/>
                <w:b/>
                <w:bCs/>
                <w:sz w:val="20"/>
                <w:szCs w:val="20"/>
                <w:lang w:eastAsia="pl-PL"/>
              </w:rPr>
              <w:t>Procesor:</w:t>
            </w:r>
            <w:r w:rsidRPr="00CA3507">
              <w:rPr>
                <w:rFonts w:ascii="Times New Roman" w:eastAsia="Times New Roman" w:hAnsi="Times New Roman" w:cs="Times New Roman"/>
                <w:sz w:val="20"/>
                <w:szCs w:val="20"/>
                <w:lang w:eastAsia="pl-PL"/>
              </w:rPr>
              <w:t xml:space="preserve"> zaprojektowany do pracy w komputerach przenośnych, co najmniej 4-rdzeniowy o wydajności uzyskiwanej w teście </w:t>
            </w:r>
            <w:proofErr w:type="spellStart"/>
            <w:r w:rsidRPr="00CA3507">
              <w:rPr>
                <w:rFonts w:ascii="Times New Roman" w:eastAsia="Times New Roman" w:hAnsi="Times New Roman" w:cs="Times New Roman"/>
                <w:sz w:val="20"/>
                <w:szCs w:val="20"/>
                <w:lang w:eastAsia="pl-PL"/>
              </w:rPr>
              <w:t>Passmark</w:t>
            </w:r>
            <w:proofErr w:type="spellEnd"/>
            <w:r w:rsidRPr="00CA3507">
              <w:rPr>
                <w:rFonts w:ascii="Times New Roman" w:eastAsia="Times New Roman" w:hAnsi="Times New Roman" w:cs="Times New Roman"/>
                <w:sz w:val="20"/>
                <w:szCs w:val="20"/>
                <w:lang w:eastAsia="pl-PL"/>
              </w:rPr>
              <w:t xml:space="preserve"> co najmniej</w:t>
            </w:r>
            <w:r w:rsidR="008A6339">
              <w:rPr>
                <w:rFonts w:ascii="Times New Roman" w:eastAsia="Times New Roman" w:hAnsi="Times New Roman" w:cs="Times New Roman"/>
                <w:sz w:val="20"/>
                <w:szCs w:val="20"/>
                <w:lang w:eastAsia="pl-PL"/>
              </w:rPr>
              <w:t xml:space="preserve"> 9952 pkt., </w:t>
            </w:r>
            <w:r w:rsidRPr="00CA3507">
              <w:rPr>
                <w:rFonts w:ascii="Times New Roman" w:eastAsia="Times New Roman" w:hAnsi="Times New Roman" w:cs="Times New Roman"/>
                <w:sz w:val="20"/>
                <w:szCs w:val="20"/>
                <w:lang w:eastAsia="pl-PL"/>
              </w:rPr>
              <w:t>według danych na dzień ogłoszenia przetargu (</w:t>
            </w:r>
            <w:r w:rsidR="00F15441">
              <w:rPr>
                <w:rFonts w:ascii="Times New Roman" w:eastAsia="Times New Roman" w:hAnsi="Times New Roman" w:cs="Times New Roman"/>
                <w:sz w:val="20"/>
                <w:szCs w:val="20"/>
                <w:lang w:eastAsia="pl-PL"/>
              </w:rPr>
              <w:t>wydruk w załączeniu</w:t>
            </w:r>
            <w:r w:rsidRPr="00CA3507">
              <w:rPr>
                <w:rFonts w:ascii="Times New Roman" w:eastAsia="Times New Roman" w:hAnsi="Times New Roman" w:cs="Times New Roman"/>
                <w:sz w:val="20"/>
                <w:szCs w:val="20"/>
                <w:lang w:eastAsia="pl-PL"/>
              </w:rPr>
              <w:t>),</w:t>
            </w:r>
          </w:p>
          <w:p w:rsidR="000A4EDC" w:rsidRPr="00CA3507" w:rsidRDefault="000A4EDC" w:rsidP="00CA3507">
            <w:pPr>
              <w:numPr>
                <w:ilvl w:val="0"/>
                <w:numId w:val="59"/>
              </w:numPr>
              <w:tabs>
                <w:tab w:val="clear" w:pos="720"/>
                <w:tab w:val="num" w:pos="353"/>
              </w:tabs>
              <w:spacing w:before="100" w:beforeAutospacing="1" w:after="0" w:line="240" w:lineRule="auto"/>
              <w:ind w:left="353" w:hanging="284"/>
              <w:rPr>
                <w:rFonts w:ascii="Times New Roman" w:eastAsia="Times New Roman" w:hAnsi="Times New Roman" w:cs="Times New Roman"/>
                <w:sz w:val="24"/>
                <w:szCs w:val="24"/>
                <w:lang w:eastAsia="pl-PL"/>
              </w:rPr>
            </w:pPr>
            <w:r w:rsidRPr="00CA3507">
              <w:rPr>
                <w:rFonts w:ascii="Times New Roman" w:eastAsia="Times New Roman" w:hAnsi="Times New Roman" w:cs="Times New Roman"/>
                <w:b/>
                <w:bCs/>
                <w:sz w:val="20"/>
                <w:szCs w:val="20"/>
                <w:lang w:eastAsia="pl-PL"/>
              </w:rPr>
              <w:t>Pamięć RAM:</w:t>
            </w:r>
            <w:r w:rsidRPr="00CA3507">
              <w:rPr>
                <w:rFonts w:ascii="Times New Roman" w:eastAsia="Times New Roman" w:hAnsi="Times New Roman" w:cs="Times New Roman"/>
                <w:sz w:val="20"/>
                <w:szCs w:val="20"/>
                <w:lang w:eastAsia="pl-PL"/>
              </w:rPr>
              <w:t xml:space="preserve"> 16GB</w:t>
            </w:r>
          </w:p>
          <w:p w:rsidR="000A4EDC" w:rsidRPr="00CA3507" w:rsidRDefault="000A4EDC" w:rsidP="00CA3507">
            <w:pPr>
              <w:numPr>
                <w:ilvl w:val="0"/>
                <w:numId w:val="59"/>
              </w:numPr>
              <w:tabs>
                <w:tab w:val="clear" w:pos="720"/>
                <w:tab w:val="num" w:pos="353"/>
              </w:tabs>
              <w:spacing w:before="100" w:beforeAutospacing="1" w:after="0" w:line="240" w:lineRule="auto"/>
              <w:ind w:left="353" w:hanging="284"/>
              <w:rPr>
                <w:rFonts w:ascii="Times New Roman" w:eastAsia="Times New Roman" w:hAnsi="Times New Roman" w:cs="Times New Roman"/>
                <w:sz w:val="24"/>
                <w:szCs w:val="24"/>
                <w:lang w:eastAsia="pl-PL"/>
              </w:rPr>
            </w:pPr>
            <w:proofErr w:type="spellStart"/>
            <w:r w:rsidRPr="00CA3507">
              <w:rPr>
                <w:rFonts w:ascii="Times New Roman" w:eastAsia="Times New Roman" w:hAnsi="Times New Roman" w:cs="Times New Roman"/>
                <w:b/>
                <w:bCs/>
                <w:sz w:val="20"/>
                <w:szCs w:val="20"/>
                <w:lang w:val="en-US" w:eastAsia="pl-PL"/>
              </w:rPr>
              <w:t>Dysk</w:t>
            </w:r>
            <w:proofErr w:type="spellEnd"/>
            <w:r w:rsidRPr="00CA3507">
              <w:rPr>
                <w:rFonts w:ascii="Times New Roman" w:eastAsia="Times New Roman" w:hAnsi="Times New Roman" w:cs="Times New Roman"/>
                <w:b/>
                <w:bCs/>
                <w:sz w:val="20"/>
                <w:szCs w:val="20"/>
                <w:lang w:val="en-US" w:eastAsia="pl-PL"/>
              </w:rPr>
              <w:t xml:space="preserve"> HDD:</w:t>
            </w:r>
            <w:r w:rsidRPr="00CA3507">
              <w:rPr>
                <w:rFonts w:ascii="Times New Roman" w:eastAsia="Times New Roman" w:hAnsi="Times New Roman" w:cs="Times New Roman"/>
                <w:sz w:val="20"/>
                <w:szCs w:val="20"/>
                <w:lang w:val="en-US" w:eastAsia="pl-PL"/>
              </w:rPr>
              <w:t xml:space="preserve"> 512GB SSD</w:t>
            </w:r>
          </w:p>
          <w:p w:rsidR="000A4EDC" w:rsidRPr="00CA3507" w:rsidRDefault="000A4EDC" w:rsidP="00CA3507">
            <w:pPr>
              <w:numPr>
                <w:ilvl w:val="0"/>
                <w:numId w:val="59"/>
              </w:numPr>
              <w:tabs>
                <w:tab w:val="clear" w:pos="720"/>
                <w:tab w:val="num" w:pos="353"/>
              </w:tabs>
              <w:spacing w:before="100" w:beforeAutospacing="1" w:after="0" w:line="240" w:lineRule="auto"/>
              <w:ind w:left="353" w:hanging="284"/>
              <w:rPr>
                <w:rFonts w:ascii="Times New Roman" w:eastAsia="Times New Roman" w:hAnsi="Times New Roman" w:cs="Times New Roman"/>
                <w:sz w:val="24"/>
                <w:szCs w:val="24"/>
                <w:lang w:eastAsia="pl-PL"/>
              </w:rPr>
            </w:pPr>
            <w:r w:rsidRPr="00CA3507">
              <w:rPr>
                <w:rFonts w:ascii="Times New Roman" w:eastAsia="Times New Roman" w:hAnsi="Times New Roman" w:cs="Times New Roman"/>
                <w:b/>
                <w:bCs/>
                <w:sz w:val="20"/>
                <w:szCs w:val="20"/>
                <w:lang w:eastAsia="pl-PL"/>
              </w:rPr>
              <w:t xml:space="preserve">Karta graficzna: </w:t>
            </w:r>
            <w:r w:rsidRPr="00CA3507">
              <w:rPr>
                <w:rFonts w:ascii="Times New Roman" w:eastAsia="Times New Roman" w:hAnsi="Times New Roman" w:cs="Times New Roman"/>
                <w:sz w:val="20"/>
                <w:szCs w:val="20"/>
                <w:lang w:eastAsia="pl-PL"/>
              </w:rPr>
              <w:t xml:space="preserve">zintegrowana </w:t>
            </w:r>
          </w:p>
          <w:p w:rsidR="000A4EDC" w:rsidRPr="00CA3507" w:rsidRDefault="000A4EDC" w:rsidP="00CA3507">
            <w:pPr>
              <w:numPr>
                <w:ilvl w:val="0"/>
                <w:numId w:val="59"/>
              </w:numPr>
              <w:tabs>
                <w:tab w:val="clear" w:pos="720"/>
                <w:tab w:val="num" w:pos="353"/>
              </w:tabs>
              <w:spacing w:before="100" w:beforeAutospacing="1" w:after="0" w:line="240" w:lineRule="auto"/>
              <w:ind w:left="353" w:hanging="284"/>
              <w:rPr>
                <w:rFonts w:ascii="Times New Roman" w:eastAsia="Times New Roman" w:hAnsi="Times New Roman" w:cs="Times New Roman"/>
                <w:sz w:val="24"/>
                <w:szCs w:val="24"/>
                <w:lang w:eastAsia="pl-PL"/>
              </w:rPr>
            </w:pPr>
            <w:r w:rsidRPr="00CA3507">
              <w:rPr>
                <w:rFonts w:ascii="Times New Roman" w:eastAsia="Times New Roman" w:hAnsi="Times New Roman" w:cs="Times New Roman"/>
                <w:b/>
                <w:bCs/>
                <w:sz w:val="20"/>
                <w:szCs w:val="20"/>
                <w:lang w:eastAsia="pl-PL"/>
              </w:rPr>
              <w:t>Multimedia:</w:t>
            </w:r>
            <w:r w:rsidRPr="00CA3507">
              <w:rPr>
                <w:rFonts w:ascii="Times New Roman" w:eastAsia="Times New Roman" w:hAnsi="Times New Roman" w:cs="Times New Roman"/>
                <w:sz w:val="20"/>
                <w:szCs w:val="20"/>
                <w:lang w:eastAsia="pl-PL"/>
              </w:rPr>
              <w:t xml:space="preserve"> karta dźwiękowa zintegrowana z płytą główną, wbudowane głośniki, wbudowany mikrofon, wbudowana kamera internetowa</w:t>
            </w:r>
          </w:p>
          <w:p w:rsidR="000A4EDC" w:rsidRPr="00CA3507" w:rsidRDefault="000A4EDC" w:rsidP="00CA3507">
            <w:pPr>
              <w:numPr>
                <w:ilvl w:val="0"/>
                <w:numId w:val="59"/>
              </w:numPr>
              <w:tabs>
                <w:tab w:val="clear" w:pos="720"/>
                <w:tab w:val="num" w:pos="353"/>
              </w:tabs>
              <w:spacing w:before="100" w:beforeAutospacing="1" w:after="0" w:line="240" w:lineRule="auto"/>
              <w:ind w:left="353" w:hanging="284"/>
              <w:rPr>
                <w:rFonts w:ascii="Times New Roman" w:eastAsia="Times New Roman" w:hAnsi="Times New Roman" w:cs="Times New Roman"/>
                <w:sz w:val="24"/>
                <w:szCs w:val="24"/>
                <w:lang w:eastAsia="pl-PL"/>
              </w:rPr>
            </w:pPr>
            <w:r w:rsidRPr="00CA3507">
              <w:rPr>
                <w:rFonts w:ascii="Times New Roman" w:eastAsia="Times New Roman" w:hAnsi="Times New Roman" w:cs="Times New Roman"/>
                <w:b/>
                <w:bCs/>
                <w:sz w:val="20"/>
                <w:szCs w:val="20"/>
                <w:lang w:eastAsia="pl-PL"/>
              </w:rPr>
              <w:t>Interfejsy</w:t>
            </w:r>
            <w:r w:rsidRPr="00CA3507">
              <w:rPr>
                <w:rFonts w:ascii="Times New Roman" w:eastAsia="Times New Roman" w:hAnsi="Times New Roman" w:cs="Times New Roman"/>
                <w:sz w:val="20"/>
                <w:szCs w:val="20"/>
                <w:lang w:eastAsia="pl-PL"/>
              </w:rPr>
              <w:t xml:space="preserve"> </w:t>
            </w:r>
            <w:r w:rsidRPr="00CA3507">
              <w:rPr>
                <w:rFonts w:ascii="Times New Roman" w:eastAsia="Times New Roman" w:hAnsi="Times New Roman" w:cs="Times New Roman"/>
                <w:b/>
                <w:bCs/>
                <w:sz w:val="20"/>
                <w:szCs w:val="20"/>
                <w:lang w:eastAsia="pl-PL"/>
              </w:rPr>
              <w:t>i porty:</w:t>
            </w:r>
            <w:r w:rsidRPr="00CA3507">
              <w:rPr>
                <w:rFonts w:ascii="Times New Roman" w:eastAsia="Times New Roman" w:hAnsi="Times New Roman" w:cs="Times New Roman"/>
                <w:sz w:val="20"/>
                <w:szCs w:val="20"/>
                <w:lang w:eastAsia="pl-PL"/>
              </w:rPr>
              <w:t xml:space="preserve"> 1 x HDMI, min. 3 USB, w tym min. 2 x USB 3.2, złącze słuchawkowe i mikrofonowe lub COMBO, karta przewodowej transmisji LAN (1Gb), karta bezprzewodowej transmisji </w:t>
            </w:r>
            <w:proofErr w:type="spellStart"/>
            <w:r w:rsidRPr="00CA3507">
              <w:rPr>
                <w:rFonts w:ascii="Times New Roman" w:eastAsia="Times New Roman" w:hAnsi="Times New Roman" w:cs="Times New Roman"/>
                <w:sz w:val="20"/>
                <w:szCs w:val="20"/>
                <w:lang w:eastAsia="pl-PL"/>
              </w:rPr>
              <w:t>WiFi</w:t>
            </w:r>
            <w:proofErr w:type="spellEnd"/>
            <w:r w:rsidRPr="00CA3507">
              <w:rPr>
                <w:rFonts w:ascii="Times New Roman" w:eastAsia="Times New Roman" w:hAnsi="Times New Roman" w:cs="Times New Roman"/>
                <w:sz w:val="20"/>
                <w:szCs w:val="20"/>
                <w:lang w:eastAsia="pl-PL"/>
              </w:rPr>
              <w:t xml:space="preserve"> 5, klawiatura QWERTY z wydzieloną klawiaturą numeryczną, moduł </w:t>
            </w:r>
            <w:proofErr w:type="spellStart"/>
            <w:r w:rsidRPr="00CA3507">
              <w:rPr>
                <w:rFonts w:ascii="Times New Roman" w:eastAsia="Times New Roman" w:hAnsi="Times New Roman" w:cs="Times New Roman"/>
                <w:sz w:val="20"/>
                <w:szCs w:val="20"/>
                <w:lang w:eastAsia="pl-PL"/>
              </w:rPr>
              <w:t>bluetooth</w:t>
            </w:r>
            <w:proofErr w:type="spellEnd"/>
            <w:r w:rsidRPr="00CA3507">
              <w:rPr>
                <w:rFonts w:ascii="Times New Roman" w:eastAsia="Times New Roman" w:hAnsi="Times New Roman" w:cs="Times New Roman"/>
                <w:sz w:val="20"/>
                <w:szCs w:val="20"/>
                <w:lang w:eastAsia="pl-PL"/>
              </w:rPr>
              <w:t>, czytnik kart SD</w:t>
            </w:r>
          </w:p>
          <w:p w:rsidR="000A4EDC" w:rsidRPr="00CA3507" w:rsidRDefault="000A4EDC" w:rsidP="00CA3507">
            <w:pPr>
              <w:numPr>
                <w:ilvl w:val="0"/>
                <w:numId w:val="59"/>
              </w:numPr>
              <w:tabs>
                <w:tab w:val="clear" w:pos="720"/>
                <w:tab w:val="num" w:pos="353"/>
              </w:tabs>
              <w:spacing w:before="100" w:beforeAutospacing="1" w:after="0" w:line="240" w:lineRule="auto"/>
              <w:ind w:left="353" w:hanging="284"/>
              <w:rPr>
                <w:rFonts w:ascii="Times New Roman" w:eastAsia="Times New Roman" w:hAnsi="Times New Roman" w:cs="Times New Roman"/>
                <w:sz w:val="24"/>
                <w:szCs w:val="24"/>
                <w:lang w:eastAsia="pl-PL"/>
              </w:rPr>
            </w:pPr>
            <w:r w:rsidRPr="00CA3507">
              <w:rPr>
                <w:rFonts w:ascii="Times New Roman" w:eastAsia="Times New Roman" w:hAnsi="Times New Roman" w:cs="Times New Roman"/>
                <w:b/>
                <w:bCs/>
                <w:sz w:val="20"/>
                <w:szCs w:val="20"/>
                <w:lang w:eastAsia="pl-PL"/>
              </w:rPr>
              <w:t xml:space="preserve">Urządzenie wskazujące: </w:t>
            </w:r>
            <w:proofErr w:type="spellStart"/>
            <w:r w:rsidRPr="00CA3507">
              <w:rPr>
                <w:rFonts w:ascii="Times New Roman" w:eastAsia="Times New Roman" w:hAnsi="Times New Roman" w:cs="Times New Roman"/>
                <w:sz w:val="20"/>
                <w:szCs w:val="20"/>
                <w:lang w:eastAsia="pl-PL"/>
              </w:rPr>
              <w:t>touch</w:t>
            </w:r>
            <w:proofErr w:type="spellEnd"/>
            <w:r w:rsidRPr="00CA3507">
              <w:rPr>
                <w:rFonts w:ascii="Times New Roman" w:eastAsia="Times New Roman" w:hAnsi="Times New Roman" w:cs="Times New Roman"/>
                <w:sz w:val="20"/>
                <w:szCs w:val="20"/>
                <w:lang w:eastAsia="pl-PL"/>
              </w:rPr>
              <w:t xml:space="preserve"> pad, dodatkowa mysz bezprzewodowa</w:t>
            </w:r>
          </w:p>
          <w:p w:rsidR="000A4EDC" w:rsidRPr="00CA3507" w:rsidRDefault="000A4EDC" w:rsidP="00CA3507">
            <w:pPr>
              <w:numPr>
                <w:ilvl w:val="0"/>
                <w:numId w:val="59"/>
              </w:numPr>
              <w:tabs>
                <w:tab w:val="clear" w:pos="720"/>
                <w:tab w:val="num" w:pos="353"/>
              </w:tabs>
              <w:spacing w:before="100" w:beforeAutospacing="1" w:after="0" w:line="240" w:lineRule="auto"/>
              <w:ind w:left="353" w:hanging="284"/>
              <w:rPr>
                <w:rFonts w:ascii="Times New Roman" w:eastAsia="Times New Roman" w:hAnsi="Times New Roman" w:cs="Times New Roman"/>
                <w:sz w:val="24"/>
                <w:szCs w:val="24"/>
                <w:lang w:eastAsia="pl-PL"/>
              </w:rPr>
            </w:pPr>
            <w:r w:rsidRPr="00CA3507">
              <w:rPr>
                <w:rFonts w:ascii="Times New Roman" w:eastAsia="Times New Roman" w:hAnsi="Times New Roman" w:cs="Times New Roman"/>
                <w:b/>
                <w:bCs/>
                <w:sz w:val="20"/>
                <w:szCs w:val="20"/>
                <w:lang w:eastAsia="pl-PL"/>
              </w:rPr>
              <w:t>Zabezpieczenia:</w:t>
            </w:r>
            <w:r w:rsidRPr="00CA3507">
              <w:rPr>
                <w:rFonts w:ascii="Times New Roman" w:eastAsia="Times New Roman" w:hAnsi="Times New Roman" w:cs="Times New Roman"/>
                <w:sz w:val="20"/>
                <w:szCs w:val="20"/>
                <w:lang w:eastAsia="pl-PL"/>
              </w:rPr>
              <w:t xml:space="preserve"> szyfrowanie TPM, możliwość zabezpieczenia linką</w:t>
            </w:r>
          </w:p>
          <w:p w:rsidR="000A4EDC" w:rsidRPr="00CA3507" w:rsidRDefault="000A4EDC" w:rsidP="00CA3507">
            <w:pPr>
              <w:numPr>
                <w:ilvl w:val="0"/>
                <w:numId w:val="59"/>
              </w:numPr>
              <w:tabs>
                <w:tab w:val="clear" w:pos="720"/>
                <w:tab w:val="num" w:pos="353"/>
              </w:tabs>
              <w:spacing w:before="100" w:beforeAutospacing="1" w:after="0" w:line="240" w:lineRule="auto"/>
              <w:ind w:left="353" w:hanging="284"/>
              <w:rPr>
                <w:rFonts w:ascii="Times New Roman" w:eastAsia="Times New Roman" w:hAnsi="Times New Roman" w:cs="Times New Roman"/>
                <w:sz w:val="24"/>
                <w:szCs w:val="24"/>
                <w:lang w:eastAsia="pl-PL"/>
              </w:rPr>
            </w:pPr>
            <w:r w:rsidRPr="00CA3507">
              <w:rPr>
                <w:rFonts w:ascii="Times New Roman" w:eastAsia="Times New Roman" w:hAnsi="Times New Roman" w:cs="Times New Roman"/>
                <w:b/>
                <w:bCs/>
                <w:sz w:val="20"/>
                <w:szCs w:val="20"/>
                <w:lang w:eastAsia="pl-PL"/>
              </w:rPr>
              <w:t>Zasilanie:</w:t>
            </w:r>
            <w:r w:rsidRPr="00CA3507">
              <w:rPr>
                <w:rFonts w:ascii="Times New Roman" w:eastAsia="Times New Roman" w:hAnsi="Times New Roman" w:cs="Times New Roman"/>
                <w:sz w:val="20"/>
                <w:szCs w:val="20"/>
                <w:lang w:eastAsia="pl-PL"/>
              </w:rPr>
              <w:t xml:space="preserve"> kabel zasilający wtyczka standard europejski 230V oraz zasilanie z wewnętrznej baterii</w:t>
            </w:r>
          </w:p>
          <w:p w:rsidR="000A4EDC" w:rsidRPr="00CA3507" w:rsidRDefault="000A4EDC" w:rsidP="00CA3507">
            <w:pPr>
              <w:numPr>
                <w:ilvl w:val="0"/>
                <w:numId w:val="59"/>
              </w:numPr>
              <w:tabs>
                <w:tab w:val="clear" w:pos="720"/>
                <w:tab w:val="num" w:pos="353"/>
              </w:tabs>
              <w:spacing w:before="100" w:beforeAutospacing="1" w:after="0" w:line="240" w:lineRule="auto"/>
              <w:ind w:left="353" w:hanging="284"/>
              <w:rPr>
                <w:rFonts w:ascii="Times New Roman" w:eastAsia="Times New Roman" w:hAnsi="Times New Roman" w:cs="Times New Roman"/>
                <w:sz w:val="24"/>
                <w:szCs w:val="24"/>
                <w:lang w:eastAsia="pl-PL"/>
              </w:rPr>
            </w:pPr>
            <w:r w:rsidRPr="00CA3507">
              <w:rPr>
                <w:rFonts w:ascii="Times New Roman" w:eastAsia="Times New Roman" w:hAnsi="Times New Roman" w:cs="Times New Roman"/>
                <w:b/>
                <w:bCs/>
                <w:sz w:val="20"/>
                <w:szCs w:val="20"/>
                <w:lang w:eastAsia="pl-PL"/>
              </w:rPr>
              <w:t>Bateria:</w:t>
            </w:r>
            <w:r w:rsidRPr="00CA3507">
              <w:rPr>
                <w:rFonts w:ascii="Times New Roman" w:eastAsia="Times New Roman" w:hAnsi="Times New Roman" w:cs="Times New Roman"/>
                <w:sz w:val="20"/>
                <w:szCs w:val="20"/>
                <w:lang w:eastAsia="pl-PL"/>
              </w:rPr>
              <w:t xml:space="preserve"> 3-komorowa</w:t>
            </w:r>
          </w:p>
          <w:p w:rsidR="000A4EDC" w:rsidRPr="00CA3507" w:rsidRDefault="000A4EDC" w:rsidP="000A4EDC">
            <w:pPr>
              <w:numPr>
                <w:ilvl w:val="0"/>
                <w:numId w:val="59"/>
              </w:numPr>
              <w:tabs>
                <w:tab w:val="clear" w:pos="720"/>
                <w:tab w:val="num" w:pos="353"/>
              </w:tabs>
              <w:spacing w:after="0" w:line="240" w:lineRule="auto"/>
              <w:ind w:left="353" w:hanging="284"/>
              <w:rPr>
                <w:rFonts w:ascii="Times New Roman" w:eastAsia="Times New Roman" w:hAnsi="Times New Roman" w:cs="Times New Roman"/>
                <w:sz w:val="24"/>
                <w:szCs w:val="24"/>
                <w:lang w:eastAsia="pl-PL"/>
              </w:rPr>
            </w:pPr>
            <w:r w:rsidRPr="00CA3507">
              <w:rPr>
                <w:rFonts w:ascii="Times New Roman" w:eastAsia="Times New Roman" w:hAnsi="Times New Roman" w:cs="Times New Roman"/>
                <w:b/>
                <w:bCs/>
                <w:sz w:val="20"/>
                <w:szCs w:val="20"/>
                <w:lang w:eastAsia="pl-PL"/>
              </w:rPr>
              <w:t>System operacyjny:</w:t>
            </w:r>
          </w:p>
          <w:p w:rsidR="000A4EDC" w:rsidRPr="00CA3507" w:rsidRDefault="000A4EDC" w:rsidP="00CA3507">
            <w:pPr>
              <w:numPr>
                <w:ilvl w:val="0"/>
                <w:numId w:val="60"/>
              </w:numPr>
              <w:spacing w:after="0" w:line="240" w:lineRule="auto"/>
              <w:ind w:hanging="226"/>
              <w:rPr>
                <w:rFonts w:ascii="Times New Roman" w:eastAsia="Times New Roman" w:hAnsi="Times New Roman" w:cs="Times New Roman"/>
                <w:sz w:val="24"/>
                <w:szCs w:val="24"/>
                <w:lang w:eastAsia="pl-PL"/>
              </w:rPr>
            </w:pPr>
            <w:r w:rsidRPr="005C57C0">
              <w:rPr>
                <w:rFonts w:ascii="Times New Roman" w:eastAsia="Times New Roman" w:hAnsi="Times New Roman" w:cs="Times New Roman"/>
                <w:sz w:val="20"/>
                <w:szCs w:val="20"/>
                <w:lang w:eastAsia="pl-PL"/>
              </w:rPr>
              <w:t xml:space="preserve">Windows 11 Pro PL lub równoważny </w:t>
            </w:r>
            <w:proofErr w:type="spellStart"/>
            <w:r w:rsidRPr="005C57C0">
              <w:rPr>
                <w:rFonts w:ascii="Times New Roman" w:eastAsia="Times New Roman" w:hAnsi="Times New Roman" w:cs="Times New Roman"/>
                <w:sz w:val="20"/>
                <w:szCs w:val="20"/>
                <w:lang w:eastAsia="pl-PL"/>
              </w:rPr>
              <w:t>preinstalowany</w:t>
            </w:r>
            <w:proofErr w:type="spellEnd"/>
            <w:r w:rsidRPr="005C57C0">
              <w:rPr>
                <w:rFonts w:ascii="Times New Roman" w:eastAsia="Times New Roman" w:hAnsi="Times New Roman" w:cs="Times New Roman"/>
                <w:sz w:val="20"/>
                <w:szCs w:val="20"/>
                <w:lang w:eastAsia="pl-PL"/>
              </w:rPr>
              <w:t xml:space="preserve"> z licencją. Nie dopuszcza się w tym zakresie licencji pochodzącej z rynku wtórnego. Zamawiający zastrzega możliwość weryfikacji autentyczności legalności systemu operacyjnego. </w:t>
            </w:r>
          </w:p>
          <w:p w:rsidR="000A4EDC" w:rsidRPr="00CA3507" w:rsidRDefault="000A4EDC" w:rsidP="00CA3507">
            <w:pPr>
              <w:numPr>
                <w:ilvl w:val="0"/>
                <w:numId w:val="60"/>
              </w:numPr>
              <w:spacing w:after="0" w:line="240" w:lineRule="auto"/>
              <w:ind w:hanging="226"/>
              <w:rPr>
                <w:rFonts w:ascii="Times New Roman" w:eastAsia="Times New Roman" w:hAnsi="Times New Roman" w:cs="Times New Roman"/>
                <w:sz w:val="24"/>
                <w:szCs w:val="24"/>
                <w:lang w:eastAsia="pl-PL"/>
              </w:rPr>
            </w:pPr>
            <w:r w:rsidRPr="00CA3507">
              <w:rPr>
                <w:rFonts w:ascii="Times New Roman" w:eastAsia="Times New Roman" w:hAnsi="Times New Roman" w:cs="Times New Roman"/>
                <w:sz w:val="20"/>
                <w:szCs w:val="20"/>
                <w:lang w:eastAsia="pl-PL"/>
              </w:rPr>
              <w:t>Równoważność:</w:t>
            </w:r>
          </w:p>
          <w:p w:rsidR="000A4EDC" w:rsidRPr="00CA3507" w:rsidRDefault="000A4EDC" w:rsidP="00CA3507">
            <w:pPr>
              <w:numPr>
                <w:ilvl w:val="0"/>
                <w:numId w:val="60"/>
              </w:numPr>
              <w:spacing w:after="0" w:line="240" w:lineRule="auto"/>
              <w:ind w:hanging="226"/>
              <w:rPr>
                <w:rFonts w:ascii="Times New Roman" w:eastAsia="Times New Roman" w:hAnsi="Times New Roman" w:cs="Times New Roman"/>
                <w:sz w:val="24"/>
                <w:szCs w:val="24"/>
                <w:lang w:eastAsia="pl-PL"/>
              </w:rPr>
            </w:pPr>
            <w:r w:rsidRPr="00CA3507">
              <w:rPr>
                <w:rFonts w:ascii="Times New Roman" w:eastAsia="Times New Roman" w:hAnsi="Times New Roman" w:cs="Times New Roman"/>
                <w:sz w:val="20"/>
                <w:szCs w:val="20"/>
                <w:lang w:eastAsia="pl-PL"/>
              </w:rPr>
              <w:lastRenderedPageBreak/>
              <w:t xml:space="preserve">System operacyjny musi posiadać pełną zgodność z obecnym rozwiązaniem zarządzania komputerami w sieci Urzędu Miasta i Gminy Dobrzyń nad Wisłą (Microsoft </w:t>
            </w:r>
            <w:proofErr w:type="spellStart"/>
            <w:r w:rsidRPr="00CA3507">
              <w:rPr>
                <w:rFonts w:ascii="Times New Roman" w:eastAsia="Times New Roman" w:hAnsi="Times New Roman" w:cs="Times New Roman"/>
                <w:sz w:val="20"/>
                <w:szCs w:val="20"/>
                <w:lang w:eastAsia="pl-PL"/>
              </w:rPr>
              <w:t>Active</w:t>
            </w:r>
            <w:proofErr w:type="spellEnd"/>
            <w:r w:rsidRPr="00CA3507">
              <w:rPr>
                <w:rFonts w:ascii="Times New Roman" w:eastAsia="Times New Roman" w:hAnsi="Times New Roman" w:cs="Times New Roman"/>
                <w:sz w:val="20"/>
                <w:szCs w:val="20"/>
                <w:lang w:eastAsia="pl-PL"/>
              </w:rPr>
              <w:t xml:space="preserve"> </w:t>
            </w:r>
            <w:proofErr w:type="spellStart"/>
            <w:r w:rsidRPr="00CA3507">
              <w:rPr>
                <w:rFonts w:ascii="Times New Roman" w:eastAsia="Times New Roman" w:hAnsi="Times New Roman" w:cs="Times New Roman"/>
                <w:sz w:val="20"/>
                <w:szCs w:val="20"/>
                <w:lang w:eastAsia="pl-PL"/>
              </w:rPr>
              <w:t>Directory</w:t>
            </w:r>
            <w:proofErr w:type="spellEnd"/>
            <w:r w:rsidRPr="00CA3507">
              <w:rPr>
                <w:rFonts w:ascii="Times New Roman" w:eastAsia="Times New Roman" w:hAnsi="Times New Roman" w:cs="Times New Roman"/>
                <w:sz w:val="20"/>
                <w:szCs w:val="20"/>
                <w:lang w:eastAsia="pl-PL"/>
              </w:rPr>
              <w:t>).</w:t>
            </w:r>
          </w:p>
          <w:p w:rsidR="000A4EDC" w:rsidRPr="00CA3507" w:rsidRDefault="000A4EDC" w:rsidP="00CA3507">
            <w:pPr>
              <w:numPr>
                <w:ilvl w:val="0"/>
                <w:numId w:val="61"/>
              </w:numPr>
              <w:tabs>
                <w:tab w:val="clear" w:pos="720"/>
                <w:tab w:val="num" w:pos="353"/>
              </w:tabs>
              <w:spacing w:after="0" w:line="240" w:lineRule="auto"/>
              <w:ind w:left="353" w:hanging="284"/>
              <w:rPr>
                <w:rFonts w:ascii="Times New Roman" w:eastAsia="Times New Roman" w:hAnsi="Times New Roman" w:cs="Times New Roman"/>
                <w:sz w:val="24"/>
                <w:szCs w:val="24"/>
                <w:lang w:eastAsia="pl-PL"/>
              </w:rPr>
            </w:pPr>
            <w:r w:rsidRPr="005C57C0">
              <w:rPr>
                <w:rFonts w:ascii="Times New Roman" w:eastAsia="Times New Roman" w:hAnsi="Times New Roman" w:cs="Times New Roman"/>
                <w:b/>
                <w:bCs/>
                <w:sz w:val="20"/>
                <w:szCs w:val="20"/>
                <w:lang w:eastAsia="pl-PL"/>
              </w:rPr>
              <w:t xml:space="preserve">Oprogramowanie biurowe: </w:t>
            </w:r>
            <w:r w:rsidRPr="005C57C0">
              <w:rPr>
                <w:rFonts w:ascii="Times New Roman" w:eastAsia="Times New Roman" w:hAnsi="Times New Roman" w:cs="Times New Roman"/>
                <w:sz w:val="20"/>
                <w:szCs w:val="20"/>
                <w:lang w:eastAsia="pl-PL"/>
              </w:rPr>
              <w:t xml:space="preserve">Microsoft Office 2021 </w:t>
            </w:r>
            <w:proofErr w:type="spellStart"/>
            <w:r w:rsidRPr="005C57C0">
              <w:rPr>
                <w:rFonts w:ascii="Times New Roman" w:eastAsia="Times New Roman" w:hAnsi="Times New Roman" w:cs="Times New Roman"/>
                <w:sz w:val="20"/>
                <w:szCs w:val="20"/>
                <w:lang w:eastAsia="pl-PL"/>
              </w:rPr>
              <w:t>H&amp;B</w:t>
            </w:r>
            <w:proofErr w:type="spellEnd"/>
            <w:r w:rsidRPr="005C57C0">
              <w:rPr>
                <w:rFonts w:ascii="Times New Roman" w:eastAsia="Times New Roman" w:hAnsi="Times New Roman" w:cs="Times New Roman"/>
                <w:sz w:val="20"/>
                <w:szCs w:val="20"/>
                <w:lang w:eastAsia="pl-PL"/>
              </w:rPr>
              <w:t xml:space="preserve"> - licencja nieograniczona czasowo lub inne równoważne, charakteryzujące się następującymi parametrami: </w:t>
            </w:r>
          </w:p>
          <w:p w:rsidR="000A4EDC" w:rsidRPr="00CA3507" w:rsidRDefault="000A4EDC" w:rsidP="00CA3507">
            <w:pPr>
              <w:numPr>
                <w:ilvl w:val="0"/>
                <w:numId w:val="61"/>
              </w:numPr>
              <w:tabs>
                <w:tab w:val="clear" w:pos="720"/>
                <w:tab w:val="num" w:pos="353"/>
              </w:tabs>
              <w:spacing w:after="0" w:line="240" w:lineRule="auto"/>
              <w:ind w:left="353" w:hanging="284"/>
              <w:rPr>
                <w:rFonts w:ascii="Times New Roman" w:eastAsia="Times New Roman" w:hAnsi="Times New Roman" w:cs="Times New Roman"/>
                <w:sz w:val="24"/>
                <w:szCs w:val="24"/>
                <w:lang w:eastAsia="pl-PL"/>
              </w:rPr>
            </w:pPr>
            <w:r w:rsidRPr="00CA3507">
              <w:rPr>
                <w:rFonts w:ascii="Times New Roman" w:eastAsia="Times New Roman" w:hAnsi="Times New Roman" w:cs="Times New Roman"/>
                <w:sz w:val="20"/>
                <w:szCs w:val="20"/>
                <w:lang w:eastAsia="pl-PL"/>
              </w:rPr>
              <w:t xml:space="preserve">oprogramowanie musi zawierać: edytor tekstów, arkusz kalkulacyjny, program komunikacyjny zapewniający ujednolicone miejsce do zarządzania pocztą e-mail, kalendarzami, kontaktami, program do tworzenia prezentacji multimedialnych, </w:t>
            </w:r>
          </w:p>
          <w:p w:rsidR="000A4EDC" w:rsidRPr="00CA3507" w:rsidRDefault="000A4EDC" w:rsidP="00CA3507">
            <w:pPr>
              <w:numPr>
                <w:ilvl w:val="0"/>
                <w:numId w:val="61"/>
              </w:numPr>
              <w:tabs>
                <w:tab w:val="clear" w:pos="720"/>
                <w:tab w:val="num" w:pos="353"/>
              </w:tabs>
              <w:spacing w:after="0" w:line="240" w:lineRule="auto"/>
              <w:ind w:left="353" w:hanging="284"/>
              <w:rPr>
                <w:rFonts w:ascii="Times New Roman" w:eastAsia="Times New Roman" w:hAnsi="Times New Roman" w:cs="Times New Roman"/>
                <w:sz w:val="24"/>
                <w:szCs w:val="24"/>
                <w:lang w:eastAsia="pl-PL"/>
              </w:rPr>
            </w:pPr>
            <w:r w:rsidRPr="00CA3507">
              <w:rPr>
                <w:rFonts w:ascii="Times New Roman" w:eastAsia="Times New Roman" w:hAnsi="Times New Roman" w:cs="Times New Roman"/>
                <w:sz w:val="20"/>
                <w:szCs w:val="20"/>
                <w:lang w:eastAsia="pl-PL"/>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rsidR="000A4EDC" w:rsidRPr="00CA3507" w:rsidRDefault="000A4EDC" w:rsidP="00CA3507">
            <w:pPr>
              <w:numPr>
                <w:ilvl w:val="0"/>
                <w:numId w:val="61"/>
              </w:numPr>
              <w:tabs>
                <w:tab w:val="clear" w:pos="720"/>
                <w:tab w:val="num" w:pos="353"/>
              </w:tabs>
              <w:spacing w:after="0" w:line="240" w:lineRule="auto"/>
              <w:ind w:left="353" w:hanging="284"/>
              <w:rPr>
                <w:rFonts w:ascii="Times New Roman" w:eastAsia="Times New Roman" w:hAnsi="Times New Roman" w:cs="Times New Roman"/>
                <w:sz w:val="24"/>
                <w:szCs w:val="24"/>
                <w:lang w:eastAsia="pl-PL"/>
              </w:rPr>
            </w:pPr>
            <w:r w:rsidRPr="00CA3507">
              <w:rPr>
                <w:rFonts w:ascii="Times New Roman" w:eastAsia="Times New Roman" w:hAnsi="Times New Roman" w:cs="Times New Roman"/>
                <w:sz w:val="20"/>
                <w:szCs w:val="20"/>
                <w:lang w:eastAsia="pl-PL"/>
              </w:rPr>
              <w:t>prawa licencyjne nie mogą ograniczać możliwości wykorzystania oprogramowania przez użytkowników zamawiającego ,</w:t>
            </w:r>
          </w:p>
          <w:p w:rsidR="000A4EDC" w:rsidRPr="00CA3507" w:rsidRDefault="000A4EDC" w:rsidP="00CA3507">
            <w:pPr>
              <w:numPr>
                <w:ilvl w:val="0"/>
                <w:numId w:val="61"/>
              </w:numPr>
              <w:tabs>
                <w:tab w:val="clear" w:pos="720"/>
                <w:tab w:val="num" w:pos="353"/>
              </w:tabs>
              <w:spacing w:after="0" w:line="240" w:lineRule="auto"/>
              <w:ind w:left="353" w:hanging="284"/>
              <w:rPr>
                <w:rFonts w:ascii="Times New Roman" w:eastAsia="Times New Roman" w:hAnsi="Times New Roman" w:cs="Times New Roman"/>
                <w:sz w:val="24"/>
                <w:szCs w:val="24"/>
                <w:lang w:eastAsia="pl-PL"/>
              </w:rPr>
            </w:pPr>
            <w:r w:rsidRPr="00CA3507">
              <w:rPr>
                <w:rFonts w:ascii="Times New Roman" w:eastAsia="Times New Roman" w:hAnsi="Times New Roman" w:cs="Times New Roman"/>
                <w:sz w:val="20"/>
                <w:szCs w:val="20"/>
                <w:lang w:eastAsia="pl-PL"/>
              </w:rPr>
              <w:t>warunki licencji nie mogą ograniczać możliwości przeniesienia jej na inny komputer,</w:t>
            </w:r>
          </w:p>
          <w:p w:rsidR="000A4EDC" w:rsidRPr="00CA3507" w:rsidRDefault="000A4EDC" w:rsidP="00CA3507">
            <w:pPr>
              <w:numPr>
                <w:ilvl w:val="0"/>
                <w:numId w:val="61"/>
              </w:numPr>
              <w:tabs>
                <w:tab w:val="clear" w:pos="720"/>
                <w:tab w:val="num" w:pos="353"/>
              </w:tabs>
              <w:spacing w:after="0" w:line="240" w:lineRule="auto"/>
              <w:ind w:left="353" w:hanging="284"/>
              <w:rPr>
                <w:rFonts w:ascii="Times New Roman" w:eastAsia="Times New Roman" w:hAnsi="Times New Roman" w:cs="Times New Roman"/>
                <w:sz w:val="24"/>
                <w:szCs w:val="24"/>
                <w:lang w:eastAsia="pl-PL"/>
              </w:rPr>
            </w:pPr>
            <w:r w:rsidRPr="00CA3507">
              <w:rPr>
                <w:rFonts w:ascii="Calibri" w:eastAsia="Times New Roman" w:hAnsi="Calibri" w:cs="Calibri"/>
                <w:sz w:val="20"/>
                <w:szCs w:val="20"/>
                <w:lang w:eastAsia="pl-PL"/>
              </w:rPr>
              <w:t>produkt musi być w 100% nowy, wcześniej nie rejestrowany, produkt musi pochodzić z legalnego źródła.</w:t>
            </w:r>
          </w:p>
        </w:tc>
      </w:tr>
    </w:tbl>
    <w:p w:rsidR="00E325D8" w:rsidRPr="00E325D8" w:rsidRDefault="00E325D8" w:rsidP="00C33219">
      <w:pPr>
        <w:pStyle w:val="Akapitzlist"/>
        <w:numPr>
          <w:ilvl w:val="0"/>
          <w:numId w:val="1"/>
        </w:numPr>
        <w:ind w:left="284" w:hanging="284"/>
        <w:jc w:val="both"/>
        <w:rPr>
          <w:rFonts w:ascii="Times New Roman" w:hAnsi="Times New Roman" w:cs="Times New Roman"/>
          <w:sz w:val="24"/>
          <w:szCs w:val="24"/>
        </w:rPr>
      </w:pPr>
      <w:r w:rsidRPr="00E325D8">
        <w:rPr>
          <w:rFonts w:ascii="Times New Roman" w:eastAsia="Times New Roman" w:hAnsi="Times New Roman" w:cs="Times New Roman"/>
          <w:sz w:val="24"/>
          <w:szCs w:val="24"/>
          <w:lang w:eastAsia="pl-PL"/>
        </w:rPr>
        <w:lastRenderedPageBreak/>
        <w:t>Na</w:t>
      </w:r>
      <w:r w:rsidRPr="00E325D8">
        <w:rPr>
          <w:rFonts w:ascii="Times New Roman" w:eastAsia="Times New Roman" w:hAnsi="Times New Roman" w:cs="Times New Roman"/>
          <w:spacing w:val="10"/>
          <w:sz w:val="24"/>
          <w:szCs w:val="24"/>
          <w:lang w:eastAsia="pl-PL"/>
        </w:rPr>
        <w:t xml:space="preserve"> </w:t>
      </w:r>
      <w:r w:rsidRPr="00E325D8">
        <w:rPr>
          <w:rFonts w:ascii="Times New Roman" w:eastAsia="Times New Roman" w:hAnsi="Times New Roman" w:cs="Times New Roman"/>
          <w:sz w:val="24"/>
          <w:szCs w:val="24"/>
          <w:lang w:eastAsia="pl-PL"/>
        </w:rPr>
        <w:t>dostarczony</w:t>
      </w:r>
      <w:r w:rsidRPr="00E325D8">
        <w:rPr>
          <w:rFonts w:ascii="Times New Roman" w:eastAsia="Times New Roman" w:hAnsi="Times New Roman" w:cs="Times New Roman"/>
          <w:spacing w:val="8"/>
          <w:sz w:val="24"/>
          <w:szCs w:val="24"/>
          <w:lang w:eastAsia="pl-PL"/>
        </w:rPr>
        <w:t xml:space="preserve"> </w:t>
      </w:r>
      <w:r w:rsidRPr="00E325D8">
        <w:rPr>
          <w:rFonts w:ascii="Times New Roman" w:eastAsia="Times New Roman" w:hAnsi="Times New Roman" w:cs="Times New Roman"/>
          <w:sz w:val="24"/>
          <w:szCs w:val="24"/>
          <w:lang w:eastAsia="pl-PL"/>
        </w:rPr>
        <w:t>przedmiot</w:t>
      </w:r>
      <w:r w:rsidRPr="00E325D8">
        <w:rPr>
          <w:rFonts w:ascii="Times New Roman" w:eastAsia="Times New Roman" w:hAnsi="Times New Roman" w:cs="Times New Roman"/>
          <w:spacing w:val="8"/>
          <w:sz w:val="24"/>
          <w:szCs w:val="24"/>
          <w:lang w:eastAsia="pl-PL"/>
        </w:rPr>
        <w:t xml:space="preserve"> </w:t>
      </w:r>
      <w:r w:rsidRPr="00E325D8">
        <w:rPr>
          <w:rFonts w:ascii="Times New Roman" w:eastAsia="Times New Roman" w:hAnsi="Times New Roman" w:cs="Times New Roman"/>
          <w:sz w:val="24"/>
          <w:szCs w:val="24"/>
          <w:lang w:eastAsia="pl-PL"/>
        </w:rPr>
        <w:t>zamówienia,</w:t>
      </w:r>
      <w:r w:rsidRPr="00E325D8">
        <w:rPr>
          <w:rFonts w:ascii="Times New Roman" w:eastAsia="Times New Roman" w:hAnsi="Times New Roman" w:cs="Times New Roman"/>
          <w:spacing w:val="8"/>
          <w:sz w:val="24"/>
          <w:szCs w:val="24"/>
          <w:lang w:eastAsia="pl-PL"/>
        </w:rPr>
        <w:t xml:space="preserve"> </w:t>
      </w:r>
      <w:r>
        <w:rPr>
          <w:rFonts w:ascii="Times New Roman" w:eastAsia="Times New Roman" w:hAnsi="Times New Roman" w:cs="Times New Roman"/>
          <w:sz w:val="24"/>
          <w:szCs w:val="24"/>
          <w:lang w:eastAsia="pl-PL"/>
        </w:rPr>
        <w:t>w odniesieniu do każdej części z osobna</w:t>
      </w:r>
      <w:r w:rsidRPr="00E325D8">
        <w:rPr>
          <w:rFonts w:ascii="Times New Roman" w:eastAsia="Times New Roman" w:hAnsi="Times New Roman" w:cs="Times New Roman"/>
          <w:sz w:val="24"/>
          <w:szCs w:val="24"/>
          <w:lang w:eastAsia="pl-PL"/>
        </w:rPr>
        <w:t>,</w:t>
      </w:r>
      <w:r w:rsidRPr="00E325D8">
        <w:rPr>
          <w:rFonts w:ascii="Times New Roman" w:eastAsia="Times New Roman" w:hAnsi="Times New Roman" w:cs="Times New Roman"/>
          <w:spacing w:val="20"/>
          <w:sz w:val="24"/>
          <w:szCs w:val="24"/>
          <w:lang w:eastAsia="pl-PL"/>
        </w:rPr>
        <w:t xml:space="preserve"> </w:t>
      </w:r>
      <w:r w:rsidRPr="00E325D8">
        <w:rPr>
          <w:rFonts w:ascii="Times New Roman" w:eastAsia="Times New Roman" w:hAnsi="Times New Roman" w:cs="Times New Roman"/>
          <w:sz w:val="24"/>
          <w:szCs w:val="24"/>
          <w:lang w:eastAsia="pl-PL"/>
        </w:rPr>
        <w:t>Wykonawca udziel</w:t>
      </w:r>
      <w:r>
        <w:rPr>
          <w:rFonts w:ascii="Times New Roman" w:eastAsia="Times New Roman" w:hAnsi="Times New Roman" w:cs="Times New Roman"/>
          <w:sz w:val="24"/>
          <w:szCs w:val="24"/>
          <w:lang w:eastAsia="pl-PL"/>
        </w:rPr>
        <w:t>i</w:t>
      </w:r>
      <w:r w:rsidRPr="00E325D8">
        <w:rPr>
          <w:rFonts w:ascii="Times New Roman" w:eastAsia="Times New Roman" w:hAnsi="Times New Roman" w:cs="Times New Roman"/>
          <w:spacing w:val="-10"/>
          <w:sz w:val="24"/>
          <w:szCs w:val="24"/>
          <w:lang w:eastAsia="pl-PL"/>
        </w:rPr>
        <w:t xml:space="preserve"> </w:t>
      </w:r>
      <w:r w:rsidRPr="00E325D8">
        <w:rPr>
          <w:rFonts w:ascii="Times New Roman" w:eastAsia="Times New Roman" w:hAnsi="Times New Roman" w:cs="Times New Roman"/>
          <w:sz w:val="24"/>
          <w:szCs w:val="24"/>
          <w:lang w:eastAsia="pl-PL"/>
        </w:rPr>
        <w:t>gwarancji</w:t>
      </w:r>
      <w:r w:rsidRPr="00E325D8">
        <w:rPr>
          <w:rFonts w:ascii="Times New Roman" w:eastAsia="Times New Roman" w:hAnsi="Times New Roman" w:cs="Times New Roman"/>
          <w:spacing w:val="-8"/>
          <w:sz w:val="24"/>
          <w:szCs w:val="24"/>
          <w:lang w:eastAsia="pl-PL"/>
        </w:rPr>
        <w:t xml:space="preserve"> </w:t>
      </w:r>
      <w:r w:rsidRPr="00E325D8">
        <w:rPr>
          <w:rFonts w:ascii="Times New Roman" w:eastAsia="Times New Roman" w:hAnsi="Times New Roman" w:cs="Times New Roman"/>
          <w:spacing w:val="-2"/>
          <w:sz w:val="24"/>
          <w:szCs w:val="24"/>
          <w:lang w:eastAsia="pl-PL"/>
        </w:rPr>
        <w:t>na</w:t>
      </w:r>
      <w:r w:rsidRPr="00E325D8">
        <w:rPr>
          <w:rFonts w:ascii="Times New Roman" w:eastAsia="Times New Roman" w:hAnsi="Times New Roman" w:cs="Times New Roman"/>
          <w:spacing w:val="-6"/>
          <w:sz w:val="24"/>
          <w:szCs w:val="24"/>
          <w:lang w:eastAsia="pl-PL"/>
        </w:rPr>
        <w:t xml:space="preserve"> </w:t>
      </w:r>
      <w:r w:rsidRPr="00E325D8">
        <w:rPr>
          <w:rFonts w:ascii="Times New Roman" w:eastAsia="Times New Roman" w:hAnsi="Times New Roman" w:cs="Times New Roman"/>
          <w:sz w:val="24"/>
          <w:szCs w:val="24"/>
          <w:lang w:eastAsia="pl-PL"/>
        </w:rPr>
        <w:t>okres</w:t>
      </w:r>
      <w:r w:rsidRPr="00E325D8">
        <w:rPr>
          <w:rFonts w:ascii="Times New Roman" w:eastAsia="Times New Roman" w:hAnsi="Times New Roman" w:cs="Times New Roman"/>
          <w:spacing w:val="-8"/>
          <w:sz w:val="24"/>
          <w:szCs w:val="24"/>
          <w:lang w:eastAsia="pl-PL"/>
        </w:rPr>
        <w:t xml:space="preserve"> </w:t>
      </w:r>
      <w:r w:rsidRPr="00E325D8">
        <w:rPr>
          <w:rFonts w:ascii="Times New Roman" w:eastAsia="Times New Roman" w:hAnsi="Times New Roman" w:cs="Times New Roman"/>
          <w:sz w:val="24"/>
          <w:szCs w:val="24"/>
          <w:lang w:eastAsia="pl-PL"/>
        </w:rPr>
        <w:t>wynikający</w:t>
      </w:r>
      <w:r w:rsidRPr="00E325D8">
        <w:rPr>
          <w:rFonts w:ascii="Times New Roman" w:eastAsia="Times New Roman" w:hAnsi="Times New Roman" w:cs="Times New Roman"/>
          <w:spacing w:val="-6"/>
          <w:sz w:val="24"/>
          <w:szCs w:val="24"/>
          <w:lang w:eastAsia="pl-PL"/>
        </w:rPr>
        <w:t xml:space="preserve"> </w:t>
      </w:r>
      <w:r w:rsidRPr="00E325D8">
        <w:rPr>
          <w:rFonts w:ascii="Times New Roman" w:eastAsia="Times New Roman" w:hAnsi="Times New Roman" w:cs="Times New Roman"/>
          <w:sz w:val="24"/>
          <w:szCs w:val="24"/>
          <w:lang w:eastAsia="pl-PL"/>
        </w:rPr>
        <w:t>z</w:t>
      </w:r>
      <w:r w:rsidRPr="00E325D8">
        <w:rPr>
          <w:rFonts w:ascii="Times New Roman" w:eastAsia="Times New Roman" w:hAnsi="Times New Roman" w:cs="Times New Roman"/>
          <w:spacing w:val="-8"/>
          <w:sz w:val="24"/>
          <w:szCs w:val="24"/>
          <w:lang w:eastAsia="pl-PL"/>
        </w:rPr>
        <w:t xml:space="preserve"> </w:t>
      </w:r>
      <w:r>
        <w:rPr>
          <w:rFonts w:ascii="Times New Roman" w:eastAsia="Times New Roman" w:hAnsi="Times New Roman" w:cs="Times New Roman"/>
          <w:spacing w:val="-8"/>
          <w:sz w:val="24"/>
          <w:szCs w:val="24"/>
          <w:lang w:eastAsia="pl-PL"/>
        </w:rPr>
        <w:t xml:space="preserve">powyższego </w:t>
      </w:r>
      <w:r>
        <w:rPr>
          <w:rFonts w:ascii="Times New Roman" w:eastAsia="Times New Roman" w:hAnsi="Times New Roman" w:cs="Times New Roman"/>
          <w:sz w:val="24"/>
          <w:szCs w:val="24"/>
          <w:lang w:eastAsia="pl-PL"/>
        </w:rPr>
        <w:t>opisu przedmiotu zamówienia.</w:t>
      </w:r>
    </w:p>
    <w:p w:rsidR="00E325D8" w:rsidRPr="00E325D8" w:rsidRDefault="00C33219" w:rsidP="00E325D8">
      <w:pPr>
        <w:pStyle w:val="Akapitzlist"/>
        <w:numPr>
          <w:ilvl w:val="0"/>
          <w:numId w:val="1"/>
        </w:numPr>
        <w:ind w:left="284" w:hanging="284"/>
        <w:jc w:val="both"/>
        <w:rPr>
          <w:rFonts w:ascii="Times New Roman" w:hAnsi="Times New Roman" w:cs="Times New Roman"/>
          <w:sz w:val="24"/>
          <w:szCs w:val="24"/>
        </w:rPr>
      </w:pPr>
      <w:r w:rsidRPr="005C57C0">
        <w:rPr>
          <w:rFonts w:ascii="Times New Roman" w:hAnsi="Times New Roman" w:cs="Times New Roman"/>
          <w:sz w:val="24"/>
          <w:szCs w:val="24"/>
        </w:rPr>
        <w:t>Nazwy i kody Wspólnego Słownika Zamówień (CPV):</w:t>
      </w:r>
    </w:p>
    <w:p w:rsidR="00AF0378" w:rsidRPr="00AF0378" w:rsidRDefault="00AF0378" w:rsidP="00AF0378">
      <w:pPr>
        <w:pStyle w:val="Akapitzlist"/>
        <w:numPr>
          <w:ilvl w:val="0"/>
          <w:numId w:val="5"/>
        </w:numPr>
        <w:jc w:val="both"/>
        <w:rPr>
          <w:rFonts w:ascii="Times New Roman" w:hAnsi="Times New Roman" w:cs="Times New Roman"/>
          <w:sz w:val="24"/>
          <w:szCs w:val="24"/>
        </w:rPr>
      </w:pPr>
      <w:r w:rsidRPr="00AF0378">
        <w:rPr>
          <w:rFonts w:ascii="Times New Roman" w:hAnsi="Times New Roman" w:cs="Times New Roman"/>
          <w:sz w:val="24"/>
          <w:szCs w:val="24"/>
        </w:rPr>
        <w:t>CPV 48820000-2 Serwer RACK</w:t>
      </w:r>
    </w:p>
    <w:p w:rsidR="00AF0378" w:rsidRPr="00AF0378" w:rsidRDefault="00AF0378" w:rsidP="00AF0378">
      <w:pPr>
        <w:pStyle w:val="Akapitzlist"/>
        <w:numPr>
          <w:ilvl w:val="0"/>
          <w:numId w:val="5"/>
        </w:numPr>
        <w:jc w:val="both"/>
        <w:rPr>
          <w:rFonts w:ascii="Times New Roman" w:hAnsi="Times New Roman" w:cs="Times New Roman"/>
          <w:sz w:val="24"/>
          <w:szCs w:val="24"/>
        </w:rPr>
      </w:pPr>
      <w:r w:rsidRPr="00AF0378">
        <w:rPr>
          <w:rFonts w:ascii="Times New Roman" w:hAnsi="Times New Roman" w:cs="Times New Roman"/>
          <w:sz w:val="24"/>
          <w:szCs w:val="24"/>
        </w:rPr>
        <w:t>CPV 30233141-1 Macierz dyskowa</w:t>
      </w:r>
    </w:p>
    <w:p w:rsidR="00AF0378" w:rsidRPr="00AF0378" w:rsidRDefault="00AF0378" w:rsidP="00AF0378">
      <w:pPr>
        <w:pStyle w:val="Akapitzlist"/>
        <w:numPr>
          <w:ilvl w:val="0"/>
          <w:numId w:val="5"/>
        </w:numPr>
        <w:jc w:val="both"/>
        <w:rPr>
          <w:rFonts w:ascii="Times New Roman" w:hAnsi="Times New Roman" w:cs="Times New Roman"/>
          <w:sz w:val="24"/>
          <w:szCs w:val="24"/>
        </w:rPr>
      </w:pPr>
      <w:r w:rsidRPr="00AF0378">
        <w:rPr>
          <w:rFonts w:ascii="Times New Roman" w:hAnsi="Times New Roman" w:cs="Times New Roman"/>
          <w:sz w:val="24"/>
          <w:szCs w:val="24"/>
        </w:rPr>
        <w:t>CPV 31682530-4 Zasilacz UPS</w:t>
      </w:r>
    </w:p>
    <w:p w:rsidR="00AF0378" w:rsidRPr="00AF0378" w:rsidRDefault="00AF0378" w:rsidP="00AF0378">
      <w:pPr>
        <w:pStyle w:val="Akapitzlist"/>
        <w:numPr>
          <w:ilvl w:val="0"/>
          <w:numId w:val="5"/>
        </w:numPr>
        <w:jc w:val="both"/>
        <w:rPr>
          <w:rFonts w:ascii="Times New Roman" w:hAnsi="Times New Roman" w:cs="Times New Roman"/>
          <w:sz w:val="24"/>
          <w:szCs w:val="24"/>
        </w:rPr>
      </w:pPr>
      <w:r w:rsidRPr="00AF0378">
        <w:rPr>
          <w:rFonts w:ascii="Times New Roman" w:hAnsi="Times New Roman" w:cs="Times New Roman"/>
          <w:sz w:val="24"/>
          <w:szCs w:val="24"/>
        </w:rPr>
        <w:t>CPV 32420000-3 Zapora UTM</w:t>
      </w:r>
    </w:p>
    <w:p w:rsidR="00AF0378" w:rsidRPr="00AF0378" w:rsidRDefault="00AF0378" w:rsidP="00AF0378">
      <w:pPr>
        <w:pStyle w:val="Akapitzlist"/>
        <w:numPr>
          <w:ilvl w:val="0"/>
          <w:numId w:val="5"/>
        </w:numPr>
        <w:jc w:val="both"/>
        <w:rPr>
          <w:rFonts w:ascii="Times New Roman" w:hAnsi="Times New Roman" w:cs="Times New Roman"/>
          <w:sz w:val="24"/>
          <w:szCs w:val="24"/>
        </w:rPr>
      </w:pPr>
      <w:r w:rsidRPr="00AF0378">
        <w:rPr>
          <w:rFonts w:ascii="Times New Roman" w:hAnsi="Times New Roman" w:cs="Times New Roman"/>
          <w:sz w:val="24"/>
          <w:szCs w:val="24"/>
        </w:rPr>
        <w:t>CPV 30213000-5 Komputery osobiste</w:t>
      </w:r>
    </w:p>
    <w:p w:rsidR="00AF0378" w:rsidRPr="00AF0378" w:rsidRDefault="00AF0378" w:rsidP="00AF0378">
      <w:pPr>
        <w:pStyle w:val="Akapitzlist"/>
        <w:numPr>
          <w:ilvl w:val="0"/>
          <w:numId w:val="5"/>
        </w:numPr>
        <w:spacing w:after="0"/>
        <w:jc w:val="both"/>
        <w:rPr>
          <w:rFonts w:ascii="Times New Roman" w:hAnsi="Times New Roman" w:cs="Times New Roman"/>
          <w:sz w:val="24"/>
          <w:szCs w:val="24"/>
        </w:rPr>
      </w:pPr>
      <w:r w:rsidRPr="00AF0378">
        <w:rPr>
          <w:rFonts w:ascii="Times New Roman" w:hAnsi="Times New Roman" w:cs="Times New Roman"/>
          <w:sz w:val="24"/>
          <w:szCs w:val="24"/>
        </w:rPr>
        <w:t>CPV 30213100-6 Komputery przenośne</w:t>
      </w:r>
    </w:p>
    <w:p w:rsidR="00AF0378" w:rsidRPr="00AF0378" w:rsidRDefault="00AF0378" w:rsidP="00AF0378">
      <w:pPr>
        <w:pStyle w:val="Bezodstpw"/>
        <w:numPr>
          <w:ilvl w:val="0"/>
          <w:numId w:val="1"/>
        </w:numPr>
        <w:spacing w:line="276" w:lineRule="auto"/>
        <w:ind w:left="284"/>
        <w:jc w:val="both"/>
        <w:rPr>
          <w:rFonts w:ascii="Times New Roman" w:hAnsi="Times New Roman"/>
          <w:sz w:val="24"/>
          <w:szCs w:val="24"/>
          <w:lang w:val="pl-PL"/>
        </w:rPr>
      </w:pPr>
      <w:r>
        <w:rPr>
          <w:rFonts w:ascii="Times New Roman" w:hAnsi="Times New Roman"/>
          <w:spacing w:val="-5"/>
          <w:sz w:val="24"/>
          <w:szCs w:val="24"/>
        </w:rPr>
        <w:t xml:space="preserve">Wszystkie parametry </w:t>
      </w:r>
      <w:proofErr w:type="spellStart"/>
      <w:r>
        <w:rPr>
          <w:rFonts w:ascii="Times New Roman" w:hAnsi="Times New Roman"/>
          <w:spacing w:val="-5"/>
          <w:sz w:val="24"/>
          <w:szCs w:val="24"/>
        </w:rPr>
        <w:t>podane</w:t>
      </w:r>
      <w:proofErr w:type="spellEnd"/>
      <w:r>
        <w:rPr>
          <w:rFonts w:ascii="Times New Roman" w:hAnsi="Times New Roman"/>
          <w:spacing w:val="-5"/>
          <w:sz w:val="24"/>
          <w:szCs w:val="24"/>
        </w:rPr>
        <w:t xml:space="preserve"> w </w:t>
      </w:r>
      <w:proofErr w:type="spellStart"/>
      <w:r>
        <w:rPr>
          <w:rFonts w:ascii="Times New Roman" w:hAnsi="Times New Roman"/>
          <w:spacing w:val="-5"/>
          <w:sz w:val="24"/>
          <w:szCs w:val="24"/>
        </w:rPr>
        <w:t>powy</w:t>
      </w:r>
      <w:r w:rsidRPr="00AF0378">
        <w:rPr>
          <w:rFonts w:ascii="Times New Roman" w:hAnsi="Times New Roman"/>
          <w:spacing w:val="-5"/>
          <w:sz w:val="24"/>
          <w:szCs w:val="24"/>
        </w:rPr>
        <w:t>ższym</w:t>
      </w:r>
      <w:proofErr w:type="spellEnd"/>
      <w:r w:rsidRPr="00AF0378">
        <w:rPr>
          <w:rFonts w:ascii="Times New Roman" w:hAnsi="Times New Roman"/>
          <w:spacing w:val="-5"/>
          <w:sz w:val="24"/>
          <w:szCs w:val="24"/>
        </w:rPr>
        <w:t xml:space="preserve"> </w:t>
      </w:r>
      <w:proofErr w:type="spellStart"/>
      <w:r w:rsidRPr="00AF0378">
        <w:rPr>
          <w:rFonts w:ascii="Times New Roman" w:hAnsi="Times New Roman"/>
          <w:spacing w:val="-5"/>
          <w:sz w:val="24"/>
          <w:szCs w:val="24"/>
        </w:rPr>
        <w:t>opisie</w:t>
      </w:r>
      <w:proofErr w:type="spellEnd"/>
      <w:r w:rsidRPr="00AF0378">
        <w:rPr>
          <w:rFonts w:ascii="Times New Roman" w:hAnsi="Times New Roman"/>
          <w:spacing w:val="-5"/>
          <w:sz w:val="24"/>
          <w:szCs w:val="24"/>
        </w:rPr>
        <w:t xml:space="preserve"> </w:t>
      </w:r>
      <w:proofErr w:type="spellStart"/>
      <w:r w:rsidRPr="00AF0378">
        <w:rPr>
          <w:rFonts w:ascii="Times New Roman" w:hAnsi="Times New Roman"/>
          <w:spacing w:val="-5"/>
          <w:sz w:val="24"/>
          <w:szCs w:val="24"/>
        </w:rPr>
        <w:t>technicznym</w:t>
      </w:r>
      <w:proofErr w:type="spellEnd"/>
      <w:r w:rsidRPr="00AF0378">
        <w:rPr>
          <w:rFonts w:ascii="Times New Roman" w:hAnsi="Times New Roman"/>
          <w:spacing w:val="-5"/>
          <w:sz w:val="24"/>
          <w:szCs w:val="24"/>
        </w:rPr>
        <w:t xml:space="preserve"> zamówienia należy </w:t>
      </w:r>
      <w:proofErr w:type="spellStart"/>
      <w:r w:rsidRPr="00AF0378">
        <w:rPr>
          <w:rFonts w:ascii="Times New Roman" w:hAnsi="Times New Roman"/>
          <w:spacing w:val="-5"/>
          <w:sz w:val="24"/>
          <w:szCs w:val="24"/>
        </w:rPr>
        <w:t>traktować</w:t>
      </w:r>
      <w:proofErr w:type="spellEnd"/>
      <w:r w:rsidRPr="00AF0378">
        <w:rPr>
          <w:rFonts w:ascii="Times New Roman" w:hAnsi="Times New Roman"/>
          <w:spacing w:val="-5"/>
          <w:sz w:val="24"/>
          <w:szCs w:val="24"/>
        </w:rPr>
        <w:t xml:space="preserve"> jako </w:t>
      </w:r>
      <w:proofErr w:type="spellStart"/>
      <w:r w:rsidRPr="00AF0378">
        <w:rPr>
          <w:rFonts w:ascii="Times New Roman" w:hAnsi="Times New Roman"/>
          <w:spacing w:val="-5"/>
          <w:sz w:val="24"/>
          <w:szCs w:val="24"/>
        </w:rPr>
        <w:t>minimalne</w:t>
      </w:r>
      <w:proofErr w:type="spellEnd"/>
      <w:r w:rsidRPr="00AF0378">
        <w:rPr>
          <w:rFonts w:ascii="Times New Roman" w:hAnsi="Times New Roman"/>
          <w:spacing w:val="-5"/>
          <w:sz w:val="24"/>
          <w:szCs w:val="24"/>
        </w:rPr>
        <w:t xml:space="preserve">, </w:t>
      </w:r>
      <w:proofErr w:type="spellStart"/>
      <w:r w:rsidRPr="00AF0378">
        <w:rPr>
          <w:rFonts w:ascii="Times New Roman" w:hAnsi="Times New Roman"/>
          <w:spacing w:val="-5"/>
          <w:sz w:val="24"/>
          <w:szCs w:val="24"/>
        </w:rPr>
        <w:t>chyba</w:t>
      </w:r>
      <w:proofErr w:type="spellEnd"/>
      <w:r w:rsidRPr="00AF0378">
        <w:rPr>
          <w:rFonts w:ascii="Times New Roman" w:hAnsi="Times New Roman"/>
          <w:spacing w:val="-5"/>
          <w:sz w:val="24"/>
          <w:szCs w:val="24"/>
        </w:rPr>
        <w:t xml:space="preserve"> że z </w:t>
      </w:r>
      <w:proofErr w:type="spellStart"/>
      <w:r w:rsidRPr="00AF0378">
        <w:rPr>
          <w:rFonts w:ascii="Times New Roman" w:hAnsi="Times New Roman"/>
          <w:spacing w:val="-5"/>
          <w:sz w:val="24"/>
          <w:szCs w:val="24"/>
        </w:rPr>
        <w:t>opisu</w:t>
      </w:r>
      <w:proofErr w:type="spellEnd"/>
      <w:r w:rsidRPr="00AF0378">
        <w:rPr>
          <w:rFonts w:ascii="Times New Roman" w:hAnsi="Times New Roman"/>
          <w:spacing w:val="-5"/>
          <w:sz w:val="24"/>
          <w:szCs w:val="24"/>
        </w:rPr>
        <w:t xml:space="preserve"> przedmiotu zamówienia </w:t>
      </w:r>
      <w:proofErr w:type="spellStart"/>
      <w:r w:rsidRPr="00AF0378">
        <w:rPr>
          <w:rFonts w:ascii="Times New Roman" w:hAnsi="Times New Roman"/>
          <w:spacing w:val="-5"/>
          <w:sz w:val="24"/>
          <w:szCs w:val="24"/>
        </w:rPr>
        <w:t>wynika</w:t>
      </w:r>
      <w:proofErr w:type="spellEnd"/>
      <w:r w:rsidRPr="00AF0378">
        <w:rPr>
          <w:rFonts w:ascii="Times New Roman" w:hAnsi="Times New Roman"/>
          <w:spacing w:val="-5"/>
          <w:sz w:val="24"/>
          <w:szCs w:val="24"/>
        </w:rPr>
        <w:t xml:space="preserve"> </w:t>
      </w:r>
      <w:proofErr w:type="spellStart"/>
      <w:r w:rsidRPr="00AF0378">
        <w:rPr>
          <w:rFonts w:ascii="Times New Roman" w:hAnsi="Times New Roman"/>
          <w:spacing w:val="-5"/>
          <w:sz w:val="24"/>
          <w:szCs w:val="24"/>
        </w:rPr>
        <w:t>inny</w:t>
      </w:r>
      <w:proofErr w:type="spellEnd"/>
      <w:r w:rsidRPr="00AF0378">
        <w:rPr>
          <w:rFonts w:ascii="Times New Roman" w:hAnsi="Times New Roman"/>
          <w:spacing w:val="-5"/>
          <w:sz w:val="24"/>
          <w:szCs w:val="24"/>
        </w:rPr>
        <w:t xml:space="preserve"> </w:t>
      </w:r>
      <w:proofErr w:type="spellStart"/>
      <w:r w:rsidRPr="00AF0378">
        <w:rPr>
          <w:rFonts w:ascii="Times New Roman" w:hAnsi="Times New Roman"/>
          <w:spacing w:val="-5"/>
          <w:sz w:val="24"/>
          <w:szCs w:val="24"/>
        </w:rPr>
        <w:t>opis</w:t>
      </w:r>
      <w:proofErr w:type="spellEnd"/>
      <w:r w:rsidRPr="00AF0378">
        <w:rPr>
          <w:rFonts w:ascii="Times New Roman" w:hAnsi="Times New Roman"/>
          <w:spacing w:val="-5"/>
          <w:sz w:val="24"/>
          <w:szCs w:val="24"/>
        </w:rPr>
        <w:t xml:space="preserve">. Zamawiający dopuszcza </w:t>
      </w:r>
      <w:proofErr w:type="spellStart"/>
      <w:r w:rsidRPr="00AF0378">
        <w:rPr>
          <w:rFonts w:ascii="Times New Roman" w:hAnsi="Times New Roman"/>
          <w:spacing w:val="-5"/>
          <w:sz w:val="24"/>
          <w:szCs w:val="24"/>
        </w:rPr>
        <w:t>dostawę</w:t>
      </w:r>
      <w:proofErr w:type="spellEnd"/>
      <w:r w:rsidRPr="00AF0378">
        <w:rPr>
          <w:rFonts w:ascii="Times New Roman" w:hAnsi="Times New Roman"/>
          <w:spacing w:val="-5"/>
          <w:sz w:val="24"/>
          <w:szCs w:val="24"/>
        </w:rPr>
        <w:t xml:space="preserve"> </w:t>
      </w:r>
      <w:proofErr w:type="spellStart"/>
      <w:r w:rsidRPr="00AF0378">
        <w:rPr>
          <w:rFonts w:ascii="Times New Roman" w:hAnsi="Times New Roman"/>
          <w:spacing w:val="-5"/>
          <w:sz w:val="24"/>
          <w:szCs w:val="24"/>
        </w:rPr>
        <w:t>sprzętu</w:t>
      </w:r>
      <w:proofErr w:type="spellEnd"/>
      <w:r w:rsidRPr="00AF0378">
        <w:rPr>
          <w:rFonts w:ascii="Times New Roman" w:hAnsi="Times New Roman"/>
          <w:spacing w:val="-5"/>
          <w:sz w:val="24"/>
          <w:szCs w:val="24"/>
        </w:rPr>
        <w:t xml:space="preserve"> i </w:t>
      </w:r>
      <w:proofErr w:type="spellStart"/>
      <w:r w:rsidRPr="00AF0378">
        <w:rPr>
          <w:rFonts w:ascii="Times New Roman" w:hAnsi="Times New Roman"/>
          <w:spacing w:val="-5"/>
          <w:sz w:val="24"/>
          <w:szCs w:val="24"/>
        </w:rPr>
        <w:t>oprogramowania</w:t>
      </w:r>
      <w:proofErr w:type="spellEnd"/>
      <w:r w:rsidRPr="00AF0378">
        <w:rPr>
          <w:rFonts w:ascii="Times New Roman" w:hAnsi="Times New Roman"/>
          <w:spacing w:val="-5"/>
          <w:sz w:val="24"/>
          <w:szCs w:val="24"/>
        </w:rPr>
        <w:t xml:space="preserve"> o </w:t>
      </w:r>
      <w:r>
        <w:rPr>
          <w:rFonts w:ascii="Times New Roman" w:hAnsi="Times New Roman"/>
          <w:spacing w:val="-5"/>
          <w:sz w:val="24"/>
          <w:szCs w:val="24"/>
        </w:rPr>
        <w:t xml:space="preserve">o </w:t>
      </w:r>
      <w:proofErr w:type="spellStart"/>
      <w:r>
        <w:rPr>
          <w:rFonts w:ascii="Times New Roman" w:hAnsi="Times New Roman"/>
          <w:spacing w:val="-5"/>
          <w:sz w:val="24"/>
          <w:szCs w:val="24"/>
        </w:rPr>
        <w:t>parametrach</w:t>
      </w:r>
      <w:proofErr w:type="spellEnd"/>
      <w:r>
        <w:rPr>
          <w:rFonts w:ascii="Times New Roman" w:hAnsi="Times New Roman"/>
          <w:spacing w:val="-5"/>
          <w:sz w:val="24"/>
          <w:szCs w:val="24"/>
        </w:rPr>
        <w:t xml:space="preserve"> równoważnych lub </w:t>
      </w:r>
      <w:proofErr w:type="spellStart"/>
      <w:r>
        <w:rPr>
          <w:rFonts w:ascii="Times New Roman" w:hAnsi="Times New Roman"/>
          <w:spacing w:val="-5"/>
          <w:sz w:val="24"/>
          <w:szCs w:val="24"/>
        </w:rPr>
        <w:t>wyższych</w:t>
      </w:r>
      <w:proofErr w:type="spellEnd"/>
      <w:r>
        <w:rPr>
          <w:rFonts w:ascii="Times New Roman" w:hAnsi="Times New Roman"/>
          <w:spacing w:val="-5"/>
          <w:sz w:val="24"/>
          <w:szCs w:val="24"/>
        </w:rPr>
        <w:t>.</w:t>
      </w:r>
    </w:p>
    <w:p w:rsidR="00C33219" w:rsidRPr="00534DA7" w:rsidRDefault="00C33219" w:rsidP="00534DA7">
      <w:pPr>
        <w:pStyle w:val="Bezodstpw"/>
        <w:spacing w:line="276" w:lineRule="auto"/>
        <w:ind w:left="284"/>
        <w:jc w:val="both"/>
        <w:rPr>
          <w:rFonts w:ascii="Times New Roman" w:hAnsi="Times New Roman"/>
          <w:sz w:val="24"/>
          <w:szCs w:val="24"/>
          <w:lang w:val="pl-PL"/>
        </w:rPr>
      </w:pPr>
      <w:r w:rsidRPr="00534DA7">
        <w:rPr>
          <w:rFonts w:ascii="Times New Roman" w:hAnsi="Times New Roman"/>
          <w:sz w:val="24"/>
          <w:szCs w:val="24"/>
        </w:rPr>
        <w:t xml:space="preserve">Jeżeli </w:t>
      </w:r>
      <w:proofErr w:type="spellStart"/>
      <w:r w:rsidR="00534DA7">
        <w:rPr>
          <w:rFonts w:ascii="Times New Roman" w:hAnsi="Times New Roman"/>
          <w:sz w:val="24"/>
          <w:szCs w:val="24"/>
        </w:rPr>
        <w:t>powyższy</w:t>
      </w:r>
      <w:proofErr w:type="spellEnd"/>
      <w:r w:rsidR="00534DA7">
        <w:rPr>
          <w:rFonts w:ascii="Times New Roman" w:hAnsi="Times New Roman"/>
          <w:sz w:val="24"/>
          <w:szCs w:val="24"/>
        </w:rPr>
        <w:t xml:space="preserve"> </w:t>
      </w:r>
      <w:proofErr w:type="spellStart"/>
      <w:r w:rsidR="00534DA7">
        <w:rPr>
          <w:rFonts w:ascii="Times New Roman" w:hAnsi="Times New Roman"/>
          <w:sz w:val="24"/>
          <w:szCs w:val="24"/>
        </w:rPr>
        <w:t>opis</w:t>
      </w:r>
      <w:proofErr w:type="spellEnd"/>
      <w:r w:rsidRPr="00534DA7">
        <w:rPr>
          <w:rFonts w:ascii="Times New Roman" w:hAnsi="Times New Roman"/>
          <w:sz w:val="24"/>
          <w:szCs w:val="24"/>
        </w:rPr>
        <w:t xml:space="preserve"> wskazywałyby w odniesieniu do niektórych materiałów lub urządzeń znaki towarowe, patenty</w:t>
      </w:r>
      <w:r w:rsidR="008C5FB8">
        <w:rPr>
          <w:rFonts w:ascii="Times New Roman" w:hAnsi="Times New Roman"/>
          <w:sz w:val="24"/>
          <w:szCs w:val="24"/>
        </w:rPr>
        <w:t xml:space="preserve">, </w:t>
      </w:r>
      <w:proofErr w:type="spellStart"/>
      <w:r w:rsidR="008C5FB8">
        <w:rPr>
          <w:rFonts w:ascii="Times New Roman" w:hAnsi="Times New Roman"/>
          <w:sz w:val="24"/>
          <w:szCs w:val="24"/>
        </w:rPr>
        <w:t>technologię</w:t>
      </w:r>
      <w:proofErr w:type="spellEnd"/>
      <w:r w:rsidRPr="00534DA7">
        <w:rPr>
          <w:rFonts w:ascii="Times New Roman" w:hAnsi="Times New Roman"/>
          <w:sz w:val="24"/>
          <w:szCs w:val="24"/>
        </w:rPr>
        <w:t xml:space="preserve"> lub pochodzenie - Zamawiający, zgodnie z art. 101 ust. 4 ustawy Pzp, dopuszcza oferowanie </w:t>
      </w:r>
      <w:proofErr w:type="spellStart"/>
      <w:r w:rsidR="008C5FB8">
        <w:rPr>
          <w:rFonts w:ascii="Times New Roman" w:hAnsi="Times New Roman"/>
          <w:sz w:val="24"/>
          <w:szCs w:val="24"/>
        </w:rPr>
        <w:t>rozwiązań</w:t>
      </w:r>
      <w:proofErr w:type="spellEnd"/>
      <w:r w:rsidRPr="00534DA7">
        <w:rPr>
          <w:rFonts w:ascii="Times New Roman" w:hAnsi="Times New Roman"/>
          <w:sz w:val="24"/>
          <w:szCs w:val="24"/>
        </w:rPr>
        <w:t xml:space="preserve"> równoważnych</w:t>
      </w:r>
      <w:r w:rsidR="008C5FB8">
        <w:rPr>
          <w:rFonts w:ascii="Times New Roman" w:hAnsi="Times New Roman"/>
          <w:sz w:val="24"/>
          <w:szCs w:val="24"/>
        </w:rPr>
        <w:t xml:space="preserve"> </w:t>
      </w:r>
      <w:proofErr w:type="spellStart"/>
      <w:r w:rsidR="008C5FB8">
        <w:rPr>
          <w:rFonts w:ascii="Times New Roman" w:hAnsi="Times New Roman"/>
          <w:sz w:val="24"/>
          <w:szCs w:val="24"/>
        </w:rPr>
        <w:t>opisywanym</w:t>
      </w:r>
      <w:proofErr w:type="spellEnd"/>
      <w:r w:rsidR="008C5FB8">
        <w:rPr>
          <w:rFonts w:ascii="Times New Roman" w:hAnsi="Times New Roman"/>
          <w:sz w:val="24"/>
          <w:szCs w:val="24"/>
        </w:rPr>
        <w:t xml:space="preserve"> powyżej</w:t>
      </w:r>
      <w:r w:rsidRPr="00534DA7">
        <w:rPr>
          <w:rFonts w:ascii="Times New Roman" w:hAnsi="Times New Roman"/>
          <w:sz w:val="24"/>
          <w:szCs w:val="24"/>
        </w:rPr>
        <w:t>. Wykonawca robót może zastąpić je materiałami, urządzeniami i produktami nie gorszymi, przy zachowaniu równorzędnych parametrów jakościowych i</w:t>
      </w:r>
      <w:r w:rsidR="00534DA7">
        <w:rPr>
          <w:rFonts w:ascii="Times New Roman" w:hAnsi="Times New Roman"/>
          <w:sz w:val="24"/>
          <w:szCs w:val="24"/>
        </w:rPr>
        <w:t xml:space="preserve"> technicznych. </w:t>
      </w:r>
      <w:r w:rsidRPr="00534DA7">
        <w:rPr>
          <w:rFonts w:ascii="Times New Roman" w:hAnsi="Times New Roman"/>
          <w:sz w:val="24"/>
          <w:szCs w:val="24"/>
        </w:rPr>
        <w:t xml:space="preserve">Operowanie przykładowymi nazwami producenta ma jedynie na celu doprecyzowanie poziomu oczekiwań zamawiającego w stosunku do określonego rozwiązania. Posługiwanie się nazwami producentów/produktów ma wyłącznie charakter przykładowy. </w:t>
      </w:r>
    </w:p>
    <w:p w:rsidR="00E86B9E" w:rsidRPr="008D5B50" w:rsidRDefault="00C33219" w:rsidP="008D5B50">
      <w:pPr>
        <w:pStyle w:val="Akapitzlist"/>
        <w:spacing w:after="0"/>
        <w:ind w:left="284"/>
        <w:jc w:val="both"/>
        <w:rPr>
          <w:rFonts w:ascii="Times New Roman" w:hAnsi="Times New Roman" w:cs="Times New Roman"/>
          <w:sz w:val="24"/>
          <w:szCs w:val="24"/>
        </w:rPr>
      </w:pPr>
      <w:r w:rsidRPr="005C57C0">
        <w:rPr>
          <w:rFonts w:ascii="Times New Roman" w:hAnsi="Times New Roman" w:cs="Times New Roman"/>
          <w:bCs/>
          <w:sz w:val="24"/>
          <w:szCs w:val="24"/>
        </w:rPr>
        <w:t>Zamawiający</w:t>
      </w:r>
      <w:r w:rsidRPr="005C57C0">
        <w:rPr>
          <w:rFonts w:ascii="Times New Roman" w:hAnsi="Times New Roman" w:cs="Times New Roman"/>
          <w:sz w:val="24"/>
          <w:szCs w:val="24"/>
        </w:rPr>
        <w:t xml:space="preserve">, wskazując oznaczenie konkretnego producenta (dostawcy) lub konkretny produkt przy opisie przedmiotu zamówienia, </w:t>
      </w:r>
      <w:r w:rsidRPr="005C57C0">
        <w:rPr>
          <w:rFonts w:ascii="Times New Roman" w:hAnsi="Times New Roman" w:cs="Times New Roman"/>
          <w:bCs/>
          <w:sz w:val="24"/>
          <w:szCs w:val="24"/>
        </w:rPr>
        <w:t xml:space="preserve">dopuszcza jednocześnie produkty równoważne o parametrach jakościowych i cechach użytkowych co najmniej na poziomie parametrów wskazanego produktu, uznając tym samym każdy produkt </w:t>
      </w:r>
      <w:r w:rsidRPr="005C57C0">
        <w:rPr>
          <w:rFonts w:ascii="Times New Roman" w:hAnsi="Times New Roman" w:cs="Times New Roman"/>
          <w:bCs/>
          <w:sz w:val="24"/>
          <w:szCs w:val="24"/>
        </w:rPr>
        <w:br/>
        <w:t>o wskazanych lub lepszych parametrach</w:t>
      </w:r>
      <w:r w:rsidRPr="005C57C0">
        <w:rPr>
          <w:rFonts w:ascii="Times New Roman" w:hAnsi="Times New Roman" w:cs="Times New Roman"/>
          <w:sz w:val="24"/>
          <w:szCs w:val="24"/>
        </w:rPr>
        <w:t xml:space="preserve">. </w:t>
      </w:r>
    </w:p>
    <w:p w:rsidR="00E86B9E" w:rsidRPr="00E86B9E" w:rsidRDefault="00E86B9E" w:rsidP="00E86B9E">
      <w:pPr>
        <w:pStyle w:val="Akapitzlist"/>
        <w:numPr>
          <w:ilvl w:val="0"/>
          <w:numId w:val="1"/>
        </w:numPr>
        <w:spacing w:after="0"/>
        <w:ind w:left="284"/>
        <w:jc w:val="both"/>
        <w:rPr>
          <w:rFonts w:ascii="Times New Roman" w:hAnsi="Times New Roman" w:cs="Times New Roman"/>
          <w:sz w:val="24"/>
          <w:szCs w:val="24"/>
        </w:rPr>
      </w:pPr>
      <w:r>
        <w:rPr>
          <w:rFonts w:ascii="Times New Roman" w:hAnsi="Times New Roman" w:cs="Times New Roman"/>
          <w:sz w:val="24"/>
          <w:szCs w:val="24"/>
        </w:rPr>
        <w:lastRenderedPageBreak/>
        <w:t>Dostarczone p</w:t>
      </w:r>
      <w:r w:rsidRPr="00E86B9E">
        <w:rPr>
          <w:rFonts w:ascii="Times New Roman" w:hAnsi="Times New Roman" w:cs="Times New Roman"/>
          <w:sz w:val="24"/>
          <w:szCs w:val="24"/>
        </w:rPr>
        <w:t>rodukty muszą być fabrycznie nowe, nieuszkodzone i nienoszące śladów użytkowania.</w:t>
      </w:r>
    </w:p>
    <w:p w:rsidR="00E86B9E" w:rsidRPr="00E86B9E" w:rsidRDefault="00E86B9E" w:rsidP="00E86B9E">
      <w:pPr>
        <w:pStyle w:val="Akapitzlist"/>
        <w:numPr>
          <w:ilvl w:val="0"/>
          <w:numId w:val="1"/>
        </w:numPr>
        <w:spacing w:after="0"/>
        <w:ind w:left="284"/>
        <w:jc w:val="both"/>
        <w:rPr>
          <w:rFonts w:ascii="Times New Roman" w:hAnsi="Times New Roman" w:cs="Times New Roman"/>
          <w:sz w:val="24"/>
          <w:szCs w:val="24"/>
        </w:rPr>
      </w:pPr>
      <w:r w:rsidRPr="00E86B9E">
        <w:rPr>
          <w:rFonts w:ascii="Times New Roman" w:hAnsi="Times New Roman" w:cs="Times New Roman"/>
          <w:sz w:val="24"/>
          <w:szCs w:val="24"/>
        </w:rPr>
        <w:t>Do obowiązków Wykonawcy należy dostawa, ubezpieczenie na czas transportu, transport, wniesienie przedmiotu zamówienia do siedziby Zamawiającego, tj. Urzędu Miasta i Gminy w Dobrzyniu nad Wisłą, ul. Szkolna 1, 87-610 Dobrzyń nad Wisłą.</w:t>
      </w:r>
    </w:p>
    <w:p w:rsidR="00E86B9E" w:rsidRDefault="00E86B9E" w:rsidP="00E86B9E">
      <w:pPr>
        <w:pStyle w:val="Akapitzlist"/>
        <w:numPr>
          <w:ilvl w:val="0"/>
          <w:numId w:val="1"/>
        </w:numPr>
        <w:spacing w:after="0"/>
        <w:ind w:left="284"/>
        <w:jc w:val="both"/>
        <w:rPr>
          <w:rFonts w:ascii="Times New Roman" w:hAnsi="Times New Roman" w:cs="Times New Roman"/>
          <w:sz w:val="24"/>
          <w:szCs w:val="24"/>
        </w:rPr>
      </w:pPr>
      <w:r w:rsidRPr="00E86B9E">
        <w:rPr>
          <w:rFonts w:ascii="Times New Roman" w:hAnsi="Times New Roman" w:cs="Times New Roman"/>
          <w:sz w:val="24"/>
          <w:szCs w:val="24"/>
        </w:rPr>
        <w:t>O terminie dostawy Wykonawca zawiadomi Zamawiającego, co najmniej dwa dni robocze przed planowaną dostawą.</w:t>
      </w:r>
    </w:p>
    <w:p w:rsidR="00C33219" w:rsidRPr="008D5B50" w:rsidRDefault="00C33219" w:rsidP="008D5B50">
      <w:pPr>
        <w:pStyle w:val="Akapitzlist"/>
        <w:numPr>
          <w:ilvl w:val="0"/>
          <w:numId w:val="1"/>
        </w:numPr>
        <w:spacing w:after="0"/>
        <w:ind w:left="284"/>
        <w:jc w:val="both"/>
        <w:rPr>
          <w:rFonts w:ascii="Times New Roman" w:hAnsi="Times New Roman" w:cs="Times New Roman"/>
          <w:sz w:val="24"/>
          <w:szCs w:val="24"/>
        </w:rPr>
      </w:pPr>
      <w:r w:rsidRPr="008D5B50">
        <w:rPr>
          <w:rFonts w:ascii="Times New Roman" w:hAnsi="Times New Roman" w:cs="Times New Roman"/>
          <w:sz w:val="24"/>
          <w:szCs w:val="24"/>
        </w:rPr>
        <w:t xml:space="preserve">Termin wykonania przedmiotu zamówienia: </w:t>
      </w:r>
      <w:r w:rsidR="008D5B50" w:rsidRPr="008D5B50">
        <w:rPr>
          <w:rFonts w:ascii="Times New Roman" w:hAnsi="Times New Roman" w:cs="Times New Roman"/>
          <w:sz w:val="24"/>
          <w:szCs w:val="24"/>
        </w:rPr>
        <w:t xml:space="preserve">Wykonawca zobowiązany jest zrealizować przedmiot zamówienia </w:t>
      </w:r>
      <w:r w:rsidR="008D5B50" w:rsidRPr="008D5B50">
        <w:rPr>
          <w:rFonts w:ascii="Times New Roman" w:hAnsi="Times New Roman" w:cs="Times New Roman"/>
          <w:b/>
          <w:sz w:val="24"/>
          <w:szCs w:val="24"/>
        </w:rPr>
        <w:t>w terminie zaoferowanym w złożonej of</w:t>
      </w:r>
      <w:r w:rsidR="00E80D99">
        <w:rPr>
          <w:rFonts w:ascii="Times New Roman" w:hAnsi="Times New Roman" w:cs="Times New Roman"/>
          <w:b/>
          <w:sz w:val="24"/>
          <w:szCs w:val="24"/>
        </w:rPr>
        <w:t>ercie jednak nie dłuższym niż 55</w:t>
      </w:r>
      <w:r w:rsidR="008D5B50" w:rsidRPr="008D5B50">
        <w:rPr>
          <w:rFonts w:ascii="Times New Roman" w:hAnsi="Times New Roman" w:cs="Times New Roman"/>
          <w:b/>
          <w:sz w:val="24"/>
          <w:szCs w:val="24"/>
        </w:rPr>
        <w:t xml:space="preserve"> dni od</w:t>
      </w:r>
      <w:r w:rsidR="008D5B50" w:rsidRPr="008D5B50">
        <w:rPr>
          <w:rFonts w:ascii="Times New Roman" w:hAnsi="Times New Roman" w:cs="Times New Roman"/>
          <w:sz w:val="24"/>
          <w:szCs w:val="24"/>
        </w:rPr>
        <w:t xml:space="preserve"> dnia zawarcia umowy, dla każdej części zamówienia z osobna.</w:t>
      </w:r>
    </w:p>
    <w:p w:rsidR="00C33219" w:rsidRDefault="00C33219" w:rsidP="00E86B9E">
      <w:pPr>
        <w:pStyle w:val="Akapitzlist"/>
        <w:numPr>
          <w:ilvl w:val="0"/>
          <w:numId w:val="1"/>
        </w:numPr>
        <w:spacing w:after="0"/>
        <w:ind w:left="284"/>
        <w:jc w:val="both"/>
        <w:rPr>
          <w:rFonts w:ascii="Times New Roman" w:hAnsi="Times New Roman" w:cs="Times New Roman"/>
          <w:sz w:val="24"/>
          <w:szCs w:val="24"/>
        </w:rPr>
      </w:pPr>
      <w:r w:rsidRPr="00E86B9E">
        <w:rPr>
          <w:rFonts w:ascii="Times New Roman" w:hAnsi="Times New Roman" w:cs="Times New Roman"/>
          <w:sz w:val="24"/>
          <w:szCs w:val="24"/>
        </w:rPr>
        <w:t xml:space="preserve">Płatność wynagrodzenia zostanie dokonana na podstawie jednej faktury końcowej, wystawionej po dokonaniu przez Zamawiającego odbioru </w:t>
      </w:r>
      <w:r w:rsidR="0030318F" w:rsidRPr="00E86B9E">
        <w:rPr>
          <w:rFonts w:ascii="Times New Roman" w:hAnsi="Times New Roman" w:cs="Times New Roman"/>
          <w:sz w:val="24"/>
          <w:szCs w:val="24"/>
        </w:rPr>
        <w:t xml:space="preserve">przedmiotu zamówienia </w:t>
      </w:r>
      <w:r w:rsidR="0030318F" w:rsidRPr="00E86B9E">
        <w:rPr>
          <w:rFonts w:ascii="Times New Roman" w:hAnsi="Times New Roman" w:cs="Times New Roman"/>
          <w:sz w:val="24"/>
          <w:szCs w:val="24"/>
        </w:rPr>
        <w:br/>
        <w:t>z osobna dla każdej części,</w:t>
      </w:r>
      <w:r w:rsidRPr="00E86B9E">
        <w:rPr>
          <w:rFonts w:ascii="Times New Roman" w:hAnsi="Times New Roman" w:cs="Times New Roman"/>
          <w:sz w:val="24"/>
          <w:szCs w:val="24"/>
        </w:rPr>
        <w:t xml:space="preserve"> w terminie 30 dni od momentu otrzymania prawidłowo wystawionej faktury.</w:t>
      </w:r>
    </w:p>
    <w:p w:rsidR="00C33219" w:rsidRPr="00E86B9E" w:rsidRDefault="00C33219" w:rsidP="00E86B9E">
      <w:pPr>
        <w:pStyle w:val="Akapitzlist"/>
        <w:numPr>
          <w:ilvl w:val="0"/>
          <w:numId w:val="1"/>
        </w:numPr>
        <w:spacing w:after="0"/>
        <w:ind w:left="284"/>
        <w:jc w:val="both"/>
        <w:rPr>
          <w:rFonts w:ascii="Times New Roman" w:hAnsi="Times New Roman" w:cs="Times New Roman"/>
          <w:sz w:val="24"/>
          <w:szCs w:val="24"/>
        </w:rPr>
      </w:pPr>
      <w:r w:rsidRPr="00E86B9E">
        <w:rPr>
          <w:rFonts w:ascii="Times New Roman" w:hAnsi="Times New Roman" w:cs="Times New Roman"/>
          <w:sz w:val="24"/>
          <w:szCs w:val="24"/>
        </w:rPr>
        <w:t>Szczegółowe zagadnienia dotyczące realizacji przedmiotowego zamówienia określone są we Wzorze umowy</w:t>
      </w:r>
      <w:r w:rsidR="00ED06E8" w:rsidRPr="00ED06E8">
        <w:rPr>
          <w:rFonts w:ascii="Times New Roman" w:hAnsi="Times New Roman" w:cs="Times New Roman"/>
          <w:sz w:val="24"/>
          <w:szCs w:val="24"/>
        </w:rPr>
        <w:t>, stanowiącym Załącznik nr 6</w:t>
      </w:r>
      <w:r w:rsidRPr="00ED06E8">
        <w:rPr>
          <w:rFonts w:ascii="Times New Roman" w:hAnsi="Times New Roman" w:cs="Times New Roman"/>
          <w:sz w:val="24"/>
          <w:szCs w:val="24"/>
        </w:rPr>
        <w:t xml:space="preserve"> do SWZ.</w:t>
      </w:r>
    </w:p>
    <w:p w:rsidR="00C33219" w:rsidRPr="005C57C0" w:rsidRDefault="00C33219" w:rsidP="00C33219">
      <w:pPr>
        <w:spacing w:after="0"/>
        <w:jc w:val="both"/>
        <w:rPr>
          <w:rFonts w:ascii="Times New Roman" w:hAnsi="Times New Roman" w:cs="Times New Roman"/>
          <w:sz w:val="24"/>
          <w:szCs w:val="24"/>
        </w:rPr>
      </w:pPr>
    </w:p>
    <w:p w:rsidR="00C33219" w:rsidRPr="005C57C0" w:rsidRDefault="00C33219" w:rsidP="00C33219">
      <w:pPr>
        <w:widowControl w:val="0"/>
        <w:suppressAutoHyphens/>
        <w:spacing w:after="0"/>
        <w:jc w:val="both"/>
        <w:rPr>
          <w:rFonts w:ascii="Times New Roman" w:hAnsi="Times New Roman" w:cs="Times New Roman"/>
          <w:sz w:val="24"/>
          <w:szCs w:val="24"/>
        </w:rPr>
      </w:pPr>
    </w:p>
    <w:p w:rsidR="00BD71C0" w:rsidRPr="005C57C0" w:rsidRDefault="00BD71C0"/>
    <w:sectPr w:rsidR="00BD71C0" w:rsidRPr="005C57C0" w:rsidSect="000A4EDC">
      <w:footerReference w:type="default" r:id="rId10"/>
      <w:headerReference w:type="first" r:id="rId11"/>
      <w:pgSz w:w="11906" w:h="16838"/>
      <w:pgMar w:top="1417" w:right="1417" w:bottom="1417" w:left="1417" w:header="426"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2E3" w:rsidRDefault="004232E3" w:rsidP="00C33219">
      <w:pPr>
        <w:spacing w:after="0" w:line="240" w:lineRule="auto"/>
      </w:pPr>
      <w:r>
        <w:separator/>
      </w:r>
    </w:p>
  </w:endnote>
  <w:endnote w:type="continuationSeparator" w:id="0">
    <w:p w:rsidR="004232E3" w:rsidRDefault="004232E3" w:rsidP="00C332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2552827"/>
      <w:docPartObj>
        <w:docPartGallery w:val="Page Numbers (Bottom of Page)"/>
        <w:docPartUnique/>
      </w:docPartObj>
    </w:sdtPr>
    <w:sdtContent>
      <w:p w:rsidR="002A44BF" w:rsidRDefault="00755F94">
        <w:pPr>
          <w:pStyle w:val="Stopka"/>
          <w:jc w:val="right"/>
        </w:pPr>
        <w:fldSimple w:instr=" PAGE   \* MERGEFORMAT ">
          <w:r w:rsidR="00F15441">
            <w:rPr>
              <w:noProof/>
            </w:rPr>
            <w:t>17</w:t>
          </w:r>
        </w:fldSimple>
      </w:p>
    </w:sdtContent>
  </w:sdt>
  <w:p w:rsidR="002A44BF" w:rsidRDefault="002A44B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2E3" w:rsidRDefault="004232E3" w:rsidP="00C33219">
      <w:pPr>
        <w:spacing w:after="0" w:line="240" w:lineRule="auto"/>
      </w:pPr>
      <w:r>
        <w:separator/>
      </w:r>
    </w:p>
  </w:footnote>
  <w:footnote w:type="continuationSeparator" w:id="0">
    <w:p w:rsidR="004232E3" w:rsidRDefault="004232E3" w:rsidP="00C332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4BF" w:rsidRDefault="002A44BF" w:rsidP="000A4EDC">
    <w:pPr>
      <w:pStyle w:val="Nagwek"/>
      <w:rPr>
        <w:rFonts w:ascii="Arial" w:hAnsi="Arial" w:cs="Arial"/>
        <w:b/>
        <w:sz w:val="18"/>
        <w:szCs w:val="18"/>
      </w:rPr>
    </w:pPr>
    <w:r>
      <w:rPr>
        <w:rFonts w:ascii="Arial" w:hAnsi="Arial" w:cs="Arial"/>
        <w:b/>
        <w:sz w:val="18"/>
        <w:szCs w:val="18"/>
      </w:rPr>
      <w:t xml:space="preserve">                                  </w:t>
    </w:r>
  </w:p>
  <w:p w:rsidR="002A44BF" w:rsidRPr="00400001" w:rsidRDefault="002A44BF" w:rsidP="00C33219">
    <w:pPr>
      <w:pStyle w:val="Nagwek"/>
      <w:jc w:val="both"/>
    </w:pPr>
    <w:r>
      <w:rPr>
        <w:noProof/>
        <w:lang w:eastAsia="pl-PL"/>
      </w:rPr>
      <w:drawing>
        <wp:inline distT="0" distB="0" distL="0" distR="0">
          <wp:extent cx="1647825" cy="485775"/>
          <wp:effectExtent l="1905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47825" cy="485775"/>
                  </a:xfrm>
                  <a:prstGeom prst="rect">
                    <a:avLst/>
                  </a:prstGeom>
                  <a:noFill/>
                  <a:ln w="9525">
                    <a:noFill/>
                    <a:miter lim="800000"/>
                    <a:headEnd/>
                    <a:tailEnd/>
                  </a:ln>
                </pic:spPr>
              </pic:pic>
            </a:graphicData>
          </a:graphic>
        </wp:inline>
      </w:drawing>
    </w:r>
    <w:r w:rsidRPr="00400001">
      <w:t xml:space="preserve">  </w:t>
    </w:r>
    <w:r>
      <w:rPr>
        <w:noProof/>
        <w:lang w:eastAsia="pl-PL"/>
      </w:rPr>
      <w:drawing>
        <wp:inline distT="0" distB="0" distL="0" distR="0">
          <wp:extent cx="1933575" cy="581025"/>
          <wp:effectExtent l="19050" t="0" r="9525" b="0"/>
          <wp:docPr id="9" name="Obraz 2" descr="znak_barw_rp_poziom_szara_ramka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_barw_rp_poziom_szara_ramka_rgb"/>
                  <pic:cNvPicPr>
                    <a:picLocks noChangeAspect="1" noChangeArrowheads="1"/>
                  </pic:cNvPicPr>
                </pic:nvPicPr>
                <pic:blipFill>
                  <a:blip r:embed="rId2"/>
                  <a:srcRect/>
                  <a:stretch>
                    <a:fillRect/>
                  </a:stretch>
                </pic:blipFill>
                <pic:spPr bwMode="auto">
                  <a:xfrm>
                    <a:off x="0" y="0"/>
                    <a:ext cx="1933575" cy="581025"/>
                  </a:xfrm>
                  <a:prstGeom prst="rect">
                    <a:avLst/>
                  </a:prstGeom>
                  <a:noFill/>
                  <a:ln w="9525">
                    <a:noFill/>
                    <a:miter lim="800000"/>
                    <a:headEnd/>
                    <a:tailEnd/>
                  </a:ln>
                </pic:spPr>
              </pic:pic>
            </a:graphicData>
          </a:graphic>
        </wp:inline>
      </w:drawing>
    </w:r>
    <w:r w:rsidRPr="00400001">
      <w:t xml:space="preserve">   </w:t>
    </w:r>
    <w:r>
      <w:t xml:space="preserve">  </w:t>
    </w:r>
    <w:r w:rsidRPr="00400001">
      <w:t xml:space="preserve">      </w:t>
    </w:r>
    <w:r>
      <w:rPr>
        <w:noProof/>
        <w:lang w:eastAsia="pl-PL"/>
      </w:rPr>
      <w:drawing>
        <wp:inline distT="0" distB="0" distL="0" distR="0">
          <wp:extent cx="1685925" cy="438150"/>
          <wp:effectExtent l="1905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srcRect/>
                  <a:stretch>
                    <a:fillRect/>
                  </a:stretch>
                </pic:blipFill>
                <pic:spPr bwMode="auto">
                  <a:xfrm>
                    <a:off x="0" y="0"/>
                    <a:ext cx="1685925" cy="438150"/>
                  </a:xfrm>
                  <a:prstGeom prst="rect">
                    <a:avLst/>
                  </a:prstGeom>
                  <a:noFill/>
                  <a:ln w="9525">
                    <a:noFill/>
                    <a:miter lim="800000"/>
                    <a:headEnd/>
                    <a:tailEnd/>
                  </a:ln>
                </pic:spPr>
              </pic:pic>
            </a:graphicData>
          </a:graphic>
        </wp:inline>
      </w:drawing>
    </w:r>
  </w:p>
  <w:p w:rsidR="002A44BF" w:rsidRPr="007B274E" w:rsidRDefault="002A44BF" w:rsidP="00C33219">
    <w:pPr>
      <w:pStyle w:val="Nagwek"/>
      <w:jc w:val="center"/>
    </w:pPr>
    <w:r w:rsidRPr="007B274E">
      <w:t>„Sfinansowano w ramach reakcji Unii na pandemię COVID-19”</w:t>
    </w:r>
  </w:p>
  <w:p w:rsidR="002A44BF" w:rsidRDefault="002A44B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92FBE"/>
    <w:multiLevelType w:val="multilevel"/>
    <w:tmpl w:val="88F46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E00AB"/>
    <w:multiLevelType w:val="multilevel"/>
    <w:tmpl w:val="A9188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CF1E34"/>
    <w:multiLevelType w:val="multilevel"/>
    <w:tmpl w:val="E7D2EE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FE6A1D"/>
    <w:multiLevelType w:val="multilevel"/>
    <w:tmpl w:val="36DAD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503302"/>
    <w:multiLevelType w:val="multilevel"/>
    <w:tmpl w:val="3418F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B5559D"/>
    <w:multiLevelType w:val="multilevel"/>
    <w:tmpl w:val="81A88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6A1485"/>
    <w:multiLevelType w:val="multilevel"/>
    <w:tmpl w:val="C88AF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78383F"/>
    <w:multiLevelType w:val="hybridMultilevel"/>
    <w:tmpl w:val="7766EFFA"/>
    <w:lvl w:ilvl="0" w:tplc="DFC877EA">
      <w:start w:val="1"/>
      <w:numFmt w:val="lowerLetter"/>
      <w:lvlText w:val="%1)"/>
      <w:lvlJc w:val="left"/>
      <w:pPr>
        <w:ind w:left="667" w:hanging="360"/>
      </w:pPr>
      <w:rPr>
        <w:rFonts w:hint="default"/>
        <w:sz w:val="20"/>
        <w:szCs w:val="20"/>
      </w:rPr>
    </w:lvl>
    <w:lvl w:ilvl="1" w:tplc="04150019" w:tentative="1">
      <w:start w:val="1"/>
      <w:numFmt w:val="lowerLetter"/>
      <w:lvlText w:val="%2."/>
      <w:lvlJc w:val="left"/>
      <w:pPr>
        <w:ind w:left="1387" w:hanging="360"/>
      </w:pPr>
    </w:lvl>
    <w:lvl w:ilvl="2" w:tplc="0415001B" w:tentative="1">
      <w:start w:val="1"/>
      <w:numFmt w:val="lowerRoman"/>
      <w:lvlText w:val="%3."/>
      <w:lvlJc w:val="right"/>
      <w:pPr>
        <w:ind w:left="2107" w:hanging="180"/>
      </w:pPr>
    </w:lvl>
    <w:lvl w:ilvl="3" w:tplc="0415000F" w:tentative="1">
      <w:start w:val="1"/>
      <w:numFmt w:val="decimal"/>
      <w:lvlText w:val="%4."/>
      <w:lvlJc w:val="left"/>
      <w:pPr>
        <w:ind w:left="2827" w:hanging="360"/>
      </w:pPr>
    </w:lvl>
    <w:lvl w:ilvl="4" w:tplc="04150019" w:tentative="1">
      <w:start w:val="1"/>
      <w:numFmt w:val="lowerLetter"/>
      <w:lvlText w:val="%5."/>
      <w:lvlJc w:val="left"/>
      <w:pPr>
        <w:ind w:left="3547" w:hanging="360"/>
      </w:pPr>
    </w:lvl>
    <w:lvl w:ilvl="5" w:tplc="0415001B" w:tentative="1">
      <w:start w:val="1"/>
      <w:numFmt w:val="lowerRoman"/>
      <w:lvlText w:val="%6."/>
      <w:lvlJc w:val="right"/>
      <w:pPr>
        <w:ind w:left="4267" w:hanging="180"/>
      </w:pPr>
    </w:lvl>
    <w:lvl w:ilvl="6" w:tplc="0415000F" w:tentative="1">
      <w:start w:val="1"/>
      <w:numFmt w:val="decimal"/>
      <w:lvlText w:val="%7."/>
      <w:lvlJc w:val="left"/>
      <w:pPr>
        <w:ind w:left="4987" w:hanging="360"/>
      </w:pPr>
    </w:lvl>
    <w:lvl w:ilvl="7" w:tplc="04150019" w:tentative="1">
      <w:start w:val="1"/>
      <w:numFmt w:val="lowerLetter"/>
      <w:lvlText w:val="%8."/>
      <w:lvlJc w:val="left"/>
      <w:pPr>
        <w:ind w:left="5707" w:hanging="360"/>
      </w:pPr>
    </w:lvl>
    <w:lvl w:ilvl="8" w:tplc="0415001B" w:tentative="1">
      <w:start w:val="1"/>
      <w:numFmt w:val="lowerRoman"/>
      <w:lvlText w:val="%9."/>
      <w:lvlJc w:val="right"/>
      <w:pPr>
        <w:ind w:left="6427" w:hanging="180"/>
      </w:pPr>
    </w:lvl>
  </w:abstractNum>
  <w:abstractNum w:abstractNumId="8">
    <w:nsid w:val="0F2B1F1D"/>
    <w:multiLevelType w:val="hybridMultilevel"/>
    <w:tmpl w:val="C8D88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26C6309"/>
    <w:multiLevelType w:val="multilevel"/>
    <w:tmpl w:val="14B48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2C07147"/>
    <w:multiLevelType w:val="multilevel"/>
    <w:tmpl w:val="19C29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DC7134"/>
    <w:multiLevelType w:val="multilevel"/>
    <w:tmpl w:val="5352C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5226A3F"/>
    <w:multiLevelType w:val="multilevel"/>
    <w:tmpl w:val="6180C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52272EC"/>
    <w:multiLevelType w:val="multilevel"/>
    <w:tmpl w:val="4678E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6F27E20"/>
    <w:multiLevelType w:val="hybridMultilevel"/>
    <w:tmpl w:val="611C03B2"/>
    <w:lvl w:ilvl="0" w:tplc="2416E536">
      <w:start w:val="1"/>
      <w:numFmt w:val="decimal"/>
      <w:lvlText w:val="%1)"/>
      <w:lvlJc w:val="left"/>
      <w:pPr>
        <w:ind w:left="750" w:hanging="360"/>
      </w:pPr>
      <w:rPr>
        <w:sz w:val="20"/>
        <w:szCs w:val="20"/>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15">
    <w:nsid w:val="1811041B"/>
    <w:multiLevelType w:val="multilevel"/>
    <w:tmpl w:val="7BA4A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A102007"/>
    <w:multiLevelType w:val="multilevel"/>
    <w:tmpl w:val="E60263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A4C1974"/>
    <w:multiLevelType w:val="multilevel"/>
    <w:tmpl w:val="4F025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36F10D3"/>
    <w:multiLevelType w:val="hybridMultilevel"/>
    <w:tmpl w:val="6F4C2C64"/>
    <w:lvl w:ilvl="0" w:tplc="99641830">
      <w:start w:val="1"/>
      <w:numFmt w:val="lowerLetter"/>
      <w:lvlText w:val="%1)"/>
      <w:lvlJc w:val="left"/>
      <w:pPr>
        <w:ind w:left="502"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nsid w:val="24405DCC"/>
    <w:multiLevelType w:val="multilevel"/>
    <w:tmpl w:val="41141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6B951BF"/>
    <w:multiLevelType w:val="multilevel"/>
    <w:tmpl w:val="A29EF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6D04586"/>
    <w:multiLevelType w:val="multilevel"/>
    <w:tmpl w:val="B7E8B4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8F27D65"/>
    <w:multiLevelType w:val="hybridMultilevel"/>
    <w:tmpl w:val="1734AC38"/>
    <w:lvl w:ilvl="0" w:tplc="5F20C676">
      <w:start w:val="1"/>
      <w:numFmt w:val="lowerLetter"/>
      <w:lvlText w:val="%1)"/>
      <w:lvlJc w:val="left"/>
      <w:pPr>
        <w:ind w:left="809" w:hanging="360"/>
      </w:pPr>
      <w:rPr>
        <w:rFonts w:hint="default"/>
        <w:sz w:val="20"/>
        <w:szCs w:val="20"/>
      </w:rPr>
    </w:lvl>
    <w:lvl w:ilvl="1" w:tplc="04150019" w:tentative="1">
      <w:start w:val="1"/>
      <w:numFmt w:val="lowerLetter"/>
      <w:lvlText w:val="%2."/>
      <w:lvlJc w:val="left"/>
      <w:pPr>
        <w:ind w:left="1529" w:hanging="360"/>
      </w:pPr>
    </w:lvl>
    <w:lvl w:ilvl="2" w:tplc="0415001B" w:tentative="1">
      <w:start w:val="1"/>
      <w:numFmt w:val="lowerRoman"/>
      <w:lvlText w:val="%3."/>
      <w:lvlJc w:val="right"/>
      <w:pPr>
        <w:ind w:left="2249" w:hanging="180"/>
      </w:pPr>
    </w:lvl>
    <w:lvl w:ilvl="3" w:tplc="0415000F" w:tentative="1">
      <w:start w:val="1"/>
      <w:numFmt w:val="decimal"/>
      <w:lvlText w:val="%4."/>
      <w:lvlJc w:val="left"/>
      <w:pPr>
        <w:ind w:left="2969" w:hanging="360"/>
      </w:pPr>
    </w:lvl>
    <w:lvl w:ilvl="4" w:tplc="04150019" w:tentative="1">
      <w:start w:val="1"/>
      <w:numFmt w:val="lowerLetter"/>
      <w:lvlText w:val="%5."/>
      <w:lvlJc w:val="left"/>
      <w:pPr>
        <w:ind w:left="3689" w:hanging="360"/>
      </w:pPr>
    </w:lvl>
    <w:lvl w:ilvl="5" w:tplc="0415001B" w:tentative="1">
      <w:start w:val="1"/>
      <w:numFmt w:val="lowerRoman"/>
      <w:lvlText w:val="%6."/>
      <w:lvlJc w:val="right"/>
      <w:pPr>
        <w:ind w:left="4409" w:hanging="180"/>
      </w:pPr>
    </w:lvl>
    <w:lvl w:ilvl="6" w:tplc="0415000F" w:tentative="1">
      <w:start w:val="1"/>
      <w:numFmt w:val="decimal"/>
      <w:lvlText w:val="%7."/>
      <w:lvlJc w:val="left"/>
      <w:pPr>
        <w:ind w:left="5129" w:hanging="360"/>
      </w:pPr>
    </w:lvl>
    <w:lvl w:ilvl="7" w:tplc="04150019" w:tentative="1">
      <w:start w:val="1"/>
      <w:numFmt w:val="lowerLetter"/>
      <w:lvlText w:val="%8."/>
      <w:lvlJc w:val="left"/>
      <w:pPr>
        <w:ind w:left="5849" w:hanging="360"/>
      </w:pPr>
    </w:lvl>
    <w:lvl w:ilvl="8" w:tplc="0415001B" w:tentative="1">
      <w:start w:val="1"/>
      <w:numFmt w:val="lowerRoman"/>
      <w:lvlText w:val="%9."/>
      <w:lvlJc w:val="right"/>
      <w:pPr>
        <w:ind w:left="6569" w:hanging="180"/>
      </w:pPr>
    </w:lvl>
  </w:abstractNum>
  <w:abstractNum w:abstractNumId="23">
    <w:nsid w:val="29415A31"/>
    <w:multiLevelType w:val="multilevel"/>
    <w:tmpl w:val="A058B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B382C52"/>
    <w:multiLevelType w:val="hybridMultilevel"/>
    <w:tmpl w:val="F6EC6DD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2B8D7CD4"/>
    <w:multiLevelType w:val="multilevel"/>
    <w:tmpl w:val="2CF07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10B3793"/>
    <w:multiLevelType w:val="hybridMultilevel"/>
    <w:tmpl w:val="64B4A9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31DF7FE5"/>
    <w:multiLevelType w:val="multilevel"/>
    <w:tmpl w:val="830C0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5814881"/>
    <w:multiLevelType w:val="multilevel"/>
    <w:tmpl w:val="640CA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9A40BA9"/>
    <w:multiLevelType w:val="multilevel"/>
    <w:tmpl w:val="FA9271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A2C5C0A"/>
    <w:multiLevelType w:val="multilevel"/>
    <w:tmpl w:val="83DE7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ADE127F"/>
    <w:multiLevelType w:val="hybridMultilevel"/>
    <w:tmpl w:val="96C46A84"/>
    <w:lvl w:ilvl="0" w:tplc="65B2B970">
      <w:start w:val="1"/>
      <w:numFmt w:val="lowerRoman"/>
      <w:lvlText w:val="%1."/>
      <w:lvlJc w:val="left"/>
      <w:pPr>
        <w:ind w:left="1387" w:hanging="720"/>
      </w:pPr>
      <w:rPr>
        <w:rFonts w:hint="default"/>
      </w:rPr>
    </w:lvl>
    <w:lvl w:ilvl="1" w:tplc="04150019" w:tentative="1">
      <w:start w:val="1"/>
      <w:numFmt w:val="lowerLetter"/>
      <w:lvlText w:val="%2."/>
      <w:lvlJc w:val="left"/>
      <w:pPr>
        <w:ind w:left="1747" w:hanging="360"/>
      </w:p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32">
    <w:nsid w:val="3CDA3AD5"/>
    <w:multiLevelType w:val="hybridMultilevel"/>
    <w:tmpl w:val="DB8C0666"/>
    <w:lvl w:ilvl="0" w:tplc="D142520C">
      <w:start w:val="1"/>
      <w:numFmt w:val="decimal"/>
      <w:lvlText w:val="%1)"/>
      <w:lvlJc w:val="left"/>
      <w:pPr>
        <w:ind w:left="786"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3D7909B2"/>
    <w:multiLevelType w:val="multilevel"/>
    <w:tmpl w:val="389E5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0984ABC"/>
    <w:multiLevelType w:val="multilevel"/>
    <w:tmpl w:val="AA88A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0CF0F7B"/>
    <w:multiLevelType w:val="hybridMultilevel"/>
    <w:tmpl w:val="CE725F6C"/>
    <w:lvl w:ilvl="0" w:tplc="1AC2EFA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23B248A"/>
    <w:multiLevelType w:val="hybridMultilevel"/>
    <w:tmpl w:val="197605E0"/>
    <w:lvl w:ilvl="0" w:tplc="DB40A4C2">
      <w:start w:val="1"/>
      <w:numFmt w:val="lowerRoman"/>
      <w:lvlText w:val="%1."/>
      <w:lvlJc w:val="left"/>
      <w:pPr>
        <w:ind w:left="1387" w:hanging="720"/>
      </w:pPr>
      <w:rPr>
        <w:rFonts w:hint="default"/>
        <w:sz w:val="20"/>
        <w:szCs w:val="20"/>
      </w:rPr>
    </w:lvl>
    <w:lvl w:ilvl="1" w:tplc="04150019" w:tentative="1">
      <w:start w:val="1"/>
      <w:numFmt w:val="lowerLetter"/>
      <w:lvlText w:val="%2."/>
      <w:lvlJc w:val="left"/>
      <w:pPr>
        <w:ind w:left="1747" w:hanging="360"/>
      </w:p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37">
    <w:nsid w:val="44390ADD"/>
    <w:multiLevelType w:val="multilevel"/>
    <w:tmpl w:val="C6C86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56D198F"/>
    <w:multiLevelType w:val="multilevel"/>
    <w:tmpl w:val="5A5AB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4A433B9B"/>
    <w:multiLevelType w:val="multilevel"/>
    <w:tmpl w:val="EA64A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B6E0D4E"/>
    <w:multiLevelType w:val="multilevel"/>
    <w:tmpl w:val="5B22A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C60558C"/>
    <w:multiLevelType w:val="multilevel"/>
    <w:tmpl w:val="2A42A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D447818"/>
    <w:multiLevelType w:val="multilevel"/>
    <w:tmpl w:val="107E2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E39343A"/>
    <w:multiLevelType w:val="multilevel"/>
    <w:tmpl w:val="C2363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02F568B"/>
    <w:multiLevelType w:val="multilevel"/>
    <w:tmpl w:val="AFF6E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1712EAC"/>
    <w:multiLevelType w:val="hybridMultilevel"/>
    <w:tmpl w:val="7CA2C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523E6B4D"/>
    <w:multiLevelType w:val="multilevel"/>
    <w:tmpl w:val="77465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24206D7"/>
    <w:multiLevelType w:val="multilevel"/>
    <w:tmpl w:val="4AC6D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550E4B06"/>
    <w:multiLevelType w:val="multilevel"/>
    <w:tmpl w:val="E6E0B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566C3E25"/>
    <w:multiLevelType w:val="hybridMultilevel"/>
    <w:tmpl w:val="599E85FC"/>
    <w:lvl w:ilvl="0" w:tplc="A6DA8246">
      <w:start w:val="1"/>
      <w:numFmt w:val="lowerLetter"/>
      <w:lvlText w:val="%1)"/>
      <w:lvlJc w:val="left"/>
      <w:pPr>
        <w:ind w:left="667" w:hanging="360"/>
      </w:pPr>
      <w:rPr>
        <w:rFonts w:hint="default"/>
      </w:rPr>
    </w:lvl>
    <w:lvl w:ilvl="1" w:tplc="04150019" w:tentative="1">
      <w:start w:val="1"/>
      <w:numFmt w:val="lowerLetter"/>
      <w:lvlText w:val="%2."/>
      <w:lvlJc w:val="left"/>
      <w:pPr>
        <w:ind w:left="1387" w:hanging="360"/>
      </w:pPr>
    </w:lvl>
    <w:lvl w:ilvl="2" w:tplc="0415001B" w:tentative="1">
      <w:start w:val="1"/>
      <w:numFmt w:val="lowerRoman"/>
      <w:lvlText w:val="%3."/>
      <w:lvlJc w:val="right"/>
      <w:pPr>
        <w:ind w:left="2107" w:hanging="180"/>
      </w:pPr>
    </w:lvl>
    <w:lvl w:ilvl="3" w:tplc="0415000F" w:tentative="1">
      <w:start w:val="1"/>
      <w:numFmt w:val="decimal"/>
      <w:lvlText w:val="%4."/>
      <w:lvlJc w:val="left"/>
      <w:pPr>
        <w:ind w:left="2827" w:hanging="360"/>
      </w:pPr>
    </w:lvl>
    <w:lvl w:ilvl="4" w:tplc="04150019" w:tentative="1">
      <w:start w:val="1"/>
      <w:numFmt w:val="lowerLetter"/>
      <w:lvlText w:val="%5."/>
      <w:lvlJc w:val="left"/>
      <w:pPr>
        <w:ind w:left="3547" w:hanging="360"/>
      </w:pPr>
    </w:lvl>
    <w:lvl w:ilvl="5" w:tplc="0415001B" w:tentative="1">
      <w:start w:val="1"/>
      <w:numFmt w:val="lowerRoman"/>
      <w:lvlText w:val="%6."/>
      <w:lvlJc w:val="right"/>
      <w:pPr>
        <w:ind w:left="4267" w:hanging="180"/>
      </w:pPr>
    </w:lvl>
    <w:lvl w:ilvl="6" w:tplc="0415000F" w:tentative="1">
      <w:start w:val="1"/>
      <w:numFmt w:val="decimal"/>
      <w:lvlText w:val="%7."/>
      <w:lvlJc w:val="left"/>
      <w:pPr>
        <w:ind w:left="4987" w:hanging="360"/>
      </w:pPr>
    </w:lvl>
    <w:lvl w:ilvl="7" w:tplc="04150019" w:tentative="1">
      <w:start w:val="1"/>
      <w:numFmt w:val="lowerLetter"/>
      <w:lvlText w:val="%8."/>
      <w:lvlJc w:val="left"/>
      <w:pPr>
        <w:ind w:left="5707" w:hanging="360"/>
      </w:pPr>
    </w:lvl>
    <w:lvl w:ilvl="8" w:tplc="0415001B" w:tentative="1">
      <w:start w:val="1"/>
      <w:numFmt w:val="lowerRoman"/>
      <w:lvlText w:val="%9."/>
      <w:lvlJc w:val="right"/>
      <w:pPr>
        <w:ind w:left="6427" w:hanging="180"/>
      </w:pPr>
    </w:lvl>
  </w:abstractNum>
  <w:abstractNum w:abstractNumId="50">
    <w:nsid w:val="57F63127"/>
    <w:multiLevelType w:val="hybridMultilevel"/>
    <w:tmpl w:val="18F026D8"/>
    <w:lvl w:ilvl="0" w:tplc="A2087B48">
      <w:start w:val="1"/>
      <w:numFmt w:val="lowerLetter"/>
      <w:lvlText w:val="%1)"/>
      <w:lvlJc w:val="left"/>
      <w:pPr>
        <w:ind w:left="667" w:hanging="360"/>
      </w:pPr>
      <w:rPr>
        <w:rFonts w:hint="default"/>
        <w:sz w:val="20"/>
        <w:szCs w:val="20"/>
      </w:rPr>
    </w:lvl>
    <w:lvl w:ilvl="1" w:tplc="04150019" w:tentative="1">
      <w:start w:val="1"/>
      <w:numFmt w:val="lowerLetter"/>
      <w:lvlText w:val="%2."/>
      <w:lvlJc w:val="left"/>
      <w:pPr>
        <w:ind w:left="1387" w:hanging="360"/>
      </w:pPr>
    </w:lvl>
    <w:lvl w:ilvl="2" w:tplc="0415001B" w:tentative="1">
      <w:start w:val="1"/>
      <w:numFmt w:val="lowerRoman"/>
      <w:lvlText w:val="%3."/>
      <w:lvlJc w:val="right"/>
      <w:pPr>
        <w:ind w:left="2107" w:hanging="180"/>
      </w:pPr>
    </w:lvl>
    <w:lvl w:ilvl="3" w:tplc="0415000F" w:tentative="1">
      <w:start w:val="1"/>
      <w:numFmt w:val="decimal"/>
      <w:lvlText w:val="%4."/>
      <w:lvlJc w:val="left"/>
      <w:pPr>
        <w:ind w:left="2827" w:hanging="360"/>
      </w:pPr>
    </w:lvl>
    <w:lvl w:ilvl="4" w:tplc="04150019" w:tentative="1">
      <w:start w:val="1"/>
      <w:numFmt w:val="lowerLetter"/>
      <w:lvlText w:val="%5."/>
      <w:lvlJc w:val="left"/>
      <w:pPr>
        <w:ind w:left="3547" w:hanging="360"/>
      </w:pPr>
    </w:lvl>
    <w:lvl w:ilvl="5" w:tplc="0415001B" w:tentative="1">
      <w:start w:val="1"/>
      <w:numFmt w:val="lowerRoman"/>
      <w:lvlText w:val="%6."/>
      <w:lvlJc w:val="right"/>
      <w:pPr>
        <w:ind w:left="4267" w:hanging="180"/>
      </w:pPr>
    </w:lvl>
    <w:lvl w:ilvl="6" w:tplc="0415000F" w:tentative="1">
      <w:start w:val="1"/>
      <w:numFmt w:val="decimal"/>
      <w:lvlText w:val="%7."/>
      <w:lvlJc w:val="left"/>
      <w:pPr>
        <w:ind w:left="4987" w:hanging="360"/>
      </w:pPr>
    </w:lvl>
    <w:lvl w:ilvl="7" w:tplc="04150019" w:tentative="1">
      <w:start w:val="1"/>
      <w:numFmt w:val="lowerLetter"/>
      <w:lvlText w:val="%8."/>
      <w:lvlJc w:val="left"/>
      <w:pPr>
        <w:ind w:left="5707" w:hanging="360"/>
      </w:pPr>
    </w:lvl>
    <w:lvl w:ilvl="8" w:tplc="0415001B" w:tentative="1">
      <w:start w:val="1"/>
      <w:numFmt w:val="lowerRoman"/>
      <w:lvlText w:val="%9."/>
      <w:lvlJc w:val="right"/>
      <w:pPr>
        <w:ind w:left="6427" w:hanging="180"/>
      </w:pPr>
    </w:lvl>
  </w:abstractNum>
  <w:abstractNum w:abstractNumId="51">
    <w:nsid w:val="58155554"/>
    <w:multiLevelType w:val="multilevel"/>
    <w:tmpl w:val="788C0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58E50DC4"/>
    <w:multiLevelType w:val="hybridMultilevel"/>
    <w:tmpl w:val="85A6A7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5AB52CF6"/>
    <w:multiLevelType w:val="multilevel"/>
    <w:tmpl w:val="1FCC3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5AD024B6"/>
    <w:multiLevelType w:val="multilevel"/>
    <w:tmpl w:val="24FAD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5BA75BC6"/>
    <w:multiLevelType w:val="multilevel"/>
    <w:tmpl w:val="07EEA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BCD06F7"/>
    <w:multiLevelType w:val="multilevel"/>
    <w:tmpl w:val="B45E0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D4D2D19"/>
    <w:multiLevelType w:val="hybridMultilevel"/>
    <w:tmpl w:val="BCAA7A46"/>
    <w:lvl w:ilvl="0" w:tplc="29C85F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8">
    <w:nsid w:val="5DE732A1"/>
    <w:multiLevelType w:val="multilevel"/>
    <w:tmpl w:val="0C9046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nsid w:val="5EEE1DDB"/>
    <w:multiLevelType w:val="multilevel"/>
    <w:tmpl w:val="02F01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EFA67B7"/>
    <w:multiLevelType w:val="hybridMultilevel"/>
    <w:tmpl w:val="200CCA9A"/>
    <w:lvl w:ilvl="0" w:tplc="A54AB31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0160139"/>
    <w:multiLevelType w:val="hybridMultilevel"/>
    <w:tmpl w:val="3DB60350"/>
    <w:lvl w:ilvl="0" w:tplc="B64E3B7E">
      <w:start w:val="4"/>
      <w:numFmt w:val="decimal"/>
      <w:lvlText w:val="%1."/>
      <w:lvlJc w:val="left"/>
      <w:pPr>
        <w:tabs>
          <w:tab w:val="num" w:pos="360"/>
        </w:tabs>
        <w:ind w:left="360" w:hanging="360"/>
      </w:pPr>
      <w:rPr>
        <w:rFonts w:hint="default"/>
        <w:b w:val="0"/>
        <w:color w:val="auto"/>
      </w:rPr>
    </w:lvl>
    <w:lvl w:ilvl="1" w:tplc="04150017">
      <w:start w:val="1"/>
      <w:numFmt w:val="lowerLetter"/>
      <w:lvlText w:val="%2)"/>
      <w:lvlJc w:val="left"/>
      <w:pPr>
        <w:tabs>
          <w:tab w:val="num" w:pos="760"/>
        </w:tabs>
        <w:ind w:left="760" w:hanging="360"/>
      </w:pPr>
    </w:lvl>
    <w:lvl w:ilvl="2" w:tplc="0415001B">
      <w:start w:val="1"/>
      <w:numFmt w:val="lowerRoman"/>
      <w:lvlText w:val="%3."/>
      <w:lvlJc w:val="right"/>
      <w:pPr>
        <w:tabs>
          <w:tab w:val="num" w:pos="1480"/>
        </w:tabs>
        <w:ind w:left="1480" w:hanging="180"/>
      </w:pPr>
    </w:lvl>
    <w:lvl w:ilvl="3" w:tplc="19983BB4">
      <w:start w:val="1"/>
      <w:numFmt w:val="lowerLetter"/>
      <w:lvlText w:val="%4)"/>
      <w:lvlJc w:val="left"/>
      <w:pPr>
        <w:ind w:left="2200" w:hanging="360"/>
      </w:pPr>
      <w:rPr>
        <w:rFonts w:hint="default"/>
      </w:rPr>
    </w:lvl>
    <w:lvl w:ilvl="4" w:tplc="04150019" w:tentative="1">
      <w:start w:val="1"/>
      <w:numFmt w:val="lowerLetter"/>
      <w:lvlText w:val="%5."/>
      <w:lvlJc w:val="left"/>
      <w:pPr>
        <w:tabs>
          <w:tab w:val="num" w:pos="2920"/>
        </w:tabs>
        <w:ind w:left="2920" w:hanging="360"/>
      </w:pPr>
    </w:lvl>
    <w:lvl w:ilvl="5" w:tplc="0415001B" w:tentative="1">
      <w:start w:val="1"/>
      <w:numFmt w:val="lowerRoman"/>
      <w:lvlText w:val="%6."/>
      <w:lvlJc w:val="right"/>
      <w:pPr>
        <w:tabs>
          <w:tab w:val="num" w:pos="3640"/>
        </w:tabs>
        <w:ind w:left="3640" w:hanging="180"/>
      </w:pPr>
    </w:lvl>
    <w:lvl w:ilvl="6" w:tplc="0415000F" w:tentative="1">
      <w:start w:val="1"/>
      <w:numFmt w:val="decimal"/>
      <w:lvlText w:val="%7."/>
      <w:lvlJc w:val="left"/>
      <w:pPr>
        <w:tabs>
          <w:tab w:val="num" w:pos="4360"/>
        </w:tabs>
        <w:ind w:left="4360" w:hanging="360"/>
      </w:pPr>
    </w:lvl>
    <w:lvl w:ilvl="7" w:tplc="04150019" w:tentative="1">
      <w:start w:val="1"/>
      <w:numFmt w:val="lowerLetter"/>
      <w:lvlText w:val="%8."/>
      <w:lvlJc w:val="left"/>
      <w:pPr>
        <w:tabs>
          <w:tab w:val="num" w:pos="5080"/>
        </w:tabs>
        <w:ind w:left="5080" w:hanging="360"/>
      </w:pPr>
    </w:lvl>
    <w:lvl w:ilvl="8" w:tplc="0415001B" w:tentative="1">
      <w:start w:val="1"/>
      <w:numFmt w:val="lowerRoman"/>
      <w:lvlText w:val="%9."/>
      <w:lvlJc w:val="right"/>
      <w:pPr>
        <w:tabs>
          <w:tab w:val="num" w:pos="5800"/>
        </w:tabs>
        <w:ind w:left="5800" w:hanging="180"/>
      </w:pPr>
    </w:lvl>
  </w:abstractNum>
  <w:abstractNum w:abstractNumId="62">
    <w:nsid w:val="62D84783"/>
    <w:multiLevelType w:val="multilevel"/>
    <w:tmpl w:val="75DCE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5EC5DFD"/>
    <w:multiLevelType w:val="multilevel"/>
    <w:tmpl w:val="EA4C2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660E0588"/>
    <w:multiLevelType w:val="multilevel"/>
    <w:tmpl w:val="E5C66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6FD5385"/>
    <w:multiLevelType w:val="multilevel"/>
    <w:tmpl w:val="DAE89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9327EF6"/>
    <w:multiLevelType w:val="multilevel"/>
    <w:tmpl w:val="41281CB8"/>
    <w:lvl w:ilvl="0">
      <w:start w:val="1"/>
      <w:numFmt w:val="bullet"/>
      <w:lvlText w:val=""/>
      <w:lvlJc w:val="left"/>
      <w:pPr>
        <w:tabs>
          <w:tab w:val="num" w:pos="720"/>
        </w:tabs>
        <w:ind w:left="720" w:hanging="360"/>
      </w:pPr>
      <w:rPr>
        <w:rFonts w:ascii="Symbol" w:hAnsi="Symbol" w:hint="default"/>
        <w:sz w:val="20"/>
      </w:rPr>
    </w:lvl>
    <w:lvl w:ilvl="1">
      <w:start w:val="2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700C3A88"/>
    <w:multiLevelType w:val="multilevel"/>
    <w:tmpl w:val="84CACD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70FD7054"/>
    <w:multiLevelType w:val="multilevel"/>
    <w:tmpl w:val="4B686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711C1A1E"/>
    <w:multiLevelType w:val="multilevel"/>
    <w:tmpl w:val="66CC3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71B33E4F"/>
    <w:multiLevelType w:val="multilevel"/>
    <w:tmpl w:val="35FE9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2FB59F5"/>
    <w:multiLevelType w:val="multilevel"/>
    <w:tmpl w:val="93B05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74274898"/>
    <w:multiLevelType w:val="multilevel"/>
    <w:tmpl w:val="6186B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7153E97"/>
    <w:multiLevelType w:val="multilevel"/>
    <w:tmpl w:val="B2ECB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BB8044E"/>
    <w:multiLevelType w:val="multilevel"/>
    <w:tmpl w:val="B7828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C872982"/>
    <w:multiLevelType w:val="hybridMultilevel"/>
    <w:tmpl w:val="3DA09516"/>
    <w:lvl w:ilvl="0" w:tplc="29C85FFE">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num w:numId="1">
    <w:abstractNumId w:val="35"/>
  </w:num>
  <w:num w:numId="2">
    <w:abstractNumId w:val="57"/>
  </w:num>
  <w:num w:numId="3">
    <w:abstractNumId w:val="61"/>
  </w:num>
  <w:num w:numId="4">
    <w:abstractNumId w:val="32"/>
  </w:num>
  <w:num w:numId="5">
    <w:abstractNumId w:val="75"/>
  </w:num>
  <w:num w:numId="6">
    <w:abstractNumId w:val="5"/>
  </w:num>
  <w:num w:numId="7">
    <w:abstractNumId w:val="42"/>
  </w:num>
  <w:num w:numId="8">
    <w:abstractNumId w:val="68"/>
  </w:num>
  <w:num w:numId="9">
    <w:abstractNumId w:val="23"/>
  </w:num>
  <w:num w:numId="10">
    <w:abstractNumId w:val="62"/>
  </w:num>
  <w:num w:numId="11">
    <w:abstractNumId w:val="56"/>
  </w:num>
  <w:num w:numId="12">
    <w:abstractNumId w:val="9"/>
  </w:num>
  <w:num w:numId="13">
    <w:abstractNumId w:val="65"/>
  </w:num>
  <w:num w:numId="14">
    <w:abstractNumId w:val="29"/>
  </w:num>
  <w:num w:numId="15">
    <w:abstractNumId w:val="59"/>
  </w:num>
  <w:num w:numId="16">
    <w:abstractNumId w:val="28"/>
  </w:num>
  <w:num w:numId="17">
    <w:abstractNumId w:val="37"/>
  </w:num>
  <w:num w:numId="18">
    <w:abstractNumId w:val="66"/>
  </w:num>
  <w:num w:numId="19">
    <w:abstractNumId w:val="73"/>
  </w:num>
  <w:num w:numId="20">
    <w:abstractNumId w:val="64"/>
  </w:num>
  <w:num w:numId="21">
    <w:abstractNumId w:val="44"/>
  </w:num>
  <w:num w:numId="22">
    <w:abstractNumId w:val="13"/>
  </w:num>
  <w:num w:numId="23">
    <w:abstractNumId w:val="46"/>
  </w:num>
  <w:num w:numId="24">
    <w:abstractNumId w:val="72"/>
  </w:num>
  <w:num w:numId="25">
    <w:abstractNumId w:val="43"/>
  </w:num>
  <w:num w:numId="26">
    <w:abstractNumId w:val="15"/>
  </w:num>
  <w:num w:numId="27">
    <w:abstractNumId w:val="33"/>
  </w:num>
  <w:num w:numId="28">
    <w:abstractNumId w:val="40"/>
  </w:num>
  <w:num w:numId="29">
    <w:abstractNumId w:val="19"/>
  </w:num>
  <w:num w:numId="30">
    <w:abstractNumId w:val="16"/>
  </w:num>
  <w:num w:numId="31">
    <w:abstractNumId w:val="25"/>
  </w:num>
  <w:num w:numId="32">
    <w:abstractNumId w:val="48"/>
  </w:num>
  <w:num w:numId="33">
    <w:abstractNumId w:val="53"/>
  </w:num>
  <w:num w:numId="34">
    <w:abstractNumId w:val="70"/>
  </w:num>
  <w:num w:numId="35">
    <w:abstractNumId w:val="67"/>
  </w:num>
  <w:num w:numId="36">
    <w:abstractNumId w:val="0"/>
  </w:num>
  <w:num w:numId="37">
    <w:abstractNumId w:val="51"/>
  </w:num>
  <w:num w:numId="38">
    <w:abstractNumId w:val="12"/>
  </w:num>
  <w:num w:numId="39">
    <w:abstractNumId w:val="21"/>
  </w:num>
  <w:num w:numId="40">
    <w:abstractNumId w:val="30"/>
  </w:num>
  <w:num w:numId="41">
    <w:abstractNumId w:val="55"/>
  </w:num>
  <w:num w:numId="42">
    <w:abstractNumId w:val="63"/>
  </w:num>
  <w:num w:numId="43">
    <w:abstractNumId w:val="69"/>
  </w:num>
  <w:num w:numId="44">
    <w:abstractNumId w:val="20"/>
  </w:num>
  <w:num w:numId="45">
    <w:abstractNumId w:val="27"/>
  </w:num>
  <w:num w:numId="46">
    <w:abstractNumId w:val="54"/>
  </w:num>
  <w:num w:numId="47">
    <w:abstractNumId w:val="71"/>
  </w:num>
  <w:num w:numId="48">
    <w:abstractNumId w:val="17"/>
  </w:num>
  <w:num w:numId="49">
    <w:abstractNumId w:val="2"/>
  </w:num>
  <w:num w:numId="50">
    <w:abstractNumId w:val="47"/>
  </w:num>
  <w:num w:numId="51">
    <w:abstractNumId w:val="38"/>
  </w:num>
  <w:num w:numId="52">
    <w:abstractNumId w:val="1"/>
  </w:num>
  <w:num w:numId="53">
    <w:abstractNumId w:val="6"/>
  </w:num>
  <w:num w:numId="54">
    <w:abstractNumId w:val="3"/>
  </w:num>
  <w:num w:numId="55">
    <w:abstractNumId w:val="58"/>
  </w:num>
  <w:num w:numId="56">
    <w:abstractNumId w:val="41"/>
  </w:num>
  <w:num w:numId="57">
    <w:abstractNumId w:val="34"/>
  </w:num>
  <w:num w:numId="58">
    <w:abstractNumId w:val="39"/>
  </w:num>
  <w:num w:numId="59">
    <w:abstractNumId w:val="74"/>
  </w:num>
  <w:num w:numId="60">
    <w:abstractNumId w:val="10"/>
  </w:num>
  <w:num w:numId="61">
    <w:abstractNumId w:val="4"/>
  </w:num>
  <w:num w:numId="62">
    <w:abstractNumId w:val="14"/>
  </w:num>
  <w:num w:numId="63">
    <w:abstractNumId w:val="22"/>
  </w:num>
  <w:num w:numId="64">
    <w:abstractNumId w:val="7"/>
  </w:num>
  <w:num w:numId="65">
    <w:abstractNumId w:val="49"/>
  </w:num>
  <w:num w:numId="66">
    <w:abstractNumId w:val="50"/>
  </w:num>
  <w:num w:numId="67">
    <w:abstractNumId w:val="36"/>
  </w:num>
  <w:num w:numId="68">
    <w:abstractNumId w:val="31"/>
  </w:num>
  <w:num w:numId="69">
    <w:abstractNumId w:val="60"/>
  </w:num>
  <w:num w:numId="70">
    <w:abstractNumId w:val="45"/>
  </w:num>
  <w:num w:numId="71">
    <w:abstractNumId w:val="52"/>
  </w:num>
  <w:num w:numId="72">
    <w:abstractNumId w:val="26"/>
  </w:num>
  <w:num w:numId="73">
    <w:abstractNumId w:val="8"/>
  </w:num>
  <w:num w:numId="74">
    <w:abstractNumId w:val="24"/>
  </w:num>
  <w:num w:numId="75">
    <w:abstractNumId w:val="18"/>
  </w:num>
  <w:num w:numId="76">
    <w:abstractNumId w:val="11"/>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C33219"/>
    <w:rsid w:val="00012A32"/>
    <w:rsid w:val="000A4EDC"/>
    <w:rsid w:val="000B73FD"/>
    <w:rsid w:val="000D62C1"/>
    <w:rsid w:val="000D7FEE"/>
    <w:rsid w:val="001021BA"/>
    <w:rsid w:val="00186B1F"/>
    <w:rsid w:val="00193FBC"/>
    <w:rsid w:val="001C0397"/>
    <w:rsid w:val="001F213C"/>
    <w:rsid w:val="002A44BF"/>
    <w:rsid w:val="002A64ED"/>
    <w:rsid w:val="002C661E"/>
    <w:rsid w:val="0030318F"/>
    <w:rsid w:val="00317B68"/>
    <w:rsid w:val="00341092"/>
    <w:rsid w:val="003A52A4"/>
    <w:rsid w:val="00412A7B"/>
    <w:rsid w:val="004232E3"/>
    <w:rsid w:val="004D2B0E"/>
    <w:rsid w:val="00506272"/>
    <w:rsid w:val="00521D66"/>
    <w:rsid w:val="00534DA7"/>
    <w:rsid w:val="00593AAC"/>
    <w:rsid w:val="005C57C0"/>
    <w:rsid w:val="00601661"/>
    <w:rsid w:val="00702ACB"/>
    <w:rsid w:val="00755F94"/>
    <w:rsid w:val="00784568"/>
    <w:rsid w:val="007A031D"/>
    <w:rsid w:val="00842319"/>
    <w:rsid w:val="00847647"/>
    <w:rsid w:val="00897917"/>
    <w:rsid w:val="008A6339"/>
    <w:rsid w:val="008C1356"/>
    <w:rsid w:val="008C5FB8"/>
    <w:rsid w:val="008D5B50"/>
    <w:rsid w:val="00967128"/>
    <w:rsid w:val="00A4117C"/>
    <w:rsid w:val="00A53F15"/>
    <w:rsid w:val="00AF0378"/>
    <w:rsid w:val="00B56F84"/>
    <w:rsid w:val="00B63C22"/>
    <w:rsid w:val="00B711C6"/>
    <w:rsid w:val="00B96500"/>
    <w:rsid w:val="00BD5556"/>
    <w:rsid w:val="00BD71C0"/>
    <w:rsid w:val="00C011BE"/>
    <w:rsid w:val="00C33219"/>
    <w:rsid w:val="00C908E1"/>
    <w:rsid w:val="00CA3507"/>
    <w:rsid w:val="00CD6D65"/>
    <w:rsid w:val="00D02EEA"/>
    <w:rsid w:val="00D27411"/>
    <w:rsid w:val="00DD790D"/>
    <w:rsid w:val="00E325D8"/>
    <w:rsid w:val="00E438A7"/>
    <w:rsid w:val="00E467DD"/>
    <w:rsid w:val="00E513B4"/>
    <w:rsid w:val="00E66335"/>
    <w:rsid w:val="00E80D99"/>
    <w:rsid w:val="00E86B9E"/>
    <w:rsid w:val="00ED06E8"/>
    <w:rsid w:val="00ED47F1"/>
    <w:rsid w:val="00F15441"/>
    <w:rsid w:val="00F229B2"/>
    <w:rsid w:val="00F341E9"/>
    <w:rsid w:val="00F50904"/>
    <w:rsid w:val="00F953CD"/>
    <w:rsid w:val="00FD1DF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3219"/>
    <w:rPr>
      <w:rFonts w:asciiTheme="minorHAnsi" w:hAnsiTheme="minorHAnsi" w:cstheme="minorBidi"/>
    </w:rPr>
  </w:style>
  <w:style w:type="paragraph" w:styleId="Nagwek1">
    <w:name w:val="heading 1"/>
    <w:basedOn w:val="Normalny"/>
    <w:link w:val="Nagwek1Znak"/>
    <w:uiPriority w:val="9"/>
    <w:qFormat/>
    <w:rsid w:val="000A4EDC"/>
    <w:pPr>
      <w:keepNext/>
      <w:spacing w:before="100" w:beforeAutospacing="1" w:after="0" w:line="254" w:lineRule="auto"/>
      <w:outlineLvl w:val="0"/>
    </w:pPr>
    <w:rPr>
      <w:rFonts w:ascii="Times New Roman" w:eastAsia="Times New Roman" w:hAnsi="Times New Roman" w:cs="Times New Roman"/>
      <w:b/>
      <w:bCs/>
      <w:color w:val="2F5496"/>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33219"/>
    <w:pPr>
      <w:ind w:left="720"/>
      <w:contextualSpacing/>
    </w:pPr>
  </w:style>
  <w:style w:type="paragraph" w:styleId="Bezodstpw">
    <w:name w:val="No Spacing"/>
    <w:uiPriority w:val="1"/>
    <w:qFormat/>
    <w:rsid w:val="00C33219"/>
    <w:pPr>
      <w:spacing w:after="0" w:line="240" w:lineRule="auto"/>
    </w:pPr>
    <w:rPr>
      <w:rFonts w:ascii="Calibri" w:eastAsia="Times New Roman" w:hAnsi="Calibri"/>
      <w:lang w:val="en-US"/>
    </w:rPr>
  </w:style>
  <w:style w:type="paragraph" w:styleId="Nagwek">
    <w:name w:val="header"/>
    <w:basedOn w:val="Normalny"/>
    <w:link w:val="NagwekZnak"/>
    <w:uiPriority w:val="99"/>
    <w:unhideWhenUsed/>
    <w:rsid w:val="00C332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3219"/>
    <w:rPr>
      <w:rFonts w:asciiTheme="minorHAnsi" w:hAnsiTheme="minorHAnsi" w:cstheme="minorBidi"/>
    </w:rPr>
  </w:style>
  <w:style w:type="paragraph" w:styleId="Stopka">
    <w:name w:val="footer"/>
    <w:basedOn w:val="Normalny"/>
    <w:link w:val="StopkaZnak"/>
    <w:uiPriority w:val="99"/>
    <w:unhideWhenUsed/>
    <w:rsid w:val="00C332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3219"/>
    <w:rPr>
      <w:rFonts w:asciiTheme="minorHAnsi" w:hAnsiTheme="minorHAnsi" w:cstheme="minorBidi"/>
    </w:rPr>
  </w:style>
  <w:style w:type="paragraph" w:styleId="Tekstdymka">
    <w:name w:val="Balloon Text"/>
    <w:basedOn w:val="Normalny"/>
    <w:link w:val="TekstdymkaZnak"/>
    <w:uiPriority w:val="99"/>
    <w:semiHidden/>
    <w:unhideWhenUsed/>
    <w:rsid w:val="00C332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3219"/>
    <w:rPr>
      <w:rFonts w:ascii="Tahoma" w:hAnsi="Tahoma" w:cs="Tahoma"/>
      <w:sz w:val="16"/>
      <w:szCs w:val="16"/>
    </w:rPr>
  </w:style>
  <w:style w:type="paragraph" w:styleId="NormalnyWeb">
    <w:name w:val="Normal (Web)"/>
    <w:basedOn w:val="Normalny"/>
    <w:uiPriority w:val="99"/>
    <w:unhideWhenUsed/>
    <w:rsid w:val="000A4EDC"/>
    <w:pPr>
      <w:spacing w:before="100" w:beforeAutospacing="1" w:after="119"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0A4EDC"/>
    <w:rPr>
      <w:rFonts w:eastAsia="Times New Roman"/>
      <w:b/>
      <w:bCs/>
      <w:color w:val="2F5496"/>
      <w:kern w:val="36"/>
      <w:sz w:val="48"/>
      <w:szCs w:val="48"/>
      <w:lang w:eastAsia="pl-PL"/>
    </w:rPr>
  </w:style>
  <w:style w:type="character" w:styleId="Hipercze">
    <w:name w:val="Hyperlink"/>
    <w:basedOn w:val="Domylnaczcionkaakapitu"/>
    <w:uiPriority w:val="99"/>
    <w:semiHidden/>
    <w:unhideWhenUsed/>
    <w:rsid w:val="000A4EDC"/>
    <w:rPr>
      <w:color w:val="0563C1"/>
      <w:u w:val="single"/>
    </w:rPr>
  </w:style>
  <w:style w:type="paragraph" w:customStyle="1" w:styleId="pkt">
    <w:name w:val="pkt"/>
    <w:basedOn w:val="Normalny"/>
    <w:link w:val="pktZnak"/>
    <w:rsid w:val="008D5B50"/>
    <w:pPr>
      <w:spacing w:before="60" w:after="60" w:line="240" w:lineRule="auto"/>
      <w:ind w:left="851" w:hanging="295"/>
      <w:jc w:val="both"/>
    </w:pPr>
    <w:rPr>
      <w:rFonts w:ascii="Times New Roman" w:eastAsia="Times New Roman" w:hAnsi="Times New Roman" w:cs="Times New Roman"/>
      <w:sz w:val="20"/>
      <w:szCs w:val="20"/>
    </w:rPr>
  </w:style>
  <w:style w:type="character" w:customStyle="1" w:styleId="pktZnak">
    <w:name w:val="pkt Znak"/>
    <w:link w:val="pkt"/>
    <w:locked/>
    <w:rsid w:val="008D5B50"/>
    <w:rPr>
      <w:rFonts w:eastAsia="Times New Roman"/>
      <w:sz w:val="20"/>
      <w:szCs w:val="20"/>
    </w:rPr>
  </w:style>
</w:styles>
</file>

<file path=word/webSettings.xml><?xml version="1.0" encoding="utf-8"?>
<w:webSettings xmlns:r="http://schemas.openxmlformats.org/officeDocument/2006/relationships" xmlns:w="http://schemas.openxmlformats.org/wordprocessingml/2006/main">
  <w:divs>
    <w:div w:id="67730995">
      <w:bodyDiv w:val="1"/>
      <w:marLeft w:val="0"/>
      <w:marRight w:val="0"/>
      <w:marTop w:val="0"/>
      <w:marBottom w:val="0"/>
      <w:divBdr>
        <w:top w:val="none" w:sz="0" w:space="0" w:color="auto"/>
        <w:left w:val="none" w:sz="0" w:space="0" w:color="auto"/>
        <w:bottom w:val="none" w:sz="0" w:space="0" w:color="auto"/>
        <w:right w:val="none" w:sz="0" w:space="0" w:color="auto"/>
      </w:divBdr>
    </w:div>
    <w:div w:id="234975823">
      <w:bodyDiv w:val="1"/>
      <w:marLeft w:val="0"/>
      <w:marRight w:val="0"/>
      <w:marTop w:val="0"/>
      <w:marBottom w:val="0"/>
      <w:divBdr>
        <w:top w:val="none" w:sz="0" w:space="0" w:color="auto"/>
        <w:left w:val="none" w:sz="0" w:space="0" w:color="auto"/>
        <w:bottom w:val="none" w:sz="0" w:space="0" w:color="auto"/>
        <w:right w:val="none" w:sz="0" w:space="0" w:color="auto"/>
      </w:divBdr>
    </w:div>
    <w:div w:id="142776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c.org/cpu2017/results/cpu2017.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peat.ne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4214EC-B5CE-4ADB-83F2-413FBF266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19</Pages>
  <Words>8330</Words>
  <Characters>49982</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Michalska</dc:creator>
  <cp:keywords/>
  <dc:description/>
  <cp:lastModifiedBy>Ewa Michalska</cp:lastModifiedBy>
  <cp:revision>35</cp:revision>
  <cp:lastPrinted>2023-06-15T09:39:00Z</cp:lastPrinted>
  <dcterms:created xsi:type="dcterms:W3CDTF">2023-06-13T13:14:00Z</dcterms:created>
  <dcterms:modified xsi:type="dcterms:W3CDTF">2023-06-15T13:16:00Z</dcterms:modified>
</cp:coreProperties>
</file>