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CF9FD" w14:textId="6B6EE96B" w:rsidR="005D1312" w:rsidRPr="000D699B" w:rsidRDefault="005F7917" w:rsidP="000D699B">
      <w:pPr>
        <w:pStyle w:val="Akapitzlist"/>
        <w:spacing w:after="160" w:line="360" w:lineRule="auto"/>
        <w:ind w:left="284"/>
        <w:jc w:val="right"/>
        <w:rPr>
          <w:rFonts w:ascii="Arial" w:hAnsi="Arial" w:cs="Arial"/>
        </w:rPr>
      </w:pPr>
      <w:bookmarkStart w:id="0" w:name="_Hlk72146433"/>
      <w:r>
        <w:rPr>
          <w:rFonts w:ascii="Arial" w:hAnsi="Arial" w:cs="Arial"/>
          <w:b/>
        </w:rPr>
        <w:t>S</w:t>
      </w:r>
      <w:r w:rsidR="00FE7529" w:rsidRPr="001D45BD">
        <w:rPr>
          <w:rFonts w:ascii="Arial" w:hAnsi="Arial" w:cs="Arial"/>
          <w:b/>
        </w:rPr>
        <w:t xml:space="preserve">zczegółowe </w:t>
      </w:r>
      <w:r>
        <w:rPr>
          <w:rFonts w:ascii="Arial" w:hAnsi="Arial" w:cs="Arial"/>
          <w:b/>
        </w:rPr>
        <w:t>wymagania przedmiotu zamówienia</w:t>
      </w:r>
      <w:r w:rsidR="000D699B">
        <w:rPr>
          <w:rFonts w:ascii="Arial" w:hAnsi="Arial" w:cs="Arial"/>
          <w:b/>
        </w:rPr>
        <w:t xml:space="preserve"> </w:t>
      </w:r>
      <w:r w:rsidR="000D699B">
        <w:rPr>
          <w:rFonts w:ascii="Arial" w:hAnsi="Arial" w:cs="Arial"/>
        </w:rPr>
        <w:t xml:space="preserve">                                                                Załącznik Nr </w:t>
      </w:r>
      <w:r w:rsidR="0088130C">
        <w:rPr>
          <w:rFonts w:ascii="Arial" w:hAnsi="Arial" w:cs="Arial"/>
        </w:rPr>
        <w:t>11 do SWZ</w:t>
      </w:r>
    </w:p>
    <w:p w14:paraId="72A7407F" w14:textId="14160C38" w:rsidR="00FE7529" w:rsidRPr="001D45BD" w:rsidRDefault="00FE7529" w:rsidP="005D1312">
      <w:pPr>
        <w:pStyle w:val="Akapitzlist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b/>
        </w:rPr>
      </w:pPr>
      <w:r w:rsidRPr="001D45BD">
        <w:rPr>
          <w:rFonts w:ascii="Arial" w:hAnsi="Arial" w:cs="Arial"/>
          <w:b/>
        </w:rPr>
        <w:t>Wymagania softwarowe i hardwarowe.</w:t>
      </w:r>
    </w:p>
    <w:p w14:paraId="15623E60" w14:textId="77777777" w:rsidR="00FE7529" w:rsidRPr="001D45BD" w:rsidRDefault="00FE7529" w:rsidP="005F7917">
      <w:pPr>
        <w:spacing w:after="0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Dla poniższych wytycznych (zawartych w tabeli) należy podać dokładne parametry przewidziane dla oprogramowania oraz rozwiązania sprzętowego spełniającego każdy punkt realizujący sposób wykonania przedmiotu Umowy.</w:t>
      </w:r>
    </w:p>
    <w:p w14:paraId="74FFB4A0" w14:textId="33BBC46A" w:rsidR="00FE7529" w:rsidRPr="001D45BD" w:rsidRDefault="00FE7529" w:rsidP="005F7917">
      <w:pPr>
        <w:spacing w:after="0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Potencjalny Dostawca określi również nazwy oraz modele wraz ze wszystkimi parametrami </w:t>
      </w:r>
      <w:r w:rsidR="004C77CF">
        <w:rPr>
          <w:rFonts w:ascii="Arial" w:hAnsi="Arial" w:cs="Arial"/>
        </w:rPr>
        <w:t xml:space="preserve">urządzeń jakie oferuje </w:t>
      </w:r>
      <w:r w:rsidR="005F7917">
        <w:rPr>
          <w:rFonts w:ascii="Arial" w:hAnsi="Arial" w:cs="Arial"/>
        </w:rPr>
        <w:t>Odbiorcy</w:t>
      </w:r>
      <w:r w:rsidRPr="001D45BD">
        <w:rPr>
          <w:rFonts w:ascii="Arial" w:hAnsi="Arial" w:cs="Arial"/>
        </w:rPr>
        <w:t>.</w:t>
      </w:r>
    </w:p>
    <w:p w14:paraId="6338C643" w14:textId="01FAFB5C" w:rsidR="00FE7529" w:rsidRPr="001D45BD" w:rsidRDefault="00FE7529" w:rsidP="005F7917">
      <w:pPr>
        <w:spacing w:after="0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Potencjalny Dostawca zapewni w razie problemów wynikającą z możliwości użytkowania urządzenia </w:t>
      </w:r>
      <w:r w:rsidRPr="001D45BD">
        <w:rPr>
          <w:rFonts w:ascii="Arial" w:hAnsi="Arial" w:cs="Arial"/>
          <w:u w:val="single"/>
        </w:rPr>
        <w:t>ścieżkę awaryjną</w:t>
      </w:r>
      <w:r w:rsidRPr="001D45BD">
        <w:rPr>
          <w:rFonts w:ascii="Arial" w:hAnsi="Arial" w:cs="Arial"/>
        </w:rPr>
        <w:t xml:space="preserve"> umożliwiającą personalizację blankietów w siedzibie Dostawcy.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413"/>
        <w:gridCol w:w="5958"/>
        <w:gridCol w:w="5016"/>
      </w:tblGrid>
      <w:tr w:rsidR="00FE7529" w:rsidRPr="001D45BD" w14:paraId="7BCB27AF" w14:textId="77777777" w:rsidTr="00F42417">
        <w:trPr>
          <w:trHeight w:val="681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1ADACC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D45BD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489182" w14:textId="77777777" w:rsidR="00FE7529" w:rsidRPr="001D45BD" w:rsidRDefault="00FE7529" w:rsidP="005F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45BD">
              <w:rPr>
                <w:rFonts w:ascii="Arial" w:eastAsia="Times New Roman" w:hAnsi="Arial" w:cs="Arial"/>
                <w:b/>
                <w:bCs/>
              </w:rPr>
              <w:t>Element systemu</w:t>
            </w:r>
          </w:p>
        </w:tc>
        <w:tc>
          <w:tcPr>
            <w:tcW w:w="5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031A6B" w14:textId="77777777" w:rsidR="00FE7529" w:rsidRPr="001D45BD" w:rsidRDefault="00FE7529" w:rsidP="005F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45BD">
              <w:rPr>
                <w:rFonts w:ascii="Arial" w:eastAsia="Times New Roman" w:hAnsi="Arial" w:cs="Arial"/>
                <w:b/>
                <w:bCs/>
              </w:rPr>
              <w:t>Wymaganie</w:t>
            </w:r>
          </w:p>
        </w:tc>
        <w:tc>
          <w:tcPr>
            <w:tcW w:w="5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194DD2" w14:textId="77777777" w:rsidR="00FE7529" w:rsidRPr="001D45BD" w:rsidRDefault="00FE7529" w:rsidP="005F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45BD">
              <w:rPr>
                <w:rFonts w:ascii="Arial" w:eastAsia="Times New Roman" w:hAnsi="Arial" w:cs="Arial"/>
                <w:b/>
                <w:bCs/>
              </w:rPr>
              <w:t>Kryterium Oceny</w:t>
            </w:r>
          </w:p>
        </w:tc>
      </w:tr>
      <w:tr w:rsidR="00FE7529" w:rsidRPr="001D45BD" w14:paraId="116F4094" w14:textId="77777777" w:rsidTr="00F42417">
        <w:trPr>
          <w:trHeight w:val="315"/>
        </w:trPr>
        <w:tc>
          <w:tcPr>
            <w:tcW w:w="13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3BBE5FD5" w14:textId="77777777" w:rsidR="00FE7529" w:rsidRPr="001D45BD" w:rsidRDefault="00FE7529" w:rsidP="001D4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D45BD">
              <w:rPr>
                <w:rFonts w:ascii="Arial" w:eastAsia="Times New Roman" w:hAnsi="Arial" w:cs="Arial"/>
                <w:b/>
                <w:bCs/>
              </w:rPr>
              <w:t>Hardware</w:t>
            </w:r>
          </w:p>
        </w:tc>
      </w:tr>
      <w:tr w:rsidR="00FE7529" w:rsidRPr="00243FB5" w14:paraId="2E4926FF" w14:textId="77777777" w:rsidTr="00F42417">
        <w:trPr>
          <w:trHeight w:val="60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2B34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67FF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 xml:space="preserve">Procesor 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015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 Zalecany procesor bez rozpoznanych luk bezpieczeństwa zapewniający stabilną pracę urządzenia.</w:t>
            </w:r>
          </w:p>
          <w:p w14:paraId="6129DCA6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Procesor dobrany tak aby gwarantował wydajność </w:t>
            </w:r>
            <w:r w:rsidRPr="00243FB5">
              <w:rPr>
                <w:rFonts w:ascii="Arial" w:eastAsia="Times New Roman" w:hAnsi="Arial" w:cs="Arial"/>
              </w:rPr>
              <w:br/>
              <w:t>i stabilność działania systemu oraz oprogramowania.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B26F" w14:textId="77777777" w:rsidR="00FE7529" w:rsidRPr="001953B9" w:rsidRDefault="00FE7529" w:rsidP="00A90F0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FB5">
              <w:rPr>
                <w:rFonts w:ascii="Arial" w:eastAsia="Times New Roman" w:hAnsi="Arial" w:cs="Arial"/>
              </w:rPr>
              <w:t>1. Procesor minimum 6</w:t>
            </w:r>
            <w:r w:rsidR="00A7232F" w:rsidRPr="00243FB5">
              <w:rPr>
                <w:rFonts w:ascii="Arial" w:eastAsia="Times New Roman" w:hAnsi="Arial" w:cs="Arial"/>
              </w:rPr>
              <w:t>-cio</w:t>
            </w:r>
            <w:r w:rsidRPr="00243FB5">
              <w:rPr>
                <w:rFonts w:ascii="Arial" w:eastAsia="Times New Roman" w:hAnsi="Arial" w:cs="Arial"/>
              </w:rPr>
              <w:t xml:space="preserve"> rdzeniowy (6 rdzeni fizyczne, nie logiczne) – </w:t>
            </w:r>
            <w:r w:rsidRPr="001953B9">
              <w:rPr>
                <w:rFonts w:ascii="Arial" w:eastAsia="Times New Roman" w:hAnsi="Arial" w:cs="Arial"/>
                <w:b/>
              </w:rPr>
              <w:t>10 pkt.</w:t>
            </w:r>
          </w:p>
          <w:p w14:paraId="688415E7" w14:textId="77777777" w:rsidR="00FE7529" w:rsidRPr="00243FB5" w:rsidRDefault="00FE7529" w:rsidP="00A90F0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Inny procesor – 0 pkt.</w:t>
            </w:r>
          </w:p>
        </w:tc>
      </w:tr>
      <w:tr w:rsidR="00FE7529" w:rsidRPr="00243FB5" w14:paraId="654B9405" w14:textId="77777777" w:rsidTr="00F42417">
        <w:trPr>
          <w:trHeight w:val="56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9C394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0CE6C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Dysk Twardy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DEA" w14:textId="4C05F4D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W środowisku produkcyjnym wymagany dysk </w:t>
            </w:r>
            <w:r w:rsidR="005F7917"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>w technologii SSD.</w:t>
            </w:r>
          </w:p>
          <w:p w14:paraId="67976B30" w14:textId="67700A2E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Drugi</w:t>
            </w:r>
            <w:r w:rsidR="00107BDB">
              <w:rPr>
                <w:rFonts w:ascii="Arial" w:eastAsia="Times New Roman" w:hAnsi="Arial" w:cs="Arial"/>
              </w:rPr>
              <w:t xml:space="preserve"> dysk twardy w technologii HDD lub SSD </w:t>
            </w:r>
            <w:r w:rsidRPr="00243FB5">
              <w:rPr>
                <w:rFonts w:ascii="Arial" w:eastAsia="Times New Roman" w:hAnsi="Arial" w:cs="Arial"/>
              </w:rPr>
              <w:t xml:space="preserve">przewidziany na periodyczny backup ustawień </w:t>
            </w:r>
            <w:r w:rsidR="007A786A">
              <w:rPr>
                <w:rFonts w:ascii="Arial" w:eastAsia="Times New Roman" w:hAnsi="Arial" w:cs="Arial"/>
              </w:rPr>
              <w:t>urządzenia</w:t>
            </w:r>
            <w:r w:rsidR="007A786A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(oprogramowania producenta, ustawień kamer).</w:t>
            </w:r>
          </w:p>
          <w:p w14:paraId="36F800D5" w14:textId="1489975F" w:rsidR="00802ED2" w:rsidRPr="00243FB5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3. Wszystkie dyski dobrane z uwzględnieniem wydajności </w:t>
            </w:r>
            <w:r w:rsidR="00A90F02"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>i stabilności działania systemu</w:t>
            </w:r>
            <w:r w:rsidR="00A90F0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B089" w14:textId="77777777" w:rsidR="00FE7529" w:rsidRPr="00243FB5" w:rsidRDefault="00FE7529" w:rsidP="00A90F0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Oba dyski SSD wyposażone w złącza SATA - </w:t>
            </w:r>
            <w:r w:rsidRPr="001953B9">
              <w:rPr>
                <w:rFonts w:ascii="Arial" w:eastAsia="Times New Roman" w:hAnsi="Arial" w:cs="Arial"/>
                <w:b/>
              </w:rPr>
              <w:t>30</w:t>
            </w:r>
            <w:r w:rsidRPr="00243FB5">
              <w:rPr>
                <w:rFonts w:ascii="Arial" w:eastAsia="Times New Roman" w:hAnsi="Arial" w:cs="Arial"/>
              </w:rPr>
              <w:t xml:space="preserve"> pkt.</w:t>
            </w:r>
          </w:p>
          <w:p w14:paraId="5D356AB5" w14:textId="77777777" w:rsidR="00FE7529" w:rsidRPr="00243FB5" w:rsidRDefault="00FE7529" w:rsidP="00A90F0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Pierwszy dysk wyposażony w złącze NVMe lub PCIe. Drugi dysk HDD wyposażony w złącze SATA - 10 pkt.</w:t>
            </w:r>
          </w:p>
        </w:tc>
      </w:tr>
      <w:tr w:rsidR="00FE7529" w:rsidRPr="00243FB5" w14:paraId="3C3CB163" w14:textId="77777777" w:rsidTr="00F42417">
        <w:trPr>
          <w:trHeight w:val="8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A5DBC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AA793" w14:textId="77777777" w:rsidR="00FE7529" w:rsidRPr="001D45BD" w:rsidRDefault="00FE7529" w:rsidP="00A90F0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Peryferia (klawiatura, mysz)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87AB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Do obsługi urządzenia wymagana klawiatura QWERTY </w:t>
            </w:r>
            <w:r w:rsidR="007A7B35" w:rsidRPr="00243FB5"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>o układzie klawiszy US-international</w:t>
            </w:r>
            <w:r w:rsidR="007A7B35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z możliwością wprowadzania polskich i niemieckich znaków.</w:t>
            </w:r>
          </w:p>
          <w:p w14:paraId="2180A016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Do obsługi urządzenia wymagana jest mysz optyczna</w:t>
            </w:r>
            <w:r w:rsidR="00A7232F" w:rsidRPr="00243FB5">
              <w:rPr>
                <w:rFonts w:ascii="Arial" w:eastAsia="Times New Roman" w:hAnsi="Arial" w:cs="Arial"/>
              </w:rPr>
              <w:t xml:space="preserve"> przewodowa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344C" w14:textId="17F8BF8C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</w:t>
            </w:r>
            <w:r w:rsidR="00107BDB">
              <w:rPr>
                <w:rFonts w:ascii="Arial" w:eastAsia="Times New Roman" w:hAnsi="Arial" w:cs="Arial"/>
              </w:rPr>
              <w:t>Sprzęt wyposażony</w:t>
            </w:r>
            <w:r w:rsidRPr="00243FB5">
              <w:rPr>
                <w:rFonts w:ascii="Arial" w:eastAsia="Times New Roman" w:hAnsi="Arial" w:cs="Arial"/>
              </w:rPr>
              <w:t xml:space="preserve"> w urządzenia peryferyjne (dla komputera i systemu wizyjnego) – </w:t>
            </w:r>
            <w:r w:rsidRPr="001953B9">
              <w:rPr>
                <w:rFonts w:ascii="Arial" w:eastAsia="Times New Roman" w:hAnsi="Arial" w:cs="Arial"/>
                <w:b/>
              </w:rPr>
              <w:t>10</w:t>
            </w:r>
            <w:r w:rsidRPr="00243FB5">
              <w:rPr>
                <w:rFonts w:ascii="Arial" w:eastAsia="Times New Roman" w:hAnsi="Arial" w:cs="Arial"/>
              </w:rPr>
              <w:t xml:space="preserve"> pkt.</w:t>
            </w:r>
          </w:p>
          <w:p w14:paraId="77052C4F" w14:textId="0FDADE7D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</w:t>
            </w:r>
            <w:r w:rsidR="00107BDB">
              <w:rPr>
                <w:rFonts w:ascii="Arial" w:eastAsia="Times New Roman" w:hAnsi="Arial" w:cs="Arial"/>
              </w:rPr>
              <w:t>Sprzęt</w:t>
            </w:r>
            <w:r w:rsidR="00491E32">
              <w:rPr>
                <w:rFonts w:ascii="Arial" w:eastAsia="Times New Roman" w:hAnsi="Arial" w:cs="Arial"/>
              </w:rPr>
              <w:t xml:space="preserve"> wyposażony</w:t>
            </w:r>
            <w:r w:rsidRPr="00243FB5">
              <w:rPr>
                <w:rFonts w:ascii="Arial" w:eastAsia="Times New Roman" w:hAnsi="Arial" w:cs="Arial"/>
              </w:rPr>
              <w:t xml:space="preserve"> w klawiaturę ekranową oraz ekran dotykowy – 5 pkt.</w:t>
            </w:r>
          </w:p>
          <w:p w14:paraId="1C81D7B3" w14:textId="46F24F54" w:rsidR="00802ED2" w:rsidRPr="00243FB5" w:rsidRDefault="00FE7529" w:rsidP="007A78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3. System wizyjny i </w:t>
            </w:r>
            <w:r w:rsidR="007A786A">
              <w:rPr>
                <w:rFonts w:ascii="Arial" w:eastAsia="Times New Roman" w:hAnsi="Arial" w:cs="Arial"/>
              </w:rPr>
              <w:t>urządzenie</w:t>
            </w:r>
            <w:r w:rsidR="007A786A" w:rsidRPr="00243FB5">
              <w:rPr>
                <w:rFonts w:ascii="Arial" w:eastAsia="Times New Roman" w:hAnsi="Arial" w:cs="Arial"/>
              </w:rPr>
              <w:t xml:space="preserve"> wyposażon</w:t>
            </w:r>
            <w:r w:rsidR="007A786A">
              <w:rPr>
                <w:rFonts w:ascii="Arial" w:eastAsia="Times New Roman" w:hAnsi="Arial" w:cs="Arial"/>
              </w:rPr>
              <w:t>e</w:t>
            </w:r>
            <w:r w:rsidR="007A786A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w klawiaturę ekranową oraz ekran dotykowy – 0 pkt.</w:t>
            </w:r>
          </w:p>
        </w:tc>
      </w:tr>
      <w:tr w:rsidR="00107BDB" w:rsidRPr="00243FB5" w14:paraId="7AAF369D" w14:textId="77777777" w:rsidTr="00F42417">
        <w:trPr>
          <w:trHeight w:val="6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10681" w14:textId="2ECF1415" w:rsidR="00107BDB" w:rsidRPr="001D45BD" w:rsidRDefault="00107BDB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32928" w14:textId="47D1DFEF" w:rsidR="00107BDB" w:rsidRPr="001D45BD" w:rsidRDefault="00107BDB" w:rsidP="00A90F0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Pamięć RAM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900A" w14:textId="7214B647" w:rsidR="00107BDB" w:rsidRPr="00243FB5" w:rsidRDefault="00107BDB" w:rsidP="00107BD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Minimalna ilość pamięci RAM, która zapewni odpowiednią pracę OS i oprogramowania do personalizacji.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3C91" w14:textId="2E544718" w:rsidR="00107BDB" w:rsidRDefault="00107BDB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Sprzęt wyposażony w min 16 GB – </w:t>
            </w:r>
            <w:r w:rsidRPr="001953B9">
              <w:rPr>
                <w:rFonts w:ascii="Arial" w:eastAsia="Times New Roman" w:hAnsi="Arial" w:cs="Arial"/>
                <w:b/>
              </w:rPr>
              <w:t xml:space="preserve">10 </w:t>
            </w:r>
            <w:r>
              <w:rPr>
                <w:rFonts w:ascii="Arial" w:eastAsia="Times New Roman" w:hAnsi="Arial" w:cs="Arial"/>
              </w:rPr>
              <w:t>pkt.</w:t>
            </w:r>
          </w:p>
          <w:p w14:paraId="44B8A56E" w14:textId="51ECCDE4" w:rsidR="00107BDB" w:rsidRPr="00243FB5" w:rsidRDefault="00107BDB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Sprzęt wyposażony w  8 GB – 5 pkt</w:t>
            </w:r>
            <w:r w:rsidR="00510AC7">
              <w:rPr>
                <w:rFonts w:ascii="Arial" w:eastAsia="Times New Roman" w:hAnsi="Arial" w:cs="Arial"/>
              </w:rPr>
              <w:t>.</w:t>
            </w:r>
          </w:p>
        </w:tc>
      </w:tr>
      <w:tr w:rsidR="00FE7529" w:rsidRPr="00243FB5" w14:paraId="75780ECA" w14:textId="77777777" w:rsidTr="00F42417">
        <w:trPr>
          <w:trHeight w:val="61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081D" w14:textId="215D768F" w:rsidR="00FE7529" w:rsidRPr="001D45BD" w:rsidRDefault="005D1312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A48FB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Sprzęt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962E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Dostarczony sprzęt musi być fabrycznie nowy, wyprodukowany nie wcześniej niż do 9 miesięcy przed dostawą.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4A1D" w14:textId="67537F09" w:rsidR="00FE7529" w:rsidRPr="001953B9" w:rsidRDefault="00B912BE" w:rsidP="00243FB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FB5">
              <w:rPr>
                <w:rFonts w:ascii="Arial" w:eastAsia="Times New Roman" w:hAnsi="Arial" w:cs="Arial"/>
              </w:rPr>
              <w:t>1.</w:t>
            </w:r>
            <w:r w:rsidR="00D043F4">
              <w:rPr>
                <w:rFonts w:ascii="Arial" w:eastAsia="Times New Roman" w:hAnsi="Arial" w:cs="Arial"/>
              </w:rPr>
              <w:t>Sprzęt</w:t>
            </w:r>
            <w:r w:rsidR="00D043F4"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 xml:space="preserve">nowy wyprodukowany aktualnie, na nowych podzespołach dostępnych na rynku nie dłużej niż 9 miesięcy – </w:t>
            </w:r>
            <w:r w:rsidR="00FE7529" w:rsidRPr="001953B9">
              <w:rPr>
                <w:rFonts w:ascii="Arial" w:eastAsia="Times New Roman" w:hAnsi="Arial" w:cs="Arial"/>
                <w:b/>
              </w:rPr>
              <w:t>10</w:t>
            </w:r>
            <w:r w:rsidR="00FE7529"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1953B9">
              <w:rPr>
                <w:rFonts w:ascii="Arial" w:eastAsia="Times New Roman" w:hAnsi="Arial" w:cs="Arial"/>
                <w:b/>
              </w:rPr>
              <w:t>pkt.</w:t>
            </w:r>
          </w:p>
          <w:p w14:paraId="11BC077D" w14:textId="093D6BC4" w:rsidR="00FE7529" w:rsidRPr="00243FB5" w:rsidRDefault="00FE7529" w:rsidP="00D043F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</w:t>
            </w:r>
            <w:r w:rsidR="00D043F4">
              <w:rPr>
                <w:rFonts w:ascii="Arial" w:eastAsia="Times New Roman" w:hAnsi="Arial" w:cs="Arial"/>
              </w:rPr>
              <w:t>Sprzęt</w:t>
            </w:r>
            <w:r w:rsidR="00D043F4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wraz z podzespołami starszymi niż 9 miesięcy – 0 pkt.</w:t>
            </w:r>
          </w:p>
        </w:tc>
      </w:tr>
      <w:tr w:rsidR="00FE7529" w:rsidRPr="00243FB5" w14:paraId="329EBEAD" w14:textId="77777777" w:rsidTr="00F42417">
        <w:trPr>
          <w:trHeight w:val="315"/>
        </w:trPr>
        <w:tc>
          <w:tcPr>
            <w:tcW w:w="13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hideMark/>
          </w:tcPr>
          <w:p w14:paraId="19DC470F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lastRenderedPageBreak/>
              <w:t>Baza Danych</w:t>
            </w:r>
          </w:p>
        </w:tc>
      </w:tr>
      <w:tr w:rsidR="00FE7529" w:rsidRPr="00243FB5" w14:paraId="57AEB18B" w14:textId="77777777" w:rsidTr="00F42417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5BD7B" w14:textId="488268AC" w:rsidR="00FE7529" w:rsidRPr="001D45BD" w:rsidRDefault="005D1312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2C7DC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Generowanie pliku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3B42" w14:textId="58DA3483" w:rsidR="00FE7529" w:rsidRPr="00243FB5" w:rsidRDefault="00CA36FB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>musi automatycznie wygenerować po zakończonym procesie grawerowania plik tekstowy (XML, csv, txt) zawierający rozpoznany numer blankietu oraz dowolny punkt ROI.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21E1" w14:textId="0456C7CF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Zapis rozpoznanego numeru blankietu </w:t>
            </w:r>
            <w:r w:rsidR="00491E32"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 xml:space="preserve">i 1 punktu ROI – </w:t>
            </w:r>
            <w:r w:rsidRPr="001953B9">
              <w:rPr>
                <w:rFonts w:ascii="Arial" w:eastAsia="Times New Roman" w:hAnsi="Arial" w:cs="Arial"/>
                <w:b/>
              </w:rPr>
              <w:t>10 pkt.</w:t>
            </w:r>
          </w:p>
          <w:p w14:paraId="65E0727A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Zapis rozpoznanego numeru blankietu – 5 pkt.</w:t>
            </w:r>
          </w:p>
          <w:p w14:paraId="6E94A5EF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3. Brak możliwości generowania  – </w:t>
            </w:r>
            <w:r w:rsidRPr="00243FB5">
              <w:rPr>
                <w:rFonts w:ascii="Arial" w:eastAsia="Times New Roman" w:hAnsi="Arial" w:cs="Arial"/>
                <w:b/>
              </w:rPr>
              <w:t>odrzucenie oferty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</w:tc>
      </w:tr>
      <w:tr w:rsidR="00FE7529" w:rsidRPr="00243FB5" w14:paraId="73AD674C" w14:textId="77777777" w:rsidTr="00F42417">
        <w:trPr>
          <w:trHeight w:val="18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DF4BD" w14:textId="48189B96" w:rsidR="00FE7529" w:rsidRPr="001D45BD" w:rsidRDefault="005D1312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2EF4B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Dane biograficzne oraz elektroniczne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FB04" w14:textId="72163748" w:rsidR="00FE7529" w:rsidRPr="00243FB5" w:rsidRDefault="00FE7529" w:rsidP="00243FB5">
            <w:pPr>
              <w:spacing w:after="0" w:line="240" w:lineRule="auto"/>
              <w:ind w:right="707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Dane biograficzne nie mogą być wprowadzane </w:t>
            </w:r>
            <w:r w:rsidR="002833DD"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 xml:space="preserve">i przechowywane po zakończeniu personalizacji w systemie/ach </w:t>
            </w:r>
            <w:r w:rsidR="007A786A">
              <w:rPr>
                <w:rFonts w:ascii="Arial" w:hAnsi="Arial" w:cs="Arial"/>
              </w:rPr>
              <w:t>urządzenia</w:t>
            </w:r>
            <w:r w:rsidRPr="00243FB5">
              <w:rPr>
                <w:rFonts w:ascii="Arial" w:eastAsia="Times New Roman" w:hAnsi="Arial" w:cs="Arial"/>
              </w:rPr>
              <w:t xml:space="preserve">. W logach </w:t>
            </w:r>
            <w:r w:rsidR="007A786A">
              <w:rPr>
                <w:rFonts w:ascii="Arial" w:eastAsia="Times New Roman" w:hAnsi="Arial" w:cs="Arial"/>
              </w:rPr>
              <w:t>urządzenia</w:t>
            </w:r>
            <w:r w:rsidR="007A786A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brak danych biograficznych.</w:t>
            </w:r>
          </w:p>
          <w:p w14:paraId="4384C270" w14:textId="7A0B34A8" w:rsidR="00FE7529" w:rsidRPr="00243FB5" w:rsidRDefault="00FE7529" w:rsidP="00F07637">
            <w:pPr>
              <w:spacing w:line="240" w:lineRule="auto"/>
              <w:ind w:right="707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</w:t>
            </w:r>
            <w:r w:rsidR="00F07637">
              <w:rPr>
                <w:rFonts w:ascii="Arial" w:eastAsia="Times New Roman" w:hAnsi="Arial" w:cs="Arial"/>
              </w:rPr>
              <w:t>Dostawca</w:t>
            </w:r>
            <w:r w:rsidR="00F07637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musi zapewnić bezpieczne środowisko przechowywania tych danych (np. RAM</w:t>
            </w:r>
            <w:r w:rsidR="00491E32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 xml:space="preserve">dysk) lub inne rozwiązanie, które spełni wymogi bezpieczeństwa </w:t>
            </w:r>
            <w:r w:rsidR="005F7917">
              <w:rPr>
                <w:rFonts w:ascii="Arial" w:eastAsia="Times New Roman" w:hAnsi="Arial" w:cs="Arial"/>
              </w:rPr>
              <w:t>Odbiorcy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1170" w14:textId="1AF00DB7" w:rsidR="00FE7529" w:rsidRPr="00243FB5" w:rsidRDefault="00F07637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Dostawca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>zaproponuje najlepsze możliwe rozwiązanie do akceptacji przez Zamawiającego.</w:t>
            </w:r>
          </w:p>
          <w:p w14:paraId="1DBDCBDC" w14:textId="6EF3688A" w:rsidR="00FE7529" w:rsidRPr="00243FB5" w:rsidRDefault="00B912BE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</w:t>
            </w:r>
            <w:r w:rsidR="00FE7529" w:rsidRPr="00243FB5">
              <w:rPr>
                <w:rFonts w:ascii="Arial" w:eastAsia="Times New Roman" w:hAnsi="Arial" w:cs="Arial"/>
              </w:rPr>
              <w:t xml:space="preserve">Dysk twardy (SSD) szyfrowany za pomocą funkcji algorytmu AES (128 lub 256 bitów) każdego </w:t>
            </w:r>
            <w:r w:rsidR="00802ED2" w:rsidRPr="00243FB5">
              <w:rPr>
                <w:rFonts w:ascii="Arial" w:eastAsia="Times New Roman" w:hAnsi="Arial" w:cs="Arial"/>
              </w:rPr>
              <w:t>sektora</w:t>
            </w:r>
            <w:r w:rsidR="00FE7529" w:rsidRPr="00243FB5">
              <w:rPr>
                <w:rFonts w:ascii="Arial" w:eastAsia="Times New Roman" w:hAnsi="Arial" w:cs="Arial"/>
              </w:rPr>
              <w:t xml:space="preserve"> partycji lub silniejszego  - </w:t>
            </w:r>
            <w:r w:rsidR="00FE7529" w:rsidRPr="001953B9">
              <w:rPr>
                <w:rFonts w:ascii="Arial" w:eastAsia="Times New Roman" w:hAnsi="Arial" w:cs="Arial"/>
                <w:b/>
              </w:rPr>
              <w:t>50 pkt</w:t>
            </w:r>
            <w:r w:rsidR="00FE7529" w:rsidRPr="00243FB5">
              <w:rPr>
                <w:rFonts w:ascii="Arial" w:eastAsia="Times New Roman" w:hAnsi="Arial" w:cs="Arial"/>
              </w:rPr>
              <w:t>.</w:t>
            </w:r>
          </w:p>
          <w:p w14:paraId="1542660E" w14:textId="21D4E914" w:rsidR="00FE7529" w:rsidRPr="00243FB5" w:rsidRDefault="00B912BE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</w:t>
            </w:r>
            <w:r w:rsidR="00FE7529" w:rsidRPr="00243FB5">
              <w:rPr>
                <w:rFonts w:ascii="Arial" w:eastAsia="Times New Roman" w:hAnsi="Arial" w:cs="Arial"/>
              </w:rPr>
              <w:t>Dane biograficzne i elektroniczne szyfrowane odpowi</w:t>
            </w:r>
            <w:r w:rsidR="005F7917">
              <w:rPr>
                <w:rFonts w:ascii="Arial" w:eastAsia="Times New Roman" w:hAnsi="Arial" w:cs="Arial"/>
              </w:rPr>
              <w:t>ednim kluczem w Bazie Danych – 3</w:t>
            </w:r>
            <w:r w:rsidR="00FE7529" w:rsidRPr="00243FB5">
              <w:rPr>
                <w:rFonts w:ascii="Arial" w:eastAsia="Times New Roman" w:hAnsi="Arial" w:cs="Arial"/>
              </w:rPr>
              <w:t>0 pkt.</w:t>
            </w:r>
          </w:p>
          <w:p w14:paraId="2F51E43B" w14:textId="5953C2CF" w:rsidR="00FE7529" w:rsidRPr="00243FB5" w:rsidRDefault="00B912BE" w:rsidP="00CA36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3.T</w:t>
            </w:r>
            <w:r w:rsidR="00FE7529" w:rsidRPr="00243FB5">
              <w:rPr>
                <w:rFonts w:ascii="Arial" w:eastAsia="Times New Roman" w:hAnsi="Arial" w:cs="Arial"/>
              </w:rPr>
              <w:t xml:space="preserve">ymczasowo zapisywane w RAM dysku </w:t>
            </w:r>
            <w:r w:rsidR="00CA36FB">
              <w:rPr>
                <w:rFonts w:ascii="Arial" w:eastAsia="Times New Roman" w:hAnsi="Arial" w:cs="Arial"/>
              </w:rPr>
              <w:t>urządzenia</w:t>
            </w:r>
            <w:r w:rsidR="00CA36FB"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>– 10 pkt.</w:t>
            </w:r>
          </w:p>
        </w:tc>
      </w:tr>
      <w:tr w:rsidR="00FE7529" w:rsidRPr="00243FB5" w14:paraId="43AB6AB8" w14:textId="77777777" w:rsidTr="00F42417">
        <w:trPr>
          <w:trHeight w:val="315"/>
        </w:trPr>
        <w:tc>
          <w:tcPr>
            <w:tcW w:w="1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E60D3D5" w14:textId="7D657090" w:rsidR="00FE7529" w:rsidRPr="00243FB5" w:rsidRDefault="00FE7529" w:rsidP="007A7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 xml:space="preserve">Idea komunikacji z </w:t>
            </w:r>
            <w:r w:rsidR="007A786A">
              <w:rPr>
                <w:rFonts w:ascii="Arial" w:eastAsia="Times New Roman" w:hAnsi="Arial" w:cs="Arial"/>
                <w:b/>
                <w:bCs/>
              </w:rPr>
              <w:t>urządzeniem</w:t>
            </w:r>
          </w:p>
        </w:tc>
      </w:tr>
      <w:tr w:rsidR="00FE7529" w:rsidRPr="00243FB5" w14:paraId="4AF716A0" w14:textId="77777777" w:rsidTr="00F42417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9F49B" w14:textId="0E533F05" w:rsidR="00FE7529" w:rsidRPr="001D45BD" w:rsidRDefault="005D1312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99708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Komunikacja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D4A4" w14:textId="379C3DB2" w:rsidR="00FE7529" w:rsidRPr="00243FB5" w:rsidRDefault="00FE7529" w:rsidP="00CA36FB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Interfejs komunikacji z </w:t>
            </w:r>
            <w:r w:rsidR="00CA36FB">
              <w:rPr>
                <w:rFonts w:ascii="Arial" w:eastAsia="Times New Roman" w:hAnsi="Arial" w:cs="Arial"/>
              </w:rPr>
              <w:t>urządzeniem</w:t>
            </w:r>
            <w:r w:rsidR="00CA36FB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TCP/IP min. 100/1000 Ethernet RJ 45 implementujący wszystkie warstwy ISO/OSI zgodnie ze standardem.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5D0A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Złącze do komunikacji Eth RJ45 – </w:t>
            </w:r>
            <w:r w:rsidRPr="001953B9">
              <w:rPr>
                <w:rFonts w:ascii="Arial" w:eastAsia="Times New Roman" w:hAnsi="Arial" w:cs="Arial"/>
                <w:b/>
              </w:rPr>
              <w:t>10 pkt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  <w:p w14:paraId="049B0AB9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Inne złącze do komunikacji – </w:t>
            </w:r>
            <w:r w:rsidRPr="00243FB5">
              <w:rPr>
                <w:rFonts w:ascii="Arial" w:eastAsia="Times New Roman" w:hAnsi="Arial" w:cs="Arial"/>
                <w:b/>
              </w:rPr>
              <w:t>odrzucenie oferty.</w:t>
            </w:r>
          </w:p>
        </w:tc>
      </w:tr>
      <w:tr w:rsidR="00FE7529" w:rsidRPr="00243FB5" w14:paraId="1290A7E0" w14:textId="77777777" w:rsidTr="00F42417">
        <w:trPr>
          <w:trHeight w:val="86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BD38B" w14:textId="7C7D9D5A" w:rsidR="00FE7529" w:rsidRPr="001D45BD" w:rsidRDefault="005D1312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F1FB0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Sposób komunikacji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7282" w14:textId="77777777" w:rsidR="00FE7529" w:rsidRPr="00243FB5" w:rsidRDefault="00FE7529" w:rsidP="00243FB5">
            <w:pPr>
              <w:spacing w:after="0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Wymiana komunikatów (wszystkie XML):</w:t>
            </w:r>
          </w:p>
          <w:p w14:paraId="0EE8E1B0" w14:textId="7FF7B964" w:rsidR="00FE7529" w:rsidRPr="00243FB5" w:rsidRDefault="00CA36FB" w:rsidP="00243F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3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>wysyła żądanie o dane dla blankietu (musi wcześniej odczytać numer blankietu/karty),</w:t>
            </w:r>
          </w:p>
          <w:p w14:paraId="1726C52D" w14:textId="77777777" w:rsidR="00FE7529" w:rsidRPr="00243FB5" w:rsidRDefault="00FE7529" w:rsidP="00243F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31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aplikacja wysyła dane do personalizacji,</w:t>
            </w:r>
          </w:p>
          <w:p w14:paraId="45671794" w14:textId="5D902876" w:rsidR="00FE7529" w:rsidRPr="00243FB5" w:rsidRDefault="00CA36FB" w:rsidP="00243F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3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 xml:space="preserve">informuje o położeniu blankietu </w:t>
            </w:r>
            <w:r w:rsidR="00FE7529" w:rsidRPr="00243FB5">
              <w:rPr>
                <w:rFonts w:ascii="Arial" w:eastAsia="Times New Roman" w:hAnsi="Arial" w:cs="Arial"/>
              </w:rPr>
              <w:br/>
              <w:t>w czytniku personalizacji elektronicznej,</w:t>
            </w:r>
          </w:p>
          <w:p w14:paraId="1F006681" w14:textId="7E6D2FDF" w:rsidR="00FE7529" w:rsidRPr="00243FB5" w:rsidRDefault="00FE7529" w:rsidP="00243F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31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aplikacja wysyła </w:t>
            </w:r>
            <w:r w:rsidR="00CA36FB">
              <w:rPr>
                <w:rFonts w:ascii="Arial" w:eastAsia="Times New Roman" w:hAnsi="Arial" w:cs="Arial"/>
              </w:rPr>
              <w:t>urządzeniu</w:t>
            </w:r>
            <w:r w:rsidR="00CA36FB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 xml:space="preserve">informacje </w:t>
            </w:r>
            <w:r w:rsidRPr="00243FB5">
              <w:rPr>
                <w:rFonts w:ascii="Arial" w:eastAsia="Times New Roman" w:hAnsi="Arial" w:cs="Arial"/>
              </w:rPr>
              <w:br/>
              <w:t>o zakończonej personalizacji (poprawne/niepoprawne) na danym czytniku,</w:t>
            </w:r>
          </w:p>
          <w:p w14:paraId="6D691F41" w14:textId="3DD28BA0" w:rsidR="00FE7529" w:rsidRPr="00243FB5" w:rsidRDefault="00CA36FB" w:rsidP="00243F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3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 xml:space="preserve">po personalizacji odsyła raport </w:t>
            </w:r>
            <w:r w:rsidR="00802ED2" w:rsidRPr="00243FB5">
              <w:rPr>
                <w:rFonts w:ascii="Arial" w:eastAsia="Times New Roman" w:hAnsi="Arial" w:cs="Arial"/>
              </w:rPr>
              <w:t xml:space="preserve">uwzględniający wynik personalizacji graficznej oraz elektronicznej </w:t>
            </w:r>
            <w:r w:rsidR="00FE7529" w:rsidRPr="00243FB5">
              <w:rPr>
                <w:rFonts w:ascii="Arial" w:eastAsia="Times New Roman" w:hAnsi="Arial" w:cs="Arial"/>
              </w:rPr>
              <w:t>(</w:t>
            </w:r>
            <w:r w:rsidR="00802ED2" w:rsidRPr="00243FB5">
              <w:rPr>
                <w:rFonts w:ascii="Arial" w:eastAsia="Times New Roman" w:hAnsi="Arial" w:cs="Arial"/>
              </w:rPr>
              <w:t xml:space="preserve">poprawne </w:t>
            </w:r>
            <w:r w:rsidR="00802ED2">
              <w:rPr>
                <w:rFonts w:ascii="Arial" w:eastAsia="Times New Roman" w:hAnsi="Arial" w:cs="Arial"/>
              </w:rPr>
              <w:t>lub</w:t>
            </w:r>
            <w:r w:rsidR="00802ED2" w:rsidRPr="00243FB5">
              <w:rPr>
                <w:rFonts w:ascii="Arial" w:eastAsia="Times New Roman" w:hAnsi="Arial" w:cs="Arial"/>
              </w:rPr>
              <w:t xml:space="preserve"> niepoprawne dla blankietu</w:t>
            </w:r>
            <w:r w:rsidR="00FE7529" w:rsidRPr="00243FB5">
              <w:rPr>
                <w:rFonts w:ascii="Arial" w:eastAsia="Times New Roman" w:hAnsi="Arial" w:cs="Arial"/>
              </w:rPr>
              <w:t>).</w:t>
            </w:r>
          </w:p>
          <w:p w14:paraId="74E0E9E2" w14:textId="442292C0" w:rsidR="00FE7529" w:rsidRPr="00243FB5" w:rsidRDefault="00FE7529" w:rsidP="00CA36FB">
            <w:pPr>
              <w:spacing w:after="0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W pliku XML wysyłanym do </w:t>
            </w:r>
            <w:r w:rsidR="00CA36FB">
              <w:rPr>
                <w:rFonts w:ascii="Arial" w:eastAsia="Times New Roman" w:hAnsi="Arial" w:cs="Arial"/>
              </w:rPr>
              <w:t>urządzenia</w:t>
            </w:r>
            <w:r w:rsidR="00CA36FB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 xml:space="preserve">zawarte są między innymi dane wniosku do personalizacji graficznej (imię, nazwisko, pesel, itd.) + ew. dane techniczne służące do </w:t>
            </w:r>
            <w:r w:rsidRPr="00243FB5">
              <w:rPr>
                <w:rFonts w:ascii="Arial" w:eastAsia="Times New Roman" w:hAnsi="Arial" w:cs="Arial"/>
              </w:rPr>
              <w:lastRenderedPageBreak/>
              <w:t xml:space="preserve">właściwej interpretacji przez </w:t>
            </w:r>
            <w:r w:rsidR="00CA36FB">
              <w:rPr>
                <w:rFonts w:ascii="Arial" w:eastAsia="Times New Roman" w:hAnsi="Arial" w:cs="Arial"/>
              </w:rPr>
              <w:t>urządzenie</w:t>
            </w:r>
            <w:r w:rsidR="00CA36FB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 xml:space="preserve">(np. nazwa paczki, magazynek wyjściowy, itp.). Tak wysłane dane do </w:t>
            </w:r>
            <w:r w:rsidR="00CA36FB">
              <w:rPr>
                <w:rFonts w:ascii="Arial" w:eastAsia="Times New Roman" w:hAnsi="Arial" w:cs="Arial"/>
              </w:rPr>
              <w:t>urządzenia</w:t>
            </w:r>
            <w:r w:rsidR="00CA36FB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mają być usuwane z lokalnej Bazy Danych w sposób automatyczny po zakończeniu procesu personalizacji.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8B3E" w14:textId="1E16284D" w:rsidR="00FE7529" w:rsidRPr="00243FB5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lastRenderedPageBreak/>
              <w:t xml:space="preserve">Dane biograficzne do personalizacji graficznej </w:t>
            </w:r>
            <w:r w:rsidR="005F7917"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>i elektronicznej będą przygotowywane przez oprogramowanie zewnętrzne (</w:t>
            </w:r>
            <w:r w:rsidR="005F7917">
              <w:rPr>
                <w:rFonts w:ascii="Arial" w:eastAsia="Times New Roman" w:hAnsi="Arial" w:cs="Arial"/>
              </w:rPr>
              <w:t>Odbiorcy</w:t>
            </w:r>
            <w:r w:rsidRPr="00243FB5">
              <w:rPr>
                <w:rFonts w:ascii="Arial" w:eastAsia="Times New Roman" w:hAnsi="Arial" w:cs="Arial"/>
              </w:rPr>
              <w:t xml:space="preserve">). Dostawca dostosuje sposób komunikacji oraz nazwy pól oraz ilość danych dla </w:t>
            </w:r>
            <w:r w:rsidR="00D043F4">
              <w:rPr>
                <w:rFonts w:ascii="Arial" w:eastAsia="Times New Roman" w:hAnsi="Arial" w:cs="Arial"/>
              </w:rPr>
              <w:t>4</w:t>
            </w:r>
            <w:r w:rsidRPr="00243FB5">
              <w:rPr>
                <w:rFonts w:ascii="Arial" w:eastAsia="Times New Roman" w:hAnsi="Arial" w:cs="Arial"/>
              </w:rPr>
              <w:t xml:space="preserve"> typów kart.</w:t>
            </w:r>
          </w:p>
          <w:p w14:paraId="18DFCB60" w14:textId="77777777" w:rsidR="00FE7529" w:rsidRPr="00243FB5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Komunikacja Online i Offline – </w:t>
            </w:r>
            <w:r w:rsidRPr="001953B9">
              <w:rPr>
                <w:rFonts w:ascii="Arial" w:eastAsia="Times New Roman" w:hAnsi="Arial" w:cs="Arial"/>
                <w:b/>
              </w:rPr>
              <w:t>30 pkt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  <w:p w14:paraId="5C89F378" w14:textId="77777777" w:rsidR="00FE7529" w:rsidRPr="00243FB5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Komunikacja Offline – 10 pkt.</w:t>
            </w:r>
          </w:p>
          <w:p w14:paraId="334E3B61" w14:textId="3E2AA859" w:rsidR="00FE7529" w:rsidRPr="00243FB5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3. Komunikacja Online – 5 pkt.</w:t>
            </w:r>
          </w:p>
          <w:p w14:paraId="5B48CA95" w14:textId="77777777" w:rsidR="00FE7529" w:rsidRPr="00243FB5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E7529" w:rsidRPr="00243FB5" w14:paraId="4F65A1B7" w14:textId="77777777" w:rsidTr="00F42417">
        <w:trPr>
          <w:trHeight w:val="315"/>
        </w:trPr>
        <w:tc>
          <w:tcPr>
            <w:tcW w:w="1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284E583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>Czytniki kart inteligentnych (stykowe i bezstykowe)</w:t>
            </w:r>
          </w:p>
        </w:tc>
      </w:tr>
      <w:tr w:rsidR="00FE7529" w:rsidRPr="00243FB5" w14:paraId="73AF52CA" w14:textId="77777777" w:rsidTr="00F42417">
        <w:trPr>
          <w:trHeight w:val="67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9BC21" w14:textId="126DFE2B" w:rsidR="00FE7529" w:rsidRPr="001D45BD" w:rsidRDefault="005D1312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FEE0" w14:textId="77777777" w:rsidR="00FE7529" w:rsidRPr="001D45BD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Czytniki kart inteligentnych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BCC1" w14:textId="1B0FA8EB" w:rsidR="00FE7529" w:rsidRPr="00243FB5" w:rsidRDefault="00CA36FB" w:rsidP="00CA36FB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>posiada wbudowane czytniki kart inteligentnych o interfejsie stykowym</w:t>
            </w:r>
            <w:r w:rsidR="006A4E9B" w:rsidRPr="00243FB5">
              <w:rPr>
                <w:rFonts w:ascii="Arial" w:eastAsia="Times New Roman" w:hAnsi="Arial" w:cs="Arial"/>
              </w:rPr>
              <w:t xml:space="preserve"> i bezstykowym</w:t>
            </w:r>
            <w:r w:rsidR="00FE7529" w:rsidRPr="00243FB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8D0" w14:textId="77777777" w:rsidR="00FE7529" w:rsidRPr="00243FB5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Czytniki ogólnodostępne na rynku – </w:t>
            </w:r>
            <w:r w:rsidRPr="001953B9">
              <w:rPr>
                <w:rFonts w:ascii="Arial" w:eastAsia="Times New Roman" w:hAnsi="Arial" w:cs="Arial"/>
                <w:b/>
              </w:rPr>
              <w:t>30 pkt.</w:t>
            </w:r>
          </w:p>
          <w:p w14:paraId="38C4DF17" w14:textId="42CFED27" w:rsidR="00FE7529" w:rsidRPr="00243FB5" w:rsidRDefault="00FE7529" w:rsidP="007A78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Czyt</w:t>
            </w:r>
            <w:r w:rsidR="00B912BE" w:rsidRPr="00243FB5">
              <w:rPr>
                <w:rFonts w:ascii="Arial" w:eastAsia="Times New Roman" w:hAnsi="Arial" w:cs="Arial"/>
              </w:rPr>
              <w:t xml:space="preserve">niki Producenta </w:t>
            </w:r>
            <w:r w:rsidR="007A786A">
              <w:rPr>
                <w:rFonts w:ascii="Arial" w:eastAsia="Times New Roman" w:hAnsi="Arial" w:cs="Arial"/>
              </w:rPr>
              <w:t>urządzenia</w:t>
            </w:r>
            <w:r w:rsidR="007A786A" w:rsidRPr="00243FB5">
              <w:rPr>
                <w:rFonts w:ascii="Arial" w:eastAsia="Times New Roman" w:hAnsi="Arial" w:cs="Arial"/>
              </w:rPr>
              <w:t xml:space="preserve"> </w:t>
            </w:r>
            <w:r w:rsidR="00B912BE" w:rsidRPr="00243FB5">
              <w:rPr>
                <w:rFonts w:ascii="Arial" w:eastAsia="Times New Roman" w:hAnsi="Arial" w:cs="Arial"/>
              </w:rPr>
              <w:t>– 0 pkt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</w:tc>
      </w:tr>
      <w:tr w:rsidR="00FE7529" w:rsidRPr="00243FB5" w14:paraId="3814597A" w14:textId="77777777" w:rsidTr="00F42417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7FCA1" w14:textId="262AF686" w:rsidR="00FE7529" w:rsidRPr="001D45BD" w:rsidRDefault="00FE752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1</w:t>
            </w:r>
            <w:r w:rsidR="005D131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38008" w14:textId="77777777" w:rsidR="00FE7529" w:rsidRPr="001D45BD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Czytniki obsługujące standardy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4A02" w14:textId="29E710CB" w:rsidR="00FE7529" w:rsidRPr="00243FB5" w:rsidRDefault="00FE7529" w:rsidP="00243FB5">
            <w:pPr>
              <w:spacing w:after="0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Dla kart stykowych czytniki muszą posiadać sterowniki pod Windows 10, pod 32 bitowy jak i 64 bitowy OS (sterownik WHQL), być zgodne ze standardami Plug and Play, </w:t>
            </w:r>
            <w:r w:rsidR="002833DD"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>z podpisem WHQL, działać na częstotliwości 8 MHz. Protokoły komunikacji z kartą: T=0, T=1, 2-wire: SLE 4432/42 (S=10); 3-wire: SLE 4418/28 (S=9), I2C (S=8). Wspierane API: PC/SC driver (ready for 2.01) dla WinScard. Czytnik ma wspierać detekcję ruchu wraz z automatycznym włą</w:t>
            </w:r>
            <w:r w:rsidR="00802ED2">
              <w:rPr>
                <w:rFonts w:ascii="Arial" w:eastAsia="Times New Roman" w:hAnsi="Arial" w:cs="Arial"/>
              </w:rPr>
              <w:t>czeniem/</w:t>
            </w:r>
            <w:r w:rsidR="00B912BE" w:rsidRPr="00243FB5">
              <w:rPr>
                <w:rFonts w:ascii="Arial" w:eastAsia="Times New Roman" w:hAnsi="Arial" w:cs="Arial"/>
              </w:rPr>
              <w:t>wyłączeniem lub Resetem</w:t>
            </w:r>
            <w:r w:rsidR="005F7917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 xml:space="preserve">karty/CHIP-a </w:t>
            </w:r>
            <w:r w:rsidR="00B912BE" w:rsidRPr="00243FB5">
              <w:rPr>
                <w:rFonts w:ascii="Arial" w:eastAsia="Times New Roman" w:hAnsi="Arial" w:cs="Arial"/>
              </w:rPr>
              <w:t xml:space="preserve">z zabezpieczeniem zwarciowym </w:t>
            </w:r>
            <w:r w:rsidRPr="00243FB5">
              <w:rPr>
                <w:rFonts w:ascii="Arial" w:eastAsia="Times New Roman" w:hAnsi="Arial" w:cs="Arial"/>
              </w:rPr>
              <w:t>czy termicznym.</w:t>
            </w:r>
            <w:r w:rsidR="00B912BE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Dla kart bezstykowych czytniki muszą być zgodne z normą ISO/IEC 14443 część 1-3 typ A i B. Szybkość transmisji bezstykowej minimum 848 Kbps. Protokoły komunikacji z kart: T=CL</w:t>
            </w:r>
            <w:r w:rsidR="00F66FD7">
              <w:rPr>
                <w:rFonts w:ascii="Arial" w:eastAsia="Times New Roman" w:hAnsi="Arial" w:cs="Arial"/>
              </w:rPr>
              <w:t>.</w:t>
            </w:r>
            <w:r w:rsidRPr="00243FB5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2A35" w14:textId="3DC9CA55" w:rsidR="00FE7529" w:rsidRPr="00243FB5" w:rsidRDefault="005F7917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Odbiorcy</w:t>
            </w:r>
            <w:r w:rsidR="00FE7529" w:rsidRPr="00243FB5">
              <w:rPr>
                <w:rFonts w:ascii="Arial" w:eastAsia="Times New Roman" w:hAnsi="Arial" w:cs="Arial"/>
              </w:rPr>
              <w:t xml:space="preserve"> zostanie przedstawiony rodzaj czytnika stosowanego w </w:t>
            </w:r>
            <w:r w:rsidR="007A786A">
              <w:rPr>
                <w:rFonts w:ascii="Arial" w:eastAsia="Times New Roman" w:hAnsi="Arial" w:cs="Arial"/>
              </w:rPr>
              <w:t>urządzeniu</w:t>
            </w:r>
            <w:r w:rsidR="007A786A"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>wraz z jego specyfikacją techniczną do akceptacji.</w:t>
            </w:r>
          </w:p>
          <w:p w14:paraId="066A1A49" w14:textId="77777777" w:rsidR="00FE7529" w:rsidRPr="001953B9" w:rsidRDefault="00FE7529" w:rsidP="00802ED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FB5">
              <w:rPr>
                <w:rFonts w:ascii="Arial" w:eastAsia="Times New Roman" w:hAnsi="Arial" w:cs="Arial"/>
              </w:rPr>
              <w:t xml:space="preserve">1. Czytniki o interfejsie komunikacji USB 2.0 – </w:t>
            </w:r>
            <w:r w:rsidRPr="001953B9">
              <w:rPr>
                <w:rFonts w:ascii="Arial" w:eastAsia="Times New Roman" w:hAnsi="Arial" w:cs="Arial"/>
                <w:b/>
              </w:rPr>
              <w:t>20 pkt.</w:t>
            </w:r>
          </w:p>
          <w:p w14:paraId="2F7F0CA1" w14:textId="77777777" w:rsidR="00FE7529" w:rsidRPr="00243FB5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Czytniki o interfejsie komunikacji Eth – </w:t>
            </w:r>
            <w:r w:rsidRPr="001953B9">
              <w:rPr>
                <w:rFonts w:ascii="Arial" w:eastAsia="Times New Roman" w:hAnsi="Arial" w:cs="Arial"/>
                <w:b/>
              </w:rPr>
              <w:t>10 pkt.</w:t>
            </w:r>
          </w:p>
        </w:tc>
      </w:tr>
      <w:tr w:rsidR="00FE7529" w:rsidRPr="00243FB5" w14:paraId="0BFF4F37" w14:textId="77777777" w:rsidTr="00F42417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960C1" w14:textId="3714CB58" w:rsidR="00FE7529" w:rsidRPr="001D45BD" w:rsidRDefault="00FE752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1</w:t>
            </w:r>
            <w:r w:rsidR="005D131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1B83D" w14:textId="5AF053AA" w:rsidR="00FE7529" w:rsidRPr="001D45BD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 xml:space="preserve">Czas personalizacji </w:t>
            </w:r>
            <w:r w:rsidR="00491E32">
              <w:rPr>
                <w:rFonts w:ascii="Arial" w:eastAsia="Times New Roman" w:hAnsi="Arial" w:cs="Arial"/>
              </w:rPr>
              <w:t>elektronicznej c</w:t>
            </w:r>
            <w:r w:rsidRPr="001D45BD">
              <w:rPr>
                <w:rFonts w:ascii="Arial" w:eastAsia="Times New Roman" w:hAnsi="Arial" w:cs="Arial"/>
              </w:rPr>
              <w:t>hipów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B3D4" w14:textId="77777777" w:rsidR="00FE7529" w:rsidRPr="00243FB5" w:rsidRDefault="00FE7529" w:rsidP="00243FB5">
            <w:pPr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Czas personalizacji elektronicznej chip-ów kart wynosi maksymalnie 60 sekund.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CAA6" w14:textId="0163FE91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</w:t>
            </w:r>
            <w:r w:rsidR="00A55770">
              <w:rPr>
                <w:rFonts w:ascii="Arial" w:eastAsia="Times New Roman" w:hAnsi="Arial" w:cs="Arial"/>
              </w:rPr>
              <w:t>Urządzenie</w:t>
            </w:r>
            <w:r w:rsidR="00A55770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posiada jeden czytn</w:t>
            </w:r>
            <w:r w:rsidR="00802ED2">
              <w:rPr>
                <w:rFonts w:ascii="Arial" w:eastAsia="Times New Roman" w:hAnsi="Arial" w:cs="Arial"/>
              </w:rPr>
              <w:t xml:space="preserve">ik dualny  kart inteligentnych </w:t>
            </w:r>
            <w:r w:rsidRPr="00243FB5">
              <w:rPr>
                <w:rFonts w:ascii="Arial" w:eastAsia="Times New Roman" w:hAnsi="Arial" w:cs="Arial"/>
              </w:rPr>
              <w:t xml:space="preserve">umożliwiający programowanie stykowe oraz bezstykowe chipów – </w:t>
            </w:r>
            <w:r w:rsidRPr="001953B9">
              <w:rPr>
                <w:rFonts w:ascii="Arial" w:eastAsia="Times New Roman" w:hAnsi="Arial" w:cs="Arial"/>
                <w:b/>
              </w:rPr>
              <w:t>30 pkt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  <w:p w14:paraId="07BAF4E3" w14:textId="7429B26D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</w:t>
            </w:r>
            <w:r w:rsidR="00A55770">
              <w:rPr>
                <w:rFonts w:ascii="Arial" w:eastAsia="Times New Roman" w:hAnsi="Arial" w:cs="Arial"/>
              </w:rPr>
              <w:t>Urządzenie</w:t>
            </w:r>
            <w:r w:rsidR="00A55770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posiada dwa niezależne czytniki kart inteligentnych stykowy i bezstykowy – 10 pkt.</w:t>
            </w:r>
          </w:p>
          <w:p w14:paraId="2A514CE2" w14:textId="7EAEF0D0" w:rsidR="00FE7529" w:rsidRPr="00243FB5" w:rsidRDefault="00FE7529" w:rsidP="00A557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3. </w:t>
            </w:r>
            <w:r w:rsidR="00A55770">
              <w:rPr>
                <w:rFonts w:ascii="Arial" w:eastAsia="Times New Roman" w:hAnsi="Arial" w:cs="Arial"/>
              </w:rPr>
              <w:t>Urządzenie</w:t>
            </w:r>
            <w:r w:rsidR="00A55770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 xml:space="preserve">nie posiada czytnika kart inteligentnych – </w:t>
            </w:r>
            <w:r w:rsidRPr="00243FB5">
              <w:rPr>
                <w:rFonts w:ascii="Arial" w:eastAsia="Times New Roman" w:hAnsi="Arial" w:cs="Arial"/>
                <w:b/>
                <w:bCs/>
              </w:rPr>
              <w:t>odrzucenie oferty</w:t>
            </w:r>
            <w:r w:rsidR="00B912BE" w:rsidRPr="00243FB5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FE7529" w:rsidRPr="00243FB5" w14:paraId="66F8E1BB" w14:textId="77777777" w:rsidTr="00F42417">
        <w:trPr>
          <w:trHeight w:val="315"/>
        </w:trPr>
        <w:tc>
          <w:tcPr>
            <w:tcW w:w="1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C8EA265" w14:textId="185952A0" w:rsidR="00FE7529" w:rsidRPr="00243FB5" w:rsidRDefault="00FE7529" w:rsidP="007A7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 xml:space="preserve">Rozpoznawanie kart przez </w:t>
            </w:r>
            <w:r w:rsidR="007A786A">
              <w:rPr>
                <w:rFonts w:ascii="Arial" w:eastAsia="Times New Roman" w:hAnsi="Arial" w:cs="Arial"/>
                <w:b/>
                <w:bCs/>
              </w:rPr>
              <w:t>urządzenie</w:t>
            </w:r>
          </w:p>
        </w:tc>
      </w:tr>
      <w:tr w:rsidR="00FE7529" w:rsidRPr="00243FB5" w14:paraId="3AD16E73" w14:textId="77777777" w:rsidTr="00F42417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8ADC7" w14:textId="77670D9D" w:rsidR="00FE7529" w:rsidRPr="001D45BD" w:rsidRDefault="00FE752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1</w:t>
            </w:r>
            <w:r w:rsidR="005D131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FAC40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Rozpoznawanie kart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B797" w14:textId="35C38FBB" w:rsidR="00FE7529" w:rsidRPr="00243FB5" w:rsidRDefault="00A55770" w:rsidP="00243F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 xml:space="preserve">może rozpoznawać karty po numerze blankietu jak i </w:t>
            </w:r>
            <w:r w:rsidR="00491E32">
              <w:rPr>
                <w:rFonts w:ascii="Arial" w:eastAsia="Times New Roman" w:hAnsi="Arial" w:cs="Arial"/>
              </w:rPr>
              <w:t>po numerze seryjnym chipa</w:t>
            </w:r>
            <w:r w:rsidR="00FE7529" w:rsidRPr="00243FB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F95E" w14:textId="46D4A116" w:rsidR="00FE7529" w:rsidRPr="001953B9" w:rsidRDefault="00FE7529" w:rsidP="00243FB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FB5">
              <w:rPr>
                <w:rFonts w:ascii="Arial" w:eastAsia="Times New Roman" w:hAnsi="Arial" w:cs="Arial"/>
              </w:rPr>
              <w:t>1. Rozpoznawanie kart po numerze</w:t>
            </w:r>
            <w:r w:rsidR="00491E32">
              <w:rPr>
                <w:rFonts w:ascii="Arial" w:eastAsia="Times New Roman" w:hAnsi="Arial" w:cs="Arial"/>
              </w:rPr>
              <w:t xml:space="preserve"> karty </w:t>
            </w:r>
            <w:r w:rsidR="00491E32">
              <w:rPr>
                <w:rFonts w:ascii="Arial" w:eastAsia="Times New Roman" w:hAnsi="Arial" w:cs="Arial"/>
              </w:rPr>
              <w:br/>
              <w:t>i numerze seryjnym chip</w:t>
            </w:r>
            <w:r w:rsidRPr="00243FB5">
              <w:rPr>
                <w:rFonts w:ascii="Arial" w:eastAsia="Times New Roman" w:hAnsi="Arial" w:cs="Arial"/>
              </w:rPr>
              <w:t xml:space="preserve">a – </w:t>
            </w:r>
            <w:r w:rsidRPr="001953B9">
              <w:rPr>
                <w:rFonts w:ascii="Arial" w:eastAsia="Times New Roman" w:hAnsi="Arial" w:cs="Arial"/>
                <w:b/>
              </w:rPr>
              <w:t>30 pkt.</w:t>
            </w:r>
          </w:p>
          <w:p w14:paraId="01057002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Rozpoznawanie kart po numerze karty – </w:t>
            </w:r>
            <w:r w:rsidRPr="00243FB5">
              <w:rPr>
                <w:rFonts w:ascii="Arial" w:eastAsia="Times New Roman" w:hAnsi="Arial" w:cs="Arial"/>
              </w:rPr>
              <w:br/>
              <w:t>20 pkt.</w:t>
            </w:r>
          </w:p>
          <w:p w14:paraId="48A69C92" w14:textId="5A06C206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lastRenderedPageBreak/>
              <w:t>3. Rozpoznawani</w:t>
            </w:r>
            <w:r w:rsidR="00491E32">
              <w:rPr>
                <w:rFonts w:ascii="Arial" w:eastAsia="Times New Roman" w:hAnsi="Arial" w:cs="Arial"/>
              </w:rPr>
              <w:t>e kart po numerze seryjnym chip</w:t>
            </w:r>
            <w:r w:rsidRPr="00243FB5">
              <w:rPr>
                <w:rFonts w:ascii="Arial" w:eastAsia="Times New Roman" w:hAnsi="Arial" w:cs="Arial"/>
              </w:rPr>
              <w:t>a – 10 pkt.</w:t>
            </w:r>
          </w:p>
        </w:tc>
      </w:tr>
    </w:tbl>
    <w:p w14:paraId="58310638" w14:textId="77777777" w:rsidR="00F66FD7" w:rsidRDefault="00F66FD7"/>
    <w:tbl>
      <w:tblPr>
        <w:tblW w:w="0" w:type="auto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413"/>
        <w:gridCol w:w="5958"/>
        <w:gridCol w:w="5016"/>
      </w:tblGrid>
      <w:tr w:rsidR="00FE7529" w:rsidRPr="00243FB5" w14:paraId="479103B4" w14:textId="77777777" w:rsidTr="00F66FD7">
        <w:trPr>
          <w:trHeight w:val="315"/>
        </w:trPr>
        <w:tc>
          <w:tcPr>
            <w:tcW w:w="1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F86F5D1" w14:textId="568E6A85" w:rsidR="00FE7529" w:rsidRPr="00243FB5" w:rsidRDefault="00FE7529" w:rsidP="005F7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 xml:space="preserve">Kompatybilność z posiadanymi przez </w:t>
            </w:r>
            <w:r w:rsidR="005F7917">
              <w:rPr>
                <w:rFonts w:ascii="Arial" w:eastAsia="Times New Roman" w:hAnsi="Arial" w:cs="Arial"/>
                <w:b/>
                <w:bCs/>
              </w:rPr>
              <w:t>Odbiorcę</w:t>
            </w:r>
            <w:r w:rsidRPr="00243FB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5F7917" w:rsidRPr="00243FB5">
              <w:rPr>
                <w:rFonts w:ascii="Arial" w:eastAsia="Times New Roman" w:hAnsi="Arial" w:cs="Arial"/>
                <w:b/>
                <w:bCs/>
              </w:rPr>
              <w:t>oprogramowaniami</w:t>
            </w:r>
            <w:r w:rsidRPr="00243FB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FE7529" w:rsidRPr="00243FB5" w14:paraId="16C852BF" w14:textId="77777777" w:rsidTr="00F66FD7">
        <w:trPr>
          <w:trHeight w:val="267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7F3BF" w14:textId="186F35A1" w:rsidR="00FE7529" w:rsidRPr="001D45BD" w:rsidRDefault="00FE752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1</w:t>
            </w:r>
            <w:r w:rsidR="005D131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EBAAE" w14:textId="61E2A70A" w:rsidR="00FE7529" w:rsidRPr="001D45BD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Aplikacja</w:t>
            </w:r>
            <w:r w:rsidR="00B912BE" w:rsidRPr="001D45BD">
              <w:rPr>
                <w:rFonts w:ascii="Arial" w:eastAsia="Times New Roman" w:hAnsi="Arial" w:cs="Arial"/>
              </w:rPr>
              <w:t xml:space="preserve"> do pers</w:t>
            </w:r>
            <w:r w:rsidR="00802ED2" w:rsidRPr="001D45BD">
              <w:rPr>
                <w:rFonts w:ascii="Arial" w:eastAsia="Times New Roman" w:hAnsi="Arial" w:cs="Arial"/>
              </w:rPr>
              <w:t>onalizacji kart tożsamości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8C50" w14:textId="43167769" w:rsidR="00301735" w:rsidRPr="00243FB5" w:rsidRDefault="005F7917" w:rsidP="005F7917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Odbiorca</w:t>
            </w:r>
            <w:r w:rsidR="00FE7529" w:rsidRPr="00243FB5">
              <w:rPr>
                <w:rFonts w:ascii="Arial" w:eastAsia="Times New Roman" w:hAnsi="Arial" w:cs="Arial"/>
              </w:rPr>
              <w:t xml:space="preserve"> posiada dedykowane specjalistyczne oprogramowanie do personalizacji Kart Tożsamości. </w:t>
            </w:r>
            <w:r w:rsidR="002833DD">
              <w:rPr>
                <w:rFonts w:ascii="Arial" w:eastAsia="Times New Roman" w:hAnsi="Arial" w:cs="Arial"/>
              </w:rPr>
              <w:br/>
            </w:r>
            <w:r w:rsidR="00FE7529" w:rsidRPr="00243FB5">
              <w:rPr>
                <w:rFonts w:ascii="Arial" w:eastAsia="Times New Roman" w:hAnsi="Arial" w:cs="Arial"/>
              </w:rPr>
              <w:t xml:space="preserve">W związku z rozbudową środowiska personalizacyjnego, jak również chcąc zapewnić redundancję systemu, </w:t>
            </w:r>
            <w:r>
              <w:rPr>
                <w:rFonts w:ascii="Arial" w:eastAsia="Times New Roman" w:hAnsi="Arial" w:cs="Arial"/>
              </w:rPr>
              <w:t>Odbiorca</w:t>
            </w:r>
            <w:r w:rsidR="00FE7529" w:rsidRPr="00243FB5">
              <w:rPr>
                <w:rFonts w:ascii="Arial" w:eastAsia="Times New Roman" w:hAnsi="Arial" w:cs="Arial"/>
              </w:rPr>
              <w:t xml:space="preserve"> wymaga, aby dostarczone urządzenie było wspierane przez posiadaną przez Zamawiającego aplikację bez konieczności wprowadzania w niej zmian lub dostawy nowego oprogramowania, co wiązałoby się z koniecznością przeprowadzania dodatkowych szkoleń z obsłu</w:t>
            </w:r>
            <w:r>
              <w:rPr>
                <w:rFonts w:ascii="Arial" w:eastAsia="Times New Roman" w:hAnsi="Arial" w:cs="Arial"/>
              </w:rPr>
              <w:t>gi dla personelu Zamawiającego.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B082" w14:textId="28F9EE6C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Oprogramowanie jest kompatybilne </w:t>
            </w:r>
            <w:r w:rsidR="005F7917"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>z posiadanym przez Zamawiającego oprogramowaniem do personalizacji Kart Tożsamości bez konieczności wpro</w:t>
            </w:r>
            <w:r w:rsidR="00491E32">
              <w:rPr>
                <w:rFonts w:ascii="Arial" w:eastAsia="Times New Roman" w:hAnsi="Arial" w:cs="Arial"/>
              </w:rPr>
              <w:t>wadzania zmian w oprogramowaniu lub</w:t>
            </w:r>
            <w:r w:rsidR="00510AC7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 xml:space="preserve">dostawy nowego oprogramowania – </w:t>
            </w:r>
            <w:r w:rsidR="004B43B0" w:rsidRPr="001953B9">
              <w:rPr>
                <w:rFonts w:ascii="Arial" w:eastAsia="Times New Roman" w:hAnsi="Arial" w:cs="Arial"/>
                <w:b/>
              </w:rPr>
              <w:t>40</w:t>
            </w:r>
            <w:r w:rsidRPr="001953B9">
              <w:rPr>
                <w:rFonts w:ascii="Arial" w:eastAsia="Times New Roman" w:hAnsi="Arial" w:cs="Arial"/>
                <w:b/>
              </w:rPr>
              <w:t xml:space="preserve"> pkt.</w:t>
            </w:r>
          </w:p>
          <w:p w14:paraId="71F31DBA" w14:textId="0FE9977B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Oprogramowanie nie jest kompatybilne z posiadanym oprogramowaniem, co wiąże się </w:t>
            </w:r>
            <w:r w:rsidR="005F7917"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>z koniecznością edycji/dostawy</w:t>
            </w:r>
            <w:r w:rsidR="008C0973" w:rsidRPr="00243FB5">
              <w:rPr>
                <w:rFonts w:ascii="Arial" w:eastAsia="Times New Roman" w:hAnsi="Arial" w:cs="Arial"/>
              </w:rPr>
              <w:t xml:space="preserve"> nowego </w:t>
            </w:r>
            <w:r w:rsidRPr="00243FB5">
              <w:rPr>
                <w:rFonts w:ascii="Arial" w:eastAsia="Times New Roman" w:hAnsi="Arial" w:cs="Arial"/>
              </w:rPr>
              <w:t xml:space="preserve">programowania – </w:t>
            </w:r>
            <w:r w:rsidR="004B52D6" w:rsidRPr="00243FB5">
              <w:rPr>
                <w:rFonts w:ascii="Arial" w:eastAsia="Times New Roman" w:hAnsi="Arial" w:cs="Arial"/>
                <w:bCs/>
              </w:rPr>
              <w:t>0 pkt.</w:t>
            </w:r>
          </w:p>
        </w:tc>
      </w:tr>
      <w:tr w:rsidR="00FE7529" w:rsidRPr="00243FB5" w14:paraId="3FFCB314" w14:textId="77777777" w:rsidTr="00F66FD7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2BB3" w14:textId="68B66035" w:rsidR="00FE7529" w:rsidRPr="001D45BD" w:rsidRDefault="00FE752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1</w:t>
            </w:r>
            <w:r w:rsidR="005D131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8425B" w14:textId="2B5CA40F" w:rsidR="00FE7529" w:rsidRPr="001D45BD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 xml:space="preserve">Aplikacja do personalizacji </w:t>
            </w:r>
            <w:r w:rsidR="00802ED2" w:rsidRPr="001D45BD">
              <w:rPr>
                <w:rFonts w:ascii="Arial" w:eastAsia="Times New Roman" w:hAnsi="Arial" w:cs="Arial"/>
              </w:rPr>
              <w:t>legitymacji żołnierza zawodowego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45BF" w14:textId="074A4BEC" w:rsidR="00301735" w:rsidRPr="00243FB5" w:rsidRDefault="005F7917" w:rsidP="009949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Odbiorca</w:t>
            </w:r>
            <w:r w:rsidR="00FE7529" w:rsidRPr="00243FB5">
              <w:rPr>
                <w:rFonts w:ascii="Arial" w:eastAsia="Times New Roman" w:hAnsi="Arial" w:cs="Arial"/>
              </w:rPr>
              <w:t xml:space="preserve"> posiada dedykowane specjalistyczne oprogramowanie do personalizacji </w:t>
            </w:r>
            <w:r w:rsidR="00802ED2" w:rsidRPr="00243FB5">
              <w:rPr>
                <w:rFonts w:ascii="Arial" w:eastAsia="Times New Roman" w:hAnsi="Arial" w:cs="Arial"/>
              </w:rPr>
              <w:t>legitymacji żołnierza zawodowego</w:t>
            </w:r>
            <w:r w:rsidR="00FE7529" w:rsidRPr="00243FB5">
              <w:rPr>
                <w:rFonts w:ascii="Arial" w:eastAsia="Times New Roman" w:hAnsi="Arial" w:cs="Arial"/>
              </w:rPr>
              <w:t xml:space="preserve">. W związku z rozbudową środowiska personalizacyjnego, jak również chcąc zapewnić redundancję systemu, </w:t>
            </w:r>
            <w:r>
              <w:rPr>
                <w:rFonts w:ascii="Arial" w:eastAsia="Times New Roman" w:hAnsi="Arial" w:cs="Arial"/>
              </w:rPr>
              <w:t>Odbiorca</w:t>
            </w:r>
            <w:r w:rsidR="00FE7529" w:rsidRPr="00243FB5">
              <w:rPr>
                <w:rFonts w:ascii="Arial" w:eastAsia="Times New Roman" w:hAnsi="Arial" w:cs="Arial"/>
              </w:rPr>
              <w:t xml:space="preserve"> wymaga, aby dostarczone urządzenie było wspierane przez posiadaną przez </w:t>
            </w:r>
            <w:r>
              <w:rPr>
                <w:rFonts w:ascii="Arial" w:eastAsia="Times New Roman" w:hAnsi="Arial" w:cs="Arial"/>
              </w:rPr>
              <w:t>Odbiorcę</w:t>
            </w:r>
            <w:r w:rsidR="00FE7529" w:rsidRPr="00243FB5">
              <w:rPr>
                <w:rFonts w:ascii="Arial" w:eastAsia="Times New Roman" w:hAnsi="Arial" w:cs="Arial"/>
              </w:rPr>
              <w:t xml:space="preserve"> aplikację</w:t>
            </w:r>
            <w:r w:rsidR="009949FD">
              <w:rPr>
                <w:rFonts w:ascii="Arial" w:eastAsia="Times New Roman" w:hAnsi="Arial" w:cs="Arial"/>
              </w:rPr>
              <w:t>,</w:t>
            </w:r>
            <w:r w:rsidR="00FE7529" w:rsidRPr="00243FB5">
              <w:rPr>
                <w:rFonts w:ascii="Arial" w:eastAsia="Times New Roman" w:hAnsi="Arial" w:cs="Arial"/>
              </w:rPr>
              <w:t xml:space="preserve"> bez konieczności wprowadzania w niej zmian lub dostawy nowego oprogramowania, co wiązałoby się z koniecznością przeprowadzania dodatkowych szkoleń z obsługi dla personelu </w:t>
            </w:r>
            <w:r w:rsidR="009949FD">
              <w:rPr>
                <w:rFonts w:ascii="Arial" w:eastAsia="Times New Roman" w:hAnsi="Arial" w:cs="Arial"/>
              </w:rPr>
              <w:t>Odbiorcy</w:t>
            </w:r>
            <w:r w:rsidR="00FE7529" w:rsidRPr="00243FB5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7C10" w14:textId="11282961" w:rsidR="00FE7529" w:rsidRPr="00243FB5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 Oprogramowanie jest kompatybilne</w:t>
            </w:r>
            <w:r w:rsidR="009949FD"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 xml:space="preserve">z posiadanym przez </w:t>
            </w:r>
            <w:r w:rsidR="009949FD">
              <w:rPr>
                <w:rFonts w:ascii="Arial" w:eastAsia="Times New Roman" w:hAnsi="Arial" w:cs="Arial"/>
              </w:rPr>
              <w:t>Odbiorcę</w:t>
            </w:r>
            <w:r w:rsidRPr="00243FB5">
              <w:rPr>
                <w:rFonts w:ascii="Arial" w:eastAsia="Times New Roman" w:hAnsi="Arial" w:cs="Arial"/>
              </w:rPr>
              <w:t xml:space="preserve"> oprogramowaniem do personalizacji </w:t>
            </w:r>
            <w:r w:rsidR="00802ED2" w:rsidRPr="00243FB5">
              <w:rPr>
                <w:rFonts w:ascii="Arial" w:eastAsia="Times New Roman" w:hAnsi="Arial" w:cs="Arial"/>
              </w:rPr>
              <w:t xml:space="preserve">legitymacji żołnierza zawodowego </w:t>
            </w:r>
            <w:r w:rsidRPr="00243FB5">
              <w:rPr>
                <w:rFonts w:ascii="Arial" w:eastAsia="Times New Roman" w:hAnsi="Arial" w:cs="Arial"/>
              </w:rPr>
              <w:t>bez konieczności wpro</w:t>
            </w:r>
            <w:r w:rsidR="00491E32">
              <w:rPr>
                <w:rFonts w:ascii="Arial" w:eastAsia="Times New Roman" w:hAnsi="Arial" w:cs="Arial"/>
              </w:rPr>
              <w:t xml:space="preserve">wadzania zmian w oprogramowaniu lub </w:t>
            </w:r>
            <w:r w:rsidRPr="00243FB5">
              <w:rPr>
                <w:rFonts w:ascii="Arial" w:eastAsia="Times New Roman" w:hAnsi="Arial" w:cs="Arial"/>
              </w:rPr>
              <w:t>d</w:t>
            </w:r>
            <w:r w:rsidR="008C0973" w:rsidRPr="00243FB5">
              <w:rPr>
                <w:rFonts w:ascii="Arial" w:eastAsia="Times New Roman" w:hAnsi="Arial" w:cs="Arial"/>
              </w:rPr>
              <w:t xml:space="preserve">ostawy nowego oprogramowania – </w:t>
            </w:r>
            <w:r w:rsidR="004B43B0" w:rsidRPr="001953B9">
              <w:rPr>
                <w:rFonts w:ascii="Arial" w:eastAsia="Times New Roman" w:hAnsi="Arial" w:cs="Arial"/>
                <w:b/>
              </w:rPr>
              <w:t>40</w:t>
            </w:r>
            <w:r w:rsidRPr="001953B9">
              <w:rPr>
                <w:rFonts w:ascii="Arial" w:eastAsia="Times New Roman" w:hAnsi="Arial" w:cs="Arial"/>
                <w:b/>
              </w:rPr>
              <w:t xml:space="preserve"> pkt.</w:t>
            </w:r>
          </w:p>
          <w:p w14:paraId="1D82DA48" w14:textId="63D8D082" w:rsidR="00243FB5" w:rsidRPr="00243FB5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Oprogramowanie nie jest kompatybilne </w:t>
            </w:r>
            <w:r w:rsidR="009949FD"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 xml:space="preserve">z posiadanym oprogramowaniem, co wiąże się </w:t>
            </w:r>
            <w:r w:rsidR="009949FD"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>z koniecznością edyc</w:t>
            </w:r>
            <w:r w:rsidR="00491E32">
              <w:rPr>
                <w:rFonts w:ascii="Arial" w:eastAsia="Times New Roman" w:hAnsi="Arial" w:cs="Arial"/>
              </w:rPr>
              <w:t>ji lub</w:t>
            </w:r>
            <w:r w:rsidR="00510AC7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 xml:space="preserve">dostawy nowego oprogramowania – </w:t>
            </w:r>
            <w:r w:rsidR="004B52D6" w:rsidRPr="00243FB5">
              <w:rPr>
                <w:rFonts w:ascii="Arial" w:eastAsia="Times New Roman" w:hAnsi="Arial" w:cs="Arial"/>
                <w:bCs/>
              </w:rPr>
              <w:t>0 pkt.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E7529" w:rsidRPr="00243FB5" w14:paraId="256A140B" w14:textId="77777777" w:rsidTr="00F66FD7">
        <w:trPr>
          <w:trHeight w:val="315"/>
        </w:trPr>
        <w:tc>
          <w:tcPr>
            <w:tcW w:w="13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5C6EE593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>Systemy wizyjne</w:t>
            </w:r>
          </w:p>
        </w:tc>
      </w:tr>
      <w:tr w:rsidR="00FE7529" w:rsidRPr="00243FB5" w14:paraId="0A9AD863" w14:textId="77777777" w:rsidTr="00F66FD7">
        <w:trPr>
          <w:trHeight w:val="110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A317" w14:textId="6637DC80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92EE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 xml:space="preserve">Hardware 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1F55" w14:textId="77777777" w:rsidR="007B7BDC" w:rsidRPr="00BC1EF8" w:rsidRDefault="007B7BDC" w:rsidP="007B7B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1EF8">
              <w:rPr>
                <w:rFonts w:ascii="Arial" w:eastAsia="Times New Roman" w:hAnsi="Arial" w:cs="Arial"/>
              </w:rPr>
              <w:t>1. Zastosowanie systemu wizyjnego do odczytu numeru blankietu. Numer składa się zarówno z cyfr jak i liter. System ma posiadać możliwość dowolnego ustawienia pola ROI do odczytu numeru karty.</w:t>
            </w:r>
          </w:p>
          <w:p w14:paraId="6BFAE8A0" w14:textId="77777777" w:rsidR="007B7BDC" w:rsidRPr="00BC1EF8" w:rsidRDefault="007B7BDC" w:rsidP="007B7B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1EF8">
              <w:rPr>
                <w:rFonts w:ascii="Arial" w:eastAsia="Times New Roman" w:hAnsi="Arial" w:cs="Arial"/>
              </w:rPr>
              <w:t xml:space="preserve">2. Zastosowanie kamer ogólnie dostępnych na rynku pracujących w zakresie światła widzialnego lub bliskiej podczerwieni wraz z odpowiednim oświetleniem LED. </w:t>
            </w:r>
          </w:p>
          <w:p w14:paraId="13BB3FC8" w14:textId="77777777" w:rsidR="007B7BDC" w:rsidRPr="00BC1EF8" w:rsidRDefault="007B7BDC" w:rsidP="007B7B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1EF8">
              <w:rPr>
                <w:rFonts w:ascii="Arial" w:eastAsia="Times New Roman" w:hAnsi="Arial" w:cs="Arial"/>
              </w:rPr>
              <w:lastRenderedPageBreak/>
              <w:t>3. Sterownik wizyjny wyposażony w kamerę/kamery o wysokiej rozdzielczości (min. HD Ready) pozwalające na swobodny odczyt numeru karty.</w:t>
            </w:r>
          </w:p>
          <w:p w14:paraId="118AA6AA" w14:textId="6E1FAF38" w:rsidR="007B7BDC" w:rsidRPr="00BC1EF8" w:rsidRDefault="007B7BDC" w:rsidP="007B7B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1EF8">
              <w:rPr>
                <w:rFonts w:ascii="Arial" w:eastAsia="Times New Roman" w:hAnsi="Arial" w:cs="Arial"/>
              </w:rPr>
              <w:t xml:space="preserve">4. </w:t>
            </w:r>
            <w:r w:rsidR="00A55770">
              <w:rPr>
                <w:rFonts w:ascii="Arial" w:eastAsia="Times New Roman" w:hAnsi="Arial" w:cs="Arial"/>
              </w:rPr>
              <w:t>Urządzenie</w:t>
            </w:r>
            <w:r w:rsidR="00A55770" w:rsidRPr="00BC1EF8">
              <w:rPr>
                <w:rFonts w:ascii="Arial" w:eastAsia="Times New Roman" w:hAnsi="Arial" w:cs="Arial"/>
              </w:rPr>
              <w:t xml:space="preserve"> </w:t>
            </w:r>
            <w:r w:rsidRPr="00BC1EF8">
              <w:rPr>
                <w:rFonts w:ascii="Arial" w:eastAsia="Times New Roman" w:hAnsi="Arial" w:cs="Arial"/>
              </w:rPr>
              <w:t xml:space="preserve">ma posiadać system wizyjny do pozycjonowania na poddruk blankietu z możliwością zdefiniowania min. 5 pól ROI podlegających ocenie jakościowej (porównanie ze wzorcem), służących do określenia przesunięcia pól stałych w stosunku do wzorca, umożliwiający korektę przesunięcia pól celem zachowania </w:t>
            </w:r>
            <w:r w:rsidR="007E11B0" w:rsidRPr="00BC1EF8">
              <w:rPr>
                <w:rFonts w:ascii="Arial" w:eastAsia="Times New Roman" w:hAnsi="Arial" w:cs="Arial"/>
              </w:rPr>
              <w:t>prawidłowej</w:t>
            </w:r>
            <w:r w:rsidRPr="00BC1EF8">
              <w:rPr>
                <w:rFonts w:ascii="Arial" w:eastAsia="Times New Roman" w:hAnsi="Arial" w:cs="Arial"/>
              </w:rPr>
              <w:t xml:space="preserve"> pozycji grawerowanych elementów.</w:t>
            </w:r>
          </w:p>
          <w:p w14:paraId="0F28746B" w14:textId="5091EE2E" w:rsidR="007B7BDC" w:rsidRPr="00BC1EF8" w:rsidRDefault="007B7BDC" w:rsidP="007B7B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1EF8">
              <w:rPr>
                <w:rFonts w:ascii="Arial" w:eastAsia="Times New Roman" w:hAnsi="Arial" w:cs="Arial"/>
              </w:rPr>
              <w:t xml:space="preserve">5. </w:t>
            </w:r>
            <w:r w:rsidR="00A55770">
              <w:rPr>
                <w:rFonts w:ascii="Arial" w:eastAsia="Times New Roman" w:hAnsi="Arial" w:cs="Arial"/>
              </w:rPr>
              <w:t>Urządzenie</w:t>
            </w:r>
            <w:r w:rsidR="00A55770" w:rsidRPr="00BC1EF8">
              <w:rPr>
                <w:rFonts w:ascii="Arial" w:eastAsia="Times New Roman" w:hAnsi="Arial" w:cs="Arial"/>
              </w:rPr>
              <w:t xml:space="preserve"> </w:t>
            </w:r>
            <w:r w:rsidRPr="00BC1EF8">
              <w:rPr>
                <w:rFonts w:ascii="Arial" w:eastAsia="Times New Roman" w:hAnsi="Arial" w:cs="Arial"/>
              </w:rPr>
              <w:t>ma posiadać system wizyjny do weryfikacji blankietu po grawerowaniu laserowym (danych biograficznych jak i zdjęć posiadacza dokumentu czy podpisu odręcznego). System ma posiadać kamerę/kamery</w:t>
            </w:r>
          </w:p>
          <w:p w14:paraId="1E06EA3D" w14:textId="77777777" w:rsidR="007B7BDC" w:rsidRPr="00BC1EF8" w:rsidRDefault="007B7BDC" w:rsidP="007B7B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1EF8">
              <w:rPr>
                <w:rFonts w:ascii="Arial" w:eastAsia="Times New Roman" w:hAnsi="Arial" w:cs="Arial"/>
              </w:rPr>
              <w:t xml:space="preserve">o wysokiej rozdzielczości pozwalające na swobodny odczyt numeru typograficznego blankietu czy grawerowanych danych. System ma zezwalać na zdefiniowanie min. 20 pól ROI podlegających ocenie weryfikacji danych z pliku wsadowego z bazy danych za pomocą technik OCR czy OCV przy czym dla każdego można określić próg weryfikacji (threshold level).  </w:t>
            </w:r>
          </w:p>
          <w:p w14:paraId="3A49E90A" w14:textId="77777777" w:rsidR="00FE7529" w:rsidRDefault="007B7BDC" w:rsidP="007B7B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C1EF8">
              <w:rPr>
                <w:rFonts w:ascii="Arial" w:eastAsia="Times New Roman" w:hAnsi="Arial" w:cs="Arial"/>
              </w:rPr>
              <w:t>6. Zastosowanie każdej z technologii z uwzględnieniem wydajności i stabilności działania systemu wizyjnego.</w:t>
            </w:r>
          </w:p>
          <w:p w14:paraId="00D55F43" w14:textId="77777777" w:rsidR="00BC1EF8" w:rsidRDefault="00BC1EF8" w:rsidP="007B7BD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9D33949" w14:textId="77777777" w:rsidR="00BC1EF8" w:rsidRDefault="00BC1EF8" w:rsidP="007B7BD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9053CB8" w14:textId="77777777" w:rsidR="00BC1EF8" w:rsidRDefault="00BC1EF8" w:rsidP="007B7BD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1758435" w14:textId="4310176C" w:rsidR="00BC1EF8" w:rsidRPr="00F42417" w:rsidRDefault="00BC1EF8" w:rsidP="007B7BDC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DC04" w14:textId="08F6DF39" w:rsidR="00FE7529" w:rsidRPr="001953B9" w:rsidRDefault="00FE7529" w:rsidP="00243FB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FB5">
              <w:rPr>
                <w:rFonts w:ascii="Arial" w:eastAsia="Times New Roman" w:hAnsi="Arial" w:cs="Arial"/>
              </w:rPr>
              <w:lastRenderedPageBreak/>
              <w:t xml:space="preserve">1. Zastosowanie kamer ogólnodostępnych na rynku wraz z systemem wizyjnym Producenta </w:t>
            </w:r>
            <w:r w:rsidR="00F42417"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 xml:space="preserve">o takiej samej funkcjonalności co sterownik wizyjny – </w:t>
            </w:r>
            <w:r w:rsidRPr="001953B9">
              <w:rPr>
                <w:rFonts w:ascii="Arial" w:eastAsia="Times New Roman" w:hAnsi="Arial" w:cs="Arial"/>
                <w:b/>
              </w:rPr>
              <w:t>50 pkt.</w:t>
            </w:r>
          </w:p>
          <w:p w14:paraId="5FCE5B8B" w14:textId="096B37DA" w:rsidR="00FE7529" w:rsidRPr="00243FB5" w:rsidRDefault="00FE7529" w:rsidP="007A78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Zastosowanie rozwiązań autorskich Producenta </w:t>
            </w:r>
            <w:r w:rsidR="007A786A">
              <w:rPr>
                <w:rFonts w:ascii="Arial" w:eastAsia="Times New Roman" w:hAnsi="Arial" w:cs="Arial"/>
              </w:rPr>
              <w:t>urządzenia</w:t>
            </w:r>
            <w:r w:rsidR="007A786A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– 0 pkt.</w:t>
            </w:r>
          </w:p>
        </w:tc>
      </w:tr>
      <w:tr w:rsidR="00FE7529" w:rsidRPr="00243FB5" w14:paraId="6B4EFDCE" w14:textId="77777777" w:rsidTr="00F66FD7">
        <w:trPr>
          <w:trHeight w:val="55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0F3A" w14:textId="5DC69626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05ED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Pozycjonowanie Layoutu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37A1" w14:textId="342718CA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Pozycjonowanie grawerowanego layoutu na poddruk </w:t>
            </w:r>
            <w:r w:rsidRPr="00243FB5">
              <w:rPr>
                <w:rFonts w:ascii="Arial" w:eastAsia="Times New Roman" w:hAnsi="Arial" w:cs="Arial"/>
              </w:rPr>
              <w:br/>
              <w:t>z danymi na karcie za pomocą systemu wizyjnego</w:t>
            </w:r>
            <w:r w:rsidR="00BC1EF8">
              <w:rPr>
                <w:rFonts w:ascii="Arial" w:eastAsia="Times New Roman" w:hAnsi="Arial" w:cs="Arial"/>
              </w:rPr>
              <w:t>,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br/>
              <w:t>(z uwzględnieniem przesunięcia karty w osi x i y oraz kąta obrotu).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EFDB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Pozycjonowanie Layoutu na poddruk </w:t>
            </w:r>
            <w:r w:rsidRPr="00243FB5">
              <w:rPr>
                <w:rFonts w:ascii="Arial" w:eastAsia="Times New Roman" w:hAnsi="Arial" w:cs="Arial"/>
              </w:rPr>
              <w:br/>
              <w:t xml:space="preserve">z użyciem kamery zamontowanej pod laserem – </w:t>
            </w:r>
            <w:r w:rsidRPr="001953B9">
              <w:rPr>
                <w:rFonts w:ascii="Arial" w:eastAsia="Times New Roman" w:hAnsi="Arial" w:cs="Arial"/>
                <w:b/>
              </w:rPr>
              <w:t>30 pkt.</w:t>
            </w:r>
          </w:p>
          <w:p w14:paraId="4CDD92A1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Pozycjonowanie Layoutu na poddruk </w:t>
            </w:r>
            <w:r w:rsidRPr="00243FB5">
              <w:rPr>
                <w:rFonts w:ascii="Arial" w:eastAsia="Times New Roman" w:hAnsi="Arial" w:cs="Arial"/>
              </w:rPr>
              <w:br/>
              <w:t>z użyciem kamery zamontowanej w innym module (przed laserem). Pod laserem pozycjonowanie za pomocą mechaniki dobijania karty do krawędzi – 0 pkt.</w:t>
            </w:r>
          </w:p>
        </w:tc>
      </w:tr>
      <w:tr w:rsidR="00FE7529" w:rsidRPr="00243FB5" w14:paraId="3C3E8154" w14:textId="77777777" w:rsidTr="00F66FD7">
        <w:trPr>
          <w:trHeight w:val="180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C770" w14:textId="5DF099C7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FA6A" w14:textId="77777777" w:rsidR="00FE7529" w:rsidRPr="001D45BD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Główne funkcje oprogramowania systemu wizyjnego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8F79" w14:textId="714A5134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</w:t>
            </w:r>
            <w:r w:rsidR="00A55770">
              <w:rPr>
                <w:rFonts w:ascii="Arial" w:eastAsia="Times New Roman" w:hAnsi="Arial" w:cs="Arial"/>
              </w:rPr>
              <w:t>Urządzenie</w:t>
            </w:r>
            <w:r w:rsidR="00A55770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musi rozpoznawać numer blankietu przy skuteczności odczytu wynoszącej 100% (numer blankietu może być grawerowany laserowo lub drukowany metodą inkjet).</w:t>
            </w:r>
            <w:r w:rsidRPr="00243FB5">
              <w:rPr>
                <w:rFonts w:ascii="Arial" w:eastAsia="Times New Roman" w:hAnsi="Arial" w:cs="Arial"/>
              </w:rPr>
              <w:br/>
              <w:t>2. System wizyjny powinien posiadać możliwość dowolnego ustawienia ROI przy różnych parametrach: shatter, gain, brightness.</w:t>
            </w:r>
          </w:p>
          <w:p w14:paraId="6A543A1C" w14:textId="4B1A1BC5" w:rsidR="00FE7529" w:rsidRPr="00243FB5" w:rsidRDefault="00FE7529" w:rsidP="00A557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3. </w:t>
            </w:r>
            <w:r w:rsidR="00A55770">
              <w:rPr>
                <w:rFonts w:ascii="Arial" w:eastAsia="Times New Roman" w:hAnsi="Arial" w:cs="Arial"/>
              </w:rPr>
              <w:t>Urządzenie</w:t>
            </w:r>
            <w:r w:rsidR="00A55770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umożliwi zapis rozpoznanego numeru blankietu oraz dowolnego ustawieni</w:t>
            </w:r>
            <w:r w:rsidR="0050031A" w:rsidRPr="00243FB5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3E61" w14:textId="2F9CE051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System wizyjny o 100% skuteczności </w:t>
            </w:r>
            <w:r w:rsidRPr="00243FB5">
              <w:rPr>
                <w:rFonts w:ascii="Arial" w:eastAsia="Times New Roman" w:hAnsi="Arial" w:cs="Arial"/>
              </w:rPr>
              <w:br/>
              <w:t>z możliwością ustawiania parametrów kamer oraz zapisywania ich pod każdy produkt (</w:t>
            </w:r>
            <w:r w:rsidR="005D7DEF">
              <w:rPr>
                <w:rFonts w:ascii="Arial" w:eastAsia="Times New Roman" w:hAnsi="Arial" w:cs="Arial"/>
              </w:rPr>
              <w:t xml:space="preserve">min </w:t>
            </w:r>
            <w:r w:rsidR="00453B6A">
              <w:rPr>
                <w:rFonts w:ascii="Arial" w:eastAsia="Times New Roman" w:hAnsi="Arial" w:cs="Arial"/>
              </w:rPr>
              <w:t>4</w:t>
            </w:r>
            <w:r w:rsidR="009D4A44">
              <w:rPr>
                <w:rFonts w:ascii="Arial" w:eastAsia="Times New Roman" w:hAnsi="Arial" w:cs="Arial"/>
              </w:rPr>
              <w:t>4</w:t>
            </w:r>
            <w:r w:rsidRPr="00243FB5">
              <w:rPr>
                <w:rFonts w:ascii="Arial" w:eastAsia="Times New Roman" w:hAnsi="Arial" w:cs="Arial"/>
              </w:rPr>
              <w:t xml:space="preserve"> typów kart) – </w:t>
            </w:r>
            <w:r w:rsidR="00E465CD" w:rsidRPr="001953B9">
              <w:rPr>
                <w:rFonts w:ascii="Arial" w:eastAsia="Times New Roman" w:hAnsi="Arial" w:cs="Arial"/>
                <w:b/>
              </w:rPr>
              <w:t>20</w:t>
            </w:r>
            <w:r w:rsidRPr="001953B9">
              <w:rPr>
                <w:rFonts w:ascii="Arial" w:eastAsia="Times New Roman" w:hAnsi="Arial" w:cs="Arial"/>
                <w:b/>
              </w:rPr>
              <w:t xml:space="preserve"> pkt.</w:t>
            </w:r>
          </w:p>
          <w:p w14:paraId="6DD3F2E4" w14:textId="76AE19D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Autorski system wizyjny proponowany przez Dostawcę posi</w:t>
            </w:r>
            <w:r w:rsidR="00E465CD">
              <w:rPr>
                <w:rFonts w:ascii="Arial" w:eastAsia="Times New Roman" w:hAnsi="Arial" w:cs="Arial"/>
              </w:rPr>
              <w:t xml:space="preserve">ada tą samą funkcjonalność – </w:t>
            </w:r>
            <w:r w:rsidR="00E465CD">
              <w:rPr>
                <w:rFonts w:ascii="Arial" w:eastAsia="Times New Roman" w:hAnsi="Arial" w:cs="Arial"/>
              </w:rPr>
              <w:br/>
              <w:t>15</w:t>
            </w:r>
            <w:r w:rsidRPr="00243FB5">
              <w:rPr>
                <w:rFonts w:ascii="Arial" w:eastAsia="Times New Roman" w:hAnsi="Arial" w:cs="Arial"/>
              </w:rPr>
              <w:t xml:space="preserve"> pkt.</w:t>
            </w:r>
          </w:p>
          <w:p w14:paraId="771A04FE" w14:textId="61DAA015" w:rsidR="00802ED2" w:rsidRPr="00243FB5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3. Autorski system wizyjny bez możliwości ustawiania parametrów kamer oraz zapisywania ich pod każdy produkt (</w:t>
            </w:r>
            <w:r w:rsidR="005D7DEF">
              <w:rPr>
                <w:rFonts w:ascii="Arial" w:eastAsia="Times New Roman" w:hAnsi="Arial" w:cs="Arial"/>
              </w:rPr>
              <w:t xml:space="preserve">min </w:t>
            </w:r>
            <w:r w:rsidR="0090070E">
              <w:rPr>
                <w:rFonts w:ascii="Arial" w:eastAsia="Times New Roman" w:hAnsi="Arial" w:cs="Arial"/>
              </w:rPr>
              <w:t>4</w:t>
            </w:r>
            <w:r w:rsidR="00453B6A">
              <w:rPr>
                <w:rFonts w:ascii="Arial" w:eastAsia="Times New Roman" w:hAnsi="Arial" w:cs="Arial"/>
              </w:rPr>
              <w:t>4</w:t>
            </w:r>
            <w:r w:rsidRPr="00243FB5">
              <w:rPr>
                <w:rFonts w:ascii="Arial" w:eastAsia="Times New Roman" w:hAnsi="Arial" w:cs="Arial"/>
              </w:rPr>
              <w:t xml:space="preserve"> typów kart) – </w:t>
            </w:r>
            <w:r w:rsidRPr="00243FB5">
              <w:rPr>
                <w:rFonts w:ascii="Arial" w:eastAsia="Times New Roman" w:hAnsi="Arial" w:cs="Arial"/>
                <w:b/>
              </w:rPr>
              <w:t>odrzucenie oferty.</w:t>
            </w:r>
          </w:p>
        </w:tc>
      </w:tr>
      <w:tr w:rsidR="00FE7529" w:rsidRPr="00243FB5" w14:paraId="0AC16301" w14:textId="77777777" w:rsidTr="00F66FD7">
        <w:trPr>
          <w:trHeight w:val="61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5380" w14:textId="72485210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2320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Budowa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635C" w14:textId="77777777" w:rsidR="00FE7529" w:rsidRPr="00243FB5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 Kamery powinny być zabudowane, odseparowane od oświetlenia środowiska zewnętrznego.</w:t>
            </w:r>
          </w:p>
          <w:p w14:paraId="1FD48715" w14:textId="77777777" w:rsidR="00FE7529" w:rsidRPr="00243FB5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Zastosowanie innej technologii z uwzględnieniem wydajności i stabilności działania systemu wizyjnego.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EF1F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Pełna separacja kamer od oświetlenia zewnętrznego – </w:t>
            </w:r>
            <w:r w:rsidRPr="001953B9">
              <w:rPr>
                <w:rFonts w:ascii="Arial" w:eastAsia="Times New Roman" w:hAnsi="Arial" w:cs="Arial"/>
                <w:b/>
              </w:rPr>
              <w:t>10 pkt</w:t>
            </w:r>
            <w:r w:rsidR="0050031A" w:rsidRPr="001953B9">
              <w:rPr>
                <w:rFonts w:ascii="Arial" w:eastAsia="Times New Roman" w:hAnsi="Arial" w:cs="Arial"/>
                <w:b/>
              </w:rPr>
              <w:t>.</w:t>
            </w:r>
          </w:p>
          <w:p w14:paraId="6A383E78" w14:textId="47D8F40A" w:rsidR="00802ED2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Brak separacji kamer od oświetlenia zewnętrznego – 0 pkt.</w:t>
            </w:r>
          </w:p>
        </w:tc>
      </w:tr>
      <w:tr w:rsidR="00FE7529" w:rsidRPr="00243FB5" w14:paraId="6CBF10FB" w14:textId="77777777" w:rsidTr="00F66FD7">
        <w:trPr>
          <w:trHeight w:val="409"/>
        </w:trPr>
        <w:tc>
          <w:tcPr>
            <w:tcW w:w="1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FFD5EF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>Laser</w:t>
            </w:r>
          </w:p>
        </w:tc>
      </w:tr>
      <w:tr w:rsidR="00FE7529" w:rsidRPr="00243FB5" w14:paraId="37F5BE63" w14:textId="77777777" w:rsidTr="00F66FD7">
        <w:trPr>
          <w:trHeight w:val="61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613F" w14:textId="5B8129CB" w:rsidR="00FE7529" w:rsidRPr="001D45BD" w:rsidRDefault="005D68D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95A9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Hardware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6443" w14:textId="43A8335A" w:rsidR="00FE7529" w:rsidRPr="00243FB5" w:rsidRDefault="00FE7529" w:rsidP="00A557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Zastosowany laser ogólnodostępny na rynku. </w:t>
            </w:r>
            <w:r w:rsidR="00A55770">
              <w:rPr>
                <w:rFonts w:ascii="Arial" w:eastAsia="Times New Roman" w:hAnsi="Arial" w:cs="Arial"/>
              </w:rPr>
              <w:t>Urządzenie</w:t>
            </w:r>
            <w:r w:rsidR="00A55770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ma posiadać wbudowany wymienny filtr węglowy.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3F72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Laser zbudowany z podzespołów ogólnodostępnych na rynku innych producentów – </w:t>
            </w:r>
            <w:r w:rsidRPr="001953B9">
              <w:rPr>
                <w:rFonts w:ascii="Arial" w:eastAsia="Times New Roman" w:hAnsi="Arial" w:cs="Arial"/>
                <w:b/>
              </w:rPr>
              <w:t>30 pkt.</w:t>
            </w:r>
          </w:p>
          <w:p w14:paraId="7445E1D6" w14:textId="26C6D4EB" w:rsidR="00FE7529" w:rsidRPr="00243FB5" w:rsidRDefault="00FE7529" w:rsidP="007A786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Autorski laser zbudowany przez Producenta </w:t>
            </w:r>
            <w:r w:rsidR="007A786A">
              <w:rPr>
                <w:rFonts w:ascii="Arial" w:eastAsia="Times New Roman" w:hAnsi="Arial" w:cs="Arial"/>
              </w:rPr>
              <w:t>urządzenia</w:t>
            </w:r>
            <w:r w:rsidRPr="00243FB5">
              <w:rPr>
                <w:rFonts w:ascii="Arial" w:eastAsia="Times New Roman" w:hAnsi="Arial" w:cs="Arial"/>
              </w:rPr>
              <w:t>- 0 pkt.</w:t>
            </w:r>
          </w:p>
        </w:tc>
      </w:tr>
      <w:tr w:rsidR="00FE7529" w:rsidRPr="00243FB5" w14:paraId="0695818F" w14:textId="77777777" w:rsidTr="00F66FD7">
        <w:trPr>
          <w:trHeight w:val="61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A851" w14:textId="052D45DD" w:rsidR="00FE7529" w:rsidRPr="001D45BD" w:rsidRDefault="005D68D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08CA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Moc Lasera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ED4B" w14:textId="77777777" w:rsidR="00FE7529" w:rsidRPr="00243FB5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Laser chłodzony powietrzem o wydajności grawerunku na poziomie min.120 kart na godzinę.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5421" w14:textId="77777777" w:rsidR="00FE7529" w:rsidRPr="001953B9" w:rsidRDefault="00FE7529" w:rsidP="00243FB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FB5">
              <w:rPr>
                <w:rFonts w:ascii="Arial" w:eastAsia="Times New Roman" w:hAnsi="Arial" w:cs="Arial"/>
              </w:rPr>
              <w:t xml:space="preserve">1. Moc lasera większa bądź równa 20 Watt – </w:t>
            </w:r>
            <w:r w:rsidRPr="00243FB5">
              <w:rPr>
                <w:rFonts w:ascii="Arial" w:eastAsia="Times New Roman" w:hAnsi="Arial" w:cs="Arial"/>
              </w:rPr>
              <w:br/>
            </w:r>
            <w:r w:rsidRPr="001953B9">
              <w:rPr>
                <w:rFonts w:ascii="Arial" w:eastAsia="Times New Roman" w:hAnsi="Arial" w:cs="Arial"/>
                <w:b/>
              </w:rPr>
              <w:t>30 pkt.</w:t>
            </w:r>
          </w:p>
          <w:p w14:paraId="575C2F75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Moc lasera większa bądź równa 10 Watt – </w:t>
            </w:r>
            <w:r w:rsidRPr="00243FB5">
              <w:rPr>
                <w:rFonts w:ascii="Arial" w:eastAsia="Times New Roman" w:hAnsi="Arial" w:cs="Arial"/>
              </w:rPr>
              <w:br/>
              <w:t>10 pkt.</w:t>
            </w:r>
          </w:p>
        </w:tc>
      </w:tr>
      <w:tr w:rsidR="00FE7529" w:rsidRPr="00243FB5" w14:paraId="34B15717" w14:textId="77777777" w:rsidTr="00F66FD7">
        <w:trPr>
          <w:trHeight w:val="6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0D90" w14:textId="3EC44AD9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1325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MLI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575F" w14:textId="77777777" w:rsidR="00FE7529" w:rsidRPr="00243FB5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Grawerowanie pól MLI pod tą samą głowicą lasera co wszystkie pola tekstowe oraz zdjęcia.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A4AF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Grawerowane pole poprzez mechaniczny obrót karty – </w:t>
            </w:r>
            <w:r w:rsidRPr="001953B9">
              <w:rPr>
                <w:rFonts w:ascii="Arial" w:eastAsia="Times New Roman" w:hAnsi="Arial" w:cs="Arial"/>
                <w:b/>
              </w:rPr>
              <w:t>20 pkt.</w:t>
            </w:r>
          </w:p>
          <w:p w14:paraId="6AD2D139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Grawerowane pole poprzez pryzmy odchylanych i sterowanych automatycznie luster – </w:t>
            </w:r>
            <w:r w:rsidRPr="00243FB5">
              <w:rPr>
                <w:rFonts w:ascii="Arial" w:eastAsia="Times New Roman" w:hAnsi="Arial" w:cs="Arial"/>
                <w:b/>
              </w:rPr>
              <w:t>odrzucenie oferty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</w:tc>
      </w:tr>
    </w:tbl>
    <w:p w14:paraId="0E6C51D5" w14:textId="30290931" w:rsidR="00F42417" w:rsidRDefault="00F42417"/>
    <w:p w14:paraId="31527092" w14:textId="4172F8C2" w:rsidR="00F42417" w:rsidRDefault="00F42417"/>
    <w:p w14:paraId="72BE0297" w14:textId="2BE88F41" w:rsidR="00F42417" w:rsidRDefault="00F42417"/>
    <w:p w14:paraId="14A38543" w14:textId="35CB4C0C" w:rsidR="00F42417" w:rsidRDefault="00F42417"/>
    <w:tbl>
      <w:tblPr>
        <w:tblW w:w="0" w:type="auto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413"/>
        <w:gridCol w:w="5958"/>
        <w:gridCol w:w="5016"/>
      </w:tblGrid>
      <w:tr w:rsidR="00FE7529" w:rsidRPr="00243FB5" w14:paraId="12136B94" w14:textId="77777777" w:rsidTr="00F42417">
        <w:trPr>
          <w:trHeight w:val="380"/>
        </w:trPr>
        <w:tc>
          <w:tcPr>
            <w:tcW w:w="1390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66F00A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lastRenderedPageBreak/>
              <w:t>Wyświetlacz</w:t>
            </w:r>
          </w:p>
        </w:tc>
      </w:tr>
      <w:tr w:rsidR="00FE7529" w:rsidRPr="00243FB5" w14:paraId="20055105" w14:textId="77777777" w:rsidTr="00F42417">
        <w:trPr>
          <w:trHeight w:val="61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CC3C" w14:textId="20C8A77A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C782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 xml:space="preserve">Wyświetlacz 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720F" w14:textId="34E31151" w:rsidR="00FE7529" w:rsidRPr="00243FB5" w:rsidRDefault="00A55770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 xml:space="preserve">musi posiadać wbudowany w obudowę dotykowy wyświetlacz o wymiarach minimalnych: 55 x 40 mm </w:t>
            </w:r>
            <w:r w:rsidR="002F6481">
              <w:rPr>
                <w:rFonts w:ascii="Arial" w:eastAsia="Times New Roman" w:hAnsi="Arial" w:cs="Arial"/>
              </w:rPr>
              <w:t xml:space="preserve">oraz minimalnej rozdzielczości </w:t>
            </w:r>
            <w:r w:rsidR="00FE7529" w:rsidRPr="00243FB5">
              <w:rPr>
                <w:rFonts w:ascii="Arial" w:eastAsia="Times New Roman" w:hAnsi="Arial" w:cs="Arial"/>
              </w:rPr>
              <w:t xml:space="preserve">120  x 60 pikseli. </w:t>
            </w:r>
          </w:p>
          <w:p w14:paraId="2D878D42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Wyświetlacz musi wyświetlać informacje takie jak:</w:t>
            </w:r>
          </w:p>
          <w:p w14:paraId="4442E55B" w14:textId="061C1105" w:rsidR="00FE7529" w:rsidRPr="00243FB5" w:rsidRDefault="00F42417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="00FE7529" w:rsidRPr="00243FB5">
              <w:rPr>
                <w:rFonts w:ascii="Arial" w:eastAsia="Times New Roman" w:hAnsi="Arial" w:cs="Arial"/>
              </w:rPr>
              <w:t xml:space="preserve"> stan </w:t>
            </w:r>
            <w:r w:rsidR="00A55770">
              <w:rPr>
                <w:rFonts w:ascii="Arial" w:eastAsia="Times New Roman" w:hAnsi="Arial" w:cs="Arial"/>
              </w:rPr>
              <w:t>urządzenia</w:t>
            </w:r>
            <w:r w:rsidR="00FE7529" w:rsidRPr="00243FB5">
              <w:rPr>
                <w:rFonts w:ascii="Arial" w:eastAsia="Times New Roman" w:hAnsi="Arial" w:cs="Arial"/>
              </w:rPr>
              <w:t>,</w:t>
            </w:r>
          </w:p>
          <w:p w14:paraId="5565BFBB" w14:textId="16A6B02C" w:rsidR="00FE7529" w:rsidRPr="00243FB5" w:rsidRDefault="00F42417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="00FE7529" w:rsidRPr="00243FB5">
              <w:rPr>
                <w:rFonts w:ascii="Arial" w:eastAsia="Times New Roman" w:hAnsi="Arial" w:cs="Arial"/>
              </w:rPr>
              <w:t xml:space="preserve"> numer seryjny urządzenia, </w:t>
            </w:r>
          </w:p>
          <w:p w14:paraId="3B794373" w14:textId="2A773F77" w:rsidR="00FE7529" w:rsidRPr="00243FB5" w:rsidRDefault="00F42417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="00FE7529" w:rsidRPr="00243FB5">
              <w:rPr>
                <w:rFonts w:ascii="Arial" w:eastAsia="Times New Roman" w:hAnsi="Arial" w:cs="Arial"/>
              </w:rPr>
              <w:t xml:space="preserve"> model urządzenia,</w:t>
            </w:r>
          </w:p>
          <w:p w14:paraId="361D5670" w14:textId="3BD3D3E5" w:rsidR="00FE7529" w:rsidRPr="00243FB5" w:rsidRDefault="00F42417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="0050031A" w:rsidRPr="00243FB5">
              <w:rPr>
                <w:rFonts w:ascii="Arial" w:eastAsia="Times New Roman" w:hAnsi="Arial" w:cs="Arial"/>
              </w:rPr>
              <w:t xml:space="preserve"> ilość wyprodukowanych kart</w:t>
            </w:r>
            <w:r w:rsidR="00FE7529" w:rsidRPr="00243FB5">
              <w:rPr>
                <w:rFonts w:ascii="Arial" w:eastAsia="Times New Roman" w:hAnsi="Arial" w:cs="Arial"/>
              </w:rPr>
              <w:t xml:space="preserve">, </w:t>
            </w:r>
          </w:p>
          <w:p w14:paraId="1E89E15A" w14:textId="5E57063C" w:rsidR="00FE7529" w:rsidRPr="00243FB5" w:rsidRDefault="00F42417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="00FE7529" w:rsidRPr="00243FB5">
              <w:rPr>
                <w:rFonts w:ascii="Arial" w:eastAsia="Times New Roman" w:hAnsi="Arial" w:cs="Arial"/>
              </w:rPr>
              <w:t xml:space="preserve"> ilość odrzuconych kart, </w:t>
            </w:r>
          </w:p>
          <w:p w14:paraId="2A970B4B" w14:textId="7DC58FF4" w:rsidR="00FE7529" w:rsidRPr="00243FB5" w:rsidRDefault="00F42417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="00FE7529" w:rsidRPr="00243FB5">
              <w:rPr>
                <w:rFonts w:ascii="Arial" w:eastAsia="Times New Roman" w:hAnsi="Arial" w:cs="Arial"/>
              </w:rPr>
              <w:t xml:space="preserve"> łączny czas pracy </w:t>
            </w:r>
            <w:r w:rsidR="00A55770">
              <w:rPr>
                <w:rFonts w:ascii="Arial" w:eastAsia="Times New Roman" w:hAnsi="Arial" w:cs="Arial"/>
              </w:rPr>
              <w:t>urządzenia</w:t>
            </w:r>
            <w:r w:rsidR="00FE7529" w:rsidRPr="00243FB5">
              <w:rPr>
                <w:rFonts w:ascii="Arial" w:eastAsia="Times New Roman" w:hAnsi="Arial" w:cs="Arial"/>
              </w:rPr>
              <w:t>,</w:t>
            </w:r>
          </w:p>
          <w:p w14:paraId="7F990EAA" w14:textId="6C32AE88" w:rsidR="00FE7529" w:rsidRPr="00243FB5" w:rsidRDefault="00F42417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="0050031A" w:rsidRPr="00243FB5">
              <w:rPr>
                <w:rFonts w:ascii="Arial" w:eastAsia="Times New Roman" w:hAnsi="Arial" w:cs="Arial"/>
              </w:rPr>
              <w:t xml:space="preserve"> a</w:t>
            </w:r>
            <w:r w:rsidR="00FE7529" w:rsidRPr="00243FB5">
              <w:rPr>
                <w:rFonts w:ascii="Arial" w:eastAsia="Times New Roman" w:hAnsi="Arial" w:cs="Arial"/>
              </w:rPr>
              <w:t xml:space="preserve">dres IP urządzenia.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8878" w14:textId="6E185C88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Urządzenie posiada wbudowany kolorowy, dotykowy wyświetlacz zgodny z wymaganiami </w:t>
            </w:r>
            <w:r w:rsidR="00F42417">
              <w:rPr>
                <w:rFonts w:ascii="Arial" w:eastAsia="Times New Roman" w:hAnsi="Arial" w:cs="Arial"/>
              </w:rPr>
              <w:t>Odbiorcy</w:t>
            </w:r>
            <w:r w:rsidRPr="00243FB5">
              <w:rPr>
                <w:rFonts w:ascii="Arial" w:eastAsia="Times New Roman" w:hAnsi="Arial" w:cs="Arial"/>
              </w:rPr>
              <w:t xml:space="preserve"> – </w:t>
            </w:r>
            <w:r w:rsidRPr="001953B9">
              <w:rPr>
                <w:rFonts w:ascii="Arial" w:eastAsia="Times New Roman" w:hAnsi="Arial" w:cs="Arial"/>
                <w:b/>
              </w:rPr>
              <w:t>50 pkt</w:t>
            </w:r>
            <w:r w:rsidRPr="00243FB5">
              <w:rPr>
                <w:rFonts w:ascii="Arial" w:eastAsia="Times New Roman" w:hAnsi="Arial" w:cs="Arial"/>
              </w:rPr>
              <w:t xml:space="preserve">. </w:t>
            </w:r>
          </w:p>
          <w:p w14:paraId="4D842F0C" w14:textId="7035B44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Urządzenie posiada czarnobiały, dotykowy wyświetlacz spełniający wymagania </w:t>
            </w:r>
            <w:r w:rsidR="00F42417">
              <w:rPr>
                <w:rFonts w:ascii="Arial" w:eastAsia="Times New Roman" w:hAnsi="Arial" w:cs="Arial"/>
              </w:rPr>
              <w:t>Odbiorcy</w:t>
            </w:r>
            <w:r w:rsidRPr="00243FB5">
              <w:rPr>
                <w:rFonts w:ascii="Arial" w:eastAsia="Times New Roman" w:hAnsi="Arial" w:cs="Arial"/>
              </w:rPr>
              <w:t xml:space="preserve"> – 10 pkt. </w:t>
            </w:r>
          </w:p>
          <w:p w14:paraId="630DB5D3" w14:textId="7DAB94DF" w:rsidR="00FE7529" w:rsidRPr="00243FB5" w:rsidRDefault="00FE7529" w:rsidP="00F424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3. Urz</w:t>
            </w:r>
            <w:r w:rsidR="002F6481">
              <w:rPr>
                <w:rFonts w:ascii="Arial" w:eastAsia="Times New Roman" w:hAnsi="Arial" w:cs="Arial"/>
              </w:rPr>
              <w:t>ądzenie posiada wyświetlacz niedotykowy lub</w:t>
            </w:r>
            <w:r w:rsidRPr="00243FB5">
              <w:rPr>
                <w:rFonts w:ascii="Arial" w:eastAsia="Times New Roman" w:hAnsi="Arial" w:cs="Arial"/>
              </w:rPr>
              <w:t xml:space="preserve"> wyświetlacz nie posiada wszystkich wymaganych przez </w:t>
            </w:r>
            <w:r w:rsidR="00F42417">
              <w:rPr>
                <w:rFonts w:ascii="Arial" w:eastAsia="Times New Roman" w:hAnsi="Arial" w:cs="Arial"/>
              </w:rPr>
              <w:t>Odbiorcę</w:t>
            </w:r>
            <w:r w:rsidRPr="00243FB5">
              <w:rPr>
                <w:rFonts w:ascii="Arial" w:eastAsia="Times New Roman" w:hAnsi="Arial" w:cs="Arial"/>
              </w:rPr>
              <w:t xml:space="preserve"> funkcjonalności lub urządzenie nie posiada wyświetlacza – </w:t>
            </w:r>
            <w:r w:rsidRPr="00243FB5">
              <w:rPr>
                <w:rFonts w:ascii="Arial" w:eastAsia="Times New Roman" w:hAnsi="Arial" w:cs="Arial"/>
                <w:b/>
                <w:bCs/>
              </w:rPr>
              <w:t>odrzucenie oferty</w:t>
            </w:r>
            <w:r w:rsidR="0050031A" w:rsidRPr="00243FB5">
              <w:rPr>
                <w:rFonts w:ascii="Arial" w:eastAsia="Times New Roman" w:hAnsi="Arial" w:cs="Arial"/>
              </w:rPr>
              <w:t>.</w:t>
            </w:r>
          </w:p>
        </w:tc>
      </w:tr>
      <w:tr w:rsidR="00FE7529" w:rsidRPr="00243FB5" w14:paraId="72C09878" w14:textId="77777777" w:rsidTr="00F42417">
        <w:trPr>
          <w:trHeight w:val="500"/>
        </w:trPr>
        <w:tc>
          <w:tcPr>
            <w:tcW w:w="139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01FFD7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>Okno inspekcyjne</w:t>
            </w:r>
          </w:p>
        </w:tc>
      </w:tr>
      <w:tr w:rsidR="00FE7529" w:rsidRPr="00243FB5" w14:paraId="27D7C7ED" w14:textId="77777777" w:rsidTr="00F42417">
        <w:trPr>
          <w:trHeight w:val="61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2ABA" w14:textId="0945491F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1A94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 xml:space="preserve">Okno inspekcyjne 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8705" w14:textId="0318A8DE" w:rsidR="00FE7529" w:rsidRPr="00243FB5" w:rsidRDefault="00FE7529" w:rsidP="00A557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Dostarczon</w:t>
            </w:r>
            <w:r w:rsidR="00A55770">
              <w:rPr>
                <w:rFonts w:ascii="Arial" w:eastAsia="Times New Roman" w:hAnsi="Arial" w:cs="Arial"/>
              </w:rPr>
              <w:t>e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 w:rsidR="00A55770">
              <w:rPr>
                <w:rFonts w:ascii="Arial" w:eastAsia="Times New Roman" w:hAnsi="Arial" w:cs="Arial"/>
              </w:rPr>
              <w:t>urządzenie</w:t>
            </w:r>
            <w:r w:rsidR="00A55770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 xml:space="preserve">musi posiadać specjalistyczne okno inspekcyjne wyposażone w szybę przystosowaną do długości fali lasera, która gwarantuję bezpieczny wgląd do </w:t>
            </w:r>
            <w:r w:rsidR="00A55770">
              <w:rPr>
                <w:rFonts w:ascii="Arial" w:eastAsia="Times New Roman" w:hAnsi="Arial" w:cs="Arial"/>
              </w:rPr>
              <w:t>urządzenia</w:t>
            </w:r>
            <w:r w:rsidR="00A55770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 xml:space="preserve">nie stwarzając zagrożenia dla wzroku użytkownika. Wielkość szyby musi umożliwiać swobodny wgląd w obszar grawerowania. Wymiary minimalne okna inspekcyjnego to: 85 x 45 mm. 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89D5" w14:textId="78C407D7" w:rsidR="00FE7529" w:rsidRPr="001953B9" w:rsidRDefault="00FE7529" w:rsidP="00243FB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FB5">
              <w:rPr>
                <w:rFonts w:ascii="Arial" w:eastAsia="Times New Roman" w:hAnsi="Arial" w:cs="Arial"/>
              </w:rPr>
              <w:t>1. Urządzenie posiada okno inspekcyjne wyposażone w szybę przystosowaną do długości fali lasera zgo</w:t>
            </w:r>
            <w:r w:rsidR="0050031A" w:rsidRPr="00243FB5">
              <w:rPr>
                <w:rFonts w:ascii="Arial" w:eastAsia="Times New Roman" w:hAnsi="Arial" w:cs="Arial"/>
              </w:rPr>
              <w:t xml:space="preserve">dną z wymaganiami </w:t>
            </w:r>
            <w:r w:rsidR="00F42417">
              <w:rPr>
                <w:rFonts w:ascii="Arial" w:eastAsia="Times New Roman" w:hAnsi="Arial" w:cs="Arial"/>
              </w:rPr>
              <w:t>Odbiorcy</w:t>
            </w:r>
            <w:r w:rsidRPr="00243FB5">
              <w:rPr>
                <w:rFonts w:ascii="Arial" w:eastAsia="Times New Roman" w:hAnsi="Arial" w:cs="Arial"/>
              </w:rPr>
              <w:t xml:space="preserve"> – </w:t>
            </w:r>
            <w:r w:rsidRPr="001953B9">
              <w:rPr>
                <w:rFonts w:ascii="Arial" w:eastAsia="Times New Roman" w:hAnsi="Arial" w:cs="Arial"/>
                <w:b/>
              </w:rPr>
              <w:t xml:space="preserve">50 pkt. </w:t>
            </w:r>
          </w:p>
          <w:p w14:paraId="1BEE8101" w14:textId="6412F27C" w:rsidR="00FE7529" w:rsidRPr="00243FB5" w:rsidRDefault="00FE7529" w:rsidP="00A55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</w:rPr>
              <w:t xml:space="preserve">2. Urządzenie nie posiada okna inspekcyjnego lub okno inspekcyjne nie jest przystosowane do bezpiecznego wglądu w </w:t>
            </w:r>
            <w:r w:rsidR="00A55770">
              <w:rPr>
                <w:rFonts w:ascii="Arial" w:eastAsia="Times New Roman" w:hAnsi="Arial" w:cs="Arial"/>
              </w:rPr>
              <w:t>urządzenie</w:t>
            </w:r>
            <w:r w:rsidR="00A55770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poprzez dostosowani</w:t>
            </w:r>
            <w:r w:rsidR="0050031A" w:rsidRPr="00243FB5">
              <w:rPr>
                <w:rFonts w:ascii="Arial" w:eastAsia="Times New Roman" w:hAnsi="Arial" w:cs="Arial"/>
              </w:rPr>
              <w:t>e szyby do długości fali lasera</w:t>
            </w:r>
            <w:r w:rsidRPr="00243FB5">
              <w:rPr>
                <w:rFonts w:ascii="Arial" w:eastAsia="Times New Roman" w:hAnsi="Arial" w:cs="Arial"/>
              </w:rPr>
              <w:t xml:space="preserve"> – </w:t>
            </w:r>
            <w:r w:rsidRPr="00243FB5">
              <w:rPr>
                <w:rFonts w:ascii="Arial" w:eastAsia="Times New Roman" w:hAnsi="Arial" w:cs="Arial"/>
                <w:b/>
                <w:bCs/>
              </w:rPr>
              <w:t xml:space="preserve">odrzucenie oferty. </w:t>
            </w:r>
          </w:p>
        </w:tc>
      </w:tr>
      <w:tr w:rsidR="00FE7529" w:rsidRPr="00243FB5" w14:paraId="344F25C1" w14:textId="77777777" w:rsidTr="00F42417">
        <w:trPr>
          <w:trHeight w:val="315"/>
        </w:trPr>
        <w:tc>
          <w:tcPr>
            <w:tcW w:w="13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hideMark/>
          </w:tcPr>
          <w:p w14:paraId="1C1D8A4B" w14:textId="77777777" w:rsidR="00FE7529" w:rsidRPr="00243FB5" w:rsidRDefault="00FE7529" w:rsidP="00802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>Software</w:t>
            </w:r>
          </w:p>
        </w:tc>
      </w:tr>
      <w:tr w:rsidR="00FE7529" w:rsidRPr="00243FB5" w14:paraId="4B75EA8C" w14:textId="77777777" w:rsidTr="00F42417">
        <w:trPr>
          <w:trHeight w:val="8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83407" w14:textId="679DDB2B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0E55B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System operacyjny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B4B8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System operacyjny posiadający aktywne (rozszerzone) wsparcie producenta.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B675" w14:textId="41A814E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Aktualizacje systemu operacyjnego pod względem bezpieczeństwa w celu minimalizacji zagrożeń – </w:t>
            </w:r>
            <w:r w:rsidRPr="001953B9">
              <w:rPr>
                <w:rFonts w:ascii="Arial" w:eastAsia="Times New Roman" w:hAnsi="Arial" w:cs="Arial"/>
                <w:b/>
              </w:rPr>
              <w:t>30</w:t>
            </w:r>
            <w:r w:rsidR="0050031A" w:rsidRPr="001953B9">
              <w:rPr>
                <w:rFonts w:ascii="Arial" w:eastAsia="Times New Roman" w:hAnsi="Arial" w:cs="Arial"/>
                <w:b/>
              </w:rPr>
              <w:t xml:space="preserve"> pkt.</w:t>
            </w:r>
            <w:r w:rsidR="0050031A" w:rsidRPr="00243FB5">
              <w:rPr>
                <w:rFonts w:ascii="Arial" w:eastAsia="Times New Roman" w:hAnsi="Arial" w:cs="Arial"/>
              </w:rPr>
              <w:br/>
              <w:t>2. Pisemne informacje od P</w:t>
            </w:r>
            <w:r w:rsidRPr="00243FB5">
              <w:rPr>
                <w:rFonts w:ascii="Arial" w:eastAsia="Times New Roman" w:hAnsi="Arial" w:cs="Arial"/>
              </w:rPr>
              <w:t xml:space="preserve">roducenta </w:t>
            </w:r>
            <w:r w:rsidR="00A55770">
              <w:rPr>
                <w:rFonts w:ascii="Arial" w:eastAsia="Times New Roman" w:hAnsi="Arial" w:cs="Arial"/>
              </w:rPr>
              <w:t>urządzenia</w:t>
            </w:r>
            <w:r w:rsidR="00A55770" w:rsidRPr="00243FB5">
              <w:rPr>
                <w:rFonts w:ascii="Arial" w:eastAsia="Times New Roman" w:hAnsi="Arial" w:cs="Arial"/>
              </w:rPr>
              <w:t xml:space="preserve"> </w:t>
            </w:r>
            <w:r w:rsidR="00F42417"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 xml:space="preserve">o braku wsparcia ze względu np. na stabilność funkcjonowania rozwiązania (należy uwzględnić rodzaj certyfikacji na danym obszarze, gdzie będzie pracować </w:t>
            </w:r>
            <w:r w:rsidR="00A55770"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>) – 10 pkt.</w:t>
            </w:r>
          </w:p>
          <w:p w14:paraId="64848883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3. Brak wspar</w:t>
            </w:r>
            <w:r w:rsidR="0050031A" w:rsidRPr="00243FB5">
              <w:rPr>
                <w:rFonts w:ascii="Arial" w:eastAsia="Times New Roman" w:hAnsi="Arial" w:cs="Arial"/>
              </w:rPr>
              <w:t xml:space="preserve">cia dla systemu operacyjnego – </w:t>
            </w:r>
            <w:r w:rsidRPr="00243FB5">
              <w:rPr>
                <w:rFonts w:ascii="Arial" w:eastAsia="Times New Roman" w:hAnsi="Arial" w:cs="Arial"/>
              </w:rPr>
              <w:t>0 pkt.</w:t>
            </w:r>
          </w:p>
        </w:tc>
      </w:tr>
      <w:tr w:rsidR="00FE7529" w:rsidRPr="00243FB5" w14:paraId="1B9BF320" w14:textId="77777777" w:rsidTr="00F42417">
        <w:trPr>
          <w:trHeight w:val="14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3D85A" w14:textId="1BA8B299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26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9FDA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 xml:space="preserve">Aktualizacje 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6003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Możliwość wgrywania poprawek bezpieczeństwa do systemu operacyjnego oraz oprogramowania dodatkowego.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298F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Możliwość wgrywania poprawek bezpieczeństwa do systemu operacyjnego oraz oprogramowania dodatkowego – </w:t>
            </w:r>
            <w:r w:rsidRPr="001953B9">
              <w:rPr>
                <w:rFonts w:ascii="Arial" w:eastAsia="Times New Roman" w:hAnsi="Arial" w:cs="Arial"/>
                <w:b/>
              </w:rPr>
              <w:t>10 pkt.</w:t>
            </w:r>
          </w:p>
          <w:p w14:paraId="2D3B1DF4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Możliwość wgrywania poprawek bezpieczeństwa tylko do systemu operacyjnego – 5 pkt.</w:t>
            </w:r>
          </w:p>
          <w:p w14:paraId="4FF8ECA9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3. Brak możliwości wgrywania poprawek bezpieczeństwa – 0 pkt.</w:t>
            </w:r>
          </w:p>
        </w:tc>
      </w:tr>
      <w:tr w:rsidR="00FE7529" w:rsidRPr="00243FB5" w14:paraId="44F1E0C0" w14:textId="77777777" w:rsidTr="00F42417">
        <w:trPr>
          <w:trHeight w:val="211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E366" w14:textId="546211FD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928D" w14:textId="77777777" w:rsidR="00FE7529" w:rsidRPr="001D45BD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Oprogramowanie – licencje i nośniki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0489" w14:textId="14FC281A" w:rsidR="00FE7529" w:rsidRPr="00243FB5" w:rsidRDefault="00FE7529" w:rsidP="00A557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 Wymagane przekazanie zamawiającemu licencji umożliwiających prawne korzystanie z zakupionego systemu.</w:t>
            </w:r>
            <w:r w:rsidRPr="00243FB5">
              <w:rPr>
                <w:rFonts w:ascii="Arial" w:eastAsia="Times New Roman" w:hAnsi="Arial" w:cs="Arial"/>
              </w:rPr>
              <w:br/>
              <w:t xml:space="preserve">2. Wymagana dodatkowa kopia systemu oraz oprogramowania wykorzystywanego do poprawnej pracy </w:t>
            </w:r>
            <w:r w:rsidR="002833DD"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 xml:space="preserve">i działania </w:t>
            </w:r>
            <w:r w:rsidR="00A55770">
              <w:rPr>
                <w:rFonts w:ascii="Arial" w:eastAsia="Times New Roman" w:hAnsi="Arial" w:cs="Arial"/>
              </w:rPr>
              <w:t>urządzenia</w:t>
            </w:r>
            <w:r w:rsidR="00A55770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np. pozwalająca na odtworzenie systemu w przypadku awarii.</w:t>
            </w:r>
            <w:r w:rsidRPr="00243FB5">
              <w:rPr>
                <w:rFonts w:ascii="Arial" w:eastAsia="Times New Roman" w:hAnsi="Arial" w:cs="Arial"/>
              </w:rPr>
              <w:br/>
              <w:t>3. Wymagana dokumentacja opisująca proces odtworzenia systemu.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E964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Backup całego oprogramowania na nośnikach CD/DVD wraz z instrukcją przywracania oraz przekazanie wszystkich licencji w formie papierowej czy elektronicznej – </w:t>
            </w:r>
            <w:r w:rsidRPr="001953B9">
              <w:rPr>
                <w:rFonts w:ascii="Arial" w:eastAsia="Times New Roman" w:hAnsi="Arial" w:cs="Arial"/>
                <w:b/>
              </w:rPr>
              <w:t>10 pkt.</w:t>
            </w:r>
          </w:p>
          <w:p w14:paraId="037D7148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Backup całego oprogramowania na nośnikach CD/DVD wraz z instrukcją przywracania oraz pisemna informacja od dostawcy systemu o ograniczeniach prawnych – 5 pkt.</w:t>
            </w:r>
          </w:p>
          <w:p w14:paraId="7E6F835C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3. Brak możliwości periodycznego wykonania backupu oraz licencji – 0 pkt.</w:t>
            </w:r>
          </w:p>
          <w:p w14:paraId="170F6712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4. Brak wymaganego backupu wszystkich sterowników PLC, systemów wizyjnych, komputerów sterujących i innych – </w:t>
            </w:r>
            <w:r w:rsidRPr="00243FB5">
              <w:rPr>
                <w:rFonts w:ascii="Arial" w:eastAsia="Times New Roman" w:hAnsi="Arial" w:cs="Arial"/>
                <w:b/>
              </w:rPr>
              <w:t>odrzucenie oferty.</w:t>
            </w:r>
          </w:p>
        </w:tc>
      </w:tr>
      <w:tr w:rsidR="00FE7529" w:rsidRPr="00243FB5" w14:paraId="7AC07A0D" w14:textId="77777777" w:rsidTr="00F42417">
        <w:trPr>
          <w:trHeight w:val="361"/>
        </w:trPr>
        <w:tc>
          <w:tcPr>
            <w:tcW w:w="1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E47FCF8" w14:textId="289B2FE9" w:rsidR="00FE7529" w:rsidRPr="00243FB5" w:rsidRDefault="00FE7529" w:rsidP="00A5577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FB5">
              <w:rPr>
                <w:rFonts w:ascii="Arial" w:eastAsia="Times New Roman" w:hAnsi="Arial" w:cs="Arial"/>
                <w:b/>
              </w:rPr>
              <w:t xml:space="preserve">Symulator </w:t>
            </w:r>
            <w:r w:rsidR="00A55770">
              <w:rPr>
                <w:rFonts w:ascii="Arial" w:eastAsia="Times New Roman" w:hAnsi="Arial" w:cs="Arial"/>
                <w:b/>
              </w:rPr>
              <w:t>urządzenia</w:t>
            </w:r>
          </w:p>
        </w:tc>
      </w:tr>
      <w:tr w:rsidR="00FE7529" w:rsidRPr="00243FB5" w14:paraId="038BA6E9" w14:textId="77777777" w:rsidTr="00F42417">
        <w:trPr>
          <w:trHeight w:val="121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73B42" w14:textId="5BDC6A23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93A9B" w14:textId="77777777" w:rsidR="00FE7529" w:rsidRPr="001D45BD" w:rsidRDefault="00FE7529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 xml:space="preserve">Symulator wraz </w:t>
            </w:r>
            <w:r w:rsidRPr="001D45BD">
              <w:rPr>
                <w:rFonts w:ascii="Arial" w:eastAsia="Times New Roman" w:hAnsi="Arial" w:cs="Arial"/>
              </w:rPr>
              <w:br/>
              <w:t xml:space="preserve">z niezbędnym SDK </w:t>
            </w:r>
            <w:r w:rsidRPr="001D45BD">
              <w:rPr>
                <w:rFonts w:ascii="Arial" w:eastAsia="Times New Roman" w:hAnsi="Arial" w:cs="Arial"/>
              </w:rPr>
              <w:br/>
              <w:t>i innym oprogramowaniem.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07CD" w14:textId="77777777" w:rsidR="00FE7529" w:rsidRPr="00243FB5" w:rsidRDefault="00FE7529" w:rsidP="00802ED2">
            <w:pPr>
              <w:spacing w:after="0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Symulator Systemu grawerki umożliwiający co najmniej:</w:t>
            </w:r>
          </w:p>
          <w:p w14:paraId="7BEA25DA" w14:textId="77777777" w:rsidR="00FE7529" w:rsidRPr="00243FB5" w:rsidRDefault="00FE7529" w:rsidP="00802ED2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pełną symulację systemu grawerki,</w:t>
            </w:r>
          </w:p>
          <w:p w14:paraId="60BB08FD" w14:textId="77777777" w:rsidR="00FE7529" w:rsidRPr="00243FB5" w:rsidRDefault="00FE7529" w:rsidP="00243FB5">
            <w:pPr>
              <w:pStyle w:val="Akapitzlist"/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przygotowanie zadań produkcyjnych,</w:t>
            </w:r>
          </w:p>
          <w:p w14:paraId="0254C83A" w14:textId="77777777" w:rsidR="00FE7529" w:rsidRPr="00243FB5" w:rsidRDefault="00FE7529" w:rsidP="00243FB5">
            <w:pPr>
              <w:pStyle w:val="Akapitzlist"/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tworzenie plików layoutu,</w:t>
            </w:r>
          </w:p>
          <w:p w14:paraId="09920548" w14:textId="77777777" w:rsidR="00FE7529" w:rsidRPr="00243FB5" w:rsidRDefault="00FE7529" w:rsidP="00243FB5">
            <w:pPr>
              <w:pStyle w:val="Akapitzlist"/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możliwość zasymulowania wszystkich funkcji grawerki,</w:t>
            </w:r>
          </w:p>
          <w:p w14:paraId="41E15514" w14:textId="77777777" w:rsidR="00FE7529" w:rsidRPr="00243FB5" w:rsidRDefault="00FE7529" w:rsidP="00243FB5">
            <w:pPr>
              <w:pStyle w:val="Akapitzlist"/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uruchomienie procedur testowych w trybie offline,</w:t>
            </w:r>
          </w:p>
          <w:p w14:paraId="7C89BA64" w14:textId="77777777" w:rsidR="00FE7529" w:rsidRPr="00243FB5" w:rsidRDefault="00FE7529" w:rsidP="00802ED2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symulacja interfejsów grawerki dla wszystkich jej systemów zarządzania.</w:t>
            </w:r>
          </w:p>
          <w:p w14:paraId="4AC092F3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Możliwość instalacji i integracji z różnymi systemami personalizacji.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6199" w14:textId="3B41E1B0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Dostawca przedstawi specyfikację komputera do akceptacji </w:t>
            </w:r>
            <w:r w:rsidR="00F42417">
              <w:rPr>
                <w:rFonts w:ascii="Arial" w:eastAsia="Times New Roman" w:hAnsi="Arial" w:cs="Arial"/>
              </w:rPr>
              <w:t>Odbiorcy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  <w:p w14:paraId="19F704F3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Symulator wraz z zainstalowanym środowiskiem SDK na komputerze (wraz </w:t>
            </w:r>
            <w:r w:rsidRPr="00243FB5">
              <w:rPr>
                <w:rFonts w:ascii="Arial" w:eastAsia="Times New Roman" w:hAnsi="Arial" w:cs="Arial"/>
              </w:rPr>
              <w:br/>
              <w:t xml:space="preserve">z jego backupem) – </w:t>
            </w:r>
            <w:r w:rsidRPr="001953B9">
              <w:rPr>
                <w:rFonts w:ascii="Arial" w:eastAsia="Times New Roman" w:hAnsi="Arial" w:cs="Arial"/>
                <w:b/>
              </w:rPr>
              <w:t>30 pkt.</w:t>
            </w:r>
          </w:p>
          <w:p w14:paraId="34859401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Symulator wraz z SDK dostarczony na nośnikach CD/DVD do samodzielnej instalacji – 0 pkt.</w:t>
            </w:r>
          </w:p>
        </w:tc>
      </w:tr>
    </w:tbl>
    <w:p w14:paraId="70DD362B" w14:textId="1B14F068" w:rsidR="00F42417" w:rsidRDefault="00F42417"/>
    <w:p w14:paraId="0D578AA5" w14:textId="77777777" w:rsidR="00F66FD7" w:rsidRDefault="00F66FD7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413"/>
        <w:gridCol w:w="5958"/>
        <w:gridCol w:w="5016"/>
      </w:tblGrid>
      <w:tr w:rsidR="00FE7529" w:rsidRPr="00243FB5" w14:paraId="47AC4274" w14:textId="77777777" w:rsidTr="00F42417">
        <w:trPr>
          <w:trHeight w:val="360"/>
        </w:trPr>
        <w:tc>
          <w:tcPr>
            <w:tcW w:w="139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1F8EE322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lastRenderedPageBreak/>
              <w:t>Monitoring</w:t>
            </w:r>
          </w:p>
        </w:tc>
      </w:tr>
      <w:tr w:rsidR="00FE7529" w:rsidRPr="00243FB5" w14:paraId="4A65940D" w14:textId="77777777" w:rsidTr="00F42417">
        <w:trPr>
          <w:trHeight w:val="5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E3156" w14:textId="31E0A3EC" w:rsidR="00FE7529" w:rsidRPr="001D45BD" w:rsidRDefault="005D68D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77E0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Logi z urządzeń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98BA" w14:textId="0F94B516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 Urządzenie, system lub aplikacja powinny mieć dziennik zdarzeń (np. syslog) lub podobny mechanizm</w:t>
            </w:r>
            <w:r w:rsidR="00AF7EBA">
              <w:rPr>
                <w:rFonts w:ascii="Arial" w:eastAsia="Times New Roman" w:hAnsi="Arial" w:cs="Arial"/>
              </w:rPr>
              <w:t xml:space="preserve"> monitorowania </w:t>
            </w:r>
            <w:r w:rsidRPr="00243FB5">
              <w:rPr>
                <w:rFonts w:ascii="Arial" w:eastAsia="Times New Roman" w:hAnsi="Arial" w:cs="Arial"/>
              </w:rPr>
              <w:t>swojej pracy.</w:t>
            </w:r>
          </w:p>
          <w:p w14:paraId="7635F4EE" w14:textId="444B96D0" w:rsidR="00FE7529" w:rsidRPr="00243FB5" w:rsidRDefault="00FE7529" w:rsidP="00F4241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</w:t>
            </w:r>
            <w:r w:rsidR="00AF7EBA">
              <w:rPr>
                <w:rFonts w:ascii="Arial" w:eastAsia="Times New Roman" w:hAnsi="Arial" w:cs="Arial"/>
              </w:rPr>
              <w:t>Monitorowanie</w:t>
            </w:r>
            <w:r w:rsidR="00AF7EBA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powinny być wszystkie zdarzenia dotyczące działań użytkownika, statusu systemu, zmian konfiguracji, lub ostrzeżeń i błędów systemu.</w:t>
            </w:r>
            <w:r w:rsidRPr="00243FB5">
              <w:rPr>
                <w:rFonts w:ascii="Arial" w:eastAsia="Times New Roman" w:hAnsi="Arial" w:cs="Arial"/>
              </w:rPr>
              <w:br/>
              <w:t>3. Urządzenia powinny zapewniać możliwość wysyłki logów i zdarzeń do centralnego se</w:t>
            </w:r>
            <w:r w:rsidR="0050031A" w:rsidRPr="00243FB5">
              <w:rPr>
                <w:rFonts w:ascii="Arial" w:eastAsia="Times New Roman" w:hAnsi="Arial" w:cs="Arial"/>
              </w:rPr>
              <w:t xml:space="preserve">rwera logów użytkowanego przez </w:t>
            </w:r>
            <w:r w:rsidR="00F42417">
              <w:rPr>
                <w:rFonts w:ascii="Arial" w:eastAsia="Times New Roman" w:hAnsi="Arial" w:cs="Arial"/>
              </w:rPr>
              <w:t>Odbiorcę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34BE" w14:textId="77777777" w:rsidR="00FE7529" w:rsidRPr="001953B9" w:rsidRDefault="00FE7529" w:rsidP="00243FB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FB5">
              <w:rPr>
                <w:rFonts w:ascii="Arial" w:eastAsia="Times New Roman" w:hAnsi="Arial" w:cs="Arial"/>
              </w:rPr>
              <w:t xml:space="preserve">1. Generowanie logów w postaci plików tekstowych oraz logowanie zdarzeń dotyczących działań użytkownika łącznie ze zmianą konfiguracji – </w:t>
            </w:r>
            <w:r w:rsidRPr="001953B9">
              <w:rPr>
                <w:rFonts w:ascii="Arial" w:eastAsia="Times New Roman" w:hAnsi="Arial" w:cs="Arial"/>
                <w:b/>
              </w:rPr>
              <w:t>10 pkt.</w:t>
            </w:r>
          </w:p>
          <w:p w14:paraId="62AE0E40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Brak funkcjonalności generowania dzienników po stronie systemu/aplikacji (pisemna informacja od dostawcy) – 0 pkt.</w:t>
            </w:r>
          </w:p>
        </w:tc>
      </w:tr>
      <w:tr w:rsidR="00FE7529" w:rsidRPr="00243FB5" w14:paraId="40588731" w14:textId="77777777" w:rsidTr="00F42417">
        <w:trPr>
          <w:trHeight w:val="151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98A8" w14:textId="11FD5B18" w:rsidR="00FE7529" w:rsidRPr="001D45BD" w:rsidRDefault="005D68D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2804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Wydajność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0A21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 Urządzenia powinny mieć możliwość monitorowania ich stanu i poprawności pracy w czasie rzeczywistym.</w:t>
            </w:r>
          </w:p>
          <w:p w14:paraId="47A36463" w14:textId="528C581D" w:rsidR="00FE7529" w:rsidRPr="00243FB5" w:rsidRDefault="00FE7529" w:rsidP="00F66FD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System powinien umożliwiać generowanie raportów ze swojego działania, a także jeżeli to możliwe preze</w:t>
            </w:r>
            <w:r w:rsidR="005A097A">
              <w:rPr>
                <w:rFonts w:ascii="Arial" w:eastAsia="Times New Roman" w:hAnsi="Arial" w:cs="Arial"/>
              </w:rPr>
              <w:t xml:space="preserve">ntować aktualny stan produkcji </w:t>
            </w:r>
            <w:r w:rsidRPr="00243FB5">
              <w:rPr>
                <w:rFonts w:ascii="Arial" w:eastAsia="Times New Roman" w:hAnsi="Arial" w:cs="Arial"/>
              </w:rPr>
              <w:t>w czasie rzeczywistym.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FFFB" w14:textId="6489B58A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Możliwości monitorowania stanu </w:t>
            </w:r>
            <w:r w:rsidR="00A55770">
              <w:rPr>
                <w:rFonts w:ascii="Arial" w:eastAsia="Times New Roman" w:hAnsi="Arial" w:cs="Arial"/>
              </w:rPr>
              <w:t>urządzenia</w:t>
            </w:r>
            <w:r w:rsidR="00A55770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br/>
              <w:t xml:space="preserve">i poprawności pracy w czasie rzeczywistym wraz z prezentacją aktualną stanu produkcji – </w:t>
            </w:r>
            <w:r w:rsidRPr="001953B9">
              <w:rPr>
                <w:rFonts w:ascii="Arial" w:eastAsia="Times New Roman" w:hAnsi="Arial" w:cs="Arial"/>
                <w:b/>
              </w:rPr>
              <w:t>30 pkt.</w:t>
            </w:r>
          </w:p>
          <w:p w14:paraId="0BBF2E1B" w14:textId="72DF10E9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Zastosowanie alternatywnych rozwiązań (np. rozszerzenie funkcj</w:t>
            </w:r>
            <w:r w:rsidR="0050031A" w:rsidRPr="00243FB5">
              <w:rPr>
                <w:rFonts w:ascii="Arial" w:eastAsia="Times New Roman" w:hAnsi="Arial" w:cs="Arial"/>
              </w:rPr>
              <w:t>onalności oprogramowania przez P</w:t>
            </w:r>
            <w:r w:rsidRPr="00243FB5">
              <w:rPr>
                <w:rFonts w:ascii="Arial" w:eastAsia="Times New Roman" w:hAnsi="Arial" w:cs="Arial"/>
              </w:rPr>
              <w:t>roducenta, wewnętrzne skrypty do zbierania i analizy danych, m</w:t>
            </w:r>
            <w:r w:rsidR="002F6481">
              <w:rPr>
                <w:rFonts w:ascii="Arial" w:eastAsia="Times New Roman" w:hAnsi="Arial" w:cs="Arial"/>
              </w:rPr>
              <w:t xml:space="preserve">anualna weryfikacja systemu) - </w:t>
            </w:r>
            <w:r w:rsidRPr="00243FB5">
              <w:rPr>
                <w:rFonts w:ascii="Arial" w:eastAsia="Times New Roman" w:hAnsi="Arial" w:cs="Arial"/>
              </w:rPr>
              <w:t>0 pkt.</w:t>
            </w:r>
          </w:p>
        </w:tc>
      </w:tr>
      <w:tr w:rsidR="00FE7529" w:rsidRPr="00243FB5" w14:paraId="0C136410" w14:textId="77777777" w:rsidTr="00F42417">
        <w:trPr>
          <w:trHeight w:val="360"/>
        </w:trPr>
        <w:tc>
          <w:tcPr>
            <w:tcW w:w="139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1F474449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t>Zabezpieczenia logiczne/fizyczne</w:t>
            </w:r>
          </w:p>
        </w:tc>
      </w:tr>
      <w:tr w:rsidR="00FE7529" w:rsidRPr="00243FB5" w14:paraId="64BDA903" w14:textId="77777777" w:rsidTr="00F42417">
        <w:trPr>
          <w:trHeight w:val="277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6E7C" w14:textId="6F9C59B8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57F7D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Autoryzacja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9C3A" w14:textId="64E07657" w:rsidR="00FE7529" w:rsidRPr="00243FB5" w:rsidRDefault="00FE7529" w:rsidP="00F66FD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System musi posiadać możliwość tworzenia </w:t>
            </w:r>
            <w:r w:rsidRPr="00243FB5">
              <w:rPr>
                <w:rFonts w:ascii="Arial" w:eastAsia="Times New Roman" w:hAnsi="Arial" w:cs="Arial"/>
              </w:rPr>
              <w:br/>
              <w:t>z poziomu systemu operacyjnego lub oprogramowania sterującego kont użytkowników z określonym poziomem uprawnień (min. Administrator, użytkownik).</w:t>
            </w:r>
            <w:r w:rsidRPr="00243FB5">
              <w:rPr>
                <w:rFonts w:ascii="Arial" w:eastAsia="Times New Roman" w:hAnsi="Arial" w:cs="Arial"/>
              </w:rPr>
              <w:br/>
              <w:t>2. System powinien umożliwiać  podpięcie do domeny produkcyjnej (Active Directory).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314A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System Operacyjny oraz oprogramowanie sterujące posiadają możliwość tworzenia kont imiennych lub podpięcie do domeny produkcyjnej (Active Directory) – </w:t>
            </w:r>
            <w:r w:rsidRPr="001953B9">
              <w:rPr>
                <w:rFonts w:ascii="Arial" w:eastAsia="Times New Roman" w:hAnsi="Arial" w:cs="Arial"/>
                <w:b/>
              </w:rPr>
              <w:t>10 pkt.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</w:p>
          <w:p w14:paraId="5685C404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Zastosowanie alternatywnej metody uwierzytelnienia użytkownika – 5 pkt.</w:t>
            </w:r>
            <w:r w:rsidRPr="00243FB5">
              <w:rPr>
                <w:rFonts w:ascii="Arial" w:eastAsia="Times New Roman" w:hAnsi="Arial" w:cs="Arial"/>
              </w:rPr>
              <w:br/>
              <w:t>3. Logiczne lub proceduralne rozdzielenie uprawnień w celu zapewnienia bezpieczeństwa – 1</w:t>
            </w:r>
            <w:r w:rsidR="0050031A" w:rsidRPr="00243FB5">
              <w:rPr>
                <w:rFonts w:ascii="Arial" w:eastAsia="Times New Roman" w:hAnsi="Arial" w:cs="Arial"/>
              </w:rPr>
              <w:t xml:space="preserve"> pkt.</w:t>
            </w:r>
            <w:r w:rsidR="0050031A" w:rsidRPr="00243FB5">
              <w:rPr>
                <w:rFonts w:ascii="Arial" w:eastAsia="Times New Roman" w:hAnsi="Arial" w:cs="Arial"/>
              </w:rPr>
              <w:br/>
              <w:t>4. Pisemna informacja od P</w:t>
            </w:r>
            <w:r w:rsidRPr="00243FB5">
              <w:rPr>
                <w:rFonts w:ascii="Arial" w:eastAsia="Times New Roman" w:hAnsi="Arial" w:cs="Arial"/>
              </w:rPr>
              <w:t xml:space="preserve">roducenta o braku możliwości zastosowania w/w zabezpieczeń ze względu na funkcjonalność systemu – </w:t>
            </w:r>
            <w:r w:rsidRPr="00243FB5">
              <w:rPr>
                <w:rFonts w:ascii="Arial" w:eastAsia="Times New Roman" w:hAnsi="Arial" w:cs="Arial"/>
                <w:b/>
              </w:rPr>
              <w:t>odrzucenie oferty.</w:t>
            </w:r>
          </w:p>
        </w:tc>
      </w:tr>
      <w:tr w:rsidR="00FE7529" w:rsidRPr="00243FB5" w14:paraId="0B0794CB" w14:textId="77777777" w:rsidTr="00F42417">
        <w:trPr>
          <w:trHeight w:val="6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D6F1" w14:textId="703DFDC5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7C93F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Antywirus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696A" w14:textId="4CD4E76D" w:rsidR="00FE7529" w:rsidRPr="00F66FD7" w:rsidRDefault="00FE7529" w:rsidP="002F6481">
            <w:pPr>
              <w:pStyle w:val="Akapitzlist"/>
              <w:numPr>
                <w:ilvl w:val="0"/>
                <w:numId w:val="21"/>
              </w:numPr>
              <w:tabs>
                <w:tab w:val="left" w:pos="263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Urządzenie powinno posiadać system antywirusowy (preferowany system antywirusowy zgodny z użytkowanym przez Zamawiającego ESET PROTECT) z </w:t>
            </w:r>
            <w:r w:rsidR="007B7BDC">
              <w:rPr>
                <w:rFonts w:ascii="Arial" w:eastAsia="Times New Roman" w:hAnsi="Arial" w:cs="Arial"/>
              </w:rPr>
              <w:t>60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 w:rsidR="00182A69" w:rsidRPr="00243FB5">
              <w:rPr>
                <w:rFonts w:ascii="Arial" w:eastAsia="Times New Roman" w:hAnsi="Arial" w:cs="Arial"/>
              </w:rPr>
              <w:t>miesięczną</w:t>
            </w:r>
            <w:r w:rsidRPr="00243FB5">
              <w:rPr>
                <w:rFonts w:ascii="Arial" w:eastAsia="Times New Roman" w:hAnsi="Arial" w:cs="Arial"/>
              </w:rPr>
              <w:t xml:space="preserve"> licencją na aktualizacje i pobieranie sygnatur wirusów.</w:t>
            </w:r>
            <w:r w:rsidRPr="00243FB5">
              <w:rPr>
                <w:rFonts w:ascii="Arial" w:eastAsia="Times New Roman" w:hAnsi="Arial" w:cs="Arial"/>
              </w:rPr>
              <w:br/>
              <w:t xml:space="preserve">2. System antywirusowy powinien umożliwiać podpięcie pod centralny serwer z </w:t>
            </w:r>
            <w:r w:rsidR="002F6481">
              <w:rPr>
                <w:rFonts w:ascii="Arial" w:eastAsia="Times New Roman" w:hAnsi="Arial" w:cs="Arial"/>
              </w:rPr>
              <w:t>w celu</w:t>
            </w:r>
            <w:r w:rsidRPr="00243FB5">
              <w:rPr>
                <w:rFonts w:ascii="Arial" w:eastAsia="Times New Roman" w:hAnsi="Arial" w:cs="Arial"/>
              </w:rPr>
              <w:t xml:space="preserve"> zarządzania aktualizacjami.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EC4A" w14:textId="190FE8C4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W przypadku braku dostępności serwera aktualizacji (on-line) możliwość zaimportowania aktualnych sygnatur wirusów w sposób off-line – </w:t>
            </w:r>
            <w:r w:rsidRPr="001953B9">
              <w:rPr>
                <w:rFonts w:ascii="Arial" w:eastAsia="Times New Roman" w:hAnsi="Arial" w:cs="Arial"/>
                <w:b/>
              </w:rPr>
              <w:t>10 pkt.</w:t>
            </w:r>
            <w:r w:rsidRPr="00243FB5">
              <w:rPr>
                <w:rFonts w:ascii="Arial" w:eastAsia="Times New Roman" w:hAnsi="Arial" w:cs="Arial"/>
              </w:rPr>
              <w:br/>
              <w:t>2. W przypadku braku możliwości skanowan</w:t>
            </w:r>
            <w:r w:rsidR="0050031A" w:rsidRPr="00243FB5">
              <w:rPr>
                <w:rFonts w:ascii="Arial" w:eastAsia="Times New Roman" w:hAnsi="Arial" w:cs="Arial"/>
              </w:rPr>
              <w:t>ia on-line lub o</w:t>
            </w:r>
            <w:r w:rsidRPr="00243FB5">
              <w:rPr>
                <w:rFonts w:ascii="Arial" w:eastAsia="Times New Roman" w:hAnsi="Arial" w:cs="Arial"/>
              </w:rPr>
              <w:t xml:space="preserve">ff-line, możliwość skanowania </w:t>
            </w:r>
            <w:r w:rsidRPr="00243FB5">
              <w:rPr>
                <w:rFonts w:ascii="Arial" w:eastAsia="Times New Roman" w:hAnsi="Arial" w:cs="Arial"/>
              </w:rPr>
              <w:lastRenderedPageBreak/>
              <w:t xml:space="preserve">zawartości dysku (dysk </w:t>
            </w:r>
            <w:r w:rsidR="007A786A">
              <w:rPr>
                <w:rFonts w:ascii="Arial" w:eastAsia="Times New Roman" w:hAnsi="Arial" w:cs="Arial"/>
              </w:rPr>
              <w:t>urządzenia</w:t>
            </w:r>
            <w:r w:rsidR="007A786A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lub kopia zapasowa</w:t>
            </w:r>
            <w:r w:rsidR="0050031A" w:rsidRPr="00243FB5">
              <w:rPr>
                <w:rFonts w:ascii="Arial" w:eastAsia="Times New Roman" w:hAnsi="Arial" w:cs="Arial"/>
              </w:rPr>
              <w:t xml:space="preserve"> wykonana przed skanowaniem) – </w:t>
            </w:r>
            <w:r w:rsidRPr="00243FB5">
              <w:rPr>
                <w:rFonts w:ascii="Arial" w:eastAsia="Times New Roman" w:hAnsi="Arial" w:cs="Arial"/>
              </w:rPr>
              <w:t>5 pkt.</w:t>
            </w:r>
            <w:r w:rsidRPr="00243FB5">
              <w:rPr>
                <w:rFonts w:ascii="Arial" w:eastAsia="Times New Roman" w:hAnsi="Arial" w:cs="Arial"/>
              </w:rPr>
              <w:br/>
              <w:t xml:space="preserve">3. Brak zainstalowanego systemu antywirusowego na </w:t>
            </w:r>
            <w:r w:rsidR="00A55770">
              <w:rPr>
                <w:rFonts w:ascii="Arial" w:eastAsia="Times New Roman" w:hAnsi="Arial" w:cs="Arial"/>
              </w:rPr>
              <w:t>urządzeniu</w:t>
            </w:r>
            <w:r w:rsidRPr="00243FB5">
              <w:rPr>
                <w:rFonts w:ascii="Arial" w:eastAsia="Times New Roman" w:hAnsi="Arial" w:cs="Arial"/>
              </w:rPr>
              <w:t>, ale jest możliwe skanowanie off-line programem uruchamianym np. z portu USB – 0 pkt.</w:t>
            </w:r>
          </w:p>
          <w:p w14:paraId="5719921F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4. Brak możliwości skanowania off-line – </w:t>
            </w:r>
            <w:r w:rsidRPr="00243FB5">
              <w:rPr>
                <w:rFonts w:ascii="Arial" w:eastAsia="Times New Roman" w:hAnsi="Arial" w:cs="Arial"/>
                <w:b/>
              </w:rPr>
              <w:t>odrzucenie oferty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</w:tc>
      </w:tr>
      <w:tr w:rsidR="00FE7529" w:rsidRPr="00243FB5" w14:paraId="521BA3E1" w14:textId="77777777" w:rsidTr="00F42417">
        <w:trPr>
          <w:trHeight w:val="55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E7F1" w14:textId="6CB61C97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EB3C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System Device Control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18BE" w14:textId="77777777" w:rsidR="00FE7529" w:rsidRPr="00243FB5" w:rsidRDefault="00FE7529" w:rsidP="00243FB5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Urządzenie/system powinien posiadać możliwość implementacji systemu Device Control użytkowanego przez Zamawiającego w celu monitorowania i kontroli napędów </w:t>
            </w:r>
            <w:r w:rsidR="002833DD">
              <w:rPr>
                <w:rFonts w:ascii="Arial" w:eastAsia="Times New Roman" w:hAnsi="Arial" w:cs="Arial"/>
              </w:rPr>
              <w:br/>
            </w:r>
            <w:r w:rsidRPr="00243FB5">
              <w:rPr>
                <w:rFonts w:ascii="Arial" w:eastAsia="Times New Roman" w:hAnsi="Arial" w:cs="Arial"/>
              </w:rPr>
              <w:t>i nośników zewnętrznych.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F07D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Zastosowanie Oprogramowania typu Device Control rozpoznającego urządzenia po ich numerze identyfikacyjnym – </w:t>
            </w:r>
            <w:r w:rsidRPr="001953B9">
              <w:rPr>
                <w:rFonts w:ascii="Arial" w:eastAsia="Times New Roman" w:hAnsi="Arial" w:cs="Arial"/>
                <w:b/>
              </w:rPr>
              <w:t>30 pkt.</w:t>
            </w:r>
          </w:p>
          <w:p w14:paraId="0401BF7C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Zastosowanie fizycznej blokady portów </w:t>
            </w:r>
            <w:r w:rsidRPr="00243FB5">
              <w:rPr>
                <w:rFonts w:ascii="Arial" w:eastAsia="Times New Roman" w:hAnsi="Arial" w:cs="Arial"/>
              </w:rPr>
              <w:br/>
              <w:t>i napędów zewnętrznych (np. USB, CD-ROM) – 5 pkt.</w:t>
            </w:r>
            <w:r w:rsidRPr="00243FB5">
              <w:rPr>
                <w:rFonts w:ascii="Arial" w:eastAsia="Times New Roman" w:hAnsi="Arial" w:cs="Arial"/>
              </w:rPr>
              <w:br/>
              <w:t xml:space="preserve">3. Brak zabezpieczeń i tylko cykliczne fizyczne kontrole – </w:t>
            </w:r>
            <w:r w:rsidRPr="00243FB5">
              <w:rPr>
                <w:rFonts w:ascii="Arial" w:eastAsia="Times New Roman" w:hAnsi="Arial" w:cs="Arial"/>
                <w:b/>
              </w:rPr>
              <w:t>odrzucenie oferty.</w:t>
            </w:r>
          </w:p>
        </w:tc>
      </w:tr>
      <w:tr w:rsidR="00FE7529" w:rsidRPr="00243FB5" w14:paraId="75457F99" w14:textId="77777777" w:rsidTr="00F42417">
        <w:trPr>
          <w:trHeight w:val="5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D28C" w14:textId="7007C75E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BF63C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Skany bezpieczeństwa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5088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Urządzenie/system powinien posiadać możliwość (brak przeciwskazań ze strony Producenta) przeprowadzenia skanów podatnościowych i testów penetracyjnych w celu zapewnienia najwyższego poziomu bezpieczeństwa.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7175" w14:textId="59F3B6B3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Skany ograniczone zgodnie z zaleceniami Producenta </w:t>
            </w:r>
            <w:r w:rsidR="0050031A" w:rsidRPr="00243FB5">
              <w:rPr>
                <w:rFonts w:ascii="Arial" w:eastAsia="Times New Roman" w:hAnsi="Arial" w:cs="Arial"/>
              </w:rPr>
              <w:t>(odpowie</w:t>
            </w:r>
            <w:r w:rsidR="002F6481">
              <w:rPr>
                <w:rFonts w:ascii="Arial" w:eastAsia="Times New Roman" w:hAnsi="Arial" w:cs="Arial"/>
              </w:rPr>
              <w:t xml:space="preserve">dni poziom skanu) – </w:t>
            </w:r>
            <w:r w:rsidR="0050031A" w:rsidRPr="001953B9">
              <w:rPr>
                <w:rFonts w:ascii="Arial" w:eastAsia="Times New Roman" w:hAnsi="Arial" w:cs="Arial"/>
                <w:b/>
              </w:rPr>
              <w:t>10</w:t>
            </w:r>
            <w:r w:rsidR="001A5F77" w:rsidRPr="001953B9">
              <w:rPr>
                <w:rFonts w:ascii="Arial" w:eastAsia="Times New Roman" w:hAnsi="Arial" w:cs="Arial"/>
                <w:b/>
              </w:rPr>
              <w:t xml:space="preserve"> </w:t>
            </w:r>
            <w:r w:rsidRPr="001953B9">
              <w:rPr>
                <w:rFonts w:ascii="Arial" w:eastAsia="Times New Roman" w:hAnsi="Arial" w:cs="Arial"/>
                <w:b/>
              </w:rPr>
              <w:t>pkt</w:t>
            </w:r>
            <w:r w:rsidR="0050031A" w:rsidRPr="001953B9">
              <w:rPr>
                <w:rFonts w:ascii="Arial" w:eastAsia="Times New Roman" w:hAnsi="Arial" w:cs="Arial"/>
                <w:b/>
              </w:rPr>
              <w:t>.</w:t>
            </w:r>
            <w:r w:rsidRPr="00243FB5">
              <w:rPr>
                <w:rFonts w:ascii="Arial" w:eastAsia="Times New Roman" w:hAnsi="Arial" w:cs="Arial"/>
              </w:rPr>
              <w:br/>
              <w:t>2. Pisemna informacja od Producenta o braku możliwości skanowania podatności ze względu na ryzyko awarii systemu i utratę gwarancji – 0 pkt</w:t>
            </w:r>
            <w:r w:rsidR="0050031A" w:rsidRPr="00243FB5">
              <w:rPr>
                <w:rFonts w:ascii="Arial" w:eastAsia="Times New Roman" w:hAnsi="Arial" w:cs="Arial"/>
              </w:rPr>
              <w:t>.</w:t>
            </w:r>
          </w:p>
        </w:tc>
      </w:tr>
      <w:tr w:rsidR="00FE7529" w:rsidRPr="00243FB5" w14:paraId="2C1B565F" w14:textId="77777777" w:rsidTr="00F42417">
        <w:trPr>
          <w:trHeight w:val="5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D1895" w14:textId="237B4B34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4B350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Zabezpieczenia Interlock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0431" w14:textId="77777777" w:rsidR="00FE7529" w:rsidRPr="00243FB5" w:rsidRDefault="00FE7529" w:rsidP="00802ED2">
            <w:pPr>
              <w:spacing w:after="0"/>
              <w:rPr>
                <w:rFonts w:ascii="Arial" w:hAnsi="Arial" w:cs="Arial"/>
              </w:rPr>
            </w:pPr>
            <w:r w:rsidRPr="00243FB5">
              <w:rPr>
                <w:rFonts w:ascii="Arial" w:hAnsi="Arial" w:cs="Arial"/>
              </w:rPr>
              <w:t>Urządzenie ma posiadać dwa typy zabezpieczeń interlock:</w:t>
            </w:r>
          </w:p>
          <w:p w14:paraId="316D96A8" w14:textId="1261652C" w:rsidR="00FE7529" w:rsidRPr="00243FB5" w:rsidRDefault="00F42417" w:rsidP="00802ED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FE7529" w:rsidRPr="00243FB5">
              <w:rPr>
                <w:rFonts w:ascii="Arial" w:hAnsi="Arial" w:cs="Arial"/>
              </w:rPr>
              <w:t xml:space="preserve"> wewnętrzny - uniemożliwiający rozpoczęcie procesu grawerowania przy otwartych drzwiach </w:t>
            </w:r>
            <w:r w:rsidR="00C41D4D">
              <w:rPr>
                <w:rFonts w:ascii="Arial" w:hAnsi="Arial" w:cs="Arial"/>
              </w:rPr>
              <w:t>urządzenia</w:t>
            </w:r>
            <w:r w:rsidR="00FE7529" w:rsidRPr="00243FB5">
              <w:rPr>
                <w:rFonts w:ascii="Arial" w:hAnsi="Arial" w:cs="Arial"/>
              </w:rPr>
              <w:t xml:space="preserve">, </w:t>
            </w:r>
          </w:p>
          <w:p w14:paraId="5439701D" w14:textId="008B1E30" w:rsidR="00FE7529" w:rsidRPr="00243FB5" w:rsidRDefault="00F42417" w:rsidP="00243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FE7529" w:rsidRPr="00243FB5">
              <w:rPr>
                <w:rFonts w:ascii="Arial" w:hAnsi="Arial" w:cs="Arial"/>
              </w:rPr>
              <w:t xml:space="preserve"> zewnętrzny – umożliwiający podpięcie </w:t>
            </w:r>
            <w:r w:rsidR="00C41D4D">
              <w:rPr>
                <w:rFonts w:ascii="Arial" w:hAnsi="Arial" w:cs="Arial"/>
              </w:rPr>
              <w:t>urządzenia</w:t>
            </w:r>
            <w:r w:rsidR="00C41D4D" w:rsidRPr="00243FB5">
              <w:rPr>
                <w:rFonts w:ascii="Arial" w:hAnsi="Arial" w:cs="Arial"/>
              </w:rPr>
              <w:t xml:space="preserve"> </w:t>
            </w:r>
            <w:r w:rsidR="00FE7529" w:rsidRPr="00243FB5">
              <w:rPr>
                <w:rFonts w:ascii="Arial" w:hAnsi="Arial" w:cs="Arial"/>
              </w:rPr>
              <w:t xml:space="preserve">do systemu interlock pomieszczenia. Uniemożliwiający pracę na </w:t>
            </w:r>
            <w:r w:rsidR="00C41D4D">
              <w:rPr>
                <w:rFonts w:ascii="Arial" w:hAnsi="Arial" w:cs="Arial"/>
              </w:rPr>
              <w:t>urządzeniu</w:t>
            </w:r>
            <w:r w:rsidR="00C41D4D" w:rsidRPr="00243FB5">
              <w:rPr>
                <w:rFonts w:ascii="Arial" w:hAnsi="Arial" w:cs="Arial"/>
              </w:rPr>
              <w:t xml:space="preserve"> </w:t>
            </w:r>
            <w:r w:rsidR="00FE7529" w:rsidRPr="00243FB5">
              <w:rPr>
                <w:rFonts w:ascii="Arial" w:hAnsi="Arial" w:cs="Arial"/>
              </w:rPr>
              <w:t xml:space="preserve">przy otwartych drzwiach pomieszczenia. </w:t>
            </w:r>
          </w:p>
          <w:p w14:paraId="3A8EF482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EF41" w14:textId="77777777" w:rsidR="00FE7529" w:rsidRPr="00243FB5" w:rsidRDefault="00FE7529" w:rsidP="00802ED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92" w:hanging="392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Urządzenie posiada dwa typy zabezpieczeń interloc</w:t>
            </w:r>
            <w:r w:rsidR="00D87C9E" w:rsidRPr="00243FB5">
              <w:rPr>
                <w:rFonts w:ascii="Arial" w:eastAsia="Times New Roman" w:hAnsi="Arial" w:cs="Arial"/>
              </w:rPr>
              <w:t xml:space="preserve">k (zewnętrzny i wewnętrzny) – </w:t>
            </w:r>
            <w:r w:rsidR="00D87C9E" w:rsidRPr="001953B9">
              <w:rPr>
                <w:rFonts w:ascii="Arial" w:eastAsia="Times New Roman" w:hAnsi="Arial" w:cs="Arial"/>
                <w:b/>
              </w:rPr>
              <w:t>15</w:t>
            </w:r>
            <w:r w:rsidRPr="001953B9">
              <w:rPr>
                <w:rFonts w:ascii="Arial" w:eastAsia="Times New Roman" w:hAnsi="Arial" w:cs="Arial"/>
                <w:b/>
              </w:rPr>
              <w:t xml:space="preserve"> pkt.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</w:p>
          <w:p w14:paraId="515543CA" w14:textId="77777777" w:rsidR="00D87C9E" w:rsidRPr="00243FB5" w:rsidRDefault="00D87C9E" w:rsidP="00802ED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92" w:hanging="392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Urządzenie posiada typ wewnętrzny zabezpieczeń interlock– 5 pkt</w:t>
            </w:r>
            <w:r w:rsidR="0050031A" w:rsidRPr="00243FB5">
              <w:rPr>
                <w:rFonts w:ascii="Arial" w:eastAsia="Times New Roman" w:hAnsi="Arial" w:cs="Arial"/>
              </w:rPr>
              <w:t>.</w:t>
            </w:r>
          </w:p>
          <w:p w14:paraId="4F16788B" w14:textId="3000439E" w:rsidR="00FE7529" w:rsidRPr="00243FB5" w:rsidRDefault="00D87C9E" w:rsidP="00802ED2">
            <w:pPr>
              <w:spacing w:after="0" w:line="240" w:lineRule="auto"/>
              <w:ind w:left="392" w:hanging="392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3</w:t>
            </w:r>
            <w:r w:rsidR="00FE7529" w:rsidRPr="00243FB5">
              <w:rPr>
                <w:rFonts w:ascii="Arial" w:eastAsia="Times New Roman" w:hAnsi="Arial" w:cs="Arial"/>
              </w:rPr>
              <w:t xml:space="preserve">. </w:t>
            </w:r>
            <w:r w:rsidR="00802ED2">
              <w:rPr>
                <w:rFonts w:ascii="Arial" w:eastAsia="Times New Roman" w:hAnsi="Arial" w:cs="Arial"/>
              </w:rPr>
              <w:t xml:space="preserve">   </w:t>
            </w:r>
            <w:r w:rsidR="00FE7529" w:rsidRPr="00243FB5">
              <w:rPr>
                <w:rFonts w:ascii="Arial" w:eastAsia="Times New Roman" w:hAnsi="Arial" w:cs="Arial"/>
              </w:rPr>
              <w:t xml:space="preserve">Urządzenie nie posiada zabezpieczenia interlock – </w:t>
            </w:r>
            <w:r w:rsidR="00FE7529" w:rsidRPr="00243FB5">
              <w:rPr>
                <w:rFonts w:ascii="Arial" w:eastAsia="Times New Roman" w:hAnsi="Arial" w:cs="Arial"/>
                <w:b/>
                <w:bCs/>
              </w:rPr>
              <w:t>odrzucenie oferty.</w:t>
            </w:r>
            <w:r w:rsidR="00FE7529" w:rsidRPr="00243FB5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720E1D41" w14:textId="561F3386" w:rsidR="00F42417" w:rsidRDefault="00F42417"/>
    <w:p w14:paraId="06086F61" w14:textId="5A35C9E9" w:rsidR="00F66FD7" w:rsidRDefault="00F66FD7"/>
    <w:p w14:paraId="5C8FD818" w14:textId="77777777" w:rsidR="002F6481" w:rsidRDefault="002F6481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413"/>
        <w:gridCol w:w="5958"/>
        <w:gridCol w:w="5016"/>
      </w:tblGrid>
      <w:tr w:rsidR="00FE7529" w:rsidRPr="00243FB5" w14:paraId="7132C8FF" w14:textId="77777777" w:rsidTr="00F42417">
        <w:trPr>
          <w:trHeight w:val="360"/>
        </w:trPr>
        <w:tc>
          <w:tcPr>
            <w:tcW w:w="139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2FCD473D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43FB5">
              <w:rPr>
                <w:rFonts w:ascii="Arial" w:eastAsia="Times New Roman" w:hAnsi="Arial" w:cs="Arial"/>
                <w:b/>
                <w:bCs/>
              </w:rPr>
              <w:lastRenderedPageBreak/>
              <w:t>Backup</w:t>
            </w:r>
          </w:p>
        </w:tc>
      </w:tr>
      <w:tr w:rsidR="00FE7529" w:rsidRPr="00243FB5" w14:paraId="4FBCADE2" w14:textId="77777777" w:rsidTr="00F42417">
        <w:trPr>
          <w:trHeight w:val="68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D6AC" w14:textId="574A6455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5E06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Backup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E857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 System musi umożliwić cykliczne wykonywanie kopii oraz odtworzenie systemu, danych, itp.</w:t>
            </w:r>
          </w:p>
          <w:p w14:paraId="76363B7A" w14:textId="51282430" w:rsidR="00FE7529" w:rsidRPr="00243FB5" w:rsidRDefault="00FE7529" w:rsidP="00F0763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</w:t>
            </w:r>
            <w:r w:rsidR="009D4A44">
              <w:rPr>
                <w:rFonts w:ascii="Arial" w:eastAsia="Times New Roman" w:hAnsi="Arial" w:cs="Arial"/>
              </w:rPr>
              <w:t>Dostawca</w:t>
            </w:r>
            <w:r w:rsidRPr="00243FB5">
              <w:rPr>
                <w:rFonts w:ascii="Arial" w:eastAsia="Times New Roman" w:hAnsi="Arial" w:cs="Arial"/>
              </w:rPr>
              <w:t xml:space="preserve"> powinien dostarczyć dedykowane rozwiązanie lub umożliwić zastos</w:t>
            </w:r>
            <w:r w:rsidR="009C561F">
              <w:rPr>
                <w:rFonts w:ascii="Arial" w:eastAsia="Times New Roman" w:hAnsi="Arial" w:cs="Arial"/>
              </w:rPr>
              <w:t>owanie rozwiązań dopuszczonych w systemie Zamawiającego.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AA6A" w14:textId="4D54BA3A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</w:t>
            </w:r>
            <w:r w:rsidR="009C561F">
              <w:rPr>
                <w:rFonts w:ascii="Arial" w:eastAsia="Times New Roman" w:hAnsi="Arial" w:cs="Arial"/>
              </w:rPr>
              <w:t xml:space="preserve">. Oprogramowanie umożliwiające cykliczne wykonywanie kopi na wybrany nośnik  wewnętrzny  – </w:t>
            </w:r>
            <w:r w:rsidR="009C561F" w:rsidRPr="001953B9">
              <w:rPr>
                <w:rFonts w:ascii="Arial" w:eastAsia="Times New Roman" w:hAnsi="Arial" w:cs="Arial"/>
                <w:b/>
              </w:rPr>
              <w:t>2</w:t>
            </w:r>
            <w:r w:rsidRPr="001953B9">
              <w:rPr>
                <w:rFonts w:ascii="Arial" w:eastAsia="Times New Roman" w:hAnsi="Arial" w:cs="Arial"/>
                <w:b/>
              </w:rPr>
              <w:t>0 pkt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  <w:p w14:paraId="775A57FB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W przypadku braku rozwiązania dedykowanego możliwość zastosowania innych rozwiązań preferowanych przez Zamawiającego – 10 pkt.</w:t>
            </w:r>
            <w:r w:rsidRPr="00243FB5">
              <w:rPr>
                <w:rFonts w:ascii="Arial" w:eastAsia="Times New Roman" w:hAnsi="Arial" w:cs="Arial"/>
              </w:rPr>
              <w:br/>
              <w:t>3. W przypadku braku możliwości backupu przestrzeni dyskowej dedykowana instrukcja "Krok po kroku" opisująca manualny sposób zabezpieczenia konfiguracji lub plików w celu odtworzenia systemu lub danych po awarii. Wymagana również instrukcja odtworzenia "Krok po kroku" – 0 pkt.</w:t>
            </w:r>
          </w:p>
          <w:p w14:paraId="5FEE3038" w14:textId="7411CD62" w:rsidR="00FE7529" w:rsidRPr="00243FB5" w:rsidRDefault="00FE7529" w:rsidP="00C41D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4. Brak możliwości jakiegokolwiek zabezpieczenia</w:t>
            </w:r>
            <w:r w:rsidR="0050031A" w:rsidRPr="00243FB5">
              <w:rPr>
                <w:rFonts w:ascii="Arial" w:eastAsia="Times New Roman" w:hAnsi="Arial" w:cs="Arial"/>
              </w:rPr>
              <w:t xml:space="preserve"> konfiguracji </w:t>
            </w:r>
            <w:r w:rsidR="00C41D4D">
              <w:rPr>
                <w:rFonts w:ascii="Arial" w:eastAsia="Times New Roman" w:hAnsi="Arial" w:cs="Arial"/>
              </w:rPr>
              <w:t>urządzenia</w:t>
            </w:r>
            <w:r w:rsidR="00C41D4D" w:rsidRPr="00243FB5">
              <w:rPr>
                <w:rFonts w:ascii="Arial" w:eastAsia="Times New Roman" w:hAnsi="Arial" w:cs="Arial"/>
              </w:rPr>
              <w:t xml:space="preserve"> </w:t>
            </w:r>
            <w:r w:rsidR="0050031A" w:rsidRPr="00243FB5">
              <w:rPr>
                <w:rFonts w:ascii="Arial" w:eastAsia="Times New Roman" w:hAnsi="Arial" w:cs="Arial"/>
              </w:rPr>
              <w:t xml:space="preserve">i plików </w:t>
            </w:r>
            <w:r w:rsidRPr="00243FB5">
              <w:rPr>
                <w:rFonts w:ascii="Arial" w:eastAsia="Times New Roman" w:hAnsi="Arial" w:cs="Arial"/>
              </w:rPr>
              <w:t xml:space="preserve">w celu odtworzenia systemu lub danych po awarii - </w:t>
            </w:r>
            <w:r w:rsidRPr="00243FB5">
              <w:rPr>
                <w:rFonts w:ascii="Arial" w:eastAsia="Times New Roman" w:hAnsi="Arial" w:cs="Arial"/>
                <w:b/>
              </w:rPr>
              <w:t>odrzucenie oferty.</w:t>
            </w:r>
          </w:p>
        </w:tc>
      </w:tr>
      <w:tr w:rsidR="00FE7529" w:rsidRPr="00243FB5" w14:paraId="7DF274EC" w14:textId="77777777" w:rsidTr="00F42417">
        <w:trPr>
          <w:trHeight w:val="360"/>
        </w:trPr>
        <w:tc>
          <w:tcPr>
            <w:tcW w:w="139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hideMark/>
          </w:tcPr>
          <w:p w14:paraId="25A31F3F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Inne</w:t>
            </w:r>
          </w:p>
        </w:tc>
      </w:tr>
      <w:tr w:rsidR="00FE7529" w:rsidRPr="00243FB5" w14:paraId="6AB3E105" w14:textId="77777777" w:rsidTr="00F42417">
        <w:trPr>
          <w:trHeight w:val="56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750C" w14:textId="226A34D9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3C2E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BIOS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7CFE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 Konfiguracja sprzętu powinna uniemożliwiać osobom nieuprawnionym dostęp do ustawień BIOS-u oraz wybór urządzenia, z którego nastąpi uruchomienie systemu operacyjnego (zmianę sekwencji bootowania).</w:t>
            </w:r>
          </w:p>
          <w:p w14:paraId="6AEFCC4D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Wymagane ustawienie hasła zabezpieczającego BIOS.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9060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Zabezpieczenie BIOS oraz przekazanie haseł Zamawiającemu – </w:t>
            </w:r>
            <w:r w:rsidRPr="001953B9">
              <w:rPr>
                <w:rFonts w:ascii="Arial" w:eastAsia="Times New Roman" w:hAnsi="Arial" w:cs="Arial"/>
                <w:b/>
              </w:rPr>
              <w:t>10 pkt.</w:t>
            </w:r>
          </w:p>
          <w:p w14:paraId="481863A7" w14:textId="6A012069" w:rsidR="00FE7529" w:rsidRPr="00243FB5" w:rsidRDefault="0050031A" w:rsidP="00C41D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Pisemna informacja od P</w:t>
            </w:r>
            <w:r w:rsidR="00FE7529" w:rsidRPr="00243FB5">
              <w:rPr>
                <w:rFonts w:ascii="Arial" w:eastAsia="Times New Roman" w:hAnsi="Arial" w:cs="Arial"/>
              </w:rPr>
              <w:t xml:space="preserve">roducenta </w:t>
            </w:r>
            <w:r w:rsidR="00C41D4D">
              <w:rPr>
                <w:rFonts w:ascii="Arial" w:eastAsia="Times New Roman" w:hAnsi="Arial" w:cs="Arial"/>
              </w:rPr>
              <w:t>urządzenia</w:t>
            </w:r>
            <w:r w:rsidR="00C41D4D"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>o braku możliwości zastosowania zabezpieczenia BIOS – 0 pkt.</w:t>
            </w:r>
          </w:p>
        </w:tc>
      </w:tr>
      <w:tr w:rsidR="00FE7529" w:rsidRPr="00243FB5" w14:paraId="42987173" w14:textId="77777777" w:rsidTr="00F42417">
        <w:trPr>
          <w:trHeight w:val="12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777A" w14:textId="6A8015A9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0440E" w14:textId="77777777" w:rsidR="00FE7529" w:rsidRPr="001D45BD" w:rsidRDefault="00FE752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UPS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CAE4" w14:textId="47D437BD" w:rsidR="00FE7529" w:rsidRPr="00243FB5" w:rsidRDefault="00FE7529" w:rsidP="00182A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Wymagane zastosowanie rozwiązania stacjonarnego, powinno zawierać oryginalne oprogramowanie producenta UPS, pozwalające na poprawne wyłącznie sterowania systemu w przypadku zaniku napięcia.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65C5" w14:textId="77777777" w:rsidR="00FE7529" w:rsidRPr="001953B9" w:rsidRDefault="00FE7529" w:rsidP="00243FB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FB5">
              <w:rPr>
                <w:rFonts w:ascii="Arial" w:eastAsia="Times New Roman" w:hAnsi="Arial" w:cs="Arial"/>
              </w:rPr>
              <w:t xml:space="preserve">1. UPS ogólnodostępny na rynku </w:t>
            </w:r>
            <w:r w:rsidRPr="00243FB5">
              <w:rPr>
                <w:rFonts w:ascii="Arial" w:eastAsia="Times New Roman" w:hAnsi="Arial" w:cs="Arial"/>
              </w:rPr>
              <w:br/>
              <w:t xml:space="preserve">i podtrzymujący zasilanie przez min. 20 minut – </w:t>
            </w:r>
            <w:r w:rsidRPr="001953B9">
              <w:rPr>
                <w:rFonts w:ascii="Arial" w:eastAsia="Times New Roman" w:hAnsi="Arial" w:cs="Arial"/>
                <w:b/>
              </w:rPr>
              <w:t>10 pkt.</w:t>
            </w:r>
          </w:p>
          <w:p w14:paraId="1F380159" w14:textId="7AB3A0E8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Rozwiązanie ogólnodostępne na rynku podtrzymujące zasilanie poniżej </w:t>
            </w:r>
            <w:r w:rsidR="002F6481">
              <w:rPr>
                <w:rFonts w:ascii="Arial" w:eastAsia="Times New Roman" w:hAnsi="Arial" w:cs="Arial"/>
              </w:rPr>
              <w:t xml:space="preserve">od </w:t>
            </w:r>
            <w:r w:rsidR="00146D38">
              <w:rPr>
                <w:rFonts w:ascii="Arial" w:eastAsia="Times New Roman" w:hAnsi="Arial" w:cs="Arial"/>
              </w:rPr>
              <w:t xml:space="preserve">20 minut – </w:t>
            </w:r>
            <w:r w:rsidRPr="00243FB5">
              <w:rPr>
                <w:rFonts w:ascii="Arial" w:eastAsia="Times New Roman" w:hAnsi="Arial" w:cs="Arial"/>
              </w:rPr>
              <w:t>0 pkt.</w:t>
            </w:r>
          </w:p>
        </w:tc>
      </w:tr>
      <w:tr w:rsidR="00FE7529" w:rsidRPr="00243FB5" w14:paraId="108669AE" w14:textId="77777777" w:rsidTr="00F42417">
        <w:trPr>
          <w:trHeight w:val="30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51281" w14:textId="4ECBF6FE" w:rsidR="00FE7529" w:rsidRPr="001D45BD" w:rsidRDefault="005D68D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39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D4E1" w14:textId="77777777" w:rsidR="00FE7529" w:rsidRPr="001D45BD" w:rsidRDefault="001D45BD" w:rsidP="00802ED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Gwarancja </w:t>
            </w:r>
            <w:r w:rsidR="00FE7529" w:rsidRPr="001D45BD">
              <w:rPr>
                <w:rFonts w:ascii="Arial" w:eastAsia="Times New Roman" w:hAnsi="Arial" w:cs="Arial"/>
              </w:rPr>
              <w:t>i czynności serwisowe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7282" w14:textId="765358F4" w:rsidR="00FE7529" w:rsidRPr="00243FB5" w:rsidRDefault="0050031A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</w:t>
            </w:r>
            <w:r w:rsidR="001D45BD"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>Dostarczone urządzenia muszą by</w:t>
            </w:r>
            <w:r w:rsidR="001D45BD" w:rsidRPr="00243FB5">
              <w:rPr>
                <w:rFonts w:ascii="Arial" w:eastAsia="Times New Roman" w:hAnsi="Arial" w:cs="Arial"/>
              </w:rPr>
              <w:t>ć objęte serwisem gwarancyjnym P</w:t>
            </w:r>
            <w:r w:rsidR="00FE7529" w:rsidRPr="00243FB5">
              <w:rPr>
                <w:rFonts w:ascii="Arial" w:eastAsia="Times New Roman" w:hAnsi="Arial" w:cs="Arial"/>
              </w:rPr>
              <w:t xml:space="preserve">roducenta (wsparcie techniczne, usuwanie błędów, aktualizacje i dostarczanie nowych wersji </w:t>
            </w:r>
            <w:r w:rsidR="00C943D5">
              <w:rPr>
                <w:rFonts w:ascii="Arial" w:eastAsia="Times New Roman" w:hAnsi="Arial" w:cs="Arial"/>
              </w:rPr>
              <w:t>oprogramowania) przez okres</w:t>
            </w:r>
            <w:r w:rsidR="00FE7529" w:rsidRPr="00243FB5">
              <w:rPr>
                <w:rFonts w:ascii="Arial" w:eastAsia="Times New Roman" w:hAnsi="Arial" w:cs="Arial"/>
              </w:rPr>
              <w:t xml:space="preserve"> </w:t>
            </w:r>
            <w:r w:rsidR="00F42417">
              <w:rPr>
                <w:rFonts w:ascii="Arial" w:eastAsia="Times New Roman" w:hAnsi="Arial" w:cs="Arial"/>
              </w:rPr>
              <w:t>60</w:t>
            </w:r>
            <w:r w:rsidR="00FE7529" w:rsidRPr="00243FB5">
              <w:rPr>
                <w:rFonts w:ascii="Arial" w:eastAsia="Times New Roman" w:hAnsi="Arial" w:cs="Arial"/>
              </w:rPr>
              <w:t xml:space="preserve"> </w:t>
            </w:r>
            <w:r w:rsidR="009D4A44" w:rsidRPr="00243FB5">
              <w:rPr>
                <w:rFonts w:ascii="Arial" w:eastAsia="Times New Roman" w:hAnsi="Arial" w:cs="Arial"/>
              </w:rPr>
              <w:t>miesięcy</w:t>
            </w:r>
            <w:r w:rsidR="00FE7529" w:rsidRPr="00243FB5">
              <w:rPr>
                <w:rFonts w:ascii="Arial" w:eastAsia="Times New Roman" w:hAnsi="Arial" w:cs="Arial"/>
              </w:rPr>
              <w:t xml:space="preserve"> liczonych od chwili uruchomienia produkcyjnego. Status gwarancji musi być widoczny na stronie Producenta</w:t>
            </w:r>
          </w:p>
          <w:p w14:paraId="26B7DCF7" w14:textId="75A63C06" w:rsidR="00FE7529" w:rsidRPr="00243FB5" w:rsidRDefault="001D45BD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</w:t>
            </w:r>
            <w:r w:rsidR="00FE7529" w:rsidRPr="00243FB5">
              <w:rPr>
                <w:rFonts w:ascii="Arial" w:eastAsia="Times New Roman" w:hAnsi="Arial" w:cs="Arial"/>
              </w:rPr>
              <w:t xml:space="preserve">Czas reakcji na zgłoszenie krytyczne </w:t>
            </w:r>
            <w:r w:rsidR="005D1312">
              <w:rPr>
                <w:rFonts w:ascii="Arial" w:eastAsia="Times New Roman" w:hAnsi="Arial" w:cs="Arial"/>
              </w:rPr>
              <w:t>d</w:t>
            </w:r>
            <w:r w:rsidR="00C943D5">
              <w:rPr>
                <w:rFonts w:ascii="Arial" w:eastAsia="Times New Roman" w:hAnsi="Arial" w:cs="Arial"/>
              </w:rPr>
              <w:t>o 2 godzin</w:t>
            </w:r>
            <w:r w:rsidR="00FE7529" w:rsidRPr="00243FB5">
              <w:rPr>
                <w:rFonts w:ascii="Arial" w:eastAsia="Times New Roman" w:hAnsi="Arial" w:cs="Arial"/>
              </w:rPr>
              <w:t>, czas naprawy do 72 godzin liczone od czasu utworzenia zgłoszenia z uwzględnieniem dni roboczych.</w:t>
            </w:r>
          </w:p>
          <w:p w14:paraId="76A4AD65" w14:textId="4CE8BAFA" w:rsidR="00FE7529" w:rsidRPr="00243FB5" w:rsidRDefault="0050031A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3.</w:t>
            </w:r>
            <w:r w:rsidR="001D45BD"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 xml:space="preserve">Czas reakcji </w:t>
            </w:r>
            <w:r w:rsidR="007A7B35" w:rsidRPr="00243FB5">
              <w:rPr>
                <w:rFonts w:ascii="Arial" w:eastAsia="Times New Roman" w:hAnsi="Arial" w:cs="Arial"/>
              </w:rPr>
              <w:t>na zgłoszenie niekrytyczne to 6</w:t>
            </w:r>
            <w:r w:rsidR="00A7232F" w:rsidRPr="00243FB5">
              <w:rPr>
                <w:rFonts w:ascii="Arial" w:eastAsia="Times New Roman" w:hAnsi="Arial" w:cs="Arial"/>
              </w:rPr>
              <w:t xml:space="preserve"> godzin</w:t>
            </w:r>
            <w:r w:rsidR="00FE7529"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br/>
              <w:t>i czas naprawy do 120 godzin liczone od czasu utworzenia zgłoszenia z uwzględnieniem dni roboczych.</w:t>
            </w:r>
          </w:p>
          <w:p w14:paraId="269CE857" w14:textId="74267136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Przez „dni robocze” należy rozumieć wszystkie dni powszednie z pominięciem niedziel i świąt, które zgodnie </w:t>
            </w:r>
            <w:r w:rsidR="002833DD">
              <w:rPr>
                <w:rFonts w:ascii="Arial" w:eastAsia="Times New Roman" w:hAnsi="Arial" w:cs="Arial"/>
              </w:rPr>
              <w:br/>
            </w:r>
            <w:r w:rsidR="00C943D5">
              <w:rPr>
                <w:rFonts w:ascii="Arial" w:eastAsia="Times New Roman" w:hAnsi="Arial" w:cs="Arial"/>
              </w:rPr>
              <w:t>z art. 151</w:t>
            </w:r>
            <w:r w:rsidR="00C943D5">
              <w:rPr>
                <w:rFonts w:ascii="Arial" w:eastAsia="Times New Roman" w:hAnsi="Arial" w:cs="Arial"/>
                <w:vertAlign w:val="superscript"/>
              </w:rPr>
              <w:t>9</w:t>
            </w:r>
            <w:r w:rsidRPr="00243FB5">
              <w:rPr>
                <w:rFonts w:ascii="Arial" w:eastAsia="Times New Roman" w:hAnsi="Arial" w:cs="Arial"/>
              </w:rPr>
              <w:t xml:space="preserve"> § 1 k.p. są dni</w:t>
            </w:r>
            <w:r w:rsidR="00C943D5">
              <w:rPr>
                <w:rFonts w:ascii="Arial" w:eastAsia="Times New Roman" w:hAnsi="Arial" w:cs="Arial"/>
              </w:rPr>
              <w:t>ami wolnymi od pracy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  <w:p w14:paraId="6C8A13C4" w14:textId="77777777" w:rsidR="00FE7529" w:rsidRPr="00243FB5" w:rsidRDefault="0050031A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4.</w:t>
            </w:r>
            <w:r w:rsidR="001D45BD"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>Wymagana zgoda na wykonywanie czynności naprawczych przez przeszkolony przez Producenta personel techniczny klienta bez utraty gwarancji Producenta/Dostawcy.</w:t>
            </w:r>
          </w:p>
          <w:p w14:paraId="08252EF5" w14:textId="1E60058C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5.</w:t>
            </w:r>
            <w:r w:rsidR="001D45BD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 xml:space="preserve">W przypadku awarii dysku twardego lub innego nośnika danych wymagana wymiana na nowy i pozostawienie starego nośnika u </w:t>
            </w:r>
            <w:r w:rsidR="005D1312">
              <w:rPr>
                <w:rFonts w:ascii="Arial" w:eastAsia="Times New Roman" w:hAnsi="Arial" w:cs="Arial"/>
              </w:rPr>
              <w:t>Odbiorcy</w:t>
            </w:r>
            <w:r w:rsidRPr="00243FB5">
              <w:rPr>
                <w:rFonts w:ascii="Arial" w:eastAsia="Times New Roman" w:hAnsi="Arial" w:cs="Arial"/>
              </w:rPr>
              <w:t>.</w:t>
            </w:r>
          </w:p>
          <w:p w14:paraId="15871E16" w14:textId="77777777" w:rsidR="00FE7529" w:rsidRPr="00243FB5" w:rsidRDefault="0050031A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6.</w:t>
            </w:r>
            <w:r w:rsidR="001D45BD"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>Zabronione jest wykonywanie czynności serwisowych poprzez podłączanie zewnętrznych (nie dopuszczonych do u</w:t>
            </w:r>
            <w:r w:rsidR="001D45BD" w:rsidRPr="00243FB5">
              <w:rPr>
                <w:rFonts w:ascii="Arial" w:eastAsia="Times New Roman" w:hAnsi="Arial" w:cs="Arial"/>
              </w:rPr>
              <w:t>żytku przez klienta) komputerów</w:t>
            </w:r>
            <w:r w:rsidR="00FE7529" w:rsidRPr="00243FB5">
              <w:rPr>
                <w:rFonts w:ascii="Arial" w:eastAsia="Times New Roman" w:hAnsi="Arial" w:cs="Arial"/>
              </w:rPr>
              <w:t xml:space="preserve"> czy nośników danych. </w:t>
            </w:r>
          </w:p>
          <w:p w14:paraId="7B99E47E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7.</w:t>
            </w:r>
            <w:r w:rsidR="001D45BD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Zewnętrzne oprogramowanie powinno być sprawdzone przez aktualnego antywirusa.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9FF2" w14:textId="7B1C35B7" w:rsidR="00385045" w:rsidRPr="00243FB5" w:rsidRDefault="00385045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Serwis realizowany przez </w:t>
            </w:r>
            <w:r w:rsidR="0050031A" w:rsidRPr="00243FB5">
              <w:rPr>
                <w:rFonts w:ascii="Arial" w:eastAsia="Times New Roman" w:hAnsi="Arial" w:cs="Arial"/>
              </w:rPr>
              <w:t>serwisantów P</w:t>
            </w:r>
            <w:r w:rsidR="009A7D28">
              <w:rPr>
                <w:rFonts w:ascii="Arial" w:eastAsia="Times New Roman" w:hAnsi="Arial" w:cs="Arial"/>
              </w:rPr>
              <w:t xml:space="preserve">roducenta urządzenia, </w:t>
            </w:r>
            <w:r w:rsidR="009A7D28" w:rsidRPr="00243FB5">
              <w:rPr>
                <w:rFonts w:ascii="Arial" w:eastAsia="Times New Roman" w:hAnsi="Arial" w:cs="Arial"/>
              </w:rPr>
              <w:t>będących obywatelami Polski</w:t>
            </w:r>
            <w:r w:rsidRPr="00243FB5">
              <w:rPr>
                <w:rFonts w:ascii="Arial" w:eastAsia="Times New Roman" w:hAnsi="Arial" w:cs="Arial"/>
              </w:rPr>
              <w:t xml:space="preserve"> - </w:t>
            </w:r>
            <w:r w:rsidRPr="001953B9">
              <w:rPr>
                <w:rFonts w:ascii="Arial" w:eastAsia="Times New Roman" w:hAnsi="Arial" w:cs="Arial"/>
                <w:b/>
              </w:rPr>
              <w:t>15 pkt.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</w:p>
          <w:p w14:paraId="7307EF96" w14:textId="28AB1BBF" w:rsidR="00385045" w:rsidRDefault="00385045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Serwis realizowany przez wyszkolonego/</w:t>
            </w:r>
            <w:r w:rsidR="0050031A" w:rsidRPr="00243FB5">
              <w:rPr>
                <w:rFonts w:ascii="Arial" w:eastAsia="Times New Roman" w:hAnsi="Arial" w:cs="Arial"/>
              </w:rPr>
              <w:t>ych, certyfikowanego/ych przez P</w:t>
            </w:r>
            <w:r w:rsidRPr="00243FB5">
              <w:rPr>
                <w:rFonts w:ascii="Arial" w:eastAsia="Times New Roman" w:hAnsi="Arial" w:cs="Arial"/>
              </w:rPr>
              <w:t>roducenta serwisantów, będących obywatelami Polski. (certyfikaty do wg</w:t>
            </w:r>
            <w:r w:rsidR="001D45BD" w:rsidRPr="00243FB5">
              <w:rPr>
                <w:rFonts w:ascii="Arial" w:eastAsia="Times New Roman" w:hAnsi="Arial" w:cs="Arial"/>
              </w:rPr>
              <w:t>lądu na wezwanie zamawiającego)</w:t>
            </w:r>
            <w:r w:rsidRPr="00243FB5">
              <w:rPr>
                <w:rFonts w:ascii="Arial" w:eastAsia="Times New Roman" w:hAnsi="Arial" w:cs="Arial"/>
              </w:rPr>
              <w:t xml:space="preserve"> - 10 pkt. </w:t>
            </w:r>
          </w:p>
          <w:p w14:paraId="47542FF3" w14:textId="4C010865" w:rsidR="009A7D28" w:rsidRPr="00243FB5" w:rsidRDefault="009A7D28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3. </w:t>
            </w:r>
            <w:r w:rsidRPr="00243FB5">
              <w:rPr>
                <w:rFonts w:ascii="Arial" w:eastAsia="Times New Roman" w:hAnsi="Arial" w:cs="Arial"/>
              </w:rPr>
              <w:t>Serwis realizowany przez serwisantów P</w:t>
            </w:r>
            <w:r>
              <w:rPr>
                <w:rFonts w:ascii="Arial" w:eastAsia="Times New Roman" w:hAnsi="Arial" w:cs="Arial"/>
              </w:rPr>
              <w:t>roducenta urządzenia – 0 pkt.</w:t>
            </w:r>
          </w:p>
          <w:p w14:paraId="127F442F" w14:textId="63DDD2F7" w:rsidR="00FE7529" w:rsidRPr="00243FB5" w:rsidRDefault="00C9747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="00FE7529" w:rsidRPr="00243FB5">
              <w:rPr>
                <w:rFonts w:ascii="Arial" w:eastAsia="Times New Roman" w:hAnsi="Arial" w:cs="Arial"/>
              </w:rPr>
              <w:t>. Serwis realizowany przez niecertyfikowanych serwisantów –</w:t>
            </w:r>
            <w:r w:rsidR="00243FB5" w:rsidRPr="00243FB5">
              <w:rPr>
                <w:rFonts w:ascii="Arial" w:eastAsia="Times New Roman" w:hAnsi="Arial" w:cs="Arial"/>
                <w:b/>
                <w:bCs/>
              </w:rPr>
              <w:t>odrzucenie oferty.</w:t>
            </w:r>
          </w:p>
          <w:p w14:paraId="376767C3" w14:textId="0AC921A9" w:rsidR="00FE7529" w:rsidRPr="00243FB5" w:rsidRDefault="00C97479" w:rsidP="00243F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FE7529" w:rsidRPr="00243FB5">
              <w:rPr>
                <w:rFonts w:ascii="Arial" w:eastAsia="Times New Roman" w:hAnsi="Arial" w:cs="Arial"/>
              </w:rPr>
              <w:t xml:space="preserve">. Brak zgody na wykonywanie czynności serwisowych przez Klienta – </w:t>
            </w:r>
            <w:r w:rsidR="00FE7529" w:rsidRPr="00243FB5">
              <w:rPr>
                <w:rFonts w:ascii="Arial" w:eastAsia="Times New Roman" w:hAnsi="Arial" w:cs="Arial"/>
                <w:b/>
                <w:bCs/>
              </w:rPr>
              <w:t>odrzucenie oferty.</w:t>
            </w:r>
          </w:p>
          <w:p w14:paraId="15046F85" w14:textId="16D07EAA" w:rsidR="00FE7529" w:rsidRPr="00243FB5" w:rsidRDefault="00C9747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  <w:r w:rsidR="00FE7529" w:rsidRPr="00243FB5">
              <w:rPr>
                <w:rFonts w:ascii="Arial" w:eastAsia="Times New Roman" w:hAnsi="Arial" w:cs="Arial"/>
              </w:rPr>
              <w:t xml:space="preserve">. Brak możliwości pozostawienia uszkodzonego dysku – </w:t>
            </w:r>
            <w:r w:rsidR="00FE7529" w:rsidRPr="00243FB5">
              <w:rPr>
                <w:rFonts w:ascii="Arial" w:eastAsia="Times New Roman" w:hAnsi="Arial" w:cs="Arial"/>
                <w:b/>
                <w:bCs/>
              </w:rPr>
              <w:t>odrzucenie oferty</w:t>
            </w:r>
            <w:r w:rsidR="00FE7529" w:rsidRPr="00243FB5">
              <w:rPr>
                <w:rFonts w:ascii="Arial" w:eastAsia="Times New Roman" w:hAnsi="Arial" w:cs="Arial"/>
              </w:rPr>
              <w:t>.</w:t>
            </w:r>
          </w:p>
          <w:p w14:paraId="66370653" w14:textId="4845529B" w:rsidR="00FE7529" w:rsidRPr="00243FB5" w:rsidRDefault="00C9747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  <w:r w:rsidR="00FE7529" w:rsidRPr="00243FB5">
              <w:rPr>
                <w:rFonts w:ascii="Arial" w:eastAsia="Times New Roman" w:hAnsi="Arial" w:cs="Arial"/>
              </w:rPr>
              <w:t xml:space="preserve">. Wykonywanie czynności serwisowych przez Producenta </w:t>
            </w:r>
            <w:r w:rsidR="00C41D4D">
              <w:rPr>
                <w:rFonts w:ascii="Arial" w:eastAsia="Times New Roman" w:hAnsi="Arial" w:cs="Arial"/>
              </w:rPr>
              <w:t>urządzenia</w:t>
            </w:r>
            <w:r w:rsidR="00C41D4D"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 xml:space="preserve">z ominięciem wewnętrznych procedur bezpieczeństwa </w:t>
            </w:r>
            <w:r w:rsidR="005D1312">
              <w:rPr>
                <w:rFonts w:ascii="Arial" w:eastAsia="Times New Roman" w:hAnsi="Arial" w:cs="Arial"/>
              </w:rPr>
              <w:t>Odbiorcy</w:t>
            </w:r>
            <w:r w:rsidR="00FE7529" w:rsidRPr="00243FB5">
              <w:rPr>
                <w:rFonts w:ascii="Arial" w:eastAsia="Times New Roman" w:hAnsi="Arial" w:cs="Arial"/>
              </w:rPr>
              <w:t xml:space="preserve"> – </w:t>
            </w:r>
            <w:r w:rsidR="00FE7529" w:rsidRPr="00243FB5">
              <w:rPr>
                <w:rFonts w:ascii="Arial" w:eastAsia="Times New Roman" w:hAnsi="Arial" w:cs="Arial"/>
                <w:b/>
                <w:bCs/>
              </w:rPr>
              <w:t>odrzucenie oferty.</w:t>
            </w:r>
          </w:p>
          <w:p w14:paraId="67FA8327" w14:textId="267EE4D1" w:rsidR="00FE7529" w:rsidRPr="00243FB5" w:rsidRDefault="00C97479" w:rsidP="00C41D4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="00FE7529" w:rsidRPr="00243FB5">
              <w:rPr>
                <w:rFonts w:ascii="Arial" w:eastAsia="Times New Roman" w:hAnsi="Arial" w:cs="Arial"/>
              </w:rPr>
              <w:t xml:space="preserve">. Wykonywanie czynności serwisowych przez Producenta </w:t>
            </w:r>
            <w:r w:rsidR="00C41D4D">
              <w:rPr>
                <w:rFonts w:ascii="Arial" w:eastAsia="Times New Roman" w:hAnsi="Arial" w:cs="Arial"/>
              </w:rPr>
              <w:t>urządzenia</w:t>
            </w:r>
            <w:r w:rsidR="00C41D4D"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 xml:space="preserve">z ominięciem wewnętrznych procedur bezpieczeństwa </w:t>
            </w:r>
            <w:r w:rsidR="005D1312">
              <w:rPr>
                <w:rFonts w:ascii="Arial" w:eastAsia="Times New Roman" w:hAnsi="Arial" w:cs="Arial"/>
              </w:rPr>
              <w:t>Odbiorcy</w:t>
            </w:r>
            <w:r w:rsidR="00FE7529" w:rsidRPr="00243FB5">
              <w:rPr>
                <w:rFonts w:ascii="Arial" w:eastAsia="Times New Roman" w:hAnsi="Arial" w:cs="Arial"/>
              </w:rPr>
              <w:t xml:space="preserve"> – </w:t>
            </w:r>
            <w:r w:rsidR="00FE7529" w:rsidRPr="00243FB5">
              <w:rPr>
                <w:rFonts w:ascii="Arial" w:eastAsia="Times New Roman" w:hAnsi="Arial" w:cs="Arial"/>
                <w:b/>
              </w:rPr>
              <w:t>odrzucenie oferty.</w:t>
            </w:r>
          </w:p>
        </w:tc>
      </w:tr>
      <w:tr w:rsidR="00FE7529" w:rsidRPr="00243FB5" w14:paraId="3D74B4EF" w14:textId="77777777" w:rsidTr="00F42417">
        <w:trPr>
          <w:trHeight w:val="17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EB04" w14:textId="01CF5F1F" w:rsidR="00FE7529" w:rsidRPr="001D45BD" w:rsidRDefault="005D68D9" w:rsidP="001D45B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B1C6" w14:textId="6D1CFDF7" w:rsidR="00FE7529" w:rsidRPr="001D45BD" w:rsidRDefault="00FE7529" w:rsidP="00C41D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Montaż, uruchomienie i testy odbiorcze urządzenia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D10B" w14:textId="0C47D6FB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1. Odbiór urządzenia powinien odbyć się na podstawie zaproponowanego scenariusza testów odbiorczych.</w:t>
            </w:r>
          </w:p>
          <w:p w14:paraId="40848437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Podczas instalacji i testów odbiorczych dostawca powinien zapewnić wsparcie techniczne w siedzibie zamawiającego.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F724" w14:textId="3B0F248A" w:rsidR="00FE7529" w:rsidRPr="001953B9" w:rsidRDefault="00FE7529" w:rsidP="00243FB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3FB5">
              <w:rPr>
                <w:rFonts w:ascii="Arial" w:eastAsia="Times New Roman" w:hAnsi="Arial" w:cs="Arial"/>
              </w:rPr>
              <w:t>1.</w:t>
            </w:r>
            <w:r w:rsidR="0092169D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 xml:space="preserve">Montaż oraz instalacja </w:t>
            </w:r>
            <w:r w:rsidR="00C41D4D">
              <w:rPr>
                <w:rFonts w:ascii="Arial" w:eastAsia="Times New Roman" w:hAnsi="Arial" w:cs="Arial"/>
              </w:rPr>
              <w:t>urządzenia</w:t>
            </w:r>
            <w:r w:rsidR="00C41D4D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zapewniony p</w:t>
            </w:r>
            <w:r w:rsidR="00C943D5">
              <w:rPr>
                <w:rFonts w:ascii="Arial" w:eastAsia="Times New Roman" w:hAnsi="Arial" w:cs="Arial"/>
              </w:rPr>
              <w:t xml:space="preserve">rzez certyfikowanego </w:t>
            </w:r>
            <w:r w:rsidR="00E4071B" w:rsidRPr="00243FB5">
              <w:rPr>
                <w:rFonts w:ascii="Arial" w:eastAsia="Times New Roman" w:hAnsi="Arial" w:cs="Arial"/>
              </w:rPr>
              <w:t>serwisanta/inżyniera/wdrożeniowca</w:t>
            </w:r>
            <w:r w:rsidR="00E4071B">
              <w:rPr>
                <w:rFonts w:ascii="Arial" w:eastAsia="Times New Roman" w:hAnsi="Arial" w:cs="Arial"/>
              </w:rPr>
              <w:t xml:space="preserve"> D</w:t>
            </w:r>
            <w:r w:rsidRPr="00243FB5">
              <w:rPr>
                <w:rFonts w:ascii="Arial" w:eastAsia="Times New Roman" w:hAnsi="Arial" w:cs="Arial"/>
              </w:rPr>
              <w:t xml:space="preserve">ostawcy – </w:t>
            </w:r>
            <w:r w:rsidRPr="001953B9">
              <w:rPr>
                <w:rFonts w:ascii="Arial" w:eastAsia="Times New Roman" w:hAnsi="Arial" w:cs="Arial"/>
                <w:b/>
              </w:rPr>
              <w:t>30 pkt</w:t>
            </w:r>
            <w:r w:rsidR="00323A85" w:rsidRPr="001953B9">
              <w:rPr>
                <w:rFonts w:ascii="Arial" w:eastAsia="Times New Roman" w:hAnsi="Arial" w:cs="Arial"/>
                <w:b/>
              </w:rPr>
              <w:t>.</w:t>
            </w:r>
          </w:p>
          <w:p w14:paraId="09A5ECA9" w14:textId="4EF9954D" w:rsidR="00FE7529" w:rsidRPr="00243FB5" w:rsidRDefault="00FE7529" w:rsidP="00C41D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Montaż oraz instalacja </w:t>
            </w:r>
            <w:r w:rsidR="00C41D4D">
              <w:rPr>
                <w:rFonts w:ascii="Arial" w:eastAsia="Times New Roman" w:hAnsi="Arial" w:cs="Arial"/>
              </w:rPr>
              <w:t>urządzenia</w:t>
            </w:r>
            <w:r w:rsidR="00C41D4D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 xml:space="preserve">zapewniony </w:t>
            </w:r>
            <w:r w:rsidR="00E4071B">
              <w:rPr>
                <w:rFonts w:ascii="Arial" w:eastAsia="Times New Roman" w:hAnsi="Arial" w:cs="Arial"/>
              </w:rPr>
              <w:t xml:space="preserve">przez Dostawcę/ niecertyfikowanego </w:t>
            </w:r>
            <w:r w:rsidR="00E4071B" w:rsidRPr="00243FB5">
              <w:rPr>
                <w:rFonts w:ascii="Arial" w:eastAsia="Times New Roman" w:hAnsi="Arial" w:cs="Arial"/>
              </w:rPr>
              <w:t>serwisanta/inżyniera/wdrożeniowca</w:t>
            </w:r>
            <w:r w:rsidR="001D45BD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>– 0 pkt</w:t>
            </w:r>
            <w:r w:rsidR="001D45BD" w:rsidRPr="00243FB5">
              <w:rPr>
                <w:rFonts w:ascii="Arial" w:eastAsia="Times New Roman" w:hAnsi="Arial" w:cs="Arial"/>
              </w:rPr>
              <w:t>.</w:t>
            </w:r>
          </w:p>
        </w:tc>
      </w:tr>
      <w:tr w:rsidR="00496727" w:rsidRPr="00243FB5" w14:paraId="2939D47B" w14:textId="77777777" w:rsidTr="00F42417">
        <w:trPr>
          <w:trHeight w:val="97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E0EBD" w14:textId="66E59114" w:rsidR="00496727" w:rsidRPr="001D45BD" w:rsidRDefault="005D68D9" w:rsidP="00B52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8414C" w14:textId="77777777" w:rsidR="00496727" w:rsidRPr="001D45BD" w:rsidRDefault="00496727" w:rsidP="00496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45BD">
              <w:rPr>
                <w:rFonts w:ascii="Arial" w:eastAsia="Times New Roman" w:hAnsi="Arial" w:cs="Arial"/>
                <w:sz w:val="24"/>
                <w:szCs w:val="24"/>
              </w:rPr>
              <w:t xml:space="preserve">Szkolenia personelu 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DFC3D" w14:textId="57E19CA3" w:rsidR="00496727" w:rsidRPr="00243FB5" w:rsidRDefault="000B2A98" w:rsidP="00C41D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W</w:t>
            </w:r>
            <w:r w:rsidR="00496727" w:rsidRPr="00243FB5">
              <w:rPr>
                <w:rFonts w:ascii="Arial" w:eastAsia="Times New Roman" w:hAnsi="Arial" w:cs="Arial"/>
              </w:rPr>
              <w:t xml:space="preserve"> przypadku dos</w:t>
            </w:r>
            <w:r w:rsidR="002833DD">
              <w:rPr>
                <w:rFonts w:ascii="Arial" w:eastAsia="Times New Roman" w:hAnsi="Arial" w:cs="Arial"/>
              </w:rPr>
              <w:t xml:space="preserve">tarczenia urządzenia innego niż </w:t>
            </w:r>
            <w:r w:rsidR="00496727" w:rsidRPr="00243FB5">
              <w:rPr>
                <w:rFonts w:ascii="Arial" w:eastAsia="Times New Roman" w:hAnsi="Arial" w:cs="Arial"/>
              </w:rPr>
              <w:t>posiadanego przez Odbiorcę</w:t>
            </w:r>
            <w:r w:rsidR="00FE2045" w:rsidRPr="00243FB5">
              <w:rPr>
                <w:rFonts w:ascii="Arial" w:eastAsia="Times New Roman" w:hAnsi="Arial" w:cs="Arial"/>
              </w:rPr>
              <w:t>,</w:t>
            </w:r>
            <w:r w:rsidR="005D1312">
              <w:rPr>
                <w:rFonts w:ascii="Arial" w:eastAsia="Times New Roman" w:hAnsi="Arial" w:cs="Arial"/>
              </w:rPr>
              <w:t xml:space="preserve"> </w:t>
            </w:r>
            <w:r w:rsidR="00496727" w:rsidRPr="00243FB5">
              <w:rPr>
                <w:rFonts w:ascii="Arial" w:eastAsia="Times New Roman" w:hAnsi="Arial" w:cs="Arial"/>
              </w:rPr>
              <w:t>Producent/dostawca powinien zapewnić szkolenie personelu z użytkowania, administracji i konserwacji urządzenia oraz użytkowania oprogramowania.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2A520" w14:textId="0543081D" w:rsidR="00FE2045" w:rsidRPr="00243FB5" w:rsidRDefault="00FE2045" w:rsidP="00243FB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48" w:hanging="248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Szkolenie z obsługi </w:t>
            </w:r>
            <w:r w:rsidR="00C41D4D">
              <w:rPr>
                <w:rFonts w:ascii="Arial" w:eastAsia="Times New Roman" w:hAnsi="Arial" w:cs="Arial"/>
              </w:rPr>
              <w:t>urządzenia</w:t>
            </w:r>
          </w:p>
          <w:p w14:paraId="79D584ED" w14:textId="46B674DB" w:rsidR="00496727" w:rsidRPr="00243FB5" w:rsidRDefault="00243FB5" w:rsidP="00243FB5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zapewnione przez Producenta/</w:t>
            </w:r>
            <w:r w:rsidR="00E4071B">
              <w:rPr>
                <w:rFonts w:ascii="Arial" w:eastAsia="Times New Roman" w:hAnsi="Arial" w:cs="Arial"/>
              </w:rPr>
              <w:t>Dostawcę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 w:rsidR="00501393" w:rsidRPr="00243FB5">
              <w:rPr>
                <w:rFonts w:ascii="Arial" w:eastAsia="Times New Roman" w:hAnsi="Arial" w:cs="Arial"/>
              </w:rPr>
              <w:t>przez</w:t>
            </w:r>
            <w:r w:rsidR="00E4071B">
              <w:rPr>
                <w:rFonts w:ascii="Arial" w:eastAsia="Times New Roman" w:hAnsi="Arial" w:cs="Arial"/>
              </w:rPr>
              <w:t xml:space="preserve"> wyszkolonego</w:t>
            </w:r>
            <w:r w:rsidR="00B052A1" w:rsidRPr="00243FB5">
              <w:rPr>
                <w:rFonts w:ascii="Arial" w:eastAsia="Times New Roman" w:hAnsi="Arial" w:cs="Arial"/>
              </w:rPr>
              <w:t>,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 w:rsidR="00E4071B">
              <w:rPr>
                <w:rFonts w:ascii="Arial" w:eastAsia="Times New Roman" w:hAnsi="Arial" w:cs="Arial"/>
              </w:rPr>
              <w:t>certyfikowanego</w:t>
            </w:r>
            <w:r w:rsidR="001D45BD" w:rsidRPr="00243FB5">
              <w:rPr>
                <w:rFonts w:ascii="Arial" w:eastAsia="Times New Roman" w:hAnsi="Arial" w:cs="Arial"/>
              </w:rPr>
              <w:t xml:space="preserve"> przez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 w:rsidR="001D45BD" w:rsidRPr="00243FB5">
              <w:rPr>
                <w:rFonts w:ascii="Arial" w:eastAsia="Times New Roman" w:hAnsi="Arial" w:cs="Arial"/>
              </w:rPr>
              <w:t>P</w:t>
            </w:r>
            <w:r w:rsidR="00501393" w:rsidRPr="00243FB5">
              <w:rPr>
                <w:rFonts w:ascii="Arial" w:eastAsia="Times New Roman" w:hAnsi="Arial" w:cs="Arial"/>
              </w:rPr>
              <w:t>roducenta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 w:rsidR="00501393" w:rsidRPr="00243FB5">
              <w:rPr>
                <w:rFonts w:ascii="Arial" w:eastAsia="Times New Roman" w:hAnsi="Arial" w:cs="Arial"/>
              </w:rPr>
              <w:t>serwisanta/inżyniera/wdrożeniowca</w:t>
            </w:r>
            <w:r w:rsidR="00B052A1" w:rsidRPr="00243FB5">
              <w:rPr>
                <w:rFonts w:ascii="Arial" w:eastAsia="Times New Roman" w:hAnsi="Arial" w:cs="Arial"/>
              </w:rPr>
              <w:t xml:space="preserve"> </w:t>
            </w:r>
            <w:r w:rsidR="00FE2045" w:rsidRPr="00243FB5">
              <w:rPr>
                <w:rFonts w:ascii="Arial" w:eastAsia="Times New Roman" w:hAnsi="Arial" w:cs="Arial"/>
              </w:rPr>
              <w:t xml:space="preserve">– </w:t>
            </w:r>
            <w:r w:rsidR="00341476" w:rsidRPr="001953B9">
              <w:rPr>
                <w:rFonts w:ascii="Arial" w:eastAsia="Times New Roman" w:hAnsi="Arial" w:cs="Arial"/>
                <w:b/>
              </w:rPr>
              <w:t>1</w:t>
            </w:r>
            <w:r w:rsidR="00496727" w:rsidRPr="001953B9">
              <w:rPr>
                <w:rFonts w:ascii="Arial" w:eastAsia="Times New Roman" w:hAnsi="Arial" w:cs="Arial"/>
                <w:b/>
              </w:rPr>
              <w:t>0 pkt.</w:t>
            </w:r>
          </w:p>
          <w:p w14:paraId="0F59832B" w14:textId="779AED6A" w:rsidR="00496727" w:rsidRPr="00243FB5" w:rsidRDefault="00243FB5" w:rsidP="00243FB5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lastRenderedPageBreak/>
              <w:t xml:space="preserve">2. </w:t>
            </w:r>
            <w:r w:rsidR="00496727" w:rsidRPr="00243FB5">
              <w:rPr>
                <w:rFonts w:ascii="Arial" w:eastAsia="Times New Roman" w:hAnsi="Arial" w:cs="Arial"/>
              </w:rPr>
              <w:t>Szkolen</w:t>
            </w:r>
            <w:r w:rsidR="001D45BD" w:rsidRPr="00243FB5">
              <w:rPr>
                <w:rFonts w:ascii="Arial" w:eastAsia="Times New Roman" w:hAnsi="Arial" w:cs="Arial"/>
              </w:rPr>
              <w:t xml:space="preserve">ie z obsługi </w:t>
            </w:r>
            <w:r w:rsidR="00C41D4D">
              <w:rPr>
                <w:rFonts w:ascii="Arial" w:eastAsia="Times New Roman" w:hAnsi="Arial" w:cs="Arial"/>
              </w:rPr>
              <w:t>urządzenia</w:t>
            </w:r>
            <w:r w:rsidR="00C41D4D" w:rsidRPr="00243FB5">
              <w:rPr>
                <w:rFonts w:ascii="Arial" w:eastAsia="Times New Roman" w:hAnsi="Arial" w:cs="Arial"/>
              </w:rPr>
              <w:t xml:space="preserve"> </w:t>
            </w:r>
            <w:r w:rsidR="001D45BD" w:rsidRPr="00243FB5">
              <w:rPr>
                <w:rFonts w:ascii="Arial" w:eastAsia="Times New Roman" w:hAnsi="Arial" w:cs="Arial"/>
              </w:rPr>
              <w:t xml:space="preserve">zapewnione </w:t>
            </w:r>
            <w:r w:rsidR="00496727" w:rsidRPr="00243FB5">
              <w:rPr>
                <w:rFonts w:ascii="Arial" w:eastAsia="Times New Roman" w:hAnsi="Arial" w:cs="Arial"/>
              </w:rPr>
              <w:t>przez Dostawcę</w:t>
            </w:r>
            <w:r w:rsidR="00B052A1" w:rsidRPr="00243FB5">
              <w:rPr>
                <w:rFonts w:ascii="Arial" w:eastAsia="Times New Roman" w:hAnsi="Arial" w:cs="Arial"/>
              </w:rPr>
              <w:t xml:space="preserve"> </w:t>
            </w:r>
            <w:r w:rsidRPr="00243FB5">
              <w:rPr>
                <w:rFonts w:ascii="Arial" w:eastAsia="Times New Roman" w:hAnsi="Arial" w:cs="Arial"/>
              </w:rPr>
              <w:t xml:space="preserve">przez </w:t>
            </w:r>
            <w:r w:rsidR="00B052A1" w:rsidRPr="00243FB5">
              <w:rPr>
                <w:rFonts w:ascii="Arial" w:eastAsia="Times New Roman" w:hAnsi="Arial" w:cs="Arial"/>
              </w:rPr>
              <w:t>niecertyfikowane</w:t>
            </w:r>
            <w:r w:rsidR="00501393" w:rsidRPr="00243FB5">
              <w:rPr>
                <w:rFonts w:ascii="Arial" w:eastAsia="Times New Roman" w:hAnsi="Arial" w:cs="Arial"/>
              </w:rPr>
              <w:t>go</w:t>
            </w:r>
            <w:r w:rsidR="000B2A98" w:rsidRPr="00243FB5">
              <w:rPr>
                <w:rFonts w:ascii="Arial" w:eastAsia="Times New Roman" w:hAnsi="Arial" w:cs="Arial"/>
              </w:rPr>
              <w:t>/ych</w:t>
            </w:r>
            <w:r w:rsidR="00501393" w:rsidRPr="00243FB5">
              <w:rPr>
                <w:rFonts w:ascii="Arial" w:eastAsia="Times New Roman" w:hAnsi="Arial" w:cs="Arial"/>
              </w:rPr>
              <w:t xml:space="preserve"> </w:t>
            </w:r>
            <w:r w:rsidR="00B052A1" w:rsidRPr="00243FB5">
              <w:rPr>
                <w:rFonts w:ascii="Arial" w:eastAsia="Times New Roman" w:hAnsi="Arial" w:cs="Arial"/>
              </w:rPr>
              <w:t xml:space="preserve">przez </w:t>
            </w:r>
            <w:r w:rsidR="001D45BD" w:rsidRPr="00243FB5">
              <w:rPr>
                <w:rFonts w:ascii="Arial" w:eastAsia="Times New Roman" w:hAnsi="Arial" w:cs="Arial"/>
              </w:rPr>
              <w:t>P</w:t>
            </w:r>
            <w:r w:rsidR="00B052A1" w:rsidRPr="00243FB5">
              <w:rPr>
                <w:rFonts w:ascii="Arial" w:eastAsia="Times New Roman" w:hAnsi="Arial" w:cs="Arial"/>
              </w:rPr>
              <w:t xml:space="preserve">roducenta </w:t>
            </w:r>
            <w:r w:rsidR="00501393" w:rsidRPr="00243FB5">
              <w:rPr>
                <w:rFonts w:ascii="Arial" w:eastAsia="Times New Roman" w:hAnsi="Arial" w:cs="Arial"/>
              </w:rPr>
              <w:t>serwisanta/inżyniera/wdrożeniowca</w:t>
            </w:r>
            <w:r w:rsidR="00496727" w:rsidRPr="00243FB5">
              <w:rPr>
                <w:rFonts w:ascii="Arial" w:eastAsia="Times New Roman" w:hAnsi="Arial" w:cs="Arial"/>
              </w:rPr>
              <w:t xml:space="preserve"> – </w:t>
            </w:r>
            <w:r w:rsidR="00B052A1" w:rsidRPr="00243FB5">
              <w:rPr>
                <w:rFonts w:ascii="Arial" w:eastAsia="Times New Roman" w:hAnsi="Arial" w:cs="Arial"/>
                <w:b/>
              </w:rPr>
              <w:t>odrzucenie oferty</w:t>
            </w:r>
            <w:r w:rsidR="001D45BD" w:rsidRPr="00243FB5">
              <w:rPr>
                <w:rFonts w:ascii="Arial" w:eastAsia="Times New Roman" w:hAnsi="Arial" w:cs="Arial"/>
                <w:b/>
              </w:rPr>
              <w:t>.</w:t>
            </w:r>
          </w:p>
          <w:p w14:paraId="7809C0E4" w14:textId="5C634F73" w:rsidR="005D7DEF" w:rsidRPr="00243FB5" w:rsidRDefault="005D7DEF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E7529" w:rsidRPr="00243FB5" w14:paraId="1BF5FB64" w14:textId="77777777" w:rsidTr="00F42417">
        <w:trPr>
          <w:trHeight w:val="97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92AA8" w14:textId="41063BF1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42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063CCE" w14:textId="77777777" w:rsidR="00FE7529" w:rsidRPr="001D45BD" w:rsidRDefault="00FE7529" w:rsidP="00CB22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>Możliwość testowania modułów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579981" w14:textId="59ACF400" w:rsidR="00FE7529" w:rsidRPr="00243FB5" w:rsidRDefault="00C41D4D" w:rsidP="00AF7EB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Urządzenie</w:t>
            </w:r>
            <w:r w:rsidRPr="00243FB5">
              <w:rPr>
                <w:rFonts w:ascii="Arial" w:eastAsia="Times New Roman" w:hAnsi="Arial" w:cs="Arial"/>
              </w:rPr>
              <w:t xml:space="preserve"> </w:t>
            </w:r>
            <w:r w:rsidR="00FE7529" w:rsidRPr="00243FB5">
              <w:rPr>
                <w:rFonts w:ascii="Arial" w:eastAsia="Times New Roman" w:hAnsi="Arial" w:cs="Arial"/>
              </w:rPr>
              <w:t>powinn</w:t>
            </w:r>
            <w:r>
              <w:rPr>
                <w:rFonts w:ascii="Arial" w:eastAsia="Times New Roman" w:hAnsi="Arial" w:cs="Arial"/>
              </w:rPr>
              <w:t>o</w:t>
            </w:r>
            <w:r w:rsidR="00FE7529" w:rsidRPr="00243FB5">
              <w:rPr>
                <w:rFonts w:ascii="Arial" w:eastAsia="Times New Roman" w:hAnsi="Arial" w:cs="Arial"/>
              </w:rPr>
              <w:t xml:space="preserve"> zapewniać możliwość włączania poszczególnych m</w:t>
            </w:r>
            <w:r w:rsidR="002833DD">
              <w:rPr>
                <w:rFonts w:ascii="Arial" w:eastAsia="Times New Roman" w:hAnsi="Arial" w:cs="Arial"/>
              </w:rPr>
              <w:t xml:space="preserve">odułów </w:t>
            </w:r>
            <w:r w:rsidR="00AF7EBA">
              <w:rPr>
                <w:rFonts w:ascii="Arial" w:eastAsia="Times New Roman" w:hAnsi="Arial" w:cs="Arial"/>
              </w:rPr>
              <w:t xml:space="preserve">w ramach testu </w:t>
            </w:r>
            <w:r w:rsidR="002833DD">
              <w:rPr>
                <w:rFonts w:ascii="Arial" w:eastAsia="Times New Roman" w:hAnsi="Arial" w:cs="Arial"/>
              </w:rPr>
              <w:t xml:space="preserve">(np. systemu wizyjnego, </w:t>
            </w:r>
            <w:r w:rsidR="00FE7529" w:rsidRPr="00243FB5">
              <w:rPr>
                <w:rFonts w:ascii="Arial" w:eastAsia="Times New Roman" w:hAnsi="Arial" w:cs="Arial"/>
              </w:rPr>
              <w:t>czytnika kart inteligentnych czy poszczególnych silników krokowych).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8CE90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Możliwość testowania poszczególnych modułów w celach testowych lub serwisowych – </w:t>
            </w:r>
            <w:r w:rsidRPr="001953B9">
              <w:rPr>
                <w:rFonts w:ascii="Arial" w:eastAsia="Times New Roman" w:hAnsi="Arial" w:cs="Arial"/>
                <w:b/>
              </w:rPr>
              <w:t>10 pkt.</w:t>
            </w:r>
          </w:p>
          <w:p w14:paraId="45096F4F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2. Brak możliwość testowania modułów – 0 pkt.</w:t>
            </w:r>
          </w:p>
          <w:p w14:paraId="1600136D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E7529" w:rsidRPr="00243FB5" w14:paraId="64F1BB5A" w14:textId="77777777" w:rsidTr="00F42417">
        <w:trPr>
          <w:trHeight w:val="206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E70C" w14:textId="6B5C4F02" w:rsidR="00FE7529" w:rsidRPr="001D45BD" w:rsidRDefault="005D68D9" w:rsidP="005D131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8848" w14:textId="5B19858E" w:rsidR="00FE7529" w:rsidRPr="001D45BD" w:rsidRDefault="00FE7529" w:rsidP="00C41D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45BD">
              <w:rPr>
                <w:rFonts w:ascii="Arial" w:eastAsia="Times New Roman" w:hAnsi="Arial" w:cs="Arial"/>
              </w:rPr>
              <w:t xml:space="preserve">Budowa – elementy nośne </w:t>
            </w:r>
            <w:r w:rsidR="00C41D4D">
              <w:rPr>
                <w:rFonts w:ascii="Arial" w:eastAsia="Times New Roman" w:hAnsi="Arial" w:cs="Arial"/>
              </w:rPr>
              <w:t>urządzenia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1297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>Wszystkie elementy nośne mają być wykonane z twardej stali. Nie preferowane są części lub całe elementy wykonane na drukarkach 3D.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FBEE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1. W przypadku gdy wszystkie części są wykonane z twardej stali – </w:t>
            </w:r>
            <w:r w:rsidRPr="001953B9">
              <w:rPr>
                <w:rFonts w:ascii="Arial" w:eastAsia="Times New Roman" w:hAnsi="Arial" w:cs="Arial"/>
                <w:b/>
              </w:rPr>
              <w:t>10 pkt.</w:t>
            </w:r>
          </w:p>
          <w:p w14:paraId="1094A178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2. W przypadku gdy niektóre elementy lub części są wykonane na drukarkach 3D, Producent dostarcza ich schematy CAD </w:t>
            </w:r>
            <w:r w:rsidRPr="00243FB5">
              <w:rPr>
                <w:rFonts w:ascii="Arial" w:eastAsia="Times New Roman" w:hAnsi="Arial" w:cs="Arial"/>
              </w:rPr>
              <w:br/>
              <w:t>(w uzgodnionym formacie) – 5 pkt.</w:t>
            </w:r>
          </w:p>
          <w:p w14:paraId="3103416D" w14:textId="77777777" w:rsidR="00FE7529" w:rsidRPr="00243FB5" w:rsidRDefault="00FE7529" w:rsidP="00243FB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43FB5">
              <w:rPr>
                <w:rFonts w:ascii="Arial" w:eastAsia="Times New Roman" w:hAnsi="Arial" w:cs="Arial"/>
              </w:rPr>
              <w:t xml:space="preserve">3. W przypadku gdy niektóre elementy lub części są wykonane na drukarkach 3D, </w:t>
            </w:r>
            <w:r w:rsidRPr="00243FB5">
              <w:rPr>
                <w:rFonts w:ascii="Arial" w:eastAsia="Times New Roman" w:hAnsi="Arial" w:cs="Arial"/>
              </w:rPr>
              <w:br/>
              <w:t xml:space="preserve">a producent nie dostarczy schematów – </w:t>
            </w:r>
            <w:r w:rsidRPr="00243FB5">
              <w:rPr>
                <w:rFonts w:ascii="Arial" w:eastAsia="Times New Roman" w:hAnsi="Arial" w:cs="Arial"/>
                <w:b/>
              </w:rPr>
              <w:t>odrzucenie oferty.</w:t>
            </w:r>
          </w:p>
        </w:tc>
      </w:tr>
    </w:tbl>
    <w:p w14:paraId="28AD53D9" w14:textId="77777777" w:rsidR="00FE7529" w:rsidRPr="001D45BD" w:rsidRDefault="00FE7529" w:rsidP="00FE7529">
      <w:pPr>
        <w:jc w:val="both"/>
        <w:rPr>
          <w:rFonts w:ascii="Arial" w:hAnsi="Arial" w:cs="Arial"/>
        </w:rPr>
      </w:pPr>
    </w:p>
    <w:p w14:paraId="1C7671BE" w14:textId="77777777" w:rsidR="00FE7529" w:rsidRPr="001D45BD" w:rsidRDefault="00FE7529" w:rsidP="00FE7529">
      <w:pPr>
        <w:jc w:val="both"/>
        <w:rPr>
          <w:rFonts w:ascii="Arial" w:hAnsi="Arial" w:cs="Arial"/>
        </w:rPr>
      </w:pPr>
    </w:p>
    <w:p w14:paraId="06F64B90" w14:textId="77777777" w:rsidR="00FE7529" w:rsidRPr="001D45BD" w:rsidRDefault="00FE7529" w:rsidP="00FE7529">
      <w:pPr>
        <w:pStyle w:val="Akapitzlist"/>
        <w:spacing w:line="360" w:lineRule="auto"/>
        <w:ind w:left="142"/>
        <w:jc w:val="both"/>
        <w:rPr>
          <w:rFonts w:ascii="Arial" w:hAnsi="Arial" w:cs="Arial"/>
        </w:rPr>
      </w:pPr>
    </w:p>
    <w:p w14:paraId="31BD7601" w14:textId="77777777" w:rsidR="00FE7529" w:rsidRPr="001D45BD" w:rsidRDefault="00FE7529" w:rsidP="00FE7529">
      <w:pPr>
        <w:jc w:val="both"/>
        <w:rPr>
          <w:rFonts w:ascii="Arial" w:hAnsi="Arial" w:cs="Arial"/>
        </w:rPr>
        <w:sectPr w:rsidR="00FE7529" w:rsidRPr="001D45BD" w:rsidSect="00C12DB8">
          <w:footerReference w:type="default" r:id="rId9"/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C64E206" w14:textId="237DB06C" w:rsidR="00FE7529" w:rsidRPr="001D45BD" w:rsidRDefault="00FE7529" w:rsidP="00FE7529">
      <w:pPr>
        <w:pStyle w:val="Akapitzlist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</w:rPr>
      </w:pPr>
      <w:r w:rsidRPr="001D45BD">
        <w:rPr>
          <w:rFonts w:ascii="Arial" w:hAnsi="Arial" w:cs="Arial"/>
          <w:b/>
          <w:bCs/>
        </w:rPr>
        <w:lastRenderedPageBreak/>
        <w:t xml:space="preserve">Dyspozycyjność </w:t>
      </w:r>
      <w:r w:rsidR="00CA36FB">
        <w:rPr>
          <w:rFonts w:ascii="Arial" w:hAnsi="Arial" w:cs="Arial"/>
          <w:b/>
          <w:bCs/>
        </w:rPr>
        <w:t>urządzenia</w:t>
      </w:r>
      <w:r w:rsidR="00CA36FB" w:rsidRPr="001D45BD">
        <w:rPr>
          <w:rFonts w:ascii="Arial" w:hAnsi="Arial" w:cs="Arial"/>
          <w:b/>
          <w:bCs/>
        </w:rPr>
        <w:t xml:space="preserve"> </w:t>
      </w:r>
      <w:r w:rsidRPr="001D45BD">
        <w:rPr>
          <w:rFonts w:ascii="Arial" w:hAnsi="Arial" w:cs="Arial"/>
          <w:b/>
          <w:bCs/>
        </w:rPr>
        <w:t xml:space="preserve">(jakość wykonania przedmiotu zamówienia) </w:t>
      </w:r>
    </w:p>
    <w:p w14:paraId="553FDBF7" w14:textId="019B5228" w:rsidR="00FE7529" w:rsidRPr="001D45BD" w:rsidRDefault="00FE7529" w:rsidP="00FE7529">
      <w:pPr>
        <w:pStyle w:val="Akapitzlist"/>
        <w:spacing w:after="160" w:line="360" w:lineRule="auto"/>
        <w:ind w:left="113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Dostawca oświadcza, że zobowiązuje się w stosunku do Odbiorcy, iż dostępność </w:t>
      </w:r>
      <w:r w:rsidR="00CA36FB">
        <w:rPr>
          <w:rFonts w:ascii="Arial" w:hAnsi="Arial" w:cs="Arial"/>
        </w:rPr>
        <w:t>urządzenia</w:t>
      </w:r>
      <w:r w:rsidR="00CA36FB" w:rsidRPr="001D45BD">
        <w:rPr>
          <w:rFonts w:ascii="Arial" w:hAnsi="Arial" w:cs="Arial"/>
        </w:rPr>
        <w:t xml:space="preserve"> </w:t>
      </w:r>
      <w:r w:rsidRPr="001D45BD">
        <w:rPr>
          <w:rFonts w:ascii="Arial" w:hAnsi="Arial" w:cs="Arial"/>
        </w:rPr>
        <w:t xml:space="preserve">(musi działać minimum </w:t>
      </w:r>
      <w:r w:rsidR="00CA36FB">
        <w:rPr>
          <w:rFonts w:ascii="Arial" w:hAnsi="Arial" w:cs="Arial"/>
        </w:rPr>
        <w:t>jedno</w:t>
      </w:r>
      <w:r w:rsidR="00CA36FB" w:rsidRPr="001D45BD">
        <w:rPr>
          <w:rFonts w:ascii="Arial" w:hAnsi="Arial" w:cs="Arial"/>
        </w:rPr>
        <w:t xml:space="preserve"> </w:t>
      </w:r>
      <w:r w:rsidR="00CA36FB">
        <w:rPr>
          <w:rFonts w:ascii="Arial" w:hAnsi="Arial" w:cs="Arial"/>
        </w:rPr>
        <w:t>urządzenie</w:t>
      </w:r>
      <w:r w:rsidR="00CA36FB" w:rsidRPr="001D45BD">
        <w:rPr>
          <w:rFonts w:ascii="Arial" w:hAnsi="Arial" w:cs="Arial"/>
        </w:rPr>
        <w:t xml:space="preserve"> </w:t>
      </w:r>
      <w:r w:rsidRPr="001D45BD">
        <w:rPr>
          <w:rFonts w:ascii="Arial" w:hAnsi="Arial" w:cs="Arial"/>
        </w:rPr>
        <w:t>w centrum personalizacji)</w:t>
      </w:r>
      <w:r w:rsidR="00182A69">
        <w:rPr>
          <w:rFonts w:ascii="Arial" w:hAnsi="Arial" w:cs="Arial"/>
        </w:rPr>
        <w:t xml:space="preserve"> </w:t>
      </w:r>
      <w:r w:rsidRPr="001D45BD">
        <w:rPr>
          <w:rFonts w:ascii="Arial" w:hAnsi="Arial" w:cs="Arial"/>
        </w:rPr>
        <w:t xml:space="preserve">w </w:t>
      </w:r>
      <w:r w:rsidR="00C943D5">
        <w:rPr>
          <w:rFonts w:ascii="Arial" w:hAnsi="Arial" w:cs="Arial"/>
        </w:rPr>
        <w:t>każdym roku, objętym gwarancją,</w:t>
      </w:r>
      <w:r w:rsidRPr="001D45BD">
        <w:rPr>
          <w:rFonts w:ascii="Arial" w:hAnsi="Arial" w:cs="Arial"/>
        </w:rPr>
        <w:t xml:space="preserve"> po podpisaniu protokołu odbioru </w:t>
      </w:r>
      <w:r w:rsidR="00CA36FB">
        <w:rPr>
          <w:rFonts w:ascii="Arial" w:hAnsi="Arial" w:cs="Arial"/>
        </w:rPr>
        <w:t>urządzenia</w:t>
      </w:r>
      <w:r w:rsidR="00CA36FB" w:rsidRPr="001D45BD">
        <w:rPr>
          <w:rFonts w:ascii="Arial" w:hAnsi="Arial" w:cs="Arial"/>
        </w:rPr>
        <w:t xml:space="preserve"> </w:t>
      </w:r>
      <w:r w:rsidRPr="001D45BD">
        <w:rPr>
          <w:rFonts w:ascii="Arial" w:hAnsi="Arial" w:cs="Arial"/>
        </w:rPr>
        <w:t>wynosić będzie min. 85 % czasu pracy ustalonego jako praca na jedną zmianę po 8 godzin w ciągu 254 dni roboczych każdego roku, zgodnie z następującymi warunkami:</w:t>
      </w:r>
    </w:p>
    <w:p w14:paraId="0DE68021" w14:textId="3EAB6C1F" w:rsidR="00FE7529" w:rsidRPr="001D45BD" w:rsidRDefault="00FE7529" w:rsidP="00FE7529">
      <w:pPr>
        <w:pStyle w:val="Akapitzlist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Dyspozycyjność (X) </w:t>
      </w:r>
      <w:r w:rsidR="00CA36FB">
        <w:rPr>
          <w:rFonts w:ascii="Arial" w:hAnsi="Arial" w:cs="Arial"/>
        </w:rPr>
        <w:t>urządzenia</w:t>
      </w:r>
      <w:r w:rsidR="00CA36FB" w:rsidRPr="001D45BD">
        <w:rPr>
          <w:rFonts w:ascii="Arial" w:hAnsi="Arial" w:cs="Arial"/>
        </w:rPr>
        <w:t xml:space="preserve"> </w:t>
      </w:r>
      <w:r w:rsidRPr="001D45BD">
        <w:rPr>
          <w:rFonts w:ascii="Arial" w:hAnsi="Arial" w:cs="Arial"/>
        </w:rPr>
        <w:t>obliczona będzie na podstawie poniższego wzoru:</w:t>
      </w:r>
    </w:p>
    <w:p w14:paraId="5ECE2CF5" w14:textId="77777777" w:rsidR="00FE7529" w:rsidRPr="001D45BD" w:rsidRDefault="00FE7529" w:rsidP="00FE7529">
      <w:pPr>
        <w:pStyle w:val="Akapitzlist"/>
        <w:spacing w:line="360" w:lineRule="auto"/>
        <w:ind w:left="113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X</w:t>
      </w:r>
      <m:oMath>
        <m:r>
          <w:rPr>
            <w:rFonts w:ascii="Cambria Math" w:hAnsi="Cambria Math" w:cs="Arial"/>
          </w:rPr>
          <m:t xml:space="preserve">%=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TB-TS</m:t>
            </m:r>
          </m:num>
          <m:den>
            <m:r>
              <w:rPr>
                <w:rFonts w:ascii="Cambria Math" w:hAnsi="Cambria Math" w:cs="Arial"/>
              </w:rPr>
              <m:t>TB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* 100% </m:t>
        </m:r>
      </m:oMath>
    </w:p>
    <w:p w14:paraId="269F8AF9" w14:textId="77777777" w:rsidR="00FE7529" w:rsidRPr="001D45BD" w:rsidRDefault="00FE7529" w:rsidP="00FE7529">
      <w:pPr>
        <w:pStyle w:val="Akapitzlist"/>
        <w:spacing w:line="360" w:lineRule="auto"/>
        <w:ind w:left="113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gdzie:</w:t>
      </w:r>
    </w:p>
    <w:p w14:paraId="51A32F5F" w14:textId="515FC5D1" w:rsidR="00FE7529" w:rsidRPr="001D45BD" w:rsidRDefault="00FE7529" w:rsidP="00FE752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TB - całkowity czas pracy </w:t>
      </w:r>
      <w:r w:rsidR="00CA36FB">
        <w:rPr>
          <w:rFonts w:ascii="Arial" w:hAnsi="Arial" w:cs="Arial"/>
        </w:rPr>
        <w:t>urządzenia</w:t>
      </w:r>
      <w:r w:rsidR="00CA36FB" w:rsidRPr="001D45BD">
        <w:rPr>
          <w:rFonts w:ascii="Arial" w:hAnsi="Arial" w:cs="Arial"/>
        </w:rPr>
        <w:t xml:space="preserve"> </w:t>
      </w:r>
      <w:r w:rsidRPr="001D45BD">
        <w:rPr>
          <w:rFonts w:ascii="Arial" w:hAnsi="Arial" w:cs="Arial"/>
        </w:rPr>
        <w:t>(całkowity czas pracy – straty czasu spowodowane przez Odbiorcę – czas poświęcony na regulację i konserwację (7 godzin dziennie).</w:t>
      </w:r>
    </w:p>
    <w:p w14:paraId="7C5D4333" w14:textId="1C9398DE" w:rsidR="00FE7529" w:rsidRPr="001D45BD" w:rsidRDefault="00FE7529" w:rsidP="00FE752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TS - całkowity czas przestojów </w:t>
      </w:r>
      <w:r w:rsidR="00CA36FB">
        <w:rPr>
          <w:rFonts w:ascii="Arial" w:hAnsi="Arial" w:cs="Arial"/>
        </w:rPr>
        <w:t>urządzenia</w:t>
      </w:r>
      <w:r w:rsidR="00CA36FB" w:rsidRPr="001D45BD">
        <w:rPr>
          <w:rFonts w:ascii="Arial" w:hAnsi="Arial" w:cs="Arial"/>
        </w:rPr>
        <w:t xml:space="preserve"> </w:t>
      </w:r>
      <w:r w:rsidRPr="001D45BD">
        <w:rPr>
          <w:rFonts w:ascii="Arial" w:hAnsi="Arial" w:cs="Arial"/>
        </w:rPr>
        <w:t xml:space="preserve">spowodowany przez usterki: mechaniczne, elektryczne, optyczne oraz błędy powodowane przez wadliwie działające oprogramowanie Producenta lub firm trzecich zainstalowane na </w:t>
      </w:r>
      <w:r w:rsidR="00CA36FB">
        <w:rPr>
          <w:rFonts w:ascii="Arial" w:hAnsi="Arial" w:cs="Arial"/>
        </w:rPr>
        <w:t>urządzeniu</w:t>
      </w:r>
      <w:r w:rsidR="00CA36FB" w:rsidRPr="001D45BD">
        <w:rPr>
          <w:rFonts w:ascii="Arial" w:hAnsi="Arial" w:cs="Arial"/>
        </w:rPr>
        <w:t xml:space="preserve"> </w:t>
      </w:r>
      <w:r w:rsidRPr="001D45BD">
        <w:rPr>
          <w:rFonts w:ascii="Arial" w:hAnsi="Arial" w:cs="Arial"/>
        </w:rPr>
        <w:t>(awarie krytyczne).</w:t>
      </w:r>
    </w:p>
    <w:p w14:paraId="20E7E6C1" w14:textId="655C4960" w:rsidR="00FE7529" w:rsidRPr="001D45BD" w:rsidRDefault="00FE7529" w:rsidP="00FE7529">
      <w:pPr>
        <w:pStyle w:val="Akapitzlist"/>
        <w:spacing w:line="360" w:lineRule="auto"/>
        <w:ind w:left="142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Dostawca oświadcza i zobowiązuje się w stosunku do Odbiorcy iż w przypadku gdy dostępność pracy </w:t>
      </w:r>
      <w:r w:rsidR="00CA36FB">
        <w:rPr>
          <w:rFonts w:ascii="Arial" w:hAnsi="Arial" w:cs="Arial"/>
        </w:rPr>
        <w:t>urządzenia</w:t>
      </w:r>
      <w:r w:rsidR="00CA36FB" w:rsidRPr="001D45BD">
        <w:rPr>
          <w:rFonts w:ascii="Arial" w:hAnsi="Arial" w:cs="Arial"/>
        </w:rPr>
        <w:t xml:space="preserve"> </w:t>
      </w:r>
      <w:r w:rsidRPr="001D45BD">
        <w:rPr>
          <w:rFonts w:ascii="Arial" w:hAnsi="Arial" w:cs="Arial"/>
        </w:rPr>
        <w:t xml:space="preserve">określona </w:t>
      </w:r>
      <w:r w:rsidR="00C943D5">
        <w:rPr>
          <w:rFonts w:ascii="Arial" w:hAnsi="Arial" w:cs="Arial"/>
        </w:rPr>
        <w:t>na podstawie wzoru</w:t>
      </w:r>
      <w:r w:rsidRPr="001D45BD">
        <w:rPr>
          <w:rFonts w:ascii="Arial" w:hAnsi="Arial" w:cs="Arial"/>
        </w:rPr>
        <w:t xml:space="preserve"> będzie niższa, wówczas Dostawca zobowiązuje się zapłacić na rzecz</w:t>
      </w:r>
      <w:r w:rsidR="001D45BD">
        <w:rPr>
          <w:rFonts w:ascii="Arial" w:hAnsi="Arial" w:cs="Arial"/>
        </w:rPr>
        <w:t xml:space="preserve"> Odbiorcy tytułem odszkodowania</w:t>
      </w:r>
      <w:r w:rsidRPr="001D45BD">
        <w:rPr>
          <w:rFonts w:ascii="Arial" w:hAnsi="Arial" w:cs="Arial"/>
        </w:rPr>
        <w:t>:</w:t>
      </w:r>
    </w:p>
    <w:p w14:paraId="7B8C2AE3" w14:textId="77777777" w:rsidR="00FE7529" w:rsidRPr="001D45BD" w:rsidRDefault="00FE7529" w:rsidP="00FE7529">
      <w:pPr>
        <w:pStyle w:val="Akapitzlist"/>
        <w:spacing w:line="360" w:lineRule="auto"/>
        <w:ind w:left="142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Dyspozycyjność: </w:t>
      </w:r>
      <w:r w:rsidRPr="001D45BD">
        <w:rPr>
          <w:rFonts w:ascii="Arial" w:hAnsi="Arial" w:cs="Arial"/>
        </w:rPr>
        <w:tab/>
      </w:r>
      <w:r w:rsidRPr="001D45BD">
        <w:rPr>
          <w:rFonts w:ascii="Arial" w:hAnsi="Arial" w:cs="Arial"/>
        </w:rPr>
        <w:tab/>
      </w:r>
      <w:r w:rsidRPr="001D45BD">
        <w:rPr>
          <w:rFonts w:ascii="Arial" w:hAnsi="Arial" w:cs="Arial"/>
        </w:rPr>
        <w:tab/>
      </w:r>
      <w:r w:rsidRPr="001D45BD">
        <w:rPr>
          <w:rFonts w:ascii="Arial" w:hAnsi="Arial" w:cs="Arial"/>
        </w:rPr>
        <w:tab/>
        <w:t>Zwrot ceny:</w:t>
      </w:r>
    </w:p>
    <w:p w14:paraId="4B56502F" w14:textId="77777777" w:rsidR="00FE7529" w:rsidRPr="001D45BD" w:rsidRDefault="00FE7529" w:rsidP="00FE7529">
      <w:pPr>
        <w:pStyle w:val="Akapitzlist"/>
        <w:spacing w:line="360" w:lineRule="auto"/>
        <w:ind w:left="142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Poniżej   85% </w:t>
      </w:r>
      <w:r w:rsidRPr="001D45BD">
        <w:rPr>
          <w:rFonts w:ascii="Arial" w:hAnsi="Arial" w:cs="Arial"/>
        </w:rPr>
        <w:tab/>
      </w:r>
      <w:r w:rsidRPr="001D45BD">
        <w:rPr>
          <w:rFonts w:ascii="Arial" w:hAnsi="Arial" w:cs="Arial"/>
        </w:rPr>
        <w:tab/>
      </w:r>
      <w:r w:rsidRPr="001D45BD">
        <w:rPr>
          <w:rFonts w:ascii="Arial" w:hAnsi="Arial" w:cs="Arial"/>
        </w:rPr>
        <w:tab/>
      </w:r>
      <w:r w:rsidRPr="001D45BD">
        <w:rPr>
          <w:rFonts w:ascii="Arial" w:hAnsi="Arial" w:cs="Arial"/>
        </w:rPr>
        <w:tab/>
        <w:t xml:space="preserve"> - 0,25%</w:t>
      </w:r>
    </w:p>
    <w:p w14:paraId="494EEF85" w14:textId="77777777" w:rsidR="00FE7529" w:rsidRPr="001D45BD" w:rsidRDefault="00FE7529" w:rsidP="00FE7529">
      <w:pPr>
        <w:pStyle w:val="Akapitzlist"/>
        <w:spacing w:line="360" w:lineRule="auto"/>
        <w:ind w:left="142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Poniżej  80% </w:t>
      </w:r>
      <w:r w:rsidRPr="001D45BD">
        <w:rPr>
          <w:rFonts w:ascii="Arial" w:hAnsi="Arial" w:cs="Arial"/>
        </w:rPr>
        <w:tab/>
      </w:r>
      <w:r w:rsidRPr="001D45BD">
        <w:rPr>
          <w:rFonts w:ascii="Arial" w:hAnsi="Arial" w:cs="Arial"/>
        </w:rPr>
        <w:tab/>
      </w:r>
      <w:r w:rsidRPr="001D45BD">
        <w:rPr>
          <w:rFonts w:ascii="Arial" w:hAnsi="Arial" w:cs="Arial"/>
        </w:rPr>
        <w:tab/>
      </w:r>
      <w:r w:rsidRPr="001D45BD">
        <w:rPr>
          <w:rFonts w:ascii="Arial" w:hAnsi="Arial" w:cs="Arial"/>
        </w:rPr>
        <w:tab/>
        <w:t xml:space="preserve"> - 0,5%</w:t>
      </w:r>
    </w:p>
    <w:p w14:paraId="74478FFD" w14:textId="6F3689CB" w:rsidR="00FE7529" w:rsidRPr="001D45BD" w:rsidRDefault="00FE7529" w:rsidP="00FE7529">
      <w:pPr>
        <w:pStyle w:val="Akapitzlist"/>
        <w:spacing w:line="360" w:lineRule="auto"/>
        <w:ind w:left="142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Poniżej  75% </w:t>
      </w:r>
      <w:r w:rsidRPr="001D45BD">
        <w:rPr>
          <w:rFonts w:ascii="Arial" w:hAnsi="Arial" w:cs="Arial"/>
        </w:rPr>
        <w:tab/>
      </w:r>
      <w:r w:rsidRPr="001D45BD">
        <w:rPr>
          <w:rFonts w:ascii="Arial" w:hAnsi="Arial" w:cs="Arial"/>
        </w:rPr>
        <w:tab/>
      </w:r>
      <w:r w:rsidRPr="001D45BD">
        <w:rPr>
          <w:rFonts w:ascii="Arial" w:hAnsi="Arial" w:cs="Arial"/>
        </w:rPr>
        <w:tab/>
        <w:t xml:space="preserve">          </w:t>
      </w:r>
      <w:r w:rsidR="007D4086">
        <w:rPr>
          <w:rFonts w:ascii="Arial" w:hAnsi="Arial" w:cs="Arial"/>
        </w:rPr>
        <w:t xml:space="preserve">  </w:t>
      </w:r>
      <w:r w:rsidRPr="001D45BD">
        <w:rPr>
          <w:rFonts w:ascii="Arial" w:hAnsi="Arial" w:cs="Arial"/>
        </w:rPr>
        <w:t>- 1%</w:t>
      </w:r>
    </w:p>
    <w:p w14:paraId="786BD278" w14:textId="371DA40E" w:rsidR="00FE7529" w:rsidRDefault="00FE7529" w:rsidP="00FE7529">
      <w:pPr>
        <w:pStyle w:val="Akapitzlist"/>
        <w:spacing w:line="360" w:lineRule="auto"/>
        <w:ind w:left="142"/>
        <w:jc w:val="both"/>
        <w:rPr>
          <w:rFonts w:ascii="Arial" w:hAnsi="Arial" w:cs="Arial"/>
        </w:rPr>
      </w:pPr>
    </w:p>
    <w:p w14:paraId="072B6BCE" w14:textId="77777777" w:rsidR="00F954B8" w:rsidRPr="001D45BD" w:rsidRDefault="00F954B8" w:rsidP="00FE7529">
      <w:pPr>
        <w:pStyle w:val="Akapitzlist"/>
        <w:spacing w:line="360" w:lineRule="auto"/>
        <w:ind w:left="142"/>
        <w:jc w:val="both"/>
        <w:rPr>
          <w:rFonts w:ascii="Arial" w:hAnsi="Arial" w:cs="Arial"/>
        </w:rPr>
      </w:pPr>
    </w:p>
    <w:p w14:paraId="5B7645A5" w14:textId="77777777" w:rsidR="00FE7529" w:rsidRPr="001D45BD" w:rsidRDefault="00FE7529" w:rsidP="00FE7529">
      <w:pPr>
        <w:pStyle w:val="Akapitzlist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bCs/>
        </w:rPr>
      </w:pPr>
      <w:r w:rsidRPr="001D45BD">
        <w:rPr>
          <w:rFonts w:ascii="Arial" w:hAnsi="Arial" w:cs="Arial"/>
          <w:b/>
        </w:rPr>
        <w:t>Ocena ofert proponowanego urządzenia</w:t>
      </w:r>
      <w:r w:rsidRPr="001D45BD">
        <w:rPr>
          <w:rFonts w:ascii="Arial" w:hAnsi="Arial" w:cs="Arial"/>
        </w:rPr>
        <w:t>.</w:t>
      </w:r>
    </w:p>
    <w:p w14:paraId="635AB51D" w14:textId="4F405F55" w:rsidR="00FE7529" w:rsidRPr="001D45BD" w:rsidRDefault="00FE7529" w:rsidP="00FE7529">
      <w:pPr>
        <w:pStyle w:val="Akapitzlist"/>
        <w:spacing w:line="360" w:lineRule="auto"/>
        <w:ind w:left="142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Przy ocenie oferty bezwzględnie wymagane będą parametry odnośnie budowy </w:t>
      </w:r>
      <w:r w:rsidRPr="001D45BD">
        <w:rPr>
          <w:rFonts w:ascii="Arial" w:hAnsi="Arial" w:cs="Arial"/>
        </w:rPr>
        <w:br/>
        <w:t xml:space="preserve">i działania </w:t>
      </w:r>
      <w:r w:rsidR="00CA36FB">
        <w:rPr>
          <w:rFonts w:ascii="Arial" w:hAnsi="Arial" w:cs="Arial"/>
        </w:rPr>
        <w:t>urządzenia</w:t>
      </w:r>
      <w:r w:rsidR="00CA36FB" w:rsidRPr="001D45BD">
        <w:rPr>
          <w:rFonts w:ascii="Arial" w:hAnsi="Arial" w:cs="Arial"/>
        </w:rPr>
        <w:t xml:space="preserve"> </w:t>
      </w:r>
      <w:r w:rsidRPr="001D45BD">
        <w:rPr>
          <w:rFonts w:ascii="Arial" w:hAnsi="Arial" w:cs="Arial"/>
        </w:rPr>
        <w:t xml:space="preserve">przedstawione w </w:t>
      </w:r>
      <w:r w:rsidRPr="001D45BD">
        <w:rPr>
          <w:rFonts w:ascii="Arial" w:hAnsi="Arial" w:cs="Arial"/>
          <w:i/>
        </w:rPr>
        <w:t>Opisie przedmiotu zamówienia</w:t>
      </w:r>
      <w:r w:rsidRPr="001D45BD">
        <w:rPr>
          <w:rFonts w:ascii="Arial" w:hAnsi="Arial" w:cs="Arial"/>
        </w:rPr>
        <w:t xml:space="preserve"> w rozdziałach III – V oraz </w:t>
      </w:r>
      <w:r w:rsidR="005D1312">
        <w:rPr>
          <w:rFonts w:ascii="Arial" w:hAnsi="Arial" w:cs="Arial"/>
        </w:rPr>
        <w:br/>
      </w:r>
      <w:r w:rsidRPr="001D45BD">
        <w:rPr>
          <w:rFonts w:ascii="Arial" w:hAnsi="Arial" w:cs="Arial"/>
        </w:rPr>
        <w:t xml:space="preserve">w </w:t>
      </w:r>
      <w:r w:rsidR="000D699B" w:rsidRPr="000D699B">
        <w:rPr>
          <w:rFonts w:ascii="Arial" w:hAnsi="Arial" w:cs="Arial"/>
          <w:i/>
        </w:rPr>
        <w:t>Szczegółowych</w:t>
      </w:r>
      <w:r w:rsidR="000D699B">
        <w:rPr>
          <w:rFonts w:ascii="Arial" w:hAnsi="Arial" w:cs="Arial"/>
        </w:rPr>
        <w:t xml:space="preserve"> </w:t>
      </w:r>
      <w:r w:rsidR="000D699B">
        <w:rPr>
          <w:rFonts w:ascii="Arial" w:hAnsi="Arial" w:cs="Arial"/>
          <w:i/>
        </w:rPr>
        <w:t>w</w:t>
      </w:r>
      <w:r w:rsidRPr="001D45BD">
        <w:rPr>
          <w:rFonts w:ascii="Arial" w:hAnsi="Arial" w:cs="Arial"/>
          <w:i/>
        </w:rPr>
        <w:t>ymaganiach przedmiotu zamówienia</w:t>
      </w:r>
      <w:r w:rsidR="004B43B0">
        <w:rPr>
          <w:rFonts w:ascii="Arial" w:hAnsi="Arial" w:cs="Arial"/>
        </w:rPr>
        <w:t xml:space="preserve"> w </w:t>
      </w:r>
      <w:r w:rsidR="004B43B0" w:rsidRPr="00812807">
        <w:rPr>
          <w:rFonts w:ascii="Arial" w:hAnsi="Arial" w:cs="Arial"/>
          <w:b/>
        </w:rPr>
        <w:t>4</w:t>
      </w:r>
      <w:r w:rsidR="008D3F9C">
        <w:rPr>
          <w:rFonts w:ascii="Arial" w:hAnsi="Arial" w:cs="Arial"/>
          <w:b/>
        </w:rPr>
        <w:t>3</w:t>
      </w:r>
      <w:r w:rsidRPr="001D45BD">
        <w:rPr>
          <w:rFonts w:ascii="Arial" w:hAnsi="Arial" w:cs="Arial"/>
        </w:rPr>
        <w:t xml:space="preserve"> punktach zawartych w rozdzial</w:t>
      </w:r>
      <w:r w:rsidR="00812807">
        <w:rPr>
          <w:rFonts w:ascii="Arial" w:hAnsi="Arial" w:cs="Arial"/>
        </w:rPr>
        <w:t xml:space="preserve">e I, z których niespełnienie </w:t>
      </w:r>
      <w:r w:rsidR="000D699B">
        <w:rPr>
          <w:rFonts w:ascii="Arial" w:hAnsi="Arial" w:cs="Arial"/>
        </w:rPr>
        <w:t xml:space="preserve">jednego z </w:t>
      </w:r>
      <w:r w:rsidR="00812807" w:rsidRPr="00812807">
        <w:rPr>
          <w:rFonts w:ascii="Arial" w:hAnsi="Arial" w:cs="Arial"/>
          <w:b/>
        </w:rPr>
        <w:t>20</w:t>
      </w:r>
      <w:r w:rsidRPr="001D45BD">
        <w:rPr>
          <w:rFonts w:ascii="Arial" w:hAnsi="Arial" w:cs="Arial"/>
        </w:rPr>
        <w:t xml:space="preserve"> z kluczowych parametrów będzie skutkowało odrzuceniem oferty.</w:t>
      </w:r>
    </w:p>
    <w:p w14:paraId="29E30223" w14:textId="73960C9A" w:rsidR="00FE7529" w:rsidRPr="00812807" w:rsidRDefault="00FE7529" w:rsidP="00FE7529">
      <w:pPr>
        <w:pStyle w:val="Akapitzlist"/>
        <w:spacing w:line="360" w:lineRule="auto"/>
        <w:ind w:left="142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Wymagania </w:t>
      </w:r>
      <w:r w:rsidR="00C943D5">
        <w:rPr>
          <w:rFonts w:ascii="Arial" w:hAnsi="Arial" w:cs="Arial"/>
          <w:b/>
        </w:rPr>
        <w:t>software i hardware</w:t>
      </w:r>
      <w:r w:rsidRPr="001D45BD">
        <w:rPr>
          <w:rFonts w:ascii="Arial" w:hAnsi="Arial" w:cs="Arial"/>
        </w:rPr>
        <w:t xml:space="preserve"> wyszczególnione w rozdziale I </w:t>
      </w:r>
      <w:r w:rsidR="000D699B" w:rsidRPr="000D699B">
        <w:rPr>
          <w:rFonts w:ascii="Arial" w:hAnsi="Arial" w:cs="Arial"/>
          <w:i/>
        </w:rPr>
        <w:t xml:space="preserve">Szczegółowych </w:t>
      </w:r>
      <w:r w:rsidR="000D699B">
        <w:rPr>
          <w:rFonts w:ascii="Arial" w:hAnsi="Arial" w:cs="Arial"/>
          <w:i/>
        </w:rPr>
        <w:t>w</w:t>
      </w:r>
      <w:r w:rsidRPr="001D45BD">
        <w:rPr>
          <w:rFonts w:ascii="Arial" w:hAnsi="Arial" w:cs="Arial"/>
          <w:i/>
        </w:rPr>
        <w:t>ymagań przedmiotu zamówienia,</w:t>
      </w:r>
      <w:r w:rsidRPr="001D45BD">
        <w:rPr>
          <w:rFonts w:ascii="Arial" w:hAnsi="Arial" w:cs="Arial"/>
        </w:rPr>
        <w:t xml:space="preserve"> oszacowane są w tabeli w kolumnie „Kryterium oceny”. </w:t>
      </w:r>
      <w:r w:rsidR="007F3A12">
        <w:rPr>
          <w:rFonts w:ascii="Arial" w:hAnsi="Arial" w:cs="Arial"/>
        </w:rPr>
        <w:t xml:space="preserve">Oferta może uzyskać max. </w:t>
      </w:r>
      <w:r w:rsidR="006E1D2E" w:rsidRPr="00F954B8">
        <w:rPr>
          <w:rFonts w:ascii="Arial" w:hAnsi="Arial" w:cs="Arial"/>
          <w:b/>
        </w:rPr>
        <w:t>9</w:t>
      </w:r>
      <w:r w:rsidR="008D3F9C">
        <w:rPr>
          <w:rFonts w:ascii="Arial" w:hAnsi="Arial" w:cs="Arial"/>
          <w:b/>
        </w:rPr>
        <w:t>6</w:t>
      </w:r>
      <w:r w:rsidR="006E1D2E" w:rsidRPr="00F954B8">
        <w:rPr>
          <w:rFonts w:ascii="Arial" w:hAnsi="Arial" w:cs="Arial"/>
          <w:b/>
        </w:rPr>
        <w:t xml:space="preserve">0 </w:t>
      </w:r>
      <w:r w:rsidR="007F3A12" w:rsidRPr="00F954B8">
        <w:rPr>
          <w:rFonts w:ascii="Arial" w:hAnsi="Arial" w:cs="Arial"/>
          <w:b/>
        </w:rPr>
        <w:t>pkt.</w:t>
      </w:r>
    </w:p>
    <w:p w14:paraId="04D5C213" w14:textId="75585266" w:rsidR="00FE7529" w:rsidRDefault="00FE7529" w:rsidP="00FE7529">
      <w:pPr>
        <w:pStyle w:val="Akapitzlist"/>
        <w:spacing w:line="360" w:lineRule="auto"/>
        <w:ind w:left="142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Zamawiający dokona wyboru najkorzystniejszej oferty, spośród ofert spełniających wymagania formalne </w:t>
      </w:r>
      <w:r w:rsidR="008A7D75">
        <w:rPr>
          <w:rFonts w:ascii="Arial" w:hAnsi="Arial" w:cs="Arial"/>
        </w:rPr>
        <w:br/>
      </w:r>
      <w:r w:rsidRPr="001D45BD">
        <w:rPr>
          <w:rFonts w:ascii="Arial" w:hAnsi="Arial" w:cs="Arial"/>
        </w:rPr>
        <w:t>i techniczne, kierując się kryterium:</w:t>
      </w:r>
    </w:p>
    <w:p w14:paraId="585DF941" w14:textId="52A97800" w:rsidR="00042C69" w:rsidRPr="001D45BD" w:rsidRDefault="00042C69" w:rsidP="00FE7529">
      <w:pPr>
        <w:pStyle w:val="Akapitzlist"/>
        <w:spacing w:line="360" w:lineRule="auto"/>
        <w:ind w:left="142"/>
        <w:jc w:val="both"/>
        <w:rPr>
          <w:rFonts w:ascii="Arial" w:hAnsi="Arial" w:cs="Arial"/>
        </w:rPr>
      </w:pPr>
      <w:r w:rsidRPr="00042C69">
        <w:rPr>
          <w:rFonts w:ascii="Arial" w:hAnsi="Arial" w:cs="Arial"/>
        </w:rPr>
        <w:t xml:space="preserve">Cena – </w:t>
      </w:r>
      <w:r>
        <w:rPr>
          <w:rFonts w:ascii="Arial" w:hAnsi="Arial" w:cs="Arial"/>
        </w:rPr>
        <w:t>6</w:t>
      </w:r>
      <w:r w:rsidRPr="00042C69">
        <w:rPr>
          <w:rFonts w:ascii="Arial" w:hAnsi="Arial" w:cs="Arial"/>
        </w:rPr>
        <w:t>0 pkt.</w:t>
      </w:r>
    </w:p>
    <w:p w14:paraId="1782FFB6" w14:textId="4A6D676C" w:rsidR="00FE7529" w:rsidRPr="001D45BD" w:rsidRDefault="00FE7529" w:rsidP="00FE7529">
      <w:pPr>
        <w:pStyle w:val="Akapitzlist"/>
        <w:spacing w:line="360" w:lineRule="auto"/>
        <w:ind w:left="142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Wymagania </w:t>
      </w:r>
      <w:r w:rsidR="00C943D5" w:rsidRPr="00A97FCB">
        <w:rPr>
          <w:rFonts w:ascii="Arial" w:hAnsi="Arial" w:cs="Arial"/>
        </w:rPr>
        <w:t>software i hardware</w:t>
      </w:r>
      <w:r w:rsidR="00474938">
        <w:rPr>
          <w:rFonts w:ascii="Arial" w:hAnsi="Arial" w:cs="Arial"/>
        </w:rPr>
        <w:t xml:space="preserve"> – </w:t>
      </w:r>
      <w:r w:rsidR="00042C69">
        <w:rPr>
          <w:rFonts w:ascii="Arial" w:hAnsi="Arial" w:cs="Arial"/>
        </w:rPr>
        <w:t>4</w:t>
      </w:r>
      <w:r w:rsidR="00F954B8">
        <w:rPr>
          <w:rFonts w:ascii="Arial" w:hAnsi="Arial" w:cs="Arial"/>
        </w:rPr>
        <w:t>0 pkt.</w:t>
      </w:r>
    </w:p>
    <w:p w14:paraId="18C2E7CE" w14:textId="77777777" w:rsidR="005A15B0" w:rsidRDefault="005A15B0" w:rsidP="00933488">
      <w:pPr>
        <w:pStyle w:val="Akapitzlist"/>
        <w:spacing w:after="160" w:line="360" w:lineRule="auto"/>
        <w:ind w:left="1004"/>
        <w:jc w:val="both"/>
        <w:rPr>
          <w:rFonts w:ascii="Arial" w:hAnsi="Arial" w:cs="Arial"/>
        </w:rPr>
      </w:pPr>
    </w:p>
    <w:p w14:paraId="4340BB6C" w14:textId="77777777" w:rsidR="00FE7529" w:rsidRPr="001D45BD" w:rsidRDefault="00FE7529" w:rsidP="00FE7529">
      <w:pPr>
        <w:pStyle w:val="Akapitzlist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  <w:b/>
        </w:rPr>
      </w:pPr>
      <w:r w:rsidRPr="001D45BD">
        <w:rPr>
          <w:rFonts w:ascii="Arial" w:hAnsi="Arial" w:cs="Arial"/>
          <w:b/>
        </w:rPr>
        <w:t>Wymagania związane z utrzymaniem ruchu.</w:t>
      </w:r>
    </w:p>
    <w:p w14:paraId="2562F3BB" w14:textId="2D4F5B27" w:rsidR="00FE7529" w:rsidRPr="001D45BD" w:rsidRDefault="00FE7529" w:rsidP="00FE7529">
      <w:pPr>
        <w:spacing w:after="120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Charakterystyka techniczna urządzenia (informa</w:t>
      </w:r>
      <w:r w:rsidR="005A0F43">
        <w:rPr>
          <w:rFonts w:ascii="Arial" w:hAnsi="Arial" w:cs="Arial"/>
        </w:rPr>
        <w:t>cje, które powinien dostarczyć P</w:t>
      </w:r>
      <w:r w:rsidRPr="001D45BD">
        <w:rPr>
          <w:rFonts w:ascii="Arial" w:hAnsi="Arial" w:cs="Arial"/>
        </w:rPr>
        <w:t>roducent)</w:t>
      </w:r>
    </w:p>
    <w:p w14:paraId="602D0A13" w14:textId="77777777" w:rsidR="00FE7529" w:rsidRPr="001D45BD" w:rsidRDefault="00FE7529" w:rsidP="00FE7529">
      <w:pPr>
        <w:pStyle w:val="Akapitzlist"/>
        <w:numPr>
          <w:ilvl w:val="0"/>
          <w:numId w:val="13"/>
        </w:numPr>
        <w:spacing w:after="120"/>
        <w:ind w:right="707"/>
        <w:jc w:val="both"/>
        <w:rPr>
          <w:rFonts w:ascii="Arial" w:hAnsi="Arial" w:cs="Arial"/>
          <w:lang w:eastAsia="en-US"/>
        </w:rPr>
      </w:pPr>
      <w:r w:rsidRPr="001D45BD">
        <w:rPr>
          <w:rFonts w:ascii="Arial" w:hAnsi="Arial" w:cs="Arial"/>
        </w:rPr>
        <w:t>Informacje ogólne:</w:t>
      </w:r>
    </w:p>
    <w:p w14:paraId="3AE85D22" w14:textId="5868C08E" w:rsidR="00FE7529" w:rsidRPr="001D45BD" w:rsidRDefault="00FE7529" w:rsidP="00FE7529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ciężar ogólny urządzenia,</w:t>
      </w:r>
    </w:p>
    <w:p w14:paraId="7F49C035" w14:textId="45AFFC2D" w:rsidR="00FE7529" w:rsidRPr="001D45BD" w:rsidRDefault="00C943D5" w:rsidP="00FE7529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gabaryty </w:t>
      </w:r>
      <w:r w:rsidR="00CA36FB">
        <w:rPr>
          <w:rFonts w:ascii="Arial" w:hAnsi="Arial" w:cs="Arial"/>
        </w:rPr>
        <w:t xml:space="preserve">urządzenia </w:t>
      </w:r>
      <w:r>
        <w:rPr>
          <w:rFonts w:ascii="Arial" w:hAnsi="Arial" w:cs="Arial"/>
        </w:rPr>
        <w:t>(schemat).</w:t>
      </w:r>
    </w:p>
    <w:p w14:paraId="4B5FAFCF" w14:textId="77777777" w:rsidR="00FE7529" w:rsidRPr="001D45BD" w:rsidRDefault="00FE7529" w:rsidP="00FE7529">
      <w:pPr>
        <w:spacing w:after="0"/>
        <w:ind w:left="1154"/>
        <w:jc w:val="both"/>
        <w:rPr>
          <w:rFonts w:ascii="Arial" w:hAnsi="Arial" w:cs="Arial"/>
        </w:rPr>
      </w:pPr>
    </w:p>
    <w:p w14:paraId="30E86A19" w14:textId="77777777" w:rsidR="00FE7529" w:rsidRPr="001D45BD" w:rsidRDefault="00FE7529" w:rsidP="00FE7529">
      <w:pPr>
        <w:pStyle w:val="Akapitzlist"/>
        <w:numPr>
          <w:ilvl w:val="0"/>
          <w:numId w:val="13"/>
        </w:numPr>
        <w:spacing w:after="120"/>
        <w:ind w:right="707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Zapotrzebowanie na media:</w:t>
      </w:r>
    </w:p>
    <w:p w14:paraId="5F3B0903" w14:textId="77777777" w:rsidR="00FE7529" w:rsidRPr="001D45BD" w:rsidRDefault="00FE7529" w:rsidP="00FE7529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Theme="minorHAnsi" w:hAnsi="Arial" w:cs="Arial"/>
          <w:lang w:eastAsia="en-US"/>
        </w:rPr>
      </w:pPr>
      <w:r w:rsidRPr="001D45BD">
        <w:rPr>
          <w:rFonts w:ascii="Arial" w:hAnsi="Arial" w:cs="Arial"/>
        </w:rPr>
        <w:t>e</w:t>
      </w:r>
      <w:r w:rsidRPr="001D45BD">
        <w:rPr>
          <w:rFonts w:ascii="Arial" w:eastAsiaTheme="minorHAnsi" w:hAnsi="Arial" w:cs="Arial"/>
          <w:lang w:eastAsia="en-US"/>
        </w:rPr>
        <w:t>nergia elektryczna (charakterystyka zapotrzebowania na energię elektryczną/ilość przyłączy zasilających / moc / prąd pobierany z sieci / charakterystyka zasilenia – tolerancje),</w:t>
      </w:r>
    </w:p>
    <w:p w14:paraId="76D5A050" w14:textId="77777777" w:rsidR="00FE7529" w:rsidRPr="001D45BD" w:rsidRDefault="00FE7529" w:rsidP="00FE7529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Theme="minorHAnsi" w:hAnsi="Arial" w:cs="Arial"/>
          <w:lang w:eastAsia="en-US"/>
        </w:rPr>
      </w:pPr>
      <w:r w:rsidRPr="001D45BD">
        <w:rPr>
          <w:rFonts w:ascii="Arial" w:eastAsiaTheme="minorHAnsi" w:hAnsi="Arial" w:cs="Arial"/>
          <w:lang w:eastAsia="en-US"/>
        </w:rPr>
        <w:t xml:space="preserve">instalacje odciągów miejscowych i urządzenia chłodnicze, </w:t>
      </w:r>
    </w:p>
    <w:p w14:paraId="7C74104D" w14:textId="77777777" w:rsidR="00FE7529" w:rsidRPr="001D45BD" w:rsidRDefault="00FE7529" w:rsidP="00FE7529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Theme="minorHAnsi" w:hAnsi="Arial" w:cs="Arial"/>
          <w:lang w:eastAsia="en-US"/>
        </w:rPr>
      </w:pPr>
      <w:r w:rsidRPr="001D45BD">
        <w:rPr>
          <w:rFonts w:ascii="Arial" w:eastAsiaTheme="minorHAnsi" w:hAnsi="Arial" w:cs="Arial"/>
          <w:lang w:eastAsia="en-US"/>
        </w:rPr>
        <w:t>klimatyzacja/wentylacja pomieszczeń,</w:t>
      </w:r>
    </w:p>
    <w:p w14:paraId="0BA241E7" w14:textId="77777777" w:rsidR="00FE7529" w:rsidRPr="001D45BD" w:rsidRDefault="00FE7529" w:rsidP="00FE7529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Theme="minorHAnsi" w:hAnsi="Arial" w:cs="Arial"/>
          <w:lang w:eastAsia="en-US"/>
        </w:rPr>
      </w:pPr>
      <w:r w:rsidRPr="001D45BD">
        <w:rPr>
          <w:rFonts w:ascii="Arial" w:eastAsiaTheme="minorHAnsi" w:hAnsi="Arial" w:cs="Arial"/>
          <w:lang w:eastAsia="en-US"/>
        </w:rPr>
        <w:t>zyski ciepła od urządzeń,</w:t>
      </w:r>
    </w:p>
    <w:p w14:paraId="6AC6EBFE" w14:textId="1CFCA31E" w:rsidR="00FE7529" w:rsidRPr="001D45BD" w:rsidRDefault="00FE7529" w:rsidP="00FE7529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Theme="minorHAnsi" w:hAnsi="Arial" w:cs="Arial"/>
          <w:lang w:eastAsia="en-US"/>
        </w:rPr>
      </w:pPr>
      <w:r w:rsidRPr="001D45BD">
        <w:rPr>
          <w:rFonts w:ascii="Arial" w:eastAsiaTheme="minorHAnsi" w:hAnsi="Arial" w:cs="Arial"/>
          <w:lang w:eastAsia="en-US"/>
        </w:rPr>
        <w:t xml:space="preserve">parametry powietrza pomieszczeń (zakres temperaturowy pracy </w:t>
      </w:r>
      <w:r w:rsidR="00CA36FB">
        <w:rPr>
          <w:rFonts w:ascii="Arial" w:eastAsiaTheme="minorHAnsi" w:hAnsi="Arial" w:cs="Arial"/>
          <w:lang w:eastAsia="en-US"/>
        </w:rPr>
        <w:t>urządzenia</w:t>
      </w:r>
      <w:r w:rsidRPr="001D45BD">
        <w:rPr>
          <w:rFonts w:ascii="Arial" w:eastAsiaTheme="minorHAnsi" w:hAnsi="Arial" w:cs="Arial"/>
          <w:lang w:eastAsia="en-US"/>
        </w:rPr>
        <w:t xml:space="preserve">), w których </w:t>
      </w:r>
      <w:r w:rsidR="00CA36FB">
        <w:rPr>
          <w:rFonts w:ascii="Arial" w:eastAsiaTheme="minorHAnsi" w:hAnsi="Arial" w:cs="Arial"/>
          <w:lang w:eastAsia="en-US"/>
        </w:rPr>
        <w:t>zlokalizowane</w:t>
      </w:r>
      <w:r w:rsidR="00CA36FB" w:rsidRPr="001D45BD">
        <w:rPr>
          <w:rFonts w:ascii="Arial" w:eastAsiaTheme="minorHAnsi" w:hAnsi="Arial" w:cs="Arial"/>
          <w:lang w:eastAsia="en-US"/>
        </w:rPr>
        <w:t xml:space="preserve"> </w:t>
      </w:r>
      <w:r w:rsidRPr="001D45BD">
        <w:rPr>
          <w:rFonts w:ascii="Arial" w:eastAsiaTheme="minorHAnsi" w:hAnsi="Arial" w:cs="Arial"/>
          <w:lang w:eastAsia="en-US"/>
        </w:rPr>
        <w:t xml:space="preserve">będzie </w:t>
      </w:r>
      <w:r w:rsidR="00CA36FB">
        <w:rPr>
          <w:rFonts w:ascii="Arial" w:eastAsiaTheme="minorHAnsi" w:hAnsi="Arial" w:cs="Arial"/>
          <w:lang w:eastAsia="en-US"/>
        </w:rPr>
        <w:t>urządzenie</w:t>
      </w:r>
      <w:r w:rsidRPr="001D45BD">
        <w:rPr>
          <w:rFonts w:ascii="Arial" w:eastAsiaTheme="minorHAnsi" w:hAnsi="Arial" w:cs="Arial"/>
          <w:lang w:eastAsia="en-US"/>
        </w:rPr>
        <w:t>,</w:t>
      </w:r>
    </w:p>
    <w:p w14:paraId="6C586E80" w14:textId="77777777" w:rsidR="00FE7529" w:rsidRPr="001D45BD" w:rsidRDefault="00FE7529" w:rsidP="00FE7529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Theme="minorHAnsi" w:hAnsi="Arial" w:cs="Arial"/>
          <w:lang w:eastAsia="en-US"/>
        </w:rPr>
      </w:pPr>
      <w:r w:rsidRPr="001D45BD">
        <w:rPr>
          <w:rFonts w:ascii="Arial" w:eastAsiaTheme="minorHAnsi" w:hAnsi="Arial" w:cs="Arial"/>
          <w:lang w:eastAsia="en-US"/>
        </w:rPr>
        <w:t>higrometr oraz specyfikacje elektrostatyczności,</w:t>
      </w:r>
    </w:p>
    <w:p w14:paraId="17940ED3" w14:textId="77777777" w:rsidR="00FE7529" w:rsidRPr="001D45BD" w:rsidRDefault="00FE7529" w:rsidP="00FE7529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Theme="minorHAnsi" w:hAnsi="Arial" w:cs="Arial"/>
          <w:lang w:eastAsia="en-US"/>
        </w:rPr>
      </w:pPr>
      <w:r w:rsidRPr="001D45BD">
        <w:rPr>
          <w:rFonts w:ascii="Arial" w:eastAsiaTheme="minorHAnsi" w:hAnsi="Arial" w:cs="Arial"/>
          <w:lang w:eastAsia="en-US"/>
        </w:rPr>
        <w:t>poziom emisji hałasu,</w:t>
      </w:r>
    </w:p>
    <w:p w14:paraId="260984E7" w14:textId="77777777" w:rsidR="00FE7529" w:rsidRPr="001D45BD" w:rsidRDefault="00FE7529" w:rsidP="00FE7529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Theme="minorHAnsi" w:hAnsi="Arial" w:cs="Arial"/>
          <w:lang w:eastAsia="en-US"/>
        </w:rPr>
      </w:pPr>
      <w:r w:rsidRPr="001D45BD">
        <w:rPr>
          <w:rFonts w:ascii="Arial" w:eastAsiaTheme="minorHAnsi" w:hAnsi="Arial" w:cs="Arial"/>
          <w:lang w:eastAsia="en-US"/>
        </w:rPr>
        <w:t>inne ważne informacje techniczne.</w:t>
      </w:r>
    </w:p>
    <w:p w14:paraId="563C59FF" w14:textId="77777777" w:rsidR="00FE7529" w:rsidRPr="001D45BD" w:rsidRDefault="00FE7529" w:rsidP="00FE7529">
      <w:pPr>
        <w:spacing w:after="0"/>
        <w:ind w:left="1134" w:hanging="567"/>
        <w:jc w:val="both"/>
        <w:rPr>
          <w:rFonts w:ascii="Arial" w:hAnsi="Arial" w:cs="Arial"/>
        </w:rPr>
      </w:pPr>
    </w:p>
    <w:p w14:paraId="645581CC" w14:textId="77777777" w:rsidR="00FE7529" w:rsidRPr="001D45BD" w:rsidRDefault="00FE7529" w:rsidP="00FE7529">
      <w:pPr>
        <w:pStyle w:val="Akapitzlist"/>
        <w:numPr>
          <w:ilvl w:val="0"/>
          <w:numId w:val="13"/>
        </w:numPr>
        <w:spacing w:after="120"/>
        <w:ind w:right="707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Dokumentacja i kopie zapasowe:</w:t>
      </w:r>
    </w:p>
    <w:p w14:paraId="3F615A1B" w14:textId="77777777" w:rsidR="00FE7529" w:rsidRPr="001D45BD" w:rsidRDefault="00FE7529" w:rsidP="00FE7529">
      <w:pPr>
        <w:pStyle w:val="Akapitzlist1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dokumentacja dostarczona w języku polskim i w oryginale (wersja papierowa i CD/DVD).</w:t>
      </w:r>
    </w:p>
    <w:p w14:paraId="14CAA656" w14:textId="77777777" w:rsidR="00FE7529" w:rsidRPr="001D45BD" w:rsidRDefault="00FE7529" w:rsidP="00FE7529">
      <w:pPr>
        <w:spacing w:after="0" w:line="360" w:lineRule="auto"/>
        <w:ind w:left="1117" w:right="707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W skład dokumentacji wchodzą:</w:t>
      </w:r>
    </w:p>
    <w:p w14:paraId="3D5BF3A1" w14:textId="77777777" w:rsidR="00FE7529" w:rsidRPr="001D45BD" w:rsidRDefault="00FE7529" w:rsidP="00C943D5">
      <w:pPr>
        <w:pStyle w:val="Akapitzlist"/>
        <w:numPr>
          <w:ilvl w:val="0"/>
          <w:numId w:val="27"/>
        </w:numPr>
        <w:spacing w:after="0" w:line="360" w:lineRule="auto"/>
        <w:ind w:left="1985" w:hanging="284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katalog części zamiennych,</w:t>
      </w:r>
    </w:p>
    <w:p w14:paraId="0B9E3EC9" w14:textId="77777777" w:rsidR="00FE7529" w:rsidRPr="001D45BD" w:rsidRDefault="00FE7529" w:rsidP="00C943D5">
      <w:pPr>
        <w:pStyle w:val="Akapitzlist"/>
        <w:numPr>
          <w:ilvl w:val="0"/>
          <w:numId w:val="27"/>
        </w:numPr>
        <w:spacing w:after="0" w:line="360" w:lineRule="auto"/>
        <w:ind w:left="1985" w:hanging="284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schematy elektryczne sterowania i zasilania,</w:t>
      </w:r>
    </w:p>
    <w:p w14:paraId="50DB4995" w14:textId="77777777" w:rsidR="00FE7529" w:rsidRPr="001D45BD" w:rsidRDefault="00FE7529" w:rsidP="00C943D5">
      <w:pPr>
        <w:pStyle w:val="Akapitzlist"/>
        <w:numPr>
          <w:ilvl w:val="0"/>
          <w:numId w:val="27"/>
        </w:numPr>
        <w:spacing w:after="0" w:line="360" w:lineRule="auto"/>
        <w:ind w:left="1985" w:hanging="284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dokumentacja części mechanicznej (opis, rysunki, specyfikacje),</w:t>
      </w:r>
    </w:p>
    <w:p w14:paraId="07A2CB8C" w14:textId="230A8A7F" w:rsidR="00FE7529" w:rsidRPr="001D45BD" w:rsidRDefault="00FE7529" w:rsidP="00C943D5">
      <w:pPr>
        <w:pStyle w:val="Akapitzlist"/>
        <w:numPr>
          <w:ilvl w:val="0"/>
          <w:numId w:val="27"/>
        </w:numPr>
        <w:spacing w:after="0" w:line="360" w:lineRule="auto"/>
        <w:ind w:left="1985" w:hanging="284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dokumentacja oprogramowania (sterowniki programowalne) - kopie zapasowe, programów zapisanych w sterownikach, kopie (obrazy) komputerów zainstalowanych </w:t>
      </w:r>
      <w:r w:rsidR="000D699B">
        <w:rPr>
          <w:rFonts w:ascii="Arial" w:hAnsi="Arial" w:cs="Arial"/>
        </w:rPr>
        <w:br/>
      </w:r>
      <w:r w:rsidRPr="001D45BD">
        <w:rPr>
          <w:rFonts w:ascii="Arial" w:hAnsi="Arial" w:cs="Arial"/>
        </w:rPr>
        <w:t xml:space="preserve">w </w:t>
      </w:r>
      <w:r w:rsidR="00CA36FB">
        <w:rPr>
          <w:rFonts w:ascii="Arial" w:hAnsi="Arial" w:cs="Arial"/>
        </w:rPr>
        <w:t>urządzeniu</w:t>
      </w:r>
      <w:r w:rsidRPr="001D45BD">
        <w:rPr>
          <w:rFonts w:ascii="Arial" w:hAnsi="Arial" w:cs="Arial"/>
        </w:rPr>
        <w:t>,</w:t>
      </w:r>
    </w:p>
    <w:p w14:paraId="0B677B5A" w14:textId="77777777" w:rsidR="00FE7529" w:rsidRPr="001D45BD" w:rsidRDefault="00FE7529" w:rsidP="00C943D5">
      <w:pPr>
        <w:pStyle w:val="Akapitzlist"/>
        <w:numPr>
          <w:ilvl w:val="0"/>
          <w:numId w:val="27"/>
        </w:numPr>
        <w:spacing w:after="0" w:line="360" w:lineRule="auto"/>
        <w:ind w:left="1985" w:hanging="284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instrukcje serwisowe i harmonogram konserwacji.</w:t>
      </w:r>
    </w:p>
    <w:p w14:paraId="1BF3D5BC" w14:textId="77777777" w:rsidR="00FE7529" w:rsidRPr="001D45BD" w:rsidRDefault="00FE7529" w:rsidP="00FE7529">
      <w:pPr>
        <w:pStyle w:val="Akapitzlist"/>
        <w:numPr>
          <w:ilvl w:val="0"/>
          <w:numId w:val="13"/>
        </w:numPr>
        <w:spacing w:after="120"/>
        <w:ind w:right="707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Certyfikaty:</w:t>
      </w:r>
    </w:p>
    <w:p w14:paraId="745B3CF3" w14:textId="77777777" w:rsidR="00FE7529" w:rsidRPr="001D45BD" w:rsidRDefault="00FE7529" w:rsidP="00FE7529">
      <w:pPr>
        <w:pStyle w:val="Akapitzlist1"/>
        <w:tabs>
          <w:tab w:val="left" w:pos="851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Dostarczenie niezbędnych certyfikatów dopuszczenia do eksploatacji, wynikających z obowiązujących przepisów krajowych (lokalnych) i Unii Europejskiej (bezpieczeństwa CE, BHP itp.).</w:t>
      </w:r>
    </w:p>
    <w:p w14:paraId="49FF7DFC" w14:textId="77777777" w:rsidR="00FE7529" w:rsidRPr="001D45BD" w:rsidRDefault="00FE7529" w:rsidP="00FE7529">
      <w:pPr>
        <w:pStyle w:val="Akapitzlist"/>
        <w:numPr>
          <w:ilvl w:val="0"/>
          <w:numId w:val="13"/>
        </w:numPr>
        <w:spacing w:after="120"/>
        <w:ind w:right="707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Pozostałe wymagania:</w:t>
      </w:r>
    </w:p>
    <w:p w14:paraId="69911512" w14:textId="77777777" w:rsidR="00FE7529" w:rsidRPr="001D45BD" w:rsidRDefault="00FE7529" w:rsidP="00FE7529">
      <w:pPr>
        <w:pStyle w:val="Akapitzlist"/>
        <w:numPr>
          <w:ilvl w:val="0"/>
          <w:numId w:val="15"/>
        </w:numPr>
        <w:spacing w:after="0"/>
        <w:ind w:left="1134" w:hanging="454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przekazanie specyfikacji min. 2 tygodnie przed wysyłką (rodzaj, wymiary i masy paczki),</w:t>
      </w:r>
    </w:p>
    <w:p w14:paraId="7DE23C49" w14:textId="77777777" w:rsidR="00FE7529" w:rsidRPr="001D45BD" w:rsidRDefault="00FE7529" w:rsidP="00FE7529">
      <w:pPr>
        <w:pStyle w:val="Akapitzlist"/>
        <w:numPr>
          <w:ilvl w:val="0"/>
          <w:numId w:val="15"/>
        </w:numPr>
        <w:spacing w:after="0"/>
        <w:ind w:left="1134" w:hanging="454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dostęp do części zamiennych przez min. 10 la</w:t>
      </w:r>
      <w:r w:rsidR="005A0F43">
        <w:rPr>
          <w:rFonts w:ascii="Arial" w:hAnsi="Arial" w:cs="Arial"/>
        </w:rPr>
        <w:t>t od daty zakończenia gwarancji.</w:t>
      </w:r>
    </w:p>
    <w:p w14:paraId="6B2FBA2C" w14:textId="77777777" w:rsidR="00FE7529" w:rsidRPr="001D45BD" w:rsidRDefault="00FE7529" w:rsidP="00FE7529">
      <w:pPr>
        <w:pStyle w:val="Akapitzlist"/>
        <w:numPr>
          <w:ilvl w:val="0"/>
          <w:numId w:val="13"/>
        </w:numPr>
        <w:spacing w:after="120"/>
        <w:ind w:right="707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Wyposażenie opcjonalne:</w:t>
      </w:r>
    </w:p>
    <w:p w14:paraId="21061B5A" w14:textId="666FE062" w:rsidR="00FE7529" w:rsidRPr="001D45BD" w:rsidRDefault="005A0F43" w:rsidP="00FE7529">
      <w:pPr>
        <w:pStyle w:val="Akapitzlist"/>
        <w:numPr>
          <w:ilvl w:val="0"/>
          <w:numId w:val="15"/>
        </w:numPr>
        <w:spacing w:after="0"/>
        <w:ind w:left="1134" w:hanging="45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j</w:t>
      </w:r>
      <w:r w:rsidR="00FE7529" w:rsidRPr="001D45BD">
        <w:rPr>
          <w:rFonts w:ascii="Arial" w:hAnsi="Arial" w:cs="Arial"/>
        </w:rPr>
        <w:t xml:space="preserve">eśli jest ono niezbędne do uruchomienia </w:t>
      </w:r>
      <w:r w:rsidR="00CA36FB">
        <w:rPr>
          <w:rFonts w:ascii="Arial" w:hAnsi="Arial" w:cs="Arial"/>
        </w:rPr>
        <w:t>urządzenia</w:t>
      </w:r>
      <w:r w:rsidR="00CA36FB" w:rsidRPr="001D45BD">
        <w:rPr>
          <w:rFonts w:ascii="Arial" w:hAnsi="Arial" w:cs="Arial"/>
        </w:rPr>
        <w:t xml:space="preserve"> </w:t>
      </w:r>
      <w:r w:rsidR="00FE7529" w:rsidRPr="001D45BD">
        <w:rPr>
          <w:rFonts w:ascii="Arial" w:hAnsi="Arial" w:cs="Arial"/>
        </w:rPr>
        <w:t>(kompresor do podciśnienia czy nadciśnienia) należy je wyspecyfikować.</w:t>
      </w:r>
    </w:p>
    <w:p w14:paraId="02541ECB" w14:textId="77777777" w:rsidR="00FE7529" w:rsidRPr="001D45BD" w:rsidRDefault="00FE7529" w:rsidP="00FE7529">
      <w:pPr>
        <w:pStyle w:val="Akapitzlist"/>
        <w:spacing w:after="0"/>
        <w:ind w:left="1134"/>
        <w:jc w:val="both"/>
        <w:rPr>
          <w:rFonts w:ascii="Arial" w:hAnsi="Arial" w:cs="Arial"/>
          <w:i/>
          <w:iCs/>
        </w:rPr>
      </w:pPr>
    </w:p>
    <w:p w14:paraId="702E1614" w14:textId="77777777" w:rsidR="00FE7529" w:rsidRPr="001D45BD" w:rsidRDefault="00C26B51" w:rsidP="00FE7529">
      <w:pPr>
        <w:pStyle w:val="Akapitzlist"/>
        <w:numPr>
          <w:ilvl w:val="0"/>
          <w:numId w:val="13"/>
        </w:numPr>
        <w:spacing w:after="120"/>
        <w:ind w:right="707"/>
        <w:jc w:val="both"/>
        <w:rPr>
          <w:rStyle w:val="Bodytext"/>
          <w:rFonts w:ascii="Arial" w:hAnsi="Arial" w:cs="Arial"/>
          <w:sz w:val="22"/>
          <w:szCs w:val="22"/>
        </w:rPr>
      </w:pPr>
      <w:r w:rsidRPr="001D45BD">
        <w:rPr>
          <w:rStyle w:val="Bodytext"/>
          <w:rFonts w:ascii="Arial" w:eastAsia="Times New Roman" w:hAnsi="Arial" w:cs="Arial"/>
          <w:sz w:val="22"/>
          <w:szCs w:val="22"/>
        </w:rPr>
        <w:t xml:space="preserve">Wymagania dotyczące </w:t>
      </w:r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>gwarancji</w:t>
      </w:r>
      <w:r w:rsidR="00FE7529"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 xml:space="preserve"> i serwisu/wsparcia/rozwoju:</w:t>
      </w:r>
    </w:p>
    <w:p w14:paraId="3311F049" w14:textId="77777777" w:rsidR="00FE7529" w:rsidRPr="001D45BD" w:rsidRDefault="00FE7529" w:rsidP="00FE7529">
      <w:pPr>
        <w:pStyle w:val="Tekstpodstawowy2"/>
        <w:numPr>
          <w:ilvl w:val="2"/>
          <w:numId w:val="10"/>
        </w:numPr>
        <w:shd w:val="clear" w:color="auto" w:fill="auto"/>
        <w:tabs>
          <w:tab w:val="left" w:pos="818"/>
        </w:tabs>
        <w:spacing w:line="276" w:lineRule="auto"/>
        <w:ind w:left="1087"/>
        <w:jc w:val="both"/>
        <w:rPr>
          <w:rStyle w:val="Bodytext"/>
          <w:rFonts w:ascii="Arial" w:hAnsi="Arial" w:cs="Arial"/>
          <w:sz w:val="22"/>
          <w:szCs w:val="22"/>
        </w:rPr>
      </w:pPr>
      <w:r w:rsidRPr="001D45BD">
        <w:rPr>
          <w:rStyle w:val="Bodytext"/>
          <w:rFonts w:ascii="Arial" w:hAnsi="Arial" w:cs="Arial"/>
          <w:sz w:val="22"/>
          <w:szCs w:val="22"/>
        </w:rPr>
        <w:t>Wszelkie zgłoszenia są realizowane na wskazany adres e-mail.</w:t>
      </w:r>
    </w:p>
    <w:p w14:paraId="523BE407" w14:textId="5901BCAC" w:rsidR="00FE7529" w:rsidRPr="001D45BD" w:rsidRDefault="00FE7529" w:rsidP="00FE7529">
      <w:pPr>
        <w:pStyle w:val="Tekstpodstawowy2"/>
        <w:numPr>
          <w:ilvl w:val="2"/>
          <w:numId w:val="10"/>
        </w:numPr>
        <w:shd w:val="clear" w:color="auto" w:fill="auto"/>
        <w:tabs>
          <w:tab w:val="left" w:pos="818"/>
        </w:tabs>
        <w:spacing w:line="276" w:lineRule="auto"/>
        <w:ind w:left="1087"/>
        <w:jc w:val="both"/>
        <w:rPr>
          <w:rStyle w:val="Bodytext"/>
          <w:rFonts w:ascii="Arial" w:hAnsi="Arial" w:cs="Arial"/>
          <w:sz w:val="22"/>
          <w:szCs w:val="22"/>
        </w:rPr>
      </w:pPr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 xml:space="preserve">Gwarancja i serwis </w:t>
      </w:r>
      <w:bookmarkStart w:id="1" w:name="_GoBack"/>
      <w:bookmarkEnd w:id="1"/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 xml:space="preserve"> </w:t>
      </w:r>
      <w:r w:rsidR="005C2D4A">
        <w:rPr>
          <w:rStyle w:val="Bodytext"/>
          <w:rFonts w:ascii="Arial" w:eastAsia="Times New Roman" w:hAnsi="Arial" w:cs="Arial"/>
          <w:sz w:val="22"/>
          <w:szCs w:val="22"/>
          <w:lang w:val="pl"/>
        </w:rPr>
        <w:t>60</w:t>
      </w:r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 xml:space="preserve"> </w:t>
      </w:r>
      <w:r w:rsidR="00496B26"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>miesięc</w:t>
      </w:r>
      <w:r w:rsidR="00496B26">
        <w:rPr>
          <w:rStyle w:val="Bodytext"/>
          <w:rFonts w:ascii="Arial" w:eastAsia="Times New Roman" w:hAnsi="Arial" w:cs="Arial"/>
          <w:sz w:val="22"/>
          <w:szCs w:val="22"/>
          <w:lang w:val="pl"/>
        </w:rPr>
        <w:t>y</w:t>
      </w:r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>.</w:t>
      </w:r>
    </w:p>
    <w:p w14:paraId="336CDCF8" w14:textId="6CFFFCEB" w:rsidR="0017490F" w:rsidRPr="0017490F" w:rsidRDefault="00FE7529" w:rsidP="00FE7529">
      <w:pPr>
        <w:pStyle w:val="Tekstpodstawowy2"/>
        <w:numPr>
          <w:ilvl w:val="2"/>
          <w:numId w:val="10"/>
        </w:numPr>
        <w:shd w:val="clear" w:color="auto" w:fill="auto"/>
        <w:tabs>
          <w:tab w:val="left" w:pos="818"/>
        </w:tabs>
        <w:spacing w:line="276" w:lineRule="auto"/>
        <w:ind w:left="1087"/>
        <w:jc w:val="both"/>
        <w:rPr>
          <w:rStyle w:val="Bodytext"/>
          <w:rFonts w:ascii="Arial" w:hAnsi="Arial" w:cs="Arial"/>
          <w:sz w:val="22"/>
          <w:szCs w:val="22"/>
          <w:shd w:val="clear" w:color="auto" w:fill="auto"/>
        </w:rPr>
      </w:pPr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>Serwis jest re</w:t>
      </w:r>
      <w:r w:rsidR="005A0F43">
        <w:rPr>
          <w:rStyle w:val="Bodytext"/>
          <w:rFonts w:ascii="Arial" w:eastAsia="Times New Roman" w:hAnsi="Arial" w:cs="Arial"/>
          <w:sz w:val="22"/>
          <w:szCs w:val="22"/>
          <w:lang w:val="pl"/>
        </w:rPr>
        <w:t>alizowany przez serwisanta/ów c</w:t>
      </w:r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 xml:space="preserve">ertyfikowanego/ych przez Producenta </w:t>
      </w:r>
      <w:r w:rsidR="00F21344">
        <w:rPr>
          <w:rStyle w:val="Bodytext"/>
          <w:rFonts w:ascii="Arial" w:eastAsia="Times New Roman" w:hAnsi="Arial" w:cs="Arial"/>
          <w:sz w:val="22"/>
          <w:szCs w:val="22"/>
          <w:lang w:val="pl"/>
        </w:rPr>
        <w:t>urządzenia</w:t>
      </w:r>
      <w:r w:rsidR="00F21344"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 xml:space="preserve"> </w:t>
      </w:r>
    </w:p>
    <w:p w14:paraId="42E25AF8" w14:textId="77777777" w:rsidR="0017490F" w:rsidRDefault="0017490F" w:rsidP="0017490F">
      <w:pPr>
        <w:pStyle w:val="Tekstpodstawowy2"/>
        <w:shd w:val="clear" w:color="auto" w:fill="auto"/>
        <w:tabs>
          <w:tab w:val="left" w:pos="818"/>
        </w:tabs>
        <w:spacing w:line="276" w:lineRule="auto"/>
        <w:ind w:left="1087" w:firstLine="0"/>
        <w:jc w:val="both"/>
        <w:rPr>
          <w:rStyle w:val="Bodytext"/>
          <w:rFonts w:ascii="Arial" w:eastAsia="Times New Roman" w:hAnsi="Arial" w:cs="Arial"/>
          <w:sz w:val="22"/>
          <w:szCs w:val="22"/>
          <w:lang w:val="pl"/>
        </w:rPr>
      </w:pPr>
      <w:r>
        <w:rPr>
          <w:rStyle w:val="Bodytext"/>
          <w:rFonts w:ascii="Arial" w:eastAsia="Times New Roman" w:hAnsi="Arial" w:cs="Arial"/>
          <w:sz w:val="22"/>
          <w:szCs w:val="22"/>
          <w:lang w:val="pl"/>
        </w:rPr>
        <w:tab/>
      </w:r>
      <w:r w:rsidR="00FE7529"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 xml:space="preserve">(należy dostarczyć certyfikat razem z ofertą) oraz przez przeszkolony personel Odbiorcy </w:t>
      </w:r>
    </w:p>
    <w:p w14:paraId="5EA7D3A2" w14:textId="3396C419" w:rsidR="00FE7529" w:rsidRPr="001D45BD" w:rsidRDefault="0017490F" w:rsidP="0017490F">
      <w:pPr>
        <w:pStyle w:val="Tekstpodstawowy2"/>
        <w:shd w:val="clear" w:color="auto" w:fill="auto"/>
        <w:tabs>
          <w:tab w:val="left" w:pos="818"/>
        </w:tabs>
        <w:spacing w:line="276" w:lineRule="auto"/>
        <w:ind w:left="1087" w:firstLine="0"/>
        <w:jc w:val="both"/>
        <w:rPr>
          <w:rFonts w:ascii="Arial" w:hAnsi="Arial" w:cs="Arial"/>
          <w:sz w:val="22"/>
          <w:szCs w:val="22"/>
        </w:rPr>
      </w:pPr>
      <w:r>
        <w:rPr>
          <w:rStyle w:val="Bodytext"/>
          <w:rFonts w:ascii="Arial" w:eastAsia="Times New Roman" w:hAnsi="Arial" w:cs="Arial"/>
          <w:sz w:val="22"/>
          <w:szCs w:val="22"/>
          <w:lang w:val="pl"/>
        </w:rPr>
        <w:tab/>
      </w:r>
      <w:r w:rsidR="00FE7529"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>zamawianego urządzenia.</w:t>
      </w:r>
    </w:p>
    <w:p w14:paraId="24D732B9" w14:textId="77777777" w:rsidR="0017490F" w:rsidRPr="0017490F" w:rsidRDefault="00FE7529" w:rsidP="00FE7529">
      <w:pPr>
        <w:pStyle w:val="Tekstpodstawowy2"/>
        <w:numPr>
          <w:ilvl w:val="2"/>
          <w:numId w:val="10"/>
        </w:numPr>
        <w:shd w:val="clear" w:color="auto" w:fill="auto"/>
        <w:tabs>
          <w:tab w:val="left" w:pos="823"/>
        </w:tabs>
        <w:spacing w:line="276" w:lineRule="auto"/>
        <w:ind w:left="1087" w:right="20"/>
        <w:jc w:val="both"/>
        <w:rPr>
          <w:rStyle w:val="Bodytext"/>
          <w:rFonts w:ascii="Arial" w:hAnsi="Arial" w:cs="Arial"/>
          <w:sz w:val="22"/>
          <w:szCs w:val="22"/>
          <w:shd w:val="clear" w:color="auto" w:fill="auto"/>
        </w:rPr>
      </w:pPr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 xml:space="preserve">Gwarancja i serwis obejmują wszystkie wykryte podczas eksploatacji urządzenia problemy, tj. </w:t>
      </w:r>
    </w:p>
    <w:p w14:paraId="676EC7B0" w14:textId="6FFF747E" w:rsidR="00FE7529" w:rsidRPr="001D45BD" w:rsidRDefault="00FE7529" w:rsidP="0017490F">
      <w:pPr>
        <w:pStyle w:val="Tekstpodstawowy2"/>
        <w:shd w:val="clear" w:color="auto" w:fill="auto"/>
        <w:tabs>
          <w:tab w:val="left" w:pos="823"/>
        </w:tabs>
        <w:spacing w:line="276" w:lineRule="auto"/>
        <w:ind w:left="1416" w:right="20" w:firstLine="0"/>
        <w:jc w:val="both"/>
        <w:rPr>
          <w:rFonts w:ascii="Arial" w:hAnsi="Arial" w:cs="Arial"/>
          <w:sz w:val="22"/>
          <w:szCs w:val="22"/>
        </w:rPr>
      </w:pPr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>uszkodzenia, błędy i nieprawidłowości w funkcjonowaniu urządzenia, jak również usługi wsparcia i usługi rozwojowe,</w:t>
      </w:r>
    </w:p>
    <w:p w14:paraId="79777047" w14:textId="77777777" w:rsidR="0017490F" w:rsidRPr="0017490F" w:rsidRDefault="00FE7529" w:rsidP="00FE7529">
      <w:pPr>
        <w:pStyle w:val="Tekstpodstawowy2"/>
        <w:numPr>
          <w:ilvl w:val="2"/>
          <w:numId w:val="10"/>
        </w:numPr>
        <w:shd w:val="clear" w:color="auto" w:fill="auto"/>
        <w:tabs>
          <w:tab w:val="left" w:pos="828"/>
        </w:tabs>
        <w:spacing w:line="276" w:lineRule="auto"/>
        <w:ind w:left="1087" w:right="20"/>
        <w:jc w:val="both"/>
        <w:rPr>
          <w:rStyle w:val="Bodytext"/>
          <w:rFonts w:ascii="Arial" w:hAnsi="Arial" w:cs="Arial"/>
          <w:sz w:val="22"/>
          <w:szCs w:val="22"/>
          <w:shd w:val="clear" w:color="auto" w:fill="auto"/>
        </w:rPr>
      </w:pPr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 xml:space="preserve">Usługi wsparcia rozumiane są jako interwencje, naprawy zaistniałych awarii oraz bieżące </w:t>
      </w:r>
    </w:p>
    <w:p w14:paraId="1FEFA2FA" w14:textId="6DD82F5A" w:rsidR="00FE7529" w:rsidRPr="001D45BD" w:rsidRDefault="0017490F" w:rsidP="0017490F">
      <w:pPr>
        <w:pStyle w:val="Tekstpodstawowy2"/>
        <w:shd w:val="clear" w:color="auto" w:fill="auto"/>
        <w:tabs>
          <w:tab w:val="left" w:pos="828"/>
        </w:tabs>
        <w:spacing w:line="276" w:lineRule="auto"/>
        <w:ind w:left="1087" w:right="20" w:firstLine="0"/>
        <w:jc w:val="both"/>
        <w:rPr>
          <w:rFonts w:ascii="Arial" w:hAnsi="Arial" w:cs="Arial"/>
          <w:sz w:val="22"/>
          <w:szCs w:val="22"/>
        </w:rPr>
      </w:pPr>
      <w:r>
        <w:rPr>
          <w:rStyle w:val="Bodytext"/>
          <w:rFonts w:ascii="Arial" w:eastAsia="Times New Roman" w:hAnsi="Arial" w:cs="Arial"/>
          <w:sz w:val="22"/>
          <w:szCs w:val="22"/>
          <w:lang w:val="pl"/>
        </w:rPr>
        <w:lastRenderedPageBreak/>
        <w:tab/>
      </w:r>
      <w:r w:rsidR="00FE7529"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>konserwacje i utrzymanie urządzenia w stanie gotowości produkcyjnej, a także zapewnienie materiałów eksploatacyjnych:</w:t>
      </w:r>
    </w:p>
    <w:p w14:paraId="474C03D9" w14:textId="77777777" w:rsidR="00FE7529" w:rsidRPr="001D45BD" w:rsidRDefault="00FE7529" w:rsidP="00FE7529">
      <w:pPr>
        <w:pStyle w:val="Tekstpodstawowy2"/>
        <w:numPr>
          <w:ilvl w:val="2"/>
          <w:numId w:val="17"/>
        </w:numPr>
        <w:shd w:val="clear" w:color="auto" w:fill="auto"/>
        <w:tabs>
          <w:tab w:val="left" w:pos="125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>usuwanie problemów zaistniałych podczas eksploatacji urządzenia,</w:t>
      </w:r>
    </w:p>
    <w:p w14:paraId="4A3C6A0F" w14:textId="77777777" w:rsidR="00FE7529" w:rsidRPr="001D45BD" w:rsidRDefault="00FE7529" w:rsidP="00FE7529">
      <w:pPr>
        <w:pStyle w:val="Tekstpodstawowy2"/>
        <w:numPr>
          <w:ilvl w:val="2"/>
          <w:numId w:val="17"/>
        </w:numPr>
        <w:shd w:val="clear" w:color="auto" w:fill="auto"/>
        <w:tabs>
          <w:tab w:val="left" w:pos="124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>cykliczne diagnozowanie poprawności funkcjonowania urządzenia,</w:t>
      </w:r>
    </w:p>
    <w:p w14:paraId="0ABD8D35" w14:textId="0433E927" w:rsidR="00FE7529" w:rsidRPr="001D45BD" w:rsidRDefault="00FE7529" w:rsidP="00FE7529">
      <w:pPr>
        <w:pStyle w:val="Tekstpodstawowy2"/>
        <w:numPr>
          <w:ilvl w:val="2"/>
          <w:numId w:val="17"/>
        </w:numPr>
        <w:shd w:val="clear" w:color="auto" w:fill="auto"/>
        <w:tabs>
          <w:tab w:val="left" w:pos="12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>bieżące wsparcie użytkowników w zakresie konfiguracji i użytkowania urządzenia,</w:t>
      </w:r>
    </w:p>
    <w:p w14:paraId="24DECFDF" w14:textId="77777777" w:rsidR="00FE7529" w:rsidRPr="001D45BD" w:rsidRDefault="00FE7529" w:rsidP="00FE7529">
      <w:pPr>
        <w:pStyle w:val="Tekstpodstawowy2"/>
        <w:numPr>
          <w:ilvl w:val="2"/>
          <w:numId w:val="17"/>
        </w:numPr>
        <w:shd w:val="clear" w:color="auto" w:fill="auto"/>
        <w:tabs>
          <w:tab w:val="left" w:pos="125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>bieżąca konserwacja i utrzymanie urządzenia,</w:t>
      </w:r>
    </w:p>
    <w:p w14:paraId="12D95889" w14:textId="77777777" w:rsidR="00FE7529" w:rsidRPr="001D45BD" w:rsidRDefault="00FE7529" w:rsidP="00FE7529">
      <w:pPr>
        <w:pStyle w:val="Tekstpodstawowy2"/>
        <w:numPr>
          <w:ilvl w:val="2"/>
          <w:numId w:val="17"/>
        </w:numPr>
        <w:shd w:val="clear" w:color="auto" w:fill="auto"/>
        <w:tabs>
          <w:tab w:val="left" w:pos="12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>cykliczne sprawdzanie materiałów i części eksploatacyjnych,</w:t>
      </w:r>
    </w:p>
    <w:p w14:paraId="37262DED" w14:textId="77777777" w:rsidR="00FE7529" w:rsidRPr="001D45BD" w:rsidRDefault="00FE7529" w:rsidP="00FE7529">
      <w:pPr>
        <w:pStyle w:val="Tekstpodstawowy2"/>
        <w:numPr>
          <w:ilvl w:val="2"/>
          <w:numId w:val="17"/>
        </w:numPr>
        <w:shd w:val="clear" w:color="auto" w:fill="auto"/>
        <w:tabs>
          <w:tab w:val="left" w:pos="12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>dokonywanie wszystkich niezbędnych i koniecznych ustawień,</w:t>
      </w:r>
    </w:p>
    <w:p w14:paraId="4EBCB2BD" w14:textId="6E673E87" w:rsidR="00FE7529" w:rsidRPr="005C2D4A" w:rsidRDefault="00FE7529" w:rsidP="00FE7529">
      <w:pPr>
        <w:pStyle w:val="Tekstpodstawowy2"/>
        <w:numPr>
          <w:ilvl w:val="2"/>
          <w:numId w:val="17"/>
        </w:numPr>
        <w:shd w:val="clear" w:color="auto" w:fill="auto"/>
        <w:tabs>
          <w:tab w:val="left" w:pos="1248"/>
        </w:tabs>
        <w:spacing w:line="276" w:lineRule="auto"/>
        <w:jc w:val="both"/>
        <w:rPr>
          <w:rStyle w:val="Bodytext"/>
          <w:rFonts w:ascii="Arial" w:hAnsi="Arial" w:cs="Arial"/>
          <w:sz w:val="22"/>
          <w:szCs w:val="22"/>
        </w:rPr>
      </w:pPr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>wymiana zużytych (niesprawnych) materiałów i części</w:t>
      </w:r>
      <w:r w:rsidR="00C943D5">
        <w:rPr>
          <w:rStyle w:val="Bodytext"/>
          <w:rFonts w:ascii="Arial" w:eastAsia="Times New Roman" w:hAnsi="Arial" w:cs="Arial"/>
          <w:sz w:val="22"/>
          <w:szCs w:val="22"/>
          <w:lang w:val="pl"/>
        </w:rPr>
        <w:t xml:space="preserve"> eksploatacyjnych,</w:t>
      </w:r>
    </w:p>
    <w:p w14:paraId="3D35E980" w14:textId="300163CC" w:rsidR="005C2D4A" w:rsidRPr="00C943D5" w:rsidRDefault="00C943D5" w:rsidP="00C943D5">
      <w:pPr>
        <w:pStyle w:val="Tekstpodstawowy2"/>
        <w:numPr>
          <w:ilvl w:val="2"/>
          <w:numId w:val="17"/>
        </w:numPr>
        <w:shd w:val="clear" w:color="auto" w:fill="auto"/>
        <w:tabs>
          <w:tab w:val="left" w:pos="1248"/>
        </w:tabs>
        <w:spacing w:line="276" w:lineRule="auto"/>
        <w:jc w:val="both"/>
        <w:rPr>
          <w:rStyle w:val="Bodytext"/>
          <w:rFonts w:ascii="Arial" w:hAnsi="Arial" w:cs="Arial"/>
          <w:sz w:val="22"/>
          <w:szCs w:val="22"/>
        </w:rPr>
      </w:pPr>
      <w:r>
        <w:rPr>
          <w:rStyle w:val="Bodytext"/>
          <w:rFonts w:ascii="Arial" w:eastAsia="Times New Roman" w:hAnsi="Arial" w:cs="Arial"/>
          <w:sz w:val="22"/>
          <w:szCs w:val="22"/>
          <w:lang w:val="pl"/>
        </w:rPr>
        <w:t>m</w:t>
      </w:r>
      <w:r w:rsidR="005C2D4A">
        <w:rPr>
          <w:rStyle w:val="Bodytext"/>
          <w:rFonts w:ascii="Arial" w:eastAsia="Times New Roman" w:hAnsi="Arial" w:cs="Arial"/>
          <w:sz w:val="22"/>
          <w:szCs w:val="22"/>
          <w:lang w:val="pl"/>
        </w:rPr>
        <w:t>ateriały eksploatacyjne rozumiane są jako: rolki transportowe, paski klinowe, filtry węglowe oraz czujniki</w:t>
      </w:r>
      <w:r>
        <w:rPr>
          <w:rStyle w:val="Bodytext"/>
          <w:rFonts w:ascii="Arial" w:eastAsia="Times New Roman" w:hAnsi="Arial" w:cs="Arial"/>
          <w:sz w:val="22"/>
          <w:szCs w:val="22"/>
          <w:lang w:val="pl"/>
        </w:rPr>
        <w:t xml:space="preserve"> optyczne modułu transportowego.</w:t>
      </w:r>
      <w:r w:rsidR="005C2D4A" w:rsidRPr="00C943D5">
        <w:rPr>
          <w:rStyle w:val="Bodytext"/>
          <w:rFonts w:ascii="Arial" w:eastAsia="Times New Roman" w:hAnsi="Arial" w:cs="Arial"/>
          <w:sz w:val="22"/>
          <w:szCs w:val="22"/>
          <w:lang w:val="pl"/>
        </w:rPr>
        <w:t xml:space="preserve"> </w:t>
      </w:r>
    </w:p>
    <w:p w14:paraId="3821EE1A" w14:textId="77777777" w:rsidR="00FE7529" w:rsidRPr="001D45BD" w:rsidRDefault="00FE7529" w:rsidP="00FE7529">
      <w:pPr>
        <w:pStyle w:val="Tekstpodstawowy2"/>
        <w:numPr>
          <w:ilvl w:val="2"/>
          <w:numId w:val="10"/>
        </w:numPr>
        <w:shd w:val="clear" w:color="auto" w:fill="auto"/>
        <w:tabs>
          <w:tab w:val="left" w:pos="833"/>
        </w:tabs>
        <w:spacing w:line="276" w:lineRule="auto"/>
        <w:ind w:left="1200"/>
        <w:jc w:val="both"/>
        <w:rPr>
          <w:rFonts w:ascii="Arial" w:hAnsi="Arial" w:cs="Arial"/>
          <w:sz w:val="22"/>
          <w:szCs w:val="22"/>
        </w:rPr>
      </w:pPr>
      <w:r w:rsidRPr="001D45BD">
        <w:rPr>
          <w:rStyle w:val="Bodytext"/>
          <w:rFonts w:ascii="Arial" w:eastAsia="Times New Roman" w:hAnsi="Arial" w:cs="Arial"/>
          <w:sz w:val="22"/>
          <w:szCs w:val="22"/>
          <w:lang w:val="pl"/>
        </w:rPr>
        <w:t>Prace rozwojowe:</w:t>
      </w:r>
    </w:p>
    <w:p w14:paraId="2195813B" w14:textId="73374744" w:rsidR="00023D23" w:rsidRPr="005C2D4A" w:rsidRDefault="00023D23" w:rsidP="00023D23">
      <w:pPr>
        <w:pStyle w:val="Akapitzlist"/>
        <w:numPr>
          <w:ilvl w:val="0"/>
          <w:numId w:val="24"/>
        </w:numPr>
        <w:spacing w:after="360"/>
        <w:ind w:left="1701"/>
        <w:jc w:val="both"/>
        <w:rPr>
          <w:rFonts w:ascii="Arial" w:hAnsi="Arial" w:cs="Arial"/>
          <w:color w:val="000000" w:themeColor="text1"/>
        </w:rPr>
      </w:pPr>
      <w:r w:rsidRPr="005C2D4A">
        <w:rPr>
          <w:rFonts w:ascii="Arial" w:hAnsi="Arial" w:cs="Arial"/>
          <w:color w:val="000000" w:themeColor="text1"/>
        </w:rPr>
        <w:t xml:space="preserve">dostarczenie specjalistycznego oprogramowania urządzenia dla personalizowanych </w:t>
      </w:r>
      <w:r w:rsidR="00F228AB">
        <w:rPr>
          <w:rFonts w:ascii="Arial" w:hAnsi="Arial" w:cs="Arial"/>
          <w:color w:val="000000" w:themeColor="text1"/>
        </w:rPr>
        <w:t xml:space="preserve">przez Zamawiającego </w:t>
      </w:r>
      <w:r w:rsidRPr="005C2D4A">
        <w:rPr>
          <w:rFonts w:ascii="Arial" w:hAnsi="Arial" w:cs="Arial"/>
          <w:color w:val="000000" w:themeColor="text1"/>
        </w:rPr>
        <w:t xml:space="preserve">dokumentów (w liczbie nie większej niż 3, w czasie do </w:t>
      </w:r>
      <w:r w:rsidR="00F228AB">
        <w:rPr>
          <w:rFonts w:ascii="Arial" w:hAnsi="Arial" w:cs="Arial"/>
          <w:color w:val="000000" w:themeColor="text1"/>
        </w:rPr>
        <w:t>14</w:t>
      </w:r>
      <w:r w:rsidRPr="005C2D4A">
        <w:rPr>
          <w:rFonts w:ascii="Arial" w:hAnsi="Arial" w:cs="Arial"/>
          <w:color w:val="000000" w:themeColor="text1"/>
        </w:rPr>
        <w:t xml:space="preserve"> dni od momentu zapotrzebowania) wraz z  layoutami w czasie obowiązywania umowy – dotyczy wyłącznie przypadku, gdy Wykonawca dostarczy urządzenie, które nie jest wspierane przez specjalistyczne oprogramowania będące na wyposażeniu Zamawiającego, o których była mowa w dokumentacji postępowania, co wiąże się z koniecznością przystosowania </w:t>
      </w:r>
      <w:r w:rsidR="00F21344">
        <w:rPr>
          <w:rFonts w:ascii="Arial" w:hAnsi="Arial" w:cs="Arial"/>
          <w:color w:val="000000" w:themeColor="text1"/>
        </w:rPr>
        <w:t>nowego</w:t>
      </w:r>
      <w:r w:rsidR="00F21344" w:rsidRPr="005C2D4A">
        <w:rPr>
          <w:rFonts w:ascii="Arial" w:hAnsi="Arial" w:cs="Arial"/>
          <w:color w:val="000000" w:themeColor="text1"/>
        </w:rPr>
        <w:t xml:space="preserve"> </w:t>
      </w:r>
      <w:r w:rsidR="00F21344">
        <w:rPr>
          <w:rFonts w:ascii="Arial" w:hAnsi="Arial" w:cs="Arial"/>
          <w:color w:val="000000" w:themeColor="text1"/>
        </w:rPr>
        <w:t>urządzenia</w:t>
      </w:r>
      <w:r w:rsidR="00F21344" w:rsidRPr="005C2D4A">
        <w:rPr>
          <w:rFonts w:ascii="Arial" w:hAnsi="Arial" w:cs="Arial"/>
          <w:color w:val="000000" w:themeColor="text1"/>
        </w:rPr>
        <w:t xml:space="preserve"> </w:t>
      </w:r>
      <w:r w:rsidRPr="005C2D4A">
        <w:rPr>
          <w:rFonts w:ascii="Arial" w:hAnsi="Arial" w:cs="Arial"/>
          <w:color w:val="000000" w:themeColor="text1"/>
        </w:rPr>
        <w:t>do wszystkich typów dokumentów personalizowanych w Biurze Ewidencji Osobowej WP,</w:t>
      </w:r>
    </w:p>
    <w:p w14:paraId="7F8B8833" w14:textId="77777777" w:rsidR="00023D23" w:rsidRPr="005C2D4A" w:rsidRDefault="00023D23" w:rsidP="00023D23">
      <w:pPr>
        <w:pStyle w:val="Akapitzlist"/>
        <w:numPr>
          <w:ilvl w:val="0"/>
          <w:numId w:val="24"/>
        </w:numPr>
        <w:spacing w:after="360"/>
        <w:ind w:left="1701"/>
        <w:jc w:val="both"/>
        <w:rPr>
          <w:rFonts w:ascii="Arial" w:hAnsi="Arial" w:cs="Arial"/>
          <w:color w:val="000000" w:themeColor="text1"/>
        </w:rPr>
      </w:pPr>
      <w:r w:rsidRPr="005C2D4A">
        <w:rPr>
          <w:rFonts w:ascii="Arial" w:hAnsi="Arial" w:cs="Arial"/>
          <w:color w:val="000000" w:themeColor="text1"/>
        </w:rPr>
        <w:t>modyfikacja specjalistycznego oprogramowania urządzenia związana ze zmianą przepisów prawa,</w:t>
      </w:r>
    </w:p>
    <w:p w14:paraId="5471C554" w14:textId="2BEA0A15" w:rsidR="001D03B9" w:rsidRPr="005C2D4A" w:rsidRDefault="00023D23" w:rsidP="00023D23">
      <w:pPr>
        <w:pStyle w:val="Akapitzlist"/>
        <w:numPr>
          <w:ilvl w:val="0"/>
          <w:numId w:val="24"/>
        </w:numPr>
        <w:spacing w:after="360"/>
        <w:ind w:left="1701"/>
        <w:jc w:val="both"/>
        <w:rPr>
          <w:rFonts w:ascii="Arial" w:hAnsi="Arial" w:cs="Arial"/>
          <w:color w:val="000000" w:themeColor="text1"/>
        </w:rPr>
      </w:pPr>
      <w:r w:rsidRPr="005C2D4A">
        <w:rPr>
          <w:rFonts w:ascii="Arial" w:hAnsi="Arial" w:cs="Arial"/>
          <w:color w:val="000000" w:themeColor="text1"/>
        </w:rPr>
        <w:t>zmiana/dodanie nowych layoutów dokumentów (w liczbie nie większej niż 20 w czasie obowiązywania umowy)</w:t>
      </w:r>
      <w:r w:rsidR="00BF1E0E">
        <w:rPr>
          <w:rFonts w:ascii="Arial" w:hAnsi="Arial" w:cs="Arial"/>
          <w:color w:val="000000" w:themeColor="text1"/>
        </w:rPr>
        <w:t>.</w:t>
      </w:r>
    </w:p>
    <w:p w14:paraId="492AEE6E" w14:textId="1808C20C" w:rsidR="00BF254B" w:rsidRPr="001D45BD" w:rsidRDefault="00F66FD7" w:rsidP="001D03B9">
      <w:pPr>
        <w:pStyle w:val="Akapitzlist"/>
        <w:numPr>
          <w:ilvl w:val="0"/>
          <w:numId w:val="13"/>
        </w:numPr>
        <w:spacing w:after="0"/>
        <w:ind w:right="70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>Z</w:t>
      </w:r>
      <w:r w:rsidR="001D03B9" w:rsidRPr="001649DD">
        <w:rPr>
          <w:rFonts w:ascii="Arial" w:hAnsi="Arial" w:cs="Arial"/>
          <w:color w:val="000000"/>
          <w:sz w:val="24"/>
          <w:szCs w:val="24"/>
        </w:rPr>
        <w:t>miana/dodanie nowych layoutów dokumentów (w liczbie nie większej niż 20 w czasie obowiązywania umowy</w:t>
      </w:r>
      <w:r w:rsidR="00812807">
        <w:rPr>
          <w:rFonts w:ascii="Arial" w:hAnsi="Arial" w:cs="Arial"/>
          <w:color w:val="000000"/>
          <w:sz w:val="24"/>
          <w:szCs w:val="24"/>
        </w:rPr>
        <w:t xml:space="preserve"> </w:t>
      </w:r>
      <w:r w:rsidR="00BF1E0E">
        <w:rPr>
          <w:rFonts w:ascii="Arial" w:hAnsi="Arial" w:cs="Arial"/>
        </w:rPr>
        <w:t>d</w:t>
      </w:r>
      <w:r w:rsidR="00FE7529" w:rsidRPr="001D45BD">
        <w:rPr>
          <w:rFonts w:ascii="Arial" w:hAnsi="Arial" w:cs="Arial"/>
        </w:rPr>
        <w:t>odatkowo:</w:t>
      </w:r>
    </w:p>
    <w:p w14:paraId="0F09DD09" w14:textId="77777777" w:rsidR="00FE7529" w:rsidRPr="001D45BD" w:rsidRDefault="00FE7529" w:rsidP="00BF254B">
      <w:pPr>
        <w:pStyle w:val="Akapitzlist"/>
        <w:spacing w:after="120"/>
        <w:ind w:left="1080" w:right="707"/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 </w:t>
      </w:r>
    </w:p>
    <w:p w14:paraId="08716B67" w14:textId="20895B0D" w:rsidR="00FE7529" w:rsidRPr="001D45BD" w:rsidRDefault="00FE7529" w:rsidP="00FE7529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 xml:space="preserve">Przekazanie pełnej dokumentacji technicznej </w:t>
      </w:r>
      <w:r w:rsidR="00F21344">
        <w:rPr>
          <w:rFonts w:ascii="Arial" w:hAnsi="Arial" w:cs="Arial"/>
        </w:rPr>
        <w:t>zamawianego</w:t>
      </w:r>
      <w:r w:rsidR="00F21344" w:rsidRPr="001D45BD">
        <w:rPr>
          <w:rFonts w:ascii="Arial" w:hAnsi="Arial" w:cs="Arial"/>
        </w:rPr>
        <w:t xml:space="preserve"> </w:t>
      </w:r>
      <w:r w:rsidR="00F21344">
        <w:rPr>
          <w:rFonts w:ascii="Arial" w:hAnsi="Arial" w:cs="Arial"/>
        </w:rPr>
        <w:t>urządzenia</w:t>
      </w:r>
      <w:r w:rsidR="00F21344" w:rsidRPr="001D45BD">
        <w:rPr>
          <w:rFonts w:ascii="Arial" w:hAnsi="Arial" w:cs="Arial"/>
        </w:rPr>
        <w:t xml:space="preserve"> </w:t>
      </w:r>
      <w:r w:rsidRPr="001D45BD">
        <w:rPr>
          <w:rFonts w:ascii="Arial" w:hAnsi="Arial" w:cs="Arial"/>
        </w:rPr>
        <w:t xml:space="preserve">wraz z rysunkami technicznymi i wszystkimi schematami </w:t>
      </w:r>
      <w:r w:rsidR="00F21344">
        <w:rPr>
          <w:rFonts w:ascii="Arial" w:hAnsi="Arial" w:cs="Arial"/>
        </w:rPr>
        <w:t>urządzenia</w:t>
      </w:r>
      <w:r w:rsidRPr="001D45BD">
        <w:rPr>
          <w:rFonts w:ascii="Arial" w:hAnsi="Arial" w:cs="Arial"/>
        </w:rPr>
        <w:t>.</w:t>
      </w:r>
    </w:p>
    <w:p w14:paraId="02320CB0" w14:textId="5BF22C50" w:rsidR="00FE7529" w:rsidRPr="001D45BD" w:rsidRDefault="00BF1E0E" w:rsidP="00FE7529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Podanie ewentualnie</w:t>
      </w:r>
      <w:r w:rsidR="00FE7529" w:rsidRPr="001D45BD">
        <w:rPr>
          <w:rFonts w:ascii="Arial" w:hAnsi="Arial" w:cs="Arial"/>
        </w:rPr>
        <w:t xml:space="preserve"> dodatkowych wymagań co do wymaganej infrastruktury technicznej do pracy urządzenia.</w:t>
      </w:r>
    </w:p>
    <w:p w14:paraId="551D6D3D" w14:textId="41333F28" w:rsidR="00BF254B" w:rsidRPr="001D45BD" w:rsidRDefault="00BF254B" w:rsidP="00FE7529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W przypadku dostarczenia u</w:t>
      </w:r>
      <w:r w:rsidR="00BF1E0E">
        <w:rPr>
          <w:rFonts w:ascii="Arial" w:hAnsi="Arial" w:cs="Arial"/>
        </w:rPr>
        <w:t>rządzenia innego niż posiadane</w:t>
      </w:r>
      <w:r w:rsidRPr="001D45BD">
        <w:rPr>
          <w:rFonts w:ascii="Arial" w:hAnsi="Arial" w:cs="Arial"/>
        </w:rPr>
        <w:t xml:space="preserve">go przez Odbiorcę: </w:t>
      </w:r>
    </w:p>
    <w:p w14:paraId="64F4AAEE" w14:textId="38AC9DC4" w:rsidR="00BF254B" w:rsidRPr="001D45BD" w:rsidRDefault="00BF254B" w:rsidP="00BF254B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 w:rsidRPr="001D45BD">
        <w:rPr>
          <w:rFonts w:ascii="Arial" w:hAnsi="Arial" w:cs="Arial"/>
          <w:sz w:val="24"/>
          <w:szCs w:val="24"/>
        </w:rPr>
        <w:t>przeszkolenie pracowników w zakresie podstawowego serwisu</w:t>
      </w:r>
      <w:r w:rsidR="00BF1E0E">
        <w:rPr>
          <w:rFonts w:ascii="Arial" w:hAnsi="Arial" w:cs="Arial"/>
          <w:sz w:val="24"/>
          <w:szCs w:val="24"/>
        </w:rPr>
        <w:t xml:space="preserve"> i eksploatacji urządzenia – </w:t>
      </w:r>
      <w:r w:rsidRPr="001D45BD">
        <w:rPr>
          <w:rFonts w:ascii="Arial" w:hAnsi="Arial" w:cs="Arial"/>
          <w:sz w:val="24"/>
          <w:szCs w:val="24"/>
        </w:rPr>
        <w:t xml:space="preserve"> 7 osób oraz</w:t>
      </w:r>
      <w:r w:rsidR="00BF1E0E">
        <w:rPr>
          <w:rFonts w:ascii="Arial" w:hAnsi="Arial" w:cs="Arial"/>
          <w:sz w:val="24"/>
          <w:szCs w:val="24"/>
        </w:rPr>
        <w:t xml:space="preserve"> przeszkolenie pracowników – </w:t>
      </w:r>
      <w:r w:rsidRPr="001D45BD">
        <w:rPr>
          <w:rFonts w:ascii="Arial" w:hAnsi="Arial" w:cs="Arial"/>
          <w:sz w:val="24"/>
          <w:szCs w:val="24"/>
        </w:rPr>
        <w:t xml:space="preserve"> 5 osób w zakresie szczegółowego serwisu i eksploatacji urządzenia.</w:t>
      </w:r>
    </w:p>
    <w:p w14:paraId="194E6147" w14:textId="63950D99" w:rsidR="00FE7529" w:rsidRPr="001D45BD" w:rsidRDefault="00FE7529" w:rsidP="00FE7529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Dołączenie wraz z cennikiem katalogu części eksploatacyjnych i szybkozużywających się.</w:t>
      </w:r>
    </w:p>
    <w:p w14:paraId="4F4FAB93" w14:textId="77777777" w:rsidR="00FE7529" w:rsidRPr="001D45BD" w:rsidRDefault="00FE7529" w:rsidP="00FE7529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1D45BD">
        <w:rPr>
          <w:rFonts w:ascii="Arial" w:hAnsi="Arial" w:cs="Arial"/>
        </w:rPr>
        <w:t>Urządzenie powinno posiadać już ustawione layouty produkowanych dokumentów.</w:t>
      </w:r>
    </w:p>
    <w:bookmarkEnd w:id="0"/>
    <w:p w14:paraId="4537A189" w14:textId="5602AD38" w:rsidR="00843C84" w:rsidRPr="006D61CC" w:rsidRDefault="00843C84" w:rsidP="006D61CC">
      <w:pPr>
        <w:jc w:val="both"/>
      </w:pPr>
    </w:p>
    <w:sectPr w:rsidR="00843C84" w:rsidRPr="006D61CC" w:rsidSect="00C12DB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FE2DF" w14:textId="77777777" w:rsidR="00252EA7" w:rsidRDefault="00252EA7" w:rsidP="001900A7">
      <w:pPr>
        <w:spacing w:after="0" w:line="240" w:lineRule="auto"/>
      </w:pPr>
      <w:r>
        <w:separator/>
      </w:r>
    </w:p>
  </w:endnote>
  <w:endnote w:type="continuationSeparator" w:id="0">
    <w:p w14:paraId="5ABE8189" w14:textId="77777777" w:rsidR="00252EA7" w:rsidRDefault="00252EA7" w:rsidP="0019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559252"/>
      <w:docPartObj>
        <w:docPartGallery w:val="Page Numbers (Bottom of Page)"/>
        <w:docPartUnique/>
      </w:docPartObj>
    </w:sdtPr>
    <w:sdtContent>
      <w:p w14:paraId="61225DA4" w14:textId="3F3D7D83" w:rsidR="00252EA7" w:rsidRDefault="00252E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562C03F6" w14:textId="77777777" w:rsidR="00252EA7" w:rsidRDefault="00252E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7BB86" w14:textId="77777777" w:rsidR="00252EA7" w:rsidRDefault="00252EA7" w:rsidP="001900A7">
      <w:pPr>
        <w:spacing w:after="0" w:line="240" w:lineRule="auto"/>
      </w:pPr>
      <w:r>
        <w:separator/>
      </w:r>
    </w:p>
  </w:footnote>
  <w:footnote w:type="continuationSeparator" w:id="0">
    <w:p w14:paraId="4E035492" w14:textId="77777777" w:rsidR="00252EA7" w:rsidRDefault="00252EA7" w:rsidP="00190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AD7"/>
    <w:multiLevelType w:val="hybridMultilevel"/>
    <w:tmpl w:val="7B12BFBA"/>
    <w:lvl w:ilvl="0" w:tplc="BE7291AA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F5A17"/>
    <w:multiLevelType w:val="hybridMultilevel"/>
    <w:tmpl w:val="E60E2934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67A2547"/>
    <w:multiLevelType w:val="hybridMultilevel"/>
    <w:tmpl w:val="82348120"/>
    <w:lvl w:ilvl="0" w:tplc="DC1CC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1F1BFB"/>
    <w:multiLevelType w:val="hybridMultilevel"/>
    <w:tmpl w:val="840C54B6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9413377"/>
    <w:multiLevelType w:val="hybridMultilevel"/>
    <w:tmpl w:val="9FB6790E"/>
    <w:lvl w:ilvl="0" w:tplc="777A0DE2">
      <w:start w:val="1"/>
      <w:numFmt w:val="decimal"/>
      <w:lvlText w:val="%1."/>
      <w:lvlJc w:val="left"/>
      <w:pPr>
        <w:ind w:left="927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04D00"/>
    <w:multiLevelType w:val="hybridMultilevel"/>
    <w:tmpl w:val="F3FC9634"/>
    <w:lvl w:ilvl="0" w:tplc="A9C4398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295C"/>
    <w:multiLevelType w:val="hybridMultilevel"/>
    <w:tmpl w:val="3198111E"/>
    <w:lvl w:ilvl="0" w:tplc="DC1CC51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17927D95"/>
    <w:multiLevelType w:val="hybridMultilevel"/>
    <w:tmpl w:val="0A34C070"/>
    <w:lvl w:ilvl="0" w:tplc="46F21EC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CC51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DC1CC51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E15FB"/>
    <w:multiLevelType w:val="hybridMultilevel"/>
    <w:tmpl w:val="33A4716C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0C040A4">
      <w:start w:val="3"/>
      <w:numFmt w:val="lowerLetter"/>
      <w:lvlText w:val="%2)"/>
      <w:lvlJc w:val="left"/>
      <w:pPr>
        <w:ind w:left="1440" w:hanging="360"/>
      </w:pPr>
      <w:rPr>
        <w:rFonts w:eastAsia="Times New Roman"/>
        <w:color w:val="000000"/>
      </w:rPr>
    </w:lvl>
    <w:lvl w:ilvl="2" w:tplc="25569CD4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CCA0AA38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91B0D"/>
    <w:multiLevelType w:val="hybridMultilevel"/>
    <w:tmpl w:val="A072B1A2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BC6EDE"/>
    <w:multiLevelType w:val="hybridMultilevel"/>
    <w:tmpl w:val="EE12F076"/>
    <w:lvl w:ilvl="0" w:tplc="5FE8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2579A"/>
    <w:multiLevelType w:val="hybridMultilevel"/>
    <w:tmpl w:val="E7E49E14"/>
    <w:lvl w:ilvl="0" w:tplc="EACC24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C12DAD"/>
    <w:multiLevelType w:val="hybridMultilevel"/>
    <w:tmpl w:val="B2FE6268"/>
    <w:lvl w:ilvl="0" w:tplc="D288266E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3B0563"/>
    <w:multiLevelType w:val="hybridMultilevel"/>
    <w:tmpl w:val="B0948D6E"/>
    <w:lvl w:ilvl="0" w:tplc="DC1CC514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4" w15:restartNumberingAfterBreak="0">
    <w:nsid w:val="4AD4636B"/>
    <w:multiLevelType w:val="hybridMultilevel"/>
    <w:tmpl w:val="D1146B40"/>
    <w:lvl w:ilvl="0" w:tplc="7C4A808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DEC25C9"/>
    <w:multiLevelType w:val="hybridMultilevel"/>
    <w:tmpl w:val="C0D067CC"/>
    <w:lvl w:ilvl="0" w:tplc="46F21EC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03A77"/>
    <w:multiLevelType w:val="hybridMultilevel"/>
    <w:tmpl w:val="690C7A4A"/>
    <w:lvl w:ilvl="0" w:tplc="DC1CC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71054"/>
    <w:multiLevelType w:val="hybridMultilevel"/>
    <w:tmpl w:val="F8FEC848"/>
    <w:lvl w:ilvl="0" w:tplc="DC1CC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0509E"/>
    <w:multiLevelType w:val="hybridMultilevel"/>
    <w:tmpl w:val="2B4C5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C6E41"/>
    <w:multiLevelType w:val="hybridMultilevel"/>
    <w:tmpl w:val="18FA9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F65517"/>
    <w:multiLevelType w:val="hybridMultilevel"/>
    <w:tmpl w:val="185E3D3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7016B1F"/>
    <w:multiLevelType w:val="hybridMultilevel"/>
    <w:tmpl w:val="78C8F1CC"/>
    <w:lvl w:ilvl="0" w:tplc="AF480C58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F3220F5"/>
    <w:multiLevelType w:val="hybridMultilevel"/>
    <w:tmpl w:val="2C644928"/>
    <w:lvl w:ilvl="0" w:tplc="0415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3" w15:restartNumberingAfterBreak="0">
    <w:nsid w:val="7620691E"/>
    <w:multiLevelType w:val="hybridMultilevel"/>
    <w:tmpl w:val="F8AEEAB0"/>
    <w:lvl w:ilvl="0" w:tplc="DC1CC514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4" w15:restartNumberingAfterBreak="0">
    <w:nsid w:val="7F500367"/>
    <w:multiLevelType w:val="hybridMultilevel"/>
    <w:tmpl w:val="18F606BE"/>
    <w:lvl w:ilvl="0" w:tplc="D9E4891A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15"/>
  </w:num>
  <w:num w:numId="11">
    <w:abstractNumId w:val="3"/>
  </w:num>
  <w:num w:numId="12">
    <w:abstractNumId w:val="23"/>
  </w:num>
  <w:num w:numId="13">
    <w:abstractNumId w:val="19"/>
  </w:num>
  <w:num w:numId="14">
    <w:abstractNumId w:val="2"/>
  </w:num>
  <w:num w:numId="15">
    <w:abstractNumId w:val="6"/>
  </w:num>
  <w:num w:numId="16">
    <w:abstractNumId w:val="22"/>
  </w:num>
  <w:num w:numId="17">
    <w:abstractNumId w:val="7"/>
  </w:num>
  <w:num w:numId="18">
    <w:abstractNumId w:val="0"/>
  </w:num>
  <w:num w:numId="19">
    <w:abstractNumId w:val="20"/>
  </w:num>
  <w:num w:numId="20">
    <w:abstractNumId w:val="21"/>
  </w:num>
  <w:num w:numId="21">
    <w:abstractNumId w:val="12"/>
  </w:num>
  <w:num w:numId="22">
    <w:abstractNumId w:val="10"/>
  </w:num>
  <w:num w:numId="23">
    <w:abstractNumId w:val="5"/>
  </w:num>
  <w:num w:numId="24">
    <w:abstractNumId w:val="11"/>
  </w:num>
  <w:num w:numId="25">
    <w:abstractNumId w:val="4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8C"/>
    <w:rsid w:val="00023D23"/>
    <w:rsid w:val="00042C69"/>
    <w:rsid w:val="00051380"/>
    <w:rsid w:val="00064538"/>
    <w:rsid w:val="000A11BF"/>
    <w:rsid w:val="000B2A98"/>
    <w:rsid w:val="000D699B"/>
    <w:rsid w:val="00107BDB"/>
    <w:rsid w:val="0011452A"/>
    <w:rsid w:val="0012158C"/>
    <w:rsid w:val="0012565B"/>
    <w:rsid w:val="00140C52"/>
    <w:rsid w:val="00146D38"/>
    <w:rsid w:val="00150DFC"/>
    <w:rsid w:val="0017490F"/>
    <w:rsid w:val="00182A69"/>
    <w:rsid w:val="001900A7"/>
    <w:rsid w:val="001953B9"/>
    <w:rsid w:val="001A5F77"/>
    <w:rsid w:val="001C14A6"/>
    <w:rsid w:val="001D03B9"/>
    <w:rsid w:val="001D45BD"/>
    <w:rsid w:val="001E749B"/>
    <w:rsid w:val="00233D8A"/>
    <w:rsid w:val="00241353"/>
    <w:rsid w:val="00243FB5"/>
    <w:rsid w:val="00252EA7"/>
    <w:rsid w:val="00272220"/>
    <w:rsid w:val="002833DD"/>
    <w:rsid w:val="00290ECD"/>
    <w:rsid w:val="002C0ADA"/>
    <w:rsid w:val="002C6E00"/>
    <w:rsid w:val="002F6481"/>
    <w:rsid w:val="00301259"/>
    <w:rsid w:val="00301735"/>
    <w:rsid w:val="0030204C"/>
    <w:rsid w:val="00310F7F"/>
    <w:rsid w:val="00323A85"/>
    <w:rsid w:val="0033218C"/>
    <w:rsid w:val="00341476"/>
    <w:rsid w:val="00344342"/>
    <w:rsid w:val="00380544"/>
    <w:rsid w:val="00385045"/>
    <w:rsid w:val="003A5875"/>
    <w:rsid w:val="003A7FE2"/>
    <w:rsid w:val="003D2584"/>
    <w:rsid w:val="003E1231"/>
    <w:rsid w:val="003E2BE2"/>
    <w:rsid w:val="003E5E59"/>
    <w:rsid w:val="004244A0"/>
    <w:rsid w:val="0043437F"/>
    <w:rsid w:val="00436A58"/>
    <w:rsid w:val="00453B6A"/>
    <w:rsid w:val="00457EA1"/>
    <w:rsid w:val="00474938"/>
    <w:rsid w:val="00491E32"/>
    <w:rsid w:val="00496727"/>
    <w:rsid w:val="00496B26"/>
    <w:rsid w:val="004A2426"/>
    <w:rsid w:val="004B43B0"/>
    <w:rsid w:val="004B52D6"/>
    <w:rsid w:val="004C77CF"/>
    <w:rsid w:val="004E3808"/>
    <w:rsid w:val="0050031A"/>
    <w:rsid w:val="00501393"/>
    <w:rsid w:val="00510AC7"/>
    <w:rsid w:val="00516255"/>
    <w:rsid w:val="00517A31"/>
    <w:rsid w:val="00530958"/>
    <w:rsid w:val="00545C67"/>
    <w:rsid w:val="0054764F"/>
    <w:rsid w:val="00565A03"/>
    <w:rsid w:val="0057450F"/>
    <w:rsid w:val="00585DBB"/>
    <w:rsid w:val="005A097A"/>
    <w:rsid w:val="005A0F43"/>
    <w:rsid w:val="005A10AC"/>
    <w:rsid w:val="005A15B0"/>
    <w:rsid w:val="005A19D0"/>
    <w:rsid w:val="005B3378"/>
    <w:rsid w:val="005C2ACA"/>
    <w:rsid w:val="005C2D4A"/>
    <w:rsid w:val="005C40C4"/>
    <w:rsid w:val="005D1312"/>
    <w:rsid w:val="005D65F1"/>
    <w:rsid w:val="005D68D9"/>
    <w:rsid w:val="005D7DEF"/>
    <w:rsid w:val="005F0430"/>
    <w:rsid w:val="005F7917"/>
    <w:rsid w:val="006017A9"/>
    <w:rsid w:val="00604A7A"/>
    <w:rsid w:val="00630FE7"/>
    <w:rsid w:val="0063530C"/>
    <w:rsid w:val="00655A2F"/>
    <w:rsid w:val="00662F01"/>
    <w:rsid w:val="00677BA6"/>
    <w:rsid w:val="00691426"/>
    <w:rsid w:val="00696642"/>
    <w:rsid w:val="006A4E9B"/>
    <w:rsid w:val="006D61CC"/>
    <w:rsid w:val="006E1D2E"/>
    <w:rsid w:val="006F75BB"/>
    <w:rsid w:val="00701235"/>
    <w:rsid w:val="00705B97"/>
    <w:rsid w:val="00710436"/>
    <w:rsid w:val="0072349A"/>
    <w:rsid w:val="007245BF"/>
    <w:rsid w:val="00736FDB"/>
    <w:rsid w:val="00737242"/>
    <w:rsid w:val="00743069"/>
    <w:rsid w:val="007713CA"/>
    <w:rsid w:val="0077509C"/>
    <w:rsid w:val="00780B5E"/>
    <w:rsid w:val="007A786A"/>
    <w:rsid w:val="007A7B35"/>
    <w:rsid w:val="007B7BDC"/>
    <w:rsid w:val="007D4086"/>
    <w:rsid w:val="007E11B0"/>
    <w:rsid w:val="007E7AC9"/>
    <w:rsid w:val="007F3A12"/>
    <w:rsid w:val="007F598C"/>
    <w:rsid w:val="00802ED2"/>
    <w:rsid w:val="0081039D"/>
    <w:rsid w:val="00812807"/>
    <w:rsid w:val="00814B70"/>
    <w:rsid w:val="00816DFE"/>
    <w:rsid w:val="00835657"/>
    <w:rsid w:val="00843C84"/>
    <w:rsid w:val="00851C78"/>
    <w:rsid w:val="0086624A"/>
    <w:rsid w:val="008664CC"/>
    <w:rsid w:val="00870AA2"/>
    <w:rsid w:val="0088130C"/>
    <w:rsid w:val="00891482"/>
    <w:rsid w:val="008A7D75"/>
    <w:rsid w:val="008C0973"/>
    <w:rsid w:val="008D3F9C"/>
    <w:rsid w:val="008E34AB"/>
    <w:rsid w:val="008F3299"/>
    <w:rsid w:val="0090070E"/>
    <w:rsid w:val="009064F3"/>
    <w:rsid w:val="0092169D"/>
    <w:rsid w:val="00927C5A"/>
    <w:rsid w:val="00933488"/>
    <w:rsid w:val="00957CA7"/>
    <w:rsid w:val="009675D5"/>
    <w:rsid w:val="009949FD"/>
    <w:rsid w:val="009A7D28"/>
    <w:rsid w:val="009C561F"/>
    <w:rsid w:val="009D4A44"/>
    <w:rsid w:val="009D5A15"/>
    <w:rsid w:val="009D75CE"/>
    <w:rsid w:val="009E6147"/>
    <w:rsid w:val="00A3423D"/>
    <w:rsid w:val="00A55770"/>
    <w:rsid w:val="00A7232F"/>
    <w:rsid w:val="00A83F1B"/>
    <w:rsid w:val="00A90F02"/>
    <w:rsid w:val="00A97FCB"/>
    <w:rsid w:val="00AA5497"/>
    <w:rsid w:val="00AD4D69"/>
    <w:rsid w:val="00AD7F70"/>
    <w:rsid w:val="00AF1474"/>
    <w:rsid w:val="00AF7EBA"/>
    <w:rsid w:val="00B052A1"/>
    <w:rsid w:val="00B079F6"/>
    <w:rsid w:val="00B07D5A"/>
    <w:rsid w:val="00B323CA"/>
    <w:rsid w:val="00B523B2"/>
    <w:rsid w:val="00B5761E"/>
    <w:rsid w:val="00B737F4"/>
    <w:rsid w:val="00B912BE"/>
    <w:rsid w:val="00BC1EF8"/>
    <w:rsid w:val="00BE7C3E"/>
    <w:rsid w:val="00BF1E0E"/>
    <w:rsid w:val="00BF254B"/>
    <w:rsid w:val="00C12DB8"/>
    <w:rsid w:val="00C26B51"/>
    <w:rsid w:val="00C31B8E"/>
    <w:rsid w:val="00C41D4D"/>
    <w:rsid w:val="00C943D5"/>
    <w:rsid w:val="00C97479"/>
    <w:rsid w:val="00CA36FB"/>
    <w:rsid w:val="00CB22AB"/>
    <w:rsid w:val="00CB3EFA"/>
    <w:rsid w:val="00CE4F18"/>
    <w:rsid w:val="00CF3C19"/>
    <w:rsid w:val="00D040E2"/>
    <w:rsid w:val="00D043F4"/>
    <w:rsid w:val="00D54603"/>
    <w:rsid w:val="00D56E6D"/>
    <w:rsid w:val="00D87C9E"/>
    <w:rsid w:val="00DA5480"/>
    <w:rsid w:val="00DC1501"/>
    <w:rsid w:val="00DD6987"/>
    <w:rsid w:val="00DD7D25"/>
    <w:rsid w:val="00DE2102"/>
    <w:rsid w:val="00DE7E7D"/>
    <w:rsid w:val="00E4071B"/>
    <w:rsid w:val="00E465CD"/>
    <w:rsid w:val="00E70C4D"/>
    <w:rsid w:val="00EB3D9C"/>
    <w:rsid w:val="00ED3A84"/>
    <w:rsid w:val="00F07637"/>
    <w:rsid w:val="00F21344"/>
    <w:rsid w:val="00F228AB"/>
    <w:rsid w:val="00F23075"/>
    <w:rsid w:val="00F42417"/>
    <w:rsid w:val="00F4629C"/>
    <w:rsid w:val="00F60175"/>
    <w:rsid w:val="00F63868"/>
    <w:rsid w:val="00F66FD7"/>
    <w:rsid w:val="00F83FE7"/>
    <w:rsid w:val="00F954B8"/>
    <w:rsid w:val="00FA31D1"/>
    <w:rsid w:val="00FB7A3B"/>
    <w:rsid w:val="00FE2045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DFB2B6"/>
  <w15:chartTrackingRefBased/>
  <w15:docId w15:val="{B95F0A8E-A09F-4EE9-AEEC-65D68B5C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00A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0A7"/>
  </w:style>
  <w:style w:type="paragraph" w:styleId="Stopka">
    <w:name w:val="footer"/>
    <w:basedOn w:val="Normalny"/>
    <w:link w:val="StopkaZnak"/>
    <w:uiPriority w:val="99"/>
    <w:unhideWhenUsed/>
    <w:rsid w:val="0019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0A7"/>
  </w:style>
  <w:style w:type="character" w:customStyle="1" w:styleId="AkapitzlistZnak">
    <w:name w:val="Akapit z listą Znak"/>
    <w:aliases w:val="sw tekst Znak,L1 Znak"/>
    <w:basedOn w:val="Domylnaczcionkaakapitu"/>
    <w:link w:val="Akapitzlist"/>
    <w:uiPriority w:val="34"/>
    <w:locked/>
    <w:rsid w:val="001900A7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sw tekst,L1"/>
    <w:basedOn w:val="Normalny"/>
    <w:link w:val="AkapitzlistZnak"/>
    <w:uiPriority w:val="34"/>
    <w:qFormat/>
    <w:rsid w:val="001900A7"/>
    <w:pPr>
      <w:ind w:left="720"/>
      <w:contextualSpacing/>
    </w:pPr>
    <w:rPr>
      <w:rFonts w:ascii="Times New Roman" w:hAnsi="Times New Roman" w:cs="Times New Roman"/>
    </w:rPr>
  </w:style>
  <w:style w:type="character" w:customStyle="1" w:styleId="Bodytext">
    <w:name w:val="Body text_"/>
    <w:basedOn w:val="Domylnaczcionkaakapitu"/>
    <w:link w:val="Tekstpodstawowy2"/>
    <w:rsid w:val="00FE7529"/>
    <w:rPr>
      <w:sz w:val="18"/>
      <w:szCs w:val="18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FE7529"/>
    <w:pPr>
      <w:widowControl w:val="0"/>
      <w:shd w:val="clear" w:color="auto" w:fill="FFFFFF"/>
      <w:spacing w:after="0" w:line="0" w:lineRule="atLeast"/>
      <w:ind w:hanging="420"/>
    </w:pPr>
    <w:rPr>
      <w:rFonts w:eastAsiaTheme="minorHAnsi"/>
      <w:sz w:val="18"/>
      <w:szCs w:val="18"/>
      <w:lang w:eastAsia="en-US"/>
    </w:rPr>
  </w:style>
  <w:style w:type="paragraph" w:customStyle="1" w:styleId="Akapitzlist1">
    <w:name w:val="Akapit z listą1"/>
    <w:basedOn w:val="Normalny"/>
    <w:rsid w:val="00FE7529"/>
    <w:pPr>
      <w:ind w:left="720"/>
      <w:contextualSpacing/>
    </w:pPr>
    <w:rPr>
      <w:rFonts w:ascii="Calibri" w:eastAsiaTheme="minorHAns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E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E7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30FE7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FE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CCF13-6BCA-468A-896A-04C628F1815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FBD83A-1903-4A02-A987-DC7B9D49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4930</Words>
  <Characters>29583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jlisikiewicz292@milnet-z.ron.int</dc:creator>
  <cp:keywords/>
  <dc:description/>
  <cp:lastModifiedBy>Dzięgielewski Krzysztof</cp:lastModifiedBy>
  <cp:revision>31</cp:revision>
  <cp:lastPrinted>2024-09-03T09:14:00Z</cp:lastPrinted>
  <dcterms:created xsi:type="dcterms:W3CDTF">2024-06-19T11:45:00Z</dcterms:created>
  <dcterms:modified xsi:type="dcterms:W3CDTF">2024-09-03T09:27:00Z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fc999d15-1951-4596-977b-b8199cbd4ea5</vt:lpwstr>
  </property>
  <property fmtid="{D5CDD505-2E9C-101B-9397-08002B2CF9AE}" pid="3" name="bjSaver">
    <vt:lpwstr>k/OFSZyFjTmbyCuVqgDUwbavXWN8PFpG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s5636:Creator type=author">
    <vt:lpwstr>jlisikiewicz292@milnet-z.ron.int</vt:lpwstr>
  </property>
  <property fmtid="{D5CDD505-2E9C-101B-9397-08002B2CF9AE}" pid="10" name="s5636:Creator type=IP">
    <vt:lpwstr>10.11.194.197</vt:lpwstr>
  </property>
  <property fmtid="{D5CDD505-2E9C-101B-9397-08002B2CF9AE}" pid="11" name="bjPortionMark">
    <vt:lpwstr>[]</vt:lpwstr>
  </property>
</Properties>
</file>