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FE6C61">
              <w:rPr>
                <w:rFonts w:cstheme="minorHAnsi"/>
                <w:b/>
                <w:shd w:val="clear" w:color="auto" w:fill="FFFFFF" w:themeFill="background1"/>
              </w:rPr>
              <w:t>14</w:t>
            </w:r>
            <w:bookmarkStart w:id="0" w:name="_GoBack"/>
            <w:bookmarkEnd w:id="0"/>
            <w:r w:rsidR="00C627D4">
              <w:rPr>
                <w:rFonts w:cstheme="minorHAnsi"/>
                <w:b/>
              </w:rPr>
              <w:t>/24</w:t>
            </w:r>
          </w:p>
          <w:p w:rsidR="00A15FDA" w:rsidRPr="007B3ED8" w:rsidRDefault="00C627D4" w:rsidP="00C627D4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Modernizacja i doposażenie Szpitalnego Oddziału ratunkowego oraz Zakładu Diagnostyki Obrazowej współpracującego z SOR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D243C8" w:rsidRDefault="00A15FDA" w:rsidP="00D243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FE6C61"/>
    <w:sectPr w:rsidR="007F5316" w:rsidSect="00FE6C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61">
          <w:rPr>
            <w:noProof/>
          </w:rPr>
          <w:t>81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2E3737">
    <w:pPr>
      <w:pStyle w:val="Nagwek"/>
    </w:pPr>
    <w:r>
      <w:tab/>
    </w:r>
    <w:r>
      <w:tab/>
      <w:t>Załącznik nr 7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4100E8"/>
    <w:rsid w:val="00425767"/>
    <w:rsid w:val="004368C4"/>
    <w:rsid w:val="00527A02"/>
    <w:rsid w:val="00647A47"/>
    <w:rsid w:val="007917D1"/>
    <w:rsid w:val="00A15FDA"/>
    <w:rsid w:val="00B56FFE"/>
    <w:rsid w:val="00C627D4"/>
    <w:rsid w:val="00D243C8"/>
    <w:rsid w:val="00ED652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D2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DZAP</cp:lastModifiedBy>
  <cp:revision>14</cp:revision>
  <cp:lastPrinted>2023-10-17T10:57:00Z</cp:lastPrinted>
  <dcterms:created xsi:type="dcterms:W3CDTF">2023-03-09T12:37:00Z</dcterms:created>
  <dcterms:modified xsi:type="dcterms:W3CDTF">2024-05-16T10:59:00Z</dcterms:modified>
</cp:coreProperties>
</file>