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462DAB52" w:rsidR="000137E2" w:rsidRPr="00143A4A" w:rsidRDefault="002646D3" w:rsidP="00E143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Sukcesywna dostawa leków weterynaryjnych oraz preparatów medycznych wspomagających rozwój pacjentów dla Uniwersyteckiego Centrum Medycyny Weterynaryjnej w Poznaniu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4996D05C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z 2022 poz. 1710 ze zm., zwanej dalej: ustawą Pzp)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>(Dz.U. z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>art. 108 ust. 1 ustawy Pzp</w:t>
      </w:r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>art. 108 ust. 1 pkt 1, 2 i 5 ustawy Pzp).</w:t>
      </w:r>
      <w:r w:rsidRPr="00C34CCF">
        <w:rPr>
          <w:rFonts w:cstheme="minorHAnsi"/>
        </w:rPr>
        <w:t xml:space="preserve"> Jednocześnie oświadczam, że w związku z ww. okolicznością, na podstawie art. 110 ust. 2 ustawy Pzp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1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68621281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6D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2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63D163B2" w:rsidR="00E143D2" w:rsidRPr="00E70446" w:rsidRDefault="002646D3" w:rsidP="00E143D2">
    <w:pPr>
      <w:pStyle w:val="Nagwek"/>
      <w:jc w:val="right"/>
    </w:pPr>
    <w:r>
      <w:t>2921</w:t>
    </w:r>
    <w:r w:rsidR="006B318B" w:rsidRPr="00E70446">
      <w:t>/AZ/262/20</w:t>
    </w:r>
    <w:r w:rsidR="00E143D2" w:rsidRPr="00E70446">
      <w:t>2</w:t>
    </w:r>
    <w:r w:rsidR="006B318B" w:rsidRPr="00E70446">
      <w:t>3</w:t>
    </w:r>
  </w:p>
  <w:p w14:paraId="628FAA1F" w14:textId="5044317C" w:rsidR="000137E2" w:rsidRPr="00E143D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690-E66B-4079-849D-34D4D394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2</cp:revision>
  <cp:lastPrinted>2016-07-26T10:32:00Z</cp:lastPrinted>
  <dcterms:created xsi:type="dcterms:W3CDTF">2023-07-21T11:21:00Z</dcterms:created>
  <dcterms:modified xsi:type="dcterms:W3CDTF">2023-07-21T11:21:00Z</dcterms:modified>
</cp:coreProperties>
</file>