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B5ABB4F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</w:t>
      </w:r>
      <w:r w:rsidR="00BF4C85">
        <w:rPr>
          <w:rFonts w:ascii="Cambria" w:hAnsi="Cambria" w:cs="Arial"/>
          <w:i/>
          <w:sz w:val="20"/>
          <w:szCs w:val="21"/>
        </w:rPr>
        <w:t>, e-mail, nr telefonu</w:t>
      </w:r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4B164CB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BF4C85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BF4C85">
        <w:rPr>
          <w:rFonts w:ascii="Cambria" w:hAnsi="Cambria" w:cs="Arial"/>
          <w:bCs/>
          <w:i/>
          <w:sz w:val="21"/>
          <w:szCs w:val="21"/>
        </w:rPr>
        <w:t>.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73F73182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, w tym cena brutto za 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1 </w:t>
      </w:r>
      <w:r w:rsidR="009C4EDC" w:rsidRPr="009C4EDC">
        <w:rPr>
          <w:rFonts w:ascii="Cambria" w:hAnsi="Cambria"/>
          <w:bCs/>
          <w:iCs/>
          <w:sz w:val="21"/>
          <w:szCs w:val="21"/>
          <w:lang w:eastAsia="pl-PL"/>
        </w:rPr>
        <w:t>kilometr usługi przewozu uczniów niepełnosprawnych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 ___________________________ PLN </w:t>
      </w:r>
      <w:r w:rsidR="00683D6A" w:rsidRPr="009B364D">
        <w:rPr>
          <w:rFonts w:ascii="Cambria" w:hAnsi="Cambria"/>
          <w:bCs/>
          <w:iCs/>
          <w:sz w:val="21"/>
          <w:szCs w:val="21"/>
          <w:lang w:eastAsia="pl-PL"/>
        </w:rPr>
        <w:t>(słownie: ______________________________________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________).</w:t>
      </w:r>
    </w:p>
    <w:p w14:paraId="14E17CBA" w14:textId="6D333458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y Czas </w:t>
      </w:r>
      <w:r w:rsidR="00E911BE">
        <w:rPr>
          <w:rFonts w:ascii="Cambria" w:eastAsia="Times New Roman" w:hAnsi="Cambria"/>
          <w:sz w:val="21"/>
          <w:szCs w:val="21"/>
          <w:lang w:eastAsia="pl-PL"/>
        </w:rPr>
        <w:t>podstawienia pojazdu zastępczego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6C54602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commentRangeStart w:id="0"/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E911BE">
        <w:rPr>
          <w:rFonts w:ascii="Cambria" w:hAnsi="Cambria"/>
          <w:bCs/>
          <w:iCs/>
          <w:sz w:val="21"/>
          <w:szCs w:val="21"/>
          <w:lang w:eastAsia="pl-PL"/>
        </w:rPr>
        <w:t>60 minut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</w:p>
    <w:p w14:paraId="65EC31B2" w14:textId="1F553739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50 minut</w:t>
      </w:r>
    </w:p>
    <w:p w14:paraId="70BB5A35" w14:textId="4149BD5D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40 minut</w:t>
      </w:r>
    </w:p>
    <w:p w14:paraId="730A4FA0" w14:textId="225E53CF" w:rsidR="00C0203C" w:rsidRDefault="00000000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03C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265778">
        <w:rPr>
          <w:rFonts w:ascii="Cambria" w:hAnsi="Cambria"/>
          <w:bCs/>
          <w:iCs/>
          <w:sz w:val="21"/>
          <w:szCs w:val="21"/>
          <w:lang w:eastAsia="pl-PL"/>
        </w:rPr>
        <w:t>30 minut</w:t>
      </w:r>
      <w:commentRangeEnd w:id="0"/>
      <w:r w:rsidR="00603A28">
        <w:rPr>
          <w:rStyle w:val="Odwoaniedokomentarza"/>
        </w:rPr>
        <w:commentReference w:id="0"/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5EA9B7BF" w14:textId="77777777" w:rsidR="00CF4187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>W o</w:t>
      </w:r>
    </w:p>
    <w:p w14:paraId="007FA89A" w14:textId="77777777" w:rsidR="00CF4187" w:rsidRPr="00CF4187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3C73C7EE" w:rsidR="009B364D" w:rsidRDefault="00CF4187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>W o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 xml:space="preserve">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17C1FE19" w14:textId="7E925911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usługi,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W Sp.K." w:date="2023-11-30T07:54:00Z" w:initials="AP">
    <w:p w14:paraId="50ECCB6E" w14:textId="055D53BF" w:rsidR="00603A28" w:rsidRDefault="00603A28">
      <w:pPr>
        <w:pStyle w:val="Tekstkomentarza"/>
      </w:pPr>
      <w:r>
        <w:rPr>
          <w:rStyle w:val="Odwoaniedokomentarza"/>
        </w:rPr>
        <w:annotationRef/>
      </w:r>
      <w:r>
        <w:t>Uwaga jak w SWZ.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ECCB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CCB6E" w16cid:durableId="5EC5C3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0930" w14:textId="77777777" w:rsidR="005A381E" w:rsidRDefault="005A381E">
      <w:pPr>
        <w:spacing w:after="0" w:line="240" w:lineRule="auto"/>
      </w:pPr>
      <w:r>
        <w:separator/>
      </w:r>
    </w:p>
  </w:endnote>
  <w:endnote w:type="continuationSeparator" w:id="0">
    <w:p w14:paraId="7F516A9E" w14:textId="77777777" w:rsidR="005A381E" w:rsidRDefault="005A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F76E42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4389" w14:textId="77777777" w:rsidR="005A381E" w:rsidRDefault="005A381E">
      <w:pPr>
        <w:rPr>
          <w:sz w:val="12"/>
        </w:rPr>
      </w:pPr>
      <w:r>
        <w:separator/>
      </w:r>
    </w:p>
  </w:footnote>
  <w:footnote w:type="continuationSeparator" w:id="0">
    <w:p w14:paraId="725CA49C" w14:textId="77777777" w:rsidR="005A381E" w:rsidRDefault="005A381E">
      <w:pPr>
        <w:rPr>
          <w:sz w:val="12"/>
        </w:rPr>
      </w:pPr>
      <w:r>
        <w:continuationSeparator/>
      </w:r>
    </w:p>
  </w:footnote>
  <w:footnote w:id="1">
    <w:p w14:paraId="606C185E" w14:textId="2236827D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>W przypadku braku podania w ofercie czasu podstawienia pojazdu zastępczego Zamawiający uzna, że Wykonawca podstawi pojazd zastępczy w maksymalnym możliwym czasie i w takim przypadku Wykonawca otrzyma 0 punktów w ramach niniejszego kryterium oceny ofert.</w:t>
      </w:r>
    </w:p>
  </w:footnote>
  <w:footnote w:id="2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7966183">
    <w:abstractNumId w:val="2"/>
  </w:num>
  <w:num w:numId="2" w16cid:durableId="645092677">
    <w:abstractNumId w:val="5"/>
  </w:num>
  <w:num w:numId="3" w16cid:durableId="390734333">
    <w:abstractNumId w:val="1"/>
  </w:num>
  <w:num w:numId="4" w16cid:durableId="1753312182">
    <w:abstractNumId w:val="6"/>
  </w:num>
  <w:num w:numId="5" w16cid:durableId="946079048">
    <w:abstractNumId w:val="0"/>
  </w:num>
  <w:num w:numId="6" w16cid:durableId="1280724897">
    <w:abstractNumId w:val="3"/>
  </w:num>
  <w:num w:numId="7" w16cid:durableId="21083867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 Sp.K.">
    <w15:presenceInfo w15:providerId="None" w15:userId="JiW 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74BC5"/>
    <w:rsid w:val="00083FA0"/>
    <w:rsid w:val="000966E0"/>
    <w:rsid w:val="000D16A2"/>
    <w:rsid w:val="000F1DEE"/>
    <w:rsid w:val="0010443F"/>
    <w:rsid w:val="00130529"/>
    <w:rsid w:val="00140515"/>
    <w:rsid w:val="00142D5F"/>
    <w:rsid w:val="001C0F91"/>
    <w:rsid w:val="001D41DF"/>
    <w:rsid w:val="00200B1F"/>
    <w:rsid w:val="00200C3B"/>
    <w:rsid w:val="00232EF9"/>
    <w:rsid w:val="00253B7A"/>
    <w:rsid w:val="00265778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E333F"/>
    <w:rsid w:val="00561254"/>
    <w:rsid w:val="00592A2A"/>
    <w:rsid w:val="005A381E"/>
    <w:rsid w:val="005F25C9"/>
    <w:rsid w:val="005F5895"/>
    <w:rsid w:val="00603A28"/>
    <w:rsid w:val="0064658F"/>
    <w:rsid w:val="00683D6A"/>
    <w:rsid w:val="006B18BB"/>
    <w:rsid w:val="006B2229"/>
    <w:rsid w:val="006F69FD"/>
    <w:rsid w:val="00714C79"/>
    <w:rsid w:val="00732B82"/>
    <w:rsid w:val="00741C2D"/>
    <w:rsid w:val="007A10A6"/>
    <w:rsid w:val="007C234B"/>
    <w:rsid w:val="007F54C7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72BB"/>
    <w:rsid w:val="00B13D65"/>
    <w:rsid w:val="00B22E9A"/>
    <w:rsid w:val="00B44113"/>
    <w:rsid w:val="00B54D3A"/>
    <w:rsid w:val="00B56EF0"/>
    <w:rsid w:val="00BA307B"/>
    <w:rsid w:val="00BA6C65"/>
    <w:rsid w:val="00BF4C85"/>
    <w:rsid w:val="00C0203C"/>
    <w:rsid w:val="00C07135"/>
    <w:rsid w:val="00C63C3C"/>
    <w:rsid w:val="00C67251"/>
    <w:rsid w:val="00C86E99"/>
    <w:rsid w:val="00CA3541"/>
    <w:rsid w:val="00CC5826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A8BF-6DFB-470C-BEF2-65B23E43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Szerszen</cp:lastModifiedBy>
  <cp:revision>67</cp:revision>
  <dcterms:created xsi:type="dcterms:W3CDTF">2021-05-24T08:24:00Z</dcterms:created>
  <dcterms:modified xsi:type="dcterms:W3CDTF">2023-12-06T11:45:00Z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