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C350" w14:textId="77777777" w:rsidR="00124C97" w:rsidRPr="00124C97" w:rsidRDefault="00124C97" w:rsidP="00124C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918A596" w14:textId="77777777" w:rsidR="00124C97" w:rsidRPr="00190316" w:rsidRDefault="00124C97" w:rsidP="00124C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24"/>
          <w:szCs w:val="24"/>
        </w:rPr>
      </w:pPr>
      <w:r w:rsidRPr="00124C97">
        <w:rPr>
          <w:rFonts w:ascii="Verdana" w:hAnsi="Verdana" w:cs="Calibri"/>
          <w:b/>
          <w:bCs/>
          <w:color w:val="000000"/>
          <w:sz w:val="24"/>
          <w:szCs w:val="24"/>
        </w:rPr>
        <w:t>OPIS PRZEDMIOTU ZAMÓWIENIA</w:t>
      </w:r>
    </w:p>
    <w:p w14:paraId="319536F2" w14:textId="77777777" w:rsidR="00190316" w:rsidRPr="00124C97" w:rsidRDefault="00190316" w:rsidP="00124C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  <w:sz w:val="24"/>
          <w:szCs w:val="24"/>
        </w:rPr>
      </w:pPr>
    </w:p>
    <w:p w14:paraId="100271FD" w14:textId="77777777" w:rsidR="00A15333" w:rsidRDefault="00A15333" w:rsidP="00190316">
      <w:pPr>
        <w:spacing w:after="0" w:line="360" w:lineRule="auto"/>
        <w:jc w:val="center"/>
        <w:rPr>
          <w:rFonts w:ascii="Verdana" w:hAnsi="Verdana" w:cs="Calibri"/>
          <w:b/>
          <w:bCs/>
          <w:color w:val="000000"/>
          <w:sz w:val="24"/>
          <w:szCs w:val="24"/>
        </w:rPr>
      </w:pPr>
      <w:r>
        <w:rPr>
          <w:rFonts w:ascii="Verdana" w:hAnsi="Verdana" w:cs="Calibri"/>
          <w:b/>
          <w:bCs/>
          <w:color w:val="000000"/>
          <w:sz w:val="24"/>
          <w:szCs w:val="24"/>
        </w:rPr>
        <w:t>„</w:t>
      </w:r>
      <w:r w:rsidR="000E34D0">
        <w:rPr>
          <w:rFonts w:ascii="Verdana" w:hAnsi="Verdana" w:cs="Calibri"/>
          <w:b/>
          <w:bCs/>
          <w:color w:val="000000"/>
          <w:sz w:val="24"/>
          <w:szCs w:val="24"/>
        </w:rPr>
        <w:t>Renowacja</w:t>
      </w:r>
      <w:r w:rsidR="00124C97" w:rsidRPr="00190316">
        <w:rPr>
          <w:rFonts w:ascii="Verdana" w:hAnsi="Verdana" w:cs="Calibri"/>
          <w:b/>
          <w:bCs/>
          <w:color w:val="000000"/>
          <w:sz w:val="24"/>
          <w:szCs w:val="24"/>
        </w:rPr>
        <w:t xml:space="preserve"> tarasu</w:t>
      </w:r>
      <w:r w:rsidR="000E34D0">
        <w:rPr>
          <w:rFonts w:ascii="Verdana" w:hAnsi="Verdana" w:cs="Calibri"/>
          <w:b/>
          <w:bCs/>
          <w:color w:val="000000"/>
          <w:sz w:val="24"/>
          <w:szCs w:val="24"/>
        </w:rPr>
        <w:t xml:space="preserve"> zewnętrznego i balustrady</w:t>
      </w:r>
      <w:r w:rsidR="00124C97" w:rsidRPr="00190316">
        <w:rPr>
          <w:rFonts w:ascii="Verdana" w:hAnsi="Verdana" w:cs="Calibri"/>
          <w:b/>
          <w:bCs/>
          <w:color w:val="000000"/>
          <w:sz w:val="24"/>
          <w:szCs w:val="24"/>
        </w:rPr>
        <w:t xml:space="preserve"> budynku </w:t>
      </w:r>
    </w:p>
    <w:p w14:paraId="4469B862" w14:textId="2161FCAD" w:rsidR="00124C97" w:rsidRPr="00190316" w:rsidRDefault="000E34D0" w:rsidP="00190316">
      <w:pPr>
        <w:spacing w:after="0" w:line="360" w:lineRule="auto"/>
        <w:jc w:val="center"/>
        <w:rPr>
          <w:rFonts w:ascii="Verdana" w:hAnsi="Verdana" w:cs="Calibri"/>
          <w:b/>
          <w:bCs/>
          <w:color w:val="000000"/>
          <w:sz w:val="24"/>
          <w:szCs w:val="24"/>
        </w:rPr>
      </w:pPr>
      <w:r>
        <w:rPr>
          <w:rFonts w:ascii="Verdana" w:hAnsi="Verdana" w:cs="Calibri"/>
          <w:b/>
          <w:bCs/>
          <w:color w:val="000000"/>
          <w:sz w:val="24"/>
          <w:szCs w:val="24"/>
        </w:rPr>
        <w:t xml:space="preserve"> </w:t>
      </w:r>
      <w:r w:rsidR="00190316" w:rsidRPr="00190316">
        <w:rPr>
          <w:rFonts w:ascii="Verdana" w:hAnsi="Verdana" w:cs="Calibri"/>
          <w:b/>
          <w:bCs/>
          <w:color w:val="000000"/>
          <w:sz w:val="24"/>
          <w:szCs w:val="24"/>
        </w:rPr>
        <w:t>przy ul</w:t>
      </w:r>
      <w:r>
        <w:rPr>
          <w:rFonts w:ascii="Verdana" w:hAnsi="Verdana" w:cs="Calibri"/>
          <w:b/>
          <w:bCs/>
          <w:color w:val="000000"/>
          <w:sz w:val="24"/>
          <w:szCs w:val="24"/>
        </w:rPr>
        <w:t>.</w:t>
      </w:r>
      <w:r w:rsidR="00190316" w:rsidRPr="00190316">
        <w:rPr>
          <w:rFonts w:ascii="Verdana" w:hAnsi="Verdana" w:cs="Calibri"/>
          <w:b/>
          <w:bCs/>
          <w:color w:val="000000"/>
          <w:sz w:val="24"/>
          <w:szCs w:val="24"/>
        </w:rPr>
        <w:t xml:space="preserve"> Rybnickiej 27</w:t>
      </w:r>
      <w:r w:rsidR="00A15333">
        <w:rPr>
          <w:rFonts w:ascii="Verdana" w:hAnsi="Verdana" w:cs="Calibri"/>
          <w:b/>
          <w:bCs/>
          <w:color w:val="000000"/>
          <w:sz w:val="24"/>
          <w:szCs w:val="24"/>
        </w:rPr>
        <w:t>”</w:t>
      </w:r>
    </w:p>
    <w:p w14:paraId="26D3529B" w14:textId="77777777" w:rsidR="00190316" w:rsidRPr="00190316" w:rsidRDefault="00190316" w:rsidP="00190316">
      <w:pPr>
        <w:spacing w:after="0" w:line="360" w:lineRule="auto"/>
        <w:jc w:val="center"/>
        <w:rPr>
          <w:rStyle w:val="hgkelc"/>
          <w:rFonts w:ascii="Verdana" w:hAnsi="Verdana"/>
          <w:sz w:val="24"/>
          <w:szCs w:val="24"/>
        </w:rPr>
      </w:pPr>
      <w:r w:rsidRPr="00190316">
        <w:rPr>
          <w:rFonts w:ascii="Verdana" w:hAnsi="Verdana" w:cs="Calibri"/>
          <w:b/>
          <w:bCs/>
          <w:color w:val="000000"/>
          <w:sz w:val="24"/>
          <w:szCs w:val="24"/>
        </w:rPr>
        <w:t xml:space="preserve">44-100 Gliwice </w:t>
      </w:r>
    </w:p>
    <w:p w14:paraId="1414D755" w14:textId="77777777" w:rsidR="00124C97" w:rsidRDefault="00124C97" w:rsidP="00190316">
      <w:pPr>
        <w:spacing w:line="360" w:lineRule="auto"/>
        <w:rPr>
          <w:rStyle w:val="hgkelc"/>
        </w:rPr>
      </w:pPr>
    </w:p>
    <w:p w14:paraId="7E95953E" w14:textId="77777777" w:rsidR="00124C97" w:rsidRPr="00297C32" w:rsidRDefault="00190316">
      <w:pPr>
        <w:rPr>
          <w:rStyle w:val="hgkelc"/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C32">
        <w:rPr>
          <w:rStyle w:val="hgkelc"/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 OKREŚLENIE PRZEDMIOTU ZAMÓWIENIA</w:t>
      </w:r>
    </w:p>
    <w:p w14:paraId="4B8B62A9" w14:textId="77777777" w:rsidR="00190316" w:rsidRPr="00297C32" w:rsidRDefault="00B118C5">
      <w:pPr>
        <w:rPr>
          <w:rStyle w:val="hgkelc"/>
          <w:rFonts w:ascii="Verdana" w:hAnsi="Verdana"/>
          <w:b/>
          <w:sz w:val="20"/>
          <w:szCs w:val="20"/>
        </w:rPr>
      </w:pPr>
      <w:r w:rsidRPr="00297C32">
        <w:rPr>
          <w:rStyle w:val="hgkelc"/>
          <w:rFonts w:ascii="Verdana" w:hAnsi="Verdana"/>
          <w:b/>
          <w:sz w:val="20"/>
          <w:szCs w:val="20"/>
        </w:rPr>
        <w:t xml:space="preserve">Kod CPV </w:t>
      </w:r>
    </w:p>
    <w:p w14:paraId="3D54C00A" w14:textId="77777777" w:rsidR="00B118C5" w:rsidRPr="00297C32" w:rsidRDefault="00B118C5">
      <w:pPr>
        <w:rPr>
          <w:rStyle w:val="hgkelc"/>
          <w:rFonts w:ascii="Verdana" w:hAnsi="Verdana"/>
          <w:sz w:val="20"/>
          <w:szCs w:val="20"/>
        </w:rPr>
      </w:pPr>
      <w:bookmarkStart w:id="0" w:name="_Hlk198727873"/>
      <w:r w:rsidRPr="00297C32">
        <w:rPr>
          <w:rStyle w:val="hgkelc"/>
          <w:rFonts w:ascii="Verdana" w:hAnsi="Verdana"/>
          <w:sz w:val="20"/>
          <w:szCs w:val="20"/>
        </w:rPr>
        <w:t>45320000-6</w:t>
      </w:r>
      <w:r w:rsidR="00190316" w:rsidRPr="00297C32">
        <w:rPr>
          <w:rStyle w:val="hgkelc"/>
          <w:rFonts w:ascii="Verdana" w:hAnsi="Verdana"/>
          <w:sz w:val="20"/>
          <w:szCs w:val="20"/>
        </w:rPr>
        <w:t>:</w:t>
      </w:r>
      <w:r w:rsidRPr="00297C32">
        <w:rPr>
          <w:rStyle w:val="hgkelc"/>
          <w:rFonts w:ascii="Verdana" w:hAnsi="Verdana"/>
          <w:sz w:val="20"/>
          <w:szCs w:val="20"/>
        </w:rPr>
        <w:t xml:space="preserve"> roboty izolacyjne</w:t>
      </w:r>
    </w:p>
    <w:p w14:paraId="775826E2" w14:textId="77777777" w:rsidR="00046D1A" w:rsidRPr="00297C32" w:rsidRDefault="00B118C5" w:rsidP="00046D1A">
      <w:pPr>
        <w:rPr>
          <w:rFonts w:ascii="Verdana" w:hAnsi="Verdana"/>
          <w:sz w:val="20"/>
          <w:szCs w:val="20"/>
        </w:rPr>
      </w:pPr>
      <w:r w:rsidRPr="00297C32">
        <w:rPr>
          <w:rStyle w:val="hgkelc"/>
          <w:rFonts w:ascii="Verdana" w:hAnsi="Verdana"/>
          <w:sz w:val="20"/>
          <w:szCs w:val="20"/>
        </w:rPr>
        <w:t>45111300-1</w:t>
      </w:r>
      <w:r w:rsidR="00190316" w:rsidRPr="00297C32">
        <w:rPr>
          <w:rStyle w:val="hgkelc"/>
          <w:rFonts w:ascii="Verdana" w:hAnsi="Verdana"/>
          <w:sz w:val="20"/>
          <w:szCs w:val="20"/>
        </w:rPr>
        <w:t>:</w:t>
      </w:r>
      <w:r w:rsidRPr="00297C32">
        <w:rPr>
          <w:rStyle w:val="hgkelc"/>
          <w:rFonts w:ascii="Verdana" w:hAnsi="Verdana"/>
          <w:sz w:val="20"/>
          <w:szCs w:val="20"/>
        </w:rPr>
        <w:t xml:space="preserve"> Roboty rozbiórkowe</w:t>
      </w:r>
    </w:p>
    <w:p w14:paraId="0BD8917C" w14:textId="77777777" w:rsidR="00B118C5" w:rsidRPr="00297C32" w:rsidRDefault="00046D1A" w:rsidP="00046D1A">
      <w:pPr>
        <w:rPr>
          <w:rStyle w:val="hgkelc"/>
          <w:rFonts w:ascii="Verdana" w:hAnsi="Verdana"/>
          <w:sz w:val="20"/>
          <w:szCs w:val="20"/>
        </w:rPr>
      </w:pPr>
      <w:r w:rsidRPr="00297C32">
        <w:rPr>
          <w:rFonts w:ascii="Verdana" w:hAnsi="Verdana"/>
          <w:sz w:val="20"/>
          <w:szCs w:val="20"/>
        </w:rPr>
        <w:t>45431200-9</w:t>
      </w:r>
      <w:r w:rsidR="002D481A" w:rsidRPr="00297C32">
        <w:rPr>
          <w:rFonts w:ascii="Verdana" w:hAnsi="Verdana"/>
          <w:sz w:val="20"/>
          <w:szCs w:val="20"/>
        </w:rPr>
        <w:t>:</w:t>
      </w:r>
      <w:r w:rsidRPr="00297C32">
        <w:rPr>
          <w:rFonts w:ascii="Verdana" w:hAnsi="Verdana"/>
          <w:sz w:val="20"/>
          <w:szCs w:val="20"/>
        </w:rPr>
        <w:t xml:space="preserve"> Kładzenie glazury </w:t>
      </w:r>
      <w:r w:rsidR="00B118C5" w:rsidRPr="00297C32">
        <w:rPr>
          <w:rStyle w:val="hgkelc"/>
          <w:rFonts w:ascii="Verdana" w:hAnsi="Verdana"/>
          <w:sz w:val="20"/>
          <w:szCs w:val="20"/>
        </w:rPr>
        <w:t xml:space="preserve"> </w:t>
      </w:r>
    </w:p>
    <w:p w14:paraId="0E51EC62" w14:textId="77777777" w:rsidR="00046D1A" w:rsidRPr="00297C32" w:rsidRDefault="00046D1A" w:rsidP="00046D1A">
      <w:pPr>
        <w:rPr>
          <w:rStyle w:val="hgkelc"/>
          <w:rFonts w:ascii="Verdana" w:hAnsi="Verdana"/>
          <w:sz w:val="20"/>
          <w:szCs w:val="20"/>
        </w:rPr>
      </w:pPr>
      <w:r w:rsidRPr="00297C32">
        <w:rPr>
          <w:rStyle w:val="hgkelc"/>
          <w:rFonts w:ascii="Verdana" w:hAnsi="Verdana"/>
          <w:sz w:val="20"/>
          <w:szCs w:val="20"/>
        </w:rPr>
        <w:t>45442100-8</w:t>
      </w:r>
      <w:r w:rsidR="002D481A" w:rsidRPr="00297C32">
        <w:rPr>
          <w:rStyle w:val="hgkelc"/>
          <w:rFonts w:ascii="Verdana" w:hAnsi="Verdana"/>
          <w:sz w:val="20"/>
          <w:szCs w:val="20"/>
        </w:rPr>
        <w:t>:</w:t>
      </w:r>
      <w:r w:rsidRPr="00297C32">
        <w:rPr>
          <w:rStyle w:val="hgkelc"/>
          <w:rFonts w:ascii="Verdana" w:hAnsi="Verdana"/>
          <w:sz w:val="20"/>
          <w:szCs w:val="20"/>
        </w:rPr>
        <w:t xml:space="preserve"> Roboty malarskie</w:t>
      </w:r>
    </w:p>
    <w:p w14:paraId="77E63720" w14:textId="77777777" w:rsidR="00190316" w:rsidRPr="00297C32" w:rsidRDefault="00124C97">
      <w:pPr>
        <w:rPr>
          <w:rStyle w:val="hgkelc"/>
          <w:rFonts w:ascii="Verdana" w:hAnsi="Verdana"/>
          <w:sz w:val="20"/>
          <w:szCs w:val="20"/>
        </w:rPr>
      </w:pPr>
      <w:r w:rsidRPr="00297C32">
        <w:rPr>
          <w:rStyle w:val="hgkelc"/>
          <w:rFonts w:ascii="Verdana" w:hAnsi="Verdana"/>
          <w:sz w:val="20"/>
          <w:szCs w:val="20"/>
        </w:rPr>
        <w:t xml:space="preserve">45000000-7: </w:t>
      </w:r>
      <w:r w:rsidRPr="00297C32">
        <w:rPr>
          <w:rStyle w:val="hgkelc"/>
          <w:rFonts w:ascii="Verdana" w:hAnsi="Verdana"/>
          <w:bCs/>
          <w:sz w:val="20"/>
          <w:szCs w:val="20"/>
        </w:rPr>
        <w:t>Roboty budowlane</w:t>
      </w:r>
      <w:r w:rsidRPr="00297C32">
        <w:rPr>
          <w:rStyle w:val="hgkelc"/>
          <w:rFonts w:ascii="Verdana" w:hAnsi="Verdana"/>
          <w:sz w:val="20"/>
          <w:szCs w:val="20"/>
        </w:rPr>
        <w:t xml:space="preserve"> </w:t>
      </w:r>
    </w:p>
    <w:bookmarkEnd w:id="0"/>
    <w:p w14:paraId="55DDCA6C" w14:textId="77777777" w:rsidR="00FB6523" w:rsidRPr="00297C32" w:rsidRDefault="00FB6523">
      <w:pPr>
        <w:rPr>
          <w:rStyle w:val="hgkelc"/>
          <w:rFonts w:ascii="Verdana" w:hAnsi="Verdana"/>
          <w:sz w:val="20"/>
          <w:szCs w:val="20"/>
        </w:rPr>
      </w:pPr>
    </w:p>
    <w:p w14:paraId="38AB7E8E" w14:textId="057C3519" w:rsidR="00190316" w:rsidRPr="009F76EA" w:rsidRDefault="00190316" w:rsidP="009F76EA">
      <w:pPr>
        <w:pStyle w:val="Akapitzlist"/>
        <w:numPr>
          <w:ilvl w:val="0"/>
          <w:numId w:val="23"/>
        </w:numPr>
        <w:ind w:left="284" w:hanging="284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Przedmiot zamówienia:</w:t>
      </w:r>
    </w:p>
    <w:p w14:paraId="2622E7F4" w14:textId="20D67436" w:rsidR="00190316" w:rsidRPr="00297C32" w:rsidRDefault="00190316" w:rsidP="0044759F">
      <w:pPr>
        <w:ind w:left="284"/>
        <w:jc w:val="both"/>
        <w:rPr>
          <w:rFonts w:ascii="Verdana" w:hAnsi="Verdana"/>
          <w:sz w:val="20"/>
          <w:szCs w:val="20"/>
        </w:rPr>
      </w:pPr>
      <w:r w:rsidRPr="00297C32">
        <w:rPr>
          <w:rFonts w:ascii="Verdana" w:hAnsi="Verdana"/>
          <w:sz w:val="20"/>
          <w:szCs w:val="20"/>
        </w:rPr>
        <w:t xml:space="preserve">Przedmiotem zadania jest </w:t>
      </w:r>
      <w:r w:rsidR="00572CD8">
        <w:rPr>
          <w:rFonts w:ascii="Verdana" w:hAnsi="Verdana"/>
          <w:sz w:val="20"/>
          <w:szCs w:val="20"/>
        </w:rPr>
        <w:t xml:space="preserve">kompleksowe </w:t>
      </w:r>
      <w:r w:rsidRPr="00297C32">
        <w:rPr>
          <w:rFonts w:ascii="Verdana" w:hAnsi="Verdana"/>
          <w:sz w:val="20"/>
          <w:szCs w:val="20"/>
        </w:rPr>
        <w:t>wykonanie remontu tarasu</w:t>
      </w:r>
      <w:r w:rsidR="000D5597">
        <w:rPr>
          <w:rFonts w:ascii="Verdana" w:hAnsi="Verdana"/>
          <w:sz w:val="20"/>
          <w:szCs w:val="20"/>
        </w:rPr>
        <w:t>, schodów i murku</w:t>
      </w:r>
      <w:r w:rsidRPr="00297C32">
        <w:rPr>
          <w:rFonts w:ascii="Verdana" w:hAnsi="Verdana"/>
          <w:sz w:val="20"/>
          <w:szCs w:val="20"/>
        </w:rPr>
        <w:t xml:space="preserve"> </w:t>
      </w:r>
      <w:r w:rsidR="008564BE">
        <w:rPr>
          <w:rFonts w:ascii="Verdana" w:hAnsi="Verdana"/>
          <w:sz w:val="20"/>
          <w:szCs w:val="20"/>
        </w:rPr>
        <w:t>w</w:t>
      </w:r>
      <w:r w:rsidR="008564BE" w:rsidRPr="00297C32">
        <w:rPr>
          <w:rFonts w:ascii="Verdana" w:hAnsi="Verdana"/>
          <w:sz w:val="20"/>
          <w:szCs w:val="20"/>
        </w:rPr>
        <w:t xml:space="preserve"> </w:t>
      </w:r>
      <w:r w:rsidRPr="00297C32">
        <w:rPr>
          <w:rFonts w:ascii="Verdana" w:hAnsi="Verdana"/>
          <w:sz w:val="20"/>
          <w:szCs w:val="20"/>
        </w:rPr>
        <w:t>budynku Przedsiębiorstwa Wodociągów i Kanalizacja Sp</w:t>
      </w:r>
      <w:r w:rsidR="00830322" w:rsidRPr="00297C32">
        <w:rPr>
          <w:rFonts w:ascii="Verdana" w:hAnsi="Verdana"/>
          <w:sz w:val="20"/>
          <w:szCs w:val="20"/>
        </w:rPr>
        <w:t>.</w:t>
      </w:r>
      <w:r w:rsidRPr="00297C32">
        <w:rPr>
          <w:rFonts w:ascii="Verdana" w:hAnsi="Verdana"/>
          <w:sz w:val="20"/>
          <w:szCs w:val="20"/>
        </w:rPr>
        <w:t xml:space="preserve"> z o. o.  przy ul. Rybnickiej 27 w Gliwicach. </w:t>
      </w:r>
      <w:r w:rsidR="00317709">
        <w:rPr>
          <w:rFonts w:ascii="Verdana" w:hAnsi="Verdana"/>
          <w:sz w:val="20"/>
          <w:szCs w:val="20"/>
        </w:rPr>
        <w:t>T</w:t>
      </w:r>
      <w:r w:rsidRPr="00297C32">
        <w:rPr>
          <w:rFonts w:ascii="Verdana" w:hAnsi="Verdana"/>
          <w:sz w:val="20"/>
          <w:szCs w:val="20"/>
        </w:rPr>
        <w:t xml:space="preserve">aras </w:t>
      </w:r>
      <w:r w:rsidR="003F4FD4" w:rsidRPr="00297C32">
        <w:rPr>
          <w:rFonts w:ascii="Verdana" w:hAnsi="Verdana"/>
          <w:sz w:val="20"/>
          <w:szCs w:val="20"/>
        </w:rPr>
        <w:t xml:space="preserve">wymaga </w:t>
      </w:r>
      <w:r w:rsidRPr="00297C32">
        <w:rPr>
          <w:rFonts w:ascii="Verdana" w:hAnsi="Verdana"/>
          <w:sz w:val="20"/>
          <w:szCs w:val="20"/>
        </w:rPr>
        <w:t xml:space="preserve">remontu z uwagi na zły stan techniczny, wynikający </w:t>
      </w:r>
      <w:r w:rsidR="009F76EA">
        <w:rPr>
          <w:rFonts w:ascii="Verdana" w:hAnsi="Verdana"/>
          <w:sz w:val="20"/>
          <w:szCs w:val="20"/>
        </w:rPr>
        <w:t xml:space="preserve">                </w:t>
      </w:r>
      <w:r w:rsidRPr="00297C32">
        <w:rPr>
          <w:rFonts w:ascii="Verdana" w:hAnsi="Verdana"/>
          <w:sz w:val="20"/>
          <w:szCs w:val="20"/>
        </w:rPr>
        <w:t xml:space="preserve">z </w:t>
      </w:r>
      <w:r w:rsidR="002D481A" w:rsidRPr="00297C32">
        <w:rPr>
          <w:rFonts w:ascii="Verdana" w:hAnsi="Verdana"/>
          <w:sz w:val="20"/>
          <w:szCs w:val="20"/>
        </w:rPr>
        <w:t>wadliwego wykonania podbudowy</w:t>
      </w:r>
      <w:r w:rsidRPr="00297C32">
        <w:rPr>
          <w:rFonts w:ascii="Verdana" w:hAnsi="Verdana"/>
          <w:sz w:val="20"/>
          <w:szCs w:val="20"/>
        </w:rPr>
        <w:t>.</w:t>
      </w:r>
    </w:p>
    <w:p w14:paraId="5B579FB0" w14:textId="17633F3D" w:rsidR="00190316" w:rsidRPr="00297C32" w:rsidRDefault="00190316" w:rsidP="009F76EA">
      <w:pPr>
        <w:jc w:val="both"/>
        <w:rPr>
          <w:rFonts w:ascii="Verdana" w:hAnsi="Verdana"/>
          <w:sz w:val="20"/>
          <w:szCs w:val="20"/>
        </w:rPr>
      </w:pPr>
    </w:p>
    <w:p w14:paraId="4B961A26" w14:textId="5E03A2D4" w:rsidR="00190316" w:rsidRPr="00297C32" w:rsidRDefault="00190316" w:rsidP="009F76EA">
      <w:pPr>
        <w:pStyle w:val="Akapitzlist"/>
        <w:numPr>
          <w:ilvl w:val="0"/>
          <w:numId w:val="23"/>
        </w:numPr>
        <w:ind w:left="284" w:hanging="284"/>
        <w:rPr>
          <w:rFonts w:ascii="Verdana" w:hAnsi="Verdana"/>
          <w:sz w:val="20"/>
          <w:szCs w:val="20"/>
        </w:rPr>
      </w:pPr>
      <w:r w:rsidRPr="00297C32">
        <w:rPr>
          <w:rFonts w:ascii="Verdana" w:hAnsi="Verdana"/>
          <w:sz w:val="20"/>
          <w:szCs w:val="20"/>
        </w:rPr>
        <w:t>Stan istniejący na dzień wszczęcia postępowania:</w:t>
      </w:r>
    </w:p>
    <w:p w14:paraId="5875FD45" w14:textId="77777777" w:rsidR="00A3130E" w:rsidRDefault="00A3130E" w:rsidP="00A153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297C32">
        <w:rPr>
          <w:rFonts w:ascii="Verdana" w:hAnsi="Verdana" w:cs="Arial"/>
          <w:sz w:val="20"/>
          <w:szCs w:val="20"/>
        </w:rPr>
        <w:t>Budynek willi wybudowany został w 1926 roku przez miejscowego magnata prasowego właściciela Drukarni Miejskiej Neumanna - Arthura Neumanna.</w:t>
      </w:r>
    </w:p>
    <w:p w14:paraId="08835C49" w14:textId="77777777" w:rsidR="00A15333" w:rsidRPr="00297C32" w:rsidRDefault="00A15333" w:rsidP="00A153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</w:p>
    <w:p w14:paraId="441B8F06" w14:textId="77777777" w:rsidR="00A15333" w:rsidRDefault="00A3130E" w:rsidP="00A153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297C32">
        <w:rPr>
          <w:rFonts w:ascii="Verdana" w:hAnsi="Verdana" w:cs="Arial"/>
          <w:sz w:val="20"/>
          <w:szCs w:val="20"/>
        </w:rPr>
        <w:t>Budynek ten</w:t>
      </w:r>
      <w:r w:rsidR="008C75F8" w:rsidRPr="00297C32">
        <w:rPr>
          <w:rFonts w:ascii="Verdana" w:hAnsi="Verdana" w:cs="Arial"/>
          <w:sz w:val="20"/>
          <w:szCs w:val="20"/>
        </w:rPr>
        <w:t xml:space="preserve"> nie jest wpisany do rejestru zbytków</w:t>
      </w:r>
      <w:r w:rsidRPr="00297C32">
        <w:rPr>
          <w:rFonts w:ascii="Verdana" w:hAnsi="Verdana" w:cs="Arial"/>
          <w:sz w:val="20"/>
          <w:szCs w:val="20"/>
        </w:rPr>
        <w:t xml:space="preserve"> nieruchomych,</w:t>
      </w:r>
      <w:r w:rsidR="00156555" w:rsidRPr="00297C32">
        <w:rPr>
          <w:rFonts w:ascii="Verdana" w:hAnsi="Verdana" w:cs="Arial"/>
          <w:sz w:val="20"/>
          <w:szCs w:val="20"/>
        </w:rPr>
        <w:t xml:space="preserve"> </w:t>
      </w:r>
      <w:r w:rsidRPr="00297C32">
        <w:rPr>
          <w:rFonts w:ascii="Verdana" w:hAnsi="Verdana" w:cs="Arial"/>
          <w:sz w:val="20"/>
          <w:szCs w:val="20"/>
        </w:rPr>
        <w:t xml:space="preserve"> </w:t>
      </w:r>
      <w:r w:rsidR="008B3F1E" w:rsidRPr="00297C32">
        <w:rPr>
          <w:rFonts w:ascii="Verdana" w:hAnsi="Verdana" w:cs="Arial"/>
          <w:sz w:val="20"/>
          <w:szCs w:val="20"/>
        </w:rPr>
        <w:t>natomiast podlega ochronie wynikającej z zapisów miejscowego planu zagospodarowania przestrzennego</w:t>
      </w:r>
      <w:r w:rsidR="008C75F8" w:rsidRPr="00297C32">
        <w:rPr>
          <w:rFonts w:ascii="Verdana" w:hAnsi="Verdana" w:cs="Arial"/>
          <w:sz w:val="20"/>
          <w:szCs w:val="20"/>
        </w:rPr>
        <w:t>.</w:t>
      </w:r>
    </w:p>
    <w:p w14:paraId="6C5FD40D" w14:textId="77777777" w:rsidR="00A15333" w:rsidRDefault="00A15333" w:rsidP="00A153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</w:p>
    <w:p w14:paraId="41821543" w14:textId="450360A8" w:rsidR="008C75F8" w:rsidRDefault="00A15333" w:rsidP="00A153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</w:t>
      </w:r>
      <w:r w:rsidR="008C75F8" w:rsidRPr="00297C32">
        <w:rPr>
          <w:rFonts w:ascii="Verdana" w:hAnsi="Verdana" w:cs="Arial"/>
          <w:sz w:val="20"/>
          <w:szCs w:val="20"/>
        </w:rPr>
        <w:t xml:space="preserve"> </w:t>
      </w:r>
      <w:r w:rsidR="00DB1A5A">
        <w:rPr>
          <w:rFonts w:ascii="Verdana" w:hAnsi="Verdana" w:cs="Arial"/>
          <w:sz w:val="20"/>
          <w:szCs w:val="20"/>
        </w:rPr>
        <w:t>W z</w:t>
      </w:r>
      <w:r w:rsidR="00A3130E" w:rsidRPr="00297C32">
        <w:rPr>
          <w:rFonts w:ascii="Verdana" w:hAnsi="Verdana" w:cs="Arial"/>
          <w:sz w:val="20"/>
          <w:szCs w:val="20"/>
        </w:rPr>
        <w:t xml:space="preserve">wiązku z powyższym </w:t>
      </w:r>
      <w:r w:rsidR="008C75F8" w:rsidRPr="00297C32">
        <w:rPr>
          <w:rFonts w:ascii="Verdana" w:hAnsi="Verdana" w:cs="Arial"/>
          <w:sz w:val="20"/>
          <w:szCs w:val="20"/>
        </w:rPr>
        <w:t>Zamawiający dokona</w:t>
      </w:r>
      <w:r w:rsidR="000D05CD">
        <w:rPr>
          <w:rFonts w:ascii="Verdana" w:hAnsi="Verdana" w:cs="Arial"/>
          <w:sz w:val="20"/>
          <w:szCs w:val="20"/>
        </w:rPr>
        <w:t>ł</w:t>
      </w:r>
      <w:r w:rsidR="008C75F8" w:rsidRPr="00297C32">
        <w:rPr>
          <w:rFonts w:ascii="Verdana" w:hAnsi="Verdana" w:cs="Arial"/>
          <w:sz w:val="20"/>
          <w:szCs w:val="20"/>
        </w:rPr>
        <w:t xml:space="preserve"> zgłoszeni</w:t>
      </w:r>
      <w:r w:rsidR="00156555" w:rsidRPr="00297C32">
        <w:rPr>
          <w:rFonts w:ascii="Verdana" w:hAnsi="Verdana" w:cs="Arial"/>
          <w:sz w:val="20"/>
          <w:szCs w:val="20"/>
        </w:rPr>
        <w:t>a robót do właściwego organu.</w:t>
      </w:r>
    </w:p>
    <w:p w14:paraId="25A2C971" w14:textId="77777777" w:rsidR="00A15333" w:rsidRPr="00297C32" w:rsidRDefault="00A15333" w:rsidP="00A153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67672F9" w14:textId="2246B525" w:rsidR="0044759F" w:rsidRPr="00297C32" w:rsidRDefault="005919D2" w:rsidP="00A15333">
      <w:pPr>
        <w:ind w:left="284"/>
        <w:jc w:val="both"/>
        <w:rPr>
          <w:rFonts w:ascii="Verdana" w:hAnsi="Verdana"/>
          <w:sz w:val="20"/>
          <w:szCs w:val="20"/>
        </w:rPr>
      </w:pPr>
      <w:r w:rsidRPr="00297C32">
        <w:rPr>
          <w:rFonts w:ascii="Verdana" w:hAnsi="Verdana"/>
          <w:sz w:val="20"/>
          <w:szCs w:val="20"/>
        </w:rPr>
        <w:t>W latach 2013-2015</w:t>
      </w:r>
      <w:r w:rsidR="00DD75C5" w:rsidRPr="00297C32">
        <w:rPr>
          <w:rFonts w:ascii="Verdana" w:hAnsi="Verdana"/>
          <w:sz w:val="20"/>
          <w:szCs w:val="20"/>
        </w:rPr>
        <w:t xml:space="preserve"> </w:t>
      </w:r>
      <w:r w:rsidR="00DB1A5A">
        <w:rPr>
          <w:rFonts w:ascii="Verdana" w:hAnsi="Verdana"/>
          <w:sz w:val="20"/>
          <w:szCs w:val="20"/>
        </w:rPr>
        <w:t xml:space="preserve">budynek </w:t>
      </w:r>
      <w:r w:rsidR="00DD75C5" w:rsidRPr="00297C32">
        <w:rPr>
          <w:rFonts w:ascii="Verdana" w:hAnsi="Verdana"/>
          <w:sz w:val="20"/>
          <w:szCs w:val="20"/>
        </w:rPr>
        <w:t>przeszedł gruntowny remont.</w:t>
      </w:r>
      <w:r w:rsidR="00B563C4" w:rsidRPr="00297C32">
        <w:rPr>
          <w:rFonts w:ascii="Verdana" w:hAnsi="Verdana"/>
          <w:sz w:val="20"/>
          <w:szCs w:val="20"/>
        </w:rPr>
        <w:t xml:space="preserve"> </w:t>
      </w:r>
      <w:r w:rsidR="00AA4697" w:rsidRPr="00297C32">
        <w:rPr>
          <w:rFonts w:ascii="Verdana" w:hAnsi="Verdana"/>
          <w:sz w:val="20"/>
          <w:szCs w:val="20"/>
        </w:rPr>
        <w:t xml:space="preserve">Przed wejściem do budynku od strony ul. Rybnickiej, na całej szerokości frontu budynku </w:t>
      </w:r>
      <w:r w:rsidR="00781FDA" w:rsidRPr="00297C32">
        <w:rPr>
          <w:rFonts w:ascii="Verdana" w:hAnsi="Verdana"/>
          <w:sz w:val="20"/>
          <w:szCs w:val="20"/>
        </w:rPr>
        <w:t xml:space="preserve">przylega </w:t>
      </w:r>
      <w:r w:rsidR="00AA4697" w:rsidRPr="00297C32">
        <w:rPr>
          <w:rFonts w:ascii="Verdana" w:hAnsi="Verdana"/>
          <w:sz w:val="20"/>
          <w:szCs w:val="20"/>
        </w:rPr>
        <w:t xml:space="preserve"> murowany taras do którego prowadzą schody terenowe.</w:t>
      </w:r>
      <w:r w:rsidR="00781FDA" w:rsidRPr="00297C32">
        <w:rPr>
          <w:rFonts w:ascii="Verdana" w:hAnsi="Verdana"/>
          <w:sz w:val="20"/>
          <w:szCs w:val="20"/>
        </w:rPr>
        <w:t xml:space="preserve"> </w:t>
      </w:r>
      <w:r w:rsidR="00F9434F" w:rsidRPr="00297C32">
        <w:rPr>
          <w:rFonts w:ascii="Verdana" w:hAnsi="Verdana"/>
          <w:sz w:val="20"/>
          <w:szCs w:val="20"/>
        </w:rPr>
        <w:t>Taras oraz schody</w:t>
      </w:r>
      <w:r w:rsidR="00C02ED0" w:rsidRPr="00297C32">
        <w:rPr>
          <w:rFonts w:ascii="Verdana" w:hAnsi="Verdana"/>
          <w:sz w:val="20"/>
          <w:szCs w:val="20"/>
        </w:rPr>
        <w:t xml:space="preserve"> wyłożone</w:t>
      </w:r>
      <w:r w:rsidR="00AA4697" w:rsidRPr="00297C32">
        <w:rPr>
          <w:rFonts w:ascii="Verdana" w:hAnsi="Verdana"/>
          <w:sz w:val="20"/>
          <w:szCs w:val="20"/>
        </w:rPr>
        <w:t xml:space="preserve"> są</w:t>
      </w:r>
      <w:r w:rsidR="00C02ED0" w:rsidRPr="00297C32">
        <w:rPr>
          <w:rFonts w:ascii="Verdana" w:hAnsi="Verdana"/>
          <w:sz w:val="20"/>
          <w:szCs w:val="20"/>
        </w:rPr>
        <w:t xml:space="preserve"> płytkami </w:t>
      </w:r>
      <w:r w:rsidR="00202CB1">
        <w:rPr>
          <w:rFonts w:ascii="Verdana" w:hAnsi="Verdana"/>
          <w:sz w:val="20"/>
          <w:szCs w:val="20"/>
        </w:rPr>
        <w:t>lastrykowymi</w:t>
      </w:r>
      <w:r w:rsidR="00C02ED0" w:rsidRPr="00297C32">
        <w:rPr>
          <w:rFonts w:ascii="Verdana" w:hAnsi="Verdana"/>
          <w:sz w:val="20"/>
          <w:szCs w:val="20"/>
        </w:rPr>
        <w:t>.</w:t>
      </w:r>
      <w:r w:rsidR="00781FDA" w:rsidRPr="00297C32">
        <w:rPr>
          <w:rFonts w:ascii="Verdana" w:hAnsi="Verdana"/>
          <w:sz w:val="20"/>
          <w:szCs w:val="20"/>
        </w:rPr>
        <w:t xml:space="preserve"> Taras znajduje się w złym </w:t>
      </w:r>
      <w:r w:rsidR="0044759F" w:rsidRPr="00297C32">
        <w:rPr>
          <w:rFonts w:ascii="Verdana" w:hAnsi="Verdana"/>
          <w:sz w:val="20"/>
          <w:szCs w:val="20"/>
        </w:rPr>
        <w:t>stanie technicznym, występują liczne odspojenia</w:t>
      </w:r>
      <w:r w:rsidR="00781FDA" w:rsidRPr="00297C32">
        <w:rPr>
          <w:rFonts w:ascii="Verdana" w:hAnsi="Verdana"/>
          <w:sz w:val="20"/>
          <w:szCs w:val="20"/>
        </w:rPr>
        <w:t xml:space="preserve"> </w:t>
      </w:r>
      <w:r w:rsidR="00DD75C5" w:rsidRPr="00297C32">
        <w:rPr>
          <w:rFonts w:ascii="Verdana" w:hAnsi="Verdana"/>
          <w:sz w:val="20"/>
          <w:szCs w:val="20"/>
        </w:rPr>
        <w:t xml:space="preserve">płytek </w:t>
      </w:r>
      <w:r w:rsidR="00202CB1">
        <w:rPr>
          <w:rFonts w:ascii="Verdana" w:hAnsi="Verdana"/>
          <w:sz w:val="20"/>
          <w:szCs w:val="20"/>
        </w:rPr>
        <w:t>lastrykowych</w:t>
      </w:r>
      <w:r w:rsidR="00DD75C5" w:rsidRPr="00297C32">
        <w:rPr>
          <w:rFonts w:ascii="Verdana" w:hAnsi="Verdana"/>
          <w:sz w:val="20"/>
          <w:szCs w:val="20"/>
        </w:rPr>
        <w:t xml:space="preserve">. </w:t>
      </w:r>
      <w:r w:rsidR="00650EB0" w:rsidRPr="00297C32">
        <w:rPr>
          <w:rFonts w:ascii="Verdana" w:hAnsi="Verdana"/>
          <w:sz w:val="20"/>
          <w:szCs w:val="20"/>
        </w:rPr>
        <w:t>Balustrada tarasu</w:t>
      </w:r>
      <w:r w:rsidR="0044759F" w:rsidRPr="00297C32">
        <w:rPr>
          <w:rFonts w:ascii="Verdana" w:hAnsi="Verdana"/>
          <w:sz w:val="20"/>
          <w:szCs w:val="20"/>
        </w:rPr>
        <w:t xml:space="preserve"> </w:t>
      </w:r>
      <w:r w:rsidR="00650EB0" w:rsidRPr="00297C32">
        <w:rPr>
          <w:rFonts w:ascii="Verdana" w:hAnsi="Verdana"/>
          <w:sz w:val="20"/>
          <w:szCs w:val="20"/>
        </w:rPr>
        <w:t xml:space="preserve">żelbetowa - </w:t>
      </w:r>
      <w:r w:rsidR="00DC7FF3" w:rsidRPr="00297C32">
        <w:rPr>
          <w:rFonts w:ascii="Verdana" w:hAnsi="Verdana"/>
          <w:sz w:val="20"/>
          <w:szCs w:val="20"/>
        </w:rPr>
        <w:t>występują znaczne uszkodzenia murów, spękania, odspojenia.</w:t>
      </w:r>
    </w:p>
    <w:p w14:paraId="792586CE" w14:textId="77777777" w:rsidR="00DD75C5" w:rsidRDefault="00DD75C5" w:rsidP="0044759F">
      <w:pPr>
        <w:ind w:left="284"/>
        <w:rPr>
          <w:rFonts w:ascii="Verdana" w:hAnsi="Verdana"/>
          <w:sz w:val="20"/>
          <w:szCs w:val="20"/>
        </w:rPr>
      </w:pPr>
    </w:p>
    <w:p w14:paraId="232C56AA" w14:textId="77777777" w:rsidR="001A3EB3" w:rsidRDefault="001A3EB3" w:rsidP="0044759F">
      <w:pPr>
        <w:ind w:left="284"/>
        <w:rPr>
          <w:rFonts w:ascii="Verdana" w:hAnsi="Verdana"/>
          <w:sz w:val="20"/>
          <w:szCs w:val="20"/>
        </w:rPr>
      </w:pPr>
    </w:p>
    <w:p w14:paraId="65A5DC3E" w14:textId="77777777" w:rsidR="001A3EB3" w:rsidRDefault="001A3EB3" w:rsidP="0044759F">
      <w:pPr>
        <w:ind w:left="284"/>
        <w:rPr>
          <w:rFonts w:ascii="Verdana" w:hAnsi="Verdana"/>
          <w:sz w:val="20"/>
          <w:szCs w:val="20"/>
        </w:rPr>
      </w:pPr>
    </w:p>
    <w:p w14:paraId="241ACAB1" w14:textId="77777777" w:rsidR="001A3EB3" w:rsidRDefault="001A3EB3" w:rsidP="0044759F">
      <w:pPr>
        <w:ind w:left="284"/>
        <w:rPr>
          <w:rFonts w:ascii="Verdana" w:hAnsi="Verdana"/>
          <w:sz w:val="20"/>
          <w:szCs w:val="20"/>
        </w:rPr>
      </w:pPr>
    </w:p>
    <w:p w14:paraId="068CF1E5" w14:textId="77777777" w:rsidR="001A3EB3" w:rsidRPr="00297C32" w:rsidRDefault="001A3EB3" w:rsidP="0044759F">
      <w:pPr>
        <w:ind w:left="284"/>
        <w:rPr>
          <w:rFonts w:ascii="Verdana" w:hAnsi="Verdana"/>
          <w:sz w:val="20"/>
          <w:szCs w:val="20"/>
        </w:rPr>
      </w:pPr>
    </w:p>
    <w:p w14:paraId="08C5DC55" w14:textId="249E0CD7" w:rsidR="00FB6523" w:rsidRPr="00297C32" w:rsidRDefault="00FB6523" w:rsidP="00FB6523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297C32">
        <w:rPr>
          <w:rFonts w:ascii="Verdana" w:hAnsi="Verdana"/>
          <w:b/>
          <w:color w:val="000000" w:themeColor="text1"/>
          <w:sz w:val="20"/>
          <w:szCs w:val="20"/>
        </w:rPr>
        <w:t xml:space="preserve">II. </w:t>
      </w:r>
      <w:r w:rsidR="00650EB0" w:rsidRPr="00297C32">
        <w:rPr>
          <w:rFonts w:ascii="Verdana" w:hAnsi="Verdana"/>
          <w:b/>
          <w:color w:val="000000" w:themeColor="text1"/>
          <w:sz w:val="20"/>
          <w:szCs w:val="20"/>
        </w:rPr>
        <w:t xml:space="preserve">ZAKRES RZECZOWY </w:t>
      </w:r>
      <w:r w:rsidR="00A15333">
        <w:rPr>
          <w:rFonts w:ascii="Verdana" w:hAnsi="Verdana"/>
          <w:b/>
          <w:color w:val="000000" w:themeColor="text1"/>
          <w:sz w:val="20"/>
          <w:szCs w:val="20"/>
        </w:rPr>
        <w:t>ROBOTY BUDOWLANEJ</w:t>
      </w:r>
      <w:r w:rsidR="00650EB0" w:rsidRPr="00297C32">
        <w:rPr>
          <w:rFonts w:ascii="Verdana" w:hAnsi="Verdana"/>
          <w:b/>
          <w:color w:val="000000" w:themeColor="text1"/>
          <w:sz w:val="20"/>
          <w:szCs w:val="20"/>
        </w:rPr>
        <w:t xml:space="preserve"> OBEJMUJE WYKONANIE</w:t>
      </w:r>
      <w:r w:rsidR="00DF07B9">
        <w:rPr>
          <w:rFonts w:ascii="Verdana" w:hAnsi="Verdana"/>
          <w:b/>
          <w:color w:val="000000" w:themeColor="text1"/>
          <w:sz w:val="20"/>
          <w:szCs w:val="20"/>
        </w:rPr>
        <w:t xml:space="preserve"> M.IN.</w:t>
      </w:r>
      <w:r w:rsidR="00650EB0" w:rsidRPr="00297C32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7680BE29" w14:textId="3DC6FB79" w:rsidR="00ED62DC" w:rsidRPr="009F76EA" w:rsidRDefault="00ED62DC" w:rsidP="003F4FD4">
      <w:pPr>
        <w:jc w:val="both"/>
        <w:rPr>
          <w:rFonts w:ascii="Verdana" w:hAnsi="Verdana"/>
          <w:b/>
          <w:sz w:val="20"/>
          <w:szCs w:val="20"/>
        </w:rPr>
      </w:pPr>
      <w:r w:rsidRPr="009F76EA">
        <w:rPr>
          <w:rFonts w:ascii="Verdana" w:hAnsi="Verdana"/>
          <w:b/>
          <w:sz w:val="20"/>
          <w:szCs w:val="20"/>
        </w:rPr>
        <w:t xml:space="preserve">Wykonawca wykona </w:t>
      </w:r>
      <w:r w:rsidR="005C53D0" w:rsidRPr="009F76EA">
        <w:rPr>
          <w:rFonts w:ascii="Verdana" w:hAnsi="Verdana"/>
          <w:b/>
          <w:sz w:val="20"/>
          <w:szCs w:val="20"/>
        </w:rPr>
        <w:t>kompleksowe prace remontowe obejmujące taras, schod</w:t>
      </w:r>
      <w:r w:rsidR="00751DB3" w:rsidRPr="009F76EA">
        <w:rPr>
          <w:rFonts w:ascii="Verdana" w:hAnsi="Verdana"/>
          <w:b/>
          <w:sz w:val="20"/>
          <w:szCs w:val="20"/>
        </w:rPr>
        <w:t>y</w:t>
      </w:r>
      <w:r w:rsidR="005C53D0" w:rsidRPr="009F76EA">
        <w:rPr>
          <w:rFonts w:ascii="Verdana" w:hAnsi="Verdana"/>
          <w:b/>
          <w:sz w:val="20"/>
          <w:szCs w:val="20"/>
        </w:rPr>
        <w:t xml:space="preserve"> </w:t>
      </w:r>
      <w:r w:rsidR="0014495D">
        <w:rPr>
          <w:rFonts w:ascii="Verdana" w:hAnsi="Verdana"/>
          <w:b/>
          <w:sz w:val="20"/>
          <w:szCs w:val="20"/>
        </w:rPr>
        <w:t xml:space="preserve">                        </w:t>
      </w:r>
      <w:r w:rsidR="005C53D0" w:rsidRPr="009F76EA">
        <w:rPr>
          <w:rFonts w:ascii="Verdana" w:hAnsi="Verdana"/>
          <w:b/>
          <w:sz w:val="20"/>
          <w:szCs w:val="20"/>
        </w:rPr>
        <w:t>i mur</w:t>
      </w:r>
      <w:r w:rsidR="00751DB3" w:rsidRPr="009F76EA">
        <w:rPr>
          <w:rFonts w:ascii="Verdana" w:hAnsi="Verdana"/>
          <w:b/>
          <w:sz w:val="20"/>
          <w:szCs w:val="20"/>
        </w:rPr>
        <w:t>e</w:t>
      </w:r>
      <w:r w:rsidR="005C53D0" w:rsidRPr="009F76EA">
        <w:rPr>
          <w:rFonts w:ascii="Verdana" w:hAnsi="Verdana"/>
          <w:b/>
          <w:sz w:val="20"/>
          <w:szCs w:val="20"/>
        </w:rPr>
        <w:t>k</w:t>
      </w:r>
      <w:r w:rsidR="00730049" w:rsidRPr="009F76EA">
        <w:rPr>
          <w:rFonts w:ascii="Verdana" w:hAnsi="Verdana"/>
          <w:b/>
          <w:sz w:val="20"/>
          <w:szCs w:val="20"/>
        </w:rPr>
        <w:t xml:space="preserve"> tarasu</w:t>
      </w:r>
    </w:p>
    <w:p w14:paraId="29A25A1C" w14:textId="27E928C0" w:rsidR="003F4FD4" w:rsidRPr="009F76EA" w:rsidRDefault="003F4FD4" w:rsidP="003F4FD4">
      <w:pPr>
        <w:jc w:val="both"/>
        <w:rPr>
          <w:rFonts w:ascii="Verdana" w:hAnsi="Verdana"/>
          <w:b/>
          <w:sz w:val="20"/>
          <w:szCs w:val="20"/>
        </w:rPr>
      </w:pPr>
      <w:r w:rsidRPr="009F76EA">
        <w:rPr>
          <w:rFonts w:ascii="Verdana" w:hAnsi="Verdana"/>
          <w:b/>
          <w:sz w:val="20"/>
          <w:szCs w:val="20"/>
        </w:rPr>
        <w:t xml:space="preserve">Taras </w:t>
      </w:r>
    </w:p>
    <w:p w14:paraId="5467A49C" w14:textId="66236466" w:rsidR="003F4FD4" w:rsidRPr="009F76EA" w:rsidRDefault="00C857F5" w:rsidP="00A15333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r</w:t>
      </w:r>
      <w:r w:rsidR="003F4FD4" w:rsidRPr="009F76EA">
        <w:rPr>
          <w:rFonts w:ascii="Verdana" w:hAnsi="Verdana"/>
          <w:sz w:val="20"/>
          <w:szCs w:val="20"/>
        </w:rPr>
        <w:t>ozebranie posadzki z płytek (</w:t>
      </w:r>
      <w:r w:rsidR="003E342F" w:rsidRPr="009F76EA">
        <w:rPr>
          <w:rFonts w:ascii="Verdana" w:hAnsi="Verdana"/>
          <w:sz w:val="20"/>
          <w:szCs w:val="20"/>
        </w:rPr>
        <w:t xml:space="preserve">możliwy </w:t>
      </w:r>
      <w:r w:rsidR="003F4FD4" w:rsidRPr="009F76EA">
        <w:rPr>
          <w:rFonts w:ascii="Verdana" w:hAnsi="Verdana"/>
          <w:sz w:val="20"/>
          <w:szCs w:val="20"/>
        </w:rPr>
        <w:t>odzysk)</w:t>
      </w:r>
    </w:p>
    <w:p w14:paraId="2722D69B" w14:textId="03F0FD06" w:rsidR="003F4FD4" w:rsidRPr="009F76EA" w:rsidRDefault="003F4FD4" w:rsidP="00A15333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 xml:space="preserve">wybranie istniejącej warstwy podbudowy </w:t>
      </w:r>
      <w:r w:rsidR="005C53D0" w:rsidRPr="009F76EA">
        <w:rPr>
          <w:rFonts w:ascii="Verdana" w:hAnsi="Verdana"/>
          <w:sz w:val="20"/>
          <w:szCs w:val="20"/>
        </w:rPr>
        <w:t xml:space="preserve">w zakresie niezbędnym do należytego wykonania prac </w:t>
      </w:r>
      <w:r w:rsidR="004F2010" w:rsidRPr="009F76EA">
        <w:rPr>
          <w:rFonts w:ascii="Verdana" w:hAnsi="Verdana"/>
          <w:sz w:val="20"/>
          <w:szCs w:val="20"/>
        </w:rPr>
        <w:t xml:space="preserve">nie mniej niż </w:t>
      </w:r>
      <w:r w:rsidRPr="009F76EA">
        <w:rPr>
          <w:rFonts w:ascii="Verdana" w:hAnsi="Verdana"/>
          <w:sz w:val="20"/>
          <w:szCs w:val="20"/>
        </w:rPr>
        <w:t>60cm</w:t>
      </w:r>
    </w:p>
    <w:p w14:paraId="7E8FBB4A" w14:textId="76CF7C6F" w:rsidR="003F4FD4" w:rsidRPr="009F76EA" w:rsidRDefault="003F4FD4" w:rsidP="00A15333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wykonanie nowej podbudow</w:t>
      </w:r>
      <w:r w:rsidR="00830322" w:rsidRPr="009F76EA">
        <w:rPr>
          <w:rFonts w:ascii="Verdana" w:hAnsi="Verdana"/>
          <w:sz w:val="20"/>
          <w:szCs w:val="20"/>
        </w:rPr>
        <w:t xml:space="preserve">y piaskowej z zagęszczeniem </w:t>
      </w:r>
      <w:r w:rsidR="005C53D0" w:rsidRPr="009F76EA">
        <w:rPr>
          <w:rFonts w:ascii="Verdana" w:hAnsi="Verdana"/>
          <w:sz w:val="20"/>
          <w:szCs w:val="20"/>
        </w:rPr>
        <w:t xml:space="preserve">w zakresie niezbędnym do należytego wykonania prac nie mniej niż </w:t>
      </w:r>
      <w:r w:rsidR="00830322" w:rsidRPr="009F76EA">
        <w:rPr>
          <w:rFonts w:ascii="Verdana" w:hAnsi="Verdana"/>
          <w:sz w:val="20"/>
          <w:szCs w:val="20"/>
        </w:rPr>
        <w:t>48</w:t>
      </w:r>
      <w:r w:rsidRPr="009F76EA">
        <w:rPr>
          <w:rFonts w:ascii="Verdana" w:hAnsi="Verdana"/>
          <w:sz w:val="20"/>
          <w:szCs w:val="20"/>
        </w:rPr>
        <w:t xml:space="preserve"> cm</w:t>
      </w:r>
    </w:p>
    <w:p w14:paraId="095C7223" w14:textId="043389B4" w:rsidR="003F4FD4" w:rsidRPr="009F76EA" w:rsidRDefault="003F4FD4" w:rsidP="009F76EA">
      <w:pPr>
        <w:pStyle w:val="Akapitzlist"/>
        <w:numPr>
          <w:ilvl w:val="0"/>
          <w:numId w:val="25"/>
        </w:numPr>
        <w:ind w:hanging="371"/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wykonanie odwodnienia tarasu</w:t>
      </w:r>
      <w:r w:rsidR="0012198C" w:rsidRPr="009F76EA">
        <w:rPr>
          <w:rFonts w:ascii="Verdana" w:hAnsi="Verdana"/>
          <w:sz w:val="20"/>
          <w:szCs w:val="20"/>
        </w:rPr>
        <w:t>:</w:t>
      </w:r>
      <w:r w:rsidR="009F76EA">
        <w:rPr>
          <w:rFonts w:ascii="Verdana" w:hAnsi="Verdana"/>
          <w:sz w:val="20"/>
          <w:szCs w:val="20"/>
        </w:rPr>
        <w:t xml:space="preserve"> </w:t>
      </w:r>
      <w:r w:rsidRPr="009F76EA">
        <w:rPr>
          <w:rFonts w:ascii="Verdana" w:hAnsi="Verdana"/>
          <w:sz w:val="20"/>
          <w:szCs w:val="20"/>
        </w:rPr>
        <w:t xml:space="preserve">rura </w:t>
      </w:r>
      <w:proofErr w:type="spellStart"/>
      <w:r w:rsidRPr="009F76EA">
        <w:rPr>
          <w:rFonts w:ascii="Verdana" w:hAnsi="Verdana"/>
          <w:sz w:val="20"/>
          <w:szCs w:val="20"/>
        </w:rPr>
        <w:t>pcv</w:t>
      </w:r>
      <w:proofErr w:type="spellEnd"/>
      <w:r w:rsidRPr="009F76EA">
        <w:rPr>
          <w:rFonts w:ascii="Verdana" w:hAnsi="Verdana"/>
          <w:sz w:val="20"/>
          <w:szCs w:val="20"/>
        </w:rPr>
        <w:t xml:space="preserve"> fi 50 </w:t>
      </w:r>
    </w:p>
    <w:p w14:paraId="3A935872" w14:textId="4A28C3F6" w:rsidR="003F4FD4" w:rsidRPr="009F76EA" w:rsidRDefault="00A0597F" w:rsidP="009F76EA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 xml:space="preserve">wykonanie </w:t>
      </w:r>
      <w:r w:rsidR="003F4FD4" w:rsidRPr="009F76EA">
        <w:rPr>
          <w:rFonts w:ascii="Verdana" w:hAnsi="Verdana"/>
          <w:sz w:val="20"/>
          <w:szCs w:val="20"/>
        </w:rPr>
        <w:t>odwodnieni</w:t>
      </w:r>
      <w:r w:rsidRPr="009F76EA">
        <w:rPr>
          <w:rFonts w:ascii="Verdana" w:hAnsi="Verdana"/>
          <w:sz w:val="20"/>
          <w:szCs w:val="20"/>
        </w:rPr>
        <w:t>a</w:t>
      </w:r>
      <w:r w:rsidR="003F4FD4" w:rsidRPr="009F76EA">
        <w:rPr>
          <w:rFonts w:ascii="Verdana" w:hAnsi="Verdana"/>
          <w:sz w:val="20"/>
          <w:szCs w:val="20"/>
        </w:rPr>
        <w:t xml:space="preserve"> szczelinowe</w:t>
      </w:r>
      <w:r w:rsidRPr="009F76EA">
        <w:rPr>
          <w:rFonts w:ascii="Verdana" w:hAnsi="Verdana"/>
          <w:sz w:val="20"/>
          <w:szCs w:val="20"/>
        </w:rPr>
        <w:t>go</w:t>
      </w:r>
    </w:p>
    <w:p w14:paraId="41B4DBF0" w14:textId="24B62724" w:rsidR="003F4FD4" w:rsidRPr="009F76EA" w:rsidRDefault="003F4FD4" w:rsidP="00A15333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rozłożenie foli budowlanej</w:t>
      </w:r>
    </w:p>
    <w:p w14:paraId="52666DD0" w14:textId="50E8FCB3" w:rsidR="003F4FD4" w:rsidRPr="009F76EA" w:rsidRDefault="003F4FD4" w:rsidP="00A15333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wykonanie płyty żelbetowej gr</w:t>
      </w:r>
      <w:r w:rsidR="00B47CCB" w:rsidRPr="009F76EA">
        <w:rPr>
          <w:rFonts w:ascii="Verdana" w:hAnsi="Verdana"/>
          <w:sz w:val="20"/>
          <w:szCs w:val="20"/>
        </w:rPr>
        <w:t>ubości nie mniej niż</w:t>
      </w:r>
      <w:r w:rsidRPr="009F76EA">
        <w:rPr>
          <w:rFonts w:ascii="Verdana" w:hAnsi="Verdana"/>
          <w:sz w:val="20"/>
          <w:szCs w:val="20"/>
        </w:rPr>
        <w:t xml:space="preserve"> 12 cm zbrojonej</w:t>
      </w:r>
      <w:r w:rsidR="00A05428" w:rsidRPr="009F76EA">
        <w:rPr>
          <w:rFonts w:ascii="Verdana" w:hAnsi="Verdana"/>
          <w:sz w:val="20"/>
          <w:szCs w:val="20"/>
        </w:rPr>
        <w:t xml:space="preserve"> </w:t>
      </w:r>
      <w:r w:rsidRPr="009F76EA">
        <w:rPr>
          <w:rFonts w:ascii="Verdana" w:hAnsi="Verdana"/>
          <w:sz w:val="20"/>
          <w:szCs w:val="20"/>
        </w:rPr>
        <w:t>2 x siatka fi 8 oczka 15 x 15 cm</w:t>
      </w:r>
    </w:p>
    <w:p w14:paraId="3E8FA66B" w14:textId="70D6CA77" w:rsidR="003F4FD4" w:rsidRPr="009F76EA" w:rsidRDefault="003F4FD4" w:rsidP="00A15333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wykonanie hydroizolacji</w:t>
      </w:r>
    </w:p>
    <w:p w14:paraId="68E75F80" w14:textId="16D2B09E" w:rsidR="00AB3017" w:rsidRPr="009F76EA" w:rsidRDefault="003F4FD4" w:rsidP="00A15333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 xml:space="preserve">ułożenie glazury </w:t>
      </w:r>
      <w:r w:rsidR="000D05CD" w:rsidRPr="009F76EA">
        <w:rPr>
          <w:rFonts w:ascii="Verdana" w:hAnsi="Verdana"/>
          <w:sz w:val="20"/>
          <w:szCs w:val="20"/>
        </w:rPr>
        <w:t xml:space="preserve">identycznej do istniejącej </w:t>
      </w:r>
      <w:r w:rsidR="003E342F" w:rsidRPr="009F76EA">
        <w:rPr>
          <w:rFonts w:ascii="Verdana" w:hAnsi="Verdana"/>
          <w:sz w:val="20"/>
          <w:szCs w:val="20"/>
        </w:rPr>
        <w:t>(możliwy odzysk)</w:t>
      </w:r>
      <w:r w:rsidR="00A05428" w:rsidRPr="009F76EA">
        <w:rPr>
          <w:rFonts w:ascii="Verdana" w:hAnsi="Verdana"/>
          <w:sz w:val="20"/>
          <w:szCs w:val="20"/>
        </w:rPr>
        <w:t xml:space="preserve"> na całej powierzchni</w:t>
      </w:r>
      <w:r w:rsidR="000D05CD" w:rsidRPr="009F76EA">
        <w:rPr>
          <w:rFonts w:ascii="Verdana" w:hAnsi="Verdana"/>
          <w:sz w:val="20"/>
          <w:szCs w:val="20"/>
        </w:rPr>
        <w:t>,</w:t>
      </w:r>
    </w:p>
    <w:p w14:paraId="06865150" w14:textId="7FAEC602" w:rsidR="003F4FD4" w:rsidRPr="009F76EA" w:rsidRDefault="000D05CD" w:rsidP="00730049">
      <w:p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 xml:space="preserve"> </w:t>
      </w:r>
      <w:r w:rsidR="003F4FD4" w:rsidRPr="009F76EA">
        <w:rPr>
          <w:rFonts w:ascii="Verdana" w:hAnsi="Verdana"/>
          <w:b/>
          <w:sz w:val="20"/>
          <w:szCs w:val="20"/>
        </w:rPr>
        <w:t xml:space="preserve">Schody </w:t>
      </w:r>
    </w:p>
    <w:p w14:paraId="69EA1645" w14:textId="2F0E769E" w:rsidR="003F4FD4" w:rsidRPr="009F76EA" w:rsidRDefault="003F4FD4" w:rsidP="00A15333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rozebranie glazury</w:t>
      </w:r>
      <w:r w:rsidR="005C53D0" w:rsidRPr="009F76EA">
        <w:rPr>
          <w:rFonts w:ascii="Verdana" w:hAnsi="Verdana"/>
          <w:sz w:val="20"/>
          <w:szCs w:val="20"/>
        </w:rPr>
        <w:t xml:space="preserve"> </w:t>
      </w:r>
      <w:r w:rsidR="000B10CB" w:rsidRPr="009F76EA">
        <w:rPr>
          <w:rFonts w:ascii="Verdana" w:hAnsi="Verdana"/>
          <w:sz w:val="20"/>
          <w:szCs w:val="20"/>
        </w:rPr>
        <w:t>(możliwy odzysk)</w:t>
      </w:r>
    </w:p>
    <w:p w14:paraId="54653559" w14:textId="18F28A2A" w:rsidR="003F4FD4" w:rsidRPr="009F76EA" w:rsidRDefault="003F4FD4" w:rsidP="00A15333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 xml:space="preserve">nadbudowa stopnic </w:t>
      </w:r>
    </w:p>
    <w:p w14:paraId="092865C3" w14:textId="7A8A48BC" w:rsidR="00C857F5" w:rsidRPr="009F76EA" w:rsidRDefault="003F4FD4" w:rsidP="003F4FD4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ułożenie glazury</w:t>
      </w:r>
      <w:r w:rsidR="00730049" w:rsidRPr="009F76EA">
        <w:rPr>
          <w:rFonts w:ascii="Verdana" w:hAnsi="Verdana"/>
          <w:sz w:val="20"/>
          <w:szCs w:val="20"/>
        </w:rPr>
        <w:t xml:space="preserve"> na całej powierzchni schodów</w:t>
      </w:r>
    </w:p>
    <w:p w14:paraId="5FA73BA0" w14:textId="27AD089B" w:rsidR="003F4FD4" w:rsidRPr="009F76EA" w:rsidRDefault="003F4FD4" w:rsidP="003F4FD4">
      <w:p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b/>
          <w:sz w:val="20"/>
          <w:szCs w:val="20"/>
        </w:rPr>
        <w:t xml:space="preserve">Naprawa murku tarasu </w:t>
      </w:r>
    </w:p>
    <w:p w14:paraId="2DA75792" w14:textId="71C27186" w:rsidR="003F4FD4" w:rsidRPr="009F76EA" w:rsidRDefault="003F4FD4" w:rsidP="00A15333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skucie luźnego tynku</w:t>
      </w:r>
    </w:p>
    <w:p w14:paraId="07D74BD7" w14:textId="3FDEE468" w:rsidR="003F4FD4" w:rsidRPr="009F76EA" w:rsidRDefault="003F4FD4" w:rsidP="00A15333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 xml:space="preserve">obrzutka wstępna np. </w:t>
      </w:r>
      <w:proofErr w:type="spellStart"/>
      <w:r w:rsidRPr="009F76EA">
        <w:rPr>
          <w:rFonts w:ascii="Verdana" w:hAnsi="Verdana"/>
          <w:sz w:val="20"/>
          <w:szCs w:val="20"/>
        </w:rPr>
        <w:t>Ceresit</w:t>
      </w:r>
      <w:proofErr w:type="spellEnd"/>
      <w:r w:rsidRPr="009F76EA">
        <w:rPr>
          <w:rFonts w:ascii="Verdana" w:hAnsi="Verdana"/>
          <w:sz w:val="20"/>
          <w:szCs w:val="20"/>
        </w:rPr>
        <w:t xml:space="preserve"> CR 61 lub równoważny</w:t>
      </w:r>
    </w:p>
    <w:p w14:paraId="69853BBD" w14:textId="24931B3D" w:rsidR="003F4FD4" w:rsidRDefault="003F4FD4" w:rsidP="00A15333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 xml:space="preserve">tynk renowacyjny np. </w:t>
      </w:r>
      <w:proofErr w:type="spellStart"/>
      <w:r w:rsidRPr="009F76EA">
        <w:rPr>
          <w:rFonts w:ascii="Verdana" w:hAnsi="Verdana"/>
          <w:sz w:val="20"/>
          <w:szCs w:val="20"/>
        </w:rPr>
        <w:t>Ceresit</w:t>
      </w:r>
      <w:proofErr w:type="spellEnd"/>
      <w:r w:rsidRPr="009F76EA">
        <w:rPr>
          <w:rFonts w:ascii="Verdana" w:hAnsi="Verdana"/>
          <w:sz w:val="20"/>
          <w:szCs w:val="20"/>
        </w:rPr>
        <w:t xml:space="preserve"> CR 62 lub równoważny</w:t>
      </w:r>
    </w:p>
    <w:p w14:paraId="3751AA30" w14:textId="6020FEE1" w:rsidR="003F4FD4" w:rsidRPr="009F76EA" w:rsidRDefault="003F4FD4" w:rsidP="009F76EA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 xml:space="preserve">malowanie farbą silikonową </w:t>
      </w:r>
      <w:proofErr w:type="spellStart"/>
      <w:r w:rsidRPr="009F76EA">
        <w:rPr>
          <w:rFonts w:ascii="Verdana" w:hAnsi="Verdana"/>
          <w:sz w:val="20"/>
          <w:szCs w:val="20"/>
        </w:rPr>
        <w:t>Ceresit</w:t>
      </w:r>
      <w:proofErr w:type="spellEnd"/>
      <w:r w:rsidRPr="009F76EA">
        <w:rPr>
          <w:rFonts w:ascii="Verdana" w:hAnsi="Verdana"/>
          <w:sz w:val="20"/>
          <w:szCs w:val="20"/>
        </w:rPr>
        <w:t xml:space="preserve"> CT 49 </w:t>
      </w:r>
      <w:proofErr w:type="spellStart"/>
      <w:r w:rsidRPr="009F76EA">
        <w:rPr>
          <w:rFonts w:ascii="Verdana" w:hAnsi="Verdana"/>
          <w:sz w:val="20"/>
          <w:szCs w:val="20"/>
        </w:rPr>
        <w:t>Silix</w:t>
      </w:r>
      <w:proofErr w:type="spellEnd"/>
      <w:r w:rsidRPr="009F76EA">
        <w:rPr>
          <w:rFonts w:ascii="Verdana" w:hAnsi="Verdana"/>
          <w:sz w:val="20"/>
          <w:szCs w:val="20"/>
        </w:rPr>
        <w:t xml:space="preserve"> XD lub równoważną </w:t>
      </w:r>
    </w:p>
    <w:p w14:paraId="3F98FEE1" w14:textId="0DA2ADBB" w:rsidR="00A95A7B" w:rsidRDefault="00895F5A">
      <w:p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Zamawiający dopuszcza ponowne wykorzystanie glazury odzyskanej pod warunkiem</w:t>
      </w:r>
      <w:r w:rsidR="00202CB1">
        <w:rPr>
          <w:rFonts w:ascii="Verdana" w:hAnsi="Verdana"/>
          <w:sz w:val="20"/>
          <w:szCs w:val="20"/>
        </w:rPr>
        <w:t>, że nadaje się do ponownego użytku tzn. nie uległa uszkodzeniom mechanicznym.</w:t>
      </w:r>
      <w:r w:rsidR="009F76EA">
        <w:rPr>
          <w:rFonts w:ascii="Verdana" w:hAnsi="Verdana"/>
          <w:sz w:val="20"/>
          <w:szCs w:val="20"/>
        </w:rPr>
        <w:t xml:space="preserve"> </w:t>
      </w:r>
      <w:r w:rsidR="00AE58DE">
        <w:rPr>
          <w:rFonts w:ascii="Verdana" w:hAnsi="Verdana"/>
          <w:sz w:val="20"/>
          <w:szCs w:val="20"/>
        </w:rPr>
        <w:t>Zamawiający wymaga uprzedniej akceptacji materiału pochodzącego z odzysku tarasu</w:t>
      </w:r>
      <w:r w:rsidR="00374126">
        <w:rPr>
          <w:rFonts w:ascii="Verdana" w:hAnsi="Verdana"/>
          <w:sz w:val="20"/>
          <w:szCs w:val="20"/>
        </w:rPr>
        <w:t xml:space="preserve"> </w:t>
      </w:r>
      <w:r w:rsidR="009F76EA">
        <w:rPr>
          <w:rFonts w:ascii="Verdana" w:hAnsi="Verdana"/>
          <w:sz w:val="20"/>
          <w:szCs w:val="20"/>
        </w:rPr>
        <w:t xml:space="preserve">                 </w:t>
      </w:r>
      <w:r w:rsidR="00374126">
        <w:rPr>
          <w:rFonts w:ascii="Verdana" w:hAnsi="Verdana"/>
          <w:sz w:val="20"/>
          <w:szCs w:val="20"/>
        </w:rPr>
        <w:t>i schodów</w:t>
      </w:r>
      <w:r w:rsidR="00AE58DE">
        <w:rPr>
          <w:rFonts w:ascii="Verdana" w:hAnsi="Verdana"/>
          <w:sz w:val="20"/>
          <w:szCs w:val="20"/>
        </w:rPr>
        <w:t xml:space="preserve"> przed ponownym wbudowaniem, brak akceptacji </w:t>
      </w:r>
      <w:r w:rsidR="00DC23FC">
        <w:rPr>
          <w:rFonts w:ascii="Verdana" w:hAnsi="Verdana"/>
          <w:sz w:val="20"/>
          <w:szCs w:val="20"/>
        </w:rPr>
        <w:t>skutkować będzie koniecznością użycia nowego materiału.</w:t>
      </w:r>
      <w:r w:rsidR="00AE58DE">
        <w:rPr>
          <w:rFonts w:ascii="Verdana" w:hAnsi="Verdana"/>
          <w:sz w:val="20"/>
          <w:szCs w:val="20"/>
        </w:rPr>
        <w:t xml:space="preserve"> </w:t>
      </w:r>
    </w:p>
    <w:p w14:paraId="1F2B47FC" w14:textId="710A0665" w:rsidR="00776AF6" w:rsidRPr="009F76EA" w:rsidRDefault="00776AF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76AF6">
        <w:rPr>
          <w:rFonts w:ascii="Verdana" w:hAnsi="Verdana"/>
          <w:sz w:val="20"/>
          <w:szCs w:val="20"/>
        </w:rPr>
        <w:t xml:space="preserve">lazura przeznaczona do ponownego wykorzystania będzie czyszczona we własnym zakresie przez </w:t>
      </w:r>
      <w:r w:rsidR="000A7D03">
        <w:rPr>
          <w:rFonts w:ascii="Verdana" w:hAnsi="Verdana"/>
          <w:sz w:val="20"/>
          <w:szCs w:val="20"/>
        </w:rPr>
        <w:t>Zamawiającego.</w:t>
      </w:r>
    </w:p>
    <w:p w14:paraId="18B5D718" w14:textId="4D012298" w:rsidR="00A15333" w:rsidRPr="009F76EA" w:rsidRDefault="00C76662" w:rsidP="009F76EA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Przedstawiony przedmiar robót ma charakter wyłącznie poglądowy</w:t>
      </w:r>
      <w:r w:rsidR="000D5597">
        <w:rPr>
          <w:rFonts w:ascii="Verdana" w:hAnsi="Verdana"/>
          <w:b/>
          <w:bCs/>
          <w:sz w:val="20"/>
          <w:szCs w:val="20"/>
        </w:rPr>
        <w:t xml:space="preserve">. </w:t>
      </w:r>
      <w:r w:rsidR="006536BB" w:rsidRPr="009F76EA">
        <w:rPr>
          <w:rFonts w:ascii="Verdana" w:hAnsi="Verdana"/>
          <w:b/>
          <w:bCs/>
          <w:sz w:val="20"/>
          <w:szCs w:val="20"/>
        </w:rPr>
        <w:t>Wykonawca winien przeprowadzić własne pomiary w celu potwierdzenia zakresu prac</w:t>
      </w:r>
      <w:r w:rsidR="000D5597">
        <w:rPr>
          <w:rFonts w:ascii="Verdana" w:hAnsi="Verdana"/>
          <w:b/>
          <w:bCs/>
          <w:sz w:val="20"/>
          <w:szCs w:val="20"/>
        </w:rPr>
        <w:t xml:space="preserve"> w celu </w:t>
      </w:r>
      <w:r w:rsidR="00A95A7B">
        <w:rPr>
          <w:rFonts w:ascii="Verdana" w:hAnsi="Verdana"/>
          <w:b/>
          <w:bCs/>
          <w:sz w:val="20"/>
          <w:szCs w:val="20"/>
        </w:rPr>
        <w:t xml:space="preserve">wykonania </w:t>
      </w:r>
      <w:r w:rsidR="000D5597">
        <w:rPr>
          <w:rFonts w:ascii="Verdana" w:hAnsi="Verdana"/>
          <w:b/>
          <w:bCs/>
          <w:sz w:val="20"/>
          <w:szCs w:val="20"/>
        </w:rPr>
        <w:t>kompleksowego remontu</w:t>
      </w:r>
      <w:r w:rsidR="006536BB" w:rsidRPr="009F76EA">
        <w:rPr>
          <w:rFonts w:ascii="Verdana" w:hAnsi="Verdana"/>
          <w:b/>
          <w:bCs/>
          <w:sz w:val="20"/>
          <w:szCs w:val="20"/>
        </w:rPr>
        <w:t>.</w:t>
      </w:r>
    </w:p>
    <w:p w14:paraId="52FAB5D3" w14:textId="51997FAF" w:rsidR="00FB6523" w:rsidRPr="00297C32" w:rsidRDefault="00FB6523" w:rsidP="00FB6523">
      <w:pPr>
        <w:rPr>
          <w:rFonts w:ascii="Verdana" w:hAnsi="Verdana"/>
          <w:sz w:val="20"/>
          <w:szCs w:val="20"/>
        </w:rPr>
      </w:pPr>
      <w:r w:rsidRPr="00297C32">
        <w:rPr>
          <w:rFonts w:ascii="Verdana" w:hAnsi="Verdana"/>
          <w:sz w:val="20"/>
          <w:szCs w:val="20"/>
        </w:rPr>
        <w:t>Roboty powinny być wykonane zgodnie z:</w:t>
      </w:r>
    </w:p>
    <w:p w14:paraId="771E36F1" w14:textId="102B2780" w:rsidR="00FB6523" w:rsidRPr="00A15333" w:rsidRDefault="00FB6523" w:rsidP="00A15333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A15333">
        <w:rPr>
          <w:rFonts w:ascii="Verdana" w:hAnsi="Verdana"/>
          <w:sz w:val="20"/>
          <w:szCs w:val="20"/>
        </w:rPr>
        <w:t xml:space="preserve">Ustawą z dnia 7 lipca 1994 r. – Prawo budowlane </w:t>
      </w:r>
    </w:p>
    <w:p w14:paraId="5D2EACD7" w14:textId="1B56B2BB" w:rsidR="00FB6523" w:rsidRPr="00A15333" w:rsidRDefault="00FB6523" w:rsidP="00A15333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A15333">
        <w:rPr>
          <w:rFonts w:ascii="Verdana" w:hAnsi="Verdana"/>
          <w:sz w:val="20"/>
          <w:szCs w:val="20"/>
        </w:rPr>
        <w:t xml:space="preserve">Rozporządzeniem Ministerstwa Pracy i Polityki Społecznej z dnia 26.09.1997 r. </w:t>
      </w:r>
      <w:r w:rsidR="00A15333" w:rsidRPr="00A15333">
        <w:rPr>
          <w:rFonts w:ascii="Verdana" w:hAnsi="Verdana"/>
          <w:sz w:val="20"/>
          <w:szCs w:val="20"/>
        </w:rPr>
        <w:t xml:space="preserve">                       </w:t>
      </w:r>
      <w:r w:rsidRPr="00A15333">
        <w:rPr>
          <w:rFonts w:ascii="Verdana" w:hAnsi="Verdana"/>
          <w:sz w:val="20"/>
          <w:szCs w:val="20"/>
        </w:rPr>
        <w:t xml:space="preserve">w sprawie ogólnych przepisów bezpieczeństwa i higieny pracy </w:t>
      </w:r>
    </w:p>
    <w:p w14:paraId="62A9A685" w14:textId="006B44B3" w:rsidR="00FB6523" w:rsidRPr="00A15333" w:rsidRDefault="00FB6523" w:rsidP="00A15333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A15333">
        <w:rPr>
          <w:rFonts w:ascii="Verdana" w:hAnsi="Verdana"/>
          <w:sz w:val="20"/>
          <w:szCs w:val="20"/>
        </w:rPr>
        <w:t xml:space="preserve">Rozporządzeniem Ministra Infrastruktury z dnia 6 lutego 2003 r. w sprawie bezpieczeństwa i higieny pracy podczas wykonywania robót budowlanych </w:t>
      </w:r>
    </w:p>
    <w:p w14:paraId="2166242B" w14:textId="470C7EE4" w:rsidR="00FB6523" w:rsidRPr="00A15333" w:rsidRDefault="00FB6523" w:rsidP="00A15333">
      <w:pPr>
        <w:pStyle w:val="Akapitzlist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A15333">
        <w:rPr>
          <w:rFonts w:ascii="Verdana" w:hAnsi="Verdana"/>
          <w:sz w:val="20"/>
          <w:szCs w:val="20"/>
        </w:rPr>
        <w:lastRenderedPageBreak/>
        <w:t>Ustawą z dnia 14 grudnia 2012 roku o odpadach  i Ustawą z dnia 27 kwietnia 2001 r. Prawo ochrony środowiska  – w zakresie zagospodarowania powstałych podczas realizacji umowy odpadów.</w:t>
      </w:r>
    </w:p>
    <w:p w14:paraId="66865604" w14:textId="77777777" w:rsidR="00FB6523" w:rsidRPr="00297C32" w:rsidRDefault="00FB6523" w:rsidP="00A15333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4A9ED3D5" w14:textId="77777777" w:rsidR="00FB6523" w:rsidRPr="00297C32" w:rsidRDefault="00FB6523" w:rsidP="00FB6523">
      <w:pPr>
        <w:rPr>
          <w:rFonts w:ascii="Verdana" w:hAnsi="Verdana"/>
          <w:b/>
          <w:sz w:val="20"/>
          <w:szCs w:val="20"/>
        </w:rPr>
      </w:pPr>
      <w:r w:rsidRPr="00297C32">
        <w:rPr>
          <w:rFonts w:ascii="Verdana" w:hAnsi="Verdana"/>
          <w:b/>
          <w:sz w:val="20"/>
          <w:szCs w:val="20"/>
        </w:rPr>
        <w:t>III. WYMAGANIA DOTYCZĄCE WYKONAWCY</w:t>
      </w:r>
    </w:p>
    <w:p w14:paraId="6899A74E" w14:textId="48CC6152" w:rsidR="00710B04" w:rsidRPr="00297C32" w:rsidRDefault="00FB6523" w:rsidP="00A15333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297C32">
        <w:rPr>
          <w:rFonts w:ascii="Verdana" w:hAnsi="Verdana"/>
          <w:sz w:val="20"/>
          <w:szCs w:val="20"/>
        </w:rPr>
        <w:t xml:space="preserve">1. </w:t>
      </w:r>
      <w:bookmarkStart w:id="1" w:name="_Hlk198728928"/>
      <w:r w:rsidR="002F007C">
        <w:rPr>
          <w:rFonts w:ascii="Verdana" w:hAnsi="Verdana"/>
          <w:sz w:val="20"/>
          <w:szCs w:val="20"/>
        </w:rPr>
        <w:t xml:space="preserve"> </w:t>
      </w:r>
      <w:r w:rsidR="00A15333">
        <w:rPr>
          <w:rFonts w:ascii="Verdana" w:hAnsi="Verdana"/>
          <w:sz w:val="20"/>
          <w:szCs w:val="20"/>
        </w:rPr>
        <w:t>Warunki udziału w postępowaniu zostały określone w ogłoszeniu o zamówieniu.</w:t>
      </w:r>
      <w:bookmarkEnd w:id="1"/>
    </w:p>
    <w:p w14:paraId="69B44FC6" w14:textId="275EA41C" w:rsidR="00710B04" w:rsidRPr="00297C32" w:rsidRDefault="00A15333" w:rsidP="00C857F5">
      <w:p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710B04" w:rsidRPr="00297C32">
        <w:rPr>
          <w:rFonts w:ascii="Verdana" w:hAnsi="Verdana"/>
          <w:sz w:val="20"/>
          <w:szCs w:val="20"/>
        </w:rPr>
        <w:t xml:space="preserve">W ramach realizacji remontu zewnętrznego tarasu Wykonawca zobowiązuje się do zapewnienia bezpiecznego i nieprzerwanego dojścia do budynku dla pracowników. Dojście powinno być: </w:t>
      </w:r>
    </w:p>
    <w:p w14:paraId="4565431C" w14:textId="3CFA605B" w:rsidR="00710B04" w:rsidRPr="00297C32" w:rsidRDefault="00C857F5" w:rsidP="00710B04">
      <w:pPr>
        <w:pStyle w:val="Akapitzlist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="00710B04" w:rsidRPr="00297C32">
        <w:rPr>
          <w:rFonts w:ascii="Verdana" w:hAnsi="Verdana"/>
          <w:b/>
          <w:sz w:val="20"/>
          <w:szCs w:val="20"/>
        </w:rPr>
        <w:t>ezpieczne:</w:t>
      </w:r>
      <w:r w:rsidR="00710B04" w:rsidRPr="00297C32">
        <w:rPr>
          <w:rFonts w:ascii="Verdana" w:hAnsi="Verdana"/>
          <w:sz w:val="20"/>
          <w:szCs w:val="20"/>
        </w:rPr>
        <w:t xml:space="preserve"> należy zadbać o odpowiednie zabezpieczenie terenu prac, w tym oświetlenie, oznakowanie oraz zabezpieczenie przed potencjalnymi zagrożeniami wynikającymi z prowadzonych prac budowlanych</w:t>
      </w:r>
    </w:p>
    <w:p w14:paraId="58CC5D64" w14:textId="3A3EA5A7" w:rsidR="00710B04" w:rsidRPr="00297C32" w:rsidRDefault="00C857F5" w:rsidP="00710B04">
      <w:pPr>
        <w:pStyle w:val="Akapitzlist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</w:t>
      </w:r>
      <w:r w:rsidR="00710B04" w:rsidRPr="00297C32">
        <w:rPr>
          <w:rFonts w:ascii="Verdana" w:hAnsi="Verdana"/>
          <w:b/>
          <w:sz w:val="20"/>
          <w:szCs w:val="20"/>
        </w:rPr>
        <w:t>ymczasowe, lecz funkcjonalne:</w:t>
      </w:r>
      <w:r w:rsidR="00710B04" w:rsidRPr="00297C32">
        <w:rPr>
          <w:rFonts w:ascii="Verdana" w:hAnsi="Verdana"/>
          <w:sz w:val="20"/>
          <w:szCs w:val="20"/>
        </w:rPr>
        <w:t xml:space="preserve"> w razie potrzeby należy przewidzieć utworzenie tymczasowego ciągu komunikacyjnego (np. kładki, schodów lub oznakowanego przejścia) umożliwiającego wygodne i bezpieczne poruszania się.</w:t>
      </w:r>
    </w:p>
    <w:p w14:paraId="24C7A9E4" w14:textId="712F82B0" w:rsidR="000E1226" w:rsidRDefault="00C857F5" w:rsidP="000E1226">
      <w:pPr>
        <w:pStyle w:val="Akapitzlist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710B04" w:rsidRPr="00297C32">
        <w:rPr>
          <w:rFonts w:ascii="Verdana" w:hAnsi="Verdana"/>
          <w:b/>
          <w:sz w:val="20"/>
          <w:szCs w:val="20"/>
        </w:rPr>
        <w:t xml:space="preserve">godne z przepisami BHP: </w:t>
      </w:r>
      <w:r w:rsidR="00C974A9" w:rsidRPr="00297C32">
        <w:rPr>
          <w:rFonts w:ascii="Verdana" w:hAnsi="Verdana"/>
          <w:sz w:val="20"/>
          <w:szCs w:val="20"/>
        </w:rPr>
        <w:t>tymczasowe rozwiązania</w:t>
      </w:r>
      <w:r w:rsidR="00C974A9" w:rsidRPr="00297C32">
        <w:rPr>
          <w:rFonts w:ascii="Verdana" w:hAnsi="Verdana"/>
          <w:b/>
          <w:sz w:val="20"/>
          <w:szCs w:val="20"/>
        </w:rPr>
        <w:t xml:space="preserve"> </w:t>
      </w:r>
      <w:r w:rsidR="00C974A9" w:rsidRPr="00297C32">
        <w:rPr>
          <w:rFonts w:ascii="Verdana" w:hAnsi="Verdana"/>
          <w:sz w:val="20"/>
          <w:szCs w:val="20"/>
        </w:rPr>
        <w:t>muszą spełniać obowiązujące przepisy dotyczące bezpieczeństwa i higieny pracy.</w:t>
      </w:r>
      <w:r w:rsidR="00710B04" w:rsidRPr="00297C32">
        <w:rPr>
          <w:rFonts w:ascii="Verdana" w:hAnsi="Verdana"/>
          <w:b/>
          <w:sz w:val="20"/>
          <w:szCs w:val="20"/>
        </w:rPr>
        <w:t xml:space="preserve"> </w:t>
      </w:r>
    </w:p>
    <w:p w14:paraId="04DD236A" w14:textId="403270A1" w:rsidR="00731DC6" w:rsidRPr="009F76EA" w:rsidRDefault="00731DC6" w:rsidP="009F76EA">
      <w:pPr>
        <w:pStyle w:val="xmsonormal"/>
        <w:numPr>
          <w:ilvl w:val="0"/>
          <w:numId w:val="21"/>
        </w:numPr>
        <w:spacing w:line="276" w:lineRule="auto"/>
        <w:jc w:val="both"/>
        <w:rPr>
          <w:rFonts w:ascii="Verdana" w:hAnsi="Verdana" w:cstheme="minorBidi"/>
          <w:sz w:val="20"/>
          <w:szCs w:val="20"/>
          <w:lang w:eastAsia="en-US"/>
        </w:rPr>
      </w:pPr>
      <w:r w:rsidRPr="009F76EA">
        <w:rPr>
          <w:rFonts w:ascii="Verdana" w:hAnsi="Verdana" w:cstheme="minorBidi"/>
          <w:sz w:val="20"/>
          <w:szCs w:val="20"/>
          <w:lang w:eastAsia="en-US"/>
        </w:rPr>
        <w:t xml:space="preserve">Wykonawca będzie stosował się do wytycznych wynikających z UCHWAŁY NR VI/62/8/2023 SEJMIKU WOJEWÓDZTWA ŚLĄSKIEGO z dnia 20 listopada 2023 r. </w:t>
      </w:r>
      <w:r w:rsidR="009F76EA">
        <w:rPr>
          <w:rFonts w:ascii="Verdana" w:hAnsi="Verdana" w:cstheme="minorBidi"/>
          <w:sz w:val="20"/>
          <w:szCs w:val="20"/>
          <w:lang w:eastAsia="en-US"/>
        </w:rPr>
        <w:t xml:space="preserve">              </w:t>
      </w:r>
      <w:r w:rsidRPr="009F76EA">
        <w:rPr>
          <w:rFonts w:ascii="Verdana" w:hAnsi="Verdana" w:cstheme="minorBidi"/>
          <w:sz w:val="20"/>
          <w:szCs w:val="20"/>
          <w:lang w:eastAsia="en-US"/>
        </w:rPr>
        <w:t>w sprawie przyjęcia aktualizacji „Programu ochrony powietrza dla województwa śląskiego” przyjętego uchwałą Nr VI/21/12/2020 Sejmiku Województwa Śląskiego z dnia 22 czerwca 2020 roku w zakresie dot. robót budowlanych tj.</w:t>
      </w:r>
    </w:p>
    <w:p w14:paraId="5AF4D9B3" w14:textId="195EF9F3" w:rsidR="00641AAB" w:rsidRPr="009F76EA" w:rsidRDefault="00641AAB" w:rsidP="009F76EA">
      <w:pPr>
        <w:pStyle w:val="xmsonormal"/>
        <w:numPr>
          <w:ilvl w:val="0"/>
          <w:numId w:val="20"/>
        </w:numPr>
        <w:spacing w:line="276" w:lineRule="auto"/>
        <w:jc w:val="both"/>
        <w:rPr>
          <w:rFonts w:ascii="Verdana" w:hAnsi="Verdana" w:cstheme="minorBidi"/>
          <w:sz w:val="20"/>
          <w:szCs w:val="20"/>
          <w:lang w:eastAsia="en-US"/>
        </w:rPr>
      </w:pPr>
      <w:r w:rsidRPr="009F76EA">
        <w:rPr>
          <w:rFonts w:ascii="Verdana" w:hAnsi="Verdana" w:cstheme="minorBidi"/>
          <w:sz w:val="20"/>
          <w:szCs w:val="20"/>
          <w:lang w:eastAsia="en-US"/>
        </w:rPr>
        <w:t>obowiązek spełnienia przez maszyny mobilne nieporuszające się po drogach (tj. maszyny</w:t>
      </w:r>
      <w:r w:rsidR="00CA7299" w:rsidRPr="009F76EA">
        <w:rPr>
          <w:rFonts w:ascii="Verdana" w:hAnsi="Verdana" w:cstheme="minorBidi"/>
          <w:sz w:val="20"/>
          <w:szCs w:val="20"/>
          <w:lang w:eastAsia="en-US"/>
        </w:rPr>
        <w:t xml:space="preserve"> </w:t>
      </w:r>
      <w:r w:rsidRPr="009F76EA">
        <w:rPr>
          <w:rFonts w:ascii="Verdana" w:hAnsi="Verdana" w:cstheme="minorBidi"/>
          <w:sz w:val="20"/>
          <w:szCs w:val="20"/>
          <w:lang w:eastAsia="en-US"/>
        </w:rPr>
        <w:t>budowlane – koparki, ładowarki, spycharki, itp.) o mocy powyżej 18 kW212 wymagania</w:t>
      </w:r>
      <w:r w:rsidR="00CA7299" w:rsidRPr="009F76EA">
        <w:rPr>
          <w:rFonts w:ascii="Verdana" w:hAnsi="Verdana" w:cstheme="minorBidi"/>
          <w:sz w:val="20"/>
          <w:szCs w:val="20"/>
          <w:lang w:eastAsia="en-US"/>
        </w:rPr>
        <w:t xml:space="preserve"> </w:t>
      </w:r>
      <w:r w:rsidRPr="009F76EA">
        <w:rPr>
          <w:rFonts w:ascii="Verdana" w:hAnsi="Verdana" w:cstheme="minorBidi"/>
          <w:sz w:val="20"/>
          <w:szCs w:val="20"/>
          <w:lang w:eastAsia="en-US"/>
        </w:rPr>
        <w:t>w postaci wyposażenia w filtr cząstek stałych,</w:t>
      </w:r>
    </w:p>
    <w:p w14:paraId="752AC9EF" w14:textId="0372E3D7" w:rsidR="00641AAB" w:rsidRPr="009F76EA" w:rsidRDefault="00641AAB" w:rsidP="009F76EA">
      <w:pPr>
        <w:pStyle w:val="xmsonormal"/>
        <w:numPr>
          <w:ilvl w:val="0"/>
          <w:numId w:val="20"/>
        </w:numPr>
        <w:spacing w:line="276" w:lineRule="auto"/>
        <w:jc w:val="both"/>
        <w:rPr>
          <w:rFonts w:ascii="Verdana" w:hAnsi="Verdana" w:cstheme="minorBidi"/>
          <w:sz w:val="20"/>
          <w:szCs w:val="20"/>
          <w:lang w:eastAsia="en-US"/>
        </w:rPr>
      </w:pPr>
      <w:r w:rsidRPr="009F76EA">
        <w:rPr>
          <w:rFonts w:ascii="Verdana" w:hAnsi="Verdana" w:cstheme="minorBidi"/>
          <w:sz w:val="20"/>
          <w:szCs w:val="20"/>
          <w:lang w:eastAsia="en-US"/>
        </w:rPr>
        <w:t>obowiązek czyszczenia na mokro (przez wykonawcę zleconego zamówienia) ulic i terenu</w:t>
      </w:r>
      <w:r w:rsidR="00CA7299" w:rsidRPr="009F76EA">
        <w:rPr>
          <w:rFonts w:ascii="Verdana" w:hAnsi="Verdana" w:cstheme="minorBidi"/>
          <w:sz w:val="20"/>
          <w:szCs w:val="20"/>
          <w:lang w:eastAsia="en-US"/>
        </w:rPr>
        <w:t xml:space="preserve"> </w:t>
      </w:r>
      <w:r w:rsidRPr="009F76EA">
        <w:rPr>
          <w:rFonts w:ascii="Verdana" w:hAnsi="Verdana" w:cstheme="minorBidi"/>
          <w:sz w:val="20"/>
          <w:szCs w:val="20"/>
          <w:lang w:eastAsia="en-US"/>
        </w:rPr>
        <w:t>wokół budowy, które są zanieczyszczone na skutek budowy,</w:t>
      </w:r>
    </w:p>
    <w:p w14:paraId="0591C758" w14:textId="2AAE0CFB" w:rsidR="00641AAB" w:rsidRPr="009F76EA" w:rsidRDefault="00641AAB" w:rsidP="009F76EA">
      <w:pPr>
        <w:pStyle w:val="xmsonormal"/>
        <w:numPr>
          <w:ilvl w:val="0"/>
          <w:numId w:val="20"/>
        </w:numPr>
        <w:spacing w:line="276" w:lineRule="auto"/>
        <w:jc w:val="both"/>
        <w:rPr>
          <w:rFonts w:ascii="Verdana" w:hAnsi="Verdana" w:cstheme="minorBidi"/>
          <w:sz w:val="20"/>
          <w:szCs w:val="20"/>
          <w:lang w:eastAsia="en-US"/>
        </w:rPr>
      </w:pPr>
      <w:r w:rsidRPr="009F76EA">
        <w:rPr>
          <w:rFonts w:ascii="Verdana" w:hAnsi="Verdana" w:cstheme="minorBidi"/>
          <w:sz w:val="20"/>
          <w:szCs w:val="20"/>
          <w:lang w:eastAsia="en-US"/>
        </w:rPr>
        <w:t>zraszanie w okresie bezdeszczowym składowisk materiałów sypkich,</w:t>
      </w:r>
    </w:p>
    <w:p w14:paraId="44AB90AC" w14:textId="78864885" w:rsidR="00641AAB" w:rsidRPr="009F76EA" w:rsidRDefault="00641AAB" w:rsidP="009F76EA">
      <w:pPr>
        <w:pStyle w:val="xmsonormal"/>
        <w:numPr>
          <w:ilvl w:val="0"/>
          <w:numId w:val="20"/>
        </w:numPr>
        <w:spacing w:line="276" w:lineRule="auto"/>
        <w:jc w:val="both"/>
        <w:rPr>
          <w:rFonts w:ascii="Verdana" w:hAnsi="Verdana" w:cstheme="minorBidi"/>
          <w:sz w:val="20"/>
          <w:szCs w:val="20"/>
          <w:lang w:eastAsia="en-US"/>
        </w:rPr>
      </w:pPr>
      <w:r w:rsidRPr="009F76EA">
        <w:rPr>
          <w:rFonts w:ascii="Verdana" w:hAnsi="Verdana" w:cstheme="minorBidi"/>
          <w:sz w:val="20"/>
          <w:szCs w:val="20"/>
          <w:lang w:eastAsia="en-US"/>
        </w:rPr>
        <w:t>stosowanie stanowisk do usuwania gruntu lub błota z kół sprzętu ciężkiego opuszczających plac</w:t>
      </w:r>
      <w:r w:rsidR="002020EC" w:rsidRPr="009F76EA">
        <w:rPr>
          <w:rFonts w:ascii="Verdana" w:hAnsi="Verdana" w:cstheme="minorBidi"/>
          <w:sz w:val="20"/>
          <w:szCs w:val="20"/>
          <w:lang w:eastAsia="en-US"/>
        </w:rPr>
        <w:t xml:space="preserve"> </w:t>
      </w:r>
      <w:r w:rsidRPr="009F76EA">
        <w:rPr>
          <w:rFonts w:ascii="Verdana" w:hAnsi="Verdana" w:cstheme="minorBidi"/>
          <w:sz w:val="20"/>
          <w:szCs w:val="20"/>
          <w:lang w:eastAsia="en-US"/>
        </w:rPr>
        <w:t>budowy,</w:t>
      </w:r>
    </w:p>
    <w:p w14:paraId="04D9E3E4" w14:textId="3615C2D2" w:rsidR="00641AAB" w:rsidRPr="009F76EA" w:rsidRDefault="00641AAB" w:rsidP="009F76EA">
      <w:pPr>
        <w:pStyle w:val="xmsonormal"/>
        <w:numPr>
          <w:ilvl w:val="0"/>
          <w:numId w:val="20"/>
        </w:numPr>
        <w:spacing w:line="276" w:lineRule="auto"/>
        <w:jc w:val="both"/>
        <w:rPr>
          <w:rFonts w:ascii="Verdana" w:hAnsi="Verdana" w:cstheme="minorBidi"/>
          <w:sz w:val="20"/>
          <w:szCs w:val="20"/>
          <w:lang w:eastAsia="en-US"/>
        </w:rPr>
      </w:pPr>
      <w:r w:rsidRPr="009F76EA">
        <w:rPr>
          <w:rFonts w:ascii="Verdana" w:hAnsi="Verdana" w:cstheme="minorBidi"/>
          <w:sz w:val="20"/>
          <w:szCs w:val="20"/>
          <w:lang w:eastAsia="en-US"/>
        </w:rPr>
        <w:t>stosowanie przykrycia przy przewożeniu materiałów pylących.</w:t>
      </w:r>
    </w:p>
    <w:p w14:paraId="51848CF2" w14:textId="77777777" w:rsidR="00641AAB" w:rsidRPr="009F76EA" w:rsidRDefault="00641AAB" w:rsidP="009F76EA">
      <w:pPr>
        <w:pStyle w:val="Akapitzlist"/>
        <w:spacing w:after="0" w:line="276" w:lineRule="auto"/>
        <w:ind w:left="851"/>
        <w:contextualSpacing w:val="0"/>
        <w:jc w:val="both"/>
        <w:rPr>
          <w:rFonts w:ascii="Verdana" w:hAnsi="Verdana"/>
          <w:b/>
          <w:sz w:val="20"/>
          <w:szCs w:val="20"/>
        </w:rPr>
      </w:pPr>
    </w:p>
    <w:p w14:paraId="15639ED9" w14:textId="56367314" w:rsidR="000E1226" w:rsidRPr="009F76EA" w:rsidRDefault="000E1226" w:rsidP="009F76EA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Zamawiający wymaga zastosowania glazury lastrykowej, mrozoodpornej, zewnętrznej, odpornej na ścieranie  w kolorystyce dopasowanej do istniejącej glazury (odcień biel),</w:t>
      </w:r>
      <w:r w:rsidR="00CE4C5E" w:rsidRPr="009F76EA">
        <w:rPr>
          <w:rFonts w:ascii="Verdana" w:hAnsi="Verdana"/>
          <w:sz w:val="20"/>
          <w:szCs w:val="20"/>
        </w:rPr>
        <w:t xml:space="preserve"> która winna</w:t>
      </w:r>
      <w:r w:rsidRPr="009F76EA">
        <w:rPr>
          <w:rFonts w:ascii="Verdana" w:hAnsi="Verdana"/>
          <w:sz w:val="20"/>
          <w:szCs w:val="20"/>
        </w:rPr>
        <w:t xml:space="preserve"> w całości harmonizować z istniejącymi</w:t>
      </w:r>
      <w:r w:rsidR="00317709" w:rsidRPr="009F76EA">
        <w:rPr>
          <w:rFonts w:ascii="Verdana" w:hAnsi="Verdana"/>
          <w:sz w:val="20"/>
          <w:szCs w:val="20"/>
        </w:rPr>
        <w:t xml:space="preserve"> płytkami</w:t>
      </w:r>
      <w:r w:rsidRPr="009F76EA">
        <w:rPr>
          <w:rFonts w:ascii="Verdana" w:hAnsi="Verdana"/>
          <w:sz w:val="20"/>
          <w:szCs w:val="20"/>
        </w:rPr>
        <w:t>.  Nowa glazura powinna być dopasowana pod względem wymiarów do istniejąc</w:t>
      </w:r>
      <w:r w:rsidR="00317709" w:rsidRPr="009F76EA">
        <w:rPr>
          <w:rFonts w:ascii="Verdana" w:hAnsi="Verdana"/>
          <w:sz w:val="20"/>
          <w:szCs w:val="20"/>
        </w:rPr>
        <w:t>ej</w:t>
      </w:r>
      <w:r w:rsidRPr="009F76EA">
        <w:rPr>
          <w:rFonts w:ascii="Verdana" w:hAnsi="Verdana"/>
          <w:sz w:val="20"/>
          <w:szCs w:val="20"/>
        </w:rPr>
        <w:t>  (30 x 30 cm) oraz grubości (30 mm).  Przed zakupem glazury Wykonawca zobowiązany jest przedstawić próbki do akceptacji.  Montaż glazury musi zostać wykonany zgodnie z zaleceniami producenta, z użyciem elastycznych klejów i fug odpornych na wilgoć.</w:t>
      </w:r>
    </w:p>
    <w:p w14:paraId="13C8407A" w14:textId="77777777" w:rsidR="00A7531B" w:rsidRPr="00C857F5" w:rsidRDefault="00A7531B" w:rsidP="00F9434F">
      <w:pPr>
        <w:jc w:val="both"/>
        <w:rPr>
          <w:rFonts w:ascii="Verdana" w:hAnsi="Verdana"/>
          <w:b/>
          <w:bCs/>
          <w:sz w:val="20"/>
          <w:szCs w:val="20"/>
        </w:rPr>
      </w:pPr>
      <w:r w:rsidRPr="00C857F5">
        <w:rPr>
          <w:rFonts w:ascii="Verdana" w:hAnsi="Verdana"/>
          <w:b/>
          <w:bCs/>
          <w:sz w:val="20"/>
          <w:szCs w:val="20"/>
        </w:rPr>
        <w:t>IV.WARUNKI I ZASADY REALIZACJI ZAMÓWIENIA</w:t>
      </w:r>
    </w:p>
    <w:p w14:paraId="2DB5D7F5" w14:textId="6C83A6AC" w:rsidR="00A7531B" w:rsidRPr="009F76EA" w:rsidRDefault="000D05CD" w:rsidP="009F76EA">
      <w:pPr>
        <w:pStyle w:val="Akapitzlist"/>
        <w:numPr>
          <w:ilvl w:val="6"/>
          <w:numId w:val="4"/>
        </w:numPr>
        <w:suppressAutoHyphens/>
        <w:spacing w:after="120"/>
        <w:ind w:left="720"/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b/>
          <w:color w:val="000000"/>
          <w:sz w:val="20"/>
          <w:szCs w:val="20"/>
        </w:rPr>
        <w:t xml:space="preserve">Przed złożeniem oferty, zaleca się Wykonawcy dokonanie wizji lokalnej </w:t>
      </w:r>
      <w:r w:rsidR="009F76EA">
        <w:rPr>
          <w:rFonts w:ascii="Verdana" w:hAnsi="Verdana"/>
          <w:b/>
          <w:color w:val="000000"/>
          <w:sz w:val="20"/>
          <w:szCs w:val="20"/>
        </w:rPr>
        <w:t xml:space="preserve">              </w:t>
      </w:r>
      <w:r w:rsidRPr="009F76EA">
        <w:rPr>
          <w:rFonts w:ascii="Verdana" w:hAnsi="Verdana"/>
          <w:b/>
          <w:color w:val="000000"/>
          <w:sz w:val="20"/>
          <w:szCs w:val="20"/>
        </w:rPr>
        <w:t>w terenie w celu</w:t>
      </w:r>
      <w:r w:rsidR="00270997" w:rsidRPr="009F76EA">
        <w:rPr>
          <w:rFonts w:ascii="Verdana" w:hAnsi="Verdana"/>
          <w:b/>
          <w:color w:val="000000"/>
          <w:sz w:val="20"/>
          <w:szCs w:val="20"/>
        </w:rPr>
        <w:t xml:space="preserve"> kompleksowego</w:t>
      </w:r>
      <w:r w:rsidRPr="009F76EA">
        <w:rPr>
          <w:rFonts w:ascii="Verdana" w:hAnsi="Verdana"/>
          <w:b/>
          <w:color w:val="000000"/>
          <w:sz w:val="20"/>
          <w:szCs w:val="20"/>
        </w:rPr>
        <w:t xml:space="preserve"> oszacowania </w:t>
      </w:r>
      <w:r w:rsidR="00CC4A54" w:rsidRPr="009F76EA">
        <w:rPr>
          <w:rFonts w:ascii="Verdana" w:hAnsi="Verdana"/>
          <w:b/>
          <w:color w:val="000000"/>
          <w:sz w:val="20"/>
          <w:szCs w:val="20"/>
        </w:rPr>
        <w:t xml:space="preserve">wszystkich </w:t>
      </w:r>
      <w:r w:rsidRPr="009F76EA">
        <w:rPr>
          <w:rFonts w:ascii="Verdana" w:hAnsi="Verdana"/>
          <w:b/>
          <w:color w:val="000000"/>
          <w:sz w:val="20"/>
          <w:szCs w:val="20"/>
        </w:rPr>
        <w:t xml:space="preserve">kosztów </w:t>
      </w:r>
      <w:r w:rsidR="009F76EA">
        <w:rPr>
          <w:rFonts w:ascii="Verdana" w:hAnsi="Verdana"/>
          <w:b/>
          <w:color w:val="000000"/>
          <w:sz w:val="20"/>
          <w:szCs w:val="20"/>
        </w:rPr>
        <w:t xml:space="preserve">                         </w:t>
      </w:r>
      <w:r w:rsidRPr="009F76EA">
        <w:rPr>
          <w:rFonts w:ascii="Verdana" w:hAnsi="Verdana"/>
          <w:b/>
          <w:color w:val="000000"/>
          <w:sz w:val="20"/>
          <w:szCs w:val="20"/>
        </w:rPr>
        <w:t>i ryzyka, uzyskania wszelkich danych jakie mogą być niezbędne przy przygotowaniu oferty oraz zapoznanie się z istniejącą infrastrukturą. Termin wizji należy ustalić z osobą wyznaczoną do kontaktu ze strony Zamawiającego</w:t>
      </w:r>
      <w:r w:rsidR="00A15333" w:rsidRPr="009F76EA">
        <w:rPr>
          <w:rFonts w:ascii="Verdana" w:hAnsi="Verdana"/>
          <w:b/>
          <w:color w:val="000000"/>
          <w:sz w:val="20"/>
          <w:szCs w:val="20"/>
        </w:rPr>
        <w:t xml:space="preserve"> wskazaną w pkt 7 </w:t>
      </w:r>
      <w:proofErr w:type="spellStart"/>
      <w:r w:rsidR="00A15333" w:rsidRPr="009F76EA">
        <w:rPr>
          <w:rFonts w:ascii="Verdana" w:hAnsi="Verdana"/>
          <w:b/>
          <w:color w:val="000000"/>
          <w:sz w:val="20"/>
          <w:szCs w:val="20"/>
        </w:rPr>
        <w:t>ppkt</w:t>
      </w:r>
      <w:proofErr w:type="spellEnd"/>
      <w:r w:rsidR="00A15333" w:rsidRPr="009F76EA">
        <w:rPr>
          <w:rFonts w:ascii="Verdana" w:hAnsi="Verdana"/>
          <w:b/>
          <w:color w:val="000000"/>
          <w:sz w:val="20"/>
          <w:szCs w:val="20"/>
        </w:rPr>
        <w:t xml:space="preserve"> a).</w:t>
      </w:r>
      <w:r w:rsidRPr="009F76EA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14:paraId="342A906C" w14:textId="4FED84C6" w:rsidR="00A7531B" w:rsidRPr="009F76EA" w:rsidRDefault="00A7531B" w:rsidP="009F76EA">
      <w:pPr>
        <w:pStyle w:val="Akapitzlist"/>
        <w:numPr>
          <w:ilvl w:val="6"/>
          <w:numId w:val="4"/>
        </w:numPr>
        <w:ind w:left="720"/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lastRenderedPageBreak/>
        <w:t>Oferta Wykonawcy powinna uwzględniać wszystkie koszty związane z realizacją robót związanych z pracami opisanymi w niniejszym OPZ, oraz tych, które Wykonawca powinien uwzględniać przy realizacji zadania.</w:t>
      </w:r>
    </w:p>
    <w:p w14:paraId="5FF33E79" w14:textId="1FEB6F65" w:rsidR="00A7531B" w:rsidRPr="009F76EA" w:rsidRDefault="00A7531B" w:rsidP="009F76EA">
      <w:pPr>
        <w:pStyle w:val="Akapitzlist"/>
        <w:numPr>
          <w:ilvl w:val="6"/>
          <w:numId w:val="4"/>
        </w:numPr>
        <w:ind w:left="720"/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 xml:space="preserve">Wykonawca jest zobowiązany do zawarcia w wycenie wszystkich materiałów, również pomocniczych, wszystkich niezbędnych robót i pracy sprzętu, wszystkich kosztów niezbędnych do prawidłowego wykonania zadania oraz koniecznych </w:t>
      </w:r>
      <w:r w:rsidR="009F76EA">
        <w:rPr>
          <w:rFonts w:ascii="Verdana" w:hAnsi="Verdana"/>
          <w:sz w:val="20"/>
          <w:szCs w:val="20"/>
        </w:rPr>
        <w:t xml:space="preserve">                      </w:t>
      </w:r>
      <w:r w:rsidRPr="009F76EA">
        <w:rPr>
          <w:rFonts w:ascii="Verdana" w:hAnsi="Verdana"/>
          <w:sz w:val="20"/>
          <w:szCs w:val="20"/>
        </w:rPr>
        <w:t>z punktu widzenia sztuki budowlanej, które nie zostały sprecyzowane w niniejszym OPZ.</w:t>
      </w:r>
    </w:p>
    <w:p w14:paraId="11B08D7D" w14:textId="46392D5F" w:rsidR="00A7531B" w:rsidRPr="009F76EA" w:rsidRDefault="00A7531B" w:rsidP="009F76EA">
      <w:pPr>
        <w:pStyle w:val="Akapitzlist"/>
        <w:numPr>
          <w:ilvl w:val="6"/>
          <w:numId w:val="4"/>
        </w:numPr>
        <w:ind w:left="720"/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Wykonawca jest odpowiedzialny za prawidłowe obliczenie ilości robót tak, aby obejmowały one kompletną i poprawną realizację zadania. Ilość robót podane przez Zamawiającego mają charakter pomocniczy, nie powinny być jedyną podstawą przygotowania oferty. Wykonawca powinien zweryfikować obmiary na podstawie, wizji lokalnej, zasad sztuki budowlanej i doświadczeń przy podobnych realizacjach.</w:t>
      </w:r>
    </w:p>
    <w:p w14:paraId="3D30AC9B" w14:textId="679D06FC" w:rsidR="00A7531B" w:rsidRPr="009F76EA" w:rsidRDefault="00A7531B" w:rsidP="009F76EA">
      <w:pPr>
        <w:pStyle w:val="Akapitzlist"/>
        <w:numPr>
          <w:ilvl w:val="6"/>
          <w:numId w:val="4"/>
        </w:numPr>
        <w:ind w:left="720"/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Wykonawca powinien tak zorganizować prace, aby nie kolidowały z działalnością Zamawiającego - prace modernizacyjne i przełączeniowe muszą być wykonane bezkonfliktowo z ciągłą pracą Zamawiającego, w szczególności nie dopuszcza się odłączenia odbioru i pozostawienia bez zasilania przez okres dłuższy niż ustalony</w:t>
      </w:r>
      <w:r w:rsidR="00C857F5" w:rsidRPr="009F76EA">
        <w:rPr>
          <w:rFonts w:ascii="Verdana" w:hAnsi="Verdana"/>
          <w:sz w:val="20"/>
          <w:szCs w:val="20"/>
        </w:rPr>
        <w:t xml:space="preserve">                      </w:t>
      </w:r>
      <w:r w:rsidRPr="009F76EA">
        <w:rPr>
          <w:rFonts w:ascii="Verdana" w:hAnsi="Verdana"/>
          <w:sz w:val="20"/>
          <w:szCs w:val="20"/>
        </w:rPr>
        <w:t xml:space="preserve"> z Zamawiającym.</w:t>
      </w:r>
    </w:p>
    <w:p w14:paraId="0F5A98FE" w14:textId="41F1A1B9" w:rsidR="00A7531B" w:rsidRPr="009F76EA" w:rsidRDefault="00A7531B" w:rsidP="009F76EA">
      <w:pPr>
        <w:pStyle w:val="Akapitzlist"/>
        <w:numPr>
          <w:ilvl w:val="6"/>
          <w:numId w:val="4"/>
        </w:numPr>
        <w:spacing w:after="0" w:line="276" w:lineRule="auto"/>
        <w:ind w:left="720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Termin realizacji umowy ustala się: od dnia podpisania umowy</w:t>
      </w:r>
      <w:r w:rsidR="00B52CB4" w:rsidRPr="009F76EA">
        <w:rPr>
          <w:rFonts w:ascii="Verdana" w:hAnsi="Verdana"/>
          <w:sz w:val="20"/>
          <w:szCs w:val="20"/>
        </w:rPr>
        <w:t xml:space="preserve"> do 3 miesięcy.</w:t>
      </w:r>
    </w:p>
    <w:p w14:paraId="5F2A97CE" w14:textId="47A8743D" w:rsidR="00A7531B" w:rsidRPr="009F76EA" w:rsidRDefault="00A7531B" w:rsidP="009F76EA">
      <w:pPr>
        <w:pStyle w:val="Akapitzlist"/>
        <w:numPr>
          <w:ilvl w:val="6"/>
          <w:numId w:val="4"/>
        </w:numPr>
        <w:spacing w:line="360" w:lineRule="auto"/>
        <w:ind w:left="720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>Osobami do kontaktu ze strony Zamawiającego są:</w:t>
      </w:r>
    </w:p>
    <w:p w14:paraId="000EB446" w14:textId="39E9BA4A" w:rsidR="00A7531B" w:rsidRPr="00297C32" w:rsidRDefault="00A15333" w:rsidP="009F76EA">
      <w:pPr>
        <w:spacing w:after="120" w:line="240" w:lineRule="auto"/>
        <w:ind w:left="644" w:firstLine="284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A7531B" w:rsidRPr="00297C32">
        <w:rPr>
          <w:rFonts w:ascii="Verdana" w:hAnsi="Verdana"/>
          <w:sz w:val="20"/>
          <w:szCs w:val="20"/>
        </w:rPr>
        <w:t>Pan Grzegorz Huchulski, tel</w:t>
      </w:r>
      <w:r w:rsidR="005919D2" w:rsidRPr="00297C32">
        <w:rPr>
          <w:rFonts w:ascii="Verdana" w:hAnsi="Verdana"/>
          <w:sz w:val="20"/>
          <w:szCs w:val="20"/>
        </w:rPr>
        <w:t>.</w:t>
      </w:r>
      <w:r w:rsidR="00A56A92" w:rsidRPr="00297C32">
        <w:rPr>
          <w:rFonts w:ascii="Verdana" w:hAnsi="Verdana"/>
          <w:sz w:val="20"/>
          <w:szCs w:val="20"/>
        </w:rPr>
        <w:t xml:space="preserve"> </w:t>
      </w:r>
      <w:r w:rsidR="005919D2" w:rsidRPr="00297C32">
        <w:rPr>
          <w:rFonts w:ascii="Verdana" w:hAnsi="Verdana"/>
          <w:sz w:val="20"/>
          <w:szCs w:val="20"/>
        </w:rPr>
        <w:t>723 991 277</w:t>
      </w:r>
    </w:p>
    <w:p w14:paraId="2E654CBA" w14:textId="248027B2" w:rsidR="001A3EB3" w:rsidRDefault="00A7531B" w:rsidP="009F76EA">
      <w:pPr>
        <w:spacing w:after="120" w:line="240" w:lineRule="auto"/>
        <w:ind w:left="644" w:firstLine="284"/>
        <w:contextualSpacing/>
        <w:rPr>
          <w:rStyle w:val="Hipercze"/>
          <w:rFonts w:ascii="Verdana" w:hAnsi="Verdana"/>
          <w:sz w:val="20"/>
          <w:szCs w:val="20"/>
        </w:rPr>
      </w:pPr>
      <w:r w:rsidRPr="00297C32">
        <w:rPr>
          <w:rFonts w:ascii="Verdana" w:hAnsi="Verdana"/>
          <w:sz w:val="20"/>
          <w:szCs w:val="20"/>
        </w:rPr>
        <w:t xml:space="preserve">  </w:t>
      </w:r>
      <w:r w:rsidR="002D481A" w:rsidRPr="00297C32">
        <w:rPr>
          <w:rFonts w:ascii="Verdana" w:hAnsi="Verdana"/>
          <w:sz w:val="20"/>
          <w:szCs w:val="20"/>
        </w:rPr>
        <w:t xml:space="preserve">  </w:t>
      </w:r>
      <w:r w:rsidRPr="00297C32">
        <w:rPr>
          <w:rFonts w:ascii="Verdana" w:hAnsi="Verdana"/>
          <w:sz w:val="20"/>
          <w:szCs w:val="20"/>
        </w:rPr>
        <w:t xml:space="preserve">e-mail: </w:t>
      </w:r>
      <w:hyperlink r:id="rId10" w:history="1">
        <w:r w:rsidR="002D481A" w:rsidRPr="00297C32">
          <w:rPr>
            <w:rStyle w:val="Hipercze"/>
            <w:rFonts w:ascii="Verdana" w:hAnsi="Verdana"/>
            <w:sz w:val="20"/>
            <w:szCs w:val="20"/>
          </w:rPr>
          <w:t>grzegorz.huchulski@pwik.gliwice.pl</w:t>
        </w:r>
      </w:hyperlink>
    </w:p>
    <w:p w14:paraId="15062726" w14:textId="128132E8" w:rsidR="00F4162B" w:rsidRPr="009F76EA" w:rsidRDefault="001A3EB3" w:rsidP="009F76EA">
      <w:pPr>
        <w:spacing w:after="120" w:line="240" w:lineRule="auto"/>
        <w:ind w:left="644" w:firstLine="284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</w:t>
      </w:r>
      <w:r w:rsidR="00F4162B" w:rsidRPr="009F76EA">
        <w:rPr>
          <w:rFonts w:ascii="Verdana" w:hAnsi="Verdana"/>
          <w:sz w:val="20"/>
          <w:szCs w:val="20"/>
        </w:rPr>
        <w:t>Pani Joanna Dudek, tel. 667 920 132</w:t>
      </w:r>
    </w:p>
    <w:p w14:paraId="28189BD2" w14:textId="437CF6F8" w:rsidR="002D481A" w:rsidRDefault="00F4162B" w:rsidP="009F76EA">
      <w:pPr>
        <w:pStyle w:val="Akapitzlist"/>
        <w:spacing w:after="120" w:line="240" w:lineRule="auto"/>
        <w:ind w:left="644"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e-mail: </w:t>
      </w:r>
      <w:hyperlink r:id="rId11" w:history="1">
        <w:r w:rsidRPr="00C767DF">
          <w:rPr>
            <w:rStyle w:val="Hipercze"/>
            <w:rFonts w:ascii="Verdana" w:hAnsi="Verdana"/>
            <w:sz w:val="20"/>
            <w:szCs w:val="20"/>
          </w:rPr>
          <w:t>joanna.dudek@pwik.gliwice.pl</w:t>
        </w:r>
      </w:hyperlink>
    </w:p>
    <w:p w14:paraId="531E97E9" w14:textId="77777777" w:rsidR="00F4162B" w:rsidRPr="00297C32" w:rsidRDefault="00F4162B" w:rsidP="002F007C">
      <w:pPr>
        <w:pStyle w:val="Akapitzlist"/>
        <w:spacing w:after="120" w:line="240" w:lineRule="auto"/>
        <w:ind w:left="360"/>
        <w:rPr>
          <w:rFonts w:ascii="Verdana" w:hAnsi="Verdana"/>
          <w:sz w:val="20"/>
          <w:szCs w:val="20"/>
        </w:rPr>
      </w:pPr>
    </w:p>
    <w:p w14:paraId="57B6B091" w14:textId="7C223FC0" w:rsidR="00A7531B" w:rsidRPr="00B52CB4" w:rsidRDefault="00A7531B" w:rsidP="003917A7">
      <w:pPr>
        <w:pStyle w:val="Akapitzlist"/>
        <w:numPr>
          <w:ilvl w:val="6"/>
          <w:numId w:val="4"/>
        </w:numPr>
        <w:spacing w:after="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B52CB4">
        <w:rPr>
          <w:rFonts w:ascii="Verdana" w:hAnsi="Verdana"/>
          <w:sz w:val="20"/>
          <w:szCs w:val="20"/>
        </w:rPr>
        <w:t>Dowodem odbioru wykonania usługi przez Wykonawcę będzie protokół końcowego odbioru robót podpisany przez obie strony.</w:t>
      </w:r>
    </w:p>
    <w:p w14:paraId="19C9E394" w14:textId="2B984D90" w:rsidR="00A15333" w:rsidRPr="00A15333" w:rsidRDefault="00A15333" w:rsidP="003917A7">
      <w:pPr>
        <w:pStyle w:val="Akapitzlist"/>
        <w:numPr>
          <w:ilvl w:val="6"/>
          <w:numId w:val="4"/>
        </w:numPr>
        <w:spacing w:after="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A15333">
        <w:rPr>
          <w:rFonts w:ascii="Verdana" w:hAnsi="Verdana"/>
          <w:sz w:val="20"/>
          <w:szCs w:val="20"/>
        </w:rPr>
        <w:t xml:space="preserve">Wymagany okres gwarancji na wykonane roboty: </w:t>
      </w:r>
      <w:r w:rsidRPr="009F76EA">
        <w:rPr>
          <w:rFonts w:ascii="Verdana" w:hAnsi="Verdana"/>
          <w:sz w:val="20"/>
          <w:szCs w:val="20"/>
        </w:rPr>
        <w:t>60 miesięcy</w:t>
      </w:r>
      <w:r w:rsidRPr="00A15333">
        <w:rPr>
          <w:rFonts w:ascii="Verdana" w:hAnsi="Verdana"/>
          <w:sz w:val="20"/>
          <w:szCs w:val="20"/>
        </w:rPr>
        <w:t xml:space="preserve"> licząc od dnia następującego po dniu podpisania protokołu końcowego odbioru przedmiotu </w:t>
      </w:r>
      <w:r w:rsidR="00CC4A54">
        <w:rPr>
          <w:rFonts w:ascii="Verdana" w:hAnsi="Verdana"/>
          <w:sz w:val="20"/>
          <w:szCs w:val="20"/>
        </w:rPr>
        <w:t>u</w:t>
      </w:r>
      <w:r w:rsidRPr="00A15333">
        <w:rPr>
          <w:rFonts w:ascii="Verdana" w:hAnsi="Verdana"/>
          <w:sz w:val="20"/>
          <w:szCs w:val="20"/>
        </w:rPr>
        <w:t xml:space="preserve">mowy. </w:t>
      </w:r>
      <w:r w:rsidRPr="009F76EA">
        <w:rPr>
          <w:rFonts w:ascii="Verdana" w:hAnsi="Verdana"/>
          <w:sz w:val="20"/>
          <w:szCs w:val="20"/>
        </w:rPr>
        <w:t>W ramach gwarancji Wykonawca będzie zobowiązany do usunięcia wad przedmiotu Umowy lub dostarczenia rzeczy wolnych od wad, jeżeli wady takie ujawnią się</w:t>
      </w:r>
      <w:r w:rsidR="002F007C" w:rsidRPr="009F76EA">
        <w:rPr>
          <w:rFonts w:ascii="Verdana" w:hAnsi="Verdana"/>
          <w:sz w:val="20"/>
          <w:szCs w:val="20"/>
        </w:rPr>
        <w:t xml:space="preserve"> </w:t>
      </w:r>
      <w:r w:rsidRPr="009F76EA">
        <w:rPr>
          <w:rFonts w:ascii="Verdana" w:hAnsi="Verdana"/>
          <w:sz w:val="20"/>
          <w:szCs w:val="20"/>
        </w:rPr>
        <w:t xml:space="preserve">w okresie gwarancji. </w:t>
      </w:r>
    </w:p>
    <w:p w14:paraId="712C6DBE" w14:textId="0CE45F10" w:rsidR="00A15333" w:rsidRDefault="00A15333" w:rsidP="003917A7">
      <w:pPr>
        <w:pStyle w:val="Akapitzlist"/>
        <w:numPr>
          <w:ilvl w:val="6"/>
          <w:numId w:val="4"/>
        </w:numPr>
        <w:spacing w:after="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9F76EA">
        <w:rPr>
          <w:rFonts w:ascii="Verdana" w:hAnsi="Verdana"/>
          <w:sz w:val="20"/>
          <w:szCs w:val="20"/>
        </w:rPr>
        <w:t xml:space="preserve">Wymagany okres rękojmi za wady: 60 miesięcy licząc od dnia następującego po dniu podpisania protokołu odbioru końcowego przedmiotu </w:t>
      </w:r>
      <w:r w:rsidR="00CC4A54" w:rsidRPr="009F76EA">
        <w:rPr>
          <w:rFonts w:ascii="Verdana" w:hAnsi="Verdana"/>
          <w:sz w:val="20"/>
          <w:szCs w:val="20"/>
        </w:rPr>
        <w:t>u</w:t>
      </w:r>
      <w:r w:rsidRPr="009F76EA">
        <w:rPr>
          <w:rFonts w:ascii="Verdana" w:hAnsi="Verdana"/>
          <w:sz w:val="20"/>
          <w:szCs w:val="20"/>
        </w:rPr>
        <w:t xml:space="preserve">mowy.  </w:t>
      </w:r>
    </w:p>
    <w:p w14:paraId="445D2DD5" w14:textId="77777777" w:rsidR="003917A7" w:rsidRPr="00A15333" w:rsidRDefault="003917A7" w:rsidP="003917A7">
      <w:pPr>
        <w:pStyle w:val="Akapitzlist"/>
        <w:spacing w:after="0" w:line="276" w:lineRule="auto"/>
        <w:ind w:left="714"/>
        <w:jc w:val="both"/>
        <w:rPr>
          <w:rFonts w:ascii="Verdana" w:hAnsi="Verdana"/>
          <w:sz w:val="20"/>
          <w:szCs w:val="20"/>
        </w:rPr>
      </w:pPr>
    </w:p>
    <w:p w14:paraId="48E11568" w14:textId="77777777" w:rsidR="00A7531B" w:rsidRPr="00297C32" w:rsidRDefault="00A7531B" w:rsidP="00A7531B">
      <w:pPr>
        <w:rPr>
          <w:rFonts w:ascii="Verdana" w:hAnsi="Verdana"/>
          <w:b/>
          <w:sz w:val="20"/>
          <w:szCs w:val="20"/>
        </w:rPr>
      </w:pPr>
      <w:r w:rsidRPr="00297C32">
        <w:rPr>
          <w:rFonts w:ascii="Verdana" w:hAnsi="Verdana"/>
          <w:b/>
          <w:sz w:val="20"/>
          <w:szCs w:val="20"/>
        </w:rPr>
        <w:t>V. ZAŁĄCZNIKI</w:t>
      </w:r>
    </w:p>
    <w:p w14:paraId="7DFF182F" w14:textId="6A608FC9" w:rsidR="00A7531B" w:rsidRDefault="00A7531B" w:rsidP="00A7531B">
      <w:pPr>
        <w:rPr>
          <w:rFonts w:ascii="Verdana" w:hAnsi="Verdana"/>
          <w:sz w:val="20"/>
          <w:szCs w:val="20"/>
        </w:rPr>
      </w:pPr>
      <w:r w:rsidRPr="00297C32">
        <w:rPr>
          <w:rFonts w:ascii="Verdana" w:hAnsi="Verdana"/>
          <w:sz w:val="20"/>
          <w:szCs w:val="20"/>
        </w:rPr>
        <w:t>Zał</w:t>
      </w:r>
      <w:r w:rsidR="002F007C">
        <w:rPr>
          <w:rFonts w:ascii="Verdana" w:hAnsi="Verdana"/>
          <w:sz w:val="20"/>
          <w:szCs w:val="20"/>
        </w:rPr>
        <w:t>ącznik</w:t>
      </w:r>
      <w:r w:rsidRPr="00297C32">
        <w:rPr>
          <w:rFonts w:ascii="Verdana" w:hAnsi="Verdana"/>
          <w:sz w:val="20"/>
          <w:szCs w:val="20"/>
        </w:rPr>
        <w:t xml:space="preserve"> nr 1</w:t>
      </w:r>
      <w:r w:rsidRPr="002F007C">
        <w:rPr>
          <w:rFonts w:ascii="Verdana" w:hAnsi="Verdana"/>
          <w:sz w:val="20"/>
          <w:szCs w:val="20"/>
        </w:rPr>
        <w:t>: Dokumentacja fotograficzna stanu istniejącego</w:t>
      </w:r>
    </w:p>
    <w:p w14:paraId="277CD899" w14:textId="04D0D66D" w:rsidR="003917A7" w:rsidRPr="00297C32" w:rsidRDefault="003917A7" w:rsidP="00A753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2: Przedmiar robót</w:t>
      </w:r>
    </w:p>
    <w:p w14:paraId="3E4FC85F" w14:textId="40759A3E" w:rsidR="00A7531B" w:rsidRDefault="00A7531B" w:rsidP="00A7531B">
      <w:pPr>
        <w:rPr>
          <w:rFonts w:ascii="Verdana" w:hAnsi="Verdana"/>
        </w:rPr>
      </w:pPr>
    </w:p>
    <w:p w14:paraId="15C6C3C0" w14:textId="77777777" w:rsidR="00A56A92" w:rsidRPr="00190316" w:rsidRDefault="00A56A92" w:rsidP="00A7531B">
      <w:pPr>
        <w:rPr>
          <w:rFonts w:ascii="Verdana" w:hAnsi="Verdana"/>
        </w:rPr>
      </w:pPr>
    </w:p>
    <w:sectPr w:rsidR="00A56A92" w:rsidRPr="0019031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E1D2" w14:textId="77777777" w:rsidR="00985B44" w:rsidRDefault="00985B44" w:rsidP="00DD0F93">
      <w:pPr>
        <w:spacing w:after="0" w:line="240" w:lineRule="auto"/>
      </w:pPr>
      <w:r>
        <w:separator/>
      </w:r>
    </w:p>
  </w:endnote>
  <w:endnote w:type="continuationSeparator" w:id="0">
    <w:p w14:paraId="7B16A9B9" w14:textId="77777777" w:rsidR="00985B44" w:rsidRDefault="00985B44" w:rsidP="00DD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C32B" w14:textId="77777777" w:rsidR="00985B44" w:rsidRDefault="00985B44" w:rsidP="00DD0F93">
      <w:pPr>
        <w:spacing w:after="0" w:line="240" w:lineRule="auto"/>
      </w:pPr>
      <w:r>
        <w:separator/>
      </w:r>
    </w:p>
  </w:footnote>
  <w:footnote w:type="continuationSeparator" w:id="0">
    <w:p w14:paraId="46332728" w14:textId="77777777" w:rsidR="00985B44" w:rsidRDefault="00985B44" w:rsidP="00DD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A27B" w14:textId="2B87DDC8" w:rsidR="00DD0F93" w:rsidRDefault="00DD0F93">
    <w:pPr>
      <w:pStyle w:val="Nagwek"/>
      <w:rPr>
        <w:rFonts w:ascii="Verdana" w:hAnsi="Verdana"/>
        <w:b/>
        <w:bCs/>
        <w:sz w:val="20"/>
        <w:szCs w:val="20"/>
      </w:rPr>
    </w:pPr>
    <w:r>
      <w:tab/>
    </w:r>
    <w:r>
      <w:tab/>
    </w:r>
    <w:r w:rsidRPr="00DD0F93">
      <w:rPr>
        <w:rFonts w:ascii="Verdana" w:hAnsi="Verdana"/>
        <w:b/>
        <w:bCs/>
        <w:sz w:val="20"/>
        <w:szCs w:val="20"/>
      </w:rPr>
      <w:t>PZ/5/2025</w:t>
    </w:r>
  </w:p>
  <w:p w14:paraId="1BD7EB94" w14:textId="3632A15C" w:rsidR="00DD0F93" w:rsidRPr="00DD0F93" w:rsidRDefault="00DD0F93">
    <w:pPr>
      <w:pStyle w:val="Nagwek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ab/>
    </w:r>
    <w:r>
      <w:rPr>
        <w:rFonts w:ascii="Verdana" w:hAnsi="Verdana"/>
        <w:b/>
        <w:bCs/>
        <w:sz w:val="20"/>
        <w:szCs w:val="20"/>
      </w:rPr>
      <w:tab/>
      <w:t xml:space="preserve">Załącznik nr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32B"/>
    <w:multiLevelType w:val="hybridMultilevel"/>
    <w:tmpl w:val="01F0A1AC"/>
    <w:lvl w:ilvl="0" w:tplc="3F8A1B62">
      <w:numFmt w:val="bullet"/>
      <w:lvlText w:val="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EAC"/>
    <w:multiLevelType w:val="hybridMultilevel"/>
    <w:tmpl w:val="FCA02CBC"/>
    <w:lvl w:ilvl="0" w:tplc="EBE8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F6229"/>
    <w:multiLevelType w:val="hybridMultilevel"/>
    <w:tmpl w:val="35A43EBC"/>
    <w:lvl w:ilvl="0" w:tplc="429CC45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C7C91"/>
    <w:multiLevelType w:val="hybridMultilevel"/>
    <w:tmpl w:val="62C45A42"/>
    <w:lvl w:ilvl="0" w:tplc="E4A05BC0">
      <w:numFmt w:val="bullet"/>
      <w:lvlText w:val="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725F7"/>
    <w:multiLevelType w:val="hybridMultilevel"/>
    <w:tmpl w:val="4B1E2C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64E0617"/>
    <w:multiLevelType w:val="hybridMultilevel"/>
    <w:tmpl w:val="CD7A3946"/>
    <w:lvl w:ilvl="0" w:tplc="57D27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C5CAE"/>
    <w:multiLevelType w:val="hybridMultilevel"/>
    <w:tmpl w:val="72CC8F88"/>
    <w:lvl w:ilvl="0" w:tplc="57D277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A2630"/>
    <w:multiLevelType w:val="hybridMultilevel"/>
    <w:tmpl w:val="00B8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A36F3"/>
    <w:multiLevelType w:val="hybridMultilevel"/>
    <w:tmpl w:val="78782F8E"/>
    <w:lvl w:ilvl="0" w:tplc="EBE8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97010"/>
    <w:multiLevelType w:val="hybridMultilevel"/>
    <w:tmpl w:val="EB8E4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B4664"/>
    <w:multiLevelType w:val="hybridMultilevel"/>
    <w:tmpl w:val="5F747D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D91040"/>
    <w:multiLevelType w:val="multilevel"/>
    <w:tmpl w:val="425C36BE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B65810"/>
    <w:multiLevelType w:val="hybridMultilevel"/>
    <w:tmpl w:val="4058F5D0"/>
    <w:lvl w:ilvl="0" w:tplc="EBE8D3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864AA7"/>
    <w:multiLevelType w:val="hybridMultilevel"/>
    <w:tmpl w:val="EC8AF4B0"/>
    <w:lvl w:ilvl="0" w:tplc="4F92E460">
      <w:numFmt w:val="bullet"/>
      <w:lvlText w:val="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32817"/>
    <w:multiLevelType w:val="hybridMultilevel"/>
    <w:tmpl w:val="54721728"/>
    <w:lvl w:ilvl="0" w:tplc="EBE8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D0E62"/>
    <w:multiLevelType w:val="hybridMultilevel"/>
    <w:tmpl w:val="982E8B6C"/>
    <w:lvl w:ilvl="0" w:tplc="3D5204A6">
      <w:numFmt w:val="bullet"/>
      <w:lvlText w:val="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D1F3F"/>
    <w:multiLevelType w:val="hybridMultilevel"/>
    <w:tmpl w:val="9174796E"/>
    <w:lvl w:ilvl="0" w:tplc="9368A586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6590A36"/>
    <w:multiLevelType w:val="hybridMultilevel"/>
    <w:tmpl w:val="C53644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49772D"/>
    <w:multiLevelType w:val="multilevel"/>
    <w:tmpl w:val="425C36BE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7F50EA"/>
    <w:multiLevelType w:val="hybridMultilevel"/>
    <w:tmpl w:val="BD9446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3B00EA"/>
    <w:multiLevelType w:val="hybridMultilevel"/>
    <w:tmpl w:val="AA74CDB4"/>
    <w:lvl w:ilvl="0" w:tplc="F97CCC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33370"/>
    <w:multiLevelType w:val="hybridMultilevel"/>
    <w:tmpl w:val="06508E8C"/>
    <w:lvl w:ilvl="0" w:tplc="64DCCC42">
      <w:start w:val="8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48D0859"/>
    <w:multiLevelType w:val="hybridMultilevel"/>
    <w:tmpl w:val="D7DE1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52AB6"/>
    <w:multiLevelType w:val="hybridMultilevel"/>
    <w:tmpl w:val="98E4D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F2A15"/>
    <w:multiLevelType w:val="hybridMultilevel"/>
    <w:tmpl w:val="67A81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4978">
    <w:abstractNumId w:val="23"/>
  </w:num>
  <w:num w:numId="2" w16cid:durableId="1453406338">
    <w:abstractNumId w:val="0"/>
  </w:num>
  <w:num w:numId="3" w16cid:durableId="2085376696">
    <w:abstractNumId w:val="9"/>
  </w:num>
  <w:num w:numId="4" w16cid:durableId="904876566">
    <w:abstractNumId w:val="11"/>
  </w:num>
  <w:num w:numId="5" w16cid:durableId="1705911239">
    <w:abstractNumId w:val="10"/>
  </w:num>
  <w:num w:numId="6" w16cid:durableId="526798910">
    <w:abstractNumId w:val="22"/>
  </w:num>
  <w:num w:numId="7" w16cid:durableId="1143890141">
    <w:abstractNumId w:val="19"/>
  </w:num>
  <w:num w:numId="8" w16cid:durableId="816537520">
    <w:abstractNumId w:val="2"/>
  </w:num>
  <w:num w:numId="9" w16cid:durableId="983699172">
    <w:abstractNumId w:val="24"/>
  </w:num>
  <w:num w:numId="10" w16cid:durableId="809903744">
    <w:abstractNumId w:val="21"/>
  </w:num>
  <w:num w:numId="11" w16cid:durableId="1960145482">
    <w:abstractNumId w:val="16"/>
  </w:num>
  <w:num w:numId="12" w16cid:durableId="1999919951">
    <w:abstractNumId w:val="14"/>
  </w:num>
  <w:num w:numId="13" w16cid:durableId="909463550">
    <w:abstractNumId w:val="3"/>
  </w:num>
  <w:num w:numId="14" w16cid:durableId="240724859">
    <w:abstractNumId w:val="8"/>
  </w:num>
  <w:num w:numId="15" w16cid:durableId="498664540">
    <w:abstractNumId w:val="15"/>
  </w:num>
  <w:num w:numId="16" w16cid:durableId="1355810578">
    <w:abstractNumId w:val="1"/>
  </w:num>
  <w:num w:numId="17" w16cid:durableId="1354265690">
    <w:abstractNumId w:val="13"/>
  </w:num>
  <w:num w:numId="18" w16cid:durableId="1321468904">
    <w:abstractNumId w:val="7"/>
  </w:num>
  <w:num w:numId="19" w16cid:durableId="1566601983">
    <w:abstractNumId w:val="20"/>
  </w:num>
  <w:num w:numId="20" w16cid:durableId="594552270">
    <w:abstractNumId w:val="4"/>
  </w:num>
  <w:num w:numId="21" w16cid:durableId="1371297361">
    <w:abstractNumId w:val="6"/>
  </w:num>
  <w:num w:numId="22" w16cid:durableId="1401758060">
    <w:abstractNumId w:val="18"/>
  </w:num>
  <w:num w:numId="23" w16cid:durableId="1471442649">
    <w:abstractNumId w:val="5"/>
  </w:num>
  <w:num w:numId="24" w16cid:durableId="1087925141">
    <w:abstractNumId w:val="12"/>
  </w:num>
  <w:num w:numId="25" w16cid:durableId="17861214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C5"/>
    <w:rsid w:val="00003BC7"/>
    <w:rsid w:val="00046D1A"/>
    <w:rsid w:val="000A7D03"/>
    <w:rsid w:val="000B10CB"/>
    <w:rsid w:val="000D05CD"/>
    <w:rsid w:val="000D5597"/>
    <w:rsid w:val="000E1226"/>
    <w:rsid w:val="000E34D0"/>
    <w:rsid w:val="0012198C"/>
    <w:rsid w:val="00124C97"/>
    <w:rsid w:val="0014495D"/>
    <w:rsid w:val="00152494"/>
    <w:rsid w:val="00156555"/>
    <w:rsid w:val="00176876"/>
    <w:rsid w:val="00182AA2"/>
    <w:rsid w:val="00190316"/>
    <w:rsid w:val="001A3EB3"/>
    <w:rsid w:val="002020EC"/>
    <w:rsid w:val="00202CB1"/>
    <w:rsid w:val="00267B5B"/>
    <w:rsid w:val="00270997"/>
    <w:rsid w:val="00297C32"/>
    <w:rsid w:val="002D481A"/>
    <w:rsid w:val="002F007C"/>
    <w:rsid w:val="00317709"/>
    <w:rsid w:val="00372992"/>
    <w:rsid w:val="00374126"/>
    <w:rsid w:val="003917A7"/>
    <w:rsid w:val="00393549"/>
    <w:rsid w:val="003E342F"/>
    <w:rsid w:val="003F4FD4"/>
    <w:rsid w:val="00407E07"/>
    <w:rsid w:val="0044759F"/>
    <w:rsid w:val="004E2B7F"/>
    <w:rsid w:val="004F2010"/>
    <w:rsid w:val="0054489A"/>
    <w:rsid w:val="00572CD8"/>
    <w:rsid w:val="00581E14"/>
    <w:rsid w:val="00585D74"/>
    <w:rsid w:val="005919D2"/>
    <w:rsid w:val="005B6F63"/>
    <w:rsid w:val="005C53D0"/>
    <w:rsid w:val="005F6622"/>
    <w:rsid w:val="00641AAB"/>
    <w:rsid w:val="00650EB0"/>
    <w:rsid w:val="006536BB"/>
    <w:rsid w:val="006559A0"/>
    <w:rsid w:val="00710B04"/>
    <w:rsid w:val="0072310A"/>
    <w:rsid w:val="00730049"/>
    <w:rsid w:val="00731DC6"/>
    <w:rsid w:val="00751DB3"/>
    <w:rsid w:val="00772F40"/>
    <w:rsid w:val="00776AF6"/>
    <w:rsid w:val="00781FDA"/>
    <w:rsid w:val="007E4761"/>
    <w:rsid w:val="007E77D5"/>
    <w:rsid w:val="008026CA"/>
    <w:rsid w:val="0082217E"/>
    <w:rsid w:val="00830322"/>
    <w:rsid w:val="008564BE"/>
    <w:rsid w:val="00876794"/>
    <w:rsid w:val="00883439"/>
    <w:rsid w:val="00890A84"/>
    <w:rsid w:val="00895F5A"/>
    <w:rsid w:val="008B3F1E"/>
    <w:rsid w:val="008C75F8"/>
    <w:rsid w:val="008D74D5"/>
    <w:rsid w:val="008E770C"/>
    <w:rsid w:val="0092552E"/>
    <w:rsid w:val="00985B44"/>
    <w:rsid w:val="0099000E"/>
    <w:rsid w:val="009B4E67"/>
    <w:rsid w:val="009F76EA"/>
    <w:rsid w:val="00A05428"/>
    <w:rsid w:val="00A0597F"/>
    <w:rsid w:val="00A15333"/>
    <w:rsid w:val="00A2463A"/>
    <w:rsid w:val="00A3130E"/>
    <w:rsid w:val="00A56A92"/>
    <w:rsid w:val="00A7531B"/>
    <w:rsid w:val="00A95A7B"/>
    <w:rsid w:val="00A971A1"/>
    <w:rsid w:val="00AA4697"/>
    <w:rsid w:val="00AB3017"/>
    <w:rsid w:val="00AE58DE"/>
    <w:rsid w:val="00B118C5"/>
    <w:rsid w:val="00B47CCB"/>
    <w:rsid w:val="00B52CB4"/>
    <w:rsid w:val="00B563C4"/>
    <w:rsid w:val="00B77EA1"/>
    <w:rsid w:val="00C02ED0"/>
    <w:rsid w:val="00C11E84"/>
    <w:rsid w:val="00C33098"/>
    <w:rsid w:val="00C76662"/>
    <w:rsid w:val="00C857F5"/>
    <w:rsid w:val="00C974A9"/>
    <w:rsid w:val="00CA66DB"/>
    <w:rsid w:val="00CA7299"/>
    <w:rsid w:val="00CB34D7"/>
    <w:rsid w:val="00CC4A54"/>
    <w:rsid w:val="00CE4C5E"/>
    <w:rsid w:val="00D05B77"/>
    <w:rsid w:val="00D659C7"/>
    <w:rsid w:val="00D901D4"/>
    <w:rsid w:val="00DB1A5A"/>
    <w:rsid w:val="00DC23FC"/>
    <w:rsid w:val="00DC7FF3"/>
    <w:rsid w:val="00DD0F93"/>
    <w:rsid w:val="00DD276F"/>
    <w:rsid w:val="00DD75C5"/>
    <w:rsid w:val="00DF07B9"/>
    <w:rsid w:val="00E370A5"/>
    <w:rsid w:val="00ED62DC"/>
    <w:rsid w:val="00EE091F"/>
    <w:rsid w:val="00EE2F50"/>
    <w:rsid w:val="00F4162B"/>
    <w:rsid w:val="00F9434F"/>
    <w:rsid w:val="00FB6523"/>
    <w:rsid w:val="00FD17AE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D1F6"/>
  <w15:chartTrackingRefBased/>
  <w15:docId w15:val="{371B7CA4-C554-4021-8C9D-6EABEF75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118C5"/>
  </w:style>
  <w:style w:type="paragraph" w:customStyle="1" w:styleId="Default">
    <w:name w:val="Default"/>
    <w:rsid w:val="00B11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Normal"/>
    <w:basedOn w:val="Normalny"/>
    <w:link w:val="AkapitzlistZnak"/>
    <w:uiPriority w:val="34"/>
    <w:qFormat/>
    <w:rsid w:val="003F4F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481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F1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1A5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1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1A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1A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A5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F93"/>
  </w:style>
  <w:style w:type="paragraph" w:styleId="Stopka">
    <w:name w:val="footer"/>
    <w:basedOn w:val="Normalny"/>
    <w:link w:val="StopkaZnak"/>
    <w:uiPriority w:val="99"/>
    <w:unhideWhenUsed/>
    <w:rsid w:val="00DD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F93"/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0D05C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42F"/>
    <w:rPr>
      <w:vertAlign w:val="superscript"/>
    </w:rPr>
  </w:style>
  <w:style w:type="paragraph" w:customStyle="1" w:styleId="xmsonormal">
    <w:name w:val="x_msonormal"/>
    <w:basedOn w:val="Normalny"/>
    <w:rsid w:val="00641AAB"/>
    <w:pPr>
      <w:spacing w:after="0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anna.dudek@pwik.gliwice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grzegorz.huchulski@pwik.gliw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8E527-1255-4900-A37E-0EC2A5C98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7F699-219A-4B9A-92CF-A1F5F424D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53276-463B-43EC-9CF1-E053BF9F1CE4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4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Huchulski Grzegorz</dc:creator>
  <cp:keywords/>
  <dc:description/>
  <cp:lastModifiedBy>Anna Jasińska</cp:lastModifiedBy>
  <cp:revision>80</cp:revision>
  <cp:lastPrinted>2025-05-05T09:51:00Z</cp:lastPrinted>
  <dcterms:created xsi:type="dcterms:W3CDTF">2025-01-16T14:54:00Z</dcterms:created>
  <dcterms:modified xsi:type="dcterms:W3CDTF">2025-05-29T11:13:00Z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