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AF56845" w:rsidR="00193231" w:rsidRPr="00345508" w:rsidRDefault="00D359AA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D359AA">
              <w:rPr>
                <w:rFonts w:ascii="Arial" w:hAnsi="Arial" w:cs="Arial"/>
                <w:sz w:val="20"/>
                <w:lang w:eastAsia="en-US"/>
              </w:rPr>
              <w:t>Dostawa, instalacja, konfiguracja i uruchomienie pamięci masowej z oprogramowaniem, urządzenia typu UTM, zestawów komputerowych i laptopów z systemami operacyjnymi - do funkcjonowania EDM i MSIM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90B5" w14:textId="77777777" w:rsidR="00422DAE" w:rsidRDefault="00422DAE" w:rsidP="00193B78">
      <w:pPr>
        <w:spacing w:after="0" w:line="240" w:lineRule="auto"/>
      </w:pPr>
      <w:r>
        <w:separator/>
      </w:r>
    </w:p>
  </w:endnote>
  <w:endnote w:type="continuationSeparator" w:id="0">
    <w:p w14:paraId="452C14C4" w14:textId="77777777" w:rsidR="00422DAE" w:rsidRDefault="00422DA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A1FA" w14:textId="77777777" w:rsidR="00422DAE" w:rsidRDefault="00422DAE" w:rsidP="00193B78">
      <w:pPr>
        <w:spacing w:after="0" w:line="240" w:lineRule="auto"/>
      </w:pPr>
      <w:r>
        <w:separator/>
      </w:r>
    </w:p>
  </w:footnote>
  <w:footnote w:type="continuationSeparator" w:id="0">
    <w:p w14:paraId="3BFA95AD" w14:textId="77777777" w:rsidR="00422DAE" w:rsidRDefault="00422DA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03E854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13A41">
      <w:rPr>
        <w:rFonts w:ascii="Arial" w:eastAsia="Times New Roman" w:hAnsi="Arial" w:cs="Arial"/>
        <w:i/>
        <w:sz w:val="20"/>
        <w:szCs w:val="20"/>
        <w:lang w:eastAsia="pl-PL"/>
      </w:rPr>
      <w:t>11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90</cp:revision>
  <cp:lastPrinted>2021-08-26T09:25:00Z</cp:lastPrinted>
  <dcterms:created xsi:type="dcterms:W3CDTF">2019-10-07T07:44:00Z</dcterms:created>
  <dcterms:modified xsi:type="dcterms:W3CDTF">2022-03-30T11:52:00Z</dcterms:modified>
</cp:coreProperties>
</file>