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20252B" w:rsidRDefault="00866D2A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79092D">
        <w:rPr>
          <w:rFonts w:ascii="Times New Roman" w:hAnsi="Times New Roman"/>
          <w:b/>
          <w:szCs w:val="24"/>
        </w:rPr>
        <w:t xml:space="preserve"> do SIWZ</w:t>
      </w:r>
    </w:p>
    <w:p w:rsidR="001605D2" w:rsidRPr="00D76428" w:rsidRDefault="002C58E1" w:rsidP="0079092D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471B08">
        <w:rPr>
          <w:rFonts w:ascii="Times New Roman" w:hAnsi="Times New Roman"/>
          <w:b/>
          <w:szCs w:val="24"/>
        </w:rPr>
        <w:t>2019.12</w:t>
      </w:r>
      <w:r w:rsidR="00741457">
        <w:rPr>
          <w:rFonts w:ascii="Times New Roman" w:hAnsi="Times New Roman"/>
          <w:b/>
          <w:szCs w:val="24"/>
        </w:rPr>
        <w:t>.ZP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20252B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20252B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.............</w:t>
      </w:r>
      <w:r w:rsidR="00A9187A" w:rsidRPr="0020252B">
        <w:rPr>
          <w:rFonts w:ascii="Times New Roman" w:hAnsi="Times New Roman"/>
          <w:sz w:val="24"/>
          <w:szCs w:val="24"/>
        </w:rPr>
        <w:t>..............</w:t>
      </w:r>
      <w:r w:rsidRPr="0020252B">
        <w:rPr>
          <w:rFonts w:ascii="Times New Roman" w:hAnsi="Times New Roman"/>
          <w:sz w:val="24"/>
          <w:szCs w:val="24"/>
        </w:rPr>
        <w:t>......................</w:t>
      </w:r>
    </w:p>
    <w:p w:rsidR="000B3733" w:rsidRPr="002025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20252B">
        <w:rPr>
          <w:rFonts w:ascii="Times New Roman" w:hAnsi="Times New Roman"/>
          <w:sz w:val="24"/>
          <w:szCs w:val="24"/>
        </w:rPr>
        <w:t>/pieczęć W</w:t>
      </w:r>
      <w:r w:rsidR="00866D2A" w:rsidRPr="0020252B">
        <w:rPr>
          <w:rFonts w:ascii="Times New Roman" w:hAnsi="Times New Roman"/>
          <w:sz w:val="24"/>
          <w:szCs w:val="24"/>
        </w:rPr>
        <w:t>ykonawcy/</w:t>
      </w: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791E74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...........................</w:t>
      </w:r>
      <w:r w:rsidRPr="0020252B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</w:t>
      </w:r>
      <w:r w:rsidR="00420DDE" w:rsidRPr="0020252B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2025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Wpisana</w:t>
      </w:r>
      <w:r w:rsidR="00866D2A" w:rsidRPr="0020252B">
        <w:rPr>
          <w:rFonts w:ascii="Times New Roman" w:hAnsi="Times New Roman"/>
          <w:b/>
          <w:sz w:val="24"/>
          <w:szCs w:val="24"/>
        </w:rPr>
        <w:t xml:space="preserve"> do rejestru w ........................................pod numerem.....................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...........</w:t>
      </w:r>
      <w:r w:rsidR="00866D2A" w:rsidRPr="0020252B">
        <w:rPr>
          <w:rFonts w:ascii="Times New Roman" w:hAnsi="Times New Roman"/>
          <w:b/>
          <w:sz w:val="24"/>
          <w:szCs w:val="24"/>
        </w:rPr>
        <w:t>.</w:t>
      </w:r>
      <w:r w:rsidRPr="0020252B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2025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20252B">
        <w:rPr>
          <w:rFonts w:ascii="Times New Roman" w:hAnsi="Times New Roman"/>
          <w:b/>
          <w:sz w:val="24"/>
          <w:szCs w:val="24"/>
        </w:rPr>
        <w:t>Posiadająca REGON    .......................................NIP.................................</w:t>
      </w:r>
      <w:r w:rsidR="000B3733" w:rsidRPr="0020252B">
        <w:rPr>
          <w:rFonts w:ascii="Times New Roman" w:hAnsi="Times New Roman"/>
          <w:b/>
          <w:sz w:val="24"/>
          <w:szCs w:val="24"/>
        </w:rPr>
        <w:t>...............</w:t>
      </w:r>
      <w:r w:rsidRPr="0020252B">
        <w:rPr>
          <w:rFonts w:ascii="Times New Roman" w:hAnsi="Times New Roman"/>
          <w:b/>
          <w:sz w:val="24"/>
          <w:szCs w:val="24"/>
        </w:rPr>
        <w:t>.........</w:t>
      </w:r>
      <w:r w:rsidR="00A9187A" w:rsidRPr="0020252B">
        <w:rPr>
          <w:rFonts w:ascii="Times New Roman" w:hAnsi="Times New Roman"/>
          <w:b/>
          <w:sz w:val="24"/>
          <w:szCs w:val="24"/>
        </w:rPr>
        <w:t>......</w:t>
      </w:r>
    </w:p>
    <w:p w:rsidR="009E4B9F" w:rsidRDefault="00A9187A" w:rsidP="00E55C1E">
      <w:pPr>
        <w:ind w:left="-284"/>
        <w:jc w:val="center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na:</w:t>
      </w:r>
      <w:r w:rsidR="003671C9">
        <w:rPr>
          <w:rFonts w:ascii="Times New Roman" w:hAnsi="Times New Roman"/>
          <w:b/>
          <w:szCs w:val="24"/>
        </w:rPr>
        <w:t xml:space="preserve"> Dostawę 10</w:t>
      </w:r>
      <w:r w:rsidR="005C0701" w:rsidRPr="0020252B">
        <w:rPr>
          <w:rFonts w:ascii="Times New Roman" w:hAnsi="Times New Roman"/>
          <w:b/>
          <w:szCs w:val="24"/>
        </w:rPr>
        <w:t xml:space="preserve"> sztuk ambulansów typu C </w:t>
      </w:r>
      <w:r w:rsidR="00076B2F">
        <w:rPr>
          <w:rFonts w:ascii="Times New Roman" w:hAnsi="Times New Roman"/>
          <w:b/>
          <w:szCs w:val="24"/>
        </w:rPr>
        <w:t>dla potrzeb Wojewódzkiej Stacji Pogotowia Ratunkowego w Szczecinie</w:t>
      </w:r>
    </w:p>
    <w:p w:rsidR="00741457" w:rsidRPr="0020252B" w:rsidRDefault="00741457" w:rsidP="00E55C1E">
      <w:pPr>
        <w:ind w:left="-284"/>
        <w:jc w:val="center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którą wykonamy za:</w:t>
      </w:r>
    </w:p>
    <w:p w:rsidR="00016B65" w:rsidRPr="0020252B" w:rsidRDefault="00016B65" w:rsidP="00A9187A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E55C1E" w:rsidRPr="0020252B" w:rsidRDefault="00E55C1E" w:rsidP="00A9187A">
      <w:pPr>
        <w:ind w:left="-284"/>
        <w:jc w:val="center"/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20252B" w:rsidTr="00522A85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AA51D8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741457" w:rsidRPr="0020252B" w:rsidRDefault="00741457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tym: 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324"/>
        <w:gridCol w:w="2180"/>
        <w:gridCol w:w="884"/>
        <w:gridCol w:w="2060"/>
      </w:tblGrid>
      <w:tr w:rsidR="00741457" w:rsidRPr="0020252B" w:rsidTr="00741457">
        <w:trPr>
          <w:trHeight w:val="555"/>
          <w:jc w:val="center"/>
        </w:trPr>
        <w:tc>
          <w:tcPr>
            <w:tcW w:w="567" w:type="dxa"/>
            <w:vAlign w:val="center"/>
          </w:tcPr>
          <w:p w:rsidR="00741457" w:rsidRPr="0020252B" w:rsidRDefault="00741457" w:rsidP="00741457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LP</w:t>
            </w:r>
          </w:p>
        </w:tc>
        <w:tc>
          <w:tcPr>
            <w:tcW w:w="2694" w:type="dxa"/>
            <w:vAlign w:val="center"/>
          </w:tcPr>
          <w:p w:rsidR="00741457" w:rsidRPr="0020252B" w:rsidRDefault="00741457" w:rsidP="00741457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ETAP</w:t>
            </w:r>
          </w:p>
        </w:tc>
        <w:tc>
          <w:tcPr>
            <w:tcW w:w="1324" w:type="dxa"/>
            <w:vAlign w:val="center"/>
          </w:tcPr>
          <w:p w:rsidR="00741457" w:rsidRPr="0020252B" w:rsidRDefault="00741457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Producent</w:t>
            </w:r>
          </w:p>
        </w:tc>
        <w:tc>
          <w:tcPr>
            <w:tcW w:w="2180" w:type="dxa"/>
            <w:vAlign w:val="center"/>
          </w:tcPr>
          <w:p w:rsidR="00741457" w:rsidRPr="0020252B" w:rsidRDefault="00741457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</w:t>
            </w:r>
            <w:r w:rsidRPr="0020252B">
              <w:rPr>
                <w:rFonts w:ascii="Times New Roman" w:hAnsi="Times New Roman"/>
                <w:b/>
                <w:szCs w:val="24"/>
              </w:rPr>
              <w:t xml:space="preserve"> netto</w:t>
            </w:r>
          </w:p>
        </w:tc>
        <w:tc>
          <w:tcPr>
            <w:tcW w:w="884" w:type="dxa"/>
            <w:vAlign w:val="center"/>
          </w:tcPr>
          <w:p w:rsidR="00741457" w:rsidRPr="0020252B" w:rsidRDefault="00741457" w:rsidP="00741457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VAT </w:t>
            </w: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</w:rPr>
              <w:br/>
              <w:t xml:space="preserve">      (%)</w:t>
            </w:r>
          </w:p>
        </w:tc>
        <w:tc>
          <w:tcPr>
            <w:tcW w:w="2060" w:type="dxa"/>
            <w:vAlign w:val="center"/>
          </w:tcPr>
          <w:p w:rsidR="00741457" w:rsidRPr="0020252B" w:rsidRDefault="00741457" w:rsidP="007414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741457" w:rsidRPr="0020252B" w:rsidTr="00741457">
        <w:trPr>
          <w:trHeight w:val="555"/>
          <w:jc w:val="center"/>
        </w:trPr>
        <w:tc>
          <w:tcPr>
            <w:tcW w:w="567" w:type="dxa"/>
          </w:tcPr>
          <w:p w:rsidR="00741457" w:rsidRPr="0020252B" w:rsidRDefault="00741457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694" w:type="dxa"/>
          </w:tcPr>
          <w:p w:rsidR="00741457" w:rsidRPr="0020252B" w:rsidRDefault="00741457" w:rsidP="00E1738D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Pojazd bazowy – Etap I</w:t>
            </w:r>
          </w:p>
        </w:tc>
        <w:tc>
          <w:tcPr>
            <w:tcW w:w="1324" w:type="dxa"/>
          </w:tcPr>
          <w:p w:rsidR="00741457" w:rsidRPr="0020252B" w:rsidRDefault="00741457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741457" w:rsidRPr="0020252B" w:rsidRDefault="00741457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741457" w:rsidRPr="0020252B" w:rsidRDefault="00741457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41457" w:rsidRPr="0020252B" w:rsidRDefault="00741457" w:rsidP="00E173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1457" w:rsidRPr="0020252B" w:rsidTr="00741457">
        <w:trPr>
          <w:trHeight w:val="555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41457" w:rsidRPr="0020252B" w:rsidRDefault="00741457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1457" w:rsidRPr="0020252B" w:rsidRDefault="00741457" w:rsidP="00E1738D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Adaptacja (zabudowa specjalistyczna z wyposażeniem) zgodnie z SIWZ – Etap II</w:t>
            </w:r>
          </w:p>
        </w:tc>
        <w:tc>
          <w:tcPr>
            <w:tcW w:w="1324" w:type="dxa"/>
          </w:tcPr>
          <w:p w:rsidR="00741457" w:rsidRPr="0020252B" w:rsidRDefault="00741457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741457" w:rsidRPr="0020252B" w:rsidRDefault="00741457" w:rsidP="00E1738D">
            <w:pPr>
              <w:ind w:left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741457" w:rsidRPr="0020252B" w:rsidRDefault="00741457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41457" w:rsidRPr="0020252B" w:rsidRDefault="00741457" w:rsidP="00E173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1457" w:rsidRPr="0020252B" w:rsidTr="00741457">
        <w:trPr>
          <w:trHeight w:val="268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41457" w:rsidRPr="0020252B" w:rsidRDefault="00741457" w:rsidP="00E1738D">
            <w:pPr>
              <w:ind w:left="-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741457" w:rsidRPr="0020252B" w:rsidRDefault="00741457" w:rsidP="00E173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4" w:type="dxa"/>
          </w:tcPr>
          <w:p w:rsidR="00741457" w:rsidRPr="0020252B" w:rsidRDefault="00741457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2180" w:type="dxa"/>
            <w:vAlign w:val="center"/>
          </w:tcPr>
          <w:p w:rsidR="00741457" w:rsidRPr="0020252B" w:rsidRDefault="00741457" w:rsidP="00E1738D">
            <w:pPr>
              <w:ind w:left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741457" w:rsidRPr="0020252B" w:rsidRDefault="00741457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41457" w:rsidRPr="0020252B" w:rsidRDefault="00741457" w:rsidP="00E173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187A" w:rsidRPr="0020252B" w:rsidRDefault="00A9187A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 w:rsidRPr="0020252B">
        <w:rPr>
          <w:rFonts w:ascii="Times New Roman" w:hAnsi="Times New Roman"/>
          <w:szCs w:val="24"/>
        </w:rPr>
        <w:t>........................................</w:t>
      </w:r>
      <w:r w:rsidRPr="0020252B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0252B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0252B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741457" w:rsidRDefault="00741457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0C2737" w:rsidRPr="00741457" w:rsidRDefault="000C2737" w:rsidP="008129F4">
      <w:pPr>
        <w:ind w:left="-284"/>
        <w:jc w:val="both"/>
        <w:rPr>
          <w:rFonts w:ascii="Times New Roman" w:hAnsi="Times New Roman"/>
          <w:b/>
          <w:bCs/>
          <w:szCs w:val="24"/>
          <w:u w:val="single"/>
        </w:rPr>
      </w:pPr>
      <w:r w:rsidRPr="00741457">
        <w:rPr>
          <w:rFonts w:ascii="Times New Roman" w:hAnsi="Times New Roman"/>
          <w:b/>
          <w:bCs/>
          <w:szCs w:val="24"/>
          <w:u w:val="single"/>
        </w:rPr>
        <w:lastRenderedPageBreak/>
        <w:t>Pojazd bazowy: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Marka…………………………………………., typ i model……………………………………,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Ambulans skompletowany:</w:t>
      </w:r>
    </w:p>
    <w:p w:rsidR="000C2737" w:rsidRPr="0020252B" w:rsidRDefault="000C2737" w:rsidP="008129F4">
      <w:pPr>
        <w:ind w:left="-284"/>
        <w:jc w:val="both"/>
        <w:rPr>
          <w:rFonts w:ascii="Times New Roman" w:hAnsi="Times New Roman"/>
          <w:szCs w:val="24"/>
        </w:rPr>
      </w:pPr>
      <w:r w:rsidRPr="0020252B">
        <w:rPr>
          <w:rFonts w:ascii="Times New Roman" w:hAnsi="Times New Roman"/>
          <w:szCs w:val="24"/>
        </w:rPr>
        <w:t>Typ, nazwa handlowa……………………………………………………………. wersja, wariant ……………………………………………………….. (zgodnie ze świadectwem homologacji)</w:t>
      </w:r>
      <w:r w:rsidR="005B67A0" w:rsidRPr="0020252B">
        <w:rPr>
          <w:rFonts w:ascii="Times New Roman" w:hAnsi="Times New Roman"/>
          <w:szCs w:val="24"/>
        </w:rPr>
        <w:t>.</w:t>
      </w:r>
    </w:p>
    <w:p w:rsidR="005B67A0" w:rsidRPr="0020252B" w:rsidRDefault="005B67A0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5B67A0" w:rsidRPr="0020252B" w:rsidRDefault="005B67A0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Wykonawca oświadcza, że: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Ceny przedmiotu zamówienia dla etapu I </w:t>
      </w:r>
      <w:proofErr w:type="spellStart"/>
      <w:r w:rsidRPr="0020252B">
        <w:rPr>
          <w:rFonts w:ascii="Times New Roman" w:hAnsi="Times New Roman"/>
          <w:szCs w:val="24"/>
        </w:rPr>
        <w:t>i</w:t>
      </w:r>
      <w:proofErr w:type="spellEnd"/>
      <w:r w:rsidRPr="0020252B">
        <w:rPr>
          <w:rFonts w:ascii="Times New Roman" w:hAnsi="Times New Roman"/>
          <w:szCs w:val="24"/>
        </w:rPr>
        <w:t xml:space="preserve"> etapu II zawierają wszystkie koszty wykonania zamówienia i realizacji przyszłego świadczenia umownego, które wynikają z zapisów SIWZ oraz aktualnych przepisów prawa.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Akceptuje warunki płatności określone przez Zamawiającego w SIWZ.</w:t>
      </w:r>
    </w:p>
    <w:p w:rsidR="005B67A0" w:rsidRPr="0020252B" w:rsidRDefault="005B67A0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Oferowane ambulanse spełniają wymagania aktualnych norm PN-EN 1879+A2 dla ambulansów</w:t>
      </w:r>
      <w:r w:rsidR="00FD5F49" w:rsidRPr="0020252B">
        <w:rPr>
          <w:rFonts w:ascii="Times New Roman" w:hAnsi="Times New Roman"/>
          <w:szCs w:val="24"/>
        </w:rPr>
        <w:t xml:space="preserve"> i PN-EN 1865 dla urządzeń transportu pacjenta, wymagania określone  w rozporządzeniu Ministra Infrastruktury z dnia 31 grudnia 20</w:t>
      </w:r>
      <w:r w:rsidR="002B5F82">
        <w:rPr>
          <w:rFonts w:ascii="Times New Roman" w:hAnsi="Times New Roman"/>
          <w:szCs w:val="24"/>
        </w:rPr>
        <w:t>0</w:t>
      </w:r>
      <w:r w:rsidR="00FD5F49" w:rsidRPr="0020252B">
        <w:rPr>
          <w:rFonts w:ascii="Times New Roman" w:hAnsi="Times New Roman"/>
          <w:szCs w:val="24"/>
        </w:rPr>
        <w:t>2 r. w sprawie warunków technicznych pojazdów oraz zakresu ich niezbędnego wyposażenia (Dz. U. z 2003</w:t>
      </w:r>
      <w:r w:rsidR="004928D5">
        <w:rPr>
          <w:rFonts w:ascii="Times New Roman" w:hAnsi="Times New Roman"/>
          <w:szCs w:val="24"/>
        </w:rPr>
        <w:t xml:space="preserve"> r. Nr 32, poz. 262 z </w:t>
      </w:r>
      <w:proofErr w:type="spellStart"/>
      <w:r w:rsidR="004928D5">
        <w:rPr>
          <w:rFonts w:ascii="Times New Roman" w:hAnsi="Times New Roman"/>
          <w:szCs w:val="24"/>
        </w:rPr>
        <w:t>późn</w:t>
      </w:r>
      <w:proofErr w:type="spellEnd"/>
      <w:r w:rsidR="004928D5">
        <w:rPr>
          <w:rFonts w:ascii="Times New Roman" w:hAnsi="Times New Roman"/>
          <w:szCs w:val="24"/>
        </w:rPr>
        <w:t>. zm.</w:t>
      </w:r>
      <w:r w:rsidR="00FD5F49" w:rsidRPr="0020252B">
        <w:rPr>
          <w:rFonts w:ascii="Times New Roman" w:hAnsi="Times New Roman"/>
          <w:szCs w:val="24"/>
        </w:rPr>
        <w:t>) oraz pozostałe wymogi określone przez Zamawiającego.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Oferowany sprzęt medyczny spełnia wymagania określone w ustawie o wyrobach medycznych oraz wymagania określone w SIWZ.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do wykonania całości zamów</w:t>
      </w:r>
      <w:r w:rsidR="006F3523">
        <w:rPr>
          <w:rFonts w:ascii="Times New Roman" w:hAnsi="Times New Roman"/>
          <w:szCs w:val="24"/>
        </w:rPr>
        <w:t xml:space="preserve">ienia w terminie </w:t>
      </w:r>
      <w:r w:rsidR="00D11F02">
        <w:rPr>
          <w:rFonts w:ascii="Times New Roman" w:hAnsi="Times New Roman"/>
          <w:szCs w:val="24"/>
        </w:rPr>
        <w:t>do 31.03.2019 r.</w:t>
      </w:r>
    </w:p>
    <w:p w:rsidR="00FD5F49" w:rsidRPr="0020252B" w:rsidRDefault="00FD5F49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pisemne gwarancje jakości dla pojazdu bazowego na okres …… miesięcy (min. 24</w:t>
      </w:r>
      <w:r w:rsidR="002E6967" w:rsidRPr="0020252B">
        <w:rPr>
          <w:rFonts w:ascii="Times New Roman" w:hAnsi="Times New Roman"/>
          <w:szCs w:val="24"/>
        </w:rPr>
        <w:t xml:space="preserve"> miesiące</w:t>
      </w:r>
      <w:r w:rsidRPr="0020252B">
        <w:rPr>
          <w:rFonts w:ascii="Times New Roman" w:hAnsi="Times New Roman"/>
          <w:szCs w:val="24"/>
        </w:rPr>
        <w:t>)</w:t>
      </w:r>
      <w:r w:rsidR="002E6967" w:rsidRPr="0020252B">
        <w:rPr>
          <w:rFonts w:ascii="Times New Roman" w:hAnsi="Times New Roman"/>
          <w:szCs w:val="24"/>
        </w:rPr>
        <w:t>, od daty protokolarnego odbioru pojazdu (etap I zamówienia).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pisemną gwarancję jakości dla elementów zabudowy specjalistycznej ambulansu na okres …………… (min. 24 miesiące) od daty protokolarnego odbioru kompletnie zabudowanego ambulansu (etap II zamówienia).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Zobowiązuje się załączyć pisemne gwarancje jakości dla sprzętu opisanego w zał. 4 do SIWZ na okres ……………… (min. 24 miesiące).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Zapewnia podjęcie napraw gwarancyjnych zabudowy specjalistycznej zgodnie z przepisami umowy.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Zapewnia wykonanie napraw gwarancyjnych pojazdów i zabudowy specja</w:t>
      </w:r>
      <w:r w:rsidR="00623935">
        <w:rPr>
          <w:rFonts w:ascii="Times New Roman" w:hAnsi="Times New Roman"/>
          <w:szCs w:val="24"/>
        </w:rPr>
        <w:t>listycznej zgodnie z zapisami</w:t>
      </w:r>
      <w:r w:rsidRPr="0020252B">
        <w:rPr>
          <w:rFonts w:ascii="Times New Roman" w:hAnsi="Times New Roman"/>
          <w:szCs w:val="24"/>
        </w:rPr>
        <w:t xml:space="preserve"> umowy.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Adres/y serwisu/ów gwarancyjnego dla pojazdów bazowych (najbliżej siedziby zamawiającego) …………………………………………………………………...…………………………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  Adres/y serwisu/ów gwarancyjnego dla zabudowy specjalistycznej ambulansów ……………………………………………………………………………………………...</w:t>
      </w:r>
    </w:p>
    <w:p w:rsidR="002E6967" w:rsidRPr="0020252B" w:rsidRDefault="002E6967" w:rsidP="00437B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 xml:space="preserve">Dane kontaktowe: siedziba/adres i nr telefonu w celu zgłaszania awarii do usunięcia w siedzibie Zamawiającego, o których mowa w </w:t>
      </w:r>
      <w:r w:rsidR="00623935">
        <w:rPr>
          <w:rFonts w:ascii="Times New Roman" w:hAnsi="Times New Roman"/>
          <w:szCs w:val="24"/>
        </w:rPr>
        <w:t>umowie …..……….</w:t>
      </w:r>
      <w:r w:rsidRPr="0020252B">
        <w:rPr>
          <w:rFonts w:ascii="Times New Roman" w:hAnsi="Times New Roman"/>
          <w:szCs w:val="24"/>
        </w:rPr>
        <w:t>…………………………………………………………………………….......</w:t>
      </w: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4536"/>
        <w:gridCol w:w="1134"/>
        <w:gridCol w:w="3544"/>
      </w:tblGrid>
      <w:tr w:rsidR="00B632FD" w:rsidRPr="0020252B" w:rsidTr="00791E74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  <w:lang w:val="de-DE"/>
              </w:rPr>
            </w:pPr>
            <w:proofErr w:type="spellStart"/>
            <w:r w:rsidRPr="0020252B">
              <w:rPr>
                <w:rFonts w:ascii="Times New Roman" w:hAnsi="Times New Roman"/>
                <w:b/>
                <w:szCs w:val="24"/>
                <w:lang w:val="de-DE"/>
              </w:rPr>
              <w:t>Lp</w:t>
            </w:r>
            <w:proofErr w:type="spellEnd"/>
            <w:r w:rsidRPr="0020252B">
              <w:rPr>
                <w:rFonts w:ascii="Times New Roman" w:hAnsi="Times New Roman"/>
                <w:b/>
                <w:szCs w:val="24"/>
                <w:lang w:val="de-DE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F70C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*Wpisać 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* Opis oferowanego rozwiązania</w:t>
            </w:r>
          </w:p>
        </w:tc>
      </w:tr>
      <w:tr w:rsidR="00B632FD" w:rsidRPr="0020252B" w:rsidTr="00791E74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0252B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7B2CED" w:rsidRPr="0020252B" w:rsidTr="0029077A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Asystent martwego punktu pomagający unikać wypadków (rozpoznaje pojazdy w martwym punkcie i ostrzega kierowcę sygnałami wizualnymi i dźwiękowymi). 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2CED" w:rsidRPr="0020252B" w:rsidTr="0029077A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 xml:space="preserve">Asystent wspomagania koncentracji wykrywający typowe oznaki zmęczenia i dekoncentracji kierowcy na podstawie oceny kierowcy i ostrzegający o tym sygnałami wizualnymi i akustycznymi. Wyposażenie fabryczne pojazdu bazowego.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741457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B2CED" w:rsidRPr="0020252B" w:rsidTr="0029077A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  <w:szCs w:val="24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7B2CED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</w:p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Elektrycznie zwalniany przesuw fotela u wezgłowia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Możliwość przenoszenia transportera ze złożonym podwoziem tzn. taka funkcjonalność, która pozwoli na podniesieni transportera do góry, a 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System automatycznego składania/rozkładania podwozia przy załadunku/rozładunku transportera do/z 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  <w:tr w:rsidR="007B2CED" w:rsidRPr="0020252B" w:rsidTr="0029077A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B2CED" w:rsidRDefault="007B2CED" w:rsidP="00741457">
            <w:pPr>
              <w:jc w:val="both"/>
              <w:rPr>
                <w:rFonts w:ascii="Times New Roman" w:hAnsi="Times New Roman"/>
              </w:rPr>
            </w:pPr>
            <w:r w:rsidRPr="007B2CED">
              <w:rPr>
                <w:rFonts w:ascii="Times New Roman" w:hAnsi="Times New Roman"/>
              </w:rPr>
              <w:t>Automatyczny (tj. nie wymagający od użytkownika jakichkolwiek czynności) system zabezpieczający przez złożeniem podwozia zanim kółka najazdowe nie oprą się na podstawie (lawecie) czyli możliwość 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20252B" w:rsidRDefault="007B2CED" w:rsidP="007B2CE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20252B" w:rsidRDefault="007B2CED" w:rsidP="007B2CED">
            <w:pPr>
              <w:widowControl w:val="0"/>
              <w:autoSpaceDE w:val="0"/>
              <w:rPr>
                <w:rFonts w:ascii="Times New Roman" w:hAnsi="Times New Roman"/>
                <w:szCs w:val="24"/>
              </w:rPr>
            </w:pPr>
          </w:p>
        </w:tc>
      </w:tr>
    </w:tbl>
    <w:p w:rsidR="00B632FD" w:rsidRDefault="0047424B" w:rsidP="00B632F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wypełnić kolumny 3 i 4</w:t>
      </w:r>
    </w:p>
    <w:p w:rsidR="00791E74" w:rsidRDefault="00791E74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4928D5" w:rsidRDefault="004928D5" w:rsidP="00B632FD">
      <w:pPr>
        <w:rPr>
          <w:rFonts w:ascii="Times New Roman" w:hAnsi="Times New Roman"/>
          <w:i/>
          <w:szCs w:val="24"/>
        </w:rPr>
      </w:pPr>
    </w:p>
    <w:p w:rsidR="00B632FD" w:rsidRPr="0020252B" w:rsidRDefault="00B632FD" w:rsidP="00B632FD">
      <w:pPr>
        <w:rPr>
          <w:rFonts w:ascii="Times New Roman" w:hAnsi="Times New Roman"/>
          <w:i/>
          <w:szCs w:val="24"/>
        </w:rPr>
      </w:pPr>
    </w:p>
    <w:tbl>
      <w:tblPr>
        <w:tblW w:w="5666" w:type="pct"/>
        <w:tblInd w:w="-537" w:type="dxa"/>
        <w:tblCellMar>
          <w:left w:w="30" w:type="dxa"/>
          <w:right w:w="30" w:type="dxa"/>
        </w:tblCellMar>
        <w:tblLook w:val="04A0"/>
      </w:tblPr>
      <w:tblGrid>
        <w:gridCol w:w="414"/>
        <w:gridCol w:w="1380"/>
        <w:gridCol w:w="553"/>
        <w:gridCol w:w="3845"/>
        <w:gridCol w:w="851"/>
        <w:gridCol w:w="3305"/>
      </w:tblGrid>
      <w:tr w:rsidR="00B632FD" w:rsidRPr="0020252B" w:rsidTr="0020252B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>ETAP I.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szCs w:val="24"/>
              </w:rPr>
              <w:t xml:space="preserve">dostawa pojazdu bazowego – przeznaczonego do adaptacji na ambulans sanitarny typu „C”  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14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Obszar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Opis wymaganych minimalnych warunków</w:t>
            </w:r>
            <w:r w:rsidR="0074145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i parametrów techniczno-użytkowych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Wpisać      Tak / Nie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Parametry / warunki oferowane : *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(opisać, podać parametry)</w:t>
            </w:r>
          </w:p>
        </w:tc>
      </w:tr>
      <w:tr w:rsidR="00B632FD" w:rsidRPr="0020252B" w:rsidTr="007B2CED">
        <w:trPr>
          <w:trHeight w:val="204"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</w:t>
            </w: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Nadwozie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Furgon, podwyższony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,  o wysokości i długości zapewniającej parametry opisane w Etapie II pkt. 5.1 tj. długość min. 3,25 m, wysokość min. 1,80 i szerokość min. 1,70 m,  oddzielne siedzenia w kabinie kierowcy wykończone tapicerka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w ciemnym kolorze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,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fotele regulowane z podłokietnikami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, drzwi boczne wyposażone w nakładki progowe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markę , typ, model pojazdu    bazowego, podać wymiary przedziału ładunkowego</w:t>
            </w:r>
            <w:r w:rsidR="007B2CED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,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B632FD" w:rsidRPr="0020252B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drzwi boczne prawe przesuwne, przeszklone,  z szybą ods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uwaną, stopień wejściowy stały lub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zewnętrzny działający  automatycznie przy otwarciu/zamknięciu drzwi (wymaga się by stopień był obrotowy tzn. nie wsuwany/wysuwany do kasetki ze względu na zacieranie się takich konstrukcji) - możliwość ręcznego sterowania stopniem</w:t>
            </w:r>
          </w:p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(</w:t>
            </w:r>
            <w:r w:rsidR="00B632FD"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Zamawiający dopuszcza by stopnie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7B2CED" w:rsidRPr="0020252B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7B2CED" w:rsidRPr="0020252B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2CED" w:rsidRPr="0020252B" w:rsidRDefault="007B2CE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CED" w:rsidRPr="0020252B" w:rsidRDefault="007B2CE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Default="007B2CE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7B2CED">
              <w:rPr>
                <w:rFonts w:ascii="Times New Roman" w:hAnsi="Times New Roman"/>
                <w:szCs w:val="24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kody fabryczne elektrycznego wspomagania domykania </w:t>
            </w: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dotyczy stopnia wysuwanego : pozycja stopnia synchronizowana z drzwiami bocznymi (drzwi zamknięte –stopień schowany) oraz jego pozycja po wysunięciu muszą zapewniać pewne i bezpieczne wejście oraz wyjście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stopień drzwi tylnych antypoślizgowy pełniący jednocześnie funkcję zderzaka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506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drzwi tylne wysokie przeszklone, dwuskrzydłowe,  otwierane na boki o min. 250</w:t>
            </w:r>
            <w:r w:rsidRPr="0020252B">
              <w:rPr>
                <w:rFonts w:ascii="Times New Roman" w:hAnsi="Times New Roman"/>
                <w:snapToGrid w:val="0"/>
                <w:szCs w:val="24"/>
                <w:vertAlign w:val="superscript"/>
              </w:rPr>
              <w:t xml:space="preserve">o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z systemem blokowania przy otwarciu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kąt otwarcia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kolor nadwozia: biały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 koloru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centralny zamek na wszystkie drzwi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+ autoalarm sterowany pilotem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dywaniki gumowe dla kierowcy i pasażera w kabinie kierowcy zapobiegające zbieraniu się wody na podłodze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lusterka zewnętrzne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elektrycznie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podgrzewane,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elektrycznie sterowane i składane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1.11</w:t>
            </w:r>
            <w:r w:rsidR="00B632FD"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szyby boczne w kabinie kierowcy odsuwane elektrycznie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29077A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regulacja kolumny kierownicy min. dwóch płaszczyznach lub regulacja fotela kierowcy w min.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tj. góra-dół, przód-tył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1.13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sygnalizacja dźwiękowa lub optyczna  w kabinie kierowcy – o niedomknięciu którychkolwiek drzwi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cantSplit/>
          <w:trHeight w:val="228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kamera cofania + czujniki parkowania + sygnalizator dźwiękowy cofania (Zamawiający dopuszcza by ww. elementy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Silnik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turbodiesel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spełniający wymogi normy spalin </w:t>
            </w:r>
            <w:r w:rsidRPr="0029077A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EURO VI </w:t>
            </w:r>
            <w:r w:rsidR="007B2CED" w:rsidRPr="0029077A">
              <w:rPr>
                <w:rFonts w:ascii="Times New Roman" w:hAnsi="Times New Roman"/>
                <w:snapToGrid w:val="0"/>
                <w:color w:val="000000"/>
                <w:szCs w:val="24"/>
              </w:rPr>
              <w:t>lub EURO 6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- emisja CO2 poniżej 300j/km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- dopuszczalne zużycie energii: olej napędowy 36Mj/lx20l=720MJ100km=7,20MJ/km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pojemność silnika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moc silnika  minimum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–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160KM, moment obrotowy min. 380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Nm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Uwaga: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zaoferowanie</w:t>
            </w:r>
            <w:proofErr w:type="spellEnd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 silnika o mocy powyżej 180 KM jest opcją 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lastRenderedPageBreak/>
              <w:t xml:space="preserve">punktowaną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moc silnika i moment obrotowy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Trakcja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skrzynia biegów  automatyczna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min. 7 biegowa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napęd : na oś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przednią lub tylną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Podać: przedni czy tylny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highlight w:val="yellow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system zapobiegający poślizgowi kół w trakcie ruszania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system ESP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asystent martwego punktu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pomagający unikać wypadków (rozpoznaje pojazdy w martwym punkcie i ostrzega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kierowcę sygnałami wizualnymi i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eastAsia="Calibri" w:hAnsi="Times New Roman"/>
                <w:szCs w:val="24"/>
                <w:lang w:eastAsia="en-US"/>
              </w:rPr>
              <w:t>dźwiękowymi)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Uwaga: opcja niewymagana lecz punktowana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7B2CED">
              <w:rPr>
                <w:rFonts w:ascii="Times New Roman" w:hAnsi="Times New Roman"/>
              </w:rPr>
              <w:t>systent wspomagania koncentracji wykrywający typowe oznaki zmęczenia i dekoncentracji kierowcy na podstawie oceny kierowcy i ostrzegający o tym sygnałami wizualnymi i akustycznymi</w:t>
            </w:r>
            <w:r w:rsidR="00B632FD" w:rsidRPr="0020252B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Hamulce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 systemem antypoślizgowym ABS, 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nazwę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Układ kierowniczy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wspomaganie układu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Koła i ogumienie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kpl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. kół z oponami letnimi + rezerwa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lub zestaw naprawczy,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dodatkowo 4 koła z oponami zimowymi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(felgi stalowe + opony ), wszystkie kola z czujnikami ciśnienia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Instalacja elektryczna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wzmocniony alternator o wydajności min.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190 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wydajność w 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Wyposażenie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radioodtwarzacz samochodowy  CD lub USB ( Zamawiający dopuszcza by radioodtwarzacz był wyposażeniem fabrycznym lub był montowany 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8.2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zbiornik paliwa o pojemności min.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70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4928D5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pojemność w l</w:t>
            </w:r>
          </w:p>
        </w:tc>
      </w:tr>
      <w:tr w:rsidR="00B632FD" w:rsidRPr="0020252B" w:rsidTr="004928D5">
        <w:trPr>
          <w:trHeight w:val="703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8.3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poduszki powietrzne dla kierowcy i pasażera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(min. trzy rodzaje)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CED" w:rsidRPr="004928D5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*Podać oferowane rodzaje poduszek</w:t>
            </w:r>
          </w:p>
        </w:tc>
      </w:tr>
      <w:tr w:rsidR="00B632FD" w:rsidRPr="0020252B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8.4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4928D5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dodatkowa lampka dla pasażera </w:t>
            </w:r>
            <w:r w:rsidR="004928D5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zainstalowana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 głową pasażera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7B2CED" w:rsidRPr="0020252B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8.5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lampy przeciwmgielne z funkcją doświetlania zakrętów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B2CE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753F3" w:rsidRPr="0020252B" w:rsidTr="0029077A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20252B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20252B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8.6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automatyczna klimatyzacja kabiny kierowcy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Pr="0020252B" w:rsidRDefault="00B753F3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53F3" w:rsidRPr="0020252B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kod fabryczny</w:t>
            </w:r>
          </w:p>
        </w:tc>
      </w:tr>
      <w:tr w:rsidR="007B2CED" w:rsidRPr="0020252B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Zawieszenie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Zawieszenie wzmocnione, zapewniające odpowiedni komfort transportu pacjenta (np. zawieszenie pneumatyczne lub komfortowe z tłumikiem drgań)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20252B" w:rsidRDefault="007B2CED" w:rsidP="002907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oferowane rozwiązanie</w:t>
            </w:r>
          </w:p>
          <w:p w:rsidR="007B2CED" w:rsidRPr="0020252B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</w:tbl>
    <w:p w:rsidR="00791E74" w:rsidRDefault="00791E74" w:rsidP="00B632FD">
      <w:pPr>
        <w:rPr>
          <w:rFonts w:ascii="Times New Roman" w:hAnsi="Times New Roman"/>
          <w:szCs w:val="24"/>
        </w:rPr>
      </w:pPr>
    </w:p>
    <w:p w:rsidR="00B632FD" w:rsidRPr="0020252B" w:rsidRDefault="00B632FD" w:rsidP="00B632FD">
      <w:pPr>
        <w:rPr>
          <w:rFonts w:ascii="Times New Roman" w:hAnsi="Times New Roman"/>
          <w:szCs w:val="24"/>
        </w:rPr>
      </w:pPr>
    </w:p>
    <w:tbl>
      <w:tblPr>
        <w:tblW w:w="5637" w:type="pct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8"/>
        <w:gridCol w:w="1559"/>
        <w:gridCol w:w="60"/>
        <w:gridCol w:w="231"/>
        <w:gridCol w:w="286"/>
        <w:gridCol w:w="66"/>
        <w:gridCol w:w="3286"/>
        <w:gridCol w:w="992"/>
        <w:gridCol w:w="3397"/>
      </w:tblGrid>
      <w:tr w:rsidR="00B632FD" w:rsidRPr="0020252B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791E74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ETAP II.</w:t>
            </w:r>
          </w:p>
          <w:p w:rsidR="00B632FD" w:rsidRPr="0020252B" w:rsidRDefault="00B632FD" w:rsidP="002025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Wykonanie adaptacji pojazdu bazowego </w:t>
            </w:r>
            <w:r w:rsidRPr="0020252B">
              <w:rPr>
                <w:rFonts w:ascii="Times New Roman" w:hAnsi="Times New Roman"/>
                <w:bCs/>
                <w:szCs w:val="24"/>
              </w:rPr>
              <w:t>zaoferowanego w etapie I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. - na ambulans sanitarny,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Ambulans powinien spełniać jednocześnie :  wymagania zapisane w niniejszej tabeli  dla Etapu I. i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Eatpu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II. 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warunki zgodne z  obowiązującymi przepisami </w:t>
            </w:r>
            <w:r w:rsidRPr="0020252B">
              <w:rPr>
                <w:rFonts w:ascii="Times New Roman" w:hAnsi="Times New Roman"/>
                <w:szCs w:val="24"/>
              </w:rPr>
              <w:t xml:space="preserve">zawartymi w rozporządzeniu Ministra Infrastruktury z dnia 31 grudnia 2002 r. w sprawie warunków technicznych pojazdów oraz zakresu ich niezbędnego wyposażenia (Dz. U. z 2003 r. Nr 32, poz. 262, z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późn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. zm.),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  normy PN EN 1789+A2 </w:t>
            </w:r>
            <w:r w:rsidRPr="0020252B">
              <w:rPr>
                <w:rFonts w:ascii="Times New Roman" w:hAnsi="Times New Roman"/>
                <w:bCs/>
                <w:szCs w:val="24"/>
              </w:rPr>
              <w:t>(ambulans typu C)</w:t>
            </w:r>
            <w:r w:rsidRPr="0020252B">
              <w:rPr>
                <w:rFonts w:ascii="Times New Roman" w:hAnsi="Times New Roman"/>
                <w:b/>
                <w:bCs/>
                <w:szCs w:val="24"/>
              </w:rPr>
              <w:t xml:space="preserve">,  oraz pozostałe wymogi </w:t>
            </w:r>
            <w:r w:rsidRPr="0020252B">
              <w:rPr>
                <w:rFonts w:ascii="Times New Roman" w:hAnsi="Times New Roman"/>
                <w:bCs/>
                <w:szCs w:val="24"/>
              </w:rPr>
              <w:t>określone przez Zamawiającego.</w:t>
            </w:r>
          </w:p>
        </w:tc>
      </w:tr>
      <w:tr w:rsidR="00B632FD" w:rsidRPr="0020252B" w:rsidTr="00D52BBD">
        <w:trPr>
          <w:trHeight w:val="47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Urządzenia do transportowania pacjenta powinny spełniać poniższe wymagania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oraz warunki zgodne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 xml:space="preserve">z obowiązującymi normami  – dla urządzeń do transportu pacjenta norma </w:t>
            </w:r>
            <w:r w:rsidRPr="0020252B">
              <w:rPr>
                <w:rFonts w:ascii="Times New Roman" w:hAnsi="Times New Roman"/>
                <w:snapToGrid w:val="0"/>
                <w:color w:val="FF0000"/>
                <w:szCs w:val="24"/>
              </w:rPr>
              <w:t>PN-EN 1865-1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Obszar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Lp.1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Opis wymaganych minimalnych warunków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br/>
              <w:t xml:space="preserve">i parametrów techniczno-użytkowych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Wpisać         Tak / Nie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Parametry / warunki oferowane</w:t>
            </w: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(opisać, podać parametry)</w:t>
            </w:r>
          </w:p>
        </w:tc>
      </w:tr>
      <w:tr w:rsidR="00B632FD" w:rsidRPr="0020252B" w:rsidTr="00D52BBD">
        <w:trPr>
          <w:trHeight w:val="2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Nadwozie :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napToGrid w:val="0"/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Oznakowanie pojazdu: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pas odblaskowy zgodnie z Rozporządzeniem Ministra Zdrowia  z dnia 18.10.2010 r.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a) pas odblaskowy z folii typu 3 barwy czerwonej, umieszczony w obszarze pomiędzy linią okien i nadkoli</w:t>
            </w:r>
          </w:p>
          <w:p w:rsidR="00B632FD" w:rsidRPr="0020252B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b) pas odblaskowy z foli typu 1 lub 3 barwy czerwonej umieszczony wokół dachu</w:t>
            </w:r>
          </w:p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c) pas odblaskowy z folii typu 1 lub 3 barwy niebieskiej umieszczony bezpośrednio nad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pasem czerwonym (o którym mowa w pkt. „a”)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napis lustrzany "AMBULANS" z przodu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napis "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PAŃSTWOWE RATOWNICTWO MEDYCZNE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"  na mat. odblask. wpisany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 xml:space="preserve">w okrąg z krzyżem w środku ;  na bocznych ścianach ambulansu, na przedniej części dachu i na tylnych drzwiach.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dodatkowe emblematy „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P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” lub „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S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” po obu stronach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pojazduoraz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na drzwiach tylnych –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logo Zamawiającego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na drzwiach kabiny po obu stronach pojazdu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 - 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dodatkowe uchwyty na drzwiach tylnych oraz w zewnętrznym schowku (ułatwienie zamykania drzwi, dostępu do schowka)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podwójny dostęp do plecaka/torby – z przedziału medycznego i z zewnątrz pojazdu).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Ogrzewanie regulowane za pomocą termostatu :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takie, aby przy temperaturach zewnętrznych -10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 i niższych ogrzanie wnętrza o przynajmniej 5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 nie trwało dłużej niż 15 minut.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od silnika,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z możliwością regulacji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kabiny kierowcy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2.2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przedziału  pacjenta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 xml:space="preserve"> za pomocą nagrzewnicy umieszczonej w przedziale medycznym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CED" w:rsidRPr="0020252B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D52BB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BBD" w:rsidRPr="0020252B" w:rsidRDefault="00D52BB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niezależne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D52BB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2.3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D52BB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niezależne od pracy silnika ogrzewanie kabiny kierowcy i przedziału  pacjenta o mocy min. 5,0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kW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: w trakcie jazdy ambulansu lub na postoju, gdzie nie ma możliwości podłączenia zasilania z sieci energetycznej,  możliwość podgrzania silnika na postoju (Zamawiający dopuszcza by urządzenie było fabrycznym wyposażeniem pojazdu bazowego)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20252B" w:rsidRDefault="00D52BB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D52BB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2BBD" w:rsidRPr="0020252B" w:rsidRDefault="00D52BB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BBD" w:rsidRPr="0020252B" w:rsidRDefault="00D52BB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2.4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BBD" w:rsidRPr="00D52BBD" w:rsidRDefault="00D52BBD" w:rsidP="00D52BBD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niezależne od pracy silnika i układu chłodzenia silnika  dodatkowe ogrzewanie przedziału medycznego, z możliwością ustawienia temperatury i termostatem o mocy min. 5,0 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kW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tzw. powietrzne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BBD" w:rsidRPr="0020252B" w:rsidRDefault="00D52BB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BBD" w:rsidRPr="0020252B" w:rsidRDefault="00D52BBD" w:rsidP="00D52BB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D52BBD" w:rsidRPr="0020252B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postojowe, dodatkowe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2.</w:t>
            </w:r>
            <w:r w:rsidR="00D52BBD">
              <w:rPr>
                <w:rFonts w:ascii="Times New Roman" w:hAnsi="Times New Roman"/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z sieci 230 V - dodatkowy, podgrzewacz przedziału pacjenta o mocy min. 2100W - zamocowany w pozycji poziomej w taki sposób, aby wylot ogrzanego powietrza skierowany był do środka przedziału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wentylacja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wentylator dachowy z lampą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wewnętrzną zapewniający ponad 20-cio krotną wymianę powietrza na godzinę w przedziale medycznym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urządzenia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klimatyzacja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B2CED" w:rsidRDefault="00B632FD" w:rsidP="007B2CED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klimatyzacja dwu parownikowa z niezależną regulacją nawiewu dla kabiny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kierowcy i przedziału pac</w:t>
            </w:r>
            <w:r w:rsidR="00B753F3">
              <w:rPr>
                <w:rFonts w:ascii="Times New Roman" w:hAnsi="Times New Roman"/>
                <w:snapToGrid w:val="0"/>
                <w:szCs w:val="24"/>
              </w:rPr>
              <w:t xml:space="preserve">jenta (Zamawiający wymaga by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klimatyzacja kabiny kierowcy była wyposażeniem pojazdu bazowego, natomiast rozbudowa na przedział medyczny elementem adaptacji na ambulans)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3.2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oferowany typ ambulansu ma posiadać przeprowadzone przez niezależną jednostkę notyfikowaną badania ogrzewania i klimatyzacji potwierdzające spełnienie wymagań aktualnej normy PN EN 1789 + A 2 w zakresie p</w:t>
            </w:r>
            <w:r w:rsidR="003E15D0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kt. 4.5.5.1 i 4.5.5.2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Instalacja elektryczna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dwa akumulatory </w:t>
            </w:r>
            <w:r w:rsidR="007B2CED">
              <w:rPr>
                <w:rFonts w:ascii="Times New Roman" w:hAnsi="Times New Roman"/>
                <w:snapToGrid w:val="0"/>
                <w:szCs w:val="24"/>
              </w:rPr>
              <w:t>o pojemności sumarycznej min. 18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0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Ah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 (Zamawiający dopuszcza by akumulatory były wyposażeniem fabrycznym pojazdu bazowego bądź elementem wyposażenia adaptacji na ambulans sanitarny).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pojemności akumulatorów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 w:rsidRPr="0020252B">
              <w:rPr>
                <w:rFonts w:ascii="Times New Roman" w:hAnsi="Times New Roman"/>
                <w:snapToGrid w:val="0"/>
                <w:szCs w:val="24"/>
                <w:u w:val="single"/>
              </w:rPr>
              <w:t>rzeczywistej wydajności prądowej 25A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lub dwa prostowniki oddzielnie dla akumulatora rozruchowego, oddzielnie dla przedziału pacjenta -  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Opisać zastosowane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3</w:t>
            </w:r>
            <w:r w:rsidR="00A81A26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gniazda 230 V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trike/>
                <w:snapToGrid w:val="0"/>
                <w:szCs w:val="24"/>
              </w:rPr>
              <w:t xml:space="preserve">4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gniazda 12 V</w:t>
            </w:r>
            <w:r w:rsidR="007B2CED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typu</w:t>
            </w:r>
            <w:r w:rsidR="00A81A26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Lexel</w:t>
            </w:r>
            <w:proofErr w:type="spellEnd"/>
            <w:r w:rsidR="006F3523">
              <w:rPr>
                <w:rFonts w:ascii="Times New Roman" w:hAnsi="Times New Roman"/>
                <w:b/>
                <w:snapToGrid w:val="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Lexel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)  w przedziale medycznym z bezpiecznikami zabezpieczającymi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2 przewody zasilania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>zewnętrznego 230V o długości co najmniej 10 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4.6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grzałka w bloku silnika (w układzie cieczy chłodzącej silnik) zasilana z sieci 230V . Na pojeździe ma być zamontowana wizualna sygnalizacja informująca o podłączeniu ambulansu do sieci 230V.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4.7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kabina kierowcy ma być wyposażona w panel sterujący 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działaniu reflektorów zewnętrznych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braku możliwości uruchomienia pojazdu z powodu  podłączeniu ambulansu do sieci 230 V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kierowcę o braku możliwości uruchomienia pojazdu z powodu otwartych drzwi między przedziałem medycznym a kabiną kierowcy 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kierowcę o poziomie naładowania akumulatora samochodu bazowego i akumulatora dodatkowego</w:t>
            </w:r>
          </w:p>
          <w:p w:rsidR="00B632FD" w:rsidRPr="0020252B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ostrzegający kierowcę (sygnalizacja dźwiękowa) o niedoładowaniu akumulatora samochodu bazowego i akumulatora dodatkowego</w:t>
            </w:r>
          </w:p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Panel sterujący z wysoko kontrastowym (rozdzielczość co najmniej 800x400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pixeli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) kolorowym (min. 260 tys. kolorów) wyświetlaczem dotykowym (typu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touchscreen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) zapewniającym dobrą widoczność (o wymiarach min. 90x150 mm)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Podać rozdzielczość w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pixelach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, ilość kolorów oraz wymiary w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mm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.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4.8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2D505A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="00B632FD" w:rsidRPr="0020252B">
              <w:rPr>
                <w:rFonts w:ascii="Times New Roman" w:hAnsi="Times New Roman"/>
                <w:szCs w:val="24"/>
              </w:rPr>
              <w:t xml:space="preserve"> kabinie kierowcy 2 gniazda USB umiejscowione w desce rozdzielczej po stronie pasażera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4.9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przedział medyczny ma być wyposażony w zamontowany na prawej ścianie (przy fotelu obrotowym) panel sterujący: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informujący o temperaturze w przedziale medycznym oraz na zewnątrz pojazdu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 funkcją zegara (aktualny czas) i kalendarza (dzień, data)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informujący o temperaturze wewnątrz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termoboxu</w:t>
            </w:r>
            <w:proofErr w:type="spellEnd"/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sterujący oświetleniem przedziału medycznego 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sterujący systemem wentylacji przedziału medycznego</w:t>
            </w:r>
          </w:p>
          <w:p w:rsidR="00B632FD" w:rsidRPr="0020252B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zarządzający system ogrzewania przedziału medycznego i klimatyzacji przedziału medycznego z funkcją automatycznego utrzymania zadanej tempera</w:t>
            </w:r>
            <w:r w:rsidR="00A81A26">
              <w:rPr>
                <w:rFonts w:ascii="Times New Roman" w:hAnsi="Times New Roman"/>
                <w:szCs w:val="24"/>
              </w:rPr>
              <w:t>tury.</w:t>
            </w:r>
          </w:p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Panel sterujący z wysoko kontrastowym (rozdzielczość co najmniej 800x400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pixeli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) kolorowym (min. 260 tys. kolorów) wyświetlaczem dotykowym (typu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touchscreen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) zapewniającym dobrą widoczność (o wymiarach min. 90x150 mm)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Podać rozdzielczość w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pixelach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, ilość kolorów oraz wymiary w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mm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.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Przedział pacjenta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minimalne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wewn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>. wymiary przedziału pacjenta: wysokość 1,80 m, długość 3,25 m, szerokość 1,70 m (pomiędzy ścianami bocznymi)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wymiary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995C1D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 xml:space="preserve">na prawej ścianie jeden fotel obrotowy, wyposażony w bezwładnościowe, trzypunktowe pasy bezpieczeństwa i zagłówek, ze składanym do pionu siedziskiem (łatwo składanym ruchem jednej ręki)  i </w:t>
            </w:r>
            <w:r w:rsidRPr="00995C1D">
              <w:rPr>
                <w:rFonts w:ascii="Times New Roman" w:hAnsi="Times New Roman"/>
                <w:szCs w:val="24"/>
              </w:rPr>
              <w:lastRenderedPageBreak/>
              <w:t>regulowanym oparciem pod plecami (regulowany kąt op</w:t>
            </w:r>
            <w:r w:rsidR="00A81A26">
              <w:rPr>
                <w:rFonts w:ascii="Times New Roman" w:hAnsi="Times New Roman"/>
                <w:szCs w:val="24"/>
              </w:rPr>
              <w:t>arcia – podać zakres regulacji).</w:t>
            </w:r>
          </w:p>
          <w:p w:rsidR="00B632FD" w:rsidRPr="00995C1D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>Podać markę i model oferowanego fotela.</w:t>
            </w:r>
          </w:p>
          <w:p w:rsidR="00B632FD" w:rsidRPr="007B2CED" w:rsidRDefault="00B632FD" w:rsidP="007B2CED">
            <w:pPr>
              <w:pStyle w:val="Tekstpodstawowywcity"/>
              <w:ind w:left="110" w:right="130" w:firstLine="0"/>
              <w:rPr>
                <w:rFonts w:ascii="Times New Roman" w:hAnsi="Times New Roman"/>
                <w:szCs w:val="24"/>
              </w:rPr>
            </w:pPr>
            <w:r w:rsidRPr="00995C1D">
              <w:rPr>
                <w:rFonts w:ascii="Times New Roman" w:hAnsi="Times New Roman"/>
                <w:szCs w:val="24"/>
              </w:rPr>
              <w:t xml:space="preserve">Fotel wraz przebadany na zgodność z REG 14 dla „typu pojazdu w odniesieniu do kotwiczeń pasów bezpieczeństwa” i REG 17 dla „typu pojazdu w odniesieniu do wytrzymałości siedzeń i ich mocowań”. Uwaga – „dla typu pojazdu” oznacza dla oferowanego samochodu.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fotela oraz zakres regulacji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  <w:vertAlign w:val="superscript"/>
              </w:rPr>
            </w:pP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251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 xml:space="preserve">przy ścianie działowej u wezgłowia noszy fotel obrotowy tj. umożliwiający jazdę tyłem do kierunku jazdy, z systemem przesuwu, ze składanym do pionu siedziskiem, zagłówkiem (regulowanym lub zintegrowanym), bezwładnościowym pasem bezpieczeństwa oraz regulowanym oparciem pod plecami (regulowany kąt oparcia – podać zakres regulacji). 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>Podać markę i model oferowanego fotela.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</w:rPr>
            </w:pPr>
            <w:r w:rsidRPr="00995C1D">
              <w:rPr>
                <w:rFonts w:ascii="Times New Roman" w:hAnsi="Times New Roman"/>
              </w:rPr>
              <w:t>Fotel wraz z podstawą przebadany na zgodność z REG 14 dla „typu pojazdu w odniesieniu do kotwiczeń pasów bezpieczeństwa” i REG 17 dla „typu pojazdu w odniesieniu do wytrzymałości siedzeń i ich mocowań”. Uwaga – „dla typu pojazdu” oznacza dla</w:t>
            </w:r>
            <w:r w:rsidRPr="00995C1D">
              <w:rPr>
                <w:rFonts w:cs="Arial"/>
              </w:rPr>
              <w:t xml:space="preserve"> </w:t>
            </w:r>
            <w:r w:rsidRPr="00995C1D">
              <w:rPr>
                <w:rFonts w:ascii="Times New Roman" w:hAnsi="Times New Roman"/>
              </w:rPr>
              <w:t xml:space="preserve">oferowanego samochodu. </w:t>
            </w:r>
          </w:p>
          <w:p w:rsidR="000D5B56" w:rsidRPr="00995C1D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0" w:right="130"/>
              <w:rPr>
                <w:rFonts w:ascii="Times New Roman" w:hAnsi="Times New Roman"/>
                <w:b/>
              </w:rPr>
            </w:pPr>
          </w:p>
          <w:p w:rsidR="00B632FD" w:rsidRPr="0020252B" w:rsidRDefault="000D5B56" w:rsidP="000D5B56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0D5B56">
              <w:rPr>
                <w:rFonts w:ascii="Times New Roman" w:hAnsi="Times New Roman"/>
                <w:b/>
              </w:rPr>
              <w:t xml:space="preserve">Uwaga. Parametr punktowany: </w:t>
            </w:r>
            <w:r w:rsidR="007B2CED" w:rsidRPr="007B2CED">
              <w:rPr>
                <w:rFonts w:ascii="Times New Roman" w:hAnsi="Times New Roman"/>
                <w:b/>
              </w:rPr>
              <w:t>elektrycznie zwalniany przesuw fotela u wezgłowia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fotela oraz zakres regulacji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43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podłoga wyłożona wykładziną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antypoślizgową, łatwo zmywalną, połączoną szczelnie z pokryciem boków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highlight w:val="lightGray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mechanicznie</w:t>
            </w:r>
            <w:r w:rsidR="00B753F3">
              <w:rPr>
                <w:rFonts w:ascii="Times New Roman" w:hAnsi="Times New Roman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zCs w:val="24"/>
              </w:rPr>
              <w:t>(minimalna wysokość przejścia 1800 mm, minimalna szerokość przejścia 400 mm ) spełniające normę PN EN 1789+A2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wysokość i szerokość przejścia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4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58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Wyliczkreska"/>
              <w:snapToGrid w:val="0"/>
              <w:spacing w:line="240" w:lineRule="auto"/>
              <w:ind w:left="0" w:firstLine="0"/>
              <w:rPr>
                <w:szCs w:val="24"/>
                <w:lang w:val="pl-PL"/>
              </w:rPr>
            </w:pPr>
            <w:r w:rsidRPr="0020252B">
              <w:rPr>
                <w:szCs w:val="24"/>
                <w:lang w:val="pl-PL"/>
              </w:rPr>
              <w:t>na ścianie lewej szyny wraz z trzema panelami do mocowania uchwytów dla następującego sprzętu medycznego: defibrylator, respirator, pompa infuzyjna Panele mają mieć możliwość demontażu oraz przesuwu wzdłuż osi pojazdu tj. możliwość rozmieszczenia ww. sprzętu medycznego wg uznania Zamawiającego.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Uwaga – Zamawiający nie dopuszcza mocowania na stałe uchwytów do ww. sprzętu medycznego bezpośrednio do ściany przedziału medycznego.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zabudowa meblowa na ścianach bocznych (lewej i prawej):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opatrunkowa,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półki podsufitowe z przezroczystymi szybkami i podświetleniem umożliwiającym podgląd na umieszczone tam przedmioty (na ścianie lewej co najmniej 4 szt., na ścianie prawej co najmniej 2 szt.).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71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5.1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zabudowa meblowa na ścianie działowej:</w:t>
            </w:r>
          </w:p>
          <w:p w:rsidR="00B632FD" w:rsidRPr="0020252B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szafka z blatem roboczym</w:t>
            </w:r>
            <w:r w:rsidR="00A81A26">
              <w:rPr>
                <w:rFonts w:ascii="Times New Roman" w:hAnsi="Times New Roman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(blat roboczy na wysokości 100 cm ±10cm)</w:t>
            </w:r>
            <w:r w:rsidR="007B2C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zCs w:val="24"/>
              </w:rPr>
              <w:t xml:space="preserve">wykończonym </w:t>
            </w:r>
            <w:r w:rsidR="007B2CED">
              <w:rPr>
                <w:rFonts w:ascii="Times New Roman" w:hAnsi="Times New Roman"/>
                <w:szCs w:val="24"/>
              </w:rPr>
              <w:t>blachą nierdzewną, z pojemnikiem</w:t>
            </w:r>
            <w:r w:rsidRPr="0020252B">
              <w:rPr>
                <w:rFonts w:ascii="Times New Roman" w:hAnsi="Times New Roman"/>
                <w:szCs w:val="24"/>
              </w:rPr>
              <w:t xml:space="preserve"> na zużyte igły, </w:t>
            </w:r>
            <w:r w:rsidR="007B2CED">
              <w:rPr>
                <w:rFonts w:ascii="Times New Roman" w:hAnsi="Times New Roman"/>
                <w:szCs w:val="24"/>
              </w:rPr>
              <w:t>strzykawki i z szufladą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podgrzewacz płynów infuzyjnych (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termobox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) - umożliwiający automatyczne utrzymanie temperatury płynów w nim  przechowywanych  na poziomie min. 34-36st.C, zarówno na postoju , jak i w czasie ruchu ambulansu (o każdej porze roku.), pojemność min. 3 l.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miejsce na torbę lekarską lub plecak –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dostęp ma być zapewniony zarówno z przedziału medycznego jaki i poprzez lewe drzwi przesuwne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uchwyty sufitowe do płynów infuzyjnych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uchwyty sufitowe dla personelu umieszczone wzdłuż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dodatkowa gaśnica samochodowa ( min. 1kg środka gaśniczego) - 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wraz z uchwytem mocującym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6F3523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miejsce do mocowania ssaka i </w:t>
            </w:r>
            <w:r w:rsidR="006F3523">
              <w:rPr>
                <w:rFonts w:ascii="Times New Roman" w:hAnsi="Times New Roman"/>
                <w:snapToGrid w:val="0"/>
                <w:szCs w:val="24"/>
              </w:rPr>
              <w:t>urządzenia do mechanicznego ucisku klatki piersiowej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(wzmocnione- zabezpieczone  krawędzie szafki przed nadmiernym zużyciem)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okna zmatowione do 2/3 wysokości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5.19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termometr wskazujący temperaturę w przedziale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5.20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urządzenie do wybijania szyb, nóż do przecinania pasów bezpieczeństwa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5.2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kosz na śmieci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A7E7D" w:rsidRPr="0020252B" w:rsidTr="00D52BBD">
        <w:trPr>
          <w:trHeight w:val="25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Oświetlenie 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     i 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sygnalizacja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 przedniej części dachu pojazdu zintegrowana z nadwoziem sygnalizacja świetlna typu LED, wyposażona w dwa reflektory typu LED do oświetlania przedpola pojazdu oraz tablicę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LEDową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. Tablica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LEDowa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ma mieć możliwość wyświetlania dowolnych napisów (np. Ambulans, Wypadek, Objazd – również w wersji lustrzanej) oraz znaków np. wskazujących kierunek objazdu ambulansu (&lt;&lt;&lt;&lt;, &gt;&gt;&gt;&gt;). Napisy wprowadzane za pomocą panelu sterującego znajdującego się w kabinie kierowcy oraz za pomocą dowolnego telefonu komórkowego z systemem operacyjnym Android.</w:t>
            </w:r>
          </w:p>
          <w:p w:rsidR="00CA7E7D" w:rsidRPr="0020252B" w:rsidRDefault="00CA7E7D" w:rsidP="00CA7E7D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Zamawiający nie dopuszcza sygnalizacji świetlnej realizowanej przez belki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 xml:space="preserve">zespolone lub lampy np. typu kogut, lub lampy kierunkowe. Sygnalizacja świetlna (wraz z reflektorami oraz tablicą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LEDową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) ma być wbudowana w nadwozie pojazdu (zespolona z nadwoziem jednym kloszem ) tworząc jedną bryłę.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Podać markę i model, 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nr homologacji cząstkowej na REG 65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CA7E7D" w:rsidRPr="0020252B" w:rsidTr="00D52BBD">
        <w:trPr>
          <w:trHeight w:val="25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7E7D" w:rsidRPr="0020252B" w:rsidRDefault="00CA7E7D" w:rsidP="00CA7E7D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7E7D" w:rsidRPr="0020252B" w:rsidRDefault="00CA7E7D" w:rsidP="00CA7E7D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20252B" w:rsidRDefault="00CA7E7D" w:rsidP="00CA7E7D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w tylnej części dachu pojazdu zintegrowana z nadwoziem sygnalizacja świetlna typu LED, wyposażona w dwa reflektory typu LED do oświetlania pola za pojazdem oraz tablicę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LEDową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. Tablica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LEDowa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ma mieć możliwość wyświetlania dowolnych napisów (np. Ambulans, Wypadek, Objazd, oraz znaków np. wskazujących kierunek objazdu ambulansu (&lt;&lt;&lt;&lt;, &gt;&gt;&gt;&gt;). Zmiana napisów za pomocą panelu sterującego znajdującego się w kabinie kierowcy.</w:t>
            </w:r>
          </w:p>
          <w:p w:rsidR="00CA7E7D" w:rsidRPr="0020252B" w:rsidRDefault="00CA7E7D" w:rsidP="00CA7E7D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Zamawiający nie dopuszcza sygnalizacji świetlnej realizowanej przez belki zespolone lub lampy np. typu kogut, lub lampy kierunkowe. Sygnalizacja świetlna (wraz z reflektorami oraz tablicą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LEDową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) ma być wbudowana w nadwozie pojazdu (zespolona z nadwoziem jednym kloszem ) tworząc jedną bryłę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20252B" w:rsidRDefault="00CA7E7D" w:rsidP="00CA7E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 Podać markę i model, </w:t>
            </w:r>
            <w:r>
              <w:rPr>
                <w:rFonts w:ascii="Times New Roman" w:hAnsi="Times New Roman"/>
                <w:snapToGrid w:val="0"/>
                <w:color w:val="999999"/>
                <w:szCs w:val="24"/>
              </w:rPr>
              <w:t>nr homologacji cząstkowej na REG 65</w:t>
            </w: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CA7E7D" w:rsidRPr="0020252B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sygnalizacja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dźwiękowa: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elektryczna, modulowana, z możliwością podawania komunikatów głosowych, (głośnik o mocy min. 100W zamontowany w pasie przednim, głośnik w obudowie metalowej)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 xml:space="preserve">- awaryjna  np.: pneumatyczna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ciągłego działania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sygnalizacji pneumatycznej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90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włączanie sygnalizacji dźwiękowo-świetlnej realizowane przez jeden główny włącznik umieszczony w widocznym, łatwo dostępnym miejscu na desce rozdzielczej kierowcy.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lampy świateł pozycyjnych na drzwiach tylnych działające po ich otwarciu, lampy typu LED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reflektory zewnętrzne, po dwa z tyłu, lewej i prawej strony, do oświetlenia miejsca akcji, reflektory typu LED, reflektory automatycznie wyłączające się po ruszeniu pojazdu osiągnięciu prędkości 15 km/h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przenośny szperacz (latarka) typu LED z system ładującym (ładowarką 12V/230V) zamontowanym w kabinie kierowcy o następujących parametrach: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moc świetlna minimum 300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lm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- waga za akumulatorem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max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. 300 g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wodoodporność co najmniej IP65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wykonany z aluminium, odporny na uderzenia i upadki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 zasięg światła min. 200m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 szperacza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przedziału pacjenta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oświetlenie rozproszone typu LED na obszar pacjenta  i obszar otaczający  umieszczone na suficie wzdłuż podstawy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co najmniej 2 sufitowe punkty świetlne typu LED nad noszami,  z regulacją kąta padania światła + oświetlenie punktowe typu LED blatu roboczego.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6.9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włączenie/wyłączenie oświetlenia (jednej sekcji) po otwarciu/zamknięciu drzwi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przedziału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Łączność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zamocowana na dachu ambulansu antena wg PAR o impedancji 50 Ohm dla f=168-170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- z gniazdem i przewodem doprowadzonym do miejsca mocowania radiotelefonu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ind w:left="2340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72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7.2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151AA4" w:rsidP="00151AA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Uchwyt do radiotelefonu przewoźnego cyfrowo-analogowego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typu 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Motorola DM4601</w:t>
            </w:r>
            <w:r w:rsidR="00B632FD"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963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Centralna instalacja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tlenowa, 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tabs>
                <w:tab w:val="left" w:pos="42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centralna  instalacja tlenowa:</w:t>
            </w:r>
          </w:p>
          <w:p w:rsidR="00B632FD" w:rsidRPr="0020252B" w:rsidRDefault="00B632FD" w:rsidP="0020252B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uchwyt na dwie butle stalowe 10l</w:t>
            </w:r>
          </w:p>
          <w:p w:rsidR="00B632FD" w:rsidRPr="0020252B" w:rsidRDefault="00B632FD" w:rsidP="0020252B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zintegrowany panel tlenowy z podwójnym gniazdem typu AGA, z manometrem  ciśnienia tlenu i przełącznikiem butla/butla (tzn. z wyborem butli z której ma być pobierany tlen)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33CC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dodatkowy punkt poboru tlenu (sufitowy) z przepływomierzem ściennym zamontowanym na ścianie prawej przy fotelu obrotowym</w:t>
            </w:r>
            <w:r w:rsidRPr="0020252B">
              <w:rPr>
                <w:rFonts w:ascii="Times New Roman" w:hAnsi="Times New Roman"/>
                <w:snapToGrid w:val="0"/>
                <w:color w:val="0033CC"/>
                <w:szCs w:val="24"/>
              </w:rPr>
              <w:t xml:space="preserve">.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zintegrowanego panelu tlenowego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6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8.2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2 butle tlenowe duże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(10L przy ciśnieniu 150 bar) 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każda z reduktorem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na szybkozłącze typu AGA,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oraz uchwytami mocującymi - tak umiejscowione, aby w każdych warunkach możliwy był dostęp do zaworów, obserwacja ciśnieniomierzy oraz bezproblemowa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wymiana butli  (butle zalegalizowane w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2017.)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typ reduktorów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379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9.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Obsługa techniczna pojazdu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9.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trike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co 15.000 km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częstotliwość</w:t>
            </w:r>
          </w:p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51AA4" w:rsidRPr="0020252B" w:rsidTr="00411786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10.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Okres gwarancji dla pojazdu bazowego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24 miesiące bez limitu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km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</w:t>
            </w:r>
          </w:p>
          <w:p w:rsidR="00151AA4" w:rsidRPr="0020252B" w:rsidRDefault="00151AA4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51AA4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51AA4" w:rsidRPr="0020252B" w:rsidRDefault="00151AA4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dla zabudowy medycznej ambulansu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min. 24 miesiące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</w:t>
            </w:r>
          </w:p>
          <w:p w:rsidR="00151AA4" w:rsidRPr="0020252B" w:rsidRDefault="00151AA4" w:rsidP="0020252B">
            <w:pPr>
              <w:rPr>
                <w:rFonts w:ascii="Times New Roman" w:hAnsi="Times New Roman"/>
                <w:szCs w:val="24"/>
              </w:rPr>
            </w:pPr>
          </w:p>
        </w:tc>
      </w:tr>
      <w:tr w:rsidR="00151AA4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dla oświetlenia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10.3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Min. 3 przeglądy w okresie gwarancyjnym (24 mies.) zintegrowanej sygnalizacji świetlnej typu LED w miejscach stacjonowania ambulansów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>
              <w:rPr>
                <w:rFonts w:ascii="Times New Roman" w:hAnsi="Times New Roman"/>
                <w:snapToGrid w:val="0"/>
                <w:color w:val="A6A6A6"/>
                <w:szCs w:val="24"/>
              </w:rPr>
              <w:t>P</w:t>
            </w:r>
            <w:r w:rsidRPr="00151AA4">
              <w:rPr>
                <w:rFonts w:ascii="Times New Roman" w:hAnsi="Times New Roman"/>
                <w:snapToGrid w:val="0"/>
                <w:color w:val="A6A6A6"/>
                <w:szCs w:val="24"/>
              </w:rPr>
              <w:t>odać ilość przeglądów</w:t>
            </w:r>
          </w:p>
        </w:tc>
      </w:tr>
      <w:tr w:rsidR="00151AA4" w:rsidRPr="0020252B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dla lakieru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151AA4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10.</w:t>
            </w:r>
            <w:r>
              <w:rPr>
                <w:rFonts w:ascii="Times New Roman" w:hAnsi="Times New Roman"/>
                <w:snapToGrid w:val="0"/>
                <w:szCs w:val="24"/>
              </w:rPr>
              <w:t>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1AA4" w:rsidRPr="0020252B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min. 24 mies.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1AA4" w:rsidRPr="0020252B" w:rsidRDefault="00151AA4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1AA4" w:rsidRPr="006F449F" w:rsidRDefault="00151AA4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odać okres</w:t>
            </w: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główne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wielofunkcyjne samojezdne nosze z transporterem i ruchomą podstawą –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powinny być wykonane z mocnego materiału, odpornego na bakterie, grzyby, plamy i zgniliznę, łatwego do czyszczenia, zmywalnego, odpornego na wodę oraz olej napędowy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68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65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br/>
              <w:t>i ukośnymi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Nosze główne (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część noszowa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)</w:t>
            </w: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: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A6A6A6"/>
                <w:szCs w:val="24"/>
                <w:lang w:val="en-US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  <w:lang w:val="en-US"/>
              </w:rPr>
              <w:t>*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podać</w:t>
            </w:r>
            <w:proofErr w:type="spellEnd"/>
            <w:r w:rsidR="007B2CED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markę</w:t>
            </w:r>
            <w:proofErr w:type="spellEnd"/>
            <w:r w:rsidR="007B2CED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>i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A6A6A6"/>
                <w:szCs w:val="24"/>
                <w:lang w:val="en-US"/>
              </w:rPr>
              <w:t xml:space="preserve"> model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en-US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  <w:lang w:val="en-US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  <w:lang w:val="en-US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przeprowadzenie reanimacji (twarde, podłoże)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umożliwiające płynne uniesienie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tułowia do kąta powyżej 75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vertAlign w:val="superscript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 xml:space="preserve"> podać kąt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zastosowanie pozycji przeciwwstrząsowej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ustawienie pozycji zmniejszającej napięcie mięśni brzucha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ustawienie na transporterze przodem i tyłem do kierunku jazdy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umożliwiające pewne i szybkie połączenie z transporterem w każdej ustawionej pozycji regulowanych części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 dodatkowym zestawem uprzęży służącej do transportu małych dzieci na noszach w pozycji siedzącej lub leżącej – podać markę i model załączyć folder wraz z opisem oraz potwierdzenie producenta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noszy</w:t>
            </w:r>
            <w:r w:rsidR="006F352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szCs w:val="24"/>
              </w:rPr>
              <w:t xml:space="preserve">o kompatybilności </w:t>
            </w:r>
            <w:r w:rsidRPr="0020252B">
              <w:rPr>
                <w:rFonts w:ascii="Times New Roman" w:hAnsi="Times New Roman"/>
                <w:color w:val="000000"/>
                <w:szCs w:val="24"/>
              </w:rPr>
              <w:t>noszy z zaoferowanym zestawem zabezpieczającym dzieci w trakcie transportu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ciężar noszy nie przekraczający 23 kg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  <w:shd w:val="clear" w:color="auto" w:fill="FFFFFF"/>
              </w:rPr>
              <w:t>(waga bez pasów i materaca)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ciężar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nośność powinna wynosić min. 200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nośność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ze składanymi poręczami bocznymi, ze składanymi lub chowanymi  rączkami do przenoszenia z przodu i tyłu noszy,  z dodatkowym zestawem chowanych rączek bocznych do przenoszenia pacjentów o znacznej wadze tzw</w:t>
            </w:r>
            <w:r w:rsidR="006F3523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20252B">
              <w:rPr>
                <w:rFonts w:ascii="Times New Roman" w:hAnsi="Times New Roman"/>
                <w:color w:val="000000"/>
                <w:szCs w:val="24"/>
              </w:rPr>
              <w:lastRenderedPageBreak/>
              <w:t>bariatrycznych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9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 xml:space="preserve">Koc bakteriostatyczny wodoodporny – 2 </w:t>
            </w:r>
            <w:proofErr w:type="spellStart"/>
            <w:r w:rsidRPr="0020252B">
              <w:rPr>
                <w:rFonts w:ascii="Times New Roman" w:hAnsi="Times New Roman"/>
                <w:color w:val="000000"/>
                <w:szCs w:val="24"/>
              </w:rPr>
              <w:t>szt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Nie przepuszczający płynów i cieczy , nienasiąkliwy , odporny na silnie żrące środki chemiczne , wytrzymały na uszkodzenia mechaniczne , łatwy w czyszczeniu , przystosowany do dezynfekcji ogólnie dostępnymi środkami , umożliwiający prania w pralce , o wym. min.190 x 100 cm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9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Transporter noszy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markę i model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wielopoziomowy z regulacją wysokości w min. 6 poziomach, z niezależną regulacją przedniej i tylnej części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ilość poziomów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40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system składanego podwozia zapewniający łatwy załadunek do ambulansu,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cztery kółka jezdne o średnicy minimum 15 cm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średnicę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możliwość skrętu wszystkich czterech kółek jezdnych, opisanych w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ppkt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. c),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br/>
              <w:t>o kąt co najmniej  180</w:t>
            </w:r>
            <w:r w:rsidRPr="0020252B">
              <w:rPr>
                <w:rFonts w:ascii="Times New Roman" w:hAnsi="Times New Roman"/>
                <w:snapToGrid w:val="0"/>
                <w:szCs w:val="24"/>
                <w:vertAlign w:val="superscript"/>
              </w:rPr>
              <w:t>o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 tak aby możliwy był transport na wprost i bokiem   - przy jeździe na wprost automatyczna blokada 2 kółek           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możliwość zahamowania co najmniej 2 kółek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ciężar transportera nie więcej niż 28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wagę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dopuszczalne obciążenie transportera min. 235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snapToGrid w:val="0"/>
                <w:color w:val="A6A6A6"/>
                <w:szCs w:val="24"/>
              </w:rPr>
              <w:t>podać nośność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Automatyczny ( tj</w:t>
            </w:r>
            <w:r w:rsidR="00A81A26">
              <w:rPr>
                <w:rFonts w:ascii="Times New Roman" w:hAnsi="Times New Roman"/>
                <w:szCs w:val="24"/>
              </w:rPr>
              <w:t>.</w:t>
            </w:r>
            <w:r w:rsidRPr="0020252B">
              <w:rPr>
                <w:rFonts w:ascii="Times New Roman" w:hAnsi="Times New Roman"/>
                <w:szCs w:val="24"/>
              </w:rPr>
              <w:t xml:space="preserve"> nie wymagający od użytkownika jakichkolwiek czynności) system zabezpieczający przed złożeniem </w:t>
            </w:r>
            <w:r w:rsidRPr="0020252B">
              <w:rPr>
                <w:rFonts w:ascii="Times New Roman" w:hAnsi="Times New Roman"/>
                <w:szCs w:val="24"/>
              </w:rPr>
              <w:lastRenderedPageBreak/>
              <w:t>podwozia zanim kółka najazdowe nie oprą się na podstawie ( lawecie ) czyli możliwość złożenia podwozia tylko i wyłącznie po dotknięciu podstawy ( lawety) przez kółka najazdowe transportera . System ma zapobiegać sytuacji w której z powodu błędu użytkownika może dojść do złożenia podwozia w nieprawidłowym momencie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System automatycznego składania/rozkładnia podwozia  przy załadunku/rozładunku transportera do/z ambulansu nie wymagający jakichkolwiek czynności związanych ze zwalnianiem blokad, wciskania przycisków itp.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</w:t>
            </w:r>
            <w:r w:rsidR="00741457">
              <w:rPr>
                <w:rFonts w:ascii="Times New Roman" w:hAnsi="Times New Roman"/>
                <w:b/>
                <w:snapToGrid w:val="0"/>
                <w:szCs w:val="24"/>
              </w:rPr>
              <w:t>w</w:t>
            </w: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Możliwość przenoszenia transportera noszy ze złożonym podwoziem tzn. taka funkcjonalność która pozwoli na podniesienie transportera do góry a podwozie nie ulegnie opuszczeniu bez konieczności przytrzymywania go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color w:val="A6A6A6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* </w:t>
            </w:r>
            <w:r w:rsidRPr="0020252B">
              <w:rPr>
                <w:rFonts w:ascii="Times New Roman" w:hAnsi="Times New Roman"/>
                <w:color w:val="A6A6A6"/>
                <w:szCs w:val="24"/>
              </w:rPr>
              <w:t>podać oferowane rozwiązanie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11.3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Podstawa pod nosze – laweta: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markę i model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C0C0C0"/>
                <w:szCs w:val="24"/>
              </w:rPr>
            </w:pPr>
          </w:p>
        </w:tc>
      </w:tr>
      <w:tr w:rsidR="00B632FD" w:rsidRPr="0020252B" w:rsidTr="00D52BBD">
        <w:trPr>
          <w:trHeight w:val="67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umożliwiająca boczny przesuw, wysuw do tyłu,  na zewnątrz z jednoczesnym pochyłem dla łatwego wprowadzenia noszy z transporterem, dojście z każdej strony do pacjenta na noszach, możliwość pochyłu do pozycji </w:t>
            </w:r>
            <w:proofErr w:type="spellStart"/>
            <w:r w:rsidRPr="0020252B">
              <w:rPr>
                <w:rFonts w:ascii="Times New Roman" w:hAnsi="Times New Roman"/>
                <w:snapToGrid w:val="0"/>
                <w:szCs w:val="24"/>
              </w:rPr>
              <w:t>Trendelenburga</w:t>
            </w:r>
            <w:proofErr w:type="spellEnd"/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 (min. 10 stopni) 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lastRenderedPageBreak/>
              <w:t xml:space="preserve">w trakcie transportu pacjenta, (zwolnienie mechanizmu wysuwu lawety nie może być realizowane za pomocą linki).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Wymagania ogólne: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12.</w:t>
            </w:r>
          </w:p>
        </w:tc>
        <w:tc>
          <w:tcPr>
            <w:tcW w:w="8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Masa ambulansu</w:t>
            </w:r>
          </w:p>
        </w:tc>
        <w:tc>
          <w:tcPr>
            <w:tcW w:w="176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Dopuszczalna masa całkowita </w:t>
            </w:r>
            <w:proofErr w:type="spellStart"/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dmc</w:t>
            </w:r>
            <w:proofErr w:type="spellEnd"/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 (brutto)  ambulansu nie może przekraczać 3,5 t                                 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Podać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d.m.c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. (brutto) skompletowanego ambulansu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  <w:p w:rsidR="00B632FD" w:rsidRPr="0020252B" w:rsidRDefault="00B632FD" w:rsidP="0020252B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13.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Wymagany okres gwarancyjny dla pojazdu bazowego, ambulansu z  zabudową i wyposażenia specjalistycznego - minimum  24 miesiące, określony w ofercie.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>Podać okresy odpowiednio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8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14.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Do oferty należy dołączyć: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 xml:space="preserve">- świadectwo homologacji oferowanego ambulansu oraz deklaracje zgodności lub certyfikaty - dla wyposażenia specjalistycznego: nosze główne z transporterem poz. 11.1, 11.2 , </w:t>
            </w:r>
            <w:r w:rsidRPr="0020252B">
              <w:rPr>
                <w:rFonts w:ascii="Times New Roman" w:hAnsi="Times New Roman"/>
                <w:b/>
                <w:szCs w:val="24"/>
              </w:rPr>
              <w:t>homologację cząstkową na zgodność z Regulaminem  R65 zintegrowanej z nadwoziem przedniej i tylnej sygnalizacji świetlnej typu LED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BFBFBF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999999"/>
                <w:szCs w:val="24"/>
              </w:rPr>
              <w:t xml:space="preserve">Opisać jakie dokumenty załączono –      / </w:t>
            </w:r>
            <w:r w:rsidRPr="0020252B">
              <w:rPr>
                <w:rFonts w:ascii="Times New Roman" w:hAnsi="Times New Roman"/>
                <w:i/>
                <w:snapToGrid w:val="0"/>
                <w:color w:val="999999"/>
                <w:szCs w:val="24"/>
              </w:rPr>
              <w:t>jako spis treści załączników do oferty/</w:t>
            </w: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FF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>15</w:t>
            </w:r>
            <w:r w:rsidRPr="0020252B">
              <w:rPr>
                <w:rFonts w:ascii="Times New Roman" w:hAnsi="Times New Roman"/>
                <w:snapToGrid w:val="0"/>
                <w:color w:val="0000FF"/>
                <w:szCs w:val="24"/>
              </w:rPr>
              <w:t>.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Uwaga :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t>szczegółowa koncepcja zabudowy wnętrza do uzgodnienia z Zamawiającym po podpisaniu umowy</w:t>
            </w:r>
            <w:r w:rsidRPr="0020252B">
              <w:rPr>
                <w:rFonts w:ascii="Times New Roman" w:hAnsi="Times New Roman"/>
                <w:snapToGrid w:val="0"/>
                <w:szCs w:val="24"/>
              </w:rPr>
              <w:t>, a przed przystąpieniem do ostatecznej zabudowy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97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2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wszystkie miejsca siedzące muszą być wyposażone w pasy bezpieczeństwa i zagłówki.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pojazd bazow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>y jest wyprodukowany w roku 2019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r</w:t>
            </w:r>
            <w:r w:rsidRPr="0020252B">
              <w:rPr>
                <w:rFonts w:ascii="Times New Roman" w:hAnsi="Times New Roman"/>
                <w:snapToGrid w:val="0"/>
                <w:color w:val="FF0000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koło rezerwowe</w:t>
            </w:r>
            <w:r w:rsidR="007B2CED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(jeżeli dostarczone)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umieszczone poza przedziałem pacjenta – w miejscu umożliwiającym jego </w:t>
            </w: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wymianę przez kierowcę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*</w:t>
            </w:r>
            <w:r w:rsidRPr="0020252B">
              <w:rPr>
                <w:rFonts w:ascii="Times New Roman" w:hAnsi="Times New Roman"/>
                <w:snapToGrid w:val="0"/>
                <w:color w:val="BFBFBF"/>
                <w:szCs w:val="24"/>
              </w:rPr>
              <w:t>napisać gdzie umieszczone</w:t>
            </w:r>
          </w:p>
        </w:tc>
      </w:tr>
      <w:tr w:rsidR="00B632FD" w:rsidRPr="0020252B" w:rsidTr="00D52BBD">
        <w:trPr>
          <w:trHeight w:val="40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16.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Wraz z pojazdem bazowym (etap I zamówienia) Wykonawca musi przekazać: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pojazdu odpowiednio wypełniona dla pojazdu bazowego (wymagane do rejestracji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szCs w:val="24"/>
              </w:rPr>
              <w:t xml:space="preserve">Wyciąg ze świadectwa homologacji dla pojazdu bazowego (wymagane do rejestracji pojazdu)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Książka obsług (przeglądów)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Instrukcja obsługi centralnego zamka (oraz </w:t>
            </w:r>
            <w:proofErr w:type="spellStart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immobilizera</w:t>
            </w:r>
            <w:proofErr w:type="spellEnd"/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 auto alarmu, jeżeli są zamontowane i nie są opisane w instrukcji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auto alarmu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17.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Wraz z kompletnym ambulansem  (etap II zamówienia) Wykonawca musi przekazać: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7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urządzeń przedziału medycznego wraz  z pokazaniem ich rozmieszczenia (rysunek, zdjęcie)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noszy głównych i transportera do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reduktorów tlenowych + dozownik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    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Instrukcja obsługi i konserwacji elektrycznego ogrzewacza wnętrza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Karta gwarancyjna zabudowy przedziału medycznego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Karty gwarancyjne urządzeń wyposażenia medycznego ambulansu : reduktory, dozownik ...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noszy głównych, transportera, podstawy (lawety) , krzesełka kardiologicznego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6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sygnalizacji pneumatycznej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j)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Schemat rozmieszczenia przekaźników i bezpieczników chroniących instalacje elektryczne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b/>
                <w:snapToGrid w:val="0"/>
                <w:szCs w:val="24"/>
              </w:rPr>
              <w:lastRenderedPageBreak/>
              <w:t>18.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0252B">
              <w:rPr>
                <w:rFonts w:ascii="Times New Roman" w:hAnsi="Times New Roman"/>
                <w:b/>
                <w:caps/>
                <w:szCs w:val="24"/>
              </w:rPr>
              <w:t>Opis Instalacji elektryczno</w:t>
            </w:r>
            <w:r w:rsidR="00471B08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  <w:r w:rsidRPr="0020252B">
              <w:rPr>
                <w:rFonts w:ascii="Times New Roman" w:hAnsi="Times New Roman"/>
                <w:b/>
                <w:caps/>
                <w:szCs w:val="24"/>
              </w:rPr>
              <w:t>-logicznej</w:t>
            </w:r>
            <w:r w:rsidRPr="0020252B">
              <w:rPr>
                <w:rFonts w:ascii="Times New Roman" w:hAnsi="Times New Roman"/>
                <w:b/>
                <w:szCs w:val="24"/>
              </w:rPr>
              <w:t xml:space="preserve"> do instalacji systemu monitoringu floty.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Każdy pojazd winien być wyposażony w instalacje umożliwiającą dołączenie urządzeń systemu monitoringu floty według poniższych wytycznych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W samochodzie winno być wyznaczone miejsce umożliwiające instalacje  ,,sterownika”. W skład sterownika będą wchodziły następujące urządzenia:</w:t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Router o wymiarach 205 x 122 x 32mm</w:t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Switch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o wymiarach 113 x 89 x 28mm</w:t>
            </w:r>
          </w:p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 xml:space="preserve">- Skrzynka, zawierająca moduły sterujące oraz kolekcjonujące dane, o wymiarach 125 x 222 x 75mm do której w dwóch </w:t>
            </w:r>
            <w:proofErr w:type="spellStart"/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peszlach</w:t>
            </w:r>
            <w:proofErr w:type="spellEnd"/>
            <w:r w:rsidRPr="0020252B">
              <w:rPr>
                <w:rFonts w:ascii="Times New Roman" w:hAnsi="Times New Roman" w:cs="Times New Roman"/>
                <w:sz w:val="24"/>
                <w:szCs w:val="24"/>
              </w:rPr>
              <w:t xml:space="preserve">  o średnicy 0,5 cm lub 1 cm  winna być doprowadzona instalacja opisania poniżej miejsce powinno być dostępne po zdemontowaniu za pomocą narzędzi  jednostkowego elementu samochodu (np. fotela pasażera)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Na dachu samochodu powinna zostać zainstalowana antena  w obudowie typu ,,rekinek płetwa” o poniższych parametrach:</w:t>
            </w:r>
            <w:r w:rsidRPr="0020252B">
              <w:rPr>
                <w:rFonts w:ascii="Times New Roman" w:hAnsi="Times New Roman"/>
                <w:szCs w:val="24"/>
              </w:rPr>
              <w:br/>
              <w:t xml:space="preserve">   - Zintegrowana w jednej obudowie antena GSM/GPS/WLAN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Zakres temperatur pracy – od -40*C do +80*C 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-Klasa ochrony – IP 66 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  <w:u w:val="single"/>
              </w:rPr>
            </w:pPr>
            <w:r w:rsidRPr="0020252B">
              <w:rPr>
                <w:rFonts w:ascii="Times New Roman" w:hAnsi="Times New Roman"/>
                <w:szCs w:val="24"/>
                <w:u w:val="single"/>
              </w:rPr>
              <w:t>parametry części GSM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 xml:space="preserve">-Częstotliwości – 824 – 894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, 880 – 960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, 1710 – 1880  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, 1850 – 1990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MHz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, 1920 – 2170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MHz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>- Impedancja – 50 Ω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 xml:space="preserve">- VSWR - 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max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. 1,9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>- Zysk -  min. 3dbi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  <w:u w:val="single"/>
              </w:rPr>
            </w:pPr>
            <w:r w:rsidRPr="0020252B">
              <w:rPr>
                <w:rFonts w:ascii="Times New Roman" w:hAnsi="Times New Roman"/>
                <w:szCs w:val="24"/>
                <w:u w:val="single"/>
              </w:rPr>
              <w:t>Parametry części GPS</w:t>
            </w:r>
          </w:p>
          <w:p w:rsidR="00B632FD" w:rsidRPr="0020252B" w:rsidRDefault="00B632FD" w:rsidP="0020252B">
            <w:pPr>
              <w:spacing w:line="276" w:lineRule="auto"/>
              <w:ind w:left="136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-  Częstotliwość – 1,57542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Ghz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± 1,023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Mhz</w:t>
            </w:r>
            <w:proofErr w:type="spellEnd"/>
          </w:p>
          <w:p w:rsidR="00B632FD" w:rsidRPr="0020252B" w:rsidRDefault="00B632FD" w:rsidP="0020252B">
            <w:pPr>
              <w:spacing w:line="276" w:lineRule="auto"/>
              <w:ind w:left="136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>-  Impedancja – 50Ω</w:t>
            </w:r>
          </w:p>
          <w:p w:rsidR="00B632FD" w:rsidRPr="0020252B" w:rsidRDefault="00B632FD" w:rsidP="0020252B">
            <w:pPr>
              <w:spacing w:line="276" w:lineRule="auto"/>
              <w:ind w:left="136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>-  Zysk – 2dBic</w:t>
            </w:r>
          </w:p>
          <w:p w:rsidR="00B632FD" w:rsidRPr="0020252B" w:rsidRDefault="00B632FD" w:rsidP="0020252B">
            <w:pPr>
              <w:spacing w:line="276" w:lineRule="auto"/>
              <w:ind w:left="136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>-  Wzmocnienie – 24dB ±4dB</w:t>
            </w:r>
          </w:p>
          <w:p w:rsidR="00B632FD" w:rsidRPr="0020252B" w:rsidRDefault="00B632FD" w:rsidP="0020252B">
            <w:pPr>
              <w:spacing w:line="276" w:lineRule="auto"/>
              <w:ind w:left="136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 xml:space="preserve">-  Współczynnik szumów  -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max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. 2,5dB</w:t>
            </w:r>
          </w:p>
          <w:p w:rsidR="00B632FD" w:rsidRPr="0020252B" w:rsidRDefault="00B632FD" w:rsidP="0020252B">
            <w:pPr>
              <w:spacing w:line="276" w:lineRule="auto"/>
              <w:ind w:left="136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>-  Napięcie zasilania – 2,7 - 5,1VDC</w:t>
            </w:r>
          </w:p>
          <w:p w:rsidR="00B632FD" w:rsidRPr="0020252B" w:rsidRDefault="00B632FD" w:rsidP="0020252B">
            <w:pPr>
              <w:spacing w:line="276" w:lineRule="auto"/>
              <w:ind w:left="137"/>
              <w:rPr>
                <w:rFonts w:ascii="Times New Roman" w:hAnsi="Times New Roman"/>
                <w:szCs w:val="24"/>
                <w:u w:val="single"/>
              </w:rPr>
            </w:pPr>
            <w:r w:rsidRPr="0020252B">
              <w:rPr>
                <w:rFonts w:ascii="Times New Roman" w:hAnsi="Times New Roman"/>
                <w:szCs w:val="24"/>
              </w:rPr>
              <w:tab/>
              <w:t xml:space="preserve">-  Prąd pracy  -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max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>. 30mA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c)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Kable od anteny GPS/GSM/WLAN winny zostać zakończone w miejscu przeznaczonym na instalacje sterownika wtykami odpowiednio: SMA  dla kabla GSM i WLAN oraz MCX dla kabla GPS. Wszystkie kable powinny mieć parametry minimum takie jak kabel RG174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Do miejsca zainstalowania sterownika winna być doprowadzona instalacja zasilająca kablami w kolorach czerwonym (+) i czarnym (-) o przekroju 2.5mm². Przewód czerwony winien wychodzić z bezpiecznika, przewód czarny natomiast ze śruby masowej.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 xml:space="preserve">z instalacji samochodowej do miejsca instalacji sterownika  winien być doprowadzony żółty przewód na którym po włączeniu zapłonu i później podczas pracy silnika był stan wysoki (rozumiany w całości dokumentu jako+12VDC)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 xml:space="preserve">     f)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 instalacji ogrzewania niezależnego od silnika winien być do miejsca zainstalowania sterownika doprowadzony przewód koloru brązowego na którym podczas gdy ogrzewanie jest włączone jest stan wysoki (tj. +12VDC)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 instalacji sygnałów świetlnych do miejsca zainstalowania sterownika winien być doprowadzony przewód (koloru niebieskiego)na którym podczas włączenia sygnałów świetlnych w całości lub jednostronnie jest stan wysoki (tj. +12V)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h)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z instalacji samochodowej do miejsca zainstalowania sterownika winien być doprowadzony przewód koloru różowego sygnalizujący (+12 lub 0VDC) obecność lub brak zasilania karetki z sieci energetycznej (ładowanie)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i)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z instalacji samochodu od złącza OBD winien zostać doprowadzony do sterownika kabel trzyżyłowy . Każda z trzech żył powinna zostać połączona z trzema przewodami znajdującymi się w złączu OBD (tj. fioletowy, biało-fioletowy, brązowy).</w:t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Kolory przewodów po stronie złącza OBD:</w:t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przewód fioletowy - 1-wsza żyła(np. zielony)</w:t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lastRenderedPageBreak/>
              <w:t>- przewód biało-fioletowy - 2-ga żyła(np. niebieski)</w:t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- przewód brązowy – 3-cia żyła(np. brązowy)</w:t>
            </w:r>
          </w:p>
          <w:p w:rsidR="00B632FD" w:rsidRPr="0020252B" w:rsidRDefault="00BA2AA2" w:rsidP="0020252B">
            <w:pPr>
              <w:spacing w:after="200" w:line="276" w:lineRule="auto"/>
              <w:ind w:hanging="16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3629025" cy="34004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2FD" w:rsidRPr="0020252B" w:rsidRDefault="00B632FD" w:rsidP="0020252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Kolory, które nie dostały wyszczególnione nie będą używane, więc nie trzeba ich łączyć.</w:t>
            </w:r>
          </w:p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 xml:space="preserve">Dostarczenie dokumentacji na temat połączenia przewodów w celu prawidłowego odczytu danych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j)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z instalacji samochodowej do skrzynki winien być doprowadzony  przewód z interfejsem RS232/RS232-TTL (lub CAN/RS485/RS455 z konwerterem do RS232/RS232-TTL) z paneli z pkt. 4.7 i 4.8 oraz dostarczenie dokumentacji protokołu pozwalającego na odczyt oraz sterowanie wszystkimi parametrami z ww. wyświetlaczy poprzez ww. interfejs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snapToGrid w:val="0"/>
                <w:color w:val="000000"/>
                <w:szCs w:val="24"/>
              </w:rPr>
              <w:t>k)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B">
              <w:rPr>
                <w:rFonts w:ascii="Times New Roman" w:hAnsi="Times New Roman" w:cs="Times New Roman"/>
                <w:sz w:val="24"/>
                <w:szCs w:val="24"/>
              </w:rPr>
              <w:t xml:space="preserve">wszystkie przewody ze strony instalacji sterownika winny być wyprowadzone na długość około 10 </w:t>
            </w:r>
            <w:proofErr w:type="spellStart"/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20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l)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W przypadku łączeń skręcanych przewodów (antenowych sygnałowych lub zasilających)  połączenia muszą być zabezpieczone po skręceniu w sposób uniemożliwiający ich odkręcenie podczas jazdy pojazdem jednak umożliwiający ich rozłączenie i ponowne połączenie za pomocą narzędzi (np. małą ilością kleju na zewnątrz skręcanych elementów)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lastRenderedPageBreak/>
              <w:t>m)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za ramką 2 x 1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din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winna zostać wyprowadzona skrętka kategorii piątej(czteroparowa) do miejsca zainstalowania sterownika umożliwiająca wymianę danych między modułami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n)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za ramką 2 x 1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din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winny zostać wyprowadzone przewody koloru czarnego (-) oraz zielony (+) o przekroju 1mm² zakończona wtykiem zasilającym męskim DC Jack o przekroju 5 mm zewnętrzna x 2,5mm wewnętrzna, umożliwiające zasilenie wyświetlacza (tj.12V)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o)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za ramką 2 x 1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din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winny zostać wyprowadzone przewody koloru czarnego (-) oraz czerwonego (+) o przekroju 1mm², umożliwiające zasilenie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urządzenia (tj.5V)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W ambulansach należy przygotować instalację oraz miejsce montaż dla radiotelefonów przewoźnych.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Ładowarka do radiotelefonu przenośnego marki Motorola model DP3600 (radiotelefony stanowią własność Zamawiającego). </w:t>
            </w:r>
          </w:p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>Ładowarka zamontowana za fotel</w:t>
            </w:r>
            <w:r w:rsidR="007B2CED">
              <w:rPr>
                <w:rFonts w:ascii="Times New Roman" w:hAnsi="Times New Roman"/>
                <w:szCs w:val="24"/>
              </w:rPr>
              <w:t>em</w:t>
            </w:r>
            <w:r w:rsidRPr="0020252B">
              <w:rPr>
                <w:rFonts w:ascii="Times New Roman" w:hAnsi="Times New Roman"/>
                <w:szCs w:val="24"/>
              </w:rPr>
              <w:t xml:space="preserve"> kierowcy (podłączona do instalacji 12V)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B632FD" w:rsidRPr="0020252B" w:rsidTr="00D52BBD">
        <w:trPr>
          <w:trHeight w:val="45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0252B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0252B">
              <w:rPr>
                <w:rFonts w:ascii="Times New Roman" w:hAnsi="Times New Roman"/>
                <w:szCs w:val="24"/>
              </w:rPr>
              <w:t xml:space="preserve">Instalacja do systemu SWD PRM wraz z certyfikowanymi uchwytami do montażu stacji dokującej do tabletu oraz drukarki. Dodatkowo Wykonawca wyposażony ambulans w stację ładującą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Durabook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R11AH i w uchwyt do drukarki HP100 oraz moduł GPS </w:t>
            </w:r>
            <w:proofErr w:type="spellStart"/>
            <w:r w:rsidRPr="0020252B">
              <w:rPr>
                <w:rFonts w:ascii="Times New Roman" w:hAnsi="Times New Roman"/>
                <w:szCs w:val="24"/>
              </w:rPr>
              <w:t>Teltonika</w:t>
            </w:r>
            <w:proofErr w:type="spellEnd"/>
            <w:r w:rsidRPr="0020252B">
              <w:rPr>
                <w:rFonts w:ascii="Times New Roman" w:hAnsi="Times New Roman"/>
                <w:szCs w:val="24"/>
              </w:rPr>
              <w:t xml:space="preserve"> FM33XM (lub równoważny)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20252B" w:rsidRDefault="00B632FD" w:rsidP="002025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20252B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</w:tbl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Uwaga !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w kolumnie nr 5 wpisać słowo „ tak” lub  „nie”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w kolumnie nr 6 opisać krótko  zastosowane rozwiązanie parametry</w:t>
      </w:r>
    </w:p>
    <w:p w:rsidR="00B632FD" w:rsidRPr="0020252B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>- pozycje oznaczone * muszą być obowiązkowo wypełnione opisem!</w:t>
      </w:r>
    </w:p>
    <w:p w:rsidR="00741457" w:rsidRDefault="00B632FD" w:rsidP="00741457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napToGrid w:val="0"/>
          <w:color w:val="000000"/>
          <w:szCs w:val="24"/>
        </w:rPr>
        <w:t xml:space="preserve">- pozycji zaciemnionych nie wypełniać </w:t>
      </w:r>
    </w:p>
    <w:p w:rsidR="00741457" w:rsidRDefault="00AA51D8" w:rsidP="00741457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  <w:r w:rsidRPr="0020252B">
        <w:rPr>
          <w:rFonts w:ascii="Times New Roman" w:hAnsi="Times New Roman"/>
          <w:szCs w:val="24"/>
        </w:rPr>
        <w:t xml:space="preserve">Przedmiotowe zadanie zrealizowane będzie zgodnie ze </w:t>
      </w:r>
      <w:r w:rsidRPr="0020252B">
        <w:rPr>
          <w:rFonts w:ascii="Times New Roman" w:hAnsi="Times New Roman"/>
          <w:i/>
          <w:szCs w:val="24"/>
        </w:rPr>
        <w:t>Specyfikacją istotnych warunków zamówienia.</w:t>
      </w:r>
    </w:p>
    <w:p w:rsidR="00741457" w:rsidRPr="00741457" w:rsidRDefault="00741457" w:rsidP="00741457">
      <w:pPr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>Oświadczamy, że: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zapoznaliśmy się ze </w:t>
      </w:r>
      <w:r w:rsidRPr="00741457">
        <w:rPr>
          <w:rFonts w:ascii="Times New Roman" w:hAnsi="Times New Roman"/>
          <w:i/>
          <w:szCs w:val="24"/>
        </w:rPr>
        <w:t>Specyfikacją Istotnych Warunków Zamówienia,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akceptujemy wskazany w specyfikacji czas związania ofertą,</w:t>
      </w:r>
    </w:p>
    <w:p w:rsidR="00741457" w:rsidRPr="00741457" w:rsidRDefault="00741457" w:rsidP="00741457">
      <w:pPr>
        <w:numPr>
          <w:ilvl w:val="0"/>
          <w:numId w:val="9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741457">
        <w:rPr>
          <w:rFonts w:ascii="Times New Roman" w:hAnsi="Times New Roman"/>
          <w:b/>
          <w:szCs w:val="24"/>
        </w:rPr>
        <w:t>Zamawiającego.</w:t>
      </w:r>
    </w:p>
    <w:p w:rsidR="00741457" w:rsidRPr="00741457" w:rsidRDefault="00741457" w:rsidP="00741457">
      <w:pPr>
        <w:spacing w:after="120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Pod groźbą odpowiedzialności karnej oświadczamy, że załączone do oferty dokumenty opisują stan prawny i faktyczny, aktualny na dzień otwarcia ofert.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Posiadamy konto w 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741457">
        <w:rPr>
          <w:rFonts w:ascii="Times New Roman" w:hAnsi="Times New Roman"/>
          <w:b/>
          <w:szCs w:val="24"/>
        </w:rPr>
        <w:t>30</w:t>
      </w:r>
      <w:r w:rsidR="00845F72">
        <w:rPr>
          <w:rFonts w:ascii="Times New Roman" w:hAnsi="Times New Roman"/>
          <w:b/>
          <w:szCs w:val="24"/>
        </w:rPr>
        <w:t xml:space="preserve"> </w:t>
      </w:r>
      <w:r w:rsidRPr="00741457">
        <w:rPr>
          <w:rFonts w:ascii="Times New Roman" w:hAnsi="Times New Roman"/>
          <w:b/>
          <w:szCs w:val="24"/>
        </w:rPr>
        <w:t>dni</w:t>
      </w:r>
      <w:r w:rsidRPr="00741457">
        <w:rPr>
          <w:rFonts w:ascii="Times New Roman" w:hAnsi="Times New Roman"/>
          <w:szCs w:val="24"/>
        </w:rPr>
        <w:t>, od momentu doręczenia faktury VAT.</w:t>
      </w:r>
    </w:p>
    <w:p w:rsidR="00741457" w:rsidRPr="00741457" w:rsidRDefault="00741457" w:rsidP="00741457">
      <w:pPr>
        <w:jc w:val="both"/>
        <w:rPr>
          <w:rFonts w:ascii="Times New Roman" w:hAnsi="Times New Roman"/>
          <w:b/>
          <w:szCs w:val="24"/>
        </w:rPr>
      </w:pPr>
      <w:r w:rsidRPr="00741457">
        <w:rPr>
          <w:rFonts w:ascii="Times New Roman" w:hAnsi="Times New Roman"/>
          <w:b/>
          <w:szCs w:val="24"/>
        </w:rPr>
        <w:t>Oświadczamy, iż wadium w wysokości ……….. PLN (słownie: …………… złotych) wnieśliśmy w dniu  ………..…….. w formie ……………………………………………</w:t>
      </w:r>
      <w:r>
        <w:rPr>
          <w:rFonts w:ascii="Times New Roman" w:hAnsi="Times New Roman"/>
          <w:b/>
          <w:szCs w:val="24"/>
        </w:rPr>
        <w:t>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spacing w:before="60"/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nie wniesiemy zabezpieczenia należytego wykonania umowy,</w:t>
      </w:r>
    </w:p>
    <w:p w:rsidR="00741457" w:rsidRPr="00741457" w:rsidRDefault="00741457" w:rsidP="00741457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Osobą upoważnioną do kontaktów z </w:t>
      </w:r>
      <w:r w:rsidRPr="00741457">
        <w:rPr>
          <w:rFonts w:ascii="Times New Roman" w:hAnsi="Times New Roman"/>
          <w:b/>
          <w:szCs w:val="24"/>
        </w:rPr>
        <w:t>Zamawiającym</w:t>
      </w:r>
      <w:r w:rsidRPr="00741457">
        <w:rPr>
          <w:rFonts w:ascii="Times New Roman" w:hAnsi="Times New Roman"/>
          <w:szCs w:val="24"/>
        </w:rPr>
        <w:t xml:space="preserve"> w przedmiotowej sprawie jest: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.......................................................................................................... tel. .................................................... fax. ................................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741457" w:rsidRPr="00741457" w:rsidRDefault="00741457" w:rsidP="00741457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jesteśmy/nie jesteśmy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2"/>
      </w:r>
      <w:r w:rsidRPr="00741457">
        <w:rPr>
          <w:rFonts w:ascii="Times New Roman" w:hAnsi="Times New Roman"/>
          <w:szCs w:val="24"/>
        </w:rPr>
        <w:t xml:space="preserve"> </w:t>
      </w:r>
      <w:proofErr w:type="spellStart"/>
      <w:r w:rsidRPr="00741457">
        <w:rPr>
          <w:rFonts w:ascii="Times New Roman" w:hAnsi="Times New Roman"/>
          <w:szCs w:val="24"/>
        </w:rPr>
        <w:t>mikroprzedsiębiorstwem</w:t>
      </w:r>
      <w:proofErr w:type="spellEnd"/>
      <w:r w:rsidRPr="00741457">
        <w:rPr>
          <w:rFonts w:ascii="Times New Roman" w:hAnsi="Times New Roman"/>
          <w:szCs w:val="24"/>
        </w:rPr>
        <w:t xml:space="preserve"> bądź małym lub średnim przedsiębiorstwem</w:t>
      </w:r>
      <w:r w:rsidRPr="00741457">
        <w:rPr>
          <w:rStyle w:val="Odwoanieprzypisudolnego"/>
          <w:rFonts w:ascii="Times New Roman" w:hAnsi="Times New Roman"/>
          <w:szCs w:val="24"/>
        </w:rPr>
        <w:footnoteReference w:id="3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741457">
        <w:rPr>
          <w:rFonts w:ascii="Times New Roman" w:hAnsi="Times New Roman"/>
          <w:szCs w:val="24"/>
          <w:vertAlign w:val="superscript"/>
        </w:rPr>
        <w:footnoteReference w:id="4"/>
      </w:r>
      <w:r w:rsidRPr="00741457">
        <w:rPr>
          <w:rFonts w:ascii="Times New Roman" w:hAnsi="Times New Roman"/>
          <w:szCs w:val="24"/>
        </w:rPr>
        <w:t xml:space="preserve">. 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741457" w:rsidRPr="00741457" w:rsidTr="00741457">
        <w:trPr>
          <w:trHeight w:val="597"/>
        </w:trPr>
        <w:tc>
          <w:tcPr>
            <w:tcW w:w="625" w:type="dxa"/>
            <w:vAlign w:val="center"/>
          </w:tcPr>
          <w:p w:rsidR="00741457" w:rsidRPr="00741457" w:rsidRDefault="00741457" w:rsidP="00741457">
            <w:pPr>
              <w:tabs>
                <w:tab w:val="left" w:pos="166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2458" w:type="dxa"/>
            <w:vAlign w:val="center"/>
          </w:tcPr>
          <w:p w:rsidR="00741457" w:rsidRPr="00741457" w:rsidRDefault="00741457" w:rsidP="00741457">
            <w:pPr>
              <w:ind w:left="-7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Firma podwykonawcy</w:t>
            </w:r>
          </w:p>
        </w:tc>
        <w:tc>
          <w:tcPr>
            <w:tcW w:w="6706" w:type="dxa"/>
            <w:vAlign w:val="center"/>
          </w:tcPr>
          <w:p w:rsidR="00741457" w:rsidRPr="00741457" w:rsidRDefault="00741457" w:rsidP="00741457">
            <w:pPr>
              <w:ind w:right="-3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1457">
              <w:rPr>
                <w:rFonts w:ascii="Times New Roman" w:hAnsi="Times New Roman"/>
                <w:b/>
                <w:bCs/>
                <w:szCs w:val="24"/>
              </w:rPr>
              <w:t>część zamówienia, której wykonanie zamierzamy powierzyć podwykonawcy</w:t>
            </w: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57" w:rsidRPr="00741457" w:rsidTr="00E1738D">
        <w:trPr>
          <w:trHeight w:val="553"/>
        </w:trPr>
        <w:tc>
          <w:tcPr>
            <w:tcW w:w="625" w:type="dxa"/>
          </w:tcPr>
          <w:p w:rsidR="00741457" w:rsidRPr="00741457" w:rsidRDefault="00741457" w:rsidP="00741457">
            <w:pPr>
              <w:tabs>
                <w:tab w:val="left" w:pos="1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4145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58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741457" w:rsidRPr="00741457" w:rsidRDefault="00741457" w:rsidP="0074145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Uważamy się za związanych niniejszą ofertą przez okres </w:t>
      </w:r>
      <w:r w:rsidR="00845F72">
        <w:rPr>
          <w:rFonts w:ascii="Times New Roman" w:hAnsi="Times New Roman"/>
          <w:b/>
          <w:szCs w:val="24"/>
        </w:rPr>
        <w:t>6</w:t>
      </w:r>
      <w:r w:rsidRPr="00741457">
        <w:rPr>
          <w:rFonts w:ascii="Times New Roman" w:hAnsi="Times New Roman"/>
          <w:b/>
          <w:szCs w:val="24"/>
        </w:rPr>
        <w:t>0 dni</w:t>
      </w:r>
      <w:r w:rsidRPr="00741457">
        <w:rPr>
          <w:rFonts w:ascii="Times New Roman" w:hAnsi="Times New Roman"/>
          <w:szCs w:val="24"/>
        </w:rPr>
        <w:t xml:space="preserve"> od upływu terminu składania ofert.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color w:val="000000"/>
          <w:szCs w:val="24"/>
        </w:rPr>
        <w:t xml:space="preserve">Oświadczam, że wypełniłem obowiązki informacyjne przewidziane w art. 13 lub art. 14 </w:t>
      </w:r>
      <w:r w:rsidRPr="00741457">
        <w:rPr>
          <w:rFonts w:ascii="Times New Roman" w:hAnsi="Times New Roman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41457">
        <w:rPr>
          <w:rFonts w:ascii="Times New Roman" w:hAnsi="Times New Roman"/>
          <w:color w:val="000000"/>
          <w:szCs w:val="24"/>
        </w:rPr>
        <w:t xml:space="preserve">wobec osób fizycznych, </w:t>
      </w:r>
      <w:r w:rsidRPr="00741457">
        <w:rPr>
          <w:rFonts w:ascii="Times New Roman" w:hAnsi="Times New Roman"/>
          <w:szCs w:val="24"/>
        </w:rPr>
        <w:t>od których dane osobowe bezpośrednio lub pośrednio pozyskałem</w:t>
      </w:r>
      <w:r w:rsidRPr="00741457">
        <w:rPr>
          <w:rFonts w:ascii="Times New Roman" w:hAnsi="Times New Roman"/>
          <w:color w:val="000000"/>
          <w:szCs w:val="24"/>
        </w:rPr>
        <w:t xml:space="preserve"> w celu ubiegania się o udzielenie zamówienia publicznego w niniejszym postępowaniu- </w:t>
      </w:r>
      <w:r w:rsidRPr="00741457">
        <w:rPr>
          <w:rFonts w:ascii="Times New Roman" w:hAnsi="Times New Roman"/>
          <w:b/>
          <w:color w:val="000000"/>
          <w:szCs w:val="24"/>
        </w:rPr>
        <w:t>dotyczy/nie dotyczy</w:t>
      </w:r>
      <w:r w:rsidRPr="00741457">
        <w:rPr>
          <w:rFonts w:ascii="Times New Roman" w:hAnsi="Times New Roman"/>
          <w:b/>
          <w:szCs w:val="24"/>
        </w:rPr>
        <w:t>.</w:t>
      </w:r>
      <w:r w:rsidRPr="00741457">
        <w:rPr>
          <w:rFonts w:ascii="Times New Roman" w:hAnsi="Times New Roman"/>
          <w:szCs w:val="24"/>
          <w:vertAlign w:val="superscript"/>
        </w:rPr>
        <w:footnoteReference w:id="5"/>
      </w:r>
      <w:r w:rsidRPr="00741457">
        <w:rPr>
          <w:rFonts w:ascii="Times New Roman" w:hAnsi="Times New Roman"/>
          <w:szCs w:val="24"/>
        </w:rPr>
        <w:t>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Ofertę niniejszą składamy na ............................. kolejno ponumerowanych stronach.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  <w:u w:val="single"/>
        </w:rPr>
      </w:pPr>
      <w:r w:rsidRPr="00741457">
        <w:rPr>
          <w:rFonts w:ascii="Times New Roman" w:hAnsi="Times New Roman"/>
          <w:szCs w:val="24"/>
          <w:u w:val="single"/>
        </w:rPr>
        <w:t>Załącznikami do formularza oferty są:</w:t>
      </w:r>
    </w:p>
    <w:p w:rsidR="00741457" w:rsidRPr="00741457" w:rsidRDefault="00741457" w:rsidP="00741457">
      <w:pPr>
        <w:numPr>
          <w:ilvl w:val="0"/>
          <w:numId w:val="1"/>
        </w:numPr>
        <w:tabs>
          <w:tab w:val="clear" w:pos="420"/>
          <w:tab w:val="num" w:pos="142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 xml:space="preserve">Dokumenty wymagane zgodnie z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741457">
      <w:pPr>
        <w:numPr>
          <w:ilvl w:val="0"/>
          <w:numId w:val="1"/>
        </w:numPr>
        <w:tabs>
          <w:tab w:val="clear" w:pos="420"/>
          <w:tab w:val="num" w:pos="142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741457">
        <w:rPr>
          <w:rFonts w:ascii="Times New Roman" w:hAnsi="Times New Roman"/>
          <w:szCs w:val="24"/>
        </w:rPr>
        <w:t xml:space="preserve">Załączniki wymienione w </w:t>
      </w:r>
      <w:r w:rsidRPr="00741457">
        <w:rPr>
          <w:rFonts w:ascii="Times New Roman" w:hAnsi="Times New Roman"/>
          <w:i/>
          <w:szCs w:val="24"/>
        </w:rPr>
        <w:t>SIWZ.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741457" w:rsidRPr="00741457" w:rsidRDefault="00741457" w:rsidP="00741457">
      <w:pPr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           /miejscowość data/                                                   </w:t>
      </w:r>
      <w:r w:rsidRPr="00741457">
        <w:rPr>
          <w:rFonts w:ascii="Times New Roman" w:hAnsi="Times New Roman"/>
          <w:szCs w:val="24"/>
        </w:rPr>
        <w:tab/>
      </w:r>
      <w:r w:rsidRPr="0074145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741457">
        <w:rPr>
          <w:rFonts w:ascii="Times New Roman" w:hAnsi="Times New Roman"/>
          <w:szCs w:val="24"/>
        </w:rPr>
        <w:t>/podpis</w:t>
      </w:r>
      <w:r>
        <w:rPr>
          <w:rFonts w:ascii="Times New Roman" w:hAnsi="Times New Roman"/>
          <w:szCs w:val="24"/>
        </w:rPr>
        <w:t xml:space="preserve"> </w:t>
      </w:r>
      <w:r w:rsidRPr="00741457">
        <w:rPr>
          <w:rFonts w:ascii="Times New Roman" w:hAnsi="Times New Roman"/>
          <w:szCs w:val="24"/>
        </w:rPr>
        <w:t>Wykonawcy/</w:t>
      </w:r>
    </w:p>
    <w:p w:rsidR="00AA51D8" w:rsidRPr="00741457" w:rsidRDefault="00AA51D8" w:rsidP="00741457">
      <w:pPr>
        <w:jc w:val="both"/>
        <w:rPr>
          <w:rFonts w:ascii="Times New Roman" w:hAnsi="Times New Roman"/>
          <w:szCs w:val="24"/>
        </w:rPr>
      </w:pPr>
    </w:p>
    <w:sectPr w:rsidR="00AA51D8" w:rsidRPr="0074145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08" w:rsidRDefault="00471B08">
      <w:r>
        <w:separator/>
      </w:r>
    </w:p>
  </w:endnote>
  <w:endnote w:type="continuationSeparator" w:id="1">
    <w:p w:rsidR="00471B08" w:rsidRDefault="0047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08" w:rsidRDefault="006D02D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B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B08" w:rsidRDefault="00471B08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08" w:rsidRDefault="006D02D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B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F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71B08" w:rsidRDefault="00471B08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08" w:rsidRPr="00134CE6" w:rsidRDefault="006D02DF" w:rsidP="00134CE6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3pt;margin-top:8.6pt;width:387.65pt;height:51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Ne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ZWpK+SPMeoBts0T2fz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" stroked="f">
          <v:textbox>
            <w:txbxContent>
              <w:p w:rsidR="00471B08" w:rsidRPr="00743F9B" w:rsidRDefault="00471B08" w:rsidP="00134CE6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471B08" w:rsidRDefault="00471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08" w:rsidRDefault="00471B08">
      <w:r>
        <w:separator/>
      </w:r>
    </w:p>
  </w:footnote>
  <w:footnote w:type="continuationSeparator" w:id="1">
    <w:p w:rsidR="00471B08" w:rsidRDefault="00471B08">
      <w:r>
        <w:continuationSeparator/>
      </w:r>
    </w:p>
  </w:footnote>
  <w:footnote w:id="2">
    <w:p w:rsidR="00471B08" w:rsidRDefault="00471B08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471B08" w:rsidRDefault="00471B08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471B08" w:rsidRDefault="00471B08" w:rsidP="007414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471B08" w:rsidRPr="00BE7CC8" w:rsidRDefault="00471B08" w:rsidP="00741457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471B08" w:rsidRPr="00BE7CC8" w:rsidRDefault="00471B08" w:rsidP="0074145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08" w:rsidRPr="00134CE6" w:rsidRDefault="00471B08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36BF"/>
    <w:rsid w:val="000F0652"/>
    <w:rsid w:val="001004B4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406F7"/>
    <w:rsid w:val="00151AA4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D1B48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5F82"/>
    <w:rsid w:val="002C2438"/>
    <w:rsid w:val="002C3116"/>
    <w:rsid w:val="002C58E1"/>
    <w:rsid w:val="002D0B4F"/>
    <w:rsid w:val="002D2D53"/>
    <w:rsid w:val="002D505A"/>
    <w:rsid w:val="002E0E97"/>
    <w:rsid w:val="002E2167"/>
    <w:rsid w:val="002E4BE6"/>
    <w:rsid w:val="002E6967"/>
    <w:rsid w:val="002F33AE"/>
    <w:rsid w:val="00306DCB"/>
    <w:rsid w:val="00312B1A"/>
    <w:rsid w:val="00316937"/>
    <w:rsid w:val="00317BA2"/>
    <w:rsid w:val="00332C13"/>
    <w:rsid w:val="003365CB"/>
    <w:rsid w:val="00336E4C"/>
    <w:rsid w:val="0034099A"/>
    <w:rsid w:val="00341FF9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F3CF1"/>
    <w:rsid w:val="00411786"/>
    <w:rsid w:val="00412036"/>
    <w:rsid w:val="00412B6A"/>
    <w:rsid w:val="004157B5"/>
    <w:rsid w:val="00420DDE"/>
    <w:rsid w:val="00437B0F"/>
    <w:rsid w:val="00440062"/>
    <w:rsid w:val="00441D18"/>
    <w:rsid w:val="0045014C"/>
    <w:rsid w:val="00452DE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6FBC"/>
    <w:rsid w:val="004B0399"/>
    <w:rsid w:val="004D1C53"/>
    <w:rsid w:val="004E6114"/>
    <w:rsid w:val="004F4BB9"/>
    <w:rsid w:val="00503930"/>
    <w:rsid w:val="005150E9"/>
    <w:rsid w:val="00522A85"/>
    <w:rsid w:val="00522FA5"/>
    <w:rsid w:val="0053356D"/>
    <w:rsid w:val="00533CE1"/>
    <w:rsid w:val="00542268"/>
    <w:rsid w:val="005454AF"/>
    <w:rsid w:val="005712FF"/>
    <w:rsid w:val="00571FC9"/>
    <w:rsid w:val="005738F1"/>
    <w:rsid w:val="00574FE9"/>
    <w:rsid w:val="005762F1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A371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12DBE"/>
    <w:rsid w:val="00736A00"/>
    <w:rsid w:val="00741457"/>
    <w:rsid w:val="00745B21"/>
    <w:rsid w:val="007664ED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C0E73"/>
    <w:rsid w:val="007C3552"/>
    <w:rsid w:val="007E1E59"/>
    <w:rsid w:val="007F57DF"/>
    <w:rsid w:val="007F66FD"/>
    <w:rsid w:val="008006E5"/>
    <w:rsid w:val="00812055"/>
    <w:rsid w:val="008129F4"/>
    <w:rsid w:val="00824392"/>
    <w:rsid w:val="0082643C"/>
    <w:rsid w:val="0083777C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D33"/>
    <w:rsid w:val="00995C1D"/>
    <w:rsid w:val="00996145"/>
    <w:rsid w:val="009A26CD"/>
    <w:rsid w:val="009A5F89"/>
    <w:rsid w:val="009A6AAA"/>
    <w:rsid w:val="009B3041"/>
    <w:rsid w:val="009D70F6"/>
    <w:rsid w:val="009E4B9F"/>
    <w:rsid w:val="009F6DF9"/>
    <w:rsid w:val="00A002F0"/>
    <w:rsid w:val="00A017AC"/>
    <w:rsid w:val="00A31172"/>
    <w:rsid w:val="00A46678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6F3C"/>
    <w:rsid w:val="00B2045C"/>
    <w:rsid w:val="00B31441"/>
    <w:rsid w:val="00B41360"/>
    <w:rsid w:val="00B4452A"/>
    <w:rsid w:val="00B45062"/>
    <w:rsid w:val="00B477A0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26112"/>
    <w:rsid w:val="00C30C09"/>
    <w:rsid w:val="00C33572"/>
    <w:rsid w:val="00C615A9"/>
    <w:rsid w:val="00C70310"/>
    <w:rsid w:val="00C75DA9"/>
    <w:rsid w:val="00C875C6"/>
    <w:rsid w:val="00C915D4"/>
    <w:rsid w:val="00CA392A"/>
    <w:rsid w:val="00CA4261"/>
    <w:rsid w:val="00CA7E7D"/>
    <w:rsid w:val="00CC124C"/>
    <w:rsid w:val="00CC2537"/>
    <w:rsid w:val="00CC32A6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43DD6"/>
    <w:rsid w:val="00D469FB"/>
    <w:rsid w:val="00D52BBD"/>
    <w:rsid w:val="00D61974"/>
    <w:rsid w:val="00D645AD"/>
    <w:rsid w:val="00D66432"/>
    <w:rsid w:val="00D66ECF"/>
    <w:rsid w:val="00D7156B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B50"/>
    <w:rsid w:val="00DF2CAF"/>
    <w:rsid w:val="00DF45B6"/>
    <w:rsid w:val="00E04A66"/>
    <w:rsid w:val="00E14751"/>
    <w:rsid w:val="00E1738D"/>
    <w:rsid w:val="00E23345"/>
    <w:rsid w:val="00E31532"/>
    <w:rsid w:val="00E36D5D"/>
    <w:rsid w:val="00E524E0"/>
    <w:rsid w:val="00E526E1"/>
    <w:rsid w:val="00E55C1E"/>
    <w:rsid w:val="00E62792"/>
    <w:rsid w:val="00E771C1"/>
    <w:rsid w:val="00EA4BA7"/>
    <w:rsid w:val="00EB383D"/>
    <w:rsid w:val="00EB3B73"/>
    <w:rsid w:val="00EF78F3"/>
    <w:rsid w:val="00F009BC"/>
    <w:rsid w:val="00F06ADF"/>
    <w:rsid w:val="00F07946"/>
    <w:rsid w:val="00F25C4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3FC9-D64B-4E57-914F-E1E6918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6071</Words>
  <Characters>41129</Characters>
  <Application>Microsoft Office Word</Application>
  <DocSecurity>0</DocSecurity>
  <Lines>342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47106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3</cp:revision>
  <cp:lastPrinted>2016-12-19T08:02:00Z</cp:lastPrinted>
  <dcterms:created xsi:type="dcterms:W3CDTF">2019-10-18T07:20:00Z</dcterms:created>
  <dcterms:modified xsi:type="dcterms:W3CDTF">2019-10-23T12:07:00Z</dcterms:modified>
</cp:coreProperties>
</file>