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D1E1" w14:textId="430A023E" w:rsidR="00924313" w:rsidRDefault="00143B23">
      <w:pPr>
        <w:pStyle w:val="Nagwek"/>
        <w:spacing w:after="60"/>
        <w:rPr>
          <w:rFonts w:cstheme="minorHAnsi"/>
          <w:b/>
        </w:rPr>
      </w:pPr>
      <w:r>
        <w:rPr>
          <w:rFonts w:cstheme="minorHAnsi"/>
        </w:rPr>
        <w:t>RI.271.</w:t>
      </w:r>
      <w:r w:rsidR="003979B8">
        <w:rPr>
          <w:rFonts w:cstheme="minorHAnsi"/>
        </w:rPr>
        <w:t>7</w:t>
      </w:r>
      <w:r w:rsidR="00734539">
        <w:rPr>
          <w:rFonts w:cstheme="minorHAnsi"/>
        </w:rPr>
        <w:t>.2024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Załącznik nr 4 do SWZ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>
      <w:pPr>
        <w:widowControl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>
      <w:pPr>
        <w:widowControl w:val="0"/>
        <w:spacing w:after="6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3979B8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3979B8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781B6F17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3AD08582" w14:textId="77777777" w:rsidR="003979B8" w:rsidRDefault="003979B8" w:rsidP="003979B8">
      <w:pPr>
        <w:spacing w:after="6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Wymiana nieenergooszczędnych opraw świetlnych</w:t>
      </w:r>
      <w:r>
        <w:rPr>
          <w:rFonts w:cs="Calibri"/>
          <w:b/>
          <w:sz w:val="28"/>
          <w:szCs w:val="28"/>
        </w:rPr>
        <w:br/>
        <w:t>na terenie miasta Człuchów</w:t>
      </w:r>
    </w:p>
    <w:p w14:paraId="4B68FD0C" w14:textId="6FCCD5A9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5BA5DA87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 xml:space="preserve">: </w:t>
      </w:r>
    </w:p>
    <w:p w14:paraId="19F44A2A" w14:textId="77777777" w:rsidR="00924313" w:rsidRDefault="003979B8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4BCDE8AD" w14:textId="7678FD3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F94810">
        <w:rPr>
          <w:rFonts w:cstheme="minorHAnsi"/>
        </w:rPr>
        <w:t>:</w:t>
      </w:r>
    </w:p>
    <w:p w14:paraId="5AD0A4E4" w14:textId="33512D33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zdolności techniczne lub zawodowe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3979B8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3979B8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3979B8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335B1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63A76B2" w14:textId="77777777" w:rsidR="00924313" w:rsidRDefault="003979B8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BE84F60" w14:textId="77777777" w:rsidR="00924313" w:rsidRDefault="0092431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UWAGA!</w:t>
      </w:r>
    </w:p>
    <w:p w14:paraId="692D0DFD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Zobowiązanie do udostępnienia zasobów w trybie </w:t>
      </w:r>
      <w:r>
        <w:rPr>
          <w:rFonts w:cstheme="minorHAnsi"/>
          <w:b/>
          <w:color w:val="000000" w:themeColor="text1"/>
          <w:u w:val="single"/>
        </w:rPr>
        <w:t xml:space="preserve">art. 118 </w:t>
      </w:r>
      <w:r>
        <w:rPr>
          <w:rFonts w:cstheme="minorHAnsi"/>
          <w:b/>
          <w:u w:val="single"/>
        </w:rPr>
        <w:t>ustawy Pzp winno być sporządzone zgodnie z zasadami reprezentacji podmiotu, który takie zobowiązanie podejmuje.</w:t>
      </w:r>
    </w:p>
    <w:p w14:paraId="4717F6DF" w14:textId="77777777" w:rsidR="00143B23" w:rsidRDefault="00143B23">
      <w:pPr>
        <w:pStyle w:val="Stopka"/>
        <w:spacing w:after="60"/>
        <w:jc w:val="center"/>
        <w:rPr>
          <w:rFonts w:cstheme="minorHAnsi"/>
        </w:rPr>
      </w:pPr>
    </w:p>
    <w:p w14:paraId="14F104F6" w14:textId="77777777" w:rsidR="00924313" w:rsidRDefault="00143B23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7D5808D0" w14:textId="77777777" w:rsidR="00924313" w:rsidRDefault="00143B23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924313" w:rsidSect="00143B23">
      <w:headerReference w:type="default" r:id="rId7"/>
      <w:pgSz w:w="11906" w:h="16838"/>
      <w:pgMar w:top="1384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002" w14:textId="09A07695" w:rsidR="00924313" w:rsidRDefault="003979B8">
    <w:pPr>
      <w:pStyle w:val="Nagwek"/>
      <w:pBdr>
        <w:bottom w:val="single" w:sz="12" w:space="1" w:color="auto"/>
      </w:pBdr>
      <w:jc w:val="center"/>
      <w:rPr>
        <w:rFonts w:asciiTheme="minorHAnsi" w:eastAsiaTheme="minorHAnsi" w:hAnsiTheme="minorHAnsi"/>
        <w:b/>
        <w:sz w:val="18"/>
        <w:szCs w:val="18"/>
        <w:lang w:eastAsia="en-US"/>
      </w:rPr>
    </w:pPr>
    <w:r w:rsidRPr="003979B8">
      <w:rPr>
        <w:rFonts w:asciiTheme="minorHAnsi" w:eastAsiaTheme="minorHAnsi" w:hAnsiTheme="minorHAnsi"/>
        <w:b/>
        <w:sz w:val="18"/>
        <w:szCs w:val="18"/>
        <w:lang w:eastAsia="en-US"/>
      </w:rPr>
      <w:t>Wymiana nieenergooszczędnych opraw świetlnych na terenie miasta Człuchów</w:t>
    </w:r>
  </w:p>
  <w:p w14:paraId="4174BCA5" w14:textId="77777777" w:rsidR="003979B8" w:rsidRPr="003979B8" w:rsidRDefault="003979B8" w:rsidP="003979B8">
    <w:pPr>
      <w:pStyle w:val="Tekstpodstawowy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73287371">
    <w:abstractNumId w:val="1"/>
  </w:num>
  <w:num w:numId="2" w16cid:durableId="150886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313"/>
    <w:rsid w:val="00143B23"/>
    <w:rsid w:val="0037512F"/>
    <w:rsid w:val="003979B8"/>
    <w:rsid w:val="003D62F1"/>
    <w:rsid w:val="004F08E3"/>
    <w:rsid w:val="006258C8"/>
    <w:rsid w:val="006554B1"/>
    <w:rsid w:val="00673B4F"/>
    <w:rsid w:val="00734539"/>
    <w:rsid w:val="00827CC7"/>
    <w:rsid w:val="00924313"/>
    <w:rsid w:val="00B528DE"/>
    <w:rsid w:val="00C132CF"/>
    <w:rsid w:val="00CC3271"/>
    <w:rsid w:val="00E902B8"/>
    <w:rsid w:val="00F2757E"/>
    <w:rsid w:val="00F61233"/>
    <w:rsid w:val="00F94810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20E18"/>
  <w15:docId w15:val="{24AB6D02-90E4-4395-A704-ED99E4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8496B0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0A"/>
    <w:rsid w:val="00065181"/>
    <w:rsid w:val="0007106B"/>
    <w:rsid w:val="000B30A5"/>
    <w:rsid w:val="001A2CAB"/>
    <w:rsid w:val="001E1F59"/>
    <w:rsid w:val="002E484D"/>
    <w:rsid w:val="0035430A"/>
    <w:rsid w:val="003D29AD"/>
    <w:rsid w:val="003E690E"/>
    <w:rsid w:val="005836E9"/>
    <w:rsid w:val="006258C8"/>
    <w:rsid w:val="006E30B3"/>
    <w:rsid w:val="006E683F"/>
    <w:rsid w:val="00967E79"/>
    <w:rsid w:val="00974A7D"/>
    <w:rsid w:val="00B561E0"/>
    <w:rsid w:val="00B57041"/>
    <w:rsid w:val="00C13566"/>
    <w:rsid w:val="00DC1F0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22</cp:revision>
  <cp:lastPrinted>2022-10-26T12:43:00Z</cp:lastPrinted>
  <dcterms:created xsi:type="dcterms:W3CDTF">2023-09-13T12:03:00Z</dcterms:created>
  <dcterms:modified xsi:type="dcterms:W3CDTF">2024-05-14T13:20:00Z</dcterms:modified>
  <dc:language>pl-PL</dc:language>
</cp:coreProperties>
</file>