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651" w:type="dxa"/>
        <w:tblInd w:w="24" w:type="dxa"/>
        <w:tblLayout w:type="fixed"/>
        <w:tblCellMar>
          <w:left w:w="0" w:type="dxa"/>
          <w:right w:w="0" w:type="dxa"/>
        </w:tblCellMar>
        <w:tblLook w:val="04A0" w:firstRow="1" w:lastRow="0" w:firstColumn="1" w:lastColumn="0" w:noHBand="0" w:noVBand="1"/>
      </w:tblPr>
      <w:tblGrid>
        <w:gridCol w:w="4325"/>
        <w:gridCol w:w="4326"/>
      </w:tblGrid>
      <w:tr w:rsidR="004B728E" w14:paraId="79FDB2A4" w14:textId="77777777">
        <w:tc>
          <w:tcPr>
            <w:tcW w:w="4325" w:type="dxa"/>
            <w:shd w:val="clear" w:color="auto" w:fill="auto"/>
          </w:tcPr>
          <w:p w14:paraId="4DFF8B17" w14:textId="77777777" w:rsidR="004B728E" w:rsidRDefault="00D06C57">
            <w:pPr>
              <w:widowControl w:val="0"/>
              <w:tabs>
                <w:tab w:val="left" w:pos="1309"/>
              </w:tabs>
              <w:spacing w:after="0"/>
              <w:rPr>
                <w:rFonts w:asciiTheme="minorHAnsi" w:hAnsiTheme="minorHAnsi" w:cstheme="minorHAnsi"/>
                <w:sz w:val="20"/>
                <w:szCs w:val="20"/>
              </w:rPr>
            </w:pPr>
            <w:r>
              <w:rPr>
                <w:rFonts w:cstheme="minorHAnsi"/>
                <w:sz w:val="20"/>
                <w:szCs w:val="20"/>
              </w:rPr>
              <w:t>DKw</w:t>
            </w:r>
            <w:bookmarkStart w:id="0" w:name="OLE_LINK30"/>
            <w:bookmarkStart w:id="1" w:name="OLE_LINK29"/>
            <w:r w:rsidR="009666D7">
              <w:rPr>
                <w:rFonts w:cstheme="minorHAnsi"/>
                <w:sz w:val="20"/>
                <w:szCs w:val="20"/>
              </w:rPr>
              <w:t>.2232.3</w:t>
            </w:r>
            <w:r>
              <w:rPr>
                <w:rFonts w:cstheme="minorHAnsi"/>
                <w:sz w:val="20"/>
                <w:szCs w:val="20"/>
              </w:rPr>
              <w:t>.202</w:t>
            </w:r>
            <w:bookmarkEnd w:id="0"/>
            <w:bookmarkEnd w:id="1"/>
            <w:r w:rsidR="00707F80">
              <w:rPr>
                <w:rFonts w:cstheme="minorHAnsi"/>
                <w:sz w:val="20"/>
                <w:szCs w:val="20"/>
              </w:rPr>
              <w:t>4</w:t>
            </w:r>
            <w:r>
              <w:rPr>
                <w:rFonts w:cstheme="minorHAnsi"/>
                <w:sz w:val="20"/>
                <w:szCs w:val="20"/>
              </w:rPr>
              <w:t>.DB</w:t>
            </w:r>
          </w:p>
        </w:tc>
        <w:tc>
          <w:tcPr>
            <w:tcW w:w="4325" w:type="dxa"/>
            <w:shd w:val="clear" w:color="auto" w:fill="auto"/>
          </w:tcPr>
          <w:p w14:paraId="5F87DB87" w14:textId="122B4E9A" w:rsidR="004B728E" w:rsidRDefault="00A131BC" w:rsidP="00A131BC">
            <w:pPr>
              <w:widowControl w:val="0"/>
              <w:tabs>
                <w:tab w:val="left" w:pos="1309"/>
              </w:tabs>
              <w:spacing w:after="0"/>
              <w:jc w:val="right"/>
              <w:rPr>
                <w:rFonts w:asciiTheme="minorHAnsi" w:hAnsiTheme="minorHAnsi" w:cstheme="minorHAnsi"/>
                <w:sz w:val="20"/>
                <w:szCs w:val="20"/>
              </w:rPr>
            </w:pPr>
            <w:r>
              <w:rPr>
                <w:rFonts w:cstheme="minorHAnsi"/>
                <w:sz w:val="20"/>
                <w:szCs w:val="20"/>
              </w:rPr>
              <w:t>Brzustów, dn.</w:t>
            </w:r>
            <w:r w:rsidR="00AD5CDA">
              <w:rPr>
                <w:rFonts w:cstheme="minorHAnsi"/>
                <w:sz w:val="20"/>
                <w:szCs w:val="20"/>
              </w:rPr>
              <w:t xml:space="preserve"> 11 </w:t>
            </w:r>
            <w:r w:rsidR="009666D7">
              <w:rPr>
                <w:rFonts w:cstheme="minorHAnsi"/>
                <w:sz w:val="20"/>
                <w:szCs w:val="20"/>
              </w:rPr>
              <w:t>grudnia</w:t>
            </w:r>
            <w:r w:rsidR="00707F80">
              <w:rPr>
                <w:rFonts w:cstheme="minorHAnsi"/>
                <w:sz w:val="20"/>
                <w:szCs w:val="20"/>
              </w:rPr>
              <w:t xml:space="preserve"> 2024</w:t>
            </w:r>
            <w:r w:rsidR="00D06C57">
              <w:rPr>
                <w:rFonts w:cstheme="minorHAnsi"/>
                <w:sz w:val="20"/>
                <w:szCs w:val="20"/>
              </w:rPr>
              <w:t xml:space="preserve"> roku</w:t>
            </w:r>
          </w:p>
        </w:tc>
      </w:tr>
    </w:tbl>
    <w:p w14:paraId="14BB2D4D" w14:textId="77777777" w:rsidR="004B728E" w:rsidRDefault="004B728E">
      <w:pPr>
        <w:spacing w:after="0" w:line="240" w:lineRule="auto"/>
        <w:jc w:val="both"/>
        <w:rPr>
          <w:rFonts w:asciiTheme="minorHAnsi" w:hAnsiTheme="minorHAnsi" w:cstheme="minorHAnsi"/>
          <w:sz w:val="32"/>
          <w:szCs w:val="32"/>
        </w:rPr>
      </w:pPr>
    </w:p>
    <w:p w14:paraId="6BC58FDA" w14:textId="77777777" w:rsidR="004B728E" w:rsidRDefault="004B728E">
      <w:pPr>
        <w:spacing w:after="0" w:line="240" w:lineRule="auto"/>
        <w:jc w:val="both"/>
        <w:rPr>
          <w:rFonts w:asciiTheme="minorHAnsi" w:hAnsiTheme="minorHAnsi" w:cstheme="minorHAnsi"/>
          <w:sz w:val="32"/>
          <w:szCs w:val="32"/>
        </w:rPr>
      </w:pPr>
    </w:p>
    <w:p w14:paraId="152C96D5" w14:textId="77777777" w:rsidR="004B728E" w:rsidRDefault="004B728E">
      <w:pPr>
        <w:pStyle w:val="Nagwek"/>
        <w:spacing w:after="200" w:line="312" w:lineRule="auto"/>
        <w:jc w:val="center"/>
        <w:rPr>
          <w:rFonts w:asciiTheme="minorHAnsi" w:hAnsiTheme="minorHAnsi" w:cstheme="minorHAnsi"/>
          <w:b/>
          <w:sz w:val="24"/>
          <w:szCs w:val="24"/>
          <w:lang w:eastAsia="pl-PL"/>
        </w:rPr>
      </w:pPr>
    </w:p>
    <w:p w14:paraId="6AA32DF0" w14:textId="77777777" w:rsidR="004B728E" w:rsidRDefault="004B728E">
      <w:pPr>
        <w:pStyle w:val="Nagwek"/>
        <w:spacing w:after="200" w:line="312" w:lineRule="auto"/>
        <w:jc w:val="center"/>
        <w:rPr>
          <w:rFonts w:asciiTheme="minorHAnsi" w:hAnsiTheme="minorHAnsi" w:cstheme="minorHAnsi"/>
          <w:b/>
          <w:sz w:val="24"/>
          <w:szCs w:val="24"/>
        </w:rPr>
      </w:pPr>
    </w:p>
    <w:p w14:paraId="112631BF" w14:textId="77777777" w:rsidR="004B728E" w:rsidRDefault="00D06C57">
      <w:pPr>
        <w:pStyle w:val="Nagwek"/>
        <w:spacing w:after="200" w:line="312" w:lineRule="auto"/>
        <w:jc w:val="center"/>
        <w:rPr>
          <w:rFonts w:asciiTheme="minorHAnsi" w:hAnsiTheme="minorHAnsi" w:cstheme="minorHAnsi"/>
          <w:b/>
          <w:sz w:val="24"/>
          <w:szCs w:val="24"/>
        </w:rPr>
      </w:pPr>
      <w:r>
        <w:rPr>
          <w:rFonts w:cstheme="minorHAnsi"/>
          <w:b/>
          <w:sz w:val="24"/>
          <w:szCs w:val="24"/>
        </w:rPr>
        <w:t>SPECYFIKACJA WARUNKÓW ZAMÓWIENIA</w:t>
      </w:r>
    </w:p>
    <w:p w14:paraId="014F32E6" w14:textId="77777777" w:rsidR="004B728E" w:rsidRDefault="00D06C57">
      <w:pPr>
        <w:spacing w:line="312" w:lineRule="auto"/>
        <w:jc w:val="center"/>
        <w:rPr>
          <w:rFonts w:asciiTheme="minorHAnsi" w:hAnsiTheme="minorHAnsi" w:cstheme="minorHAnsi"/>
          <w:b/>
          <w:sz w:val="24"/>
          <w:szCs w:val="24"/>
          <w:vertAlign w:val="superscript"/>
        </w:rPr>
      </w:pPr>
      <w:r>
        <w:rPr>
          <w:rFonts w:cstheme="minorHAnsi"/>
          <w:b/>
          <w:sz w:val="24"/>
          <w:szCs w:val="24"/>
        </w:rPr>
        <w:t>- dalej zwana „SWZ”</w:t>
      </w:r>
    </w:p>
    <w:p w14:paraId="5660521B" w14:textId="77777777" w:rsidR="004B728E" w:rsidRDefault="004B728E">
      <w:pPr>
        <w:pStyle w:val="pkt"/>
        <w:spacing w:before="0" w:after="200" w:line="312" w:lineRule="auto"/>
        <w:ind w:left="0" w:firstLine="0"/>
        <w:rPr>
          <w:rFonts w:asciiTheme="minorHAnsi" w:hAnsiTheme="minorHAnsi" w:cstheme="minorHAnsi"/>
        </w:rPr>
      </w:pPr>
    </w:p>
    <w:p w14:paraId="483ACA9F" w14:textId="77777777" w:rsidR="004B728E" w:rsidRDefault="004B728E">
      <w:pPr>
        <w:pStyle w:val="pkt"/>
        <w:spacing w:before="0" w:after="200" w:line="312" w:lineRule="auto"/>
        <w:ind w:left="0" w:firstLine="0"/>
        <w:rPr>
          <w:rFonts w:asciiTheme="minorHAnsi" w:hAnsiTheme="minorHAnsi" w:cstheme="minorHAnsi"/>
          <w:sz w:val="22"/>
          <w:szCs w:val="22"/>
        </w:rPr>
      </w:pPr>
    </w:p>
    <w:p w14:paraId="127C21E3" w14:textId="77777777" w:rsidR="004B728E" w:rsidRDefault="00D06C57">
      <w:pPr>
        <w:pStyle w:val="pkt"/>
        <w:spacing w:before="0" w:after="200" w:line="312" w:lineRule="auto"/>
        <w:ind w:left="0" w:firstLine="0"/>
        <w:jc w:val="center"/>
        <w:rPr>
          <w:rFonts w:asciiTheme="minorHAnsi" w:hAnsiTheme="minorHAnsi" w:cstheme="minorHAnsi"/>
          <w:b/>
          <w:bCs/>
          <w:sz w:val="22"/>
          <w:szCs w:val="22"/>
        </w:rPr>
      </w:pPr>
      <w:r>
        <w:rPr>
          <w:rFonts w:asciiTheme="minorHAnsi" w:hAnsiTheme="minorHAnsi" w:cstheme="minorHAnsi"/>
          <w:sz w:val="22"/>
          <w:szCs w:val="22"/>
        </w:rPr>
        <w:t>Postępowanie o udzielenie zamówienia publicznego - dalej zwane „postępowaniem” - jest prowadzone zgodnie z przepisami ustawy z dnia 11 września 2019 r. - Prawo zamówień publicznych (</w:t>
      </w:r>
      <w:r w:rsidR="001F03DE">
        <w:rPr>
          <w:rStyle w:val="Brak"/>
          <w:rFonts w:asciiTheme="minorHAnsi" w:hAnsiTheme="minorHAnsi" w:cstheme="minorHAnsi"/>
          <w:sz w:val="22"/>
          <w:szCs w:val="22"/>
          <w:u w:val="single"/>
        </w:rPr>
        <w:t>Dz. U. 2024 poz. 1320</w:t>
      </w:r>
      <w:r>
        <w:rPr>
          <w:rFonts w:asciiTheme="minorHAnsi" w:hAnsiTheme="minorHAnsi" w:cstheme="minorHAnsi"/>
          <w:sz w:val="22"/>
          <w:szCs w:val="22"/>
        </w:rPr>
        <w:t xml:space="preserve">) - dalej zwanej </w:t>
      </w:r>
      <w:r>
        <w:rPr>
          <w:rFonts w:asciiTheme="minorHAnsi" w:hAnsiTheme="minorHAnsi" w:cstheme="minorHAnsi"/>
          <w:b/>
          <w:bCs/>
          <w:sz w:val="22"/>
          <w:szCs w:val="22"/>
        </w:rPr>
        <w:t>„Pzp”</w:t>
      </w:r>
    </w:p>
    <w:p w14:paraId="3F2CB910" w14:textId="77777777" w:rsidR="004B728E" w:rsidRDefault="004B728E">
      <w:pPr>
        <w:pStyle w:val="pkt"/>
        <w:spacing w:before="0" w:after="200" w:line="312" w:lineRule="auto"/>
        <w:ind w:left="0" w:firstLine="0"/>
        <w:rPr>
          <w:rFonts w:asciiTheme="minorHAnsi" w:hAnsiTheme="minorHAnsi" w:cstheme="minorHAnsi"/>
        </w:rPr>
      </w:pPr>
    </w:p>
    <w:p w14:paraId="31C46C1C" w14:textId="77777777" w:rsidR="004B728E" w:rsidRDefault="004B728E">
      <w:pPr>
        <w:pStyle w:val="pkt"/>
        <w:spacing w:before="0" w:after="200" w:line="312" w:lineRule="auto"/>
        <w:ind w:left="0" w:firstLine="0"/>
        <w:jc w:val="center"/>
        <w:rPr>
          <w:rFonts w:asciiTheme="minorHAnsi" w:hAnsiTheme="minorHAnsi" w:cstheme="minorHAnsi"/>
          <w:b/>
        </w:rPr>
      </w:pPr>
    </w:p>
    <w:p w14:paraId="57744B15" w14:textId="77777777" w:rsidR="004B728E" w:rsidRDefault="00D06C57">
      <w:pPr>
        <w:pStyle w:val="pkt"/>
        <w:spacing w:before="0" w:after="200" w:line="312" w:lineRule="auto"/>
        <w:ind w:left="0" w:firstLine="0"/>
        <w:jc w:val="center"/>
        <w:rPr>
          <w:rFonts w:asciiTheme="minorHAnsi" w:hAnsiTheme="minorHAnsi" w:cstheme="minorHAnsi"/>
          <w:b/>
          <w:sz w:val="22"/>
          <w:szCs w:val="22"/>
        </w:rPr>
      </w:pPr>
      <w:r>
        <w:rPr>
          <w:rFonts w:asciiTheme="minorHAnsi" w:hAnsiTheme="minorHAnsi" w:cstheme="minorHAnsi"/>
          <w:b/>
          <w:sz w:val="22"/>
          <w:szCs w:val="22"/>
        </w:rPr>
        <w:t>Nazwa nadana zamówieniu:</w:t>
      </w:r>
    </w:p>
    <w:p w14:paraId="23714776" w14:textId="77777777" w:rsidR="004B728E" w:rsidRDefault="00D06C57">
      <w:pPr>
        <w:pStyle w:val="Nagwek"/>
        <w:spacing w:after="200" w:line="312" w:lineRule="auto"/>
        <w:jc w:val="center"/>
        <w:rPr>
          <w:rFonts w:asciiTheme="minorHAnsi" w:hAnsiTheme="minorHAnsi" w:cstheme="minorHAnsi"/>
          <w:b/>
        </w:rPr>
      </w:pPr>
      <w:r>
        <w:rPr>
          <w:rFonts w:cstheme="minorHAnsi"/>
        </w:rPr>
        <w:t>„</w:t>
      </w:r>
      <w:r>
        <w:rPr>
          <w:rFonts w:cstheme="minorHAnsi"/>
          <w:b/>
          <w:bCs/>
        </w:rPr>
        <w:t>Sukcesywne do</w:t>
      </w:r>
      <w:r>
        <w:rPr>
          <w:rFonts w:cstheme="minorHAnsi"/>
          <w:b/>
        </w:rPr>
        <w:t>stawy artykułów spożywczych do Zakładu Karnego w Żytkowicach</w:t>
      </w:r>
      <w:r>
        <w:rPr>
          <w:rFonts w:cstheme="minorHAnsi"/>
        </w:rPr>
        <w:t>”</w:t>
      </w:r>
    </w:p>
    <w:p w14:paraId="4BCF43BF" w14:textId="77777777" w:rsidR="004B728E" w:rsidRDefault="004B728E">
      <w:pPr>
        <w:spacing w:line="312" w:lineRule="auto"/>
        <w:jc w:val="center"/>
        <w:rPr>
          <w:rFonts w:asciiTheme="minorHAnsi" w:hAnsiTheme="minorHAnsi" w:cstheme="minorHAnsi"/>
          <w:b/>
          <w:sz w:val="24"/>
          <w:szCs w:val="24"/>
        </w:rPr>
      </w:pPr>
    </w:p>
    <w:p w14:paraId="6966D3F8" w14:textId="77777777" w:rsidR="004B728E" w:rsidRDefault="00D06C57">
      <w:pPr>
        <w:spacing w:line="312" w:lineRule="auto"/>
        <w:jc w:val="center"/>
        <w:rPr>
          <w:rFonts w:asciiTheme="minorHAnsi" w:hAnsiTheme="minorHAnsi" w:cstheme="minorHAnsi"/>
          <w:b/>
        </w:rPr>
      </w:pPr>
      <w:r>
        <w:rPr>
          <w:rFonts w:cstheme="minorHAnsi"/>
          <w:b/>
        </w:rPr>
        <w:t>Oznaczenie sprawy:</w:t>
      </w:r>
    </w:p>
    <w:p w14:paraId="28DECC47" w14:textId="77777777" w:rsidR="004B728E" w:rsidRDefault="009666D7">
      <w:pPr>
        <w:spacing w:line="312" w:lineRule="auto"/>
        <w:jc w:val="center"/>
        <w:rPr>
          <w:rFonts w:asciiTheme="minorHAnsi" w:hAnsiTheme="minorHAnsi" w:cstheme="minorHAnsi"/>
        </w:rPr>
      </w:pPr>
      <w:r>
        <w:rPr>
          <w:rFonts w:cstheme="minorHAnsi"/>
        </w:rPr>
        <w:t>DKw.2232.3</w:t>
      </w:r>
      <w:r w:rsidR="00707F80">
        <w:rPr>
          <w:rFonts w:cstheme="minorHAnsi"/>
        </w:rPr>
        <w:t>.2024</w:t>
      </w:r>
      <w:r w:rsidR="00D06C57">
        <w:rPr>
          <w:rFonts w:cstheme="minorHAnsi"/>
        </w:rPr>
        <w:t>.DB</w:t>
      </w:r>
    </w:p>
    <w:p w14:paraId="064F8AF3" w14:textId="77777777" w:rsidR="004B728E" w:rsidRDefault="004B728E">
      <w:pPr>
        <w:spacing w:line="312" w:lineRule="auto"/>
        <w:jc w:val="center"/>
        <w:rPr>
          <w:rFonts w:asciiTheme="minorHAnsi" w:hAnsiTheme="minorHAnsi" w:cstheme="minorHAnsi"/>
          <w:b/>
          <w:sz w:val="24"/>
          <w:szCs w:val="24"/>
        </w:rPr>
      </w:pPr>
    </w:p>
    <w:p w14:paraId="349246DF" w14:textId="77777777" w:rsidR="004B728E" w:rsidRDefault="004B728E">
      <w:pPr>
        <w:spacing w:line="312" w:lineRule="auto"/>
        <w:jc w:val="center"/>
        <w:rPr>
          <w:rFonts w:asciiTheme="minorHAnsi" w:hAnsiTheme="minorHAnsi" w:cstheme="minorHAnsi"/>
          <w:b/>
          <w:sz w:val="24"/>
          <w:szCs w:val="24"/>
        </w:rPr>
      </w:pPr>
    </w:p>
    <w:p w14:paraId="6AB5B47F" w14:textId="77777777" w:rsidR="004B728E" w:rsidRDefault="004B728E">
      <w:pPr>
        <w:spacing w:line="312" w:lineRule="auto"/>
        <w:jc w:val="center"/>
        <w:rPr>
          <w:rFonts w:asciiTheme="minorHAnsi" w:hAnsiTheme="minorHAnsi" w:cstheme="minorHAnsi"/>
          <w:b/>
          <w:sz w:val="24"/>
          <w:szCs w:val="24"/>
        </w:rPr>
      </w:pPr>
    </w:p>
    <w:p w14:paraId="57DA6405" w14:textId="77777777" w:rsidR="004B728E" w:rsidRDefault="004B728E">
      <w:pPr>
        <w:spacing w:line="312" w:lineRule="auto"/>
        <w:jc w:val="center"/>
        <w:rPr>
          <w:rFonts w:asciiTheme="minorHAnsi" w:hAnsiTheme="minorHAnsi" w:cstheme="minorHAnsi"/>
          <w:b/>
          <w:sz w:val="24"/>
          <w:szCs w:val="24"/>
        </w:rPr>
      </w:pPr>
    </w:p>
    <w:p w14:paraId="703C05A1" w14:textId="77777777" w:rsidR="004B728E" w:rsidRDefault="004B728E">
      <w:pPr>
        <w:spacing w:line="312" w:lineRule="auto"/>
        <w:jc w:val="center"/>
        <w:rPr>
          <w:rFonts w:asciiTheme="minorHAnsi" w:hAnsiTheme="minorHAnsi" w:cstheme="minorHAnsi"/>
          <w:b/>
          <w:sz w:val="24"/>
          <w:szCs w:val="24"/>
        </w:rPr>
      </w:pPr>
    </w:p>
    <w:p w14:paraId="49B0EE52" w14:textId="77777777" w:rsidR="004B728E" w:rsidRDefault="004B728E">
      <w:pPr>
        <w:spacing w:line="312" w:lineRule="auto"/>
        <w:jc w:val="center"/>
        <w:rPr>
          <w:rFonts w:asciiTheme="minorHAnsi" w:hAnsiTheme="minorHAnsi" w:cstheme="minorHAnsi"/>
          <w:b/>
          <w:sz w:val="24"/>
          <w:szCs w:val="24"/>
        </w:rPr>
      </w:pPr>
    </w:p>
    <w:p w14:paraId="23B38AF2" w14:textId="77777777" w:rsidR="004B728E" w:rsidRDefault="004B728E">
      <w:pPr>
        <w:spacing w:line="312" w:lineRule="auto"/>
        <w:jc w:val="center"/>
        <w:rPr>
          <w:rFonts w:asciiTheme="minorHAnsi" w:hAnsiTheme="minorHAnsi" w:cstheme="minorHAnsi"/>
          <w:b/>
          <w:sz w:val="24"/>
          <w:szCs w:val="24"/>
        </w:rPr>
      </w:pPr>
    </w:p>
    <w:p w14:paraId="39E62082" w14:textId="77777777" w:rsidR="004B728E" w:rsidRDefault="00D06C57" w:rsidP="00D06C57">
      <w:pPr>
        <w:numPr>
          <w:ilvl w:val="0"/>
          <w:numId w:val="30"/>
        </w:numPr>
        <w:tabs>
          <w:tab w:val="left" w:pos="426"/>
        </w:tabs>
        <w:spacing w:after="120" w:line="312" w:lineRule="auto"/>
        <w:ind w:left="426" w:hanging="425"/>
        <w:jc w:val="both"/>
        <w:rPr>
          <w:rFonts w:asciiTheme="minorHAnsi" w:hAnsiTheme="minorHAnsi" w:cstheme="minorHAnsi"/>
          <w:b/>
          <w:bCs/>
          <w:sz w:val="20"/>
          <w:szCs w:val="20"/>
        </w:rPr>
      </w:pPr>
      <w:r>
        <w:rPr>
          <w:rFonts w:cstheme="minorHAnsi"/>
          <w:b/>
          <w:bCs/>
        </w:rPr>
        <w:lastRenderedPageBreak/>
        <w:t>Nazwa oraz adres zamawiającego, numer telefonu, adres poczty elektronicznej i adres strony internetowej prowadzonego postępowania.</w:t>
      </w:r>
    </w:p>
    <w:p w14:paraId="4C79F6B7" w14:textId="77777777" w:rsidR="004B728E" w:rsidRDefault="00D06C57">
      <w:pPr>
        <w:tabs>
          <w:tab w:val="left" w:pos="993"/>
        </w:tabs>
        <w:spacing w:after="120" w:line="312" w:lineRule="auto"/>
        <w:ind w:left="426"/>
        <w:jc w:val="both"/>
        <w:rPr>
          <w:rFonts w:asciiTheme="minorHAnsi" w:hAnsiTheme="minorHAnsi" w:cstheme="minorHAnsi"/>
          <w:b/>
        </w:rPr>
      </w:pPr>
      <w:r>
        <w:rPr>
          <w:rFonts w:cstheme="minorHAnsi"/>
          <w:b/>
        </w:rPr>
        <w:t>ZAKŁAD KARNY W ŻYTKOWICACH</w:t>
      </w:r>
    </w:p>
    <w:p w14:paraId="7DFA9C00" w14:textId="77777777" w:rsidR="004B728E" w:rsidRDefault="00D06C57">
      <w:pPr>
        <w:tabs>
          <w:tab w:val="left" w:pos="993"/>
        </w:tabs>
        <w:spacing w:after="120" w:line="312" w:lineRule="auto"/>
        <w:ind w:left="426"/>
        <w:jc w:val="both"/>
        <w:rPr>
          <w:rFonts w:asciiTheme="minorHAnsi" w:hAnsiTheme="minorHAnsi" w:cstheme="minorHAnsi"/>
        </w:rPr>
      </w:pPr>
      <w:r>
        <w:rPr>
          <w:rFonts w:cstheme="minorHAnsi"/>
        </w:rPr>
        <w:t>26-930 Garbatka-Letnisko, Brzustów 62,</w:t>
      </w:r>
    </w:p>
    <w:p w14:paraId="123F9DD2" w14:textId="77777777" w:rsidR="004B728E" w:rsidRDefault="00D06C57">
      <w:pPr>
        <w:tabs>
          <w:tab w:val="left" w:pos="993"/>
        </w:tabs>
        <w:spacing w:after="120" w:line="312" w:lineRule="auto"/>
        <w:ind w:left="426"/>
        <w:jc w:val="both"/>
        <w:rPr>
          <w:rFonts w:asciiTheme="minorHAnsi" w:hAnsiTheme="minorHAnsi" w:cstheme="minorHAnsi"/>
        </w:rPr>
      </w:pPr>
      <w:r>
        <w:rPr>
          <w:rFonts w:cstheme="minorHAnsi"/>
        </w:rPr>
        <w:t>tel. 48 666 10 00; FAX 48 61 46 030</w:t>
      </w:r>
    </w:p>
    <w:p w14:paraId="2D963178" w14:textId="77777777" w:rsidR="004B728E" w:rsidRDefault="00D06C57">
      <w:pPr>
        <w:tabs>
          <w:tab w:val="left" w:pos="993"/>
        </w:tabs>
        <w:spacing w:after="120" w:line="312" w:lineRule="auto"/>
        <w:ind w:left="426"/>
        <w:jc w:val="both"/>
        <w:rPr>
          <w:rFonts w:asciiTheme="minorHAnsi" w:hAnsiTheme="minorHAnsi" w:cstheme="minorHAnsi"/>
          <w:lang w:val="de-DE"/>
        </w:rPr>
      </w:pPr>
      <w:r>
        <w:rPr>
          <w:rFonts w:cstheme="minorHAnsi"/>
          <w:lang w:val="de-DE"/>
        </w:rPr>
        <w:t xml:space="preserve">e-mail: </w:t>
      </w:r>
      <w:hyperlink r:id="rId8">
        <w:r>
          <w:rPr>
            <w:rStyle w:val="czeinternetowe"/>
            <w:rFonts w:cstheme="minorHAnsi"/>
            <w:lang w:val="de-DE"/>
          </w:rPr>
          <w:t>zk_zytkowice@sw.gov.pl</w:t>
        </w:r>
      </w:hyperlink>
    </w:p>
    <w:p w14:paraId="75F49A90" w14:textId="77777777" w:rsidR="004B728E" w:rsidRDefault="00D06C57">
      <w:pPr>
        <w:tabs>
          <w:tab w:val="left" w:pos="993"/>
        </w:tabs>
        <w:spacing w:after="120" w:line="312" w:lineRule="auto"/>
        <w:ind w:left="426"/>
        <w:jc w:val="both"/>
        <w:rPr>
          <w:rFonts w:asciiTheme="minorHAnsi" w:hAnsiTheme="minorHAnsi" w:cstheme="minorHAnsi"/>
        </w:rPr>
      </w:pPr>
      <w:r>
        <w:rPr>
          <w:rFonts w:cstheme="minorHAnsi"/>
        </w:rPr>
        <w:t>adres strony internetowej postępowania:</w:t>
      </w:r>
    </w:p>
    <w:p w14:paraId="43DA7B93" w14:textId="77777777" w:rsidR="004B728E" w:rsidRDefault="00D06C57">
      <w:pPr>
        <w:tabs>
          <w:tab w:val="left" w:pos="993"/>
        </w:tabs>
        <w:spacing w:after="120" w:line="312" w:lineRule="auto"/>
        <w:ind w:left="426"/>
        <w:jc w:val="both"/>
        <w:rPr>
          <w:rFonts w:asciiTheme="minorHAnsi" w:hAnsiTheme="minorHAnsi" w:cstheme="minorHAnsi"/>
        </w:rPr>
      </w:pPr>
      <w:hyperlink r:id="rId9">
        <w:r>
          <w:rPr>
            <w:rStyle w:val="czeinternetowe"/>
            <w:rFonts w:cstheme="minorHAnsi"/>
          </w:rPr>
          <w:t>https://platformazakupowa.pl/pn/zk_zytkowice</w:t>
        </w:r>
      </w:hyperlink>
      <w:r>
        <w:rPr>
          <w:rFonts w:cstheme="minorHAnsi"/>
        </w:rPr>
        <w:t xml:space="preserve">  </w:t>
      </w:r>
    </w:p>
    <w:p w14:paraId="2FC39A95" w14:textId="77777777" w:rsidR="004B728E" w:rsidRDefault="00D06C57" w:rsidP="00D06C57">
      <w:pPr>
        <w:numPr>
          <w:ilvl w:val="0"/>
          <w:numId w:val="31"/>
        </w:numPr>
        <w:tabs>
          <w:tab w:val="left" w:pos="426"/>
        </w:tabs>
        <w:spacing w:after="120" w:line="312" w:lineRule="auto"/>
        <w:ind w:left="426" w:hanging="425"/>
        <w:jc w:val="both"/>
        <w:rPr>
          <w:rFonts w:asciiTheme="minorHAnsi" w:hAnsiTheme="minorHAnsi" w:cstheme="minorHAnsi"/>
          <w:b/>
          <w:bCs/>
          <w:sz w:val="20"/>
          <w:szCs w:val="20"/>
        </w:rPr>
      </w:pPr>
      <w:r>
        <w:rPr>
          <w:rFonts w:cstheme="minorHAnsi"/>
          <w:b/>
          <w:bCs/>
        </w:rPr>
        <w:t xml:space="preserve">Adres strony internetowej, na której udostępniane będą zmiany i wyjaśnienia treści SWZ oraz inne dokumenty zamówienia bezpośrednio związane z postępowaniem o udzielenie zamówienia: </w:t>
      </w:r>
      <w:hyperlink r:id="rId10">
        <w:r>
          <w:rPr>
            <w:rStyle w:val="czeinternetowe"/>
            <w:rFonts w:cstheme="minorHAnsi"/>
          </w:rPr>
          <w:t>https://platformazakupowa.pl/pn/zk_zytkowice</w:t>
        </w:r>
      </w:hyperlink>
      <w:r>
        <w:rPr>
          <w:rFonts w:cstheme="minorHAnsi"/>
        </w:rPr>
        <w:t xml:space="preserve"> </w:t>
      </w:r>
    </w:p>
    <w:p w14:paraId="7E0E1A58" w14:textId="77777777" w:rsidR="004B728E" w:rsidRDefault="00D06C57" w:rsidP="00D06C57">
      <w:pPr>
        <w:numPr>
          <w:ilvl w:val="0"/>
          <w:numId w:val="32"/>
        </w:numPr>
        <w:tabs>
          <w:tab w:val="left" w:pos="851"/>
        </w:tabs>
        <w:spacing w:after="120" w:line="312" w:lineRule="auto"/>
        <w:ind w:left="426" w:hanging="425"/>
        <w:jc w:val="both"/>
        <w:rPr>
          <w:rFonts w:asciiTheme="minorHAnsi" w:hAnsiTheme="minorHAnsi" w:cstheme="minorHAnsi"/>
          <w:b/>
          <w:bCs/>
          <w:sz w:val="20"/>
          <w:szCs w:val="20"/>
        </w:rPr>
      </w:pPr>
      <w:r>
        <w:rPr>
          <w:rFonts w:cstheme="minorHAnsi"/>
          <w:b/>
          <w:bCs/>
        </w:rPr>
        <w:t>Tryb udzielenie zamówienia oraz informacja, czy zamawiający przewiduje wybór najkorzystniejszej oferty z możliwością prowadzenia negocjacji.</w:t>
      </w:r>
    </w:p>
    <w:p w14:paraId="7E15A876" w14:textId="77777777" w:rsidR="004B728E" w:rsidRDefault="00D06C57" w:rsidP="00D06C57">
      <w:pPr>
        <w:pStyle w:val="Akapitzlist"/>
        <w:numPr>
          <w:ilvl w:val="3"/>
          <w:numId w:val="33"/>
        </w:numPr>
        <w:tabs>
          <w:tab w:val="left" w:pos="851"/>
        </w:tabs>
        <w:spacing w:after="120" w:line="312" w:lineRule="auto"/>
        <w:ind w:left="851" w:hanging="425"/>
        <w:contextualSpacing/>
        <w:jc w:val="both"/>
      </w:pPr>
      <w:r>
        <w:rPr>
          <w:rFonts w:cstheme="minorHAnsi"/>
        </w:rPr>
        <w:t>Zamawiający udziela zamówienia w trybie podstawowym, na podstawie art. 275 pkt 1 Pzp, w którym w odpowiedzi na ogłoszenie o zamówieniu oferty mogą składać wszyscy zainteresowani wykonawcy, a następnie zamawiający wybiera najkorzystniejszą ofertę bez przeprowadzenia negocjacji.</w:t>
      </w:r>
    </w:p>
    <w:p w14:paraId="1FECB8DF" w14:textId="77777777" w:rsidR="004B728E" w:rsidRDefault="00D06C57" w:rsidP="00D06C57">
      <w:pPr>
        <w:pStyle w:val="Akapitzlist"/>
        <w:numPr>
          <w:ilvl w:val="3"/>
          <w:numId w:val="34"/>
        </w:numPr>
        <w:tabs>
          <w:tab w:val="left" w:pos="851"/>
        </w:tabs>
        <w:spacing w:after="120" w:line="312" w:lineRule="auto"/>
        <w:ind w:left="851" w:hanging="425"/>
        <w:contextualSpacing/>
        <w:jc w:val="both"/>
      </w:pPr>
      <w:r>
        <w:rPr>
          <w:rFonts w:cstheme="minorHAnsi"/>
        </w:rPr>
        <w:t>Zamawiający nie przewiduje wyboru najkorzystniejszej oferty z możliwością prowadzenia negocjacji.</w:t>
      </w:r>
    </w:p>
    <w:p w14:paraId="577CFC2E" w14:textId="77777777" w:rsidR="004B728E" w:rsidRDefault="00D06C57" w:rsidP="00D06C57">
      <w:pPr>
        <w:pStyle w:val="Akapitzlist"/>
        <w:numPr>
          <w:ilvl w:val="3"/>
          <w:numId w:val="35"/>
        </w:numPr>
        <w:tabs>
          <w:tab w:val="left" w:pos="851"/>
        </w:tabs>
        <w:spacing w:after="120" w:line="312" w:lineRule="auto"/>
        <w:ind w:left="851" w:hanging="425"/>
        <w:contextualSpacing/>
        <w:jc w:val="both"/>
      </w:pPr>
      <w:r>
        <w:rPr>
          <w:rFonts w:cstheme="minorHAnsi"/>
        </w:rPr>
        <w:t>Szacowana wartość przedmiotowego zamówienia nie przekracza progów unijnych o których mowa w art. 3 Pzp.</w:t>
      </w:r>
    </w:p>
    <w:p w14:paraId="70E36140" w14:textId="77777777" w:rsidR="004B728E" w:rsidRDefault="00D06C57" w:rsidP="00D06C57">
      <w:pPr>
        <w:pStyle w:val="Akapitzlist"/>
        <w:numPr>
          <w:ilvl w:val="3"/>
          <w:numId w:val="36"/>
        </w:numPr>
        <w:tabs>
          <w:tab w:val="left" w:pos="851"/>
        </w:tabs>
        <w:spacing w:after="120" w:line="312" w:lineRule="auto"/>
        <w:ind w:left="851" w:hanging="425"/>
        <w:contextualSpacing/>
        <w:jc w:val="both"/>
      </w:pPr>
      <w:r>
        <w:rPr>
          <w:rFonts w:cstheme="minorHAnsi"/>
        </w:rPr>
        <w:t>Zgodnie z art. 310 pkt 1 Ustawy Pzp Zamawiający przewiduje możliwość unieważnienia postępowania o udzielenia zamówienia bądź jego części, jeżeli środki publiczne, które Zamawiający zamierzył przeznaczyć na sfinansowanie całości lub części zamówienia, nie zostały mu przyznane.</w:t>
      </w:r>
    </w:p>
    <w:p w14:paraId="5E16CDB5" w14:textId="77777777" w:rsidR="004B728E" w:rsidRDefault="00D06C57" w:rsidP="00D06C57">
      <w:pPr>
        <w:pStyle w:val="Akapitzlist"/>
        <w:numPr>
          <w:ilvl w:val="3"/>
          <w:numId w:val="37"/>
        </w:numPr>
        <w:tabs>
          <w:tab w:val="left" w:pos="851"/>
        </w:tabs>
        <w:spacing w:after="120" w:line="312" w:lineRule="auto"/>
        <w:ind w:left="851" w:hanging="425"/>
        <w:contextualSpacing/>
        <w:jc w:val="both"/>
      </w:pPr>
      <w:r>
        <w:rPr>
          <w:rFonts w:cstheme="minorHAnsi"/>
        </w:rPr>
        <w:t xml:space="preserve">Zamawiający przewiduje składanie ofert częściowych. </w:t>
      </w:r>
    </w:p>
    <w:p w14:paraId="2BDE8387" w14:textId="77777777" w:rsidR="004B728E" w:rsidRDefault="00D06C57" w:rsidP="00D06C57">
      <w:pPr>
        <w:pStyle w:val="Akapitzlist"/>
        <w:numPr>
          <w:ilvl w:val="3"/>
          <w:numId w:val="38"/>
        </w:numPr>
        <w:tabs>
          <w:tab w:val="left" w:pos="851"/>
        </w:tabs>
        <w:spacing w:after="120" w:line="312" w:lineRule="auto"/>
        <w:ind w:left="851" w:hanging="425"/>
        <w:contextualSpacing/>
        <w:jc w:val="both"/>
      </w:pPr>
      <w:r>
        <w:rPr>
          <w:rFonts w:cstheme="minorHAnsi"/>
        </w:rPr>
        <w:t>Zamawiający nie przewiduje składania ofert wariantowych.</w:t>
      </w:r>
    </w:p>
    <w:p w14:paraId="1268A5AB" w14:textId="77777777" w:rsidR="004B728E" w:rsidRDefault="00D06C57" w:rsidP="00D06C57">
      <w:pPr>
        <w:pStyle w:val="Akapitzlist"/>
        <w:numPr>
          <w:ilvl w:val="3"/>
          <w:numId w:val="39"/>
        </w:numPr>
        <w:tabs>
          <w:tab w:val="left" w:pos="851"/>
        </w:tabs>
        <w:spacing w:after="120" w:line="312" w:lineRule="auto"/>
        <w:ind w:left="851" w:hanging="425"/>
        <w:contextualSpacing/>
        <w:jc w:val="both"/>
      </w:pPr>
      <w:r>
        <w:rPr>
          <w:rFonts w:cstheme="minorHAnsi"/>
        </w:rPr>
        <w:t>Zamawiający nie przewiduje zawarcia umowy ramowej.</w:t>
      </w:r>
    </w:p>
    <w:p w14:paraId="53A83982" w14:textId="77777777" w:rsidR="004B728E" w:rsidRDefault="00D06C57" w:rsidP="00D06C57">
      <w:pPr>
        <w:pStyle w:val="Akapitzlist"/>
        <w:numPr>
          <w:ilvl w:val="3"/>
          <w:numId w:val="40"/>
        </w:numPr>
        <w:tabs>
          <w:tab w:val="left" w:pos="851"/>
        </w:tabs>
        <w:spacing w:after="120" w:line="312" w:lineRule="auto"/>
        <w:ind w:left="851" w:hanging="425"/>
        <w:contextualSpacing/>
        <w:jc w:val="both"/>
      </w:pPr>
      <w:r>
        <w:rPr>
          <w:rFonts w:cstheme="minorHAnsi"/>
        </w:rPr>
        <w:t>Zamawiający nie wymaga złożenia oferty w postaci katalogu elektronicznego.</w:t>
      </w:r>
    </w:p>
    <w:p w14:paraId="77B30664" w14:textId="77777777" w:rsidR="004B728E" w:rsidRDefault="00D06C57" w:rsidP="00D06C57">
      <w:pPr>
        <w:pStyle w:val="Akapitzlist"/>
        <w:numPr>
          <w:ilvl w:val="3"/>
          <w:numId w:val="41"/>
        </w:numPr>
        <w:tabs>
          <w:tab w:val="left" w:pos="851"/>
        </w:tabs>
        <w:spacing w:after="120" w:line="312" w:lineRule="auto"/>
        <w:ind w:left="851" w:hanging="425"/>
        <w:contextualSpacing/>
        <w:jc w:val="both"/>
      </w:pPr>
      <w:r>
        <w:rPr>
          <w:rFonts w:cstheme="minorHAnsi"/>
        </w:rPr>
        <w:t>Zamawiający nie przewiduje złożenia oferty z zastosowaniem aukcji elektronicznej wraz z informacjami, o których mowa w art. 230 Ustawy Pzp.</w:t>
      </w:r>
    </w:p>
    <w:p w14:paraId="2A092630" w14:textId="77777777" w:rsidR="004B728E" w:rsidRDefault="00D06C57" w:rsidP="00D06C57">
      <w:pPr>
        <w:pStyle w:val="Akapitzlist"/>
        <w:numPr>
          <w:ilvl w:val="3"/>
          <w:numId w:val="42"/>
        </w:numPr>
        <w:tabs>
          <w:tab w:val="left" w:pos="851"/>
        </w:tabs>
        <w:spacing w:after="120" w:line="312" w:lineRule="auto"/>
        <w:ind w:left="851" w:hanging="425"/>
        <w:contextualSpacing/>
        <w:jc w:val="both"/>
      </w:pPr>
      <w:r>
        <w:rPr>
          <w:rFonts w:cstheme="minorHAnsi"/>
        </w:rPr>
        <w:t>W zakresie nieuregulowanym niniejszą Specyfikacją Warunków Zamówienia, zwaną dalej „SWZ”, zastosowanie mają przepisy Ustawy Pzp.</w:t>
      </w:r>
    </w:p>
    <w:p w14:paraId="3C0ABCA8" w14:textId="77777777" w:rsidR="004B728E" w:rsidRDefault="00D06C57" w:rsidP="00D06C57">
      <w:pPr>
        <w:numPr>
          <w:ilvl w:val="0"/>
          <w:numId w:val="43"/>
        </w:numPr>
        <w:tabs>
          <w:tab w:val="left" w:pos="426"/>
        </w:tabs>
        <w:spacing w:after="120" w:line="312" w:lineRule="auto"/>
        <w:ind w:left="426" w:hanging="425"/>
        <w:jc w:val="both"/>
        <w:rPr>
          <w:rFonts w:asciiTheme="minorHAnsi" w:hAnsiTheme="minorHAnsi" w:cstheme="minorHAnsi"/>
          <w:b/>
          <w:bCs/>
        </w:rPr>
      </w:pPr>
      <w:bookmarkStart w:id="2" w:name="_Hlk55138849"/>
      <w:r>
        <w:rPr>
          <w:rFonts w:cstheme="minorHAnsi"/>
          <w:b/>
          <w:bCs/>
        </w:rPr>
        <w:t>Opis przedmiotu zamówienia</w:t>
      </w:r>
      <w:bookmarkEnd w:id="2"/>
      <w:r>
        <w:rPr>
          <w:rFonts w:cstheme="minorHAnsi"/>
          <w:b/>
          <w:bCs/>
        </w:rPr>
        <w:t>.</w:t>
      </w:r>
    </w:p>
    <w:p w14:paraId="02F43BDF" w14:textId="77777777" w:rsidR="004B728E" w:rsidRDefault="00D06C57" w:rsidP="005E1348">
      <w:pPr>
        <w:pStyle w:val="Akapitzlist"/>
        <w:numPr>
          <w:ilvl w:val="3"/>
          <w:numId w:val="44"/>
        </w:numPr>
        <w:ind w:left="851" w:hanging="284"/>
        <w:jc w:val="both"/>
        <w:rPr>
          <w:rFonts w:asciiTheme="minorHAnsi" w:hAnsiTheme="minorHAnsi" w:cstheme="minorHAnsi"/>
        </w:rPr>
      </w:pPr>
      <w:r>
        <w:rPr>
          <w:rFonts w:cstheme="minorHAnsi"/>
        </w:rPr>
        <w:t>Przedmiotem zamówienia jest asortyment wyszczególniony w Opisie przedmiotu zamówienia stanowiącym Załącznik nr 6 do SWZ.</w:t>
      </w:r>
    </w:p>
    <w:p w14:paraId="6EA98E62" w14:textId="77777777" w:rsidR="004B728E" w:rsidRDefault="00D06C57" w:rsidP="005E1348">
      <w:pPr>
        <w:pStyle w:val="Akapitzlist"/>
        <w:numPr>
          <w:ilvl w:val="3"/>
          <w:numId w:val="45"/>
        </w:numPr>
        <w:tabs>
          <w:tab w:val="left" w:pos="1134"/>
        </w:tabs>
        <w:spacing w:after="120" w:line="312" w:lineRule="auto"/>
        <w:ind w:left="851" w:hanging="284"/>
        <w:contextualSpacing/>
        <w:jc w:val="both"/>
        <w:rPr>
          <w:rFonts w:asciiTheme="minorHAnsi" w:hAnsiTheme="minorHAnsi" w:cstheme="minorHAnsi"/>
          <w:bCs/>
        </w:rPr>
      </w:pPr>
      <w:r>
        <w:rPr>
          <w:rFonts w:cstheme="minorHAnsi"/>
          <w:bCs/>
        </w:rPr>
        <w:lastRenderedPageBreak/>
        <w:t>Wykonawca zobowiązany jest zrealizować zamówienie na zasadach i warunkach opisanych we wzorze umowy stanowiących</w:t>
      </w:r>
      <w:r>
        <w:rPr>
          <w:rFonts w:cstheme="minorHAnsi"/>
          <w:bCs/>
          <w:shd w:val="clear" w:color="auto" w:fill="FFFFFF"/>
        </w:rPr>
        <w:t xml:space="preserve"> </w:t>
      </w:r>
      <w:r>
        <w:rPr>
          <w:rFonts w:cstheme="minorHAnsi"/>
          <w:b/>
          <w:bCs/>
          <w:shd w:val="clear" w:color="auto" w:fill="FFFFFF"/>
        </w:rPr>
        <w:t>Załączniku nr 4 do SWZ</w:t>
      </w:r>
      <w:r>
        <w:rPr>
          <w:rFonts w:cstheme="minorHAnsi"/>
          <w:bCs/>
          <w:shd w:val="clear" w:color="auto" w:fill="FFFFFF"/>
        </w:rPr>
        <w:t>.</w:t>
      </w:r>
      <w:bookmarkStart w:id="3" w:name="OLE_LINK41"/>
      <w:bookmarkStart w:id="4" w:name="OLE_LINK40"/>
    </w:p>
    <w:p w14:paraId="79C84487" w14:textId="77777777" w:rsidR="004B728E" w:rsidRDefault="00D06C57" w:rsidP="005E1348">
      <w:pPr>
        <w:pStyle w:val="Akapitzlist"/>
        <w:numPr>
          <w:ilvl w:val="3"/>
          <w:numId w:val="46"/>
        </w:numPr>
        <w:tabs>
          <w:tab w:val="left" w:pos="1134"/>
        </w:tabs>
        <w:spacing w:after="120" w:line="312" w:lineRule="auto"/>
        <w:ind w:left="851" w:hanging="284"/>
        <w:contextualSpacing/>
        <w:jc w:val="both"/>
        <w:rPr>
          <w:rFonts w:asciiTheme="minorHAnsi" w:hAnsiTheme="minorHAnsi" w:cstheme="minorHAnsi"/>
          <w:bCs/>
        </w:rPr>
      </w:pPr>
      <w:r>
        <w:rPr>
          <w:rFonts w:cstheme="minorHAnsi"/>
          <w:bCs/>
          <w:shd w:val="clear" w:color="auto" w:fill="FFFFFF"/>
        </w:rPr>
        <w:t xml:space="preserve">Zamawiający oświadcza, że przewiduje zamówienia gwarantowane oraz zamówienia opcjonalne (prawo opcji) wg zestawienia znajdującego się w </w:t>
      </w:r>
      <w:r>
        <w:rPr>
          <w:rFonts w:cstheme="minorHAnsi"/>
          <w:b/>
          <w:bCs/>
        </w:rPr>
        <w:t>Załączniku nr 6 do SWZ</w:t>
      </w:r>
      <w:r>
        <w:rPr>
          <w:rFonts w:cstheme="minorHAnsi"/>
        </w:rPr>
        <w:t>.</w:t>
      </w:r>
      <w:r>
        <w:rPr>
          <w:rFonts w:cstheme="minorHAnsi"/>
          <w:bCs/>
          <w:shd w:val="clear" w:color="auto" w:fill="FFFFFF"/>
        </w:rPr>
        <w:t xml:space="preserve"> Zamówienie gwarantowane stanowi 70% z każdego rodzaju asortymentu przedmiotu zamówienia. Podane ilości poszczególnych produktów przedmiotu zamówienia są ilościami szacunkowymi i</w:t>
      </w:r>
      <w:r>
        <w:rPr>
          <w:rFonts w:cstheme="minorHAnsi"/>
          <w:bCs/>
        </w:rPr>
        <w:t xml:space="preserve"> mogą ulec zmianie w t</w:t>
      </w:r>
      <w:r w:rsidR="00707F80">
        <w:rPr>
          <w:rFonts w:cstheme="minorHAnsi"/>
          <w:bCs/>
        </w:rPr>
        <w:t>rakcie trwania umowy, z tym, że </w:t>
      </w:r>
      <w:r>
        <w:rPr>
          <w:rFonts w:cstheme="minorHAnsi"/>
          <w:bCs/>
        </w:rPr>
        <w:t>wartość zakupionych artykułów nie może przekroczyć całkowitej oferowanej wartości zamówienia gwarantowanego oraz opcjonalnego. Wykonawcy przysługuje prawo do wynagrodzenia wyłącznie za faktycznie dostarczone ilości towaru. Zamawiający przewiduje możliwość zmian w zakresie ilości przedmiotu zamówienia z zastrzeżeniem, że zmiana wynika z potrzeb Zamawiającego, który</w:t>
      </w:r>
      <w:r w:rsidR="00707F80">
        <w:rPr>
          <w:rFonts w:cstheme="minorHAnsi"/>
          <w:bCs/>
        </w:rPr>
        <w:t>ch nie można było przewidzieć w </w:t>
      </w:r>
      <w:r>
        <w:rPr>
          <w:rFonts w:cstheme="minorHAnsi"/>
          <w:bCs/>
        </w:rPr>
        <w:t>chwili zawarcia umowy. Ostateczny rozmiar zamówienia nie może stanowić podstaw do zgłaszania roszczeń z tytułu niezrealizowanych dostaw albo podstawy do odmowy realizacji dostaw</w:t>
      </w:r>
      <w:bookmarkEnd w:id="3"/>
      <w:bookmarkEnd w:id="4"/>
      <w:r>
        <w:rPr>
          <w:rFonts w:cstheme="minorHAnsi"/>
          <w:bCs/>
        </w:rPr>
        <w:t>.</w:t>
      </w:r>
    </w:p>
    <w:p w14:paraId="12F9FACA" w14:textId="77777777" w:rsidR="004B728E" w:rsidRDefault="00D06C57" w:rsidP="005E1348">
      <w:pPr>
        <w:pStyle w:val="Akapitzlist"/>
        <w:numPr>
          <w:ilvl w:val="3"/>
          <w:numId w:val="47"/>
        </w:numPr>
        <w:tabs>
          <w:tab w:val="left" w:pos="1134"/>
        </w:tabs>
        <w:spacing w:after="120" w:line="312" w:lineRule="auto"/>
        <w:ind w:left="851" w:hanging="284"/>
        <w:contextualSpacing/>
        <w:jc w:val="both"/>
        <w:rPr>
          <w:rFonts w:asciiTheme="minorHAnsi" w:hAnsiTheme="minorHAnsi" w:cstheme="minorHAnsi"/>
          <w:bCs/>
        </w:rPr>
      </w:pPr>
      <w:r>
        <w:rPr>
          <w:rFonts w:cstheme="minorHAnsi"/>
          <w:bCs/>
        </w:rPr>
        <w:t>Przedmiot zamówienia musi być zgodny z przepisa</w:t>
      </w:r>
      <w:r w:rsidR="00707F80">
        <w:rPr>
          <w:rFonts w:cstheme="minorHAnsi"/>
          <w:bCs/>
        </w:rPr>
        <w:t>mi regulującymi dopuszczenie do </w:t>
      </w:r>
      <w:r>
        <w:rPr>
          <w:rFonts w:cstheme="minorHAnsi"/>
          <w:bCs/>
        </w:rPr>
        <w:t xml:space="preserve">spożycia produkty i artykuły spożywcze oraz przepisami regulującymi aspekty higieny i bezpieczeństwa w procesie produkcji wyrobów spożywczych bądź otrzymywania surowców do uzyskania produktów spożywczych. Przedmiot zamówienia musi być wolny od wad i zanieczyszczeń, posiadać swoistą barwę, smak i zapach. </w:t>
      </w:r>
    </w:p>
    <w:p w14:paraId="1B16C1B8" w14:textId="77777777" w:rsidR="004B728E" w:rsidRDefault="00D06C57" w:rsidP="005E1348">
      <w:pPr>
        <w:pStyle w:val="Akapitzlist"/>
        <w:numPr>
          <w:ilvl w:val="3"/>
          <w:numId w:val="48"/>
        </w:numPr>
        <w:tabs>
          <w:tab w:val="left" w:pos="1134"/>
        </w:tabs>
        <w:spacing w:after="120" w:line="312" w:lineRule="auto"/>
        <w:ind w:left="851" w:hanging="284"/>
        <w:contextualSpacing/>
        <w:jc w:val="both"/>
        <w:rPr>
          <w:rFonts w:asciiTheme="minorHAnsi" w:hAnsiTheme="minorHAnsi" w:cstheme="minorHAnsi"/>
          <w:bCs/>
        </w:rPr>
      </w:pPr>
      <w:r>
        <w:rPr>
          <w:rFonts w:cstheme="minorHAnsi"/>
          <w:b/>
          <w:bCs/>
        </w:rPr>
        <w:t>Warunki szczegółowe dostaw</w:t>
      </w:r>
      <w:r>
        <w:rPr>
          <w:rFonts w:cstheme="minorHAnsi"/>
          <w:bCs/>
        </w:rPr>
        <w:t>:</w:t>
      </w:r>
    </w:p>
    <w:p w14:paraId="53127B5F" w14:textId="77777777" w:rsidR="004B728E" w:rsidRDefault="00D06C57" w:rsidP="005E1348">
      <w:pPr>
        <w:pStyle w:val="Akapitzlist"/>
        <w:numPr>
          <w:ilvl w:val="0"/>
          <w:numId w:val="6"/>
        </w:numPr>
        <w:tabs>
          <w:tab w:val="left" w:pos="1701"/>
        </w:tabs>
        <w:spacing w:after="120" w:line="312" w:lineRule="auto"/>
        <w:ind w:left="1276" w:hanging="425"/>
        <w:contextualSpacing/>
        <w:jc w:val="both"/>
        <w:rPr>
          <w:rFonts w:asciiTheme="minorHAnsi" w:hAnsiTheme="minorHAnsi" w:cstheme="minorHAnsi"/>
          <w:bCs/>
        </w:rPr>
      </w:pPr>
      <w:r>
        <w:rPr>
          <w:rFonts w:cstheme="minorHAnsi"/>
          <w:bCs/>
        </w:rPr>
        <w:t>Dostawy artykułów określonych w punkcie IV.1 będą realizowane do magazynu żywnościowego Zamawiającego, zlokalizowanego w Zakładzie Karnym w Żytkowicach (26-930) Garbatka-Letnisko, Brzustów 62.</w:t>
      </w:r>
    </w:p>
    <w:p w14:paraId="0713C8F3" w14:textId="77777777" w:rsidR="004B728E" w:rsidRDefault="00D06C57" w:rsidP="005E1348">
      <w:pPr>
        <w:pStyle w:val="Akapitzlist"/>
        <w:numPr>
          <w:ilvl w:val="0"/>
          <w:numId w:val="6"/>
        </w:numPr>
        <w:tabs>
          <w:tab w:val="left" w:pos="1560"/>
        </w:tabs>
        <w:spacing w:after="120" w:line="312" w:lineRule="auto"/>
        <w:ind w:left="1276" w:hanging="425"/>
        <w:contextualSpacing/>
        <w:jc w:val="both"/>
        <w:rPr>
          <w:rFonts w:asciiTheme="minorHAnsi" w:hAnsiTheme="minorHAnsi" w:cstheme="minorHAnsi"/>
          <w:bCs/>
        </w:rPr>
      </w:pPr>
      <w:r>
        <w:rPr>
          <w:rFonts w:cstheme="minorHAnsi"/>
          <w:bCs/>
        </w:rPr>
        <w:t>Wykonawca dostarczać będzie artykuły, określone w punkcie IV.1, własnym transportem, na swój koszt. Środek transportu musi spełniać obowiązujące wymogi sanitarne dla przewozu artykułów żywnościowych.</w:t>
      </w:r>
    </w:p>
    <w:p w14:paraId="1D10D929" w14:textId="77777777" w:rsidR="004B728E" w:rsidRDefault="00D06C57" w:rsidP="005E1348">
      <w:pPr>
        <w:pStyle w:val="Akapitzlist"/>
        <w:numPr>
          <w:ilvl w:val="0"/>
          <w:numId w:val="6"/>
        </w:numPr>
        <w:tabs>
          <w:tab w:val="left" w:pos="1701"/>
        </w:tabs>
        <w:spacing w:after="120" w:line="312" w:lineRule="auto"/>
        <w:ind w:left="1276" w:hanging="425"/>
        <w:contextualSpacing/>
        <w:jc w:val="both"/>
        <w:rPr>
          <w:rFonts w:asciiTheme="minorHAnsi" w:hAnsiTheme="minorHAnsi" w:cstheme="minorHAnsi"/>
          <w:bCs/>
        </w:rPr>
      </w:pPr>
      <w:r>
        <w:rPr>
          <w:rFonts w:asciiTheme="minorHAnsi" w:hAnsiTheme="minorHAnsi"/>
          <w:bCs/>
          <w:iCs/>
        </w:rPr>
        <w:t>Częstotliwość dostaw opisana została w</w:t>
      </w:r>
      <w:r>
        <w:rPr>
          <w:rFonts w:asciiTheme="minorHAnsi" w:hAnsiTheme="minorHAnsi"/>
          <w:b/>
          <w:iCs/>
        </w:rPr>
        <w:t xml:space="preserve"> Załączniku nr 6 do SWZ. </w:t>
      </w:r>
    </w:p>
    <w:p w14:paraId="2A67CD4B" w14:textId="77777777" w:rsidR="004B728E" w:rsidRDefault="00D06C57" w:rsidP="00D06C57">
      <w:pPr>
        <w:numPr>
          <w:ilvl w:val="0"/>
          <w:numId w:val="49"/>
        </w:numPr>
        <w:tabs>
          <w:tab w:val="left" w:pos="426"/>
        </w:tabs>
        <w:spacing w:after="120" w:line="312" w:lineRule="auto"/>
        <w:ind w:left="426" w:hanging="425"/>
        <w:jc w:val="both"/>
        <w:rPr>
          <w:rFonts w:asciiTheme="minorHAnsi" w:hAnsiTheme="minorHAnsi" w:cstheme="minorHAnsi"/>
          <w:b/>
          <w:bCs/>
        </w:rPr>
      </w:pPr>
      <w:r>
        <w:rPr>
          <w:rFonts w:cstheme="minorHAnsi"/>
          <w:b/>
          <w:bCs/>
        </w:rPr>
        <w:t>Termin wykonania zamówienia.</w:t>
      </w:r>
    </w:p>
    <w:p w14:paraId="6B3B7017" w14:textId="77777777" w:rsidR="004B728E" w:rsidRDefault="00D06C57">
      <w:pPr>
        <w:spacing w:after="120" w:line="312" w:lineRule="auto"/>
        <w:ind w:left="426"/>
        <w:contextualSpacing/>
        <w:jc w:val="both"/>
        <w:rPr>
          <w:rFonts w:asciiTheme="minorHAnsi" w:hAnsiTheme="minorHAnsi" w:cstheme="minorHAnsi"/>
        </w:rPr>
      </w:pPr>
      <w:r>
        <w:rPr>
          <w:rFonts w:cstheme="minorHAnsi"/>
        </w:rPr>
        <w:t>Zamawiający wymaga realizacji zamówienia dla każdej z</w:t>
      </w:r>
      <w:r w:rsidR="00483899">
        <w:rPr>
          <w:rFonts w:cstheme="minorHAnsi"/>
        </w:rPr>
        <w:t xml:space="preserve"> części w terminie od</w:t>
      </w:r>
      <w:r w:rsidR="005E4E96">
        <w:rPr>
          <w:rFonts w:cstheme="minorHAnsi"/>
        </w:rPr>
        <w:t xml:space="preserve"> dnia 01.01.2025 roku do dnia 30</w:t>
      </w:r>
      <w:r w:rsidR="00483899">
        <w:rPr>
          <w:rFonts w:cstheme="minorHAnsi"/>
        </w:rPr>
        <w:t>.06.2025</w:t>
      </w:r>
      <w:r>
        <w:rPr>
          <w:rFonts w:cstheme="minorHAnsi"/>
        </w:rPr>
        <w:t xml:space="preserve"> roku,</w:t>
      </w:r>
    </w:p>
    <w:p w14:paraId="624804E2" w14:textId="77777777" w:rsidR="004B728E" w:rsidRDefault="00D06C57" w:rsidP="00D06C57">
      <w:pPr>
        <w:pStyle w:val="Akapitzlist"/>
        <w:numPr>
          <w:ilvl w:val="0"/>
          <w:numId w:val="50"/>
        </w:numPr>
        <w:tabs>
          <w:tab w:val="left" w:pos="851"/>
          <w:tab w:val="left" w:pos="993"/>
        </w:tabs>
        <w:spacing w:after="120" w:line="312" w:lineRule="auto"/>
        <w:ind w:left="426" w:hanging="426"/>
        <w:contextualSpacing/>
        <w:jc w:val="both"/>
        <w:rPr>
          <w:rFonts w:asciiTheme="minorHAnsi" w:hAnsiTheme="minorHAnsi" w:cstheme="minorHAnsi"/>
          <w:b/>
        </w:rPr>
      </w:pPr>
      <w:r>
        <w:rPr>
          <w:rFonts w:cstheme="minorHAnsi"/>
          <w:b/>
        </w:rPr>
        <w:t>Podstawy wykluczenia, o których mowa w art. 108 i 109 ust. 1 Ustawy Pzp:</w:t>
      </w:r>
    </w:p>
    <w:p w14:paraId="7FF04CE8" w14:textId="77777777" w:rsidR="004B728E" w:rsidRDefault="00D06C57">
      <w:pPr>
        <w:pStyle w:val="Akapitzlist"/>
        <w:numPr>
          <w:ilvl w:val="3"/>
          <w:numId w:val="21"/>
        </w:numPr>
        <w:tabs>
          <w:tab w:val="left" w:pos="851"/>
          <w:tab w:val="left" w:pos="993"/>
        </w:tabs>
        <w:spacing w:after="120" w:line="312" w:lineRule="auto"/>
        <w:ind w:left="851"/>
        <w:jc w:val="both"/>
        <w:rPr>
          <w:rFonts w:asciiTheme="minorHAnsi" w:hAnsiTheme="minorHAnsi" w:cstheme="minorHAnsi"/>
          <w:b/>
          <w:bCs/>
        </w:rPr>
      </w:pPr>
      <w:r>
        <w:rPr>
          <w:rFonts w:cstheme="minorHAnsi"/>
          <w:b/>
          <w:bCs/>
        </w:rPr>
        <w:t>Podstawy wykluczenia, o których mowa w art. 108 Ustawy Pzp.</w:t>
      </w:r>
    </w:p>
    <w:p w14:paraId="40C35552" w14:textId="77777777" w:rsidR="004B728E" w:rsidRDefault="00D06C57">
      <w:pPr>
        <w:spacing w:after="120" w:line="312" w:lineRule="auto"/>
        <w:ind w:left="851"/>
        <w:rPr>
          <w:rFonts w:asciiTheme="minorHAnsi" w:hAnsiTheme="minorHAnsi" w:cstheme="minorHAnsi"/>
        </w:rPr>
      </w:pPr>
      <w:r>
        <w:rPr>
          <w:rFonts w:cstheme="minorHAnsi"/>
        </w:rPr>
        <w:t>Z postępowania o udzielenie zamówienia wyklucza się wykonawcę:</w:t>
      </w:r>
    </w:p>
    <w:p w14:paraId="20ACFA24" w14:textId="77777777" w:rsidR="004B728E" w:rsidRDefault="00D06C57" w:rsidP="00D06C57">
      <w:pPr>
        <w:numPr>
          <w:ilvl w:val="1"/>
          <w:numId w:val="51"/>
        </w:numPr>
        <w:tabs>
          <w:tab w:val="left" w:pos="1276"/>
        </w:tabs>
        <w:spacing w:after="120" w:line="312" w:lineRule="auto"/>
        <w:ind w:left="1276" w:hanging="425"/>
        <w:rPr>
          <w:rFonts w:asciiTheme="minorHAnsi" w:hAnsiTheme="minorHAnsi" w:cstheme="minorHAnsi"/>
        </w:rPr>
      </w:pPr>
      <w:r>
        <w:rPr>
          <w:rFonts w:cstheme="minorHAnsi"/>
        </w:rPr>
        <w:t>będącego osobą fizyczną, którego prawomocnie skazano za przestępstwo:</w:t>
      </w:r>
    </w:p>
    <w:p w14:paraId="2704F845" w14:textId="77777777" w:rsidR="004B728E" w:rsidRDefault="00D06C57" w:rsidP="00D06C57">
      <w:pPr>
        <w:numPr>
          <w:ilvl w:val="2"/>
          <w:numId w:val="52"/>
        </w:numPr>
        <w:tabs>
          <w:tab w:val="left" w:pos="1701"/>
        </w:tabs>
        <w:spacing w:after="120" w:line="312" w:lineRule="auto"/>
        <w:ind w:left="1701" w:hanging="425"/>
        <w:jc w:val="both"/>
        <w:rPr>
          <w:rFonts w:asciiTheme="minorHAnsi" w:hAnsiTheme="minorHAnsi" w:cstheme="minorHAnsi"/>
        </w:rPr>
      </w:pPr>
      <w:r>
        <w:rPr>
          <w:rFonts w:cstheme="minorHAnsi"/>
        </w:rPr>
        <w:t>udziału w zorganizowanej grupie przestępczej albo związku mającym na celu popełnienie przestępstwa lub przestępstwa skarbowego, o którym mowa w </w:t>
      </w:r>
      <w:r>
        <w:rPr>
          <w:rFonts w:eastAsia="MS Gothic" w:cstheme="minorHAnsi"/>
        </w:rPr>
        <w:t>art. 258</w:t>
      </w:r>
      <w:r>
        <w:rPr>
          <w:rFonts w:cstheme="minorHAnsi"/>
        </w:rPr>
        <w:t xml:space="preserve"> Kodeksu karnego,</w:t>
      </w:r>
    </w:p>
    <w:p w14:paraId="04B52398" w14:textId="77777777" w:rsidR="008851DD" w:rsidRDefault="00D06C57" w:rsidP="008851DD">
      <w:pPr>
        <w:numPr>
          <w:ilvl w:val="2"/>
          <w:numId w:val="53"/>
        </w:numPr>
        <w:tabs>
          <w:tab w:val="left" w:pos="1701"/>
        </w:tabs>
        <w:spacing w:after="120" w:line="312" w:lineRule="auto"/>
        <w:ind w:left="1701" w:hanging="425"/>
        <w:jc w:val="both"/>
        <w:rPr>
          <w:rFonts w:asciiTheme="minorHAnsi" w:hAnsiTheme="minorHAnsi" w:cstheme="minorHAnsi"/>
        </w:rPr>
      </w:pPr>
      <w:r>
        <w:rPr>
          <w:rFonts w:cstheme="minorHAnsi"/>
        </w:rPr>
        <w:t xml:space="preserve">handlu ludźmi, o którym mowa w </w:t>
      </w:r>
      <w:r>
        <w:rPr>
          <w:rFonts w:eastAsia="MS Gothic" w:cstheme="minorHAnsi"/>
        </w:rPr>
        <w:t>art. 189 a</w:t>
      </w:r>
      <w:r>
        <w:rPr>
          <w:rFonts w:cstheme="minorHAnsi"/>
        </w:rPr>
        <w:t xml:space="preserve"> Kodeksu karnego,</w:t>
      </w:r>
    </w:p>
    <w:p w14:paraId="34233E5C" w14:textId="77777777" w:rsidR="004B728E" w:rsidRPr="008851DD" w:rsidRDefault="00D06C57" w:rsidP="008851DD">
      <w:pPr>
        <w:numPr>
          <w:ilvl w:val="2"/>
          <w:numId w:val="53"/>
        </w:numPr>
        <w:tabs>
          <w:tab w:val="left" w:pos="1701"/>
        </w:tabs>
        <w:spacing w:after="120" w:line="312" w:lineRule="auto"/>
        <w:ind w:left="1701" w:hanging="425"/>
        <w:jc w:val="both"/>
        <w:rPr>
          <w:rFonts w:asciiTheme="minorHAnsi" w:hAnsiTheme="minorHAnsi" w:cstheme="minorHAnsi"/>
        </w:rPr>
      </w:pPr>
      <w:r w:rsidRPr="008851DD">
        <w:rPr>
          <w:rFonts w:cstheme="minorHAnsi"/>
        </w:rPr>
        <w:lastRenderedPageBreak/>
        <w:t xml:space="preserve">o którym mowa w </w:t>
      </w:r>
      <w:r w:rsidRPr="008851DD">
        <w:rPr>
          <w:rFonts w:eastAsia="MS Gothic" w:cstheme="minorHAnsi"/>
        </w:rPr>
        <w:t>art. 228-230a</w:t>
      </w:r>
      <w:r w:rsidRPr="008851DD">
        <w:rPr>
          <w:rFonts w:cstheme="minorHAnsi"/>
        </w:rPr>
        <w:t xml:space="preserve">, </w:t>
      </w:r>
      <w:r w:rsidRPr="008851DD">
        <w:rPr>
          <w:rFonts w:eastAsia="MS Gothic" w:cstheme="minorHAnsi"/>
        </w:rPr>
        <w:t>art. 250a</w:t>
      </w:r>
      <w:r w:rsidRPr="008851DD">
        <w:rPr>
          <w:rFonts w:cstheme="minorHAnsi"/>
        </w:rPr>
        <w:t xml:space="preserve"> Kodeksu karnego lub w art. 46 - 48 ustawy z dnia 25 cze</w:t>
      </w:r>
      <w:r w:rsidRPr="008851DD">
        <w:rPr>
          <w:rFonts w:cstheme="minorHAnsi"/>
          <w:shd w:val="clear" w:color="auto" w:fill="FFFFFF"/>
        </w:rPr>
        <w:t>rwca 2010 r. o sporcie</w:t>
      </w:r>
      <w:r w:rsidRPr="008851DD">
        <w:rPr>
          <w:shd w:val="clear" w:color="auto" w:fill="FFFFFF"/>
        </w:rPr>
        <w:t xml:space="preserve"> (</w:t>
      </w:r>
      <w:r w:rsidR="008851DD" w:rsidRPr="008851DD">
        <w:rPr>
          <w:shd w:val="clear" w:color="auto" w:fill="FFFFFF"/>
        </w:rPr>
        <w:t>Dz.U. z 2023 r. poz. 2048 oraz z 2024 r. poz. 1166</w:t>
      </w:r>
      <w:r w:rsidRPr="008851DD">
        <w:rPr>
          <w:shd w:val="clear" w:color="auto" w:fill="FFFFFF"/>
        </w:rPr>
        <w:t>) lub w art. 54 ust. 1–4 ustawy z dnia 12 maja 2011 r. o refundacji lek</w:t>
      </w:r>
      <w:r>
        <w:t xml:space="preserve">ów, środków spożywczych specjalnego </w:t>
      </w:r>
      <w:r w:rsidRPr="008851DD">
        <w:rPr>
          <w:shd w:val="clear" w:color="auto" w:fill="FFFFFF"/>
        </w:rPr>
        <w:t>przeznaczenia żywieniowego oraz wyrobów medycznych (</w:t>
      </w:r>
      <w:r w:rsidR="008851DD" w:rsidRPr="008851DD">
        <w:rPr>
          <w:shd w:val="clear" w:color="auto" w:fill="FFFFFF"/>
        </w:rPr>
        <w:t>Dz.U. z 2024 r. poz. 930</w:t>
      </w:r>
      <w:r w:rsidRPr="008851DD">
        <w:rPr>
          <w:shd w:val="clear" w:color="auto" w:fill="FFFFFF"/>
        </w:rPr>
        <w:t>)</w:t>
      </w:r>
      <w:r w:rsidRPr="008851DD">
        <w:rPr>
          <w:rFonts w:cstheme="minorHAnsi"/>
          <w:shd w:val="clear" w:color="auto" w:fill="FFFFFF"/>
        </w:rPr>
        <w:t>,</w:t>
      </w:r>
    </w:p>
    <w:p w14:paraId="471C157B" w14:textId="77777777" w:rsidR="004B728E" w:rsidRDefault="00D06C57" w:rsidP="00D06C57">
      <w:pPr>
        <w:numPr>
          <w:ilvl w:val="2"/>
          <w:numId w:val="55"/>
        </w:numPr>
        <w:tabs>
          <w:tab w:val="left" w:pos="1701"/>
        </w:tabs>
        <w:spacing w:after="120" w:line="312" w:lineRule="auto"/>
        <w:ind w:left="1701" w:hanging="425"/>
        <w:jc w:val="both"/>
        <w:rPr>
          <w:rFonts w:asciiTheme="minorHAnsi" w:hAnsiTheme="minorHAnsi" w:cstheme="minorHAnsi"/>
        </w:rPr>
      </w:pPr>
      <w:r>
        <w:rPr>
          <w:rFonts w:cstheme="minorHAnsi"/>
        </w:rPr>
        <w:t>finansowania przestępstwa o charakterze terrorystycznym, o którym mowa w </w:t>
      </w:r>
      <w:r>
        <w:rPr>
          <w:rFonts w:eastAsia="MS Gothic" w:cstheme="minorHAnsi"/>
        </w:rPr>
        <w:t>art. 165a</w:t>
      </w:r>
      <w:r>
        <w:rPr>
          <w:rFonts w:cstheme="minorHAnsi"/>
        </w:rPr>
        <w:t xml:space="preserve"> Kodeksu karnego, lub przestępstwo udaremniania lub utrudniania stwierdzenia przestępnego pochodzenia pieniędzy lub ukrywania ich pochodzenia, o którym mowa w </w:t>
      </w:r>
      <w:r>
        <w:rPr>
          <w:rFonts w:eastAsia="MS Gothic" w:cstheme="minorHAnsi"/>
        </w:rPr>
        <w:t>art. 299</w:t>
      </w:r>
      <w:r>
        <w:rPr>
          <w:rFonts w:cstheme="minorHAnsi"/>
        </w:rPr>
        <w:t xml:space="preserve"> Kodeksu karnego,</w:t>
      </w:r>
    </w:p>
    <w:p w14:paraId="1B70E328" w14:textId="77777777" w:rsidR="004B728E" w:rsidRDefault="00D06C57" w:rsidP="00D06C57">
      <w:pPr>
        <w:numPr>
          <w:ilvl w:val="2"/>
          <w:numId w:val="56"/>
        </w:numPr>
        <w:tabs>
          <w:tab w:val="left" w:pos="1701"/>
        </w:tabs>
        <w:spacing w:after="120" w:line="312" w:lineRule="auto"/>
        <w:ind w:left="1701" w:hanging="425"/>
        <w:jc w:val="both"/>
        <w:rPr>
          <w:rFonts w:asciiTheme="minorHAnsi" w:hAnsiTheme="minorHAnsi" w:cstheme="minorHAnsi"/>
        </w:rPr>
      </w:pPr>
      <w:r>
        <w:rPr>
          <w:rFonts w:cstheme="minorHAnsi"/>
        </w:rPr>
        <w:t xml:space="preserve">o charakterze terrorystycznym, o którym mowa w </w:t>
      </w:r>
      <w:r>
        <w:rPr>
          <w:rFonts w:eastAsia="MS Gothic" w:cstheme="minorHAnsi"/>
        </w:rPr>
        <w:t>art. 115 § 20</w:t>
      </w:r>
      <w:r>
        <w:rPr>
          <w:rFonts w:cstheme="minorHAnsi"/>
        </w:rPr>
        <w:t xml:space="preserve"> Kodeksu karnego, lub mające na celu popełnienie tego przestępstwa,</w:t>
      </w:r>
    </w:p>
    <w:p w14:paraId="54C73658" w14:textId="77777777" w:rsidR="004B728E" w:rsidRDefault="00D06C57" w:rsidP="00D06C57">
      <w:pPr>
        <w:numPr>
          <w:ilvl w:val="2"/>
          <w:numId w:val="57"/>
        </w:numPr>
        <w:tabs>
          <w:tab w:val="left" w:pos="1701"/>
        </w:tabs>
        <w:spacing w:after="120" w:line="312" w:lineRule="auto"/>
        <w:ind w:left="1701" w:hanging="425"/>
        <w:jc w:val="both"/>
        <w:rPr>
          <w:rFonts w:asciiTheme="minorHAnsi" w:hAnsiTheme="minorHAnsi" w:cstheme="minorHAnsi"/>
        </w:rPr>
      </w:pPr>
      <w:r>
        <w:rPr>
          <w:rFonts w:cstheme="minorHAnsi"/>
        </w:rPr>
        <w:t xml:space="preserve">powierzenia wykonania pracy </w:t>
      </w:r>
      <w:r>
        <w:rPr>
          <w:rFonts w:cstheme="minorHAnsi"/>
          <w:shd w:val="clear" w:color="auto" w:fill="FFFFFF"/>
        </w:rPr>
        <w:t xml:space="preserve">małoletniemu cudzoziemcowi, o którym mowa w </w:t>
      </w:r>
      <w:r>
        <w:rPr>
          <w:rFonts w:eastAsia="MS Gothic" w:cstheme="minorHAnsi"/>
          <w:shd w:val="clear" w:color="auto" w:fill="FFFFFF"/>
        </w:rPr>
        <w:t>art. 9 ust. 2</w:t>
      </w:r>
      <w:r>
        <w:rPr>
          <w:rFonts w:cstheme="minorHAnsi"/>
          <w:shd w:val="clear" w:color="auto" w:fill="FFFFFF"/>
        </w:rPr>
        <w:t xml:space="preserve"> ustawy z dnia 15 czerwca 2012 r. o skutkach powierzania wykonywania pracy cudzoziemcom przebywającym wbrew przepisom na terytorium Rzeczypospolitej Polskiej (Dz. U. </w:t>
      </w:r>
      <w:r>
        <w:rPr>
          <w:shd w:val="clear" w:color="auto" w:fill="FFFFFF"/>
        </w:rPr>
        <w:t>2021 poz. 1745</w:t>
      </w:r>
      <w:r>
        <w:rPr>
          <w:rFonts w:cstheme="minorHAnsi"/>
          <w:shd w:val="clear" w:color="auto" w:fill="FFFFFF"/>
        </w:rPr>
        <w:t>),</w:t>
      </w:r>
    </w:p>
    <w:p w14:paraId="797CAC60" w14:textId="77777777" w:rsidR="004B728E" w:rsidRDefault="00D06C57" w:rsidP="00D06C57">
      <w:pPr>
        <w:numPr>
          <w:ilvl w:val="2"/>
          <w:numId w:val="58"/>
        </w:numPr>
        <w:tabs>
          <w:tab w:val="left" w:pos="1701"/>
        </w:tabs>
        <w:spacing w:after="120" w:line="312" w:lineRule="auto"/>
        <w:ind w:left="1701" w:hanging="425"/>
        <w:jc w:val="both"/>
        <w:rPr>
          <w:shd w:val="clear" w:color="auto" w:fill="FFFFFF"/>
        </w:rPr>
      </w:pPr>
      <w:r>
        <w:rPr>
          <w:rFonts w:cstheme="minorHAnsi"/>
          <w:shd w:val="clear" w:color="auto" w:fill="FFFFFF"/>
        </w:rPr>
        <w:t xml:space="preserve">przeciwko obrotowi gospodarczemu, o których mowa w </w:t>
      </w:r>
      <w:r>
        <w:rPr>
          <w:rFonts w:eastAsia="MS Gothic" w:cstheme="minorHAnsi"/>
          <w:shd w:val="clear" w:color="auto" w:fill="FFFFFF"/>
        </w:rPr>
        <w:t>art. 296-307</w:t>
      </w:r>
      <w:r>
        <w:rPr>
          <w:rFonts w:cstheme="minorHAnsi"/>
          <w:shd w:val="clear" w:color="auto" w:fill="FFFFFF"/>
        </w:rPr>
        <w:t xml:space="preserve"> Kodeksu karnego, przestępstwo oszustwa, o którym mowa w </w:t>
      </w:r>
      <w:r>
        <w:rPr>
          <w:rFonts w:eastAsia="MS Gothic" w:cstheme="minorHAnsi"/>
          <w:shd w:val="clear" w:color="auto" w:fill="FFFFFF"/>
        </w:rPr>
        <w:t>art. 286</w:t>
      </w:r>
      <w:r>
        <w:rPr>
          <w:rFonts w:cstheme="minorHAnsi"/>
          <w:shd w:val="clear" w:color="auto" w:fill="FFFFFF"/>
        </w:rPr>
        <w:t xml:space="preserve"> Kodeksu karnego, przestępstwo przeciwko wiarygodności dokumentów, o których mowa w </w:t>
      </w:r>
      <w:r>
        <w:rPr>
          <w:rFonts w:eastAsia="MS Gothic" w:cstheme="minorHAnsi"/>
          <w:shd w:val="clear" w:color="auto" w:fill="FFFFFF"/>
        </w:rPr>
        <w:t>art. 270-277d</w:t>
      </w:r>
      <w:r>
        <w:rPr>
          <w:rFonts w:cstheme="minorHAnsi"/>
          <w:shd w:val="clear" w:color="auto" w:fill="FFFFFF"/>
        </w:rPr>
        <w:t xml:space="preserve"> Kodeksu karnego, lub przestępstwo skarbowe,</w:t>
      </w:r>
    </w:p>
    <w:p w14:paraId="3EEDD9FC" w14:textId="77777777" w:rsidR="004B728E" w:rsidRDefault="00D06C57" w:rsidP="00D06C57">
      <w:pPr>
        <w:numPr>
          <w:ilvl w:val="2"/>
          <w:numId w:val="59"/>
        </w:numPr>
        <w:tabs>
          <w:tab w:val="left" w:pos="1701"/>
        </w:tabs>
        <w:spacing w:after="120" w:line="312" w:lineRule="auto"/>
        <w:ind w:left="1701" w:hanging="425"/>
        <w:jc w:val="both"/>
        <w:rPr>
          <w:rFonts w:asciiTheme="minorHAnsi" w:hAnsiTheme="minorHAnsi" w:cstheme="minorHAnsi"/>
        </w:rPr>
      </w:pPr>
      <w:r>
        <w:rPr>
          <w:rFonts w:cstheme="minorHAnsi"/>
          <w:shd w:val="clear" w:color="auto" w:fill="FFFFFF"/>
        </w:rPr>
        <w:t xml:space="preserve">o którym mowa w art. 9 ust. 1 i 3 lub art. 10 ustawy z dnia 15 </w:t>
      </w:r>
      <w:r>
        <w:rPr>
          <w:rFonts w:cstheme="minorHAnsi"/>
        </w:rPr>
        <w:t>czerwca 2012 r. o skutkach powierzania wykonywania pracy cudzoziemcom przebywającym wbrew przepisom na terytorium Rzeczypospolitej Polskiej</w:t>
      </w:r>
    </w:p>
    <w:p w14:paraId="45D05CCE" w14:textId="77777777" w:rsidR="004B728E" w:rsidRDefault="00D06C57">
      <w:pPr>
        <w:numPr>
          <w:ilvl w:val="0"/>
          <w:numId w:val="1"/>
        </w:numPr>
        <w:tabs>
          <w:tab w:val="left" w:pos="1701"/>
        </w:tabs>
        <w:spacing w:after="120" w:line="312" w:lineRule="auto"/>
        <w:ind w:left="1701" w:hanging="425"/>
        <w:jc w:val="both"/>
        <w:rPr>
          <w:rFonts w:asciiTheme="minorHAnsi" w:hAnsiTheme="minorHAnsi" w:cstheme="minorHAnsi"/>
        </w:rPr>
      </w:pPr>
      <w:r>
        <w:rPr>
          <w:rFonts w:cstheme="minorHAnsi"/>
        </w:rPr>
        <w:t>lub za odpowiedni czyn zabroniony określony w przepisach prawa obcego;</w:t>
      </w:r>
    </w:p>
    <w:p w14:paraId="658536E1" w14:textId="77777777" w:rsidR="004B728E" w:rsidRDefault="00D06C57">
      <w:pPr>
        <w:numPr>
          <w:ilvl w:val="0"/>
          <w:numId w:val="7"/>
        </w:numPr>
        <w:tabs>
          <w:tab w:val="left" w:pos="1276"/>
        </w:tabs>
        <w:spacing w:after="120" w:line="312" w:lineRule="auto"/>
        <w:ind w:left="1276"/>
        <w:jc w:val="both"/>
        <w:rPr>
          <w:rFonts w:asciiTheme="minorHAnsi" w:hAnsiTheme="minorHAnsi" w:cstheme="minorHAnsi"/>
        </w:rPr>
      </w:pPr>
      <w:r>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975318" w14:textId="77777777" w:rsidR="004B728E" w:rsidRDefault="00D06C57" w:rsidP="00D06C57">
      <w:pPr>
        <w:numPr>
          <w:ilvl w:val="0"/>
          <w:numId w:val="60"/>
        </w:numPr>
        <w:tabs>
          <w:tab w:val="left" w:pos="1276"/>
        </w:tabs>
        <w:spacing w:after="120" w:line="312" w:lineRule="auto"/>
        <w:ind w:left="1276" w:hanging="425"/>
        <w:jc w:val="both"/>
        <w:rPr>
          <w:rFonts w:asciiTheme="minorHAnsi" w:hAnsiTheme="minorHAnsi" w:cstheme="minorHAnsi"/>
        </w:rPr>
      </w:pPr>
      <w:r>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B9523" w14:textId="77777777" w:rsidR="004B728E" w:rsidRDefault="00D06C57" w:rsidP="00D06C57">
      <w:pPr>
        <w:numPr>
          <w:ilvl w:val="0"/>
          <w:numId w:val="61"/>
        </w:numPr>
        <w:tabs>
          <w:tab w:val="left" w:pos="1276"/>
        </w:tabs>
        <w:spacing w:after="120" w:line="312" w:lineRule="auto"/>
        <w:ind w:left="1276" w:hanging="425"/>
        <w:jc w:val="both"/>
        <w:rPr>
          <w:rFonts w:asciiTheme="minorHAnsi" w:hAnsiTheme="minorHAnsi" w:cstheme="minorHAnsi"/>
        </w:rPr>
      </w:pPr>
      <w:r>
        <w:rPr>
          <w:rFonts w:cstheme="minorHAnsi"/>
        </w:rPr>
        <w:t>wobec którego prawomocnie orzeczono zakaz ubiegania się o zamówienia publiczne;</w:t>
      </w:r>
    </w:p>
    <w:p w14:paraId="4E753C40" w14:textId="77777777" w:rsidR="004B728E" w:rsidRDefault="00D06C57" w:rsidP="00D06C57">
      <w:pPr>
        <w:numPr>
          <w:ilvl w:val="0"/>
          <w:numId w:val="62"/>
        </w:numPr>
        <w:tabs>
          <w:tab w:val="left" w:pos="1276"/>
        </w:tabs>
        <w:spacing w:after="120" w:line="312" w:lineRule="auto"/>
        <w:ind w:left="1276" w:hanging="425"/>
        <w:jc w:val="both"/>
        <w:rPr>
          <w:rFonts w:asciiTheme="minorHAnsi" w:hAnsiTheme="minorHAnsi" w:cstheme="minorHAnsi"/>
        </w:rPr>
      </w:pPr>
      <w:r>
        <w:rPr>
          <w:rFonts w:cstheme="minorHAnsi"/>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Pr>
          <w:rFonts w:eastAsia="MS Gothic" w:cstheme="minorHAnsi"/>
        </w:rPr>
        <w:t>ustawy</w:t>
      </w:r>
      <w:r>
        <w:rPr>
          <w:rFonts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295499B" w14:textId="77777777" w:rsidR="004B728E" w:rsidRDefault="00D06C57" w:rsidP="00D06C57">
      <w:pPr>
        <w:numPr>
          <w:ilvl w:val="0"/>
          <w:numId w:val="63"/>
        </w:numPr>
        <w:tabs>
          <w:tab w:val="left" w:pos="1276"/>
        </w:tabs>
        <w:spacing w:after="120" w:line="312" w:lineRule="auto"/>
        <w:ind w:left="1276" w:hanging="425"/>
        <w:jc w:val="both"/>
        <w:rPr>
          <w:rFonts w:asciiTheme="minorHAnsi" w:hAnsiTheme="minorHAnsi" w:cstheme="minorHAnsi"/>
        </w:rPr>
      </w:pPr>
      <w:r>
        <w:rPr>
          <w:rFonts w:cstheme="minorHAnsi"/>
        </w:rPr>
        <w:t xml:space="preserve">jeżeli, w przypadkach, o których mowa w art. 85 ust. 1, doszło do zakłócenia konkurencji wynikającego z wcześniejszego zaangażowania tego wykonawcy lub podmiotu, który należy z wykonawcą do tej samej grupy kapitałowej w rozumieniu </w:t>
      </w:r>
      <w:r>
        <w:rPr>
          <w:rFonts w:eastAsia="MS Gothic" w:cstheme="minorHAnsi"/>
        </w:rPr>
        <w:t>ustawy</w:t>
      </w:r>
      <w:r>
        <w:rPr>
          <w:rFonts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435776E" w14:textId="77777777" w:rsidR="004B728E" w:rsidRDefault="00D06C57">
      <w:pPr>
        <w:pStyle w:val="Akapitzlist"/>
        <w:numPr>
          <w:ilvl w:val="3"/>
          <w:numId w:val="21"/>
        </w:numPr>
        <w:tabs>
          <w:tab w:val="left" w:pos="851"/>
        </w:tabs>
        <w:spacing w:after="120" w:line="312" w:lineRule="auto"/>
        <w:ind w:left="851"/>
        <w:jc w:val="both"/>
        <w:rPr>
          <w:rFonts w:asciiTheme="minorHAnsi" w:hAnsiTheme="minorHAnsi" w:cstheme="minorHAnsi"/>
          <w:b/>
          <w:bCs/>
        </w:rPr>
      </w:pPr>
      <w:r>
        <w:rPr>
          <w:rFonts w:cstheme="minorHAnsi"/>
          <w:b/>
          <w:bCs/>
        </w:rPr>
        <w:t>Podstawy wykluczenia, o których mowa w art. 109 ust. 1 Pzp.</w:t>
      </w:r>
    </w:p>
    <w:p w14:paraId="023392AE" w14:textId="77777777" w:rsidR="004B728E" w:rsidRDefault="00D06C57">
      <w:pPr>
        <w:tabs>
          <w:tab w:val="left" w:pos="851"/>
        </w:tabs>
        <w:spacing w:after="120" w:line="312" w:lineRule="auto"/>
        <w:ind w:left="851"/>
        <w:jc w:val="both"/>
        <w:rPr>
          <w:rFonts w:asciiTheme="minorHAnsi" w:hAnsiTheme="minorHAnsi" w:cstheme="minorHAnsi"/>
        </w:rPr>
      </w:pPr>
      <w:r>
        <w:rPr>
          <w:rFonts w:cstheme="minorHAnsi"/>
        </w:rPr>
        <w:t>Z postępowania o udzielenie zamówienia zamawiający może wykluczyć wykonawcę:</w:t>
      </w:r>
    </w:p>
    <w:p w14:paraId="0F8ECDEB" w14:textId="77777777" w:rsidR="004B728E" w:rsidRDefault="00D06C57" w:rsidP="00D06C57">
      <w:pPr>
        <w:numPr>
          <w:ilvl w:val="0"/>
          <w:numId w:val="64"/>
        </w:numPr>
        <w:tabs>
          <w:tab w:val="left" w:pos="1276"/>
        </w:tabs>
        <w:spacing w:after="120" w:line="312" w:lineRule="auto"/>
        <w:ind w:left="1276" w:hanging="425"/>
        <w:jc w:val="both"/>
        <w:rPr>
          <w:rFonts w:asciiTheme="minorHAnsi" w:hAnsiTheme="minorHAnsi" w:cstheme="minorHAnsi"/>
        </w:rPr>
      </w:pPr>
      <w:r>
        <w:rPr>
          <w:rFonts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7E6665" w14:textId="77777777" w:rsidR="004B728E" w:rsidRDefault="00D06C57" w:rsidP="00D06C57">
      <w:pPr>
        <w:numPr>
          <w:ilvl w:val="0"/>
          <w:numId w:val="65"/>
        </w:numPr>
        <w:tabs>
          <w:tab w:val="left" w:pos="1276"/>
        </w:tabs>
        <w:spacing w:after="120" w:line="312" w:lineRule="auto"/>
        <w:ind w:left="1276" w:hanging="425"/>
        <w:jc w:val="both"/>
        <w:rPr>
          <w:rFonts w:asciiTheme="minorHAnsi" w:hAnsiTheme="minorHAnsi" w:cstheme="minorHAnsi"/>
        </w:rPr>
      </w:pPr>
      <w:r>
        <w:rPr>
          <w:rFonts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02B201C" w14:textId="77777777" w:rsidR="004B728E" w:rsidRDefault="00D06C57" w:rsidP="00D06C57">
      <w:pPr>
        <w:numPr>
          <w:ilvl w:val="0"/>
          <w:numId w:val="66"/>
        </w:numPr>
        <w:tabs>
          <w:tab w:val="left" w:pos="1276"/>
        </w:tabs>
        <w:spacing w:after="120" w:line="312" w:lineRule="auto"/>
        <w:ind w:left="1276" w:hanging="425"/>
        <w:jc w:val="both"/>
        <w:rPr>
          <w:rFonts w:asciiTheme="minorHAnsi" w:hAnsiTheme="minorHAnsi" w:cstheme="minorHAnsi"/>
        </w:rPr>
      </w:pPr>
      <w:r>
        <w:rPr>
          <w:rFonts w:cstheme="minorHAnsi"/>
        </w:rPr>
        <w:t>jeżeli występuje konflikt interesów w rozumieniu art. 56 ust. 2, którego nie można skutecznie wyeliminować w inny sposób niż przez wykluczenie wykonawcy;</w:t>
      </w:r>
    </w:p>
    <w:p w14:paraId="017BAFE9" w14:textId="77777777" w:rsidR="004B728E" w:rsidRDefault="00D06C57" w:rsidP="00D06C57">
      <w:pPr>
        <w:numPr>
          <w:ilvl w:val="0"/>
          <w:numId w:val="67"/>
        </w:numPr>
        <w:tabs>
          <w:tab w:val="left" w:pos="1276"/>
        </w:tabs>
        <w:spacing w:after="120" w:line="312" w:lineRule="auto"/>
        <w:ind w:left="1276" w:hanging="425"/>
        <w:jc w:val="both"/>
        <w:rPr>
          <w:rFonts w:asciiTheme="minorHAnsi" w:hAnsiTheme="minorHAnsi" w:cstheme="minorHAnsi"/>
        </w:rPr>
      </w:pPr>
      <w:r>
        <w:rPr>
          <w:rFonts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1183A0A" w14:textId="77777777" w:rsidR="004B728E" w:rsidRDefault="00D06C57" w:rsidP="00D06C57">
      <w:pPr>
        <w:numPr>
          <w:ilvl w:val="0"/>
          <w:numId w:val="68"/>
        </w:numPr>
        <w:tabs>
          <w:tab w:val="left" w:pos="1276"/>
        </w:tabs>
        <w:spacing w:after="120" w:line="312" w:lineRule="auto"/>
        <w:ind w:left="1276" w:hanging="425"/>
        <w:jc w:val="both"/>
        <w:rPr>
          <w:rFonts w:asciiTheme="minorHAnsi" w:hAnsiTheme="minorHAnsi" w:cstheme="minorHAnsi"/>
        </w:rPr>
      </w:pPr>
      <w:r>
        <w:rPr>
          <w:rFonts w:cstheme="minorHAnsi"/>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Pr>
          <w:rFonts w:cstheme="minorHAnsi"/>
        </w:rPr>
        <w:lastRenderedPageBreak/>
        <w:t>w postępowaniu o udzielenie zamówienia, lub który zataił te informacje lub nie jest w stanie przedstawić wymaganych podmiotowych środków dowodowych;</w:t>
      </w:r>
    </w:p>
    <w:p w14:paraId="1977548C" w14:textId="77777777" w:rsidR="004B728E" w:rsidRDefault="00D06C57" w:rsidP="00D06C57">
      <w:pPr>
        <w:numPr>
          <w:ilvl w:val="0"/>
          <w:numId w:val="69"/>
        </w:numPr>
        <w:tabs>
          <w:tab w:val="left" w:pos="1276"/>
        </w:tabs>
        <w:spacing w:after="120" w:line="312" w:lineRule="auto"/>
        <w:ind w:left="1276" w:hanging="425"/>
        <w:jc w:val="both"/>
        <w:rPr>
          <w:rFonts w:asciiTheme="minorHAnsi" w:hAnsiTheme="minorHAnsi" w:cstheme="minorHAnsi"/>
        </w:rPr>
      </w:pPr>
      <w:r>
        <w:rPr>
          <w:rFonts w:cstheme="minorHAnsi"/>
        </w:rPr>
        <w:t>który bezprawnie wpływał lub próbował wpływać na czynności zamawiającego lub próbował pozyskać lub pozyskał informacje poufne, mogące dać mu przewagę w postępowaniu o udzielenie zamówienia;</w:t>
      </w:r>
    </w:p>
    <w:p w14:paraId="11F345B4" w14:textId="77777777" w:rsidR="004B728E" w:rsidRDefault="00D06C57" w:rsidP="00D06C57">
      <w:pPr>
        <w:numPr>
          <w:ilvl w:val="0"/>
          <w:numId w:val="70"/>
        </w:numPr>
        <w:tabs>
          <w:tab w:val="left" w:pos="1276"/>
        </w:tabs>
        <w:spacing w:after="120" w:line="312" w:lineRule="auto"/>
        <w:ind w:left="1276" w:hanging="425"/>
        <w:jc w:val="both"/>
        <w:rPr>
          <w:rFonts w:asciiTheme="minorHAnsi" w:hAnsiTheme="minorHAnsi" w:cstheme="minorHAnsi"/>
        </w:rPr>
      </w:pPr>
      <w:r>
        <w:rPr>
          <w:rFonts w:cstheme="minorHAnsi"/>
        </w:rPr>
        <w:t>który w wyniku lekkomyślności lub niedbalstwa przedstawił informacje wprowadzające w błąd, co mogło mieć istotny wpływ na decyzje podejmowane przez zamawiającego w postępowaniu o udzielenie zamówienia.</w:t>
      </w:r>
    </w:p>
    <w:p w14:paraId="3CC5D67B" w14:textId="77777777" w:rsidR="004B728E" w:rsidRDefault="00D06C57" w:rsidP="005E1348">
      <w:pPr>
        <w:pStyle w:val="Akapitzlist"/>
        <w:numPr>
          <w:ilvl w:val="3"/>
          <w:numId w:val="21"/>
        </w:numPr>
        <w:tabs>
          <w:tab w:val="left" w:pos="1276"/>
        </w:tabs>
        <w:spacing w:after="120" w:line="312" w:lineRule="auto"/>
        <w:ind w:left="851" w:hanging="284"/>
        <w:jc w:val="both"/>
        <w:rPr>
          <w:rFonts w:asciiTheme="minorHAnsi" w:hAnsiTheme="minorHAnsi" w:cstheme="minorHAnsi"/>
        </w:rPr>
      </w:pPr>
      <w:r>
        <w:rPr>
          <w:rFonts w:cstheme="minorHAnsi"/>
        </w:rPr>
        <w:t>Jeżeli wykonawca polega na zdolnościach lub sytuacji podmiotów udostępniających zasoby Zamawiający zbada, czy nie zachodzą, wobec tego podmiotu podstawy wykluczenia, które zostały przewidziane względem wykonawcy.</w:t>
      </w:r>
    </w:p>
    <w:p w14:paraId="0CC204D7" w14:textId="77777777" w:rsidR="004B728E" w:rsidRDefault="00D06C57" w:rsidP="005E1348">
      <w:pPr>
        <w:pStyle w:val="Akapitzlist"/>
        <w:numPr>
          <w:ilvl w:val="3"/>
          <w:numId w:val="21"/>
        </w:numPr>
        <w:tabs>
          <w:tab w:val="left" w:pos="1276"/>
        </w:tabs>
        <w:spacing w:after="120" w:line="312" w:lineRule="auto"/>
        <w:ind w:left="851" w:hanging="284"/>
        <w:jc w:val="both"/>
        <w:rPr>
          <w:rFonts w:asciiTheme="minorHAnsi" w:hAnsiTheme="minorHAnsi" w:cstheme="minorHAnsi"/>
        </w:rPr>
      </w:pPr>
      <w:r>
        <w:rPr>
          <w:rFonts w:cstheme="minorHAnsi"/>
        </w:rPr>
        <w:t>W przypadku wspólnego ubiegania się wykonawców o udzielenie zamówienia Zamawiający zbada, czy nie zachodzą podstawy wykluczenia wobec każdego z tych wykonawców.</w:t>
      </w:r>
    </w:p>
    <w:p w14:paraId="0A40674D" w14:textId="77777777" w:rsidR="004B728E" w:rsidRDefault="00D06C57" w:rsidP="005E1348">
      <w:pPr>
        <w:pStyle w:val="Akapitzlist"/>
        <w:numPr>
          <w:ilvl w:val="3"/>
          <w:numId w:val="21"/>
        </w:numPr>
        <w:tabs>
          <w:tab w:val="left" w:pos="1276"/>
        </w:tabs>
        <w:spacing w:after="120" w:line="312" w:lineRule="auto"/>
        <w:ind w:left="851" w:hanging="284"/>
        <w:jc w:val="both"/>
        <w:rPr>
          <w:rFonts w:asciiTheme="minorHAnsi" w:hAnsiTheme="minorHAnsi" w:cstheme="minorHAnsi"/>
        </w:rPr>
      </w:pPr>
      <w:r>
        <w:rPr>
          <w:rFonts w:cstheme="minorHAnsi"/>
        </w:rPr>
        <w:t>Wykonawca może zostać wykluczony przez Zamawiającego na każdym etapie postępowania o udzielenie zamówienia.</w:t>
      </w:r>
    </w:p>
    <w:p w14:paraId="63C7BB7A" w14:textId="77777777" w:rsidR="004B728E" w:rsidRDefault="00D06C57" w:rsidP="005E1348">
      <w:pPr>
        <w:pStyle w:val="Akapitzlist"/>
        <w:numPr>
          <w:ilvl w:val="0"/>
          <w:numId w:val="22"/>
        </w:numPr>
        <w:tabs>
          <w:tab w:val="clear" w:pos="0"/>
          <w:tab w:val="left" w:pos="851"/>
          <w:tab w:val="num" w:pos="993"/>
        </w:tabs>
        <w:spacing w:after="120" w:line="312" w:lineRule="auto"/>
        <w:ind w:left="426" w:hanging="426"/>
        <w:jc w:val="both"/>
        <w:rPr>
          <w:rFonts w:asciiTheme="minorHAnsi" w:hAnsiTheme="minorHAnsi" w:cstheme="minorHAnsi"/>
          <w:b/>
          <w:bCs/>
        </w:rPr>
      </w:pPr>
      <w:r>
        <w:rPr>
          <w:rFonts w:cstheme="minorHAnsi"/>
          <w:b/>
          <w:bCs/>
        </w:rPr>
        <w:t>Żądanie od wykonawcy, który polega na zdolnościach technicznych lub zawodowych lub sytuacji finansowej lub ekonomicznej podmiotów udostępniających zasoby na zasadach określonych w art. 118 – 120 oraz art. 122 - 123 Ustawy Pzp, przedstawienia podmiotowych środków dowodowych, dotyczących tych podmiotów, potwierdzających, że nie zachodzą wobec tych podmiotów podstawy wykluczenia z postępowania.</w:t>
      </w:r>
    </w:p>
    <w:p w14:paraId="0070349B" w14:textId="77777777" w:rsidR="004B728E" w:rsidRDefault="00D06C57" w:rsidP="005E1348">
      <w:pPr>
        <w:pStyle w:val="Akapitzlist"/>
        <w:numPr>
          <w:ilvl w:val="1"/>
          <w:numId w:val="71"/>
        </w:numPr>
        <w:spacing w:after="120" w:line="312" w:lineRule="auto"/>
        <w:ind w:left="851" w:hanging="284"/>
        <w:jc w:val="both"/>
        <w:rPr>
          <w:color w:val="000000"/>
        </w:rPr>
      </w:pPr>
      <w:r>
        <w:rPr>
          <w:rFonts w:cstheme="minorHAnsi"/>
          <w:color w:val="00000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B9EC665" w14:textId="77777777" w:rsidR="004B728E" w:rsidRDefault="00D06C57" w:rsidP="005E1348">
      <w:pPr>
        <w:pStyle w:val="Akapitzlist"/>
        <w:numPr>
          <w:ilvl w:val="1"/>
          <w:numId w:val="72"/>
        </w:numPr>
        <w:spacing w:after="120" w:line="312" w:lineRule="auto"/>
        <w:ind w:left="851" w:hanging="284"/>
        <w:jc w:val="both"/>
        <w:rPr>
          <w:rFonts w:asciiTheme="minorHAnsi" w:hAnsiTheme="minorHAnsi" w:cstheme="minorHAnsi"/>
        </w:rPr>
      </w:pPr>
      <w:r>
        <w:rPr>
          <w:rFonts w:cstheme="minorHAnsi"/>
        </w:rPr>
        <w:t xml:space="preserve">w odniesieniu do warunków dotyczących </w:t>
      </w:r>
      <w:r w:rsidR="005E1348">
        <w:rPr>
          <w:rFonts w:cstheme="minorHAnsi"/>
        </w:rPr>
        <w:t xml:space="preserve">wykształcenia, kwalifikacji zawodowych lub </w:t>
      </w:r>
      <w:r>
        <w:rPr>
          <w:rFonts w:cstheme="minorHAnsi"/>
        </w:rPr>
        <w:t>doświadczenia wykonawcy mogą polegać na zdolnościach podmiotów udostępniających zasoby, jeśli podmioty te wykonają świadczenie do realizacji, którego te zdolności są wymagane;</w:t>
      </w:r>
    </w:p>
    <w:p w14:paraId="452DF15A" w14:textId="77777777" w:rsidR="004B728E" w:rsidRDefault="00D06C57" w:rsidP="005E1348">
      <w:pPr>
        <w:pStyle w:val="Akapitzlist"/>
        <w:numPr>
          <w:ilvl w:val="1"/>
          <w:numId w:val="73"/>
        </w:numPr>
        <w:spacing w:after="120" w:line="312" w:lineRule="auto"/>
        <w:ind w:left="851" w:hanging="284"/>
        <w:jc w:val="both"/>
        <w:rPr>
          <w:rFonts w:asciiTheme="minorHAnsi" w:hAnsiTheme="minorHAnsi" w:cstheme="minorHAnsi"/>
        </w:rPr>
      </w:pPr>
      <w:r>
        <w:rPr>
          <w:rFonts w:cstheme="minorHAns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E90D4DA" w14:textId="77777777" w:rsidR="004B728E" w:rsidRDefault="00D06C57" w:rsidP="005E1348">
      <w:pPr>
        <w:pStyle w:val="Akapitzlist"/>
        <w:numPr>
          <w:ilvl w:val="1"/>
          <w:numId w:val="74"/>
        </w:numPr>
        <w:tabs>
          <w:tab w:val="clear" w:pos="0"/>
        </w:tabs>
        <w:spacing w:after="120" w:line="312" w:lineRule="auto"/>
        <w:ind w:left="851" w:hanging="284"/>
        <w:jc w:val="both"/>
        <w:rPr>
          <w:rFonts w:asciiTheme="minorHAnsi" w:hAnsiTheme="minorHAnsi" w:cstheme="minorHAnsi"/>
        </w:rPr>
      </w:pPr>
      <w:r>
        <w:rPr>
          <w:rFonts w:cstheme="minorHAnsi"/>
        </w:rPr>
        <w:t>zobowiązanie podmiotu udostępniającego zasoby</w:t>
      </w:r>
      <w:r w:rsidR="005E1348">
        <w:rPr>
          <w:rFonts w:cstheme="minorHAnsi"/>
        </w:rPr>
        <w:t>, o którym mowa w ust. 3,</w:t>
      </w:r>
      <w:r>
        <w:rPr>
          <w:rFonts w:cstheme="minorHAnsi"/>
        </w:rPr>
        <w:t xml:space="preserve"> ma potwierdzać, że stosunek łączący wykonawcę z podmiotami udostępniającymi zasoby gwarantuje rzeczywisty dostęp do tych zasobów oraz określa w szczególności: </w:t>
      </w:r>
    </w:p>
    <w:p w14:paraId="654269CA" w14:textId="77777777" w:rsidR="004B728E" w:rsidRDefault="00D06C57">
      <w:pPr>
        <w:pStyle w:val="Akapitzlist"/>
        <w:numPr>
          <w:ilvl w:val="2"/>
          <w:numId w:val="23"/>
        </w:numPr>
        <w:tabs>
          <w:tab w:val="left" w:pos="1276"/>
        </w:tabs>
        <w:spacing w:after="120" w:line="312" w:lineRule="auto"/>
        <w:ind w:left="1134" w:hanging="283"/>
        <w:jc w:val="both"/>
        <w:rPr>
          <w:rFonts w:asciiTheme="minorHAnsi" w:hAnsiTheme="minorHAnsi" w:cstheme="minorHAnsi"/>
        </w:rPr>
      </w:pPr>
      <w:r>
        <w:rPr>
          <w:rFonts w:cstheme="minorHAnsi"/>
        </w:rPr>
        <w:lastRenderedPageBreak/>
        <w:t xml:space="preserve">zakres dostępnych wykonawcy zasobów podmiotu udostępniającego zasoby; </w:t>
      </w:r>
    </w:p>
    <w:p w14:paraId="3FE145DF" w14:textId="77777777" w:rsidR="004B728E" w:rsidRDefault="00D06C57">
      <w:pPr>
        <w:pStyle w:val="Akapitzlist"/>
        <w:numPr>
          <w:ilvl w:val="2"/>
          <w:numId w:val="23"/>
        </w:numPr>
        <w:tabs>
          <w:tab w:val="left" w:pos="1276"/>
        </w:tabs>
        <w:spacing w:after="120" w:line="312" w:lineRule="auto"/>
        <w:ind w:left="1134" w:hanging="283"/>
        <w:jc w:val="both"/>
        <w:rPr>
          <w:rFonts w:asciiTheme="minorHAnsi" w:hAnsiTheme="minorHAnsi" w:cstheme="minorHAnsi"/>
        </w:rPr>
      </w:pPr>
      <w:r>
        <w:rPr>
          <w:rFonts w:cstheme="minorHAnsi"/>
        </w:rPr>
        <w:t xml:space="preserve">sposób i okres udostępnienia wykonawcy i wykorzystania przez niego zasobów podmiotu udostępniającego te zasoby przy wykonywaniu zamówienia; </w:t>
      </w:r>
    </w:p>
    <w:p w14:paraId="40424D89" w14:textId="77777777" w:rsidR="005E1348" w:rsidRPr="005E1348" w:rsidRDefault="00D06C57" w:rsidP="005E1348">
      <w:pPr>
        <w:pStyle w:val="Akapitzlist"/>
        <w:numPr>
          <w:ilvl w:val="2"/>
          <w:numId w:val="23"/>
        </w:numPr>
        <w:tabs>
          <w:tab w:val="left" w:pos="1276"/>
        </w:tabs>
        <w:spacing w:after="120" w:line="312" w:lineRule="auto"/>
        <w:ind w:left="1134" w:hanging="283"/>
        <w:jc w:val="both"/>
        <w:rPr>
          <w:rFonts w:asciiTheme="minorHAnsi" w:hAnsiTheme="minorHAnsi" w:cstheme="minorHAnsi"/>
        </w:rPr>
      </w:pPr>
      <w:r>
        <w:rPr>
          <w:rFont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AA54C39" w14:textId="77777777" w:rsidR="005E1348" w:rsidRPr="005E1348" w:rsidRDefault="00D06C57" w:rsidP="005E1348">
      <w:pPr>
        <w:pStyle w:val="Akapitzlist"/>
        <w:numPr>
          <w:ilvl w:val="0"/>
          <w:numId w:val="197"/>
        </w:numPr>
        <w:tabs>
          <w:tab w:val="left" w:pos="1276"/>
        </w:tabs>
        <w:spacing w:after="120" w:line="312" w:lineRule="auto"/>
        <w:ind w:left="851" w:hanging="284"/>
        <w:jc w:val="both"/>
        <w:rPr>
          <w:rFonts w:asciiTheme="minorHAnsi" w:hAnsiTheme="minorHAnsi" w:cstheme="minorHAnsi"/>
        </w:rPr>
      </w:pPr>
      <w:r w:rsidRPr="005E1348">
        <w:rPr>
          <w:rFonts w:cstheme="minorHAnsi"/>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4269FD2D" w14:textId="77777777" w:rsidR="005E1348" w:rsidRPr="005E1348" w:rsidRDefault="00D06C57" w:rsidP="005E1348">
      <w:pPr>
        <w:pStyle w:val="Akapitzlist"/>
        <w:numPr>
          <w:ilvl w:val="0"/>
          <w:numId w:val="197"/>
        </w:numPr>
        <w:tabs>
          <w:tab w:val="left" w:pos="1276"/>
        </w:tabs>
        <w:spacing w:after="120" w:line="312" w:lineRule="auto"/>
        <w:ind w:left="851" w:hanging="284"/>
        <w:jc w:val="both"/>
        <w:rPr>
          <w:rFonts w:asciiTheme="minorHAnsi" w:hAnsiTheme="minorHAnsi" w:cstheme="minorHAnsi"/>
        </w:rPr>
      </w:pPr>
      <w:r w:rsidRPr="005E1348">
        <w:rPr>
          <w:rFont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7227259" w14:textId="77777777" w:rsidR="005E1348" w:rsidRPr="005E1348" w:rsidRDefault="00D06C57" w:rsidP="005E1348">
      <w:pPr>
        <w:pStyle w:val="Akapitzlist"/>
        <w:numPr>
          <w:ilvl w:val="0"/>
          <w:numId w:val="197"/>
        </w:numPr>
        <w:tabs>
          <w:tab w:val="left" w:pos="1276"/>
        </w:tabs>
        <w:spacing w:after="120" w:line="312" w:lineRule="auto"/>
        <w:ind w:left="851" w:hanging="284"/>
        <w:jc w:val="both"/>
        <w:rPr>
          <w:rFonts w:asciiTheme="minorHAnsi" w:hAnsiTheme="minorHAnsi" w:cstheme="minorHAnsi"/>
        </w:rPr>
      </w:pPr>
      <w:r w:rsidRPr="005E1348">
        <w:rPr>
          <w:rFonts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F89B9B6" w14:textId="77777777" w:rsidR="00134E7A" w:rsidRPr="00134E7A" w:rsidRDefault="00D06C57" w:rsidP="00134E7A">
      <w:pPr>
        <w:pStyle w:val="Akapitzlist"/>
        <w:numPr>
          <w:ilvl w:val="0"/>
          <w:numId w:val="197"/>
        </w:numPr>
        <w:tabs>
          <w:tab w:val="left" w:pos="1276"/>
        </w:tabs>
        <w:spacing w:after="120" w:line="312" w:lineRule="auto"/>
        <w:ind w:left="851" w:hanging="284"/>
        <w:jc w:val="both"/>
        <w:rPr>
          <w:rFonts w:asciiTheme="minorHAnsi" w:hAnsiTheme="minorHAnsi" w:cstheme="minorHAnsi"/>
        </w:rPr>
      </w:pPr>
      <w:r w:rsidRPr="005E1348">
        <w:rPr>
          <w:rFonts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1A68535" w14:textId="77777777" w:rsidR="004B728E" w:rsidRPr="00134E7A" w:rsidRDefault="00D06C57" w:rsidP="00134E7A">
      <w:pPr>
        <w:pStyle w:val="Akapitzlist"/>
        <w:numPr>
          <w:ilvl w:val="0"/>
          <w:numId w:val="197"/>
        </w:numPr>
        <w:tabs>
          <w:tab w:val="left" w:pos="1276"/>
        </w:tabs>
        <w:spacing w:after="120" w:line="312" w:lineRule="auto"/>
        <w:ind w:left="851" w:hanging="284"/>
        <w:jc w:val="both"/>
        <w:rPr>
          <w:rFonts w:asciiTheme="minorHAnsi" w:hAnsiTheme="minorHAnsi" w:cstheme="minorHAnsi"/>
        </w:rPr>
      </w:pPr>
      <w:r w:rsidRPr="00134E7A">
        <w:rPr>
          <w:rFonts w:cstheme="minorHAnsi"/>
        </w:rPr>
        <w:t>wykonawca, w przypadku polegania na zdolnościach lub sytuacji podmiotów udostępniających zasoby, przedstawia, wraz z oświadczeniem, o którym mowa w rozdz</w:t>
      </w:r>
      <w:r w:rsidRPr="00134E7A">
        <w:rPr>
          <w:rFonts w:cstheme="minorHAnsi"/>
          <w:shd w:val="clear" w:color="auto" w:fill="FFFFFF"/>
        </w:rPr>
        <w:t>iale IX ust. 1 oraz rozdziale X ust. 1 SWZ, także oświadczenie podmiotu udostępniającego zasoby, potwierdzające brak podstaw wykluczenia tego podmiotu oraz odpowiednio spełnianie warunków udziału w postępowaniu, w zakresie, w jakim wykonawca powołuje się na jego zasoby, zgodnie z rozdziałem IX ust. 1 oraz rozdziałem X ust. 1 SWZ.</w:t>
      </w:r>
    </w:p>
    <w:p w14:paraId="4C513977" w14:textId="77777777" w:rsidR="004B728E" w:rsidRDefault="00D06C57" w:rsidP="00A131BC">
      <w:pPr>
        <w:pStyle w:val="Akapitzlist"/>
        <w:numPr>
          <w:ilvl w:val="0"/>
          <w:numId w:val="22"/>
        </w:numPr>
        <w:tabs>
          <w:tab w:val="clear" w:pos="0"/>
          <w:tab w:val="left" w:pos="426"/>
          <w:tab w:val="left" w:pos="851"/>
          <w:tab w:val="num" w:pos="1134"/>
        </w:tabs>
        <w:spacing w:after="120" w:line="312" w:lineRule="auto"/>
        <w:ind w:left="426" w:hanging="426"/>
        <w:jc w:val="both"/>
        <w:rPr>
          <w:rFonts w:asciiTheme="minorHAnsi" w:hAnsiTheme="minorHAnsi" w:cstheme="minorHAnsi"/>
          <w:b/>
          <w:bCs/>
        </w:rPr>
      </w:pPr>
      <w:r>
        <w:rPr>
          <w:rFonts w:cstheme="minorHAnsi"/>
          <w:b/>
          <w:bCs/>
        </w:rPr>
        <w:t>Informacja o warunkach udziału w postępowaniu o udzielenie zamówienia.</w:t>
      </w:r>
    </w:p>
    <w:p w14:paraId="631663B1" w14:textId="77777777" w:rsidR="004B728E" w:rsidRDefault="00D06C57">
      <w:pPr>
        <w:pStyle w:val="pkt"/>
        <w:numPr>
          <w:ilvl w:val="3"/>
          <w:numId w:val="24"/>
        </w:numPr>
        <w:tabs>
          <w:tab w:val="left" w:pos="1276"/>
        </w:tabs>
        <w:spacing w:before="0" w:after="120" w:line="312" w:lineRule="auto"/>
        <w:ind w:left="851" w:hanging="284"/>
        <w:rPr>
          <w:rFonts w:asciiTheme="minorHAnsi" w:hAnsiTheme="minorHAnsi" w:cstheme="minorHAnsi"/>
          <w:sz w:val="22"/>
          <w:szCs w:val="22"/>
        </w:rPr>
      </w:pPr>
      <w:r>
        <w:rPr>
          <w:rFonts w:asciiTheme="minorHAnsi" w:hAnsiTheme="minorHAnsi" w:cstheme="minorHAnsi"/>
          <w:sz w:val="22"/>
          <w:szCs w:val="22"/>
        </w:rPr>
        <w:t>O udzielenie zamówienia mogą ubiegać się Wykonawcy, którzy nie podlegają wykluczeniu oraz spełniają poniższe warunki udziału w postępowaniu:</w:t>
      </w:r>
    </w:p>
    <w:p w14:paraId="6CFB78DB" w14:textId="77777777" w:rsidR="004B728E" w:rsidRDefault="00D06C57">
      <w:pPr>
        <w:pStyle w:val="pkt"/>
        <w:numPr>
          <w:ilvl w:val="0"/>
          <w:numId w:val="8"/>
        </w:numPr>
        <w:tabs>
          <w:tab w:val="left" w:pos="1276"/>
        </w:tabs>
        <w:spacing w:before="0" w:after="120" w:line="312" w:lineRule="auto"/>
        <w:ind w:left="1276" w:hanging="425"/>
        <w:rPr>
          <w:rFonts w:asciiTheme="minorHAnsi" w:hAnsiTheme="minorHAnsi" w:cstheme="minorHAnsi"/>
          <w:sz w:val="22"/>
          <w:szCs w:val="22"/>
        </w:rPr>
      </w:pPr>
      <w:r>
        <w:rPr>
          <w:rFonts w:asciiTheme="minorHAnsi" w:hAnsiTheme="minorHAnsi" w:cstheme="minorHAnsi"/>
          <w:sz w:val="22"/>
          <w:szCs w:val="22"/>
        </w:rPr>
        <w:t xml:space="preserve">Wykonawca spełni warunek zdolności do występowania w obrocie gospodarczym, jeżeli: </w:t>
      </w:r>
    </w:p>
    <w:p w14:paraId="0658578F" w14:textId="77777777" w:rsidR="004B728E" w:rsidRDefault="00D06C57">
      <w:pPr>
        <w:pStyle w:val="pkt"/>
        <w:tabs>
          <w:tab w:val="left" w:pos="1276"/>
        </w:tabs>
        <w:spacing w:before="0" w:after="120" w:line="312" w:lineRule="auto"/>
        <w:ind w:left="1276" w:firstLine="0"/>
        <w:rPr>
          <w:rFonts w:asciiTheme="minorHAnsi" w:hAnsiTheme="minorHAnsi" w:cstheme="minorHAnsi"/>
          <w:b/>
          <w:i/>
          <w:sz w:val="22"/>
          <w:szCs w:val="22"/>
        </w:rPr>
      </w:pPr>
      <w:r>
        <w:rPr>
          <w:rFonts w:asciiTheme="minorHAnsi" w:hAnsiTheme="minorHAnsi" w:cstheme="minorHAnsi"/>
          <w:b/>
          <w:i/>
          <w:sz w:val="22"/>
          <w:szCs w:val="22"/>
        </w:rPr>
        <w:lastRenderedPageBreak/>
        <w:t>Wykonawca spełni warunek, jeżeli figuruje w odpowiednim rejestrze zawodowym lub handlowym;</w:t>
      </w:r>
      <w:r>
        <w:rPr>
          <w:rFonts w:asciiTheme="minorHAnsi" w:hAnsiTheme="minorHAnsi" w:cstheme="minorHAnsi"/>
          <w:sz w:val="22"/>
          <w:szCs w:val="22"/>
        </w:rPr>
        <w:t xml:space="preserve"> </w:t>
      </w:r>
      <w:bookmarkStart w:id="5" w:name="OLE_LINK53"/>
      <w:bookmarkStart w:id="6" w:name="OLE_LINK52"/>
      <w:bookmarkEnd w:id="5"/>
      <w:bookmarkEnd w:id="6"/>
    </w:p>
    <w:p w14:paraId="0623AEF1" w14:textId="77777777" w:rsidR="004B728E" w:rsidRDefault="00D06C57">
      <w:pPr>
        <w:pStyle w:val="pkt"/>
        <w:tabs>
          <w:tab w:val="left" w:pos="1276"/>
        </w:tabs>
        <w:spacing w:after="120" w:line="312" w:lineRule="auto"/>
        <w:ind w:left="1271" w:hanging="420"/>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 xml:space="preserve">Wykonawca spełni warunek posiadania kompetencji lub uprawnień do prowadzenia określonej działalności gospodarczej lub zawodowej, jeżeli: </w:t>
      </w:r>
    </w:p>
    <w:p w14:paraId="21FB0A8D" w14:textId="77777777" w:rsidR="004B728E" w:rsidRDefault="00D06C57">
      <w:pPr>
        <w:pStyle w:val="pkt"/>
        <w:tabs>
          <w:tab w:val="left" w:pos="1276"/>
        </w:tabs>
        <w:spacing w:before="0" w:after="120" w:line="312" w:lineRule="auto"/>
        <w:ind w:left="1271" w:hanging="420"/>
        <w:rPr>
          <w:rFonts w:asciiTheme="minorHAnsi" w:hAnsiTheme="minorHAnsi" w:cstheme="minorHAnsi"/>
          <w:b/>
          <w:i/>
          <w:sz w:val="22"/>
          <w:szCs w:val="22"/>
        </w:rPr>
      </w:pPr>
      <w:r>
        <w:rPr>
          <w:rFonts w:asciiTheme="minorHAnsi" w:hAnsiTheme="minorHAnsi" w:cstheme="minorHAnsi"/>
          <w:sz w:val="22"/>
          <w:szCs w:val="22"/>
        </w:rPr>
        <w:tab/>
      </w:r>
      <w:r>
        <w:rPr>
          <w:rFonts w:asciiTheme="minorHAnsi" w:hAnsiTheme="minorHAnsi" w:cstheme="minorHAnsi"/>
          <w:b/>
          <w:i/>
          <w:sz w:val="22"/>
          <w:szCs w:val="22"/>
        </w:rPr>
        <w:t>Zamawiający nie wyznacza warunku w tym zakresie;</w:t>
      </w:r>
    </w:p>
    <w:p w14:paraId="36D08323" w14:textId="77777777" w:rsidR="004B728E" w:rsidRDefault="00D06C57">
      <w:pPr>
        <w:pStyle w:val="pkt"/>
        <w:numPr>
          <w:ilvl w:val="0"/>
          <w:numId w:val="14"/>
        </w:numPr>
        <w:tabs>
          <w:tab w:val="left" w:pos="1276"/>
        </w:tabs>
        <w:spacing w:before="0" w:after="120" w:line="312" w:lineRule="auto"/>
        <w:ind w:left="1276" w:hanging="425"/>
        <w:rPr>
          <w:rFonts w:asciiTheme="minorHAnsi" w:hAnsiTheme="minorHAnsi" w:cstheme="minorHAnsi"/>
          <w:sz w:val="22"/>
          <w:szCs w:val="22"/>
        </w:rPr>
      </w:pPr>
      <w:r>
        <w:rPr>
          <w:rFonts w:asciiTheme="minorHAnsi" w:hAnsiTheme="minorHAnsi" w:cstheme="minorHAnsi"/>
          <w:sz w:val="22"/>
          <w:szCs w:val="22"/>
        </w:rPr>
        <w:t>Wykonawca spełni warunek udziału w postępowaniu dotyczący sytuacji ekonomicznej lub finansowej, jeżeli wykaże, że:</w:t>
      </w:r>
    </w:p>
    <w:p w14:paraId="7843AD3A" w14:textId="77777777" w:rsidR="004B728E" w:rsidRDefault="00D06C57">
      <w:pPr>
        <w:pStyle w:val="pkt"/>
        <w:tabs>
          <w:tab w:val="left" w:pos="1276"/>
        </w:tabs>
        <w:spacing w:before="0" w:after="120" w:line="312" w:lineRule="auto"/>
        <w:ind w:left="1276" w:firstLine="0"/>
        <w:rPr>
          <w:rFonts w:asciiTheme="minorHAnsi" w:hAnsiTheme="minorHAnsi" w:cstheme="minorHAnsi"/>
          <w:b/>
          <w:i/>
          <w:sz w:val="22"/>
          <w:szCs w:val="22"/>
        </w:rPr>
      </w:pPr>
      <w:r>
        <w:rPr>
          <w:rFonts w:asciiTheme="minorHAnsi" w:hAnsiTheme="minorHAnsi" w:cstheme="minorHAnsi"/>
          <w:b/>
          <w:i/>
          <w:sz w:val="22"/>
          <w:szCs w:val="22"/>
        </w:rPr>
        <w:t>Zamawiający nie wyznacza warunku w tym zakresie;</w:t>
      </w:r>
    </w:p>
    <w:p w14:paraId="57599044" w14:textId="77777777" w:rsidR="004B728E" w:rsidRDefault="00D06C57">
      <w:pPr>
        <w:pStyle w:val="pkt"/>
        <w:numPr>
          <w:ilvl w:val="0"/>
          <w:numId w:val="9"/>
        </w:numPr>
        <w:tabs>
          <w:tab w:val="left" w:pos="851"/>
          <w:tab w:val="left" w:pos="1276"/>
        </w:tabs>
        <w:spacing w:before="0" w:after="120" w:line="312" w:lineRule="auto"/>
        <w:ind w:left="1276" w:hanging="425"/>
        <w:rPr>
          <w:rFonts w:asciiTheme="minorHAnsi" w:hAnsiTheme="minorHAnsi" w:cstheme="minorHAnsi"/>
          <w:sz w:val="22"/>
          <w:szCs w:val="22"/>
          <w:lang w:eastAsia="en-US"/>
        </w:rPr>
      </w:pPr>
      <w:r>
        <w:rPr>
          <w:rFonts w:asciiTheme="minorHAnsi" w:hAnsiTheme="minorHAnsi" w:cstheme="minorHAnsi"/>
          <w:sz w:val="22"/>
          <w:szCs w:val="22"/>
        </w:rPr>
        <w:t>Wykonawca spełni warunek udziału w postępowaniu dotyczący zdolności technicznej lub zawodowej, jeżeli wykaże, że:</w:t>
      </w:r>
    </w:p>
    <w:p w14:paraId="220066D5" w14:textId="77777777" w:rsidR="004B728E" w:rsidRDefault="00D06C57">
      <w:pPr>
        <w:pStyle w:val="pkt"/>
        <w:tabs>
          <w:tab w:val="left" w:pos="1276"/>
        </w:tabs>
        <w:spacing w:before="0" w:after="120" w:line="312" w:lineRule="auto"/>
        <w:ind w:left="1211"/>
        <w:rPr>
          <w:rFonts w:asciiTheme="minorHAnsi" w:hAnsiTheme="minorHAnsi" w:cstheme="minorHAnsi"/>
          <w:b/>
          <w:i/>
          <w:sz w:val="22"/>
          <w:szCs w:val="22"/>
        </w:rPr>
      </w:pPr>
      <w:r>
        <w:rPr>
          <w:rFonts w:asciiTheme="minorHAnsi" w:hAnsiTheme="minorHAnsi" w:cstheme="minorHAnsi"/>
          <w:b/>
          <w:i/>
          <w:sz w:val="22"/>
          <w:szCs w:val="22"/>
        </w:rPr>
        <w:tab/>
        <w:t xml:space="preserve"> Zamawiający nie wyznacza warunku w tym zakresie</w:t>
      </w:r>
    </w:p>
    <w:p w14:paraId="0475C2F6" w14:textId="77777777" w:rsidR="004B728E" w:rsidRDefault="00D06C57">
      <w:pPr>
        <w:pStyle w:val="pkt"/>
        <w:numPr>
          <w:ilvl w:val="3"/>
          <w:numId w:val="24"/>
        </w:numPr>
        <w:tabs>
          <w:tab w:val="left" w:pos="851"/>
        </w:tabs>
        <w:spacing w:before="0" w:after="120" w:line="312" w:lineRule="auto"/>
        <w:ind w:left="851" w:hanging="284"/>
        <w:rPr>
          <w:rFonts w:asciiTheme="minorHAnsi" w:hAnsiTheme="minorHAnsi" w:cstheme="minorHAnsi"/>
          <w:sz w:val="22"/>
          <w:szCs w:val="22"/>
          <w:lang w:eastAsia="en-US"/>
        </w:rPr>
      </w:pPr>
      <w:r>
        <w:rPr>
          <w:rFonts w:asciiTheme="minorHAnsi" w:hAnsiTheme="minorHAnsi" w:cstheme="minorHAnsi"/>
          <w:sz w:val="22"/>
          <w:szCs w:val="22"/>
          <w:lang w:eastAsia="en-US"/>
        </w:rPr>
        <w:t>Wykonawcy wspólnie ubiegający się o udzielenie zamówienia dołączają do oferty oświadczenie, z którego wynika, które dostawy wykonają poszczególni wykonawcy.</w:t>
      </w:r>
    </w:p>
    <w:p w14:paraId="34C51915" w14:textId="77777777" w:rsidR="004B728E" w:rsidRDefault="00D06C57">
      <w:pPr>
        <w:pStyle w:val="pkt"/>
        <w:numPr>
          <w:ilvl w:val="3"/>
          <w:numId w:val="24"/>
        </w:numPr>
        <w:tabs>
          <w:tab w:val="left" w:pos="851"/>
        </w:tabs>
        <w:spacing w:before="0" w:after="120" w:line="312" w:lineRule="auto"/>
        <w:ind w:left="851" w:hanging="284"/>
        <w:rPr>
          <w:rFonts w:asciiTheme="minorHAnsi" w:hAnsiTheme="minorHAnsi" w:cstheme="minorHAnsi"/>
          <w:sz w:val="22"/>
          <w:szCs w:val="22"/>
          <w:lang w:eastAsia="en-US"/>
        </w:rPr>
      </w:pPr>
      <w:r>
        <w:rPr>
          <w:rFonts w:asciiTheme="minorHAnsi" w:hAnsiTheme="minorHAnsi" w:cstheme="minorHAnsi"/>
          <w:sz w:val="22"/>
          <w:szCs w:val="22"/>
          <w:lang w:eastAsia="en-US"/>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85FF993" w14:textId="77777777" w:rsidR="004B728E" w:rsidRDefault="00D06C57">
      <w:pPr>
        <w:pStyle w:val="pkt"/>
        <w:numPr>
          <w:ilvl w:val="3"/>
          <w:numId w:val="24"/>
        </w:numPr>
        <w:tabs>
          <w:tab w:val="left" w:pos="851"/>
        </w:tabs>
        <w:spacing w:before="0" w:after="120" w:line="312" w:lineRule="auto"/>
        <w:ind w:left="851" w:hanging="284"/>
        <w:rPr>
          <w:rFonts w:asciiTheme="minorHAnsi" w:hAnsiTheme="minorHAnsi" w:cstheme="minorHAnsi"/>
          <w:sz w:val="22"/>
          <w:szCs w:val="22"/>
          <w:lang w:eastAsia="en-US"/>
        </w:rPr>
      </w:pPr>
      <w:bookmarkStart w:id="7" w:name="OLE_LINK59"/>
      <w:bookmarkStart w:id="8" w:name="OLE_LINK58"/>
      <w:bookmarkEnd w:id="7"/>
      <w:bookmarkEnd w:id="8"/>
      <w:r>
        <w:rPr>
          <w:rFonts w:asciiTheme="minorHAnsi" w:hAnsiTheme="minorHAnsi" w:cstheme="minorHAnsi"/>
          <w:b/>
          <w:sz w:val="22"/>
          <w:szCs w:val="22"/>
          <w:lang w:eastAsia="en-US"/>
        </w:rPr>
        <w:t>Informacja dla wykonawców wspólnie ubiegających się o udzielenie zamówienia:</w:t>
      </w:r>
    </w:p>
    <w:p w14:paraId="64F61FB1" w14:textId="77777777" w:rsidR="00134E7A" w:rsidRDefault="00D06C57" w:rsidP="00134E7A">
      <w:pPr>
        <w:pStyle w:val="pkt"/>
        <w:numPr>
          <w:ilvl w:val="0"/>
          <w:numId w:val="198"/>
        </w:numPr>
        <w:tabs>
          <w:tab w:val="left" w:pos="1560"/>
        </w:tabs>
        <w:spacing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12AB858" w14:textId="77777777" w:rsidR="004B728E" w:rsidRDefault="00D06C57" w:rsidP="00134E7A">
      <w:pPr>
        <w:pStyle w:val="pkt"/>
        <w:numPr>
          <w:ilvl w:val="0"/>
          <w:numId w:val="198"/>
        </w:numPr>
        <w:tabs>
          <w:tab w:val="left" w:pos="1418"/>
        </w:tabs>
        <w:spacing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t>w przypadku wykonawców wspólnie ubiegających się o udzielenie zamówienia, oświadczenia, o których mowa w ust. 1 składa każdy z wykonawców. Oświadczenia te potwierdzają brak podstaw wykluczenia oraz spełnianie warunków udziału w zakresie, w jakim każdy z wykonawców wykazuje spełnianie warunków udziału w postępowaniu;</w:t>
      </w:r>
    </w:p>
    <w:p w14:paraId="6EEEE926" w14:textId="77777777" w:rsidR="004B728E" w:rsidRDefault="00D06C57" w:rsidP="00134E7A">
      <w:pPr>
        <w:pStyle w:val="pkt"/>
        <w:tabs>
          <w:tab w:val="left" w:pos="1276"/>
        </w:tabs>
        <w:spacing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t>3)</w:t>
      </w:r>
      <w:r>
        <w:rPr>
          <w:rFonts w:asciiTheme="minorHAnsi" w:hAnsiTheme="minorHAnsi" w:cstheme="minorHAnsi"/>
          <w:sz w:val="22"/>
          <w:szCs w:val="22"/>
          <w:lang w:eastAsia="en-US"/>
        </w:rPr>
        <w:tab/>
        <w:t>wykonawcy wspólnie ubiegający się o udzielenie zamówienia dołączają do oferty oświadczenie, z którego wynika, które dostawy wykonają poszczególni wykonawcy;</w:t>
      </w:r>
    </w:p>
    <w:p w14:paraId="5E734732" w14:textId="77777777" w:rsidR="004B728E" w:rsidRDefault="00D06C57" w:rsidP="00134E7A">
      <w:pPr>
        <w:pStyle w:val="pkt"/>
        <w:tabs>
          <w:tab w:val="left" w:pos="1276"/>
        </w:tabs>
        <w:spacing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t>4)</w:t>
      </w:r>
      <w:r>
        <w:rPr>
          <w:rFonts w:asciiTheme="minorHAnsi" w:hAnsiTheme="minorHAnsi" w:cstheme="minorHAnsi"/>
          <w:sz w:val="22"/>
          <w:szCs w:val="22"/>
          <w:lang w:eastAsia="en-US"/>
        </w:rPr>
        <w:tab/>
        <w:t>oświadczenia i dokumenty potwierdzające brak podstaw do wykluczenia z postępowania składa każdy z wykonaw</w:t>
      </w:r>
      <w:r w:rsidR="00134E7A">
        <w:rPr>
          <w:rFonts w:asciiTheme="minorHAnsi" w:hAnsiTheme="minorHAnsi" w:cstheme="minorHAnsi"/>
          <w:sz w:val="22"/>
          <w:szCs w:val="22"/>
          <w:lang w:eastAsia="en-US"/>
        </w:rPr>
        <w:t>ców wspólnie ubiegających się o </w:t>
      </w:r>
      <w:r>
        <w:rPr>
          <w:rFonts w:asciiTheme="minorHAnsi" w:hAnsiTheme="minorHAnsi" w:cstheme="minorHAnsi"/>
          <w:sz w:val="22"/>
          <w:szCs w:val="22"/>
          <w:lang w:eastAsia="en-US"/>
        </w:rPr>
        <w:t>zamówienie.</w:t>
      </w:r>
    </w:p>
    <w:p w14:paraId="077F34B1" w14:textId="77777777" w:rsidR="004B728E" w:rsidRDefault="00D06C57">
      <w:pPr>
        <w:pStyle w:val="pkt"/>
        <w:numPr>
          <w:ilvl w:val="3"/>
          <w:numId w:val="24"/>
        </w:numPr>
        <w:tabs>
          <w:tab w:val="left" w:pos="1276"/>
        </w:tabs>
        <w:spacing w:after="120" w:line="312" w:lineRule="auto"/>
        <w:ind w:left="851" w:hanging="284"/>
        <w:rPr>
          <w:rFonts w:asciiTheme="minorHAnsi" w:hAnsiTheme="minorHAnsi" w:cstheme="minorHAnsi"/>
          <w:b/>
          <w:sz w:val="22"/>
          <w:szCs w:val="22"/>
          <w:lang w:eastAsia="en-US"/>
        </w:rPr>
      </w:pPr>
      <w:r>
        <w:rPr>
          <w:rFonts w:asciiTheme="minorHAnsi" w:hAnsiTheme="minorHAnsi" w:cstheme="minorHAnsi"/>
          <w:b/>
          <w:sz w:val="22"/>
          <w:szCs w:val="22"/>
          <w:lang w:eastAsia="en-US"/>
        </w:rPr>
        <w:t>Podwykonawstwo.</w:t>
      </w:r>
    </w:p>
    <w:p w14:paraId="36151084" w14:textId="77777777" w:rsidR="004B728E" w:rsidRDefault="00D06C57" w:rsidP="00134E7A">
      <w:pPr>
        <w:pStyle w:val="pkt"/>
        <w:tabs>
          <w:tab w:val="left" w:pos="1276"/>
        </w:tabs>
        <w:spacing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t>1)</w:t>
      </w:r>
      <w:r>
        <w:rPr>
          <w:rFonts w:asciiTheme="minorHAnsi" w:hAnsiTheme="minorHAnsi" w:cstheme="minorHAnsi"/>
          <w:sz w:val="22"/>
          <w:szCs w:val="22"/>
          <w:lang w:eastAsia="en-US"/>
        </w:rPr>
        <w:tab/>
        <w:t>wykonawca może powierzyć wykonanie części zamówienia podwykonawcy (podwykonawcom);</w:t>
      </w:r>
    </w:p>
    <w:p w14:paraId="612763DB" w14:textId="77777777" w:rsidR="004B728E" w:rsidRDefault="00D06C57" w:rsidP="00134E7A">
      <w:pPr>
        <w:pStyle w:val="pkt"/>
        <w:tabs>
          <w:tab w:val="left" w:pos="1276"/>
        </w:tabs>
        <w:spacing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2)</w:t>
      </w:r>
      <w:r>
        <w:rPr>
          <w:rFonts w:asciiTheme="minorHAnsi" w:hAnsiTheme="minorHAnsi" w:cstheme="minorHAnsi"/>
          <w:sz w:val="22"/>
          <w:szCs w:val="22"/>
          <w:lang w:eastAsia="en-US"/>
        </w:rPr>
        <w:tab/>
        <w:t>zamawiający nie zastrzega obowiązku osobistego wykonania przez wykonawcę kluczowych części zamówienia;</w:t>
      </w:r>
    </w:p>
    <w:p w14:paraId="3F2EA279" w14:textId="77777777" w:rsidR="004B728E" w:rsidRDefault="00D06C57" w:rsidP="00134E7A">
      <w:pPr>
        <w:pStyle w:val="pkt"/>
        <w:tabs>
          <w:tab w:val="left" w:pos="1276"/>
        </w:tabs>
        <w:spacing w:before="0" w:after="120" w:line="312" w:lineRule="auto"/>
        <w:ind w:left="1134" w:hanging="283"/>
        <w:rPr>
          <w:rFonts w:asciiTheme="minorHAnsi" w:hAnsiTheme="minorHAnsi" w:cstheme="minorHAnsi"/>
          <w:sz w:val="22"/>
          <w:szCs w:val="22"/>
          <w:lang w:eastAsia="en-US"/>
        </w:rPr>
      </w:pPr>
      <w:r>
        <w:rPr>
          <w:rFonts w:asciiTheme="minorHAnsi" w:hAnsiTheme="minorHAnsi" w:cstheme="minorHAnsi"/>
          <w:sz w:val="22"/>
          <w:szCs w:val="22"/>
          <w:lang w:eastAsia="en-US"/>
        </w:rPr>
        <w:t>3)</w:t>
      </w:r>
      <w:r>
        <w:rPr>
          <w:rFonts w:asciiTheme="minorHAnsi" w:hAnsiTheme="minorHAnsi" w:cstheme="minorHAnsi"/>
          <w:sz w:val="22"/>
          <w:szCs w:val="22"/>
          <w:lang w:eastAsia="en-US"/>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B1BD498" w14:textId="77777777" w:rsidR="004B728E" w:rsidRDefault="00D06C57" w:rsidP="00134E7A">
      <w:pPr>
        <w:pStyle w:val="Akapitzlist"/>
        <w:numPr>
          <w:ilvl w:val="0"/>
          <w:numId w:val="25"/>
        </w:numPr>
        <w:tabs>
          <w:tab w:val="clear" w:pos="0"/>
          <w:tab w:val="left" w:pos="851"/>
          <w:tab w:val="num" w:pos="1418"/>
        </w:tabs>
        <w:spacing w:after="120" w:line="312" w:lineRule="auto"/>
        <w:ind w:left="567" w:hanging="567"/>
        <w:jc w:val="both"/>
        <w:rPr>
          <w:rFonts w:asciiTheme="minorHAnsi" w:hAnsiTheme="minorHAnsi" w:cstheme="minorHAnsi"/>
          <w:b/>
          <w:bCs/>
          <w:sz w:val="20"/>
          <w:szCs w:val="20"/>
          <w:lang w:eastAsia="pl-PL"/>
        </w:rPr>
      </w:pPr>
      <w:bookmarkStart w:id="9" w:name="OLE_LINK591"/>
      <w:bookmarkStart w:id="10" w:name="OLE_LINK581"/>
      <w:bookmarkEnd w:id="9"/>
      <w:bookmarkEnd w:id="10"/>
      <w:r>
        <w:rPr>
          <w:rFonts w:cstheme="minorHAnsi"/>
          <w:b/>
          <w:bCs/>
        </w:rPr>
        <w:t>Informacja o podmiotowych środkach dowodowych żądanych w celu potwierdzenia spełniania warunków udziału w postępowaniu.</w:t>
      </w:r>
      <w:bookmarkStart w:id="11" w:name="OLE_LINK57"/>
      <w:bookmarkStart w:id="12" w:name="OLE_LINK56"/>
      <w:bookmarkEnd w:id="11"/>
      <w:bookmarkEnd w:id="12"/>
    </w:p>
    <w:p w14:paraId="75B7C6D9" w14:textId="77777777" w:rsidR="004B728E" w:rsidRDefault="00D06C57" w:rsidP="00D06C57">
      <w:pPr>
        <w:pStyle w:val="Akapitzlist"/>
        <w:numPr>
          <w:ilvl w:val="0"/>
          <w:numId w:val="75"/>
        </w:numPr>
        <w:tabs>
          <w:tab w:val="left" w:pos="1418"/>
        </w:tabs>
        <w:spacing w:after="120" w:line="312" w:lineRule="auto"/>
        <w:ind w:left="993" w:hanging="425"/>
        <w:contextualSpacing/>
        <w:jc w:val="both"/>
      </w:pPr>
      <w:r>
        <w:rPr>
          <w:rFonts w:cstheme="minorHAnsi"/>
          <w:iCs/>
        </w:rPr>
        <w:t xml:space="preserve">Do oferty wykonawca zobowiązany jest dołączyć aktualne na dzień składania ofert </w:t>
      </w:r>
      <w:r>
        <w:rPr>
          <w:rFonts w:cstheme="minorHAnsi"/>
          <w:iCs/>
          <w:shd w:val="clear" w:color="auto" w:fill="FFFFFF"/>
        </w:rPr>
        <w:t>oświadczenie o spełnianiu warunków udziału w postępowaniu – zgodnie z załącznikiem nr 3 do SWZ.</w:t>
      </w:r>
    </w:p>
    <w:p w14:paraId="265467F2" w14:textId="77777777" w:rsidR="004B728E" w:rsidRDefault="00D06C57" w:rsidP="00D06C57">
      <w:pPr>
        <w:pStyle w:val="Akapitzlist"/>
        <w:numPr>
          <w:ilvl w:val="0"/>
          <w:numId w:val="76"/>
        </w:numPr>
        <w:tabs>
          <w:tab w:val="left" w:pos="1418"/>
        </w:tabs>
        <w:spacing w:after="120" w:line="312" w:lineRule="auto"/>
        <w:ind w:left="993" w:hanging="425"/>
        <w:contextualSpacing/>
        <w:jc w:val="both"/>
      </w:pPr>
      <w:r>
        <w:rPr>
          <w:rFonts w:cstheme="minorHAnsi"/>
          <w:shd w:val="clear" w:color="auto" w:fill="FFFFFF"/>
        </w:rPr>
        <w:t>Informacje zawarte w oświadczen</w:t>
      </w:r>
      <w:r>
        <w:rPr>
          <w:rFonts w:cstheme="minorHAnsi"/>
        </w:rPr>
        <w:t>iu, o którym mowa w ust. 1 stanowią wstępne potwierdzenie, że wykonawca nie podlega wykluczeniu oraz spełnia warunki udziału w postępowaniu.</w:t>
      </w:r>
    </w:p>
    <w:p w14:paraId="0F248529" w14:textId="77777777" w:rsidR="004B728E" w:rsidRDefault="00D06C57" w:rsidP="00D06C57">
      <w:pPr>
        <w:pStyle w:val="Akapitzlist"/>
        <w:numPr>
          <w:ilvl w:val="0"/>
          <w:numId w:val="77"/>
        </w:numPr>
        <w:tabs>
          <w:tab w:val="left" w:pos="1418"/>
        </w:tabs>
        <w:spacing w:after="120" w:line="312" w:lineRule="auto"/>
        <w:ind w:left="993" w:hanging="425"/>
        <w:contextualSpacing/>
        <w:jc w:val="both"/>
      </w:pPr>
      <w:r>
        <w:rPr>
          <w:rFonts w:cstheme="minorHAnsi"/>
        </w:rPr>
        <w:t xml:space="preserve">W celu potwierdzenia spełniania przez wykonawcę warunków udziału w postępowaniu </w:t>
      </w:r>
      <w:r>
        <w:rPr>
          <w:rFonts w:cstheme="minorHAnsi"/>
          <w:b/>
          <w:i/>
        </w:rPr>
        <w:t>dotyczących zdolności do występowania w obrocie gospodarczym</w:t>
      </w:r>
      <w:r>
        <w:rPr>
          <w:rFonts w:cstheme="minorHAnsi"/>
        </w:rPr>
        <w:t xml:space="preserve"> Zamawiający żąda od wykonawcy prowadzącego działalność gospodarczą lub zawodową dokumentu potwierdzającego, że jest wpisany do jednego z rejestrów zawodowych lub handlowych prowadzonych w kraju, w którym ma siedzibę lub miejsce zamieszkania, wystawionego nie wcześniej niż 6 miesięcy przed jego złożeniem. (np. CEIDG, KRS, </w:t>
      </w:r>
      <w:r>
        <w:rPr>
          <w:rStyle w:val="Wyrnienie"/>
          <w:rFonts w:cstheme="minorHAnsi"/>
          <w:i w:val="0"/>
          <w:color w:val="000000"/>
        </w:rPr>
        <w:t>Rejestr</w:t>
      </w:r>
      <w:r>
        <w:rPr>
          <w:rFonts w:cstheme="minorHAnsi"/>
          <w:color w:val="000000"/>
        </w:rPr>
        <w:t> grup producentów </w:t>
      </w:r>
      <w:r>
        <w:rPr>
          <w:rStyle w:val="Wyrnienie"/>
          <w:rFonts w:cstheme="minorHAnsi"/>
          <w:i w:val="0"/>
          <w:color w:val="000000"/>
        </w:rPr>
        <w:t>rolnych</w:t>
      </w:r>
      <w:r>
        <w:rPr>
          <w:rFonts w:cstheme="minorHAnsi"/>
        </w:rPr>
        <w:t>)</w:t>
      </w:r>
    </w:p>
    <w:p w14:paraId="07152BFF" w14:textId="77777777" w:rsidR="004B728E" w:rsidRDefault="00D06C57" w:rsidP="00134E7A">
      <w:pPr>
        <w:pStyle w:val="Akapitzlist"/>
        <w:numPr>
          <w:ilvl w:val="0"/>
          <w:numId w:val="26"/>
        </w:numPr>
        <w:tabs>
          <w:tab w:val="clear" w:pos="0"/>
          <w:tab w:val="left" w:pos="851"/>
          <w:tab w:val="num" w:pos="993"/>
        </w:tabs>
        <w:spacing w:after="120" w:line="312" w:lineRule="auto"/>
        <w:ind w:left="567" w:hanging="567"/>
        <w:jc w:val="both"/>
        <w:rPr>
          <w:rFonts w:asciiTheme="minorHAnsi" w:hAnsiTheme="minorHAnsi" w:cstheme="minorHAnsi"/>
          <w:b/>
          <w:bCs/>
        </w:rPr>
      </w:pPr>
      <w:r>
        <w:rPr>
          <w:rFonts w:cstheme="minorHAnsi"/>
          <w:b/>
          <w:bCs/>
        </w:rPr>
        <w:t>Informacja o podmiotowych środkach dowodowych żądanych w celu potwierdzenia braku podstaw wykluczeniu.</w:t>
      </w:r>
      <w:bookmarkStart w:id="13" w:name="OLE_LINK55"/>
      <w:bookmarkStart w:id="14" w:name="OLE_LINK54"/>
      <w:bookmarkEnd w:id="13"/>
      <w:bookmarkEnd w:id="14"/>
    </w:p>
    <w:p w14:paraId="52458EA8" w14:textId="77777777" w:rsidR="004B728E" w:rsidRDefault="00D06C57">
      <w:pPr>
        <w:pStyle w:val="Akapitzlist"/>
        <w:numPr>
          <w:ilvl w:val="1"/>
          <w:numId w:val="2"/>
        </w:numPr>
        <w:ind w:left="993" w:hanging="425"/>
        <w:jc w:val="both"/>
      </w:pPr>
      <w:r>
        <w:rPr>
          <w:rFonts w:cstheme="minorHAnsi"/>
        </w:rPr>
        <w:t xml:space="preserve">Do oferty wykonawca zobowiązany jest dołączyć aktualne na dzień składania ofert </w:t>
      </w:r>
      <w:r>
        <w:rPr>
          <w:rFonts w:cstheme="minorHAnsi"/>
          <w:shd w:val="clear" w:color="auto" w:fill="FFFFFF"/>
        </w:rPr>
        <w:t>oświadczenia dotyczące braku podstaw do wykluczenia z postępowania - zgodnie z załącznikiem nr 2 do SWZ;</w:t>
      </w:r>
    </w:p>
    <w:p w14:paraId="517EA5A3" w14:textId="77777777" w:rsidR="004B728E" w:rsidRDefault="00D06C57">
      <w:pPr>
        <w:pStyle w:val="Akapitzlist"/>
        <w:numPr>
          <w:ilvl w:val="1"/>
          <w:numId w:val="2"/>
        </w:numPr>
        <w:ind w:left="993" w:hanging="425"/>
        <w:jc w:val="both"/>
      </w:pPr>
      <w:r>
        <w:rPr>
          <w:rFonts w:cstheme="minorHAnsi"/>
          <w:shd w:val="clear" w:color="auto" w:fill="FFFFFF"/>
        </w:rPr>
        <w:t>Informacje zawarte w o</w:t>
      </w:r>
      <w:r>
        <w:rPr>
          <w:rFonts w:cstheme="minorHAnsi"/>
        </w:rPr>
        <w:t>świadczeniu, o którym mowa w ust. 1 stanowią wstępne potwierdzenie, że wykonawca nie podlega wykluczeniu oraz spełnia warunki udziału w postępowaniu.</w:t>
      </w:r>
    </w:p>
    <w:p w14:paraId="02A5398E" w14:textId="77777777" w:rsidR="004B728E" w:rsidRDefault="00D06C57" w:rsidP="00134E7A">
      <w:pPr>
        <w:pStyle w:val="Akapitzlist"/>
        <w:numPr>
          <w:ilvl w:val="0"/>
          <w:numId w:val="26"/>
        </w:numPr>
        <w:tabs>
          <w:tab w:val="clear" w:pos="0"/>
          <w:tab w:val="left" w:pos="851"/>
          <w:tab w:val="left" w:pos="1134"/>
          <w:tab w:val="num" w:pos="1843"/>
        </w:tabs>
        <w:spacing w:after="120" w:line="312" w:lineRule="auto"/>
        <w:ind w:left="567" w:hanging="567"/>
        <w:jc w:val="both"/>
        <w:rPr>
          <w:rFonts w:asciiTheme="minorHAnsi" w:hAnsiTheme="minorHAnsi" w:cstheme="minorHAnsi"/>
          <w:b/>
          <w:bCs/>
        </w:rPr>
      </w:pPr>
      <w:r>
        <w:rPr>
          <w:rFonts w:cstheme="minorHAnsi"/>
          <w:b/>
          <w:bCs/>
        </w:rPr>
        <w:t>Odstąpienie od składania podmiotowych środków dowodowych.</w:t>
      </w:r>
    </w:p>
    <w:p w14:paraId="179DC02D" w14:textId="77777777" w:rsidR="004B728E" w:rsidRDefault="00D06C57">
      <w:pPr>
        <w:shd w:val="clear" w:color="auto" w:fill="FFFFFF"/>
        <w:tabs>
          <w:tab w:val="left" w:pos="1134"/>
        </w:tabs>
        <w:spacing w:after="120" w:line="312" w:lineRule="auto"/>
        <w:ind w:left="567"/>
        <w:contextualSpacing/>
        <w:jc w:val="both"/>
        <w:rPr>
          <w:rFonts w:asciiTheme="minorHAnsi" w:hAnsiTheme="minorHAnsi" w:cstheme="minorHAnsi"/>
        </w:rPr>
      </w:pPr>
      <w:r>
        <w:rPr>
          <w:rFonts w:cstheme="minorHAnsi"/>
        </w:rPr>
        <w:t xml:space="preserve">Zamawiający nie wzywa do złożenia podmiotowych środków dowodowych, jeżeli może je uzyskać za pomocą bezpłatnych i ogólnodostępnych baz danych, w szczególności rejestrów publicznych w rozumieniu </w:t>
      </w:r>
      <w:bookmarkStart w:id="15" w:name="OLE_LINK4"/>
      <w:bookmarkStart w:id="16" w:name="OLE_LINK3"/>
      <w:r>
        <w:rPr>
          <w:rFonts w:cstheme="minorHAnsi"/>
        </w:rPr>
        <w:t>ustawy z dnia 17 lutego 2005 r. o informatyzacji działalności podmiotów realizujących zadania publiczne</w:t>
      </w:r>
      <w:bookmarkEnd w:id="15"/>
      <w:bookmarkEnd w:id="16"/>
      <w:r w:rsidR="00134E7A">
        <w:rPr>
          <w:rFonts w:cstheme="minorHAnsi"/>
        </w:rPr>
        <w:t>, o ile wykonawca wskazał w </w:t>
      </w:r>
      <w:r>
        <w:rPr>
          <w:rFonts w:cstheme="minorHAnsi"/>
        </w:rPr>
        <w:t>formularzu ofertowym adres internetowy tej bazy danych z której zmawiający pobierze podmiotowy środek dowodowy.</w:t>
      </w:r>
    </w:p>
    <w:p w14:paraId="19E22BAF" w14:textId="77777777" w:rsidR="004B728E" w:rsidRDefault="00D06C57" w:rsidP="00134E7A">
      <w:pPr>
        <w:pStyle w:val="Akapitzlist"/>
        <w:numPr>
          <w:ilvl w:val="0"/>
          <w:numId w:val="27"/>
        </w:numPr>
        <w:tabs>
          <w:tab w:val="clear" w:pos="0"/>
          <w:tab w:val="left" w:pos="851"/>
          <w:tab w:val="left" w:pos="1418"/>
          <w:tab w:val="num" w:pos="2127"/>
        </w:tabs>
        <w:spacing w:after="120" w:line="312" w:lineRule="auto"/>
        <w:ind w:left="567" w:hanging="567"/>
        <w:jc w:val="both"/>
        <w:rPr>
          <w:rFonts w:asciiTheme="minorHAnsi" w:hAnsiTheme="minorHAnsi" w:cstheme="minorHAnsi"/>
          <w:b/>
          <w:bCs/>
        </w:rPr>
      </w:pPr>
      <w:r>
        <w:rPr>
          <w:rFonts w:cstheme="minorHAnsi"/>
          <w:b/>
          <w:bCs/>
        </w:rPr>
        <w:t>Informacje dotyczące składania pełnomocnictwa lub innego dokumentu potwierdzającego umocowanie do reprezentowania wykonawcy.</w:t>
      </w:r>
    </w:p>
    <w:p w14:paraId="14B29EEF" w14:textId="77777777" w:rsidR="004B728E" w:rsidRDefault="00D06C57" w:rsidP="00D06C57">
      <w:pPr>
        <w:pStyle w:val="Akapitzlist"/>
        <w:numPr>
          <w:ilvl w:val="0"/>
          <w:numId w:val="78"/>
        </w:numPr>
        <w:tabs>
          <w:tab w:val="left" w:pos="1418"/>
        </w:tabs>
        <w:spacing w:after="120" w:line="312" w:lineRule="auto"/>
        <w:ind w:left="993" w:hanging="425"/>
        <w:contextualSpacing/>
        <w:jc w:val="both"/>
        <w:rPr>
          <w:rFonts w:asciiTheme="minorHAnsi" w:hAnsiTheme="minorHAnsi" w:cstheme="minorHAnsi"/>
        </w:rPr>
      </w:pPr>
      <w:r>
        <w:rPr>
          <w:rFonts w:cstheme="minorHAnsi"/>
        </w:rPr>
        <w:lastRenderedPageBreak/>
        <w:t>Jeżeli w imieniu wykonawcy działa osoba, której umocowanie do jego reprezentowania nie wynika z dokumentów, o których mowa w art. 274 ust. 4 Ustawy Pzp, wykonawca dołącza do oferty pełnomocnictwo lub inny dokument potwierdzający umocowanie do reprezentowania wykonawcy.</w:t>
      </w:r>
    </w:p>
    <w:p w14:paraId="2387FFCE" w14:textId="77777777" w:rsidR="004B728E" w:rsidRDefault="00D06C57" w:rsidP="00D06C57">
      <w:pPr>
        <w:pStyle w:val="Akapitzlist"/>
        <w:numPr>
          <w:ilvl w:val="0"/>
          <w:numId w:val="79"/>
        </w:numPr>
        <w:tabs>
          <w:tab w:val="left" w:pos="1418"/>
        </w:tabs>
        <w:spacing w:after="120" w:line="312" w:lineRule="auto"/>
        <w:ind w:left="993" w:hanging="425"/>
        <w:contextualSpacing/>
        <w:jc w:val="both"/>
        <w:rPr>
          <w:rFonts w:asciiTheme="minorHAnsi" w:hAnsiTheme="minorHAnsi" w:cstheme="minorHAnsi"/>
        </w:rPr>
      </w:pPr>
      <w:r>
        <w:rPr>
          <w:rFonts w:cstheme="minorHAnsi"/>
        </w:rPr>
        <w:t>Przepis ust. 1 stosuje się odpowiednio do osoby działającej w imieniu wykonawców wspólnie ubiegających się o udzielenie zamówienia publicznego.</w:t>
      </w:r>
    </w:p>
    <w:p w14:paraId="336D5887" w14:textId="77777777" w:rsidR="004B728E" w:rsidRDefault="00D06C57" w:rsidP="00D06C57">
      <w:pPr>
        <w:pStyle w:val="Akapitzlist"/>
        <w:numPr>
          <w:ilvl w:val="0"/>
          <w:numId w:val="80"/>
        </w:numPr>
        <w:tabs>
          <w:tab w:val="left" w:pos="1418"/>
        </w:tabs>
        <w:spacing w:after="120" w:line="312" w:lineRule="auto"/>
        <w:ind w:left="993" w:hanging="425"/>
        <w:contextualSpacing/>
        <w:jc w:val="both"/>
        <w:rPr>
          <w:rFonts w:asciiTheme="minorHAnsi" w:hAnsiTheme="minorHAnsi" w:cstheme="minorHAnsi"/>
        </w:rPr>
      </w:pPr>
      <w:r>
        <w:rPr>
          <w:rFonts w:cstheme="minorHAnsi"/>
        </w:rPr>
        <w:t>Przepisy ust. 1 stosuje się odpowiednio do osoby działającej w imieniu podmiotu udostępniającego zasoby na zasadach określonych w art. 118 Ustawy Pzp lub podwykonawcy niebędącego podmiotem udostępniającym zasoby na takich zasadach.</w:t>
      </w:r>
      <w:r>
        <w:rPr>
          <w:rFonts w:cstheme="minorHAnsi"/>
          <w:b/>
        </w:rPr>
        <w:t xml:space="preserve"> </w:t>
      </w:r>
    </w:p>
    <w:p w14:paraId="04EA12F5" w14:textId="77777777" w:rsidR="004B728E" w:rsidRDefault="00D06C57" w:rsidP="00D06C57">
      <w:pPr>
        <w:pStyle w:val="Akapitzlist"/>
        <w:numPr>
          <w:ilvl w:val="0"/>
          <w:numId w:val="81"/>
        </w:numPr>
        <w:tabs>
          <w:tab w:val="left" w:pos="1418"/>
        </w:tabs>
        <w:spacing w:after="120" w:line="312" w:lineRule="auto"/>
        <w:ind w:left="993" w:hanging="425"/>
        <w:contextualSpacing/>
        <w:jc w:val="both"/>
        <w:rPr>
          <w:rFonts w:cs="Calibri"/>
        </w:rPr>
      </w:pPr>
      <w:r>
        <w:rPr>
          <w:rFonts w:cstheme="minorHAnsi"/>
        </w:rPr>
        <w:t xml:space="preserve">W przypadku wskazania przez wykonawcę dostępności podmiotowych środków dowodowych lub dokumentów, o których mowa w ust. 1, pod określonymi adresami internetowymi ogólnodostępnych i bezpłatnych baz danych, zamawiający może żądać od wykonawcy przedstawienia tłumaczenia na język polski pobranych samodzielnie </w:t>
      </w:r>
      <w:r>
        <w:rPr>
          <w:rFonts w:cs="Calibri"/>
        </w:rPr>
        <w:t>przez zamawiającego podmiotowych środków dowodowych lub dokumentów.</w:t>
      </w:r>
    </w:p>
    <w:p w14:paraId="22E5E14D" w14:textId="77777777" w:rsidR="004B728E" w:rsidRDefault="00D06C57" w:rsidP="00134E7A">
      <w:pPr>
        <w:pStyle w:val="Akapitzlist"/>
        <w:numPr>
          <w:ilvl w:val="0"/>
          <w:numId w:val="28"/>
        </w:numPr>
        <w:tabs>
          <w:tab w:val="clear" w:pos="0"/>
          <w:tab w:val="left" w:pos="851"/>
          <w:tab w:val="left" w:pos="1560"/>
        </w:tabs>
        <w:spacing w:after="120" w:line="312" w:lineRule="auto"/>
        <w:ind w:left="567" w:hanging="567"/>
        <w:jc w:val="both"/>
        <w:rPr>
          <w:rStyle w:val="alb"/>
          <w:rFonts w:cs="Calibri"/>
          <w:b/>
          <w:bCs/>
          <w:sz w:val="20"/>
          <w:szCs w:val="20"/>
        </w:rPr>
      </w:pPr>
      <w:r>
        <w:rPr>
          <w:rFonts w:cs="Calibri"/>
          <w:b/>
          <w:bCs/>
        </w:rPr>
        <w:t>Informacja o przedmiotowych środkach dowodowych.</w:t>
      </w:r>
    </w:p>
    <w:p w14:paraId="68010576" w14:textId="77777777" w:rsidR="004B728E" w:rsidRDefault="00D06C57">
      <w:pPr>
        <w:spacing w:after="120" w:line="312" w:lineRule="auto"/>
        <w:ind w:left="567"/>
        <w:jc w:val="both"/>
        <w:rPr>
          <w:rStyle w:val="alb"/>
          <w:rFonts w:cs="Calibri"/>
        </w:rPr>
      </w:pPr>
      <w:r>
        <w:rPr>
          <w:rStyle w:val="alb"/>
          <w:rFonts w:cs="Calibri"/>
        </w:rPr>
        <w:t xml:space="preserve">Zamawiający nie wymaga od Wykonawcy złożenia przedmiotowych środków dowodowych. </w:t>
      </w:r>
    </w:p>
    <w:p w14:paraId="0A3B6C71" w14:textId="77777777" w:rsidR="004B728E" w:rsidRDefault="00D06C57" w:rsidP="00134E7A">
      <w:pPr>
        <w:pStyle w:val="Akapitzlist"/>
        <w:numPr>
          <w:ilvl w:val="0"/>
          <w:numId w:val="28"/>
        </w:numPr>
        <w:tabs>
          <w:tab w:val="clear" w:pos="0"/>
          <w:tab w:val="left" w:pos="851"/>
        </w:tabs>
        <w:spacing w:after="120" w:line="312" w:lineRule="auto"/>
        <w:ind w:left="567" w:hanging="567"/>
        <w:jc w:val="both"/>
        <w:rPr>
          <w:rStyle w:val="alb"/>
          <w:rFonts w:cs="Calibri"/>
        </w:rPr>
      </w:pPr>
      <w:r>
        <w:rPr>
          <w:rFonts w:cs="Calibri"/>
          <w:b/>
          <w:bCs/>
        </w:rPr>
        <w:t>Forma i postać składanych oświadczeń i dokumentów oraz oferty.</w:t>
      </w:r>
    </w:p>
    <w:p w14:paraId="24BBE619" w14:textId="77777777" w:rsidR="004B728E" w:rsidRDefault="00D06C57" w:rsidP="00D06C57">
      <w:pPr>
        <w:numPr>
          <w:ilvl w:val="0"/>
          <w:numId w:val="82"/>
        </w:numPr>
        <w:shd w:val="clear" w:color="auto" w:fill="FFFFFF"/>
        <w:tabs>
          <w:tab w:val="left" w:pos="1134"/>
        </w:tabs>
        <w:spacing w:after="120" w:line="312" w:lineRule="auto"/>
        <w:ind w:left="993" w:hanging="425"/>
        <w:jc w:val="both"/>
        <w:rPr>
          <w:rFonts w:asciiTheme="minorHAnsi" w:hAnsiTheme="minorHAnsi" w:cstheme="minorHAnsi"/>
        </w:rPr>
      </w:pPr>
      <w:r>
        <w:rPr>
          <w:rFonts w:cs="Calibri"/>
        </w:rPr>
        <w:t xml:space="preserve">Podmiotowe środki dowodowe oraz inne dokumenty lub oświadczenia, o których mowa w </w:t>
      </w:r>
      <w:bookmarkStart w:id="17" w:name="OLE_LINK6"/>
      <w:bookmarkStart w:id="18" w:name="OLE_LINK5"/>
      <w:r>
        <w:rPr>
          <w:rFonts w:cs="Calibri"/>
        </w:rPr>
        <w:t>rozporządzeniu</w:t>
      </w:r>
      <w:r>
        <w:rPr>
          <w:rFonts w:cstheme="minorHAnsi"/>
        </w:rPr>
        <w:t xml:space="preserve"> Ministra Rozwoju, Pracy i Technologii z dnia 23 grudnia 2020 r. w sprawie podmiotowych środków dowodo</w:t>
      </w:r>
      <w:r w:rsidR="00134E7A">
        <w:rPr>
          <w:rFonts w:cstheme="minorHAnsi"/>
        </w:rPr>
        <w:t>wych oraz innych dokumentów lub </w:t>
      </w:r>
      <w:r>
        <w:rPr>
          <w:rFonts w:cstheme="minorHAnsi"/>
        </w:rPr>
        <w:t>oświadczeń, jakich może żądać zamawiający od wykonawcy (</w:t>
      </w:r>
      <w:bookmarkStart w:id="19" w:name="OLE_LINK34"/>
      <w:bookmarkStart w:id="20" w:name="OLE_LINK33"/>
      <w:r>
        <w:rPr>
          <w:rFonts w:cstheme="minorHAnsi"/>
        </w:rPr>
        <w:t>Dz.U. 2020 poz. 2415</w:t>
      </w:r>
      <w:bookmarkEnd w:id="19"/>
      <w:bookmarkEnd w:id="20"/>
      <w:r w:rsidR="00134E7A">
        <w:rPr>
          <w:rFonts w:cstheme="minorHAnsi"/>
        </w:rPr>
        <w:t xml:space="preserve"> z </w:t>
      </w:r>
      <w:r>
        <w:rPr>
          <w:rFonts w:cstheme="minorHAnsi"/>
        </w:rPr>
        <w:t>późn. zm)</w:t>
      </w:r>
      <w:bookmarkEnd w:id="17"/>
      <w:bookmarkEnd w:id="18"/>
      <w:r>
        <w:rPr>
          <w:rFonts w:cstheme="minorHAnsi"/>
        </w:rPr>
        <w:t>, składa się w formie elektronicznej, w postaci elektronicznej opatrzonej podpisem zaufanym lub podpisem osobistym</w:t>
      </w:r>
      <w:r w:rsidR="00134E7A">
        <w:rPr>
          <w:rFonts w:cstheme="minorHAnsi"/>
        </w:rPr>
        <w:t>, lub  w formie dokumentowej, w </w:t>
      </w:r>
      <w:r>
        <w:rPr>
          <w:rFonts w:cstheme="minorHAnsi"/>
        </w:rPr>
        <w:t xml:space="preserve">zakresie i w sposób określony w przepisach </w:t>
      </w:r>
      <w:bookmarkStart w:id="21" w:name="OLE_LINK8"/>
      <w:bookmarkStart w:id="22" w:name="OLE_LINK7"/>
      <w:r>
        <w:rPr>
          <w:rFonts w:cstheme="minorHAnsi"/>
        </w:rPr>
        <w:t>rozporzą</w:t>
      </w:r>
      <w:r w:rsidR="00134E7A">
        <w:rPr>
          <w:rFonts w:cstheme="minorHAnsi"/>
        </w:rPr>
        <w:t>dzenia Prezesa Rady Ministrów z </w:t>
      </w:r>
      <w:r>
        <w:rPr>
          <w:rFonts w:cstheme="minorHAnsi"/>
        </w:rPr>
        <w:t>dnia 30 grudnia 2020 r. w sprawie sposobu sporządzania i przekazywania informacji oraz wymagań technicznych dla dokumentów elektronicznych oraz środków komunikacji elektronicznej w postępowaniu o udzielenie zamówienia pub</w:t>
      </w:r>
      <w:r w:rsidR="00134E7A">
        <w:rPr>
          <w:rFonts w:cstheme="minorHAnsi"/>
        </w:rPr>
        <w:t>licznego lub </w:t>
      </w:r>
      <w:r>
        <w:rPr>
          <w:rFonts w:cstheme="minorHAnsi"/>
        </w:rPr>
        <w:t xml:space="preserve">konkursie (Dz.U. 2020 poz. 2452) </w:t>
      </w:r>
      <w:bookmarkEnd w:id="21"/>
      <w:bookmarkEnd w:id="22"/>
      <w:r>
        <w:rPr>
          <w:rFonts w:cstheme="minorHAnsi"/>
        </w:rPr>
        <w:t xml:space="preserve">- dalej jako </w:t>
      </w:r>
      <w:r>
        <w:rPr>
          <w:rFonts w:cstheme="minorHAnsi"/>
          <w:b/>
          <w:bCs/>
        </w:rPr>
        <w:t>„rozporządzenie</w:t>
      </w:r>
      <w:r>
        <w:rPr>
          <w:rFonts w:cstheme="minorHAnsi"/>
        </w:rPr>
        <w:t>”.</w:t>
      </w:r>
      <w:bookmarkStart w:id="23" w:name="_Hlk60530447"/>
      <w:bookmarkEnd w:id="23"/>
    </w:p>
    <w:p w14:paraId="577705A7" w14:textId="77777777" w:rsidR="004B728E" w:rsidRDefault="00D06C57" w:rsidP="00D06C57">
      <w:pPr>
        <w:numPr>
          <w:ilvl w:val="0"/>
          <w:numId w:val="83"/>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t xml:space="preserve">Oferty, oświadczenia, o których mowa w art. 125 ust. 1 Pzp, podmiotowe środki dowodowe, w tym oświadczenie, o którym mowa w art. 117 ust. 4 Pzp, oraz zobowiązanie podmiotu udostępniającego zasoby, o którym mowa w art. 118 ust. 3 Pzp, zwane dalej </w:t>
      </w:r>
      <w:r>
        <w:rPr>
          <w:rFonts w:cstheme="minorHAnsi"/>
          <w:b/>
          <w:bCs/>
        </w:rPr>
        <w:t>„zobowiązaniem podmiotu udostępniającego zasoby”</w:t>
      </w:r>
      <w:r>
        <w:rPr>
          <w:rFonts w:cstheme="minorHAnsi"/>
        </w:rPr>
        <w:t xml:space="preserve">, przedmiotowe środki dowodowe, pełnomocnictwo, sporządza się w postaci elektronicznej, w formatach danych określonych w przepisach wydanych na podstawie </w:t>
      </w:r>
      <w:bookmarkStart w:id="24" w:name="OLE_LINK10"/>
      <w:bookmarkStart w:id="25" w:name="OLE_LINK9"/>
      <w:r>
        <w:rPr>
          <w:rFonts w:cstheme="minorHAnsi"/>
        </w:rPr>
        <w:t>art. 18 ustawy z dnia 17 lutego 2005 r. o informatyzacji działalności podmiotów realizujących zadania publiczne (Dz. U. z 202</w:t>
      </w:r>
      <w:r w:rsidR="00134E7A">
        <w:rPr>
          <w:rFonts w:cstheme="minorHAnsi"/>
        </w:rPr>
        <w:t>4 poz. 155</w:t>
      </w:r>
      <w:r>
        <w:rPr>
          <w:rFonts w:cstheme="minorHAnsi"/>
        </w:rPr>
        <w:t xml:space="preserve">7 z późn. zm.), </w:t>
      </w:r>
      <w:bookmarkEnd w:id="24"/>
      <w:bookmarkEnd w:id="25"/>
      <w:r w:rsidR="00134E7A">
        <w:rPr>
          <w:rFonts w:cstheme="minorHAnsi"/>
        </w:rPr>
        <w:t>z </w:t>
      </w:r>
      <w:r>
        <w:rPr>
          <w:rFonts w:cstheme="minorHAnsi"/>
        </w:rPr>
        <w:t xml:space="preserve">zastrzeżeniem formatów, o których mowa w art. 66 ust. 1 Pzp, z uwzględnieniem rodzaju przekazywanych danych </w:t>
      </w:r>
      <w:r>
        <w:rPr>
          <w:rFonts w:cstheme="minorHAnsi"/>
          <w:b/>
          <w:bCs/>
        </w:rPr>
        <w:t>(§ 2 ust. 1 rozporządzenia).</w:t>
      </w:r>
    </w:p>
    <w:p w14:paraId="0C20B6D5" w14:textId="77777777" w:rsidR="004B728E" w:rsidRDefault="00D06C57" w:rsidP="00D06C57">
      <w:pPr>
        <w:numPr>
          <w:ilvl w:val="0"/>
          <w:numId w:val="84"/>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lastRenderedPageBreak/>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Pr>
          <w:rFonts w:cstheme="minorHAnsi"/>
          <w:b/>
          <w:bCs/>
        </w:rPr>
        <w:t>(§ 2 ust. 2 rozporządzenia).</w:t>
      </w:r>
    </w:p>
    <w:p w14:paraId="5E12B0B7" w14:textId="77777777" w:rsidR="004B728E" w:rsidRDefault="00D06C57" w:rsidP="00D06C57">
      <w:pPr>
        <w:numPr>
          <w:ilvl w:val="0"/>
          <w:numId w:val="85"/>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t>W</w:t>
      </w:r>
      <w:r>
        <w:rPr>
          <w:rFonts w:cstheme="minorHAnsi"/>
          <w:b/>
          <w:bCs/>
        </w:rPr>
        <w:t xml:space="preserve"> </w:t>
      </w:r>
      <w:r>
        <w:rPr>
          <w:rFonts w:cstheme="minorHAnsi"/>
        </w:rPr>
        <w:t xml:space="preserve">przypadku gdy dokumenty elektroniczne w postępowaniu, przekazywane przy użyciu środków komunikacji elektronicznej, zawierają informacje stanowiące tajemnicę przedsiębiorstwa w rozumieniu przepisów </w:t>
      </w:r>
      <w:bookmarkStart w:id="26" w:name="OLE_LINK12"/>
      <w:bookmarkStart w:id="27" w:name="OLE_LINK11"/>
      <w:r>
        <w:rPr>
          <w:rFonts w:cstheme="minorHAnsi"/>
        </w:rPr>
        <w:t>ustawy z dnia 16 kwietnia 1993 r. o zwalczaniu nieuczciwej konkurencji (</w:t>
      </w:r>
      <w:bookmarkStart w:id="28" w:name="OLE_LINK16"/>
      <w:bookmarkStart w:id="29" w:name="OLE_LINK15"/>
      <w:r>
        <w:rPr>
          <w:rFonts w:cstheme="minorHAnsi"/>
        </w:rPr>
        <w:t>Dz. U. z 202</w:t>
      </w:r>
      <w:bookmarkEnd w:id="26"/>
      <w:bookmarkEnd w:id="27"/>
      <w:r>
        <w:rPr>
          <w:rFonts w:cstheme="minorHAnsi"/>
        </w:rPr>
        <w:t>2 poz. 1233</w:t>
      </w:r>
      <w:bookmarkEnd w:id="28"/>
      <w:bookmarkEnd w:id="29"/>
      <w:r>
        <w:rPr>
          <w:rFonts w:cstheme="minorHAnsi"/>
        </w:rPr>
        <w:t xml:space="preserve">), wykonawca, w celu utrzymania w poufności tych informacji, przekazuje je w wydzielonym i odpowiednio oznaczonym pliku </w:t>
      </w:r>
      <w:r>
        <w:rPr>
          <w:rFonts w:cstheme="minorHAnsi"/>
          <w:b/>
          <w:bCs/>
        </w:rPr>
        <w:t>(§ 4 ust. 1 rozporządzenia).</w:t>
      </w:r>
    </w:p>
    <w:p w14:paraId="0E12442F" w14:textId="77777777" w:rsidR="004B728E" w:rsidRDefault="00D06C57" w:rsidP="00D06C57">
      <w:pPr>
        <w:numPr>
          <w:ilvl w:val="0"/>
          <w:numId w:val="86"/>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Pzp </w:t>
      </w:r>
      <w:r>
        <w:rPr>
          <w:rFonts w:cstheme="minorHAnsi"/>
          <w:b/>
          <w:bCs/>
        </w:rPr>
        <w:t>(§ 5 rozporządzenia).</w:t>
      </w:r>
    </w:p>
    <w:p w14:paraId="6DCE8188" w14:textId="77777777" w:rsidR="004B728E" w:rsidRDefault="00D06C57" w:rsidP="00D06C57">
      <w:pPr>
        <w:numPr>
          <w:ilvl w:val="0"/>
          <w:numId w:val="87"/>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w:t>
      </w:r>
      <w:r>
        <w:rPr>
          <w:rFonts w:cstheme="minorHAnsi"/>
          <w:b/>
          <w:bCs/>
        </w:rPr>
        <w:t>„dokumentami potwierdzającymi umocowanie do reprezentowania”</w:t>
      </w:r>
      <w:r>
        <w:rPr>
          <w:rFonts w:cstheme="minorHAnsi"/>
        </w:rPr>
        <w:t xml:space="preserve">, zostały wystawione przez upoważnione podmioty inne niż wykonawca, wykonawca wspólnie ubiegający się o udzielenie zamówienia, podmiot udostępniający zasoby lub podwykonawca, zwane dalej </w:t>
      </w:r>
      <w:r>
        <w:rPr>
          <w:rFonts w:cstheme="minorHAnsi"/>
          <w:b/>
          <w:bCs/>
        </w:rPr>
        <w:t>„upoważnionymi podmiotami”</w:t>
      </w:r>
      <w:r>
        <w:rPr>
          <w:rFonts w:cstheme="minorHAnsi"/>
        </w:rPr>
        <w:t xml:space="preserve">, jako dokument elektroniczny, przekazuje się ten dokument </w:t>
      </w:r>
      <w:r>
        <w:rPr>
          <w:rFonts w:cstheme="minorHAnsi"/>
          <w:b/>
          <w:bCs/>
        </w:rPr>
        <w:t>(§ 6 ust. 1 rozporządzenia).</w:t>
      </w:r>
      <w:r>
        <w:rPr>
          <w:rFonts w:cstheme="minorHAnsi"/>
        </w:rPr>
        <w:t xml:space="preserve"> </w:t>
      </w:r>
    </w:p>
    <w:p w14:paraId="264C4308" w14:textId="77777777" w:rsidR="004B728E" w:rsidRDefault="00D06C57" w:rsidP="00D06C57">
      <w:pPr>
        <w:numPr>
          <w:ilvl w:val="0"/>
          <w:numId w:val="88"/>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w:t>
      </w:r>
      <w:r>
        <w:rPr>
          <w:rFonts w:cstheme="minorHAnsi"/>
          <w:b/>
          <w:bCs/>
        </w:rPr>
        <w:t>(§ 6 ust. 2 rozporządzenia).</w:t>
      </w:r>
    </w:p>
    <w:p w14:paraId="56B450DD" w14:textId="77777777" w:rsidR="004B728E" w:rsidRDefault="00D06C57" w:rsidP="00D06C57">
      <w:pPr>
        <w:numPr>
          <w:ilvl w:val="0"/>
          <w:numId w:val="89"/>
        </w:numPr>
        <w:shd w:val="clear" w:color="auto" w:fill="FFFFFF"/>
        <w:tabs>
          <w:tab w:val="left" w:pos="1134"/>
        </w:tabs>
        <w:spacing w:after="120" w:line="312" w:lineRule="auto"/>
        <w:ind w:left="993" w:hanging="425"/>
        <w:jc w:val="both"/>
        <w:rPr>
          <w:rFonts w:asciiTheme="minorHAnsi" w:hAnsiTheme="minorHAnsi" w:cstheme="minorHAnsi"/>
        </w:rPr>
      </w:pPr>
      <w:r>
        <w:rPr>
          <w:rFonts w:cstheme="minorHAnsi"/>
        </w:rPr>
        <w:t xml:space="preserve">Zgodnie z § 6 ust. 3 rozporządzenia poświadczenia zgodności cyfrowego odwzorowania z dokumentem w postaci papierowej, o którym mowa w § 6 ust. 2 rozporządzenia, dokonuje w przypadku: </w:t>
      </w:r>
    </w:p>
    <w:p w14:paraId="5E8F08A6" w14:textId="77777777" w:rsidR="004B728E" w:rsidRDefault="00D06C57" w:rsidP="00D06C57">
      <w:pPr>
        <w:pStyle w:val="Akapitzlist"/>
        <w:numPr>
          <w:ilvl w:val="1"/>
          <w:numId w:val="90"/>
        </w:numPr>
        <w:tabs>
          <w:tab w:val="left" w:pos="1418"/>
        </w:tabs>
        <w:spacing w:after="120" w:line="312" w:lineRule="auto"/>
        <w:ind w:left="1418" w:hanging="425"/>
        <w:contextualSpacing/>
        <w:jc w:val="both"/>
        <w:rPr>
          <w:rFonts w:asciiTheme="minorHAnsi" w:hAnsiTheme="minorHAnsi" w:cstheme="minorHAnsi"/>
        </w:rPr>
      </w:pPr>
      <w:r>
        <w:rPr>
          <w:rFonts w:cstheme="minorHAnsi"/>
        </w:rPr>
        <w:lastRenderedPageBreak/>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04BA465" w14:textId="77777777" w:rsidR="004B728E" w:rsidRDefault="00D06C57" w:rsidP="00D06C57">
      <w:pPr>
        <w:pStyle w:val="Akapitzlist"/>
        <w:numPr>
          <w:ilvl w:val="1"/>
          <w:numId w:val="91"/>
        </w:numPr>
        <w:tabs>
          <w:tab w:val="left" w:pos="1418"/>
        </w:tabs>
        <w:spacing w:after="120" w:line="312" w:lineRule="auto"/>
        <w:ind w:left="1418" w:hanging="425"/>
        <w:contextualSpacing/>
        <w:jc w:val="both"/>
        <w:rPr>
          <w:rFonts w:asciiTheme="minorHAnsi" w:hAnsiTheme="minorHAnsi" w:cstheme="minorHAnsi"/>
        </w:rPr>
      </w:pPr>
      <w:r>
        <w:rPr>
          <w:rFonts w:cstheme="minorHAnsi"/>
        </w:rPr>
        <w:t xml:space="preserve">przedmiotowych środków dowodowych - odpowiednio wykonawca lub wykonawca wspólnie ubiegający się o udzielenie zamówienia; </w:t>
      </w:r>
    </w:p>
    <w:p w14:paraId="60EE733B" w14:textId="77777777" w:rsidR="004B728E" w:rsidRDefault="00D06C57" w:rsidP="00D06C57">
      <w:pPr>
        <w:pStyle w:val="Akapitzlist"/>
        <w:numPr>
          <w:ilvl w:val="1"/>
          <w:numId w:val="92"/>
        </w:numPr>
        <w:tabs>
          <w:tab w:val="left" w:pos="1418"/>
        </w:tabs>
        <w:spacing w:after="120" w:line="312" w:lineRule="auto"/>
        <w:ind w:left="1418" w:hanging="425"/>
        <w:contextualSpacing/>
        <w:jc w:val="both"/>
        <w:rPr>
          <w:rFonts w:asciiTheme="minorHAnsi" w:hAnsiTheme="minorHAnsi" w:cstheme="minorHAnsi"/>
        </w:rPr>
      </w:pPr>
      <w:r>
        <w:rPr>
          <w:rFonts w:cstheme="minorHAnsi"/>
        </w:rPr>
        <w:t xml:space="preserve">innych dokumentów, w tym dokumentów, o których mowa w art. 94 ust. 2 Pzp - odpowiednio wykonawca lub wykonawca wspólnie ubiegający się o udzielenie zamówienia, w zakresie dokumentów, które każdego z nich dotyczą. </w:t>
      </w:r>
    </w:p>
    <w:p w14:paraId="36C795A5" w14:textId="77777777" w:rsidR="004B728E" w:rsidRDefault="00D06C57" w:rsidP="00D06C57">
      <w:pPr>
        <w:numPr>
          <w:ilvl w:val="0"/>
          <w:numId w:val="93"/>
        </w:numPr>
        <w:tabs>
          <w:tab w:val="left" w:pos="1134"/>
        </w:tabs>
        <w:spacing w:after="120" w:line="312" w:lineRule="auto"/>
        <w:ind w:left="993" w:hanging="425"/>
        <w:jc w:val="both"/>
        <w:rPr>
          <w:rFonts w:asciiTheme="minorHAnsi" w:hAnsiTheme="minorHAnsi" w:cstheme="minorHAnsi"/>
        </w:rPr>
      </w:pPr>
      <w:r>
        <w:rPr>
          <w:rFonts w:cstheme="minorHAnsi"/>
        </w:rPr>
        <w:t xml:space="preserve">Poświadczenia zgodności cyfrowego odwzorowania z dokumentem w postaci papierowej, o którym mowa w § 6 ust. 2 rozporządzenia, może dokonać również notariusz </w:t>
      </w:r>
      <w:r>
        <w:rPr>
          <w:rFonts w:cstheme="minorHAnsi"/>
          <w:b/>
          <w:bCs/>
        </w:rPr>
        <w:t>(§ 6 ust. 4 rozporządzenia).</w:t>
      </w:r>
    </w:p>
    <w:p w14:paraId="21C4B468" w14:textId="77777777" w:rsidR="004B728E" w:rsidRDefault="00D06C57" w:rsidP="00D06C57">
      <w:pPr>
        <w:numPr>
          <w:ilvl w:val="0"/>
          <w:numId w:val="94"/>
        </w:numPr>
        <w:tabs>
          <w:tab w:val="left" w:pos="1134"/>
        </w:tabs>
        <w:spacing w:after="120" w:line="312" w:lineRule="auto"/>
        <w:ind w:left="993" w:hanging="425"/>
        <w:jc w:val="both"/>
        <w:rPr>
          <w:rFonts w:asciiTheme="minorHAnsi" w:hAnsiTheme="minorHAnsi" w:cstheme="minorHAnsi"/>
        </w:rPr>
      </w:pPr>
      <w:r>
        <w:rPr>
          <w:rFonts w:cstheme="minorHAns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Pr>
          <w:rFonts w:cstheme="minorHAnsi"/>
          <w:b/>
          <w:bCs/>
        </w:rPr>
        <w:t>(§ 6 ust. 5 rozporządzenia).</w:t>
      </w:r>
    </w:p>
    <w:p w14:paraId="1249CEFA" w14:textId="77777777" w:rsidR="004B728E" w:rsidRDefault="00D06C57" w:rsidP="00D06C57">
      <w:pPr>
        <w:numPr>
          <w:ilvl w:val="0"/>
          <w:numId w:val="95"/>
        </w:numPr>
        <w:tabs>
          <w:tab w:val="left" w:pos="1134"/>
        </w:tabs>
        <w:spacing w:after="120" w:line="312" w:lineRule="auto"/>
        <w:ind w:left="993" w:hanging="425"/>
        <w:jc w:val="both"/>
        <w:rPr>
          <w:rFonts w:asciiTheme="minorHAnsi" w:hAnsiTheme="minorHAnsi" w:cstheme="minorHAnsi"/>
        </w:rPr>
      </w:pPr>
      <w:r>
        <w:rPr>
          <w:rFonts w:cstheme="minorHAnsi"/>
        </w:rPr>
        <w:t xml:space="preserve">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w:t>
      </w:r>
      <w:r>
        <w:rPr>
          <w:rFonts w:cstheme="minorHAnsi"/>
          <w:b/>
          <w:bCs/>
        </w:rPr>
        <w:t>(§ 7 ust. 1 rozporządzenia).</w:t>
      </w:r>
      <w:r>
        <w:rPr>
          <w:rFonts w:cstheme="minorHAnsi"/>
        </w:rPr>
        <w:t xml:space="preserve"> </w:t>
      </w:r>
    </w:p>
    <w:p w14:paraId="34961474" w14:textId="77777777" w:rsidR="004B728E" w:rsidRDefault="00D06C57" w:rsidP="00D06C57">
      <w:pPr>
        <w:numPr>
          <w:ilvl w:val="0"/>
          <w:numId w:val="96"/>
        </w:numPr>
        <w:tabs>
          <w:tab w:val="left" w:pos="1134"/>
        </w:tabs>
        <w:spacing w:after="120" w:line="312" w:lineRule="auto"/>
        <w:ind w:left="993" w:hanging="425"/>
        <w:jc w:val="both"/>
        <w:rPr>
          <w:rFonts w:asciiTheme="minorHAnsi" w:hAnsiTheme="minorHAnsi" w:cstheme="minorHAnsi"/>
        </w:rPr>
      </w:pPr>
      <w:r>
        <w:rPr>
          <w:rFonts w:cstheme="minorHAnsi"/>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w:t>
      </w:r>
      <w:r>
        <w:rPr>
          <w:rFonts w:cstheme="minorHAnsi"/>
          <w:b/>
          <w:bCs/>
        </w:rPr>
        <w:t>(§ 7 ust. 2 rozporządzenia).</w:t>
      </w:r>
    </w:p>
    <w:p w14:paraId="7C9B727D" w14:textId="77777777" w:rsidR="004B728E" w:rsidRDefault="00D06C57" w:rsidP="00D06C57">
      <w:pPr>
        <w:numPr>
          <w:ilvl w:val="0"/>
          <w:numId w:val="97"/>
        </w:numPr>
        <w:tabs>
          <w:tab w:val="left" w:pos="1134"/>
        </w:tabs>
        <w:spacing w:after="120" w:line="312" w:lineRule="auto"/>
        <w:ind w:left="993" w:hanging="425"/>
        <w:jc w:val="both"/>
        <w:rPr>
          <w:rFonts w:asciiTheme="minorHAnsi" w:hAnsiTheme="minorHAnsi" w:cstheme="minorHAnsi"/>
        </w:rPr>
      </w:pPr>
      <w:r>
        <w:rPr>
          <w:rFonts w:cstheme="minorHAnsi"/>
        </w:rPr>
        <w:t xml:space="preserve">Zgodnie z § 7 ust. 3 rozporządzenia poświadczenia zgodności cyfrowego odwzorowania z dokumentem w postaci papierowej, o którym mowa w ust. 2, dokonuje w przypadku: </w:t>
      </w:r>
    </w:p>
    <w:p w14:paraId="72842922" w14:textId="77777777" w:rsidR="004B728E" w:rsidRDefault="00D06C57" w:rsidP="00D06C57">
      <w:pPr>
        <w:numPr>
          <w:ilvl w:val="1"/>
          <w:numId w:val="98"/>
        </w:numPr>
        <w:tabs>
          <w:tab w:val="left" w:pos="1843"/>
        </w:tabs>
        <w:spacing w:after="120" w:line="312" w:lineRule="auto"/>
        <w:ind w:left="1418" w:hanging="425"/>
        <w:jc w:val="both"/>
        <w:rPr>
          <w:rFonts w:asciiTheme="minorHAnsi" w:hAnsiTheme="minorHAnsi" w:cstheme="minorHAnsi"/>
        </w:rPr>
      </w:pPr>
      <w:r>
        <w:rPr>
          <w:rFonts w:cstheme="minorHAnsi"/>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532AE3C7" w14:textId="77777777" w:rsidR="004B728E" w:rsidRDefault="00D06C57" w:rsidP="00D06C57">
      <w:pPr>
        <w:numPr>
          <w:ilvl w:val="1"/>
          <w:numId w:val="99"/>
        </w:numPr>
        <w:tabs>
          <w:tab w:val="left" w:pos="1843"/>
        </w:tabs>
        <w:spacing w:after="120" w:line="312" w:lineRule="auto"/>
        <w:ind w:left="1418" w:hanging="425"/>
        <w:jc w:val="both"/>
        <w:rPr>
          <w:rFonts w:asciiTheme="minorHAnsi" w:hAnsiTheme="minorHAnsi" w:cstheme="minorHAnsi"/>
        </w:rPr>
      </w:pPr>
      <w:r>
        <w:rPr>
          <w:rFonts w:cstheme="minorHAnsi"/>
        </w:rPr>
        <w:t xml:space="preserve">przedmiotowego środka dowodowego, oświadczenia, o którym mowa w art. 117 ust. 4 Pzp, lub zobowiązania podmiotu udostępniającego zasoby - odpowiednio wykonawca lub wykonawca wspólnie ubiegający się o udzielenie zamówienia; </w:t>
      </w:r>
    </w:p>
    <w:p w14:paraId="2F712ED2" w14:textId="77777777" w:rsidR="004B728E" w:rsidRDefault="00D06C57" w:rsidP="00D06C57">
      <w:pPr>
        <w:numPr>
          <w:ilvl w:val="1"/>
          <w:numId w:val="100"/>
        </w:numPr>
        <w:tabs>
          <w:tab w:val="left" w:pos="1843"/>
        </w:tabs>
        <w:spacing w:after="120" w:line="312" w:lineRule="auto"/>
        <w:ind w:left="1418" w:hanging="425"/>
        <w:jc w:val="both"/>
        <w:rPr>
          <w:rFonts w:asciiTheme="minorHAnsi" w:hAnsiTheme="minorHAnsi" w:cstheme="minorHAnsi"/>
        </w:rPr>
      </w:pPr>
      <w:r>
        <w:rPr>
          <w:rFonts w:cstheme="minorHAnsi"/>
        </w:rPr>
        <w:t>pełnomocnictwa - mocodawca.</w:t>
      </w:r>
    </w:p>
    <w:p w14:paraId="241E0CDA" w14:textId="77777777" w:rsidR="004B728E" w:rsidRDefault="00D06C57" w:rsidP="00D06C57">
      <w:pPr>
        <w:numPr>
          <w:ilvl w:val="0"/>
          <w:numId w:val="101"/>
        </w:numPr>
        <w:tabs>
          <w:tab w:val="left" w:pos="993"/>
        </w:tabs>
        <w:spacing w:after="120" w:line="312" w:lineRule="auto"/>
        <w:ind w:left="993" w:hanging="425"/>
        <w:jc w:val="both"/>
        <w:rPr>
          <w:rFonts w:asciiTheme="minorHAnsi" w:hAnsiTheme="minorHAnsi" w:cstheme="minorHAnsi"/>
        </w:rPr>
      </w:pPr>
      <w:r>
        <w:rPr>
          <w:rFonts w:cstheme="minorHAnsi"/>
        </w:rPr>
        <w:t xml:space="preserve">Poświadczenia zgodności cyfrowego odwzorowania z dokumentem w postaci papierowej, o którym mowa w § 7 ust. 2 rozporządzenia, może dokonać również notariusz </w:t>
      </w:r>
      <w:r>
        <w:rPr>
          <w:rFonts w:cstheme="minorHAnsi"/>
          <w:b/>
          <w:bCs/>
        </w:rPr>
        <w:t>(§ 7 ust. 4 rozporządzenia).</w:t>
      </w:r>
    </w:p>
    <w:p w14:paraId="2FDFC384" w14:textId="77777777" w:rsidR="004B728E" w:rsidRDefault="00D06C57" w:rsidP="00D06C57">
      <w:pPr>
        <w:numPr>
          <w:ilvl w:val="0"/>
          <w:numId w:val="102"/>
        </w:numPr>
        <w:tabs>
          <w:tab w:val="left" w:pos="993"/>
        </w:tabs>
        <w:spacing w:after="120" w:line="312" w:lineRule="auto"/>
        <w:ind w:left="993" w:hanging="425"/>
        <w:jc w:val="both"/>
        <w:rPr>
          <w:rFonts w:asciiTheme="minorHAnsi" w:hAnsiTheme="minorHAnsi" w:cstheme="minorHAnsi"/>
        </w:rPr>
      </w:pPr>
      <w:r>
        <w:rPr>
          <w:rFonts w:cstheme="minorHAnsi"/>
        </w:rPr>
        <w:t>W</w:t>
      </w:r>
      <w:r>
        <w:rPr>
          <w:rFonts w:cstheme="minorHAnsi"/>
          <w:b/>
          <w:bCs/>
        </w:rPr>
        <w:t xml:space="preserve"> </w:t>
      </w:r>
      <w:r>
        <w:rPr>
          <w:rFonts w:cstheme="minorHAnsi"/>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w:t>
      </w:r>
      <w:r>
        <w:rPr>
          <w:rFonts w:cstheme="minorHAnsi"/>
          <w:b/>
          <w:bCs/>
        </w:rPr>
        <w:t>(§ 8 rozporządzenia).</w:t>
      </w:r>
      <w:r>
        <w:rPr>
          <w:rFonts w:cstheme="minorHAnsi"/>
        </w:rPr>
        <w:t xml:space="preserve"> </w:t>
      </w:r>
    </w:p>
    <w:p w14:paraId="365C5AE6" w14:textId="77777777" w:rsidR="004B728E" w:rsidRDefault="00D06C57" w:rsidP="00D06C57">
      <w:pPr>
        <w:numPr>
          <w:ilvl w:val="0"/>
          <w:numId w:val="103"/>
        </w:numPr>
        <w:tabs>
          <w:tab w:val="left" w:pos="993"/>
        </w:tabs>
        <w:spacing w:after="120" w:line="312" w:lineRule="auto"/>
        <w:ind w:left="993" w:hanging="425"/>
        <w:jc w:val="both"/>
        <w:rPr>
          <w:rFonts w:asciiTheme="minorHAnsi" w:hAnsiTheme="minorHAnsi" w:cstheme="minorHAnsi"/>
        </w:rPr>
      </w:pPr>
      <w:r>
        <w:rPr>
          <w:rFonts w:cstheme="minorHAnsi"/>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r>
        <w:rPr>
          <w:rFonts w:cstheme="minorHAnsi"/>
          <w:b/>
          <w:bCs/>
        </w:rPr>
        <w:t>(§ 9 ust. 5 rozporządzenia).</w:t>
      </w:r>
      <w:r>
        <w:rPr>
          <w:rFonts w:cstheme="minorHAnsi"/>
        </w:rPr>
        <w:t xml:space="preserve"> </w:t>
      </w:r>
    </w:p>
    <w:p w14:paraId="1017E906" w14:textId="77777777" w:rsidR="004B728E" w:rsidRDefault="00D06C57" w:rsidP="00D06C57">
      <w:pPr>
        <w:numPr>
          <w:ilvl w:val="0"/>
          <w:numId w:val="104"/>
        </w:numPr>
        <w:tabs>
          <w:tab w:val="left" w:pos="993"/>
        </w:tabs>
        <w:spacing w:after="120" w:line="312" w:lineRule="auto"/>
        <w:ind w:left="993" w:hanging="425"/>
        <w:jc w:val="both"/>
        <w:rPr>
          <w:rFonts w:asciiTheme="minorHAnsi" w:hAnsiTheme="minorHAnsi" w:cstheme="minorHAnsi"/>
        </w:rPr>
      </w:pPr>
      <w:r>
        <w:rPr>
          <w:rFonts w:cstheme="minorHAnsi"/>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w:t>
      </w:r>
      <w:r>
        <w:rPr>
          <w:rFonts w:cstheme="minorHAnsi"/>
          <w:b/>
          <w:bCs/>
        </w:rPr>
        <w:t xml:space="preserve">(§ 9 ust. 6 rozporządzenia). </w:t>
      </w:r>
    </w:p>
    <w:p w14:paraId="005338E4" w14:textId="77777777" w:rsidR="004B728E" w:rsidRDefault="00D06C57" w:rsidP="00D06C57">
      <w:pPr>
        <w:numPr>
          <w:ilvl w:val="0"/>
          <w:numId w:val="105"/>
        </w:numPr>
        <w:tabs>
          <w:tab w:val="left" w:pos="993"/>
        </w:tabs>
        <w:spacing w:after="120" w:line="312" w:lineRule="auto"/>
        <w:ind w:left="993" w:hanging="425"/>
        <w:jc w:val="both"/>
        <w:rPr>
          <w:rFonts w:asciiTheme="minorHAnsi" w:hAnsiTheme="minorHAnsi" w:cstheme="minorHAnsi"/>
        </w:rPr>
      </w:pPr>
      <w:r>
        <w:rPr>
          <w:rFonts w:cstheme="minorHAnsi"/>
        </w:rPr>
        <w:t xml:space="preserve">Zamawiający może żądać przedstawienia oryginału lub notarialnie poświadczonej kopii, wyłącznie wtedy, gdy złożona kopia jest nieczytelna lub budzi wątpliwości co do jej prawdziwości </w:t>
      </w:r>
      <w:r>
        <w:rPr>
          <w:rFonts w:cstheme="minorHAnsi"/>
          <w:b/>
          <w:bCs/>
        </w:rPr>
        <w:t>(§ 9 ust. 7 rozporządzenia).</w:t>
      </w:r>
    </w:p>
    <w:p w14:paraId="13BA2EAA" w14:textId="77777777" w:rsidR="004B728E" w:rsidRDefault="00D06C57" w:rsidP="00D06C57">
      <w:pPr>
        <w:numPr>
          <w:ilvl w:val="0"/>
          <w:numId w:val="106"/>
        </w:numPr>
        <w:tabs>
          <w:tab w:val="left" w:pos="993"/>
        </w:tabs>
        <w:spacing w:after="120" w:line="312" w:lineRule="auto"/>
        <w:ind w:left="993" w:hanging="425"/>
        <w:jc w:val="both"/>
        <w:rPr>
          <w:rFonts w:asciiTheme="minorHAnsi" w:hAnsiTheme="minorHAnsi" w:cstheme="minorHAnsi"/>
        </w:rPr>
      </w:pPr>
      <w:r>
        <w:rPr>
          <w:rFonts w:cstheme="minorHAnsi"/>
        </w:rPr>
        <w:t xml:space="preserve">Zgodnie z § 10 rozporządzenia dokumenty elektroniczne w postępowaniu musza spełniać łącznie następujące wymagania: </w:t>
      </w:r>
    </w:p>
    <w:p w14:paraId="689CED33" w14:textId="77777777" w:rsidR="004B728E" w:rsidRDefault="00D06C57" w:rsidP="00D06C57">
      <w:pPr>
        <w:numPr>
          <w:ilvl w:val="1"/>
          <w:numId w:val="107"/>
        </w:numPr>
        <w:tabs>
          <w:tab w:val="left" w:pos="1418"/>
        </w:tabs>
        <w:spacing w:after="120" w:line="312" w:lineRule="auto"/>
        <w:ind w:left="1418" w:hanging="425"/>
        <w:jc w:val="both"/>
        <w:rPr>
          <w:rFonts w:asciiTheme="minorHAnsi" w:hAnsiTheme="minorHAnsi" w:cstheme="minorHAnsi"/>
        </w:rPr>
      </w:pPr>
      <w:r>
        <w:rPr>
          <w:rFonts w:cstheme="minorHAnsi"/>
        </w:rPr>
        <w:t xml:space="preserve">muszą być utrwalone w sposób umożliwiający ich wielokrotne odczytanie, zapisanie i powielenie, a także przekazanie przy użyciu środków komunikacji elektronicznej lub na informatycznym nośniku danych; </w:t>
      </w:r>
    </w:p>
    <w:p w14:paraId="6744A3A2" w14:textId="77777777" w:rsidR="004B728E" w:rsidRDefault="00D06C57" w:rsidP="00D06C57">
      <w:pPr>
        <w:numPr>
          <w:ilvl w:val="1"/>
          <w:numId w:val="108"/>
        </w:numPr>
        <w:tabs>
          <w:tab w:val="left" w:pos="1418"/>
        </w:tabs>
        <w:spacing w:after="120" w:line="312" w:lineRule="auto"/>
        <w:ind w:left="1418" w:hanging="425"/>
        <w:jc w:val="both"/>
        <w:rPr>
          <w:rFonts w:asciiTheme="minorHAnsi" w:hAnsiTheme="minorHAnsi" w:cstheme="minorHAnsi"/>
        </w:rPr>
      </w:pPr>
      <w:r>
        <w:rPr>
          <w:rFonts w:cstheme="minorHAnsi"/>
        </w:rPr>
        <w:lastRenderedPageBreak/>
        <w:t xml:space="preserve">muszą umożliwiać prezentację treści w postaci elektronicznej, w szczególności przez wyświetlenie tej treści na monitorze ekranowym; </w:t>
      </w:r>
    </w:p>
    <w:p w14:paraId="4F4675A9" w14:textId="77777777" w:rsidR="004B728E" w:rsidRDefault="00D06C57" w:rsidP="00D06C57">
      <w:pPr>
        <w:numPr>
          <w:ilvl w:val="1"/>
          <w:numId w:val="109"/>
        </w:numPr>
        <w:tabs>
          <w:tab w:val="left" w:pos="1418"/>
        </w:tabs>
        <w:spacing w:after="120" w:line="312" w:lineRule="auto"/>
        <w:ind w:left="1418" w:hanging="425"/>
        <w:jc w:val="both"/>
        <w:rPr>
          <w:rFonts w:asciiTheme="minorHAnsi" w:hAnsiTheme="minorHAnsi" w:cstheme="minorHAnsi"/>
        </w:rPr>
      </w:pPr>
      <w:r>
        <w:rPr>
          <w:rFonts w:cstheme="minorHAnsi"/>
        </w:rPr>
        <w:t xml:space="preserve">muszą umożliwiać prezentację treści w postaci papierowej, w szczególności za pomocą wydruku; </w:t>
      </w:r>
    </w:p>
    <w:p w14:paraId="5D1CBF3E" w14:textId="77777777" w:rsidR="004B728E" w:rsidRDefault="00D06C57" w:rsidP="00D06C57">
      <w:pPr>
        <w:numPr>
          <w:ilvl w:val="1"/>
          <w:numId w:val="110"/>
        </w:numPr>
        <w:tabs>
          <w:tab w:val="left" w:pos="1418"/>
        </w:tabs>
        <w:spacing w:after="120" w:line="312" w:lineRule="auto"/>
        <w:ind w:left="1418" w:hanging="425"/>
        <w:jc w:val="both"/>
        <w:rPr>
          <w:rFonts w:asciiTheme="minorHAnsi" w:hAnsiTheme="minorHAnsi" w:cstheme="minorHAnsi"/>
        </w:rPr>
      </w:pPr>
      <w:r>
        <w:rPr>
          <w:rFonts w:cstheme="minorHAnsi"/>
        </w:rPr>
        <w:t>muszą zawierać dane w układzie niepozostawiającym wątpliwości co do treści i kontekstu zapisanych informacji.</w:t>
      </w:r>
    </w:p>
    <w:p w14:paraId="32E1881D" w14:textId="77777777" w:rsidR="004B728E" w:rsidRDefault="00D06C57" w:rsidP="00134E7A">
      <w:pPr>
        <w:pStyle w:val="Akapitzlist"/>
        <w:numPr>
          <w:ilvl w:val="0"/>
          <w:numId w:val="28"/>
        </w:numPr>
        <w:tabs>
          <w:tab w:val="clear" w:pos="0"/>
          <w:tab w:val="left" w:pos="709"/>
          <w:tab w:val="left" w:pos="1134"/>
          <w:tab w:val="num" w:pos="1418"/>
        </w:tabs>
        <w:spacing w:after="120" w:line="312" w:lineRule="auto"/>
        <w:ind w:left="567" w:hanging="567"/>
        <w:jc w:val="both"/>
        <w:rPr>
          <w:rFonts w:asciiTheme="minorHAnsi" w:hAnsiTheme="minorHAnsi" w:cstheme="minorHAnsi"/>
          <w:b/>
          <w:bCs/>
        </w:rPr>
      </w:pPr>
      <w:r>
        <w:rPr>
          <w:rFonts w:cstheme="minorHAnsi"/>
          <w:b/>
          <w:bCs/>
        </w:rPr>
        <w:t>Projektowane postanowienia umowy w sprawie zamówienia publicznego, które zostaną wprowadzone do treści tej umowy.</w:t>
      </w:r>
    </w:p>
    <w:p w14:paraId="112F8B2B" w14:textId="77777777" w:rsidR="004B728E" w:rsidRDefault="00D06C57">
      <w:pPr>
        <w:tabs>
          <w:tab w:val="left" w:pos="993"/>
        </w:tabs>
        <w:spacing w:after="120" w:line="312" w:lineRule="auto"/>
        <w:ind w:left="567"/>
        <w:jc w:val="both"/>
        <w:rPr>
          <w:rFonts w:asciiTheme="minorHAnsi" w:hAnsiTheme="minorHAnsi" w:cstheme="minorHAnsi"/>
          <w:b/>
          <w:bCs/>
        </w:rPr>
      </w:pPr>
      <w:r>
        <w:rPr>
          <w:rFonts w:cstheme="minorHAnsi"/>
        </w:rPr>
        <w:t>Wzór umowy w sprawie zamówienia publicznego stanowi Załącznik</w:t>
      </w:r>
      <w:r>
        <w:rPr>
          <w:rFonts w:cstheme="minorHAnsi"/>
          <w:b/>
          <w:bCs/>
        </w:rPr>
        <w:t xml:space="preserve"> nr 4 do SWZ.</w:t>
      </w:r>
    </w:p>
    <w:p w14:paraId="67FAA0CC" w14:textId="77777777" w:rsidR="004B728E" w:rsidRDefault="00D06C57" w:rsidP="00134E7A">
      <w:pPr>
        <w:pStyle w:val="Akapitzlist"/>
        <w:numPr>
          <w:ilvl w:val="0"/>
          <w:numId w:val="28"/>
        </w:numPr>
        <w:tabs>
          <w:tab w:val="clear" w:pos="0"/>
          <w:tab w:val="left" w:pos="851"/>
          <w:tab w:val="left" w:pos="1276"/>
        </w:tabs>
        <w:spacing w:after="120" w:line="312" w:lineRule="auto"/>
        <w:ind w:left="567" w:hanging="567"/>
        <w:jc w:val="both"/>
        <w:rPr>
          <w:rFonts w:asciiTheme="minorHAnsi" w:hAnsiTheme="minorHAnsi" w:cstheme="minorHAnsi"/>
          <w:b/>
          <w:bCs/>
        </w:rPr>
      </w:pPr>
      <w:bookmarkStart w:id="30" w:name="OLE_LINK36"/>
      <w:bookmarkStart w:id="31" w:name="OLE_LINK35"/>
      <w:r>
        <w:rPr>
          <w:rFonts w:cstheme="minorHAnsi"/>
          <w:b/>
          <w:bCs/>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30"/>
      <w:bookmarkEnd w:id="31"/>
    </w:p>
    <w:p w14:paraId="14F7AA72"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t xml:space="preserve">Postępowanie prowadzone jest w języku polskim w formie elektronicznej za pośrednictwem platformazakupowa.pl (zwana w dalszej części Platformą) pod adresem: </w:t>
      </w:r>
      <w:hyperlink r:id="rId11">
        <w:r>
          <w:rPr>
            <w:rStyle w:val="czeinternetowe"/>
            <w:rFonts w:cstheme="minorHAnsi"/>
          </w:rPr>
          <w:t>https://platformazakupowa.pl/pn/zk_zytkowice</w:t>
        </w:r>
      </w:hyperlink>
      <w:r>
        <w:rPr>
          <w:rStyle w:val="czeinternetowe"/>
          <w:rFonts w:cstheme="minorHAnsi"/>
        </w:rPr>
        <w:t>.</w:t>
      </w:r>
    </w:p>
    <w:p w14:paraId="7C52A64F"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t>W celu ułatwienia oraz przyśpieszenia komunikacji, zamawiający przewiduje, aby komunikacja między zamawiającym a wykonawcą, w tym wszelkie oświadczenia, wnioski, zawiadomienia i informacje, przekazywane były w formie elektronicznej za pośrednictwem Platformy formularza „Wyślij wiadomość” znajdującego się na stronie danego postępowania. Za datę ich przekazania (wpływu) oświadczenia, wniosków, zawiadomień oraz informacji przyjmuje się datę ich przesłania za pośrednictwem Platformy poprzez kliknięcie przycisku „Wyślij wiadomość”, po których pojawi się komunikat, że wiadomość została wysłana do zamawiającego.</w:t>
      </w:r>
    </w:p>
    <w:p w14:paraId="09C32F2C"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t>Zamawiający będzie przekazywał wykonawcom informacje w formie elektronicznej za pośrednictwem Platformy. Informacje dotyczące odpowiedzi na zapytania, wyjaśnienia, zmiany terminu składania i otwarcia ofert zamawiający będzie zamieszczał na Platformie w zakładce „Komunikaty”.</w:t>
      </w:r>
    </w:p>
    <w:p w14:paraId="1FF551E0"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t>Korespondencja, która zgodnie z obowiązującymi przepisami adresatem jest konkretny wykonawca, będzie przekazywana w formie elektronicznej za pośrednictwem Platformy do konkretnego wykonawcy.</w:t>
      </w:r>
    </w:p>
    <w:p w14:paraId="2152BC45"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t xml:space="preserve">Wykonawca przystępując do niniejszego postępowania, akceptuje warunki korzystania z Platformy określone z zakładce „Regulamin” oraz zapoznał się i stosuje się do Instrukcji składania ofert dostępnej na Platformie. Wykonawca jako podmiot profesjonalny ma obowiązek sprawdzenia komunikatów i wiadomości bezpośrednio na </w:t>
      </w:r>
      <w:hyperlink r:id="rId12">
        <w:r>
          <w:rPr>
            <w:rStyle w:val="czeinternetowe"/>
            <w:rFonts w:cstheme="minorHAnsi"/>
          </w:rPr>
          <w:t>https://platformazakupowa.pl/</w:t>
        </w:r>
      </w:hyperlink>
      <w:r>
        <w:rPr>
          <w:rFonts w:cstheme="minorHAnsi"/>
        </w:rPr>
        <w:t xml:space="preserve"> przesłanych przez zamawiającego, gdyż system powiadomień może ulec awarii lub powiadomienie może trafić do folderu SPAM.</w:t>
      </w:r>
    </w:p>
    <w:p w14:paraId="7E0D57E3"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lastRenderedPageBreak/>
        <w:t>Komunikacja ustna jest dopuszczalna wyłącznie w sprawach /informacjach, które nie są istotne, w szczególności nie dotyczą ogłoszenia o zamówieniu lub dokumentów zamówienia oraz ofert; treść komunikacji ustnej wymaga udokumentowania – podstawa prawna art. 61 ust.2 Ustawy Pzp.</w:t>
      </w:r>
    </w:p>
    <w:p w14:paraId="60F1A1D7" w14:textId="77777777" w:rsidR="004B728E" w:rsidRDefault="00D06C57">
      <w:pPr>
        <w:numPr>
          <w:ilvl w:val="1"/>
          <w:numId w:val="15"/>
        </w:numPr>
        <w:spacing w:after="120" w:line="312" w:lineRule="auto"/>
        <w:ind w:left="851" w:hanging="284"/>
        <w:jc w:val="both"/>
        <w:rPr>
          <w:rFonts w:asciiTheme="minorHAnsi" w:hAnsiTheme="minorHAnsi" w:cstheme="minorHAnsi"/>
        </w:rPr>
      </w:pPr>
      <w:r>
        <w:rPr>
          <w:rFonts w:cstheme="minorHAnsi"/>
        </w:rPr>
        <w:t xml:space="preserve">Zamawiający zgodnie z Rozporządzeniem Prezesa Rady Ministrów z dnia 30 grudnia 2020 r. </w:t>
      </w:r>
      <w:r>
        <w:rPr>
          <w:rFonts w:cstheme="minorHAnsi"/>
          <w:i/>
        </w:rPr>
        <w:t>w sprawie sposobu sporządzania i przekazywania informacji oraz wymagań technicznych dla dokumentów elektronicznych oraz środków komunikacji elektronicznej w postępowaniu o udzielenie zamówienia publicznego lub konkursie (Dz. U. z 2020  poz. 2452),</w:t>
      </w:r>
      <w:r>
        <w:rPr>
          <w:rFonts w:cstheme="minorHAnsi"/>
        </w:rPr>
        <w:t xml:space="preserve"> określa niezbędne wymagania sprzętowo – aplikacyjne umożliwiające pracę na </w:t>
      </w:r>
      <w:hyperlink r:id="rId13">
        <w:r>
          <w:rPr>
            <w:rStyle w:val="czeinternetowe"/>
            <w:rFonts w:cstheme="minorHAnsi"/>
          </w:rPr>
          <w:t>https://platformazakupowa.pl/</w:t>
        </w:r>
      </w:hyperlink>
      <w:r>
        <w:rPr>
          <w:rFonts w:cstheme="minorHAnsi"/>
        </w:rPr>
        <w:t xml:space="preserve"> tj.:</w:t>
      </w:r>
    </w:p>
    <w:p w14:paraId="30DA910B" w14:textId="77777777" w:rsidR="004B728E" w:rsidRDefault="00D06C57" w:rsidP="00D06C57">
      <w:pPr>
        <w:numPr>
          <w:ilvl w:val="0"/>
          <w:numId w:val="111"/>
        </w:numPr>
        <w:spacing w:after="120" w:line="312" w:lineRule="auto"/>
        <w:ind w:left="1276" w:hanging="425"/>
        <w:jc w:val="both"/>
        <w:rPr>
          <w:rFonts w:asciiTheme="minorHAnsi" w:hAnsiTheme="minorHAnsi" w:cstheme="minorHAnsi"/>
        </w:rPr>
      </w:pPr>
      <w:r>
        <w:rPr>
          <w:rFonts w:cstheme="minorHAnsi"/>
        </w:rPr>
        <w:t>stały dostęp do sieci Internet o gwarantowanej przepustowości nie mniejszej niż 512 kb/s</w:t>
      </w:r>
    </w:p>
    <w:p w14:paraId="4BFB27F7" w14:textId="77777777" w:rsidR="004B728E" w:rsidRDefault="00D06C57" w:rsidP="00D06C57">
      <w:pPr>
        <w:numPr>
          <w:ilvl w:val="0"/>
          <w:numId w:val="112"/>
        </w:numPr>
        <w:spacing w:after="120" w:line="312" w:lineRule="auto"/>
        <w:ind w:left="1276" w:hanging="425"/>
        <w:jc w:val="both"/>
        <w:rPr>
          <w:rFonts w:asciiTheme="minorHAnsi" w:hAnsiTheme="minorHAnsi" w:cstheme="minorHAnsi"/>
        </w:rPr>
      </w:pPr>
      <w:r>
        <w:rPr>
          <w:rFonts w:cstheme="minorHAnsi"/>
        </w:rPr>
        <w:t>komputer klasy PC lub MAC o następującej konfiguracji: pamięć min. 2 GB Ram, procesor Intel IV 2 GHz lub jego nowsza wersja, jeden z systemów operacyjnych – MS Windows 7, Mac Os x 10,4, Linux, lub ich nowsze wersje,</w:t>
      </w:r>
    </w:p>
    <w:p w14:paraId="7D3907D1" w14:textId="77777777" w:rsidR="004B728E" w:rsidRDefault="00D06C57" w:rsidP="00D06C57">
      <w:pPr>
        <w:numPr>
          <w:ilvl w:val="0"/>
          <w:numId w:val="113"/>
        </w:numPr>
        <w:spacing w:after="120" w:line="312" w:lineRule="auto"/>
        <w:ind w:left="1276" w:hanging="425"/>
        <w:jc w:val="both"/>
        <w:rPr>
          <w:rFonts w:asciiTheme="minorHAnsi" w:hAnsiTheme="minorHAnsi" w:cstheme="minorHAnsi"/>
        </w:rPr>
      </w:pPr>
      <w:r>
        <w:rPr>
          <w:rFonts w:cstheme="minorHAnsi"/>
        </w:rPr>
        <w:t>zainstalowana dowolna przeglądarka internetowa, w przypadku Internet Explorer minimalna wersja 10.0.;</w:t>
      </w:r>
    </w:p>
    <w:p w14:paraId="0FEDDC02" w14:textId="77777777" w:rsidR="004B728E" w:rsidRDefault="00D06C57" w:rsidP="00D06C57">
      <w:pPr>
        <w:numPr>
          <w:ilvl w:val="0"/>
          <w:numId w:val="114"/>
        </w:numPr>
        <w:spacing w:after="120" w:line="312" w:lineRule="auto"/>
        <w:ind w:left="1276" w:hanging="425"/>
        <w:jc w:val="both"/>
        <w:rPr>
          <w:rFonts w:asciiTheme="minorHAnsi" w:hAnsiTheme="minorHAnsi" w:cstheme="minorHAnsi"/>
        </w:rPr>
      </w:pPr>
      <w:r>
        <w:rPr>
          <w:rFonts w:cstheme="minorHAnsi"/>
        </w:rPr>
        <w:t>włączona obsługa Java Script;</w:t>
      </w:r>
    </w:p>
    <w:p w14:paraId="331DEE9A" w14:textId="77777777" w:rsidR="004B728E" w:rsidRDefault="00D06C57" w:rsidP="00D06C57">
      <w:pPr>
        <w:numPr>
          <w:ilvl w:val="0"/>
          <w:numId w:val="115"/>
        </w:numPr>
        <w:spacing w:after="120" w:line="312" w:lineRule="auto"/>
        <w:ind w:left="1276" w:hanging="425"/>
        <w:jc w:val="both"/>
        <w:rPr>
          <w:rFonts w:asciiTheme="minorHAnsi" w:hAnsiTheme="minorHAnsi" w:cstheme="minorHAnsi"/>
        </w:rPr>
      </w:pPr>
      <w:r>
        <w:rPr>
          <w:rFonts w:cstheme="minorHAnsi"/>
        </w:rPr>
        <w:t>zainstalowany program Adobe Acrobat Reader lub inny obsługujący format plików .pdf</w:t>
      </w:r>
    </w:p>
    <w:p w14:paraId="1E57546D" w14:textId="77777777" w:rsidR="004B728E" w:rsidRDefault="00D06C57" w:rsidP="00D06C57">
      <w:pPr>
        <w:numPr>
          <w:ilvl w:val="0"/>
          <w:numId w:val="116"/>
        </w:numPr>
        <w:spacing w:after="120" w:line="312" w:lineRule="auto"/>
        <w:ind w:left="1276" w:hanging="425"/>
        <w:jc w:val="both"/>
        <w:rPr>
          <w:rFonts w:asciiTheme="minorHAnsi" w:hAnsiTheme="minorHAnsi" w:cstheme="minorHAnsi"/>
        </w:rPr>
      </w:pPr>
      <w:hyperlink r:id="rId14">
        <w:r>
          <w:rPr>
            <w:rStyle w:val="czeinternetowe"/>
            <w:rFonts w:cstheme="minorHAnsi"/>
          </w:rPr>
          <w:t>https://platformazakupowa.pl/</w:t>
        </w:r>
      </w:hyperlink>
      <w:r>
        <w:rPr>
          <w:rFonts w:cstheme="minorHAnsi"/>
        </w:rPr>
        <w:t xml:space="preserve"> działa według standardu przyjętego w komunikacji sieciowej – kodowanie UTF8</w:t>
      </w:r>
    </w:p>
    <w:p w14:paraId="174EA235" w14:textId="77777777" w:rsidR="004B728E" w:rsidRDefault="00D06C57" w:rsidP="00D06C57">
      <w:pPr>
        <w:numPr>
          <w:ilvl w:val="0"/>
          <w:numId w:val="117"/>
        </w:numPr>
        <w:spacing w:after="120" w:line="312" w:lineRule="auto"/>
        <w:ind w:left="1276" w:hanging="425"/>
        <w:jc w:val="both"/>
        <w:rPr>
          <w:rFonts w:asciiTheme="minorHAnsi" w:hAnsiTheme="minorHAnsi" w:cstheme="minorHAnsi"/>
        </w:rPr>
      </w:pPr>
      <w:r>
        <w:rPr>
          <w:rFonts w:cstheme="minorHAnsi"/>
        </w:rPr>
        <w:t xml:space="preserve">oznaczenie czasu odbioru danych przez platformę zakupową stanowi datę oraz dokładny czas (hh:mm:ss) generowany wg. czasu lokalnego serwera synchronizowanego z zegarem Głównego Urzędu Miar </w:t>
      </w:r>
    </w:p>
    <w:p w14:paraId="3EB17F1B" w14:textId="77777777" w:rsidR="004B728E" w:rsidRDefault="00D06C57">
      <w:pPr>
        <w:pStyle w:val="Akapitzlist"/>
        <w:numPr>
          <w:ilvl w:val="0"/>
          <w:numId w:val="16"/>
        </w:numPr>
        <w:spacing w:after="120" w:line="312" w:lineRule="auto"/>
        <w:ind w:left="851" w:hanging="284"/>
        <w:jc w:val="both"/>
        <w:rPr>
          <w:rFonts w:asciiTheme="minorHAnsi" w:hAnsiTheme="minorHAnsi" w:cstheme="minorHAnsi"/>
        </w:rPr>
      </w:pPr>
      <w:r>
        <w:rPr>
          <w:rFonts w:cstheme="minorHAnsi"/>
        </w:rPr>
        <w:t>Wykonawca przystępując do niniejszego postepowania o udzielenie zamówienia publicznego:</w:t>
      </w:r>
    </w:p>
    <w:p w14:paraId="3A65FCF6" w14:textId="77777777" w:rsidR="004B728E" w:rsidRDefault="00D06C57" w:rsidP="00D06C57">
      <w:pPr>
        <w:numPr>
          <w:ilvl w:val="0"/>
          <w:numId w:val="118"/>
        </w:numPr>
        <w:spacing w:after="120" w:line="312" w:lineRule="auto"/>
        <w:ind w:left="1276" w:hanging="425"/>
        <w:jc w:val="both"/>
        <w:rPr>
          <w:rFonts w:asciiTheme="minorHAnsi" w:hAnsiTheme="minorHAnsi" w:cstheme="minorHAnsi"/>
        </w:rPr>
      </w:pPr>
      <w:r>
        <w:rPr>
          <w:rFonts w:cstheme="minorHAnsi"/>
        </w:rPr>
        <w:t xml:space="preserve">akceptuje warunki korzystania z </w:t>
      </w:r>
      <w:hyperlink r:id="rId15">
        <w:r>
          <w:rPr>
            <w:rStyle w:val="czeinternetowe"/>
            <w:rFonts w:cstheme="minorHAnsi"/>
          </w:rPr>
          <w:t>https://platformazakupowa.pl/</w:t>
        </w:r>
      </w:hyperlink>
      <w:r>
        <w:rPr>
          <w:rFonts w:cstheme="minorHAnsi"/>
        </w:rPr>
        <w:t xml:space="preserve"> określone w Regulaminie zamieszczonym na w/w stronie internetowej w zakładce „Regulamin” oraz uznaje go za wiążący;</w:t>
      </w:r>
    </w:p>
    <w:p w14:paraId="75A62E26" w14:textId="77777777" w:rsidR="004B728E" w:rsidRDefault="00D06C57" w:rsidP="00D06C57">
      <w:pPr>
        <w:numPr>
          <w:ilvl w:val="0"/>
          <w:numId w:val="119"/>
        </w:numPr>
        <w:spacing w:after="120" w:line="312" w:lineRule="auto"/>
        <w:ind w:left="1276" w:hanging="425"/>
        <w:jc w:val="both"/>
        <w:rPr>
          <w:rFonts w:asciiTheme="minorHAnsi" w:hAnsiTheme="minorHAnsi" w:cstheme="minorHAnsi"/>
        </w:rPr>
      </w:pPr>
      <w:r>
        <w:rPr>
          <w:rFonts w:cstheme="minorHAnsi"/>
        </w:rPr>
        <w:t xml:space="preserve">zapoznał i stosuje się do instrukcji składnia ofert/wniosków dostępnej </w:t>
      </w:r>
      <w:hyperlink r:id="rId16">
        <w:r>
          <w:rPr>
            <w:rStyle w:val="czeinternetowe"/>
            <w:rFonts w:cstheme="minorHAnsi"/>
          </w:rPr>
          <w:t>https://platformazakupowa.pl/strona/45-instrukcje</w:t>
        </w:r>
      </w:hyperlink>
      <w:r>
        <w:rPr>
          <w:rFonts w:cstheme="minorHAnsi"/>
          <w:u w:val="single"/>
        </w:rPr>
        <w:t xml:space="preserve"> </w:t>
      </w:r>
    </w:p>
    <w:p w14:paraId="03455E45" w14:textId="77777777" w:rsidR="004B728E" w:rsidRDefault="00D06C57">
      <w:pPr>
        <w:pStyle w:val="Akapitzlist"/>
        <w:numPr>
          <w:ilvl w:val="0"/>
          <w:numId w:val="17"/>
        </w:numPr>
        <w:tabs>
          <w:tab w:val="left" w:pos="1134"/>
        </w:tabs>
        <w:spacing w:after="120" w:line="312" w:lineRule="auto"/>
        <w:ind w:left="851" w:hanging="284"/>
        <w:jc w:val="both"/>
        <w:rPr>
          <w:rFonts w:asciiTheme="minorHAnsi" w:hAnsiTheme="minorHAnsi" w:cstheme="minorHAnsi"/>
          <w:bCs/>
          <w:iCs/>
          <w:szCs w:val="18"/>
        </w:rPr>
      </w:pPr>
      <w:r>
        <w:rPr>
          <w:rFonts w:cstheme="minorHAnsi"/>
          <w:bCs/>
          <w:iCs/>
          <w:szCs w:val="18"/>
        </w:rPr>
        <w:t xml:space="preserve">Zamawiający nie ponosi odpowiedzialności za złożenie oferty w sposób niezgodny z Instrukcją korzystania z </w:t>
      </w:r>
      <w:hyperlink r:id="rId17">
        <w:r>
          <w:rPr>
            <w:rStyle w:val="czeinternetowe"/>
            <w:rFonts w:cstheme="minorHAnsi"/>
            <w:bCs/>
            <w:iCs/>
            <w:szCs w:val="18"/>
          </w:rPr>
          <w:t>https://platformazakupowa.pl/</w:t>
        </w:r>
      </w:hyperlink>
      <w:r>
        <w:rPr>
          <w:rFonts w:cstheme="minorHAnsi"/>
          <w:bCs/>
          <w:iCs/>
          <w:szCs w:val="18"/>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w:t>
      </w:r>
      <w:r>
        <w:rPr>
          <w:rFonts w:cstheme="minorHAnsi"/>
          <w:bCs/>
          <w:iCs/>
          <w:szCs w:val="18"/>
        </w:rPr>
        <w:lastRenderedPageBreak/>
        <w:t>uwagę w przedmiotowym postępowaniu, ponieważ nie został spełniony obowiązek narzucony w art. 221 Ustawy Pzp.</w:t>
      </w:r>
    </w:p>
    <w:p w14:paraId="173E374A" w14:textId="77777777" w:rsidR="004B728E" w:rsidRDefault="00D06C57">
      <w:pPr>
        <w:pStyle w:val="Akapitzlist"/>
        <w:numPr>
          <w:ilvl w:val="0"/>
          <w:numId w:val="17"/>
        </w:numPr>
        <w:tabs>
          <w:tab w:val="left" w:pos="1134"/>
        </w:tabs>
        <w:spacing w:after="120" w:line="312" w:lineRule="auto"/>
        <w:ind w:left="851" w:hanging="284"/>
        <w:jc w:val="both"/>
        <w:rPr>
          <w:rStyle w:val="czeinternetowe"/>
          <w:rFonts w:asciiTheme="minorHAnsi" w:hAnsiTheme="minorHAnsi" w:cstheme="minorHAnsi"/>
          <w:bCs/>
          <w:iCs/>
          <w:color w:val="auto"/>
          <w:szCs w:val="18"/>
          <w:u w:val="none"/>
        </w:rPr>
      </w:pPr>
      <w:r>
        <w:rPr>
          <w:rFonts w:cstheme="minorHAnsi"/>
          <w:bCs/>
          <w:iCs/>
          <w:szCs w:val="18"/>
        </w:rPr>
        <w:t>Zamawiający informuje, że instrukcje korzystania z </w:t>
      </w:r>
      <w:hyperlink r:id="rId18">
        <w:r>
          <w:rPr>
            <w:rStyle w:val="czeinternetowe"/>
            <w:rFonts w:cstheme="minorHAnsi"/>
            <w:bCs/>
            <w:iCs/>
            <w:szCs w:val="18"/>
          </w:rPr>
          <w:t>https://platformazakupowa.pl/</w:t>
        </w:r>
      </w:hyperlink>
      <w:r>
        <w:rPr>
          <w:rFonts w:cstheme="minorHAnsi"/>
          <w:bCs/>
          <w:iCs/>
          <w:szCs w:val="18"/>
        </w:rPr>
        <w:t xml:space="preserve"> dotyczące w szczególności logowania, składania wniosków o wyjaśnienie treści SWZ, składania ofert oraz innych czynności podejmowanych w niniejszym postępowaniu przy użyciu </w:t>
      </w:r>
      <w:hyperlink r:id="rId19">
        <w:r>
          <w:rPr>
            <w:rStyle w:val="czeinternetowe"/>
            <w:rFonts w:cstheme="minorHAnsi"/>
            <w:bCs/>
            <w:iCs/>
            <w:szCs w:val="18"/>
          </w:rPr>
          <w:t>https://platformazakupowa.pl/</w:t>
        </w:r>
      </w:hyperlink>
      <w:r>
        <w:rPr>
          <w:rFonts w:cstheme="minorHAnsi"/>
          <w:bCs/>
          <w:iCs/>
          <w:szCs w:val="18"/>
        </w:rPr>
        <w:t xml:space="preserve"> znajdują się w zakładce „Instrukcje dla Wykonawców: na stronie internetowej pod adresem </w:t>
      </w:r>
      <w:hyperlink r:id="rId20">
        <w:r>
          <w:rPr>
            <w:rStyle w:val="czeinternetowe"/>
            <w:rFonts w:cstheme="minorHAnsi"/>
            <w:bCs/>
            <w:iCs/>
            <w:szCs w:val="18"/>
          </w:rPr>
          <w:t>https://platformazakupowa.pl/strona/45-instrukcje</w:t>
        </w:r>
      </w:hyperlink>
    </w:p>
    <w:p w14:paraId="48DBCA88" w14:textId="77777777" w:rsidR="004B728E" w:rsidRDefault="00D06C57">
      <w:pPr>
        <w:pStyle w:val="Akapitzlist"/>
        <w:numPr>
          <w:ilvl w:val="0"/>
          <w:numId w:val="17"/>
        </w:numPr>
        <w:tabs>
          <w:tab w:val="left" w:pos="1134"/>
        </w:tabs>
        <w:spacing w:after="120" w:line="312" w:lineRule="auto"/>
        <w:ind w:left="851" w:hanging="284"/>
        <w:jc w:val="both"/>
        <w:rPr>
          <w:rFonts w:asciiTheme="minorHAnsi" w:hAnsiTheme="minorHAnsi" w:cstheme="minorHAnsi"/>
          <w:bCs/>
          <w:iCs/>
          <w:szCs w:val="18"/>
        </w:rPr>
      </w:pPr>
      <w:r>
        <w:rPr>
          <w:rFonts w:cstheme="minorHAnsi"/>
          <w:bCs/>
          <w:iCs/>
          <w:szCs w:val="18"/>
        </w:rPr>
        <w:t>Format plików wykorzystywanych przez wykonawców powinny być zgodne z „</w:t>
      </w:r>
      <w:bookmarkStart w:id="32" w:name="OLE_LINK14"/>
      <w:bookmarkStart w:id="33" w:name="OLE_LINK13"/>
      <w:r>
        <w:rPr>
          <w:rFonts w:cstheme="minorHAnsi"/>
          <w:bCs/>
          <w:iCs/>
          <w:szCs w:val="18"/>
        </w:rPr>
        <w:t xml:space="preserve">OBWIESZCZENIEM PREZESA RADY MINISTRÓW z dnia 9 listopada 2017 r. </w:t>
      </w:r>
      <w:r>
        <w:rPr>
          <w:rFonts w:cstheme="minorHAnsi"/>
          <w:bCs/>
          <w:i/>
          <w:iCs/>
          <w:szCs w:val="18"/>
        </w:rPr>
        <w:t>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32"/>
      <w:bookmarkEnd w:id="33"/>
      <w:r>
        <w:rPr>
          <w:rFonts w:cstheme="minorHAnsi"/>
          <w:bCs/>
          <w:iCs/>
          <w:szCs w:val="18"/>
        </w:rPr>
        <w:t>”</w:t>
      </w:r>
    </w:p>
    <w:p w14:paraId="32F59A2D" w14:textId="77777777" w:rsidR="004B728E" w:rsidRDefault="00D06C57">
      <w:pPr>
        <w:pStyle w:val="Akapitzlist"/>
        <w:numPr>
          <w:ilvl w:val="0"/>
          <w:numId w:val="17"/>
        </w:numPr>
        <w:tabs>
          <w:tab w:val="left" w:pos="1134"/>
        </w:tabs>
        <w:spacing w:after="120" w:line="312" w:lineRule="auto"/>
        <w:ind w:left="851" w:hanging="284"/>
        <w:jc w:val="both"/>
        <w:rPr>
          <w:rFonts w:asciiTheme="minorHAnsi" w:hAnsiTheme="minorHAnsi" w:cstheme="minorHAnsi"/>
          <w:bCs/>
          <w:iCs/>
          <w:szCs w:val="18"/>
        </w:rPr>
      </w:pPr>
      <w:r>
        <w:rPr>
          <w:rFonts w:cstheme="minorHAnsi"/>
          <w:bCs/>
          <w:iCs/>
          <w:szCs w:val="18"/>
        </w:rPr>
        <w:t>Lista pozostałych zaleceń/rekomendacji:</w:t>
      </w:r>
    </w:p>
    <w:p w14:paraId="132870DD" w14:textId="77777777" w:rsidR="004B728E" w:rsidRDefault="00D06C57" w:rsidP="00D06C57">
      <w:pPr>
        <w:numPr>
          <w:ilvl w:val="0"/>
          <w:numId w:val="120"/>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 xml:space="preserve">Rekomenduje się wykorzystywanie formatów: .pdf .doc .xls .jpg (.jpeg) </w:t>
      </w:r>
      <w:r>
        <w:rPr>
          <w:rFonts w:cstheme="minorHAnsi"/>
          <w:b/>
          <w:bCs/>
          <w:iCs/>
          <w:szCs w:val="18"/>
        </w:rPr>
        <w:t>ze szczególnym wskazaniem na .pdf</w:t>
      </w:r>
    </w:p>
    <w:p w14:paraId="117E90D3" w14:textId="77777777" w:rsidR="004B728E" w:rsidRDefault="00D06C57" w:rsidP="00D06C57">
      <w:pPr>
        <w:numPr>
          <w:ilvl w:val="0"/>
          <w:numId w:val="121"/>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W celu ewentualnej kompresji danych rekomenduje się wykorzystanie jednego z formatów: .zip lub .7z</w:t>
      </w:r>
    </w:p>
    <w:p w14:paraId="3F86AD84" w14:textId="77777777" w:rsidR="004B728E" w:rsidRDefault="00D06C57" w:rsidP="00D06C57">
      <w:pPr>
        <w:numPr>
          <w:ilvl w:val="0"/>
          <w:numId w:val="122"/>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 xml:space="preserve">wśród formatów powszechnych, a </w:t>
      </w:r>
      <w:r>
        <w:rPr>
          <w:rFonts w:cstheme="minorHAnsi"/>
          <w:b/>
          <w:bCs/>
          <w:iCs/>
          <w:szCs w:val="18"/>
        </w:rPr>
        <w:t>NIE występujących</w:t>
      </w:r>
      <w:r>
        <w:rPr>
          <w:rFonts w:cstheme="minorHAnsi"/>
          <w:bCs/>
          <w:iCs/>
          <w:szCs w:val="18"/>
        </w:rPr>
        <w:t xml:space="preserve"> w rozporządzeniu występują: .rar .gif .bmp .numbers .pages </w:t>
      </w:r>
      <w:r>
        <w:rPr>
          <w:rFonts w:cstheme="minorHAnsi"/>
          <w:b/>
          <w:bCs/>
          <w:iCs/>
          <w:szCs w:val="18"/>
        </w:rPr>
        <w:t>Dokumenty złożone w takich plikach zostaną uznane za złożone nieskutecznie</w:t>
      </w:r>
      <w:r>
        <w:rPr>
          <w:rFonts w:cstheme="minorHAnsi"/>
          <w:bCs/>
          <w:iCs/>
          <w:szCs w:val="18"/>
        </w:rPr>
        <w:t xml:space="preserve"> </w:t>
      </w:r>
    </w:p>
    <w:p w14:paraId="2CBB8A01" w14:textId="77777777" w:rsidR="004B728E" w:rsidRDefault="00D06C57" w:rsidP="00D06C57">
      <w:pPr>
        <w:numPr>
          <w:ilvl w:val="0"/>
          <w:numId w:val="123"/>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Zwraca się uwagę na ograniczenia wielkości plików podpisywanych profilem zaufany, który wynosi max 10MB oraz na ograniczenie wielkości plików podpisywanych w aplikacji edoApp służącej do składania podpisu osobistego, który wynosi max 5MB</w:t>
      </w:r>
    </w:p>
    <w:p w14:paraId="31AA152A" w14:textId="77777777" w:rsidR="004B728E" w:rsidRDefault="00D06C57" w:rsidP="00D06C57">
      <w:pPr>
        <w:numPr>
          <w:ilvl w:val="0"/>
          <w:numId w:val="124"/>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Ze względu na niskie ryzyko naruszenia integralności pliku oraz łatwiejszą weryfikację podpisu, zaleca się, w miarę możliwości, przekonwertowanie plików składających się na ofertę na format .pdf i opatrzenie ich podpisem kwalifikowanym PAdES.</w:t>
      </w:r>
    </w:p>
    <w:p w14:paraId="64FACD10" w14:textId="77777777" w:rsidR="004B728E" w:rsidRDefault="00D06C57" w:rsidP="00D06C57">
      <w:pPr>
        <w:numPr>
          <w:ilvl w:val="0"/>
          <w:numId w:val="125"/>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Pliki w innych formatach niż PDF zaleca się opatrzyć zewnętrznym podpisem XAdES. Wykonawca powinien pamiętać, aby plik z podpisem przekazywać łącznie z dokumentem podpisywanym.</w:t>
      </w:r>
    </w:p>
    <w:p w14:paraId="0499D2BB" w14:textId="77777777" w:rsidR="004B728E" w:rsidRDefault="00D06C57" w:rsidP="00D06C57">
      <w:pPr>
        <w:numPr>
          <w:ilvl w:val="0"/>
          <w:numId w:val="126"/>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Zaleca się, aby w przypadku podpisywania pliku przez kilka osób, stosować podpisy tego samego rodzaju. Podpisywanie różnymi rodzajami podpisów np. osobistym i kwalifikowanym może doprowadzić do problemów weryfikacji plików.</w:t>
      </w:r>
    </w:p>
    <w:p w14:paraId="1C360356" w14:textId="77777777" w:rsidR="004B728E" w:rsidRDefault="00D06C57" w:rsidP="00D06C57">
      <w:pPr>
        <w:numPr>
          <w:ilvl w:val="0"/>
          <w:numId w:val="127"/>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lastRenderedPageBreak/>
        <w:t>Zaleca się, aby wykonawca z odpowiednim wyprzedzeniem przetestował możliwość prawidłowego wykorzystania wybranej metody podpisania plików oferty</w:t>
      </w:r>
    </w:p>
    <w:p w14:paraId="5F2AC4F2" w14:textId="77777777" w:rsidR="004B728E" w:rsidRDefault="00D06C57" w:rsidP="00D06C57">
      <w:pPr>
        <w:numPr>
          <w:ilvl w:val="0"/>
          <w:numId w:val="128"/>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Zaleca się, aby komunikacja z wykonawcami odbywała się tylko na Platformie za pośrednictwem formularza „Wyślij wiadomość do zamawiającego”, nie za pośrednictwem adresu email</w:t>
      </w:r>
    </w:p>
    <w:p w14:paraId="06D2556E" w14:textId="77777777" w:rsidR="004B728E" w:rsidRDefault="00D06C57" w:rsidP="00D06C57">
      <w:pPr>
        <w:numPr>
          <w:ilvl w:val="0"/>
          <w:numId w:val="129"/>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Osobą składającą ofertę powinna być osoba kontaktowa podawana w dokumentacji</w:t>
      </w:r>
    </w:p>
    <w:p w14:paraId="4E240473" w14:textId="77777777" w:rsidR="004B728E" w:rsidRDefault="00D06C57" w:rsidP="00D06C57">
      <w:pPr>
        <w:numPr>
          <w:ilvl w:val="0"/>
          <w:numId w:val="130"/>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Ofertę należy przygotować z należytą starannością dla podmiotu ubiegającego się o udzielenie zamówienia publicznego i zachowaniem odpowiedniego odstępu czasu do zakończenia przyjmowania ofert/wniosków. Sugeruje się złożenie oferty na 24h przed terminem składania ofert/wniosków</w:t>
      </w:r>
    </w:p>
    <w:p w14:paraId="56CB7F0D" w14:textId="77777777" w:rsidR="004B728E" w:rsidRDefault="00D06C57" w:rsidP="00D06C57">
      <w:pPr>
        <w:numPr>
          <w:ilvl w:val="0"/>
          <w:numId w:val="131"/>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Podczas podpisywania plików zaleca się stosowanie algorytmu skrótu SHA2 zamiast SHA1</w:t>
      </w:r>
    </w:p>
    <w:p w14:paraId="57D5F64E" w14:textId="77777777" w:rsidR="004B728E" w:rsidRDefault="00D06C57" w:rsidP="00D06C57">
      <w:pPr>
        <w:numPr>
          <w:ilvl w:val="0"/>
          <w:numId w:val="132"/>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 xml:space="preserve">Jeśli wykonawca pakuje dokumenty np. w plik ZIP zaleca się wcześniejsze podpisanie każdego ze skompresowanych plików </w:t>
      </w:r>
    </w:p>
    <w:p w14:paraId="4656ED58" w14:textId="77777777" w:rsidR="004B728E" w:rsidRDefault="00D06C57" w:rsidP="00D06C57">
      <w:pPr>
        <w:numPr>
          <w:ilvl w:val="0"/>
          <w:numId w:val="133"/>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Rekomenduje się wykorzystanie podpisu z kwalifikowanym znacznikiem czasu</w:t>
      </w:r>
    </w:p>
    <w:p w14:paraId="0FDC2F19" w14:textId="77777777" w:rsidR="004B728E" w:rsidRDefault="00D06C57" w:rsidP="00D06C57">
      <w:pPr>
        <w:numPr>
          <w:ilvl w:val="0"/>
          <w:numId w:val="134"/>
        </w:numPr>
        <w:tabs>
          <w:tab w:val="left" w:pos="1418"/>
        </w:tabs>
        <w:spacing w:after="120" w:line="312" w:lineRule="auto"/>
        <w:ind w:left="1134" w:hanging="283"/>
        <w:jc w:val="both"/>
        <w:rPr>
          <w:rFonts w:asciiTheme="minorHAnsi" w:hAnsiTheme="minorHAnsi" w:cstheme="minorHAnsi"/>
          <w:bCs/>
          <w:iCs/>
          <w:szCs w:val="18"/>
        </w:rPr>
      </w:pPr>
      <w:r>
        <w:rPr>
          <w:rFonts w:cstheme="minorHAnsi"/>
          <w:bCs/>
          <w:iCs/>
          <w:szCs w:val="18"/>
        </w:rPr>
        <w:t>Zaleca się, aby nie wprowadzać jakichkolwiek zmian w plikach po podpisaniu ich podpisem kwalifikowanym. Może to skutkować naruszeniem integralności plików co równoważne będzie z koniecznością odrzucenia oferty w postępowaniu.</w:t>
      </w:r>
    </w:p>
    <w:p w14:paraId="0D079BAA" w14:textId="77777777" w:rsidR="004B728E" w:rsidRDefault="00D06C57">
      <w:pPr>
        <w:spacing w:after="120" w:line="312" w:lineRule="auto"/>
        <w:ind w:left="709"/>
        <w:jc w:val="both"/>
        <w:rPr>
          <w:rFonts w:cstheme="minorHAnsi"/>
          <w:b/>
          <w:bCs/>
          <w:iCs/>
          <w:szCs w:val="18"/>
        </w:rPr>
      </w:pPr>
      <w:r>
        <w:rPr>
          <w:rFonts w:cstheme="minorHAnsi"/>
          <w:b/>
          <w:bCs/>
          <w:iCs/>
          <w:color w:val="FF0000"/>
          <w:szCs w:val="18"/>
        </w:rPr>
        <w:tab/>
      </w:r>
      <w:r>
        <w:rPr>
          <w:rFonts w:cstheme="minorHAnsi"/>
          <w:b/>
          <w:bCs/>
          <w:iCs/>
          <w:szCs w:val="18"/>
        </w:rPr>
        <w:t>* Informacje znajdujące się w rozdziale XVI SWZ są zgodne z obowiązującymi przepisami oraz odzwierciedlają zalecenia Platformy Zakupowej, z której korzysta Zamawiający.</w:t>
      </w:r>
    </w:p>
    <w:p w14:paraId="77EB8A78" w14:textId="77777777" w:rsidR="004B728E" w:rsidRDefault="00D06C57" w:rsidP="00025B34">
      <w:pPr>
        <w:pStyle w:val="Akapitzlist"/>
        <w:numPr>
          <w:ilvl w:val="0"/>
          <w:numId w:val="28"/>
        </w:numPr>
        <w:tabs>
          <w:tab w:val="clear" w:pos="0"/>
          <w:tab w:val="left" w:pos="851"/>
        </w:tabs>
        <w:spacing w:after="120" w:line="312" w:lineRule="auto"/>
        <w:ind w:left="567" w:hanging="567"/>
        <w:jc w:val="both"/>
        <w:rPr>
          <w:rFonts w:asciiTheme="minorHAnsi" w:hAnsiTheme="minorHAnsi" w:cstheme="minorHAnsi"/>
          <w:b/>
          <w:bCs/>
          <w:sz w:val="20"/>
          <w:szCs w:val="20"/>
        </w:rPr>
      </w:pPr>
      <w:r>
        <w:rPr>
          <w:rFonts w:cstheme="minorHAnsi"/>
          <w:b/>
          <w:bCs/>
        </w:rPr>
        <w:t>Informacje o sposobie komunikowania się zamawiającego z wykonawcami w inny sposób niż przy użyciu środków komunikacji elektronicznej, w tym w przypadku zaistnienia jednej z sytuacji określonych w art. 65 ust. 1, art. 66 i art. 69  Ustawy Pzp.</w:t>
      </w:r>
    </w:p>
    <w:p w14:paraId="222C02E6" w14:textId="77777777" w:rsidR="004B728E" w:rsidRDefault="00D06C57">
      <w:pPr>
        <w:spacing w:after="120" w:line="312" w:lineRule="auto"/>
        <w:ind w:left="567"/>
        <w:rPr>
          <w:rFonts w:asciiTheme="minorHAnsi" w:hAnsiTheme="minorHAnsi" w:cstheme="minorHAnsi"/>
        </w:rPr>
      </w:pPr>
      <w:r>
        <w:rPr>
          <w:rFonts w:cstheme="minorHAnsi"/>
        </w:rPr>
        <w:t>Nie dotyczy</w:t>
      </w:r>
    </w:p>
    <w:p w14:paraId="0D77FB36" w14:textId="77777777" w:rsidR="004B728E" w:rsidRDefault="00D06C57" w:rsidP="00025B34">
      <w:pPr>
        <w:pStyle w:val="Akapitzlist"/>
        <w:numPr>
          <w:ilvl w:val="0"/>
          <w:numId w:val="28"/>
        </w:numPr>
        <w:tabs>
          <w:tab w:val="clear" w:pos="0"/>
        </w:tabs>
        <w:spacing w:after="120" w:line="312" w:lineRule="auto"/>
        <w:ind w:left="567" w:hanging="567"/>
        <w:jc w:val="both"/>
        <w:rPr>
          <w:rFonts w:asciiTheme="minorHAnsi" w:hAnsiTheme="minorHAnsi" w:cstheme="minorHAnsi"/>
          <w:b/>
          <w:bCs/>
          <w:sz w:val="20"/>
          <w:szCs w:val="20"/>
        </w:rPr>
      </w:pPr>
      <w:r>
        <w:rPr>
          <w:rFonts w:cstheme="minorHAnsi"/>
          <w:b/>
          <w:bCs/>
        </w:rPr>
        <w:t>Wskazanie osób uprawnionych do komunikowania się z wykonawcami.</w:t>
      </w:r>
    </w:p>
    <w:p w14:paraId="4EED0F4C" w14:textId="77777777" w:rsidR="004B728E" w:rsidRDefault="00D06C57">
      <w:pPr>
        <w:numPr>
          <w:ilvl w:val="0"/>
          <w:numId w:val="10"/>
        </w:numPr>
        <w:tabs>
          <w:tab w:val="left" w:pos="1134"/>
        </w:tabs>
        <w:spacing w:after="120" w:line="312" w:lineRule="auto"/>
        <w:ind w:left="993" w:hanging="425"/>
        <w:jc w:val="both"/>
        <w:rPr>
          <w:rFonts w:asciiTheme="minorHAnsi" w:hAnsiTheme="minorHAnsi" w:cstheme="minorHAnsi"/>
        </w:rPr>
      </w:pPr>
      <w:r>
        <w:rPr>
          <w:rFonts w:cstheme="minorHAnsi"/>
        </w:rPr>
        <w:t>Osobami uprawnionymi do porozumiewania się z wykonawcami są:</w:t>
      </w:r>
    </w:p>
    <w:p w14:paraId="7770B7CA" w14:textId="77777777" w:rsidR="004B728E" w:rsidRDefault="00D06C57" w:rsidP="00D06C57">
      <w:pPr>
        <w:numPr>
          <w:ilvl w:val="0"/>
          <w:numId w:val="135"/>
        </w:numPr>
        <w:tabs>
          <w:tab w:val="left" w:pos="1701"/>
        </w:tabs>
        <w:spacing w:after="120" w:line="312" w:lineRule="auto"/>
        <w:ind w:left="1701" w:hanging="425"/>
        <w:jc w:val="both"/>
        <w:rPr>
          <w:rFonts w:asciiTheme="minorHAnsi" w:hAnsiTheme="minorHAnsi" w:cstheme="minorHAnsi"/>
        </w:rPr>
      </w:pPr>
      <w:r>
        <w:rPr>
          <w:rFonts w:cstheme="minorHAnsi"/>
        </w:rPr>
        <w:t xml:space="preserve">mł. chor. Damian Bieńko: </w:t>
      </w:r>
    </w:p>
    <w:p w14:paraId="3A47B0C7" w14:textId="77777777" w:rsidR="004B728E" w:rsidRDefault="00D06C57">
      <w:pPr>
        <w:numPr>
          <w:ilvl w:val="0"/>
          <w:numId w:val="3"/>
        </w:numPr>
        <w:tabs>
          <w:tab w:val="left" w:pos="2127"/>
        </w:tabs>
        <w:spacing w:after="120" w:line="312" w:lineRule="auto"/>
        <w:ind w:left="2552" w:hanging="851"/>
        <w:jc w:val="both"/>
        <w:rPr>
          <w:rFonts w:asciiTheme="minorHAnsi" w:hAnsiTheme="minorHAnsi" w:cstheme="minorHAnsi"/>
          <w:lang w:val="de-DE"/>
        </w:rPr>
      </w:pPr>
      <w:r>
        <w:rPr>
          <w:rFonts w:cstheme="minorHAnsi"/>
          <w:lang w:val="de-DE"/>
        </w:rPr>
        <w:t xml:space="preserve">e-mail: </w:t>
      </w:r>
      <w:hyperlink r:id="rId21">
        <w:r>
          <w:rPr>
            <w:rStyle w:val="czeinternetowe"/>
            <w:rFonts w:cstheme="minorHAnsi"/>
            <w:lang w:val="de-DE"/>
          </w:rPr>
          <w:t>damian.bienko@sw.gov.pl</w:t>
        </w:r>
      </w:hyperlink>
      <w:r>
        <w:rPr>
          <w:rFonts w:cstheme="minorHAnsi"/>
          <w:lang w:val="de-DE"/>
        </w:rPr>
        <w:t>;</w:t>
      </w:r>
    </w:p>
    <w:p w14:paraId="6B558773" w14:textId="77777777" w:rsidR="004B728E" w:rsidRDefault="00025B34">
      <w:pPr>
        <w:numPr>
          <w:ilvl w:val="0"/>
          <w:numId w:val="3"/>
        </w:numPr>
        <w:tabs>
          <w:tab w:val="left" w:pos="2127"/>
        </w:tabs>
        <w:spacing w:after="120" w:line="312" w:lineRule="auto"/>
        <w:ind w:left="2552" w:hanging="851"/>
        <w:jc w:val="both"/>
        <w:rPr>
          <w:rFonts w:asciiTheme="minorHAnsi" w:hAnsiTheme="minorHAnsi" w:cstheme="minorHAnsi"/>
          <w:lang w:val="de-DE"/>
        </w:rPr>
      </w:pPr>
      <w:r>
        <w:rPr>
          <w:rFonts w:cstheme="minorHAnsi"/>
          <w:lang w:val="de-DE"/>
        </w:rPr>
        <w:t>tel. (48) 66 61 016</w:t>
      </w:r>
    </w:p>
    <w:p w14:paraId="4B3A39B8" w14:textId="77777777" w:rsidR="004B728E" w:rsidRDefault="00D06C57" w:rsidP="00D06C57">
      <w:pPr>
        <w:numPr>
          <w:ilvl w:val="0"/>
          <w:numId w:val="136"/>
        </w:numPr>
        <w:tabs>
          <w:tab w:val="left" w:pos="1701"/>
        </w:tabs>
        <w:spacing w:after="120" w:line="312" w:lineRule="auto"/>
        <w:ind w:left="1701" w:hanging="425"/>
        <w:jc w:val="both"/>
        <w:rPr>
          <w:rFonts w:asciiTheme="minorHAnsi" w:hAnsiTheme="minorHAnsi" w:cstheme="minorHAnsi"/>
        </w:rPr>
      </w:pPr>
      <w:r>
        <w:rPr>
          <w:rFonts w:cstheme="minorHAnsi"/>
        </w:rPr>
        <w:t>st. sierż. Robert Wiraszka:</w:t>
      </w:r>
    </w:p>
    <w:p w14:paraId="13C513E6" w14:textId="77777777" w:rsidR="004B728E" w:rsidRDefault="00D06C57">
      <w:pPr>
        <w:numPr>
          <w:ilvl w:val="0"/>
          <w:numId w:val="3"/>
        </w:numPr>
        <w:tabs>
          <w:tab w:val="left" w:pos="2127"/>
        </w:tabs>
        <w:spacing w:after="120" w:line="312" w:lineRule="auto"/>
        <w:ind w:left="2552" w:hanging="851"/>
        <w:jc w:val="both"/>
        <w:rPr>
          <w:rFonts w:asciiTheme="minorHAnsi" w:hAnsiTheme="minorHAnsi" w:cstheme="minorHAnsi"/>
          <w:lang w:val="de-DE"/>
        </w:rPr>
      </w:pPr>
      <w:r>
        <w:rPr>
          <w:rFonts w:cstheme="minorHAnsi"/>
          <w:lang w:val="de-DE"/>
        </w:rPr>
        <w:t xml:space="preserve">e-mail: </w:t>
      </w:r>
      <w:hyperlink r:id="rId22">
        <w:r>
          <w:rPr>
            <w:rStyle w:val="czeinternetowe"/>
            <w:rFonts w:cstheme="minorHAnsi"/>
            <w:lang w:val="de-DE"/>
          </w:rPr>
          <w:t>robert.wiraszka@sw.gov.pl</w:t>
        </w:r>
      </w:hyperlink>
      <w:r>
        <w:rPr>
          <w:rFonts w:cstheme="minorHAnsi"/>
          <w:lang w:val="de-DE"/>
        </w:rPr>
        <w:t>;</w:t>
      </w:r>
    </w:p>
    <w:p w14:paraId="0A99200C" w14:textId="77777777" w:rsidR="004B728E" w:rsidRDefault="00D06C57">
      <w:pPr>
        <w:numPr>
          <w:ilvl w:val="0"/>
          <w:numId w:val="3"/>
        </w:numPr>
        <w:tabs>
          <w:tab w:val="left" w:pos="2127"/>
        </w:tabs>
        <w:spacing w:after="120" w:line="312" w:lineRule="auto"/>
        <w:ind w:hanging="498"/>
        <w:jc w:val="both"/>
        <w:rPr>
          <w:rFonts w:asciiTheme="minorHAnsi" w:hAnsiTheme="minorHAnsi" w:cstheme="minorHAnsi"/>
          <w:lang w:val="de-DE"/>
        </w:rPr>
      </w:pPr>
      <w:r>
        <w:rPr>
          <w:rFonts w:cstheme="minorHAnsi"/>
          <w:lang w:val="de-DE"/>
        </w:rPr>
        <w:t>tel. (48) 666 10 18</w:t>
      </w:r>
    </w:p>
    <w:p w14:paraId="2F6F1665" w14:textId="77777777" w:rsidR="004B728E" w:rsidRDefault="00D06C57" w:rsidP="00D06C57">
      <w:pPr>
        <w:numPr>
          <w:ilvl w:val="0"/>
          <w:numId w:val="137"/>
        </w:numPr>
        <w:tabs>
          <w:tab w:val="left" w:pos="993"/>
        </w:tabs>
        <w:spacing w:after="120" w:line="312" w:lineRule="auto"/>
        <w:ind w:left="993" w:hanging="425"/>
        <w:jc w:val="both"/>
        <w:rPr>
          <w:rFonts w:asciiTheme="minorHAnsi" w:hAnsiTheme="minorHAnsi" w:cstheme="minorHAnsi"/>
        </w:rPr>
      </w:pPr>
      <w:r>
        <w:rPr>
          <w:rFonts w:cstheme="minorHAnsi"/>
        </w:rPr>
        <w:t xml:space="preserve">Zgodnie z art. 20 ust. 1 Pzp postępowanie o udzielenie zamówienia, z zastrzeżeniem wyjątków przewidzianych w Pzp, prowadzi się pisemnie. </w:t>
      </w:r>
    </w:p>
    <w:p w14:paraId="53BAF6B5" w14:textId="77777777" w:rsidR="004B728E" w:rsidRDefault="00D06C57" w:rsidP="00D06C57">
      <w:pPr>
        <w:numPr>
          <w:ilvl w:val="0"/>
          <w:numId w:val="138"/>
        </w:numPr>
        <w:tabs>
          <w:tab w:val="left" w:pos="993"/>
        </w:tabs>
        <w:spacing w:after="120" w:line="312" w:lineRule="auto"/>
        <w:ind w:left="993" w:hanging="425"/>
        <w:jc w:val="both"/>
        <w:rPr>
          <w:rFonts w:asciiTheme="minorHAnsi" w:hAnsiTheme="minorHAnsi" w:cstheme="minorHAnsi"/>
        </w:rPr>
      </w:pPr>
      <w:r>
        <w:rPr>
          <w:rFonts w:cstheme="minorHAnsi"/>
        </w:rPr>
        <w:lastRenderedPageBreak/>
        <w:t xml:space="preserve">Komunikacja, w tym składanie ofert, wymiana informacji oraz przekazywanie dokumentów lub oświadczeń między zamawiającym a wykonawcą, z uwzględnieniem wyjątków określonych w Ustawie Pzp, odbywa się przy użyciu środków komunikacji elektronicznej. </w:t>
      </w:r>
    </w:p>
    <w:p w14:paraId="46976BAC" w14:textId="77777777" w:rsidR="004B728E" w:rsidRDefault="00D06C57" w:rsidP="00D06C57">
      <w:pPr>
        <w:numPr>
          <w:ilvl w:val="0"/>
          <w:numId w:val="139"/>
        </w:numPr>
        <w:tabs>
          <w:tab w:val="left" w:pos="993"/>
        </w:tabs>
        <w:spacing w:after="120" w:line="312" w:lineRule="auto"/>
        <w:ind w:left="993" w:hanging="425"/>
        <w:jc w:val="both"/>
        <w:rPr>
          <w:rFonts w:asciiTheme="minorHAnsi" w:hAnsiTheme="minorHAnsi" w:cstheme="minorHAnsi"/>
        </w:rPr>
      </w:pPr>
      <w:r>
        <w:rPr>
          <w:rFonts w:cstheme="minorHAnsi"/>
        </w:rPr>
        <w:t xml:space="preserve">Komunikacja ustna dopuszczalna jest </w:t>
      </w:r>
      <w:r>
        <w:rPr>
          <w:rFonts w:cstheme="minorHAnsi"/>
          <w:b/>
          <w:u w:val="single"/>
        </w:rPr>
        <w:t>WYŁACZNIE</w:t>
      </w:r>
      <w:r>
        <w:rPr>
          <w:rFonts w:cstheme="minorHAnsi"/>
        </w:rPr>
        <w:t xml:space="preserve"> w odniesieniu do informacji, które nie są istotne, w szczególności nie dotyczą ogłoszenia o zamówieniu lub SWZ, a także ofert.</w:t>
      </w:r>
    </w:p>
    <w:p w14:paraId="3A0A913B" w14:textId="77777777" w:rsidR="004B728E" w:rsidRDefault="00D06C57" w:rsidP="00025B34">
      <w:pPr>
        <w:pStyle w:val="Akapitzlist"/>
        <w:numPr>
          <w:ilvl w:val="0"/>
          <w:numId w:val="28"/>
        </w:numPr>
        <w:tabs>
          <w:tab w:val="clear" w:pos="0"/>
          <w:tab w:val="left" w:pos="851"/>
        </w:tabs>
        <w:spacing w:after="120" w:line="312" w:lineRule="auto"/>
        <w:ind w:left="567" w:hanging="567"/>
        <w:jc w:val="both"/>
        <w:rPr>
          <w:rFonts w:asciiTheme="minorHAnsi" w:hAnsiTheme="minorHAnsi" w:cstheme="minorHAnsi"/>
          <w:b/>
          <w:bCs/>
        </w:rPr>
      </w:pPr>
      <w:r>
        <w:rPr>
          <w:rFonts w:cstheme="minorHAnsi"/>
          <w:b/>
          <w:bCs/>
        </w:rPr>
        <w:t>Termin związania ofertą.</w:t>
      </w:r>
    </w:p>
    <w:p w14:paraId="427265EA" w14:textId="77777777" w:rsidR="004B728E" w:rsidRDefault="00D06C57">
      <w:pPr>
        <w:numPr>
          <w:ilvl w:val="1"/>
          <w:numId w:val="18"/>
        </w:numPr>
        <w:tabs>
          <w:tab w:val="left" w:pos="993"/>
        </w:tabs>
        <w:spacing w:after="120" w:line="312" w:lineRule="auto"/>
        <w:ind w:left="993" w:hanging="426"/>
        <w:jc w:val="both"/>
        <w:rPr>
          <w:rFonts w:asciiTheme="minorHAnsi" w:hAnsiTheme="minorHAnsi" w:cstheme="minorHAnsi"/>
          <w:bCs/>
        </w:rPr>
      </w:pPr>
      <w:r>
        <w:rPr>
          <w:rFonts w:cstheme="minorHAnsi"/>
          <w:bCs/>
        </w:rPr>
        <w:t>Na podstawie art. 307 ust. 1 Ustawy Pzp zamawiający określa, że wykonawcy będą związa</w:t>
      </w:r>
      <w:r>
        <w:rPr>
          <w:rFonts w:cstheme="minorHAnsi"/>
          <w:bCs/>
          <w:shd w:val="clear" w:color="auto" w:fill="FFFFFF"/>
        </w:rPr>
        <w:t>ni ofertą przez 30 dni.</w:t>
      </w:r>
    </w:p>
    <w:p w14:paraId="39BCA7E9" w14:textId="77777777" w:rsidR="004B728E" w:rsidRDefault="00D06C57">
      <w:pPr>
        <w:numPr>
          <w:ilvl w:val="1"/>
          <w:numId w:val="18"/>
        </w:numPr>
        <w:tabs>
          <w:tab w:val="left" w:pos="993"/>
        </w:tabs>
        <w:spacing w:after="120" w:line="312" w:lineRule="auto"/>
        <w:ind w:left="993" w:hanging="426"/>
        <w:jc w:val="both"/>
        <w:rPr>
          <w:rFonts w:asciiTheme="minorHAnsi" w:hAnsiTheme="minorHAnsi" w:cstheme="minorHAnsi"/>
          <w:bCs/>
        </w:rPr>
      </w:pPr>
      <w:r>
        <w:rPr>
          <w:rFonts w:cstheme="minorHAnsi"/>
          <w:bCs/>
        </w:rPr>
        <w:t>Pierwszym dniem terminu związania ofertą jest dzień, w którym upływa termin składania ofert</w:t>
      </w:r>
      <w:r w:rsidR="00025B34">
        <w:rPr>
          <w:rFonts w:cstheme="minorHAnsi"/>
          <w:bCs/>
        </w:rPr>
        <w:t>.</w:t>
      </w:r>
    </w:p>
    <w:p w14:paraId="158270AF" w14:textId="77777777" w:rsidR="004B728E" w:rsidRDefault="00D06C57">
      <w:pPr>
        <w:numPr>
          <w:ilvl w:val="1"/>
          <w:numId w:val="18"/>
        </w:numPr>
        <w:tabs>
          <w:tab w:val="left" w:pos="993"/>
        </w:tabs>
        <w:spacing w:after="120" w:line="312" w:lineRule="auto"/>
        <w:ind w:left="993" w:hanging="426"/>
        <w:jc w:val="both"/>
        <w:rPr>
          <w:rFonts w:asciiTheme="minorHAnsi" w:hAnsiTheme="minorHAnsi" w:cstheme="minorHAnsi"/>
          <w:bCs/>
        </w:rPr>
      </w:pPr>
      <w:r>
        <w:rPr>
          <w:rFonts w:cstheme="minorHAnsi"/>
          <w:bCs/>
        </w:rPr>
        <w:t>Przedłużenie terminu związania ofertą odbywa się na zasadach określonych w art. 307 ust. 2 – 4 Ustawy Pzp.</w:t>
      </w:r>
    </w:p>
    <w:p w14:paraId="4829B7A6" w14:textId="77777777" w:rsidR="004B728E" w:rsidRDefault="00D06C57" w:rsidP="00025B34">
      <w:pPr>
        <w:pStyle w:val="Akapitzlist"/>
        <w:numPr>
          <w:ilvl w:val="0"/>
          <w:numId w:val="28"/>
        </w:numPr>
        <w:tabs>
          <w:tab w:val="clear" w:pos="0"/>
          <w:tab w:val="left" w:pos="851"/>
          <w:tab w:val="left" w:pos="1701"/>
        </w:tabs>
        <w:spacing w:after="120" w:line="312" w:lineRule="auto"/>
        <w:ind w:left="567" w:hanging="567"/>
        <w:jc w:val="both"/>
        <w:rPr>
          <w:rFonts w:asciiTheme="minorHAnsi" w:hAnsiTheme="minorHAnsi" w:cstheme="minorHAnsi"/>
          <w:b/>
          <w:bCs/>
        </w:rPr>
      </w:pPr>
      <w:r>
        <w:rPr>
          <w:rFonts w:cstheme="minorHAnsi"/>
          <w:b/>
          <w:bCs/>
        </w:rPr>
        <w:t>Opis sposobu przygotowywania oferty.</w:t>
      </w:r>
    </w:p>
    <w:p w14:paraId="03773F7D" w14:textId="77777777" w:rsidR="004B728E" w:rsidRDefault="00D06C57">
      <w:pPr>
        <w:spacing w:after="120" w:line="312" w:lineRule="auto"/>
        <w:ind w:left="567"/>
        <w:jc w:val="both"/>
        <w:rPr>
          <w:rFonts w:asciiTheme="minorHAnsi" w:hAnsiTheme="minorHAnsi" w:cstheme="minorHAnsi"/>
          <w:b/>
          <w:bCs/>
        </w:rPr>
      </w:pPr>
      <w:r>
        <w:rPr>
          <w:rFonts w:cstheme="minorHAnsi"/>
          <w:b/>
          <w:bCs/>
        </w:rPr>
        <w:t xml:space="preserve">Każdy wykonawca zobowiązany jest zapoznać się dokładnie z informacjami zawartymi w SWZ i przygotować ofertę zgodną z jej postanowieniami oraz przepisami ustawy i aktów wykonawczych do ustawy. </w:t>
      </w:r>
    </w:p>
    <w:p w14:paraId="10CB4C45" w14:textId="77777777" w:rsidR="004B728E" w:rsidRDefault="00D06C57" w:rsidP="00D06C57">
      <w:pPr>
        <w:numPr>
          <w:ilvl w:val="1"/>
          <w:numId w:val="140"/>
        </w:numPr>
        <w:tabs>
          <w:tab w:val="left" w:pos="993"/>
        </w:tabs>
        <w:spacing w:after="120" w:line="312" w:lineRule="auto"/>
        <w:ind w:left="993" w:hanging="426"/>
        <w:jc w:val="both"/>
        <w:rPr>
          <w:rFonts w:asciiTheme="minorHAnsi" w:hAnsiTheme="minorHAnsi" w:cstheme="minorHAnsi"/>
        </w:rPr>
      </w:pPr>
      <w:r>
        <w:rPr>
          <w:rFonts w:cstheme="minorHAnsi"/>
        </w:rPr>
        <w:t>Wykonawca ponosi wszelkie koszty związane z przygotowaniem oferty</w:t>
      </w:r>
    </w:p>
    <w:p w14:paraId="6239ACD6" w14:textId="77777777" w:rsidR="004B728E" w:rsidRDefault="00D06C57" w:rsidP="00D06C57">
      <w:pPr>
        <w:numPr>
          <w:ilvl w:val="1"/>
          <w:numId w:val="141"/>
        </w:numPr>
        <w:tabs>
          <w:tab w:val="left" w:pos="993"/>
        </w:tabs>
        <w:spacing w:after="120" w:line="312" w:lineRule="auto"/>
        <w:ind w:left="993" w:hanging="426"/>
        <w:jc w:val="both"/>
        <w:rPr>
          <w:rFonts w:asciiTheme="minorHAnsi" w:hAnsiTheme="minorHAnsi" w:cstheme="minorHAnsi"/>
        </w:rPr>
      </w:pPr>
      <w:r>
        <w:rPr>
          <w:rFonts w:cstheme="minorHAnsi"/>
        </w:rPr>
        <w:t>Wykonawca może złożyć tylko jedną ofertę. Złożenie większej liczby ofert spowoduje odrzucenie wszystkich ofert złożonych przez wykonawcę.</w:t>
      </w:r>
    </w:p>
    <w:p w14:paraId="59A8694E" w14:textId="77777777" w:rsidR="004B728E" w:rsidRDefault="00D06C57" w:rsidP="00D06C57">
      <w:pPr>
        <w:numPr>
          <w:ilvl w:val="1"/>
          <w:numId w:val="142"/>
        </w:numPr>
        <w:tabs>
          <w:tab w:val="left" w:pos="993"/>
        </w:tabs>
        <w:spacing w:after="120" w:line="312" w:lineRule="auto"/>
        <w:ind w:left="993" w:hanging="426"/>
        <w:jc w:val="both"/>
        <w:rPr>
          <w:shd w:val="clear" w:color="auto" w:fill="FFFFFF"/>
        </w:rPr>
      </w:pPr>
      <w:r>
        <w:rPr>
          <w:rFonts w:cstheme="minorHAnsi"/>
          <w:shd w:val="clear" w:color="auto" w:fill="FFFFFF"/>
        </w:rPr>
        <w:t xml:space="preserve">Oferta musi zawierać wszystkie wymagane w SWZ dokumenty/oświadczenia. Do oferty </w:t>
      </w:r>
      <w:r>
        <w:rPr>
          <w:rFonts w:cstheme="minorHAnsi"/>
          <w:b/>
          <w:shd w:val="clear" w:color="auto" w:fill="FFFFFF"/>
        </w:rPr>
        <w:t>(Załącznik nr 1 SWZ)</w:t>
      </w:r>
      <w:r>
        <w:rPr>
          <w:rFonts w:cstheme="minorHAnsi"/>
          <w:shd w:val="clear" w:color="auto" w:fill="FFFFFF"/>
        </w:rPr>
        <w:t xml:space="preserve"> składanej w odpowiedzi na ogłoszenie o zamówieniu wykonawca dołącza oświadczenie, o którym mowa w art. 125 ust. 1 Ustawy Pzp </w:t>
      </w:r>
      <w:r>
        <w:rPr>
          <w:rFonts w:cstheme="minorHAnsi"/>
          <w:b/>
          <w:shd w:val="clear" w:color="auto" w:fill="FFFFFF"/>
        </w:rPr>
        <w:t>(Załącznik nr 2, 3 i 5 SWZ)</w:t>
      </w:r>
    </w:p>
    <w:p w14:paraId="2CDCADD4" w14:textId="77777777" w:rsidR="004B728E" w:rsidRDefault="00D06C57" w:rsidP="00D06C57">
      <w:pPr>
        <w:numPr>
          <w:ilvl w:val="1"/>
          <w:numId w:val="143"/>
        </w:numPr>
        <w:tabs>
          <w:tab w:val="left" w:pos="993"/>
        </w:tabs>
        <w:spacing w:after="120" w:line="312" w:lineRule="auto"/>
        <w:ind w:left="993" w:hanging="426"/>
        <w:jc w:val="both"/>
        <w:rPr>
          <w:shd w:val="clear" w:color="auto" w:fill="FFFFFF"/>
        </w:rPr>
      </w:pPr>
      <w:r>
        <w:rPr>
          <w:rFonts w:cstheme="minorHAnsi"/>
          <w:shd w:val="clear" w:color="auto" w:fill="FFFFFF"/>
        </w:rPr>
        <w:t xml:space="preserve">Oferta musi być przygotowana w języku polskim na formularzu ofertowym stanowiącym </w:t>
      </w:r>
      <w:r>
        <w:rPr>
          <w:rFonts w:cstheme="minorHAnsi"/>
          <w:b/>
          <w:shd w:val="clear" w:color="auto" w:fill="FFFFFF"/>
        </w:rPr>
        <w:t>Załącznik nr 1 do SWZ</w:t>
      </w:r>
    </w:p>
    <w:p w14:paraId="29056559" w14:textId="77777777" w:rsidR="004B728E" w:rsidRDefault="00D06C57" w:rsidP="00D06C57">
      <w:pPr>
        <w:numPr>
          <w:ilvl w:val="1"/>
          <w:numId w:val="144"/>
        </w:numPr>
        <w:tabs>
          <w:tab w:val="left" w:pos="993"/>
        </w:tabs>
        <w:spacing w:after="120" w:line="312" w:lineRule="auto"/>
        <w:ind w:left="993" w:hanging="426"/>
        <w:jc w:val="both"/>
        <w:rPr>
          <w:shd w:val="clear" w:color="auto" w:fill="FFFFFF"/>
        </w:rPr>
      </w:pPr>
      <w:r>
        <w:rPr>
          <w:rFonts w:cstheme="minorHAnsi"/>
          <w:shd w:val="clear" w:color="auto" w:fill="FFFFFF"/>
        </w:rPr>
        <w:t xml:space="preserve">Ofertę oraz oświadczenia, o których mowa w art. 125 ust. 1 Ustawy Pzp składa się pod rygorem nieważności, w formie elektronicznej lub w postaci elektronicznej opatrzonej podpisem zaufanym lub podpisem osobistym (art. 63 ust. 2 Ustawy Pzp) </w:t>
      </w:r>
      <w:r>
        <w:rPr>
          <w:rFonts w:cstheme="minorHAnsi"/>
          <w:b/>
          <w:shd w:val="clear" w:color="auto" w:fill="FFFFFF"/>
        </w:rPr>
        <w:t>(Załącznik nr 1, 2, 3 i 5 SWZ)</w:t>
      </w:r>
    </w:p>
    <w:p w14:paraId="4F0DDE2C" w14:textId="77777777" w:rsidR="004B728E" w:rsidRDefault="00D06C57" w:rsidP="00D06C57">
      <w:pPr>
        <w:numPr>
          <w:ilvl w:val="1"/>
          <w:numId w:val="145"/>
        </w:numPr>
        <w:tabs>
          <w:tab w:val="left" w:pos="993"/>
        </w:tabs>
        <w:spacing w:after="120" w:line="312" w:lineRule="auto"/>
        <w:ind w:left="993" w:hanging="426"/>
        <w:jc w:val="both"/>
        <w:rPr>
          <w:shd w:val="clear" w:color="auto" w:fill="FFFFFF"/>
        </w:rPr>
      </w:pPr>
      <w:r>
        <w:rPr>
          <w:rFonts w:cstheme="minorHAnsi"/>
          <w:shd w:val="clear" w:color="auto" w:fill="FFFFFF"/>
        </w:rPr>
        <w:t xml:space="preserve">Oferta i wymagane oświadczenia oraz pozostałe dokumenty muszą być sporządzone z wykorzystaniem lub wg wzoru, które określają </w:t>
      </w:r>
      <w:r>
        <w:rPr>
          <w:rFonts w:cstheme="minorHAnsi"/>
          <w:b/>
          <w:shd w:val="clear" w:color="auto" w:fill="FFFFFF"/>
        </w:rPr>
        <w:t>Załączniki nr 1, 2, 3 i 5 do SWZ</w:t>
      </w:r>
      <w:r>
        <w:rPr>
          <w:rFonts w:cstheme="minorHAnsi"/>
          <w:shd w:val="clear" w:color="auto" w:fill="FFFFFF"/>
        </w:rPr>
        <w:t>.</w:t>
      </w:r>
    </w:p>
    <w:p w14:paraId="62112BD4" w14:textId="77777777" w:rsidR="004B728E" w:rsidRDefault="00D06C57" w:rsidP="00D06C57">
      <w:pPr>
        <w:numPr>
          <w:ilvl w:val="1"/>
          <w:numId w:val="146"/>
        </w:numPr>
        <w:tabs>
          <w:tab w:val="left" w:pos="993"/>
        </w:tabs>
        <w:spacing w:after="120" w:line="312" w:lineRule="auto"/>
        <w:ind w:left="993" w:hanging="426"/>
        <w:jc w:val="both"/>
        <w:rPr>
          <w:rFonts w:asciiTheme="minorHAnsi" w:hAnsiTheme="minorHAnsi" w:cstheme="minorHAnsi"/>
        </w:rPr>
      </w:pPr>
      <w:r>
        <w:rPr>
          <w:rFonts w:cstheme="minorHAnsi"/>
          <w:iCs/>
          <w:shd w:val="clear" w:color="auto" w:fill="FFFFFF"/>
        </w:rPr>
        <w:t xml:space="preserve">Zamawiający informuje, że zgodnie z art. 18 Ustawy Pzp oferty składane w postępowaniu o zamówienie publiczne są jawne, z wyjątkiem informacji stanowiących tajemnicę przedsiębiorstwa w rozumieniu przepisów Ustawy z dnia 16 </w:t>
      </w:r>
      <w:r>
        <w:rPr>
          <w:rFonts w:cstheme="minorHAnsi"/>
          <w:iCs/>
          <w:shd w:val="clear" w:color="auto" w:fill="FFFFFF"/>
        </w:rPr>
        <w:lastRenderedPageBreak/>
        <w:t>kwietnia 1993 r. o zwalczaniu nieuczciwej konkurencji (</w:t>
      </w:r>
      <w:r>
        <w:rPr>
          <w:rFonts w:cstheme="minorHAnsi"/>
          <w:shd w:val="clear" w:color="auto" w:fill="FFFFFF"/>
        </w:rPr>
        <w:t>Dz. U. z 2022 poz. 1233</w:t>
      </w:r>
      <w:r>
        <w:rPr>
          <w:rFonts w:cstheme="minorHAnsi"/>
          <w:iCs/>
          <w:shd w:val="clear" w:color="auto" w:fill="FFFFFF"/>
        </w:rPr>
        <w:t>). Na platformie znajduje się miejsce wyznaczone do dołączenia części oferty stanowiącej tajemnicę przedsiębiorstwa. Wykonawca nie może zastrzec info</w:t>
      </w:r>
      <w:r>
        <w:rPr>
          <w:rFonts w:cstheme="minorHAnsi"/>
          <w:iCs/>
        </w:rPr>
        <w:t xml:space="preserve">rmacji podawanych do publicznej wiadomości podczas otwarci ofert. </w:t>
      </w:r>
    </w:p>
    <w:p w14:paraId="47CB48CB" w14:textId="77777777" w:rsidR="004B728E" w:rsidRDefault="00D06C57" w:rsidP="00D06C57">
      <w:pPr>
        <w:numPr>
          <w:ilvl w:val="1"/>
          <w:numId w:val="147"/>
        </w:numPr>
        <w:tabs>
          <w:tab w:val="left" w:pos="993"/>
        </w:tabs>
        <w:spacing w:after="120" w:line="312" w:lineRule="auto"/>
        <w:ind w:left="993" w:hanging="426"/>
        <w:jc w:val="both"/>
        <w:rPr>
          <w:rFonts w:asciiTheme="minorHAnsi" w:hAnsiTheme="minorHAnsi" w:cstheme="minorHAnsi"/>
        </w:rPr>
      </w:pPr>
      <w:r>
        <w:rPr>
          <w:rFonts w:cstheme="minorHAnsi"/>
          <w:iCs/>
        </w:rPr>
        <w:t>Oświadczenia składane przez wykonawcę w języku obcym przekazuje się z tłumaczeniem na język polski - §5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CB47959" w14:textId="77777777" w:rsidR="004B728E" w:rsidRDefault="00D06C57" w:rsidP="00D06C57">
      <w:pPr>
        <w:numPr>
          <w:ilvl w:val="1"/>
          <w:numId w:val="148"/>
        </w:numPr>
        <w:tabs>
          <w:tab w:val="left" w:pos="993"/>
        </w:tabs>
        <w:spacing w:after="120" w:line="312" w:lineRule="auto"/>
        <w:ind w:left="993" w:hanging="426"/>
        <w:jc w:val="both"/>
        <w:rPr>
          <w:rFonts w:asciiTheme="minorHAnsi" w:hAnsiTheme="minorHAnsi" w:cstheme="minorHAnsi"/>
        </w:rPr>
      </w:pPr>
      <w:r>
        <w:rPr>
          <w:rFonts w:cstheme="minorHAnsi"/>
          <w:iCs/>
        </w:rPr>
        <w:t>Maksymalny rozmiar jednego pliku przesyłanego za pośrednictwem dedykowanych formularzy do złożenia, zmiany, wycofania ofert oraz komunikacji wynosi 100 MB</w:t>
      </w:r>
    </w:p>
    <w:p w14:paraId="12A030DD" w14:textId="77777777" w:rsidR="004B728E" w:rsidRDefault="00D06C57" w:rsidP="00D06C57">
      <w:pPr>
        <w:numPr>
          <w:ilvl w:val="1"/>
          <w:numId w:val="149"/>
        </w:numPr>
        <w:tabs>
          <w:tab w:val="left" w:pos="993"/>
        </w:tabs>
        <w:spacing w:after="120" w:line="312" w:lineRule="auto"/>
        <w:ind w:left="993" w:hanging="426"/>
        <w:jc w:val="both"/>
        <w:rPr>
          <w:rFonts w:asciiTheme="minorHAnsi" w:hAnsiTheme="minorHAnsi" w:cstheme="minorHAnsi"/>
        </w:rPr>
      </w:pPr>
      <w:r>
        <w:rPr>
          <w:rFonts w:cstheme="minorHAnsi"/>
          <w:iCs/>
        </w:rPr>
        <w:t xml:space="preserve">Oferta powinna być sporządzona w formatach danych: PDF, doc, docx, txt, odt, xls, ods. </w:t>
      </w:r>
    </w:p>
    <w:p w14:paraId="267F467C" w14:textId="77777777" w:rsidR="004B728E" w:rsidRDefault="00D06C57" w:rsidP="00025B34">
      <w:pPr>
        <w:pStyle w:val="Akapitzlist"/>
        <w:numPr>
          <w:ilvl w:val="0"/>
          <w:numId w:val="28"/>
        </w:numPr>
        <w:tabs>
          <w:tab w:val="clear" w:pos="0"/>
          <w:tab w:val="left" w:pos="851"/>
          <w:tab w:val="left" w:pos="1134"/>
        </w:tabs>
        <w:spacing w:after="120" w:line="312" w:lineRule="auto"/>
        <w:ind w:left="567" w:hanging="567"/>
        <w:jc w:val="both"/>
        <w:rPr>
          <w:rFonts w:asciiTheme="minorHAnsi" w:hAnsiTheme="minorHAnsi" w:cstheme="minorHAnsi"/>
          <w:b/>
          <w:bCs/>
          <w:color w:val="000000"/>
        </w:rPr>
      </w:pPr>
      <w:r>
        <w:rPr>
          <w:rFonts w:cstheme="minorHAnsi"/>
          <w:b/>
          <w:bCs/>
          <w:color w:val="000000"/>
        </w:rPr>
        <w:t>Sposób oraz termin składania ofert.</w:t>
      </w:r>
    </w:p>
    <w:p w14:paraId="7BBFBF5C" w14:textId="77777777" w:rsidR="004B728E" w:rsidRDefault="00D06C57">
      <w:pPr>
        <w:tabs>
          <w:tab w:val="left" w:pos="993"/>
        </w:tabs>
        <w:spacing w:after="120" w:line="312" w:lineRule="auto"/>
        <w:ind w:left="567"/>
        <w:jc w:val="both"/>
        <w:rPr>
          <w:rFonts w:asciiTheme="minorHAnsi" w:hAnsiTheme="minorHAnsi" w:cstheme="minorHAnsi"/>
          <w:b/>
          <w:bCs/>
          <w:color w:val="000000"/>
        </w:rPr>
      </w:pPr>
      <w:r>
        <w:rPr>
          <w:rFonts w:cstheme="minorHAnsi"/>
          <w:b/>
          <w:bCs/>
          <w:color w:val="000000"/>
        </w:rPr>
        <w:t>A. Sposób składania ofert.</w:t>
      </w:r>
    </w:p>
    <w:p w14:paraId="061D3518" w14:textId="77777777" w:rsidR="004B728E" w:rsidRDefault="00D06C57" w:rsidP="00D06C57">
      <w:pPr>
        <w:numPr>
          <w:ilvl w:val="0"/>
          <w:numId w:val="150"/>
        </w:numPr>
        <w:tabs>
          <w:tab w:val="left" w:pos="993"/>
        </w:tabs>
        <w:spacing w:after="120" w:line="312" w:lineRule="auto"/>
        <w:ind w:left="993" w:hanging="425"/>
        <w:jc w:val="both"/>
        <w:rPr>
          <w:rFonts w:asciiTheme="minorHAnsi" w:hAnsiTheme="minorHAnsi" w:cstheme="minorHAnsi"/>
        </w:rPr>
      </w:pPr>
      <w:r>
        <w:rPr>
          <w:rFonts w:cstheme="minorHAnsi"/>
        </w:rPr>
        <w:t xml:space="preserve">Do oferty składanej w odpowiedzi na ogłoszenie o zamówieniu wykonawca dołącza oświadczenie, o którym mowa w art. 125 ust. 1 Ustawy Pzp – </w:t>
      </w:r>
      <w:r>
        <w:rPr>
          <w:rFonts w:cstheme="minorHAnsi"/>
          <w:b/>
        </w:rPr>
        <w:t>wzór formularza ofertowego stanow</w:t>
      </w:r>
      <w:r>
        <w:rPr>
          <w:rFonts w:cstheme="minorHAnsi"/>
          <w:b/>
          <w:shd w:val="clear" w:color="auto" w:fill="FFFFFF"/>
        </w:rPr>
        <w:t>i Załączniki nr 1 do SWZ</w:t>
      </w:r>
    </w:p>
    <w:p w14:paraId="298A992F" w14:textId="77777777" w:rsidR="004B728E" w:rsidRDefault="00D06C57" w:rsidP="00D06C57">
      <w:pPr>
        <w:numPr>
          <w:ilvl w:val="0"/>
          <w:numId w:val="151"/>
        </w:numPr>
        <w:tabs>
          <w:tab w:val="left" w:pos="993"/>
        </w:tabs>
        <w:spacing w:after="120" w:line="312" w:lineRule="auto"/>
        <w:ind w:left="993" w:hanging="425"/>
        <w:jc w:val="both"/>
        <w:rPr>
          <w:shd w:val="clear" w:color="auto" w:fill="FFFFFF"/>
        </w:rPr>
      </w:pPr>
      <w:r>
        <w:rPr>
          <w:rFonts w:cstheme="minorHAnsi"/>
          <w:shd w:val="clear" w:color="auto" w:fill="FFFFFF"/>
        </w:rPr>
        <w:t xml:space="preserve">Oświadczenie, o którym mowa w art. 125 ust. 1 Ustawy Pzp, stanowi dowód potwierdzający brak podstaw wykluczenia i spełnianie warunków udziału w postępowaniu, na dzień składania ofert, - </w:t>
      </w:r>
      <w:r>
        <w:rPr>
          <w:rFonts w:cstheme="minorHAnsi"/>
          <w:b/>
          <w:bCs/>
          <w:shd w:val="clear" w:color="auto" w:fill="FFFFFF"/>
        </w:rPr>
        <w:t>Wzór oświadczeń stanowi Załącznik nr 2, 3 i 5 do SWZ.</w:t>
      </w:r>
    </w:p>
    <w:p w14:paraId="45237425" w14:textId="77777777" w:rsidR="004B728E" w:rsidRDefault="00D06C57" w:rsidP="00D06C57">
      <w:pPr>
        <w:numPr>
          <w:ilvl w:val="0"/>
          <w:numId w:val="152"/>
        </w:numPr>
        <w:tabs>
          <w:tab w:val="left" w:pos="993"/>
        </w:tabs>
        <w:spacing w:after="120" w:line="312" w:lineRule="auto"/>
        <w:ind w:left="993" w:hanging="425"/>
        <w:jc w:val="both"/>
        <w:rPr>
          <w:shd w:val="clear" w:color="auto" w:fill="FFFFFF"/>
        </w:rPr>
      </w:pPr>
      <w:r>
        <w:rPr>
          <w:rFonts w:cstheme="minorHAnsi"/>
          <w:shd w:val="clear" w:color="auto" w:fill="FFFFFF"/>
        </w:rPr>
        <w:t xml:space="preserve">W przypadku wspólnego ubiegania się o zamówienie przez wykonawców, oświadczenie, o którym mowa w art. 125 ust. 1 Ustawy Pzp, składa </w:t>
      </w:r>
      <w:r>
        <w:rPr>
          <w:rFonts w:cstheme="minorHAnsi"/>
          <w:b/>
          <w:u w:val="single"/>
          <w:shd w:val="clear" w:color="auto" w:fill="FFFFFF"/>
        </w:rPr>
        <w:t>każdy z wykonawców</w:t>
      </w:r>
      <w:r>
        <w:rPr>
          <w:rFonts w:cstheme="minorHAnsi"/>
          <w:shd w:val="clear" w:color="auto" w:fill="FFFFFF"/>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r>
        <w:rPr>
          <w:rFonts w:cstheme="minorHAnsi"/>
          <w:b/>
          <w:shd w:val="clear" w:color="auto" w:fill="FFFFFF"/>
        </w:rPr>
        <w:t xml:space="preserve">(Załącznik nr </w:t>
      </w:r>
      <w:r>
        <w:rPr>
          <w:rFonts w:cstheme="minorHAnsi"/>
          <w:b/>
          <w:bCs/>
          <w:shd w:val="clear" w:color="auto" w:fill="FFFFFF"/>
        </w:rPr>
        <w:t xml:space="preserve">2, 3 i 5 </w:t>
      </w:r>
      <w:r>
        <w:rPr>
          <w:rFonts w:cstheme="minorHAnsi"/>
          <w:b/>
          <w:shd w:val="clear" w:color="auto" w:fill="FFFFFF"/>
        </w:rPr>
        <w:t>do SWZ)</w:t>
      </w:r>
    </w:p>
    <w:p w14:paraId="7C2B81A2" w14:textId="77777777" w:rsidR="004B728E" w:rsidRDefault="00D06C57" w:rsidP="00D06C57">
      <w:pPr>
        <w:numPr>
          <w:ilvl w:val="0"/>
          <w:numId w:val="153"/>
        </w:numPr>
        <w:tabs>
          <w:tab w:val="left" w:pos="993"/>
        </w:tabs>
        <w:spacing w:after="120" w:line="312" w:lineRule="auto"/>
        <w:ind w:left="993" w:hanging="425"/>
        <w:jc w:val="both"/>
        <w:rPr>
          <w:shd w:val="clear" w:color="auto" w:fill="FFFFFF"/>
        </w:rPr>
      </w:pPr>
      <w:r>
        <w:rPr>
          <w:rFonts w:cstheme="minorHAnsi"/>
          <w:shd w:val="clear" w:color="auto" w:fill="FFFFFF"/>
        </w:rPr>
        <w:t xml:space="preserve">Wykonawca, w przypadku polegania na zdolnościach lub sytuacji podmiotów udostępniających zasoby, przedstawia, wraz z oświadczeniem, o którym mowa w art. 125 ust. 1 Ustawy Pzp, także oświadczenie </w:t>
      </w:r>
      <w:r>
        <w:rPr>
          <w:rFonts w:cstheme="minorHAnsi"/>
          <w:b/>
          <w:u w:val="single"/>
          <w:shd w:val="clear" w:color="auto" w:fill="FFFFFF"/>
        </w:rPr>
        <w:t>podmiotu udostępniającego zasoby</w:t>
      </w:r>
      <w:r>
        <w:rPr>
          <w:rFonts w:cstheme="minorHAnsi"/>
          <w:shd w:val="clear" w:color="auto" w:fill="FFFFFF"/>
        </w:rPr>
        <w:t xml:space="preserve">, potwierdzające brak podstaw wykluczenia tego podmiotu oraz spełnianie warunków udziału w postępowaniu, w zakresie, w jakim wykonawca powołuje się na jego zasoby. </w:t>
      </w:r>
      <w:r>
        <w:rPr>
          <w:rFonts w:cstheme="minorHAnsi"/>
          <w:b/>
          <w:shd w:val="clear" w:color="auto" w:fill="FFFFFF"/>
        </w:rPr>
        <w:t xml:space="preserve">(Załącznik nr </w:t>
      </w:r>
      <w:r>
        <w:rPr>
          <w:rFonts w:cstheme="minorHAnsi"/>
          <w:b/>
          <w:bCs/>
          <w:shd w:val="clear" w:color="auto" w:fill="FFFFFF"/>
        </w:rPr>
        <w:t>2, 3 i 5</w:t>
      </w:r>
      <w:r>
        <w:rPr>
          <w:rFonts w:cstheme="minorHAnsi"/>
          <w:b/>
          <w:shd w:val="clear" w:color="auto" w:fill="FFFFFF"/>
        </w:rPr>
        <w:t xml:space="preserve"> do SWZ)</w:t>
      </w:r>
    </w:p>
    <w:p w14:paraId="2C192E05" w14:textId="77777777" w:rsidR="004B728E" w:rsidRDefault="00D06C57" w:rsidP="00D06C57">
      <w:pPr>
        <w:numPr>
          <w:ilvl w:val="0"/>
          <w:numId w:val="154"/>
        </w:numPr>
        <w:tabs>
          <w:tab w:val="left" w:pos="993"/>
        </w:tabs>
        <w:spacing w:after="120" w:line="312" w:lineRule="auto"/>
        <w:ind w:left="993" w:hanging="425"/>
        <w:jc w:val="both"/>
        <w:rPr>
          <w:rFonts w:asciiTheme="minorHAnsi" w:hAnsiTheme="minorHAnsi" w:cstheme="minorHAnsi"/>
        </w:rPr>
      </w:pPr>
      <w:r>
        <w:rPr>
          <w:rFonts w:cstheme="minorHAnsi"/>
          <w:shd w:val="clear" w:color="auto" w:fill="FFFFFF"/>
        </w:rPr>
        <w:t>Ofertę oraz oświadczenie, o którym mowa w art. 125 ust. 1 Pzp, składa się, pod rygorem nieważności, w formie elektronic</w:t>
      </w:r>
      <w:r>
        <w:rPr>
          <w:rFonts w:cstheme="minorHAnsi"/>
        </w:rPr>
        <w:t>znej lub w postaci elektronicznej opatrzonej podpisem zaufanym lub podpisem osobistym. (art. 63 ust. 2 PZP)</w:t>
      </w:r>
    </w:p>
    <w:p w14:paraId="5D074D8E" w14:textId="77777777" w:rsidR="004B728E" w:rsidRDefault="00D06C57" w:rsidP="00D06C57">
      <w:pPr>
        <w:numPr>
          <w:ilvl w:val="0"/>
          <w:numId w:val="155"/>
        </w:numPr>
        <w:tabs>
          <w:tab w:val="left" w:pos="993"/>
        </w:tabs>
        <w:spacing w:after="120" w:line="312" w:lineRule="auto"/>
        <w:ind w:left="993" w:hanging="425"/>
        <w:jc w:val="both"/>
        <w:rPr>
          <w:rFonts w:asciiTheme="minorHAnsi" w:hAnsiTheme="minorHAnsi" w:cstheme="minorHAnsi"/>
        </w:rPr>
      </w:pPr>
      <w:r>
        <w:rPr>
          <w:rFonts w:cstheme="minorHAnsi"/>
        </w:rPr>
        <w:lastRenderedPageBreak/>
        <w:t xml:space="preserve">Oferty, oświadczenia, o których mowa w art. 125 ust. 1 Pzp, oświadczenie, o którym mowa w art. 117 ust. 4 Pzp, zobowiązanie podmiotu udostępniającego zasoby,  o którym mowa w art. 118 ust. 3 Pzp oraz pełnomocnictwo, sporządza się w postaci elektronicznej, w formatach danych określonych w przepisach wydanych na podstawie art. 18 ustawy z dnia 17 lutego 2005 r. </w:t>
      </w:r>
      <w:bookmarkStart w:id="34" w:name="OLE_LINK18"/>
      <w:bookmarkStart w:id="35" w:name="OLE_LINK17"/>
      <w:r>
        <w:rPr>
          <w:rFonts w:cstheme="minorHAnsi"/>
        </w:rPr>
        <w:t xml:space="preserve">o informatyzacji działalności podmiotów realizujących zadania publiczne </w:t>
      </w:r>
      <w:bookmarkEnd w:id="34"/>
      <w:bookmarkEnd w:id="35"/>
      <w:r>
        <w:rPr>
          <w:rFonts w:cstheme="minorHAnsi"/>
        </w:rPr>
        <w:t>(</w:t>
      </w:r>
      <w:bookmarkStart w:id="36" w:name="OLE_LINK20"/>
      <w:bookmarkStart w:id="37" w:name="OLE_LINK19"/>
      <w:r w:rsidR="00025B34">
        <w:rPr>
          <w:rFonts w:cstheme="minorHAnsi"/>
        </w:rPr>
        <w:t>Dz. U. 2024</w:t>
      </w:r>
      <w:r>
        <w:rPr>
          <w:rFonts w:cstheme="minorHAnsi"/>
        </w:rPr>
        <w:t xml:space="preserve"> poz. </w:t>
      </w:r>
      <w:r w:rsidR="00025B34">
        <w:rPr>
          <w:rFonts w:cstheme="minorHAnsi"/>
        </w:rPr>
        <w:t>15</w:t>
      </w:r>
      <w:r>
        <w:rPr>
          <w:rFonts w:cstheme="minorHAnsi"/>
        </w:rPr>
        <w:t>57 z późn. zm.</w:t>
      </w:r>
      <w:bookmarkEnd w:id="36"/>
      <w:bookmarkEnd w:id="37"/>
      <w:r>
        <w:rPr>
          <w:rFonts w:cstheme="minorHAnsi"/>
        </w:rPr>
        <w:t>), z zastrzeżeniem formatów, o których mowa w art. 66 ust. 1 Pzp, z uwzględnieniem rodzaju przekazywanych danych.</w:t>
      </w:r>
    </w:p>
    <w:p w14:paraId="7C373552" w14:textId="77777777" w:rsidR="004B728E" w:rsidRDefault="00D06C57" w:rsidP="00D06C57">
      <w:pPr>
        <w:numPr>
          <w:ilvl w:val="0"/>
          <w:numId w:val="156"/>
        </w:numPr>
        <w:tabs>
          <w:tab w:val="left" w:pos="993"/>
        </w:tabs>
        <w:spacing w:after="120" w:line="312" w:lineRule="auto"/>
        <w:ind w:left="993" w:hanging="425"/>
        <w:jc w:val="both"/>
        <w:rPr>
          <w:rFonts w:asciiTheme="minorHAnsi" w:hAnsiTheme="minorHAnsi" w:cstheme="minorHAnsi"/>
        </w:rPr>
      </w:pPr>
      <w:r>
        <w:rPr>
          <w:rFonts w:cstheme="minorHAnsi"/>
        </w:rPr>
        <w:t>Oferta oraz wymagane oświadczenia muszą być złożone za pośrednictwem Platformy Zakupowej zamawiającego. Adres prowadzonego postępowania znajduje się na pierwszej stronie SWZ.</w:t>
      </w:r>
    </w:p>
    <w:p w14:paraId="6D058AD7" w14:textId="77777777" w:rsidR="004B728E" w:rsidRDefault="00D06C57" w:rsidP="00D06C57">
      <w:pPr>
        <w:numPr>
          <w:ilvl w:val="0"/>
          <w:numId w:val="157"/>
        </w:numPr>
        <w:tabs>
          <w:tab w:val="left" w:pos="993"/>
        </w:tabs>
        <w:spacing w:after="120" w:line="312" w:lineRule="auto"/>
        <w:ind w:left="993" w:hanging="425"/>
        <w:jc w:val="both"/>
        <w:rPr>
          <w:rFonts w:asciiTheme="minorHAnsi" w:hAnsiTheme="minorHAnsi" w:cstheme="minorHAnsi"/>
        </w:rPr>
      </w:pPr>
      <w:r>
        <w:rPr>
          <w:rFonts w:cstheme="minorHAnsi"/>
        </w:rPr>
        <w:t>Po wypełnieniu Formularza składania oferty i dołączenia wszystkich wymaganych załączników należy kliknąć przycisk „Przejdź do podsumowania”.</w:t>
      </w:r>
    </w:p>
    <w:p w14:paraId="08AC4448" w14:textId="77777777" w:rsidR="004B728E" w:rsidRDefault="00D06C57">
      <w:pPr>
        <w:tabs>
          <w:tab w:val="left" w:pos="1418"/>
        </w:tabs>
        <w:spacing w:after="120" w:line="312" w:lineRule="auto"/>
        <w:ind w:left="567"/>
        <w:jc w:val="both"/>
        <w:rPr>
          <w:rFonts w:asciiTheme="minorHAnsi" w:hAnsiTheme="minorHAnsi" w:cstheme="minorHAnsi"/>
          <w:b/>
          <w:bCs/>
        </w:rPr>
      </w:pPr>
      <w:r>
        <w:rPr>
          <w:rFonts w:cstheme="minorHAnsi"/>
          <w:b/>
          <w:bCs/>
        </w:rPr>
        <w:t>B. Termin składania ofert.</w:t>
      </w:r>
    </w:p>
    <w:p w14:paraId="53C44078" w14:textId="53B9ACA6" w:rsidR="004B728E" w:rsidRDefault="00D06C57">
      <w:pPr>
        <w:tabs>
          <w:tab w:val="left" w:pos="1560"/>
        </w:tabs>
        <w:spacing w:after="120" w:line="312" w:lineRule="auto"/>
        <w:ind w:left="567"/>
        <w:jc w:val="both"/>
        <w:rPr>
          <w:rFonts w:asciiTheme="minorHAnsi" w:hAnsiTheme="minorHAnsi" w:cstheme="minorHAnsi"/>
        </w:rPr>
      </w:pPr>
      <w:r>
        <w:rPr>
          <w:rFonts w:cstheme="minorHAnsi"/>
        </w:rPr>
        <w:t xml:space="preserve">Termin składania ofert upływa </w:t>
      </w:r>
      <w:r>
        <w:rPr>
          <w:rFonts w:cstheme="minorHAnsi"/>
          <w:shd w:val="clear" w:color="auto" w:fill="FFFFFF"/>
        </w:rPr>
        <w:t xml:space="preserve">w dniu: </w:t>
      </w:r>
      <w:r w:rsidR="00025B34">
        <w:rPr>
          <w:rFonts w:cstheme="minorHAnsi"/>
          <w:b/>
          <w:bCs/>
          <w:u w:val="single"/>
          <w:shd w:val="clear" w:color="auto" w:fill="FFFFFF"/>
        </w:rPr>
        <w:t>2</w:t>
      </w:r>
      <w:r w:rsidR="00AD5CDA">
        <w:rPr>
          <w:rFonts w:cstheme="minorHAnsi"/>
          <w:b/>
          <w:bCs/>
          <w:u w:val="single"/>
          <w:shd w:val="clear" w:color="auto" w:fill="FFFFFF"/>
        </w:rPr>
        <w:t>3</w:t>
      </w:r>
      <w:r w:rsidR="00025B34">
        <w:rPr>
          <w:rFonts w:cstheme="minorHAnsi"/>
          <w:b/>
          <w:bCs/>
          <w:u w:val="single"/>
          <w:shd w:val="clear" w:color="auto" w:fill="FFFFFF"/>
        </w:rPr>
        <w:t>.12</w:t>
      </w:r>
      <w:r>
        <w:rPr>
          <w:rFonts w:cstheme="minorHAnsi"/>
          <w:b/>
          <w:bCs/>
          <w:u w:val="single"/>
          <w:shd w:val="clear" w:color="auto" w:fill="FFFFFF"/>
        </w:rPr>
        <w:t>.</w:t>
      </w:r>
      <w:r>
        <w:rPr>
          <w:rFonts w:cstheme="minorHAnsi"/>
          <w:b/>
          <w:u w:val="single"/>
          <w:shd w:val="clear" w:color="auto" w:fill="FFFFFF"/>
        </w:rPr>
        <w:t xml:space="preserve">2024 r. o godz. </w:t>
      </w:r>
      <w:r w:rsidR="00AD5CDA">
        <w:rPr>
          <w:rFonts w:cstheme="minorHAnsi"/>
          <w:b/>
          <w:u w:val="single"/>
          <w:shd w:val="clear" w:color="auto" w:fill="FFFFFF"/>
        </w:rPr>
        <w:t>07</w:t>
      </w:r>
      <w:r>
        <w:rPr>
          <w:rFonts w:cstheme="minorHAnsi"/>
          <w:b/>
          <w:u w:val="single"/>
          <w:shd w:val="clear" w:color="auto" w:fill="FFFFFF"/>
        </w:rPr>
        <w:t>:</w:t>
      </w:r>
      <w:r w:rsidR="00AD5CDA">
        <w:rPr>
          <w:rFonts w:cstheme="minorHAnsi"/>
          <w:b/>
          <w:u w:val="single"/>
          <w:shd w:val="clear" w:color="auto" w:fill="FFFFFF"/>
        </w:rPr>
        <w:t>25</w:t>
      </w:r>
    </w:p>
    <w:p w14:paraId="2AEA0BEB" w14:textId="77777777" w:rsidR="004B728E" w:rsidRDefault="00D06C57" w:rsidP="00025B34">
      <w:pPr>
        <w:pStyle w:val="Akapitzlist"/>
        <w:numPr>
          <w:ilvl w:val="0"/>
          <w:numId w:val="28"/>
        </w:numPr>
        <w:tabs>
          <w:tab w:val="clear" w:pos="0"/>
          <w:tab w:val="left" w:pos="709"/>
          <w:tab w:val="left" w:pos="851"/>
          <w:tab w:val="num" w:pos="2694"/>
        </w:tabs>
        <w:spacing w:after="120" w:line="312" w:lineRule="auto"/>
        <w:ind w:left="567" w:hanging="567"/>
        <w:jc w:val="both"/>
        <w:rPr>
          <w:rFonts w:asciiTheme="minorHAnsi" w:hAnsiTheme="minorHAnsi" w:cstheme="minorHAnsi"/>
          <w:b/>
          <w:bCs/>
        </w:rPr>
      </w:pPr>
      <w:r>
        <w:rPr>
          <w:rFonts w:cstheme="minorHAnsi"/>
          <w:b/>
          <w:bCs/>
        </w:rPr>
        <w:t>Termin otwarcia ofert.</w:t>
      </w:r>
    </w:p>
    <w:p w14:paraId="6FD8056B" w14:textId="62120BC2" w:rsidR="004B728E" w:rsidRDefault="00D06C57">
      <w:pPr>
        <w:spacing w:after="120" w:line="312" w:lineRule="auto"/>
        <w:ind w:left="567"/>
        <w:jc w:val="both"/>
        <w:rPr>
          <w:rFonts w:asciiTheme="minorHAnsi" w:hAnsiTheme="minorHAnsi" w:cstheme="minorHAnsi"/>
          <w:b/>
          <w:u w:val="single"/>
        </w:rPr>
      </w:pPr>
      <w:r>
        <w:rPr>
          <w:rFonts w:cstheme="minorHAnsi"/>
        </w:rPr>
        <w:t xml:space="preserve">Termin otwarcia ofert nastąpi w dniu: </w:t>
      </w:r>
      <w:r w:rsidR="005E4E96">
        <w:rPr>
          <w:rFonts w:cstheme="minorHAnsi"/>
          <w:b/>
          <w:bCs/>
          <w:u w:val="single"/>
        </w:rPr>
        <w:t>2</w:t>
      </w:r>
      <w:r w:rsidR="00AD5CDA">
        <w:rPr>
          <w:rFonts w:cstheme="minorHAnsi"/>
          <w:b/>
          <w:bCs/>
          <w:u w:val="single"/>
        </w:rPr>
        <w:t>3</w:t>
      </w:r>
      <w:r w:rsidR="005E4E96">
        <w:rPr>
          <w:rFonts w:cstheme="minorHAnsi"/>
          <w:b/>
          <w:bCs/>
          <w:u w:val="single"/>
        </w:rPr>
        <w:t>.12</w:t>
      </w:r>
      <w:r>
        <w:rPr>
          <w:rFonts w:cstheme="minorHAnsi"/>
          <w:b/>
          <w:bCs/>
          <w:u w:val="single"/>
        </w:rPr>
        <w:t>.2024 r. o go</w:t>
      </w:r>
      <w:r>
        <w:rPr>
          <w:rFonts w:cstheme="minorHAnsi"/>
          <w:b/>
          <w:u w:val="single"/>
        </w:rPr>
        <w:t xml:space="preserve">dz. </w:t>
      </w:r>
      <w:r w:rsidR="00AD5CDA">
        <w:rPr>
          <w:rFonts w:cstheme="minorHAnsi"/>
          <w:b/>
          <w:u w:val="single"/>
        </w:rPr>
        <w:t>07:30</w:t>
      </w:r>
    </w:p>
    <w:p w14:paraId="4D54CBE9" w14:textId="77777777" w:rsidR="004B728E" w:rsidRDefault="00D06C57">
      <w:pPr>
        <w:tabs>
          <w:tab w:val="left" w:pos="1276"/>
        </w:tabs>
        <w:spacing w:after="120" w:line="312" w:lineRule="auto"/>
        <w:ind w:left="567"/>
        <w:jc w:val="both"/>
        <w:rPr>
          <w:rFonts w:asciiTheme="minorHAnsi" w:hAnsiTheme="minorHAnsi" w:cstheme="minorHAnsi"/>
          <w:b/>
          <w:u w:val="single"/>
        </w:rPr>
      </w:pPr>
      <w:r>
        <w:rPr>
          <w:rFonts w:cstheme="minorHAnsi"/>
          <w:b/>
          <w:u w:val="single"/>
        </w:rPr>
        <w:t>!!!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91F952B" w14:textId="77777777" w:rsidR="004B728E" w:rsidRDefault="00D06C57">
      <w:pPr>
        <w:tabs>
          <w:tab w:val="left" w:pos="1276"/>
        </w:tabs>
        <w:spacing w:after="120" w:line="312" w:lineRule="auto"/>
        <w:ind w:left="567"/>
        <w:jc w:val="both"/>
        <w:rPr>
          <w:rFonts w:asciiTheme="minorHAnsi" w:hAnsiTheme="minorHAnsi" w:cstheme="minorHAnsi"/>
          <w:b/>
          <w:u w:val="single"/>
        </w:rPr>
      </w:pPr>
      <w:r>
        <w:rPr>
          <w:rFonts w:cstheme="minorHAnsi"/>
          <w:b/>
          <w:u w:val="single"/>
        </w:rPr>
        <w:t>Zamawiający poinformuje o zmianie terminu otwarcia ofert na stronie internetowej prowadzonego postępowania*</w:t>
      </w:r>
    </w:p>
    <w:p w14:paraId="5BAA5F32" w14:textId="77777777" w:rsidR="004B728E" w:rsidRDefault="00D06C57" w:rsidP="00025B34">
      <w:pPr>
        <w:pStyle w:val="Akapitzlist"/>
        <w:numPr>
          <w:ilvl w:val="0"/>
          <w:numId w:val="28"/>
        </w:numPr>
        <w:tabs>
          <w:tab w:val="clear" w:pos="0"/>
          <w:tab w:val="left" w:pos="851"/>
          <w:tab w:val="left" w:pos="1276"/>
        </w:tabs>
        <w:spacing w:after="120" w:line="312" w:lineRule="auto"/>
        <w:ind w:left="567" w:hanging="567"/>
        <w:jc w:val="both"/>
        <w:rPr>
          <w:rFonts w:asciiTheme="minorHAnsi" w:hAnsiTheme="minorHAnsi" w:cstheme="minorHAnsi"/>
          <w:b/>
          <w:bCs/>
        </w:rPr>
      </w:pPr>
      <w:r>
        <w:rPr>
          <w:rFonts w:cstheme="minorHAnsi"/>
          <w:b/>
          <w:bCs/>
        </w:rPr>
        <w:t>Sposób obliczenia ceny.</w:t>
      </w:r>
    </w:p>
    <w:p w14:paraId="3212F36E" w14:textId="77777777" w:rsidR="004B728E" w:rsidRDefault="00D06C57">
      <w:pPr>
        <w:numPr>
          <w:ilvl w:val="0"/>
          <w:numId w:val="11"/>
        </w:numPr>
        <w:spacing w:after="120" w:line="312" w:lineRule="auto"/>
        <w:ind w:left="993" w:hanging="425"/>
        <w:jc w:val="both"/>
        <w:rPr>
          <w:rFonts w:asciiTheme="minorHAnsi" w:hAnsiTheme="minorHAnsi" w:cstheme="minorHAnsi"/>
        </w:rPr>
      </w:pPr>
      <w:r>
        <w:rPr>
          <w:rFonts w:cstheme="minorHAnsi"/>
        </w:rPr>
        <w:t>Cena ofertowa za wykonanie zamówienia podana w ofercie musi być ceną netto wraz z którą należy podać obowiązujący podatek VAT.</w:t>
      </w:r>
    </w:p>
    <w:p w14:paraId="1C119CE1" w14:textId="77777777" w:rsidR="004B728E" w:rsidRDefault="00D06C57">
      <w:pPr>
        <w:numPr>
          <w:ilvl w:val="0"/>
          <w:numId w:val="11"/>
        </w:numPr>
        <w:spacing w:after="120" w:line="312" w:lineRule="auto"/>
        <w:ind w:left="993" w:hanging="425"/>
        <w:jc w:val="both"/>
        <w:rPr>
          <w:rFonts w:asciiTheme="minorHAnsi" w:hAnsiTheme="minorHAnsi" w:cstheme="minorHAnsi"/>
        </w:rPr>
      </w:pPr>
      <w:r>
        <w:rPr>
          <w:rFonts w:cstheme="minorHAnsi"/>
        </w:rPr>
        <w:t>Cenę, o której mowa w pkt 1 wykonawca zamieszcza w ofercie – formularzu ofertowym – z dokładnością do dwóch miejsc po przecinku (zasada zaokrąglania: poniżej 5 należy końcówkę pominąć, równa i powyżej 5 należy zaokrąglić w górę)</w:t>
      </w:r>
    </w:p>
    <w:p w14:paraId="6ABC1603" w14:textId="77777777" w:rsidR="004B728E" w:rsidRDefault="00D06C57">
      <w:pPr>
        <w:numPr>
          <w:ilvl w:val="0"/>
          <w:numId w:val="11"/>
        </w:numPr>
        <w:spacing w:after="120" w:line="312" w:lineRule="auto"/>
        <w:ind w:left="993" w:hanging="425"/>
        <w:jc w:val="both"/>
        <w:rPr>
          <w:rFonts w:asciiTheme="minorHAnsi" w:hAnsiTheme="minorHAnsi" w:cstheme="minorHAnsi"/>
        </w:rPr>
      </w:pPr>
      <w:r>
        <w:rPr>
          <w:rFonts w:cstheme="minorHAnsi"/>
        </w:rPr>
        <w:t xml:space="preserve">Wykonawca zobowiązany jest skalkulować cenę ofertową brutto za wykonanie zamówienia tak, aby obejmowała wszystkie koszty i składniki związane </w:t>
      </w:r>
      <w:r>
        <w:t>z wykonaniem</w:t>
      </w:r>
      <w:r>
        <w:rPr>
          <w:rFonts w:cstheme="minorHAnsi"/>
        </w:rPr>
        <w:t xml:space="preserve"> zamówienia i warunki stawiane przez zamawiającego.</w:t>
      </w:r>
    </w:p>
    <w:p w14:paraId="4CA56CB9" w14:textId="77777777" w:rsidR="004B728E" w:rsidRDefault="00D06C57">
      <w:pPr>
        <w:numPr>
          <w:ilvl w:val="0"/>
          <w:numId w:val="11"/>
        </w:numPr>
        <w:spacing w:after="120" w:line="312" w:lineRule="auto"/>
        <w:ind w:left="993" w:hanging="425"/>
        <w:jc w:val="both"/>
        <w:rPr>
          <w:rFonts w:asciiTheme="minorHAnsi" w:hAnsiTheme="minorHAnsi" w:cstheme="minorHAnsi"/>
        </w:rPr>
      </w:pPr>
      <w:r>
        <w:rPr>
          <w:rFonts w:cstheme="minorHAnsi"/>
        </w:rPr>
        <w:t>Cena musi być wyrażona w złotych polskich i dotyczyć całego przedmiotu zamówienia.</w:t>
      </w:r>
    </w:p>
    <w:p w14:paraId="0148C3D0" w14:textId="77777777" w:rsidR="004B728E" w:rsidRDefault="00D06C57">
      <w:pPr>
        <w:numPr>
          <w:ilvl w:val="0"/>
          <w:numId w:val="11"/>
        </w:numPr>
        <w:spacing w:after="120" w:line="312" w:lineRule="auto"/>
        <w:ind w:left="993" w:hanging="425"/>
        <w:jc w:val="both"/>
        <w:rPr>
          <w:rFonts w:asciiTheme="minorHAnsi" w:hAnsiTheme="minorHAnsi" w:cstheme="minorHAnsi"/>
        </w:rPr>
      </w:pPr>
      <w:r>
        <w:rPr>
          <w:rFonts w:cstheme="minorHAnsi"/>
        </w:rPr>
        <w:t xml:space="preserve">Zamawiający w celu ustalenia, czy oferta zawiera rażąco niską cenę w stosunku do przedmiotu zamówienia, zwróci się do wykonawcy w trybie Ustawy Pzp </w:t>
      </w:r>
      <w:r>
        <w:rPr>
          <w:rFonts w:cstheme="minorHAnsi"/>
        </w:rPr>
        <w:lastRenderedPageBreak/>
        <w:t>o udzielenie w określonym terminie wyjaśnień dotyczących elementów oferty mających wpływ na wysokość ceny.</w:t>
      </w:r>
    </w:p>
    <w:p w14:paraId="5F8CA46E" w14:textId="77777777" w:rsidR="004B728E" w:rsidRDefault="00D06C57">
      <w:pPr>
        <w:numPr>
          <w:ilvl w:val="0"/>
          <w:numId w:val="11"/>
        </w:numPr>
        <w:spacing w:after="120" w:line="312" w:lineRule="auto"/>
        <w:ind w:left="993" w:hanging="425"/>
        <w:jc w:val="both"/>
        <w:rPr>
          <w:rFonts w:asciiTheme="minorHAnsi" w:hAnsiTheme="minorHAnsi" w:cstheme="minorHAnsi"/>
        </w:rPr>
      </w:pPr>
      <w:r>
        <w:rPr>
          <w:rFonts w:cstheme="minorHAnsi"/>
        </w:rPr>
        <w:t>Jeżeli w postępowaniu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których dostawa będzie prowadzić do jego powstania oraz wskazując ich wartość bez kwoty podatku.</w:t>
      </w:r>
    </w:p>
    <w:p w14:paraId="318CEDB3" w14:textId="77777777" w:rsidR="004B728E" w:rsidRDefault="00D06C57" w:rsidP="00025B34">
      <w:pPr>
        <w:pStyle w:val="Akapitzlist"/>
        <w:numPr>
          <w:ilvl w:val="0"/>
          <w:numId w:val="28"/>
        </w:numPr>
        <w:tabs>
          <w:tab w:val="clear" w:pos="0"/>
          <w:tab w:val="left" w:pos="851"/>
          <w:tab w:val="left" w:pos="1134"/>
        </w:tabs>
        <w:spacing w:after="120" w:line="312" w:lineRule="auto"/>
        <w:ind w:left="567" w:hanging="567"/>
        <w:jc w:val="both"/>
        <w:rPr>
          <w:rFonts w:asciiTheme="minorHAnsi" w:hAnsiTheme="minorHAnsi" w:cstheme="minorHAnsi"/>
          <w:b/>
          <w:bCs/>
        </w:rPr>
      </w:pPr>
      <w:r>
        <w:rPr>
          <w:rFonts w:cstheme="minorHAnsi"/>
          <w:b/>
          <w:bCs/>
        </w:rPr>
        <w:t>Opis kryteriów oceny ofert wraz z podaniem wag tych kryteriów i sposobu oceny ofert.</w:t>
      </w:r>
    </w:p>
    <w:p w14:paraId="0687B3E3" w14:textId="77777777" w:rsidR="004B728E" w:rsidRDefault="00D06C57" w:rsidP="00D06C57">
      <w:pPr>
        <w:numPr>
          <w:ilvl w:val="0"/>
          <w:numId w:val="158"/>
        </w:numPr>
        <w:tabs>
          <w:tab w:val="left" w:pos="993"/>
        </w:tabs>
        <w:spacing w:after="120" w:line="312" w:lineRule="auto"/>
        <w:ind w:left="993" w:hanging="426"/>
        <w:jc w:val="both"/>
        <w:rPr>
          <w:rFonts w:asciiTheme="minorHAnsi" w:hAnsiTheme="minorHAnsi" w:cstheme="minorHAnsi"/>
          <w:bCs/>
        </w:rPr>
      </w:pPr>
      <w:r>
        <w:rPr>
          <w:rFonts w:cstheme="minorHAnsi"/>
          <w:bCs/>
        </w:rPr>
        <w:t>Zamawiający oceni i porówna jedynie te oferty, które:</w:t>
      </w:r>
    </w:p>
    <w:p w14:paraId="1F0CC65C" w14:textId="77777777" w:rsidR="004B728E" w:rsidRDefault="00D06C57">
      <w:pPr>
        <w:pStyle w:val="Akapitzlist"/>
        <w:numPr>
          <w:ilvl w:val="2"/>
          <w:numId w:val="19"/>
        </w:numPr>
        <w:tabs>
          <w:tab w:val="left" w:pos="1560"/>
        </w:tabs>
        <w:spacing w:after="120" w:line="312" w:lineRule="auto"/>
        <w:ind w:left="1418" w:hanging="425"/>
        <w:jc w:val="both"/>
        <w:rPr>
          <w:rFonts w:asciiTheme="minorHAnsi" w:hAnsiTheme="minorHAnsi" w:cstheme="minorHAnsi"/>
          <w:bCs/>
        </w:rPr>
      </w:pPr>
      <w:r>
        <w:rPr>
          <w:rFonts w:cstheme="minorHAnsi"/>
          <w:bCs/>
        </w:rPr>
        <w:t>zostaną złożone przez wykonawców nie wykluczonych przez zamawiającego z niniejszego postępowania</w:t>
      </w:r>
    </w:p>
    <w:p w14:paraId="4822886B" w14:textId="77777777" w:rsidR="004B728E" w:rsidRDefault="00D06C57">
      <w:pPr>
        <w:pStyle w:val="Akapitzlist"/>
        <w:numPr>
          <w:ilvl w:val="2"/>
          <w:numId w:val="19"/>
        </w:numPr>
        <w:tabs>
          <w:tab w:val="left" w:pos="1418"/>
        </w:tabs>
        <w:spacing w:after="120" w:line="312" w:lineRule="auto"/>
        <w:ind w:left="1134" w:hanging="141"/>
        <w:jc w:val="both"/>
        <w:rPr>
          <w:rFonts w:asciiTheme="minorHAnsi" w:hAnsiTheme="minorHAnsi" w:cstheme="minorHAnsi"/>
          <w:bCs/>
        </w:rPr>
      </w:pPr>
      <w:r>
        <w:rPr>
          <w:rFonts w:cstheme="minorHAnsi"/>
          <w:bCs/>
        </w:rPr>
        <w:t>nie zostaną odrzucone przez zamawiającego</w:t>
      </w:r>
    </w:p>
    <w:p w14:paraId="6FD85845" w14:textId="77777777" w:rsidR="004B728E" w:rsidRDefault="00D06C57">
      <w:pPr>
        <w:pStyle w:val="Akapitzlist"/>
        <w:numPr>
          <w:ilvl w:val="0"/>
          <w:numId w:val="20"/>
        </w:numPr>
        <w:tabs>
          <w:tab w:val="left" w:pos="993"/>
        </w:tabs>
        <w:spacing w:after="120" w:line="312" w:lineRule="auto"/>
        <w:ind w:left="993" w:hanging="426"/>
        <w:jc w:val="both"/>
        <w:rPr>
          <w:rFonts w:asciiTheme="minorHAnsi" w:hAnsiTheme="minorHAnsi" w:cstheme="minorHAnsi"/>
          <w:bCs/>
        </w:rPr>
      </w:pPr>
      <w:r>
        <w:rPr>
          <w:rFonts w:cstheme="minorHAnsi"/>
          <w:bCs/>
        </w:rPr>
        <w:t>Ofertą najkorzystniejszą będzie oferta Wykonawcy, który oprócz spełnienia warunków formalnych przedłoży najkorzystniejszą ofertę uzyskującą w klasyfikacji punktowej najwyższy bilans punktowy kryteriów wyboru ofert.</w:t>
      </w:r>
    </w:p>
    <w:p w14:paraId="59BF4261" w14:textId="77777777" w:rsidR="004B728E" w:rsidRDefault="00D06C57">
      <w:pPr>
        <w:pStyle w:val="Akapitzlist"/>
        <w:numPr>
          <w:ilvl w:val="0"/>
          <w:numId w:val="20"/>
        </w:numPr>
        <w:tabs>
          <w:tab w:val="left" w:pos="993"/>
        </w:tabs>
        <w:spacing w:after="120" w:line="312" w:lineRule="auto"/>
        <w:ind w:left="993" w:hanging="426"/>
        <w:jc w:val="both"/>
        <w:rPr>
          <w:rFonts w:asciiTheme="minorHAnsi" w:hAnsiTheme="minorHAnsi" w:cstheme="minorHAnsi"/>
          <w:bCs/>
        </w:rPr>
      </w:pPr>
      <w:r>
        <w:rPr>
          <w:rFonts w:cstheme="minorHAnsi"/>
          <w:bCs/>
        </w:rPr>
        <w:t>Przy wyborze najkorzystniejszej oferty zamawiający będzie się kierował następującymi kryteriami oceny ofert:</w:t>
      </w:r>
    </w:p>
    <w:p w14:paraId="1962720F" w14:textId="77777777" w:rsidR="004B728E" w:rsidRDefault="00D06C57" w:rsidP="00D06C57">
      <w:pPr>
        <w:numPr>
          <w:ilvl w:val="0"/>
          <w:numId w:val="159"/>
        </w:numPr>
        <w:tabs>
          <w:tab w:val="left" w:pos="993"/>
        </w:tabs>
        <w:spacing w:after="120" w:line="312" w:lineRule="auto"/>
        <w:jc w:val="both"/>
        <w:rPr>
          <w:rFonts w:asciiTheme="minorHAnsi" w:hAnsiTheme="minorHAnsi" w:cstheme="minorHAnsi"/>
          <w:bCs/>
        </w:rPr>
      </w:pPr>
      <w:r>
        <w:rPr>
          <w:rFonts w:cstheme="minorHAnsi"/>
          <w:bCs/>
        </w:rPr>
        <w:t>Cena - waga kryterium 100 %;</w:t>
      </w:r>
    </w:p>
    <w:p w14:paraId="70BE75B9" w14:textId="77777777" w:rsidR="004B728E" w:rsidRDefault="00D06C57">
      <w:pPr>
        <w:pStyle w:val="Akapitzlist"/>
        <w:numPr>
          <w:ilvl w:val="0"/>
          <w:numId w:val="29"/>
        </w:numPr>
        <w:tabs>
          <w:tab w:val="left" w:pos="993"/>
        </w:tabs>
        <w:spacing w:after="120" w:line="312" w:lineRule="auto"/>
        <w:ind w:left="993" w:hanging="426"/>
        <w:jc w:val="both"/>
        <w:rPr>
          <w:rFonts w:asciiTheme="minorHAnsi" w:hAnsiTheme="minorHAnsi" w:cstheme="minorHAnsi"/>
          <w:bCs/>
        </w:rPr>
      </w:pPr>
      <w:r>
        <w:rPr>
          <w:rFonts w:cstheme="minorHAnsi"/>
          <w:bCs/>
        </w:rPr>
        <w:t>Punktacja przyznawana ofertom w poszczególnych kryteriach oceny ofert będzie liczona z dokładnością do dwóch miejsc po przecinku, zgodnie z zasadami arytmetyki.</w:t>
      </w:r>
    </w:p>
    <w:p w14:paraId="55B736F6" w14:textId="77777777" w:rsidR="004B728E" w:rsidRDefault="00D06C57">
      <w:pPr>
        <w:pStyle w:val="Akapitzlist"/>
        <w:numPr>
          <w:ilvl w:val="0"/>
          <w:numId w:val="29"/>
        </w:numPr>
        <w:tabs>
          <w:tab w:val="left" w:pos="993"/>
        </w:tabs>
        <w:spacing w:after="120" w:line="312" w:lineRule="auto"/>
        <w:ind w:left="993" w:hanging="426"/>
        <w:jc w:val="both"/>
        <w:rPr>
          <w:rFonts w:asciiTheme="minorHAnsi" w:hAnsiTheme="minorHAnsi" w:cstheme="minorHAnsi"/>
          <w:bCs/>
        </w:rPr>
      </w:pPr>
      <w:r>
        <w:rPr>
          <w:rFonts w:cstheme="minorHAnsi"/>
          <w:bCs/>
        </w:rPr>
        <w:t>W toku badania i oceny ofert zamawiający może żądać od wykonawcy wyjaśnień dotyczących treści złożonej oferty, w tym zaoferowanej ceny.</w:t>
      </w:r>
      <w:bookmarkStart w:id="38" w:name="OLE_LINK65"/>
      <w:bookmarkStart w:id="39" w:name="OLE_LINK64"/>
      <w:bookmarkEnd w:id="38"/>
      <w:bookmarkEnd w:id="39"/>
    </w:p>
    <w:p w14:paraId="70C465D6" w14:textId="77777777" w:rsidR="004B728E" w:rsidRDefault="00D06C57" w:rsidP="00025B34">
      <w:pPr>
        <w:pStyle w:val="Akapitzlist"/>
        <w:numPr>
          <w:ilvl w:val="0"/>
          <w:numId w:val="28"/>
        </w:numPr>
        <w:tabs>
          <w:tab w:val="clear" w:pos="0"/>
          <w:tab w:val="left" w:pos="851"/>
        </w:tabs>
        <w:spacing w:after="120" w:line="312" w:lineRule="auto"/>
        <w:ind w:left="567" w:hanging="567"/>
        <w:jc w:val="both"/>
        <w:rPr>
          <w:rFonts w:asciiTheme="minorHAnsi" w:hAnsiTheme="minorHAnsi" w:cstheme="minorHAnsi"/>
          <w:b/>
          <w:bCs/>
          <w:sz w:val="20"/>
          <w:szCs w:val="20"/>
        </w:rPr>
      </w:pPr>
      <w:r>
        <w:rPr>
          <w:rFonts w:cstheme="minorHAnsi"/>
          <w:b/>
          <w:bCs/>
        </w:rPr>
        <w:t>Informacje o formalnościach, jakie muszą zostać dopełnione po wyborze oferty w celu zawarcia umowy w sprawie zamówienia publicznego.</w:t>
      </w:r>
    </w:p>
    <w:p w14:paraId="3983C737" w14:textId="77777777" w:rsidR="004B728E" w:rsidRDefault="00D06C57">
      <w:pPr>
        <w:tabs>
          <w:tab w:val="left" w:pos="851"/>
        </w:tabs>
        <w:spacing w:after="120" w:line="312" w:lineRule="auto"/>
        <w:ind w:left="567"/>
        <w:jc w:val="both"/>
        <w:rPr>
          <w:rFonts w:asciiTheme="minorHAnsi" w:hAnsiTheme="minorHAnsi" w:cstheme="minorHAnsi"/>
        </w:rPr>
      </w:pPr>
      <w:r>
        <w:rPr>
          <w:rFonts w:cstheme="minorHAnsi"/>
        </w:rPr>
        <w:t>W celu zawarcia umowy w sprawie zamówienia publicznego wykonawca, którego ofertę wybrano, składa zamawiającemu:</w:t>
      </w:r>
    </w:p>
    <w:p w14:paraId="0F7E6838" w14:textId="77777777" w:rsidR="004B728E" w:rsidRDefault="00D06C57">
      <w:pPr>
        <w:numPr>
          <w:ilvl w:val="0"/>
          <w:numId w:val="12"/>
        </w:numPr>
        <w:spacing w:after="120" w:line="312" w:lineRule="auto"/>
        <w:ind w:left="993" w:hanging="425"/>
        <w:jc w:val="both"/>
        <w:rPr>
          <w:rFonts w:asciiTheme="minorHAnsi" w:hAnsiTheme="minorHAnsi" w:cstheme="minorHAnsi"/>
        </w:rPr>
      </w:pPr>
      <w:r>
        <w:rPr>
          <w:rFonts w:cstheme="minorHAnsi"/>
        </w:rPr>
        <w:t xml:space="preserve">informację o </w:t>
      </w:r>
      <w:r>
        <w:rPr>
          <w:rFonts w:cstheme="minorHAnsi"/>
          <w:u w:val="single"/>
        </w:rPr>
        <w:t>numerze rachunku bankowego wykonawcy</w:t>
      </w:r>
      <w:r>
        <w:rPr>
          <w:rFonts w:cstheme="minorHAnsi"/>
        </w:rPr>
        <w:t>, na który zostanie wpłacona należność za dokonana dostawę;</w:t>
      </w:r>
    </w:p>
    <w:p w14:paraId="7F70DAA5" w14:textId="77777777" w:rsidR="004B728E" w:rsidRDefault="00D06C57">
      <w:pPr>
        <w:numPr>
          <w:ilvl w:val="0"/>
          <w:numId w:val="12"/>
        </w:numPr>
        <w:spacing w:after="120" w:line="312" w:lineRule="auto"/>
        <w:ind w:left="993" w:hanging="425"/>
        <w:jc w:val="both"/>
        <w:rPr>
          <w:rFonts w:asciiTheme="minorHAnsi" w:hAnsiTheme="minorHAnsi" w:cstheme="minorHAnsi"/>
        </w:rPr>
      </w:pPr>
      <w:r>
        <w:rPr>
          <w:rFonts w:cstheme="minorHAnsi"/>
          <w:u w:val="single"/>
        </w:rPr>
        <w:t>osoby po stronie wykonawcy</w:t>
      </w:r>
      <w:r>
        <w:rPr>
          <w:rFonts w:cstheme="minorHAnsi"/>
        </w:rPr>
        <w:t xml:space="preserve">, które będą </w:t>
      </w:r>
      <w:r>
        <w:rPr>
          <w:rFonts w:cstheme="minorHAnsi"/>
          <w:u w:val="single"/>
        </w:rPr>
        <w:t>upoważnione do kontaktów</w:t>
      </w:r>
      <w:r>
        <w:rPr>
          <w:rFonts w:cstheme="minorHAnsi"/>
        </w:rPr>
        <w:t xml:space="preserve"> z zamawiającym w trakcie realizacji umowy.</w:t>
      </w:r>
    </w:p>
    <w:p w14:paraId="2780F5E3" w14:textId="77777777" w:rsidR="004B728E" w:rsidRDefault="00D06C57">
      <w:pPr>
        <w:numPr>
          <w:ilvl w:val="0"/>
          <w:numId w:val="12"/>
        </w:numPr>
        <w:spacing w:after="120" w:line="312" w:lineRule="auto"/>
        <w:ind w:left="993" w:hanging="425"/>
        <w:jc w:val="both"/>
        <w:rPr>
          <w:rFonts w:asciiTheme="minorHAnsi" w:hAnsiTheme="minorHAnsi" w:cstheme="minorHAnsi"/>
        </w:rPr>
      </w:pPr>
      <w:r>
        <w:rPr>
          <w:rFonts w:cstheme="minorHAnsi"/>
        </w:rPr>
        <w:lastRenderedPageBreak/>
        <w:t>przed podpisaniem umowy Wykonawcy wspólnie ubiegający się o udzielenie zamówienia (w przypadku wyboru ich oferty jako najkorzystniejszej) przedstawią Zamawiającemu umowę regulującą współpracę tych Wykonawców</w:t>
      </w:r>
    </w:p>
    <w:p w14:paraId="1965C861" w14:textId="77777777" w:rsidR="004B728E" w:rsidRDefault="00D06C57">
      <w:pPr>
        <w:numPr>
          <w:ilvl w:val="0"/>
          <w:numId w:val="12"/>
        </w:numPr>
        <w:spacing w:after="120" w:line="312" w:lineRule="auto"/>
        <w:ind w:left="993" w:hanging="425"/>
        <w:jc w:val="both"/>
        <w:rPr>
          <w:rFonts w:asciiTheme="minorHAnsi" w:hAnsiTheme="minorHAnsi" w:cstheme="minorHAnsi"/>
        </w:rPr>
      </w:pPr>
      <w:r>
        <w:rPr>
          <w:rFonts w:cstheme="minorHAnsi"/>
        </w:rPr>
        <w:t>jeżeli Wykonawca, którego oferta została wybrana jako najkorzystniejsza, uchyla się od zawarcia umowy w sprawie zamówienia publicznego Zamawiający można dokonać ponownego badania i oceny ofert spośród ofert pozostałych w postępowaniu Wykonawców albo unieważnić postępowanie.</w:t>
      </w:r>
    </w:p>
    <w:p w14:paraId="70C4EC94" w14:textId="77777777" w:rsidR="004B728E" w:rsidRDefault="00D06C57" w:rsidP="00025B34">
      <w:pPr>
        <w:pStyle w:val="Akapitzlist"/>
        <w:numPr>
          <w:ilvl w:val="0"/>
          <w:numId w:val="28"/>
        </w:numPr>
        <w:tabs>
          <w:tab w:val="clear" w:pos="0"/>
          <w:tab w:val="left" w:pos="851"/>
          <w:tab w:val="num" w:pos="1560"/>
        </w:tabs>
        <w:spacing w:after="120" w:line="312" w:lineRule="auto"/>
        <w:ind w:left="567" w:hanging="567"/>
        <w:jc w:val="both"/>
        <w:rPr>
          <w:rFonts w:asciiTheme="minorHAnsi" w:hAnsiTheme="minorHAnsi" w:cstheme="minorHAnsi"/>
          <w:b/>
          <w:bCs/>
        </w:rPr>
      </w:pPr>
      <w:r>
        <w:rPr>
          <w:rFonts w:cstheme="minorHAnsi"/>
          <w:b/>
          <w:bCs/>
        </w:rPr>
        <w:t>Wymagania dotyczące wadium, w tym jego kwota.</w:t>
      </w:r>
    </w:p>
    <w:p w14:paraId="4DB4E493" w14:textId="77777777" w:rsidR="004B728E" w:rsidRDefault="00D06C57">
      <w:pPr>
        <w:spacing w:after="120" w:line="312" w:lineRule="auto"/>
        <w:ind w:left="567"/>
        <w:jc w:val="both"/>
        <w:rPr>
          <w:rFonts w:asciiTheme="minorHAnsi" w:hAnsiTheme="minorHAnsi" w:cstheme="minorHAnsi"/>
          <w:b/>
          <w:bCs/>
        </w:rPr>
      </w:pPr>
      <w:r>
        <w:rPr>
          <w:rFonts w:cstheme="minorHAnsi"/>
        </w:rPr>
        <w:t xml:space="preserve">Zamawiający nie wymaga wniesienia wadium. </w:t>
      </w:r>
    </w:p>
    <w:p w14:paraId="2FB1AA27" w14:textId="77777777" w:rsidR="004B728E" w:rsidRDefault="00D06C57" w:rsidP="00025B34">
      <w:pPr>
        <w:pStyle w:val="Akapitzlist"/>
        <w:numPr>
          <w:ilvl w:val="0"/>
          <w:numId w:val="28"/>
        </w:numPr>
        <w:tabs>
          <w:tab w:val="clear" w:pos="0"/>
          <w:tab w:val="left" w:pos="1134"/>
          <w:tab w:val="left" w:pos="1701"/>
        </w:tabs>
        <w:spacing w:after="120" w:line="312" w:lineRule="auto"/>
        <w:ind w:left="567" w:hanging="567"/>
        <w:jc w:val="both"/>
        <w:rPr>
          <w:rFonts w:asciiTheme="minorHAnsi" w:hAnsiTheme="minorHAnsi" w:cstheme="minorHAnsi"/>
          <w:b/>
          <w:bCs/>
          <w:sz w:val="20"/>
          <w:szCs w:val="20"/>
        </w:rPr>
      </w:pPr>
      <w:r>
        <w:rPr>
          <w:rFonts w:cstheme="minorHAnsi"/>
          <w:b/>
          <w:bCs/>
        </w:rPr>
        <w:t>Informacje dotyczące zabezpieczenia należytego wykonania umowy, jeżeli zamawiający przewiduje obowiązek jego wniesienia.</w:t>
      </w:r>
    </w:p>
    <w:p w14:paraId="4DD97056" w14:textId="77777777" w:rsidR="004B728E" w:rsidRDefault="00D06C57">
      <w:pPr>
        <w:tabs>
          <w:tab w:val="left" w:pos="993"/>
        </w:tabs>
        <w:spacing w:after="120" w:line="312" w:lineRule="auto"/>
        <w:ind w:left="567"/>
        <w:jc w:val="both"/>
        <w:rPr>
          <w:rFonts w:asciiTheme="minorHAnsi" w:hAnsiTheme="minorHAnsi" w:cstheme="minorHAnsi"/>
          <w:bCs/>
        </w:rPr>
      </w:pPr>
      <w:r>
        <w:rPr>
          <w:rFonts w:cstheme="minorHAnsi"/>
          <w:bCs/>
        </w:rPr>
        <w:t>Zamawiający nie wymaga wniesienia zabezpieczenia należytego wykonania umowy.</w:t>
      </w:r>
    </w:p>
    <w:p w14:paraId="29B768BD" w14:textId="77777777" w:rsidR="004B728E" w:rsidRDefault="00D06C57" w:rsidP="00025B34">
      <w:pPr>
        <w:pStyle w:val="Akapitzlist"/>
        <w:numPr>
          <w:ilvl w:val="0"/>
          <w:numId w:val="28"/>
        </w:numPr>
        <w:tabs>
          <w:tab w:val="clear" w:pos="0"/>
          <w:tab w:val="left" w:pos="1276"/>
          <w:tab w:val="left" w:pos="1418"/>
          <w:tab w:val="num" w:pos="1985"/>
        </w:tabs>
        <w:spacing w:after="120" w:line="312" w:lineRule="auto"/>
        <w:ind w:left="567" w:hanging="567"/>
        <w:jc w:val="both"/>
        <w:rPr>
          <w:rFonts w:asciiTheme="minorHAnsi" w:hAnsiTheme="minorHAnsi" w:cstheme="minorHAnsi"/>
          <w:b/>
          <w:bCs/>
          <w:szCs w:val="20"/>
        </w:rPr>
      </w:pPr>
      <w:r>
        <w:rPr>
          <w:rFonts w:cstheme="minorHAnsi"/>
          <w:b/>
          <w:bCs/>
        </w:rPr>
        <w:t>Informacja o przewidywanych zamówieniach, o których mowa w art. 214 ust. 1 pkt 7 ustawy Pzp.</w:t>
      </w:r>
    </w:p>
    <w:p w14:paraId="7C39D7CC" w14:textId="77777777" w:rsidR="004B728E" w:rsidRDefault="00D06C57">
      <w:pPr>
        <w:tabs>
          <w:tab w:val="left" w:pos="1276"/>
        </w:tabs>
        <w:spacing w:after="120" w:line="312" w:lineRule="auto"/>
        <w:ind w:left="567"/>
        <w:jc w:val="both"/>
        <w:rPr>
          <w:rFonts w:asciiTheme="minorHAnsi" w:hAnsiTheme="minorHAnsi" w:cstheme="minorHAnsi"/>
        </w:rPr>
      </w:pPr>
      <w:r>
        <w:rPr>
          <w:rFonts w:cstheme="minorHAnsi"/>
        </w:rPr>
        <w:t>Zamawiający nie przewiduje udzielenia takich zamówień.</w:t>
      </w:r>
    </w:p>
    <w:p w14:paraId="5218B5B4" w14:textId="77777777" w:rsidR="004B728E" w:rsidRDefault="00D06C57" w:rsidP="00025B34">
      <w:pPr>
        <w:pStyle w:val="Akapitzlist"/>
        <w:numPr>
          <w:ilvl w:val="0"/>
          <w:numId w:val="28"/>
        </w:numPr>
        <w:tabs>
          <w:tab w:val="clear" w:pos="0"/>
          <w:tab w:val="left" w:pos="1134"/>
          <w:tab w:val="left" w:pos="1418"/>
          <w:tab w:val="num" w:pos="1560"/>
        </w:tabs>
        <w:spacing w:after="120" w:line="312" w:lineRule="auto"/>
        <w:ind w:left="567" w:hanging="567"/>
        <w:jc w:val="both"/>
        <w:rPr>
          <w:rFonts w:asciiTheme="minorHAnsi" w:hAnsiTheme="minorHAnsi" w:cstheme="minorHAnsi"/>
          <w:b/>
          <w:bCs/>
        </w:rPr>
      </w:pPr>
      <w:r>
        <w:rPr>
          <w:rFonts w:cstheme="minorHAnsi"/>
          <w:b/>
          <w:bCs/>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18FF9954" w14:textId="77777777" w:rsidR="004B728E" w:rsidRDefault="00D06C57">
      <w:pPr>
        <w:tabs>
          <w:tab w:val="left" w:pos="1418"/>
        </w:tabs>
        <w:spacing w:after="120" w:line="312" w:lineRule="auto"/>
        <w:ind w:left="567"/>
        <w:jc w:val="both"/>
        <w:rPr>
          <w:rFonts w:asciiTheme="minorHAnsi" w:hAnsiTheme="minorHAnsi" w:cstheme="minorHAnsi"/>
          <w:bCs/>
        </w:rPr>
      </w:pPr>
      <w:r>
        <w:rPr>
          <w:rFonts w:cstheme="minorHAnsi"/>
          <w:bCs/>
        </w:rPr>
        <w:t>Zamawiający nie przewiduje przeprowadzenia wizji lokalnej przed złożeniem ofert.</w:t>
      </w:r>
    </w:p>
    <w:p w14:paraId="20A9E450" w14:textId="77777777" w:rsidR="004B728E" w:rsidRDefault="00D06C57" w:rsidP="00025B34">
      <w:pPr>
        <w:pStyle w:val="Akapitzlist"/>
        <w:numPr>
          <w:ilvl w:val="0"/>
          <w:numId w:val="28"/>
        </w:numPr>
        <w:tabs>
          <w:tab w:val="clear" w:pos="0"/>
          <w:tab w:val="left" w:pos="993"/>
          <w:tab w:val="left" w:pos="1276"/>
        </w:tabs>
        <w:spacing w:after="120" w:line="312" w:lineRule="auto"/>
        <w:ind w:left="567" w:hanging="567"/>
        <w:jc w:val="both"/>
        <w:rPr>
          <w:rFonts w:asciiTheme="minorHAnsi" w:hAnsiTheme="minorHAnsi" w:cstheme="minorHAnsi"/>
          <w:b/>
          <w:bCs/>
        </w:rPr>
      </w:pPr>
      <w:r>
        <w:rPr>
          <w:rFonts w:cstheme="minorHAnsi"/>
          <w:b/>
          <w:bCs/>
        </w:rPr>
        <w:t>Wymagania w zakresie zatrudnienia na podstawie stosunku pracy, w okolicznościach, o których mowa w art. 95 ustawy Pzp, jeżeli zamawiający przewiduje takie wymagania.</w:t>
      </w:r>
    </w:p>
    <w:p w14:paraId="30A89EC4" w14:textId="77777777" w:rsidR="004B728E" w:rsidRDefault="00D06C57">
      <w:pPr>
        <w:tabs>
          <w:tab w:val="left" w:pos="1276"/>
        </w:tabs>
        <w:spacing w:after="120" w:line="312" w:lineRule="auto"/>
        <w:ind w:left="567"/>
        <w:jc w:val="both"/>
        <w:rPr>
          <w:rFonts w:asciiTheme="minorHAnsi" w:hAnsiTheme="minorHAnsi" w:cstheme="minorHAnsi"/>
        </w:rPr>
      </w:pPr>
      <w:r>
        <w:rPr>
          <w:rFonts w:cstheme="minorHAnsi"/>
        </w:rPr>
        <w:t>Zamawiający nie wprowadza wymogu określonego w w/w przepisie.</w:t>
      </w:r>
    </w:p>
    <w:p w14:paraId="4FDF868A" w14:textId="77777777" w:rsidR="004B728E" w:rsidRDefault="00D06C57" w:rsidP="00025B34">
      <w:pPr>
        <w:pStyle w:val="Akapitzlist"/>
        <w:numPr>
          <w:ilvl w:val="0"/>
          <w:numId w:val="28"/>
        </w:numPr>
        <w:tabs>
          <w:tab w:val="clear" w:pos="0"/>
          <w:tab w:val="left" w:pos="1276"/>
          <w:tab w:val="num" w:pos="1560"/>
        </w:tabs>
        <w:spacing w:after="120" w:line="312" w:lineRule="auto"/>
        <w:ind w:left="567" w:hanging="567"/>
        <w:jc w:val="both"/>
        <w:rPr>
          <w:rFonts w:asciiTheme="minorHAnsi" w:hAnsiTheme="minorHAnsi" w:cstheme="minorHAnsi"/>
          <w:b/>
          <w:bCs/>
        </w:rPr>
      </w:pPr>
      <w:r>
        <w:rPr>
          <w:rFonts w:cstheme="minorHAnsi"/>
          <w:b/>
          <w:bCs/>
        </w:rPr>
        <w:t>Wskazanie procentowej wartości ostatniej części wynagrodzenia.</w:t>
      </w:r>
    </w:p>
    <w:p w14:paraId="4D3944F5" w14:textId="77777777" w:rsidR="004B728E" w:rsidRDefault="00D06C57">
      <w:pPr>
        <w:tabs>
          <w:tab w:val="left" w:pos="1701"/>
        </w:tabs>
        <w:spacing w:after="120" w:line="312" w:lineRule="auto"/>
        <w:ind w:left="567"/>
        <w:jc w:val="both"/>
        <w:rPr>
          <w:rFonts w:asciiTheme="minorHAnsi" w:hAnsiTheme="minorHAnsi" w:cstheme="minorHAnsi"/>
        </w:rPr>
      </w:pPr>
      <w:r>
        <w:rPr>
          <w:rFonts w:cstheme="minorHAnsi"/>
        </w:rPr>
        <w:t>Nie dotyczy.</w:t>
      </w:r>
    </w:p>
    <w:p w14:paraId="29174944" w14:textId="77777777" w:rsidR="004B728E" w:rsidRDefault="00D06C57" w:rsidP="00025B34">
      <w:pPr>
        <w:pStyle w:val="Akapitzlist"/>
        <w:numPr>
          <w:ilvl w:val="0"/>
          <w:numId w:val="28"/>
        </w:numPr>
        <w:tabs>
          <w:tab w:val="clear" w:pos="0"/>
          <w:tab w:val="left" w:pos="851"/>
          <w:tab w:val="left" w:pos="1276"/>
        </w:tabs>
        <w:spacing w:after="120" w:line="312" w:lineRule="auto"/>
        <w:ind w:left="567" w:hanging="567"/>
        <w:jc w:val="both"/>
        <w:rPr>
          <w:rFonts w:asciiTheme="minorHAnsi" w:hAnsiTheme="minorHAnsi" w:cstheme="minorHAnsi"/>
          <w:b/>
          <w:bCs/>
        </w:rPr>
      </w:pPr>
      <w:r>
        <w:rPr>
          <w:rFonts w:cstheme="minorHAnsi"/>
          <w:b/>
          <w:bCs/>
        </w:rPr>
        <w:t>Informacja o obowiązku osobistego wykonania przez wykonawcę kluczowych zadań, jeżeli zamawiający dokonuje takiego zastrzeżenia zgodnie z art. 60 i art. 121 ustawy Pzp.</w:t>
      </w:r>
    </w:p>
    <w:p w14:paraId="7D627C82" w14:textId="77777777" w:rsidR="004B728E" w:rsidRDefault="00D06C57">
      <w:pPr>
        <w:tabs>
          <w:tab w:val="left" w:pos="1276"/>
        </w:tabs>
        <w:spacing w:after="120" w:line="312" w:lineRule="auto"/>
        <w:ind w:left="567"/>
        <w:jc w:val="both"/>
        <w:rPr>
          <w:rFonts w:asciiTheme="minorHAnsi" w:hAnsiTheme="minorHAnsi" w:cstheme="minorHAnsi"/>
        </w:rPr>
      </w:pPr>
      <w:r>
        <w:rPr>
          <w:rFonts w:cstheme="minorHAnsi"/>
        </w:rPr>
        <w:t>Nie dotyczy.</w:t>
      </w:r>
    </w:p>
    <w:p w14:paraId="464F7A04" w14:textId="77777777" w:rsidR="004B728E" w:rsidRDefault="00D06C57" w:rsidP="00025B34">
      <w:pPr>
        <w:pStyle w:val="Akapitzlist"/>
        <w:numPr>
          <w:ilvl w:val="0"/>
          <w:numId w:val="28"/>
        </w:numPr>
        <w:tabs>
          <w:tab w:val="clear" w:pos="0"/>
          <w:tab w:val="left" w:pos="709"/>
          <w:tab w:val="left" w:pos="1418"/>
          <w:tab w:val="num" w:pos="1701"/>
        </w:tabs>
        <w:spacing w:after="120" w:line="312" w:lineRule="auto"/>
        <w:ind w:left="567" w:hanging="567"/>
        <w:jc w:val="both"/>
        <w:rPr>
          <w:rFonts w:asciiTheme="minorHAnsi" w:hAnsiTheme="minorHAnsi" w:cstheme="minorHAnsi"/>
          <w:b/>
          <w:bCs/>
          <w:sz w:val="20"/>
          <w:szCs w:val="20"/>
        </w:rPr>
      </w:pPr>
      <w:r>
        <w:rPr>
          <w:rFonts w:cstheme="minorHAnsi"/>
          <w:b/>
          <w:bCs/>
        </w:rPr>
        <w:t>Informacje dotyczące walut obcych, w jakich mogą być prowadzone rozliczenia między zamawiającym a wykonawcą, jeżeli zamawiający przewiduje rozliczenia w walutach obcych.</w:t>
      </w:r>
    </w:p>
    <w:p w14:paraId="7208CFC8" w14:textId="77777777" w:rsidR="004B728E" w:rsidRDefault="00D06C57">
      <w:pPr>
        <w:tabs>
          <w:tab w:val="left" w:pos="1276"/>
        </w:tabs>
        <w:spacing w:after="120" w:line="312" w:lineRule="auto"/>
        <w:ind w:left="567"/>
        <w:jc w:val="both"/>
        <w:rPr>
          <w:rFonts w:asciiTheme="minorHAnsi" w:hAnsiTheme="minorHAnsi" w:cstheme="minorHAnsi"/>
        </w:rPr>
      </w:pPr>
      <w:r>
        <w:rPr>
          <w:rFonts w:cstheme="minorHAnsi"/>
        </w:rPr>
        <w:t>Zamawiający nie przewiduje rozliczenia w walutach obcych.</w:t>
      </w:r>
    </w:p>
    <w:p w14:paraId="57180DD0" w14:textId="77777777" w:rsidR="004B728E" w:rsidRDefault="00D06C57" w:rsidP="00025B34">
      <w:pPr>
        <w:pStyle w:val="Akapitzlist"/>
        <w:numPr>
          <w:ilvl w:val="0"/>
          <w:numId w:val="28"/>
        </w:numPr>
        <w:tabs>
          <w:tab w:val="clear" w:pos="0"/>
          <w:tab w:val="left" w:pos="993"/>
          <w:tab w:val="num" w:pos="1134"/>
          <w:tab w:val="left" w:pos="1276"/>
        </w:tabs>
        <w:spacing w:after="120" w:line="312" w:lineRule="auto"/>
        <w:ind w:left="567" w:hanging="567"/>
        <w:jc w:val="both"/>
        <w:rPr>
          <w:rFonts w:asciiTheme="minorHAnsi" w:hAnsiTheme="minorHAnsi" w:cstheme="minorHAnsi"/>
          <w:b/>
          <w:bCs/>
          <w:sz w:val="20"/>
          <w:szCs w:val="20"/>
        </w:rPr>
      </w:pPr>
      <w:r>
        <w:rPr>
          <w:rFonts w:cstheme="minorHAnsi"/>
          <w:b/>
          <w:bCs/>
        </w:rPr>
        <w:t>Informacje dotyczące zwrotu kosztów udziału w postępowaniu, jeżeli zamawiający przewiduje ich zwrot.</w:t>
      </w:r>
    </w:p>
    <w:p w14:paraId="50D6BC9A" w14:textId="77777777" w:rsidR="004B728E" w:rsidRDefault="00D06C57">
      <w:pPr>
        <w:tabs>
          <w:tab w:val="left" w:pos="1418"/>
        </w:tabs>
        <w:spacing w:after="120" w:line="312" w:lineRule="auto"/>
        <w:ind w:left="567"/>
        <w:jc w:val="both"/>
        <w:rPr>
          <w:rFonts w:asciiTheme="minorHAnsi" w:hAnsiTheme="minorHAnsi" w:cstheme="minorHAnsi"/>
        </w:rPr>
      </w:pPr>
      <w:r>
        <w:rPr>
          <w:rFonts w:cstheme="minorHAnsi"/>
        </w:rPr>
        <w:t>Zamawiający nie przewiduje zwrotu kosztów udziału w postępowaniu.</w:t>
      </w:r>
    </w:p>
    <w:p w14:paraId="590E4A31" w14:textId="77777777" w:rsidR="004B728E" w:rsidRDefault="00D06C57" w:rsidP="00025B34">
      <w:pPr>
        <w:pStyle w:val="Akapitzlist"/>
        <w:numPr>
          <w:ilvl w:val="0"/>
          <w:numId w:val="28"/>
        </w:numPr>
        <w:tabs>
          <w:tab w:val="clear" w:pos="0"/>
          <w:tab w:val="num" w:pos="709"/>
          <w:tab w:val="left" w:pos="851"/>
          <w:tab w:val="left" w:pos="1134"/>
        </w:tabs>
        <w:spacing w:after="120" w:line="312" w:lineRule="auto"/>
        <w:ind w:left="567" w:hanging="567"/>
        <w:jc w:val="both"/>
        <w:rPr>
          <w:rFonts w:asciiTheme="minorHAnsi" w:hAnsiTheme="minorHAnsi" w:cstheme="minorHAnsi"/>
          <w:b/>
          <w:bCs/>
        </w:rPr>
      </w:pPr>
      <w:r>
        <w:rPr>
          <w:rFonts w:cstheme="minorHAnsi"/>
          <w:b/>
          <w:bCs/>
        </w:rPr>
        <w:lastRenderedPageBreak/>
        <w:t>Wymagania w zakresie zatrudnienia osób, o których mowa w art. 96 ust. 2 pkt 2 ustawy Pzp, jeżeli zamawiający przewiduje takie wymagania.</w:t>
      </w:r>
    </w:p>
    <w:p w14:paraId="1441295F" w14:textId="77777777" w:rsidR="004B728E" w:rsidRDefault="00D06C57">
      <w:pPr>
        <w:tabs>
          <w:tab w:val="left" w:pos="1418"/>
        </w:tabs>
        <w:spacing w:after="120" w:line="312" w:lineRule="auto"/>
        <w:ind w:left="567"/>
        <w:jc w:val="both"/>
        <w:rPr>
          <w:rFonts w:asciiTheme="minorHAnsi" w:hAnsiTheme="minorHAnsi" w:cstheme="minorHAnsi"/>
        </w:rPr>
      </w:pPr>
      <w:r>
        <w:rPr>
          <w:rFonts w:cstheme="minorHAnsi"/>
        </w:rPr>
        <w:t>Zamawiający nie przewiduje wymagań w zakresie zatrudnienia osób, o których mowa w art. 96 ust. 2 pkt 2 Pzp.</w:t>
      </w:r>
    </w:p>
    <w:p w14:paraId="22DCE6BF" w14:textId="77777777" w:rsidR="004B728E" w:rsidRDefault="00D06C57" w:rsidP="00025B34">
      <w:pPr>
        <w:pStyle w:val="Akapitzlist"/>
        <w:numPr>
          <w:ilvl w:val="0"/>
          <w:numId w:val="28"/>
        </w:numPr>
        <w:tabs>
          <w:tab w:val="clear" w:pos="0"/>
          <w:tab w:val="left" w:pos="1276"/>
        </w:tabs>
        <w:spacing w:after="120" w:line="312" w:lineRule="auto"/>
        <w:ind w:left="567" w:hanging="567"/>
        <w:jc w:val="both"/>
        <w:rPr>
          <w:rFonts w:asciiTheme="minorHAnsi" w:hAnsiTheme="minorHAnsi" w:cstheme="minorHAnsi"/>
          <w:b/>
          <w:bCs/>
        </w:rPr>
      </w:pPr>
      <w:r>
        <w:rPr>
          <w:rFonts w:cstheme="minorHAnsi"/>
          <w:b/>
          <w:bCs/>
        </w:rPr>
        <w:t>Informacja o zastrzeżeniu możliwości ubiegania się o udzielenie zamówienia wyłącznie przez wykonawców, o których mowa w art. 94 ustawy Pzp, jeżeli zamawiający przewiduje takie wymagania.</w:t>
      </w:r>
    </w:p>
    <w:p w14:paraId="0F8D00EF" w14:textId="77777777" w:rsidR="004B728E" w:rsidRDefault="00D06C57">
      <w:pPr>
        <w:spacing w:after="120" w:line="312" w:lineRule="auto"/>
        <w:ind w:left="567"/>
        <w:jc w:val="both"/>
        <w:rPr>
          <w:rFonts w:asciiTheme="minorHAnsi" w:hAnsiTheme="minorHAnsi" w:cstheme="minorHAnsi"/>
        </w:rPr>
      </w:pPr>
      <w:r>
        <w:rPr>
          <w:rFonts w:cstheme="minorHAnsi"/>
        </w:rPr>
        <w:t>Zamawiający nie zastrzega możliwości ubiegania się o udzielenie zamówienia wyłącznie przez wykonawców, o których mowa w art. 94 ustawy Pzp.</w:t>
      </w:r>
    </w:p>
    <w:p w14:paraId="2F69989B" w14:textId="77777777" w:rsidR="004B728E" w:rsidRDefault="00D06C57" w:rsidP="00025B34">
      <w:pPr>
        <w:pStyle w:val="Akapitzlist"/>
        <w:numPr>
          <w:ilvl w:val="0"/>
          <w:numId w:val="28"/>
        </w:numPr>
        <w:tabs>
          <w:tab w:val="clear" w:pos="0"/>
          <w:tab w:val="left" w:pos="1276"/>
          <w:tab w:val="left" w:pos="1843"/>
          <w:tab w:val="num" w:pos="2127"/>
        </w:tabs>
        <w:spacing w:after="120" w:line="312" w:lineRule="auto"/>
        <w:ind w:left="567" w:hanging="567"/>
        <w:jc w:val="both"/>
        <w:rPr>
          <w:rFonts w:asciiTheme="minorHAnsi" w:hAnsiTheme="minorHAnsi" w:cstheme="minorHAnsi"/>
          <w:b/>
          <w:bCs/>
        </w:rPr>
      </w:pPr>
      <w:r>
        <w:rPr>
          <w:rFonts w:cstheme="minorHAnsi"/>
          <w:b/>
          <w:bCs/>
        </w:rPr>
        <w:t>Pouczenie o środkach ochrony prawnej przysługujących wykonawcy.</w:t>
      </w:r>
    </w:p>
    <w:p w14:paraId="01104C9A" w14:textId="77777777" w:rsidR="004B728E" w:rsidRDefault="00D06C57">
      <w:pPr>
        <w:numPr>
          <w:ilvl w:val="0"/>
          <w:numId w:val="13"/>
        </w:numPr>
        <w:tabs>
          <w:tab w:val="left" w:pos="1985"/>
          <w:tab w:val="left" w:pos="4048"/>
        </w:tabs>
        <w:spacing w:after="120" w:line="312" w:lineRule="auto"/>
        <w:ind w:left="993" w:hanging="425"/>
        <w:jc w:val="both"/>
        <w:rPr>
          <w:rFonts w:asciiTheme="minorHAnsi" w:hAnsiTheme="minorHAnsi" w:cstheme="minorHAnsi"/>
        </w:rPr>
      </w:pPr>
      <w:r>
        <w:rPr>
          <w:rFonts w:cstheme="minorHAnsi"/>
        </w:rPr>
        <w:t>Środki ochrony prawnej przysługują wykonawcy, jeżeli ma lub miał interes w uzyskaniu zamówienia oraz poniósł lub może ponieść szkodę w wyniku naruszenia przez zamawiającego przepisów Ustawy Pzp.</w:t>
      </w:r>
    </w:p>
    <w:p w14:paraId="69575EB3" w14:textId="77777777" w:rsidR="004B728E" w:rsidRDefault="00D06C57">
      <w:pPr>
        <w:numPr>
          <w:ilvl w:val="0"/>
          <w:numId w:val="13"/>
        </w:numPr>
        <w:tabs>
          <w:tab w:val="left" w:pos="1985"/>
          <w:tab w:val="left" w:pos="4048"/>
        </w:tabs>
        <w:spacing w:after="120" w:line="312" w:lineRule="auto"/>
        <w:ind w:left="993" w:hanging="425"/>
        <w:jc w:val="both"/>
        <w:rPr>
          <w:rFonts w:asciiTheme="minorHAnsi" w:hAnsiTheme="minorHAnsi" w:cstheme="minorHAnsi"/>
        </w:rPr>
      </w:pPr>
      <w:r>
        <w:rPr>
          <w:rFonts w:cstheme="minorHAnsi"/>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57D8E00E" w14:textId="77777777" w:rsidR="004B728E" w:rsidRDefault="00D06C57">
      <w:pPr>
        <w:numPr>
          <w:ilvl w:val="0"/>
          <w:numId w:val="13"/>
        </w:numPr>
        <w:tabs>
          <w:tab w:val="left" w:pos="1985"/>
          <w:tab w:val="left" w:pos="4048"/>
        </w:tabs>
        <w:spacing w:after="120" w:line="312" w:lineRule="auto"/>
        <w:ind w:left="993" w:hanging="425"/>
        <w:jc w:val="both"/>
        <w:rPr>
          <w:rFonts w:asciiTheme="minorHAnsi" w:hAnsiTheme="minorHAnsi" w:cstheme="minorHAnsi"/>
        </w:rPr>
      </w:pPr>
      <w:r>
        <w:rPr>
          <w:rFonts w:cstheme="minorHAnsi"/>
        </w:rPr>
        <w:t>W postępowaniu odwołanie przysługuje na:</w:t>
      </w:r>
    </w:p>
    <w:p w14:paraId="36185506" w14:textId="77777777" w:rsidR="004B728E" w:rsidRDefault="00D06C57" w:rsidP="00D06C57">
      <w:pPr>
        <w:numPr>
          <w:ilvl w:val="1"/>
          <w:numId w:val="160"/>
        </w:numPr>
        <w:spacing w:after="120" w:line="312" w:lineRule="auto"/>
        <w:ind w:left="1418" w:hanging="426"/>
        <w:jc w:val="both"/>
        <w:rPr>
          <w:rFonts w:asciiTheme="minorHAnsi" w:hAnsiTheme="minorHAnsi" w:cstheme="minorHAnsi"/>
        </w:rPr>
      </w:pPr>
      <w:r>
        <w:rPr>
          <w:rFonts w:cstheme="minorHAnsi"/>
        </w:rPr>
        <w:t>niezgodną z przepisami Ustawy Pzp czynność zamawiającego, podjętą w postępowaniu o udzielenie zamówienia, w tym na projektowane postanowienie umowy;</w:t>
      </w:r>
    </w:p>
    <w:p w14:paraId="5E829C26" w14:textId="77777777" w:rsidR="004B728E" w:rsidRDefault="00D06C57" w:rsidP="00D06C57">
      <w:pPr>
        <w:numPr>
          <w:ilvl w:val="1"/>
          <w:numId w:val="161"/>
        </w:numPr>
        <w:spacing w:after="120" w:line="312" w:lineRule="auto"/>
        <w:ind w:left="1418" w:hanging="426"/>
        <w:jc w:val="both"/>
        <w:rPr>
          <w:rFonts w:asciiTheme="minorHAnsi" w:hAnsiTheme="minorHAnsi" w:cstheme="minorHAnsi"/>
        </w:rPr>
      </w:pPr>
      <w:r>
        <w:rPr>
          <w:rFonts w:cstheme="minorHAnsi"/>
        </w:rPr>
        <w:t>zaniechanie czynności w postępowaniu o udzielenie zamówienia, do której zamawiający był obowiązany na podstawie Ustawy Pzp;</w:t>
      </w:r>
    </w:p>
    <w:p w14:paraId="53AD36E5" w14:textId="77777777" w:rsidR="004B728E" w:rsidRDefault="00D06C57" w:rsidP="00D06C57">
      <w:pPr>
        <w:numPr>
          <w:ilvl w:val="0"/>
          <w:numId w:val="162"/>
        </w:numPr>
        <w:tabs>
          <w:tab w:val="left" w:pos="1418"/>
          <w:tab w:val="left" w:pos="4048"/>
        </w:tabs>
        <w:spacing w:after="120" w:line="312" w:lineRule="auto"/>
        <w:ind w:left="993" w:hanging="425"/>
        <w:jc w:val="both"/>
        <w:rPr>
          <w:rFonts w:asciiTheme="minorHAnsi" w:hAnsiTheme="minorHAnsi" w:cstheme="minorHAnsi"/>
        </w:rPr>
      </w:pPr>
      <w:r>
        <w:rPr>
          <w:rFonts w:cstheme="minorHAnsi"/>
        </w:rPr>
        <w:t>Odwołanie wnosi się do Prezesa Krajowej Izby Odwoławczej.</w:t>
      </w:r>
    </w:p>
    <w:p w14:paraId="371FC7E8" w14:textId="77777777" w:rsidR="004B728E" w:rsidRDefault="00D06C57" w:rsidP="00D06C57">
      <w:pPr>
        <w:numPr>
          <w:ilvl w:val="0"/>
          <w:numId w:val="163"/>
        </w:numPr>
        <w:tabs>
          <w:tab w:val="left" w:pos="1418"/>
          <w:tab w:val="left" w:pos="4048"/>
        </w:tabs>
        <w:spacing w:after="120" w:line="312" w:lineRule="auto"/>
        <w:ind w:left="993" w:hanging="425"/>
        <w:jc w:val="both"/>
        <w:rPr>
          <w:rFonts w:asciiTheme="minorHAnsi" w:hAnsiTheme="minorHAnsi" w:cstheme="minorHAnsi"/>
        </w:rPr>
      </w:pPr>
      <w:r>
        <w:rPr>
          <w:rFonts w:cstheme="minorHAnsi"/>
        </w:rPr>
        <w:t>Odwołujący przekazuje kopię odwołania zamawiającemu przed upływem terminu do wniesienia odwołania w taki sposób, aby mógł on zapoznać się z jego treścią przed upływem tego terminu.</w:t>
      </w:r>
    </w:p>
    <w:p w14:paraId="5944EB84" w14:textId="77777777" w:rsidR="004B728E" w:rsidRDefault="00D06C57" w:rsidP="00D06C57">
      <w:pPr>
        <w:numPr>
          <w:ilvl w:val="0"/>
          <w:numId w:val="164"/>
        </w:numPr>
        <w:tabs>
          <w:tab w:val="left" w:pos="1418"/>
          <w:tab w:val="left" w:pos="4048"/>
        </w:tabs>
        <w:spacing w:after="120" w:line="312" w:lineRule="auto"/>
        <w:ind w:left="993" w:hanging="425"/>
        <w:jc w:val="both"/>
        <w:rPr>
          <w:rFonts w:asciiTheme="minorHAnsi" w:hAnsiTheme="minorHAnsi" w:cstheme="minorHAnsi"/>
        </w:rPr>
      </w:pPr>
      <w:r>
        <w:rPr>
          <w:rFonts w:cstheme="minorHAnsi"/>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440C17CC" w14:textId="77777777" w:rsidR="004B728E" w:rsidRDefault="00D06C57" w:rsidP="00D06C57">
      <w:pPr>
        <w:numPr>
          <w:ilvl w:val="0"/>
          <w:numId w:val="165"/>
        </w:numPr>
        <w:tabs>
          <w:tab w:val="left" w:pos="1418"/>
          <w:tab w:val="left" w:pos="4048"/>
        </w:tabs>
        <w:spacing w:after="120" w:line="312" w:lineRule="auto"/>
        <w:ind w:left="993" w:hanging="425"/>
        <w:jc w:val="both"/>
        <w:rPr>
          <w:rFonts w:asciiTheme="minorHAnsi" w:hAnsiTheme="minorHAnsi" w:cstheme="minorHAnsi"/>
        </w:rPr>
      </w:pPr>
      <w:r>
        <w:rPr>
          <w:rFonts w:cstheme="minorHAnsi"/>
        </w:rPr>
        <w:t>Odwołanie wnosi się w przypadku zamówień, których wartość jest mniejsza niż progi unijne:</w:t>
      </w:r>
    </w:p>
    <w:p w14:paraId="1EF9B5B8" w14:textId="77777777" w:rsidR="004B728E" w:rsidRDefault="00D06C57" w:rsidP="00D06C57">
      <w:pPr>
        <w:numPr>
          <w:ilvl w:val="2"/>
          <w:numId w:val="166"/>
        </w:numPr>
        <w:tabs>
          <w:tab w:val="left" w:pos="1985"/>
        </w:tabs>
        <w:spacing w:after="120" w:line="312" w:lineRule="auto"/>
        <w:ind w:left="1418" w:hanging="426"/>
        <w:jc w:val="both"/>
        <w:rPr>
          <w:rFonts w:asciiTheme="minorHAnsi" w:hAnsiTheme="minorHAnsi" w:cstheme="minorHAnsi"/>
        </w:rPr>
      </w:pPr>
      <w:r>
        <w:rPr>
          <w:rFonts w:cstheme="minorHAnsi"/>
        </w:rPr>
        <w:t>5 dni od dnia przekazania informacji o czynności zamawiającego stanowiącej podstawę jego wniesienia, jeżeli informacja została przekazana przy użyciu środków komunikacji elektronicznej;</w:t>
      </w:r>
    </w:p>
    <w:p w14:paraId="6CBD07B1" w14:textId="77777777" w:rsidR="004B728E" w:rsidRDefault="00D06C57" w:rsidP="00D06C57">
      <w:pPr>
        <w:numPr>
          <w:ilvl w:val="2"/>
          <w:numId w:val="167"/>
        </w:numPr>
        <w:tabs>
          <w:tab w:val="left" w:pos="1985"/>
        </w:tabs>
        <w:spacing w:after="120" w:line="312" w:lineRule="auto"/>
        <w:ind w:left="1418" w:hanging="426"/>
        <w:jc w:val="both"/>
        <w:rPr>
          <w:rFonts w:asciiTheme="minorHAnsi" w:hAnsiTheme="minorHAnsi" w:cstheme="minorHAnsi"/>
        </w:rPr>
      </w:pPr>
      <w:r>
        <w:rPr>
          <w:rFonts w:cstheme="minorHAnsi"/>
        </w:rPr>
        <w:lastRenderedPageBreak/>
        <w:t>10 dni od dnia przekazania informacji o czynności zamawiającego stanowiącej podstawę jego wniesienia, jeżeli informacja została przekazana w sposób inny niż określony w lit. a;</w:t>
      </w:r>
    </w:p>
    <w:p w14:paraId="2ADD05D1" w14:textId="77777777" w:rsidR="004B728E" w:rsidRDefault="00D06C57" w:rsidP="00D06C57">
      <w:pPr>
        <w:numPr>
          <w:ilvl w:val="0"/>
          <w:numId w:val="168"/>
        </w:numPr>
        <w:tabs>
          <w:tab w:val="left" w:pos="1843"/>
          <w:tab w:val="left" w:pos="4048"/>
        </w:tabs>
        <w:spacing w:after="120" w:line="312" w:lineRule="auto"/>
        <w:ind w:left="993" w:hanging="425"/>
        <w:jc w:val="both"/>
        <w:rPr>
          <w:rFonts w:asciiTheme="minorHAnsi" w:hAnsiTheme="minorHAnsi" w:cstheme="minorHAnsi"/>
        </w:rPr>
      </w:pPr>
      <w:r>
        <w:rPr>
          <w:rFonts w:cstheme="minorHAnsi"/>
        </w:rPr>
        <w:t>Odwołanie wobec treści ogłoszenia wszczynającego postępowanie o udzielenie zamówienia lub wobec treści dokumentów zamówienia wnosi się w terminie 5 dni od dnia publikacji ogłoszenia w Dzienniku Urzędowym Unii Europejskiej lub zamieszczenia dokumentów zamówienia na stronie internetowej, w przypadku zamówień, których wartość jest równa albo przekracza progi unijne.</w:t>
      </w:r>
    </w:p>
    <w:p w14:paraId="7C34E7C8" w14:textId="77777777" w:rsidR="004B728E" w:rsidRDefault="00D06C57" w:rsidP="00D06C57">
      <w:pPr>
        <w:numPr>
          <w:ilvl w:val="0"/>
          <w:numId w:val="169"/>
        </w:numPr>
        <w:tabs>
          <w:tab w:val="left" w:pos="1843"/>
          <w:tab w:val="left" w:pos="4048"/>
        </w:tabs>
        <w:spacing w:after="120" w:line="312" w:lineRule="auto"/>
        <w:ind w:left="993" w:hanging="425"/>
        <w:jc w:val="both"/>
        <w:rPr>
          <w:rFonts w:asciiTheme="minorHAnsi" w:hAnsiTheme="minorHAnsi" w:cstheme="minorHAnsi"/>
        </w:rPr>
      </w:pPr>
      <w:r>
        <w:rPr>
          <w:rFonts w:cstheme="minorHAnsi"/>
        </w:rPr>
        <w:t>Odwołanie w przypadkach innych niż określone w ust. 7 i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14ACE117" w14:textId="77777777" w:rsidR="004B728E" w:rsidRDefault="00D06C57" w:rsidP="00D06C57">
      <w:pPr>
        <w:numPr>
          <w:ilvl w:val="0"/>
          <w:numId w:val="170"/>
        </w:numPr>
        <w:tabs>
          <w:tab w:val="left" w:pos="1843"/>
          <w:tab w:val="left" w:pos="4048"/>
        </w:tabs>
        <w:spacing w:after="120" w:line="312" w:lineRule="auto"/>
        <w:ind w:left="993" w:hanging="425"/>
        <w:jc w:val="both"/>
        <w:rPr>
          <w:rFonts w:asciiTheme="minorHAnsi" w:hAnsiTheme="minorHAnsi" w:cstheme="minorHAnsi"/>
        </w:rPr>
      </w:pPr>
      <w:r>
        <w:rPr>
          <w:rFonts w:cstheme="minorHAnsi"/>
        </w:rPr>
        <w:t>Jeżeli zamawiający mimo takiego obowiązku nie przesłał wykonawcy zawiadomienia o wyborze najkorzystniejszej oferty, odwołanie wnosi się nie później niż w terminie:</w:t>
      </w:r>
    </w:p>
    <w:p w14:paraId="4743E587" w14:textId="77777777" w:rsidR="004B728E" w:rsidRDefault="00D06C57" w:rsidP="00D06C57">
      <w:pPr>
        <w:numPr>
          <w:ilvl w:val="0"/>
          <w:numId w:val="171"/>
        </w:numPr>
        <w:tabs>
          <w:tab w:val="left" w:pos="1701"/>
          <w:tab w:val="left" w:pos="4048"/>
        </w:tabs>
        <w:spacing w:after="120" w:line="312" w:lineRule="auto"/>
        <w:ind w:left="1418" w:hanging="426"/>
        <w:jc w:val="both"/>
        <w:rPr>
          <w:rFonts w:asciiTheme="minorHAnsi" w:hAnsiTheme="minorHAnsi" w:cstheme="minorHAnsi"/>
        </w:rPr>
      </w:pPr>
      <w:r>
        <w:rPr>
          <w:rFonts w:cstheme="minorHAnsi"/>
        </w:rPr>
        <w:t>15 dni od dnia zamieszczenia w Biuletynie Zamówień Publicznych ogłoszenia o wyniku postępowania;</w:t>
      </w:r>
    </w:p>
    <w:p w14:paraId="12C95266" w14:textId="77777777" w:rsidR="004B728E" w:rsidRDefault="00D06C57" w:rsidP="00D06C57">
      <w:pPr>
        <w:numPr>
          <w:ilvl w:val="0"/>
          <w:numId w:val="172"/>
        </w:numPr>
        <w:tabs>
          <w:tab w:val="left" w:pos="1701"/>
          <w:tab w:val="left" w:pos="4048"/>
        </w:tabs>
        <w:spacing w:after="120" w:line="312" w:lineRule="auto"/>
        <w:ind w:left="1418" w:hanging="426"/>
        <w:jc w:val="both"/>
        <w:rPr>
          <w:rFonts w:asciiTheme="minorHAnsi" w:hAnsiTheme="minorHAnsi" w:cstheme="minorHAnsi"/>
        </w:rPr>
      </w:pPr>
      <w:r>
        <w:rPr>
          <w:rFonts w:cstheme="minorHAnsi"/>
        </w:rPr>
        <w:t>1 miesiąca od dnia zawarcia umowy, jeżeli zamawiający nie zamieścił w Biuletynie Zamówień Publicznych ogłoszenia o wynikach postępowania.</w:t>
      </w:r>
    </w:p>
    <w:p w14:paraId="506ACB2D" w14:textId="77777777" w:rsidR="004B728E" w:rsidRDefault="00D06C57" w:rsidP="00D06C57">
      <w:pPr>
        <w:numPr>
          <w:ilvl w:val="0"/>
          <w:numId w:val="173"/>
        </w:numPr>
        <w:spacing w:after="120" w:line="312" w:lineRule="auto"/>
        <w:ind w:left="993" w:hanging="425"/>
        <w:jc w:val="both"/>
        <w:rPr>
          <w:rFonts w:asciiTheme="minorHAnsi" w:hAnsiTheme="minorHAnsi" w:cstheme="minorHAnsi"/>
        </w:rPr>
      </w:pPr>
      <w:r>
        <w:rPr>
          <w:rFonts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C015910" w14:textId="77777777" w:rsidR="004B728E" w:rsidRDefault="00D06C57" w:rsidP="00D06C57">
      <w:pPr>
        <w:numPr>
          <w:ilvl w:val="0"/>
          <w:numId w:val="174"/>
        </w:numPr>
        <w:spacing w:after="120" w:line="312" w:lineRule="auto"/>
        <w:ind w:left="993" w:hanging="425"/>
        <w:jc w:val="both"/>
        <w:rPr>
          <w:rFonts w:asciiTheme="minorHAnsi" w:hAnsiTheme="minorHAnsi" w:cstheme="minorHAnsi"/>
        </w:rPr>
      </w:pPr>
      <w:r>
        <w:rPr>
          <w:rFonts w:cstheme="minorHAnsi"/>
        </w:rPr>
        <w:t xml:space="preserve">Pisma w formie pisemnej wnosi się za pośrednictwem operatora pocztowego, w rozumieniu </w:t>
      </w:r>
      <w:bookmarkStart w:id="40" w:name="OLE_LINK22"/>
      <w:bookmarkStart w:id="41" w:name="OLE_LINK21"/>
      <w:r>
        <w:rPr>
          <w:rFonts w:eastAsia="MS Gothic" w:cstheme="minorHAnsi"/>
        </w:rPr>
        <w:t>ustawy</w:t>
      </w:r>
      <w:r>
        <w:rPr>
          <w:rFonts w:cstheme="minorHAnsi"/>
        </w:rPr>
        <w:t xml:space="preserve"> z dnia 23 listopada 2012 r. Prawo pocztowe</w:t>
      </w:r>
      <w:bookmarkEnd w:id="40"/>
      <w:bookmarkEnd w:id="41"/>
      <w:r>
        <w:rPr>
          <w:rFonts w:cstheme="minorHAnsi"/>
        </w:rPr>
        <w:t>, osobiście, za pośrednictwem posłańca, a pisma w postaci elektronicznej wnosi się przy użyciu środków komunikacji elektronicznej.</w:t>
      </w:r>
    </w:p>
    <w:p w14:paraId="4AC27AE0" w14:textId="77777777" w:rsidR="004B728E" w:rsidRDefault="00D06C57" w:rsidP="00025B34">
      <w:pPr>
        <w:pStyle w:val="Akapitzlist"/>
        <w:numPr>
          <w:ilvl w:val="0"/>
          <w:numId w:val="28"/>
        </w:numPr>
        <w:tabs>
          <w:tab w:val="clear" w:pos="0"/>
          <w:tab w:val="left" w:pos="851"/>
          <w:tab w:val="left" w:pos="1276"/>
          <w:tab w:val="num" w:pos="1418"/>
        </w:tabs>
        <w:spacing w:after="120" w:line="312" w:lineRule="auto"/>
        <w:ind w:left="567" w:hanging="567"/>
        <w:jc w:val="both"/>
        <w:rPr>
          <w:rFonts w:asciiTheme="minorHAnsi" w:hAnsiTheme="minorHAnsi" w:cstheme="minorHAnsi"/>
          <w:b/>
          <w:bCs/>
          <w:sz w:val="20"/>
          <w:szCs w:val="20"/>
        </w:rPr>
      </w:pPr>
      <w:r>
        <w:rPr>
          <w:rFonts w:cstheme="minorHAnsi"/>
          <w:b/>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L 119 z 4.5.2016, s. 1), zwane dalej „</w:t>
      </w:r>
      <w:bookmarkStart w:id="42" w:name="OLE_LINK24"/>
      <w:bookmarkStart w:id="43" w:name="OLE_LINK23"/>
      <w:r>
        <w:rPr>
          <w:rFonts w:cstheme="minorHAnsi"/>
          <w:b/>
        </w:rPr>
        <w:t>rozporządzeniem 2016/679</w:t>
      </w:r>
      <w:bookmarkEnd w:id="42"/>
      <w:bookmarkEnd w:id="43"/>
      <w:r>
        <w:rPr>
          <w:rFonts w:cstheme="minorHAnsi"/>
          <w:b/>
        </w:rPr>
        <w:t>”</w:t>
      </w:r>
      <w:r>
        <w:rPr>
          <w:rFonts w:cstheme="minorHAnsi"/>
          <w:b/>
          <w:bCs/>
        </w:rPr>
        <w:t>.</w:t>
      </w:r>
      <w:bookmarkStart w:id="44" w:name="OLE_LINK38"/>
      <w:bookmarkStart w:id="45" w:name="OLE_LINK37"/>
      <w:bookmarkEnd w:id="44"/>
      <w:bookmarkEnd w:id="45"/>
    </w:p>
    <w:p w14:paraId="21F0C8D4" w14:textId="77777777" w:rsidR="004B728E" w:rsidRDefault="00D06C57" w:rsidP="00D06C57">
      <w:pPr>
        <w:numPr>
          <w:ilvl w:val="0"/>
          <w:numId w:val="175"/>
        </w:numPr>
        <w:tabs>
          <w:tab w:val="left" w:pos="1843"/>
        </w:tabs>
        <w:spacing w:after="120" w:line="312" w:lineRule="auto"/>
        <w:ind w:left="993" w:hanging="425"/>
        <w:jc w:val="both"/>
        <w:rPr>
          <w:rFonts w:asciiTheme="minorHAnsi" w:hAnsiTheme="minorHAnsi" w:cstheme="minorHAnsi"/>
        </w:rPr>
      </w:pPr>
      <w:r>
        <w:rPr>
          <w:rFonts w:cstheme="minorHAnsi"/>
        </w:rPr>
        <w:t xml:space="preserve">Zamawiający udostępnia dane osobowe, o których mowa w </w:t>
      </w:r>
      <w:r>
        <w:rPr>
          <w:rFonts w:eastAsia="MS Gothic" w:cstheme="minorHAnsi"/>
        </w:rPr>
        <w:t>art. 10</w:t>
      </w:r>
      <w:r>
        <w:rPr>
          <w:rFonts w:cstheme="minorHAnsi"/>
        </w:rPr>
        <w:t xml:space="preserve"> rozporządzenia 2016/679, w celu umożliwienia korzystania ze środków ochrony prawnej, o których mowa w dziale IX, do upływu terminu na ich wniesienie.</w:t>
      </w:r>
    </w:p>
    <w:p w14:paraId="2D55449C" w14:textId="77777777" w:rsidR="004B728E" w:rsidRDefault="00D06C57" w:rsidP="00D06C57">
      <w:pPr>
        <w:numPr>
          <w:ilvl w:val="0"/>
          <w:numId w:val="176"/>
        </w:numPr>
        <w:tabs>
          <w:tab w:val="left" w:pos="1843"/>
        </w:tabs>
        <w:spacing w:after="120" w:line="312" w:lineRule="auto"/>
        <w:ind w:left="993" w:hanging="425"/>
        <w:jc w:val="both"/>
        <w:rPr>
          <w:rFonts w:asciiTheme="minorHAnsi" w:hAnsiTheme="minorHAnsi" w:cstheme="minorHAnsi"/>
        </w:rPr>
      </w:pPr>
      <w:r>
        <w:rPr>
          <w:rFonts w:cstheme="minorHAnsi"/>
        </w:rPr>
        <w:t xml:space="preserve">Skorzystanie przez osobę, której dane osobowe dotyczą, z uprawnienia do sprostowania lub uzupełnienia, o którym mowa w art. 16 rozporządzenia 2016/679, nie może skutkować zmianą wyniku postępowania o udzielenie </w:t>
      </w:r>
      <w:r>
        <w:rPr>
          <w:rFonts w:cstheme="minorHAnsi"/>
        </w:rPr>
        <w:lastRenderedPageBreak/>
        <w:t xml:space="preserve">zamówienia ani zmianą postanowień umowy w sprawie zamówienia publicznego w zakresie niezgodnym z Ustawy Pzp. </w:t>
      </w:r>
    </w:p>
    <w:p w14:paraId="3B35D51C" w14:textId="77777777" w:rsidR="004B728E" w:rsidRDefault="00D06C57" w:rsidP="00D06C57">
      <w:pPr>
        <w:numPr>
          <w:ilvl w:val="0"/>
          <w:numId w:val="177"/>
        </w:numPr>
        <w:tabs>
          <w:tab w:val="left" w:pos="1843"/>
        </w:tabs>
        <w:spacing w:after="120" w:line="312" w:lineRule="auto"/>
        <w:ind w:left="993" w:hanging="425"/>
        <w:jc w:val="both"/>
        <w:rPr>
          <w:rFonts w:asciiTheme="minorHAnsi" w:hAnsiTheme="minorHAnsi" w:cstheme="minorHAnsi"/>
        </w:rPr>
      </w:pPr>
      <w:r>
        <w:rPr>
          <w:rFonts w:cstheme="minorHAnsi"/>
        </w:rPr>
        <w:t>Zgłoszenie żądania ograniczenia przetwarzania, o którym mowa w art. 18 ust. 1 rozporządzenia 2016/679, nie ogranicza przetwarzania danych osobowych do czasu zakończenia tego postępowania.</w:t>
      </w:r>
    </w:p>
    <w:p w14:paraId="1B3D751B" w14:textId="77777777" w:rsidR="004B728E" w:rsidRDefault="00D06C57" w:rsidP="00D06C57">
      <w:pPr>
        <w:numPr>
          <w:ilvl w:val="0"/>
          <w:numId w:val="178"/>
        </w:numPr>
        <w:tabs>
          <w:tab w:val="left" w:pos="1843"/>
        </w:tabs>
        <w:spacing w:after="120" w:line="312" w:lineRule="auto"/>
        <w:ind w:left="993" w:hanging="425"/>
        <w:jc w:val="both"/>
        <w:rPr>
          <w:rFonts w:asciiTheme="minorHAnsi" w:hAnsiTheme="minorHAnsi" w:cstheme="minorHAnsi"/>
        </w:rPr>
      </w:pPr>
      <w:r>
        <w:rPr>
          <w:rFonts w:cstheme="minorHAnsi"/>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1FC24FCC" w14:textId="77777777" w:rsidR="004B728E" w:rsidRDefault="00D06C57" w:rsidP="00D06C57">
      <w:pPr>
        <w:numPr>
          <w:ilvl w:val="0"/>
          <w:numId w:val="179"/>
        </w:numPr>
        <w:tabs>
          <w:tab w:val="left" w:pos="1843"/>
        </w:tabs>
        <w:spacing w:after="120" w:line="312" w:lineRule="auto"/>
        <w:ind w:left="993" w:hanging="425"/>
        <w:jc w:val="both"/>
        <w:rPr>
          <w:rFonts w:asciiTheme="minorHAnsi" w:hAnsiTheme="minorHAnsi" w:cstheme="minorHAnsi"/>
        </w:rPr>
      </w:pPr>
      <w:r>
        <w:rPr>
          <w:rFonts w:cstheme="minorHAnsi"/>
        </w:rPr>
        <w:t xml:space="preserve">Ograniczenia zasady jawności, o których mowa w ust. 3 i art. 18 ust. 3-6 Pzp, stosuje się odpowiednio. </w:t>
      </w:r>
    </w:p>
    <w:p w14:paraId="7C7C076B" w14:textId="77777777" w:rsidR="004B728E" w:rsidRDefault="00D06C57" w:rsidP="00D06C57">
      <w:pPr>
        <w:numPr>
          <w:ilvl w:val="0"/>
          <w:numId w:val="180"/>
        </w:numPr>
        <w:tabs>
          <w:tab w:val="left" w:pos="1843"/>
        </w:tabs>
        <w:spacing w:after="120" w:line="312" w:lineRule="auto"/>
        <w:ind w:left="993" w:hanging="425"/>
        <w:jc w:val="both"/>
        <w:rPr>
          <w:rFonts w:asciiTheme="minorHAnsi" w:hAnsiTheme="minorHAnsi" w:cstheme="minorHAnsi"/>
        </w:rPr>
      </w:pPr>
      <w:r>
        <w:rPr>
          <w:rFonts w:cstheme="minorHAnsi"/>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3D358A8F" w14:textId="77777777" w:rsidR="004B728E" w:rsidRDefault="00D06C57" w:rsidP="00D06C57">
      <w:pPr>
        <w:numPr>
          <w:ilvl w:val="0"/>
          <w:numId w:val="181"/>
        </w:numPr>
        <w:tabs>
          <w:tab w:val="left" w:pos="1843"/>
        </w:tabs>
        <w:spacing w:after="120" w:line="312" w:lineRule="auto"/>
        <w:ind w:left="993" w:hanging="425"/>
        <w:jc w:val="both"/>
        <w:rPr>
          <w:rFonts w:asciiTheme="minorHAnsi" w:hAnsiTheme="minorHAnsi" w:cstheme="minorHAnsi"/>
        </w:rPr>
      </w:pPr>
      <w:r>
        <w:rPr>
          <w:rFonts w:cstheme="minorHAnsi"/>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4A115F00" w14:textId="77777777" w:rsidR="004B728E" w:rsidRDefault="00D06C57" w:rsidP="00D06C57">
      <w:pPr>
        <w:numPr>
          <w:ilvl w:val="0"/>
          <w:numId w:val="182"/>
        </w:numPr>
        <w:tabs>
          <w:tab w:val="left" w:pos="1843"/>
        </w:tabs>
        <w:spacing w:after="120" w:line="312" w:lineRule="auto"/>
        <w:ind w:left="993" w:hanging="425"/>
        <w:jc w:val="both"/>
        <w:rPr>
          <w:rFonts w:asciiTheme="minorHAnsi" w:hAnsiTheme="minorHAnsi" w:cstheme="minorHAnsi"/>
        </w:rPr>
      </w:pPr>
      <w:r>
        <w:rPr>
          <w:rFonts w:cstheme="minorHAnsi"/>
        </w:rPr>
        <w:t xml:space="preserve">W postępowaniu są przetwarzane dane osobowe podlegające ochronie zgodnie z przepisami </w:t>
      </w:r>
      <w:bookmarkStart w:id="46" w:name="OLE_LINK26"/>
      <w:bookmarkStart w:id="47" w:name="OLE_LINK25"/>
      <w:r>
        <w:rPr>
          <w:rFonts w:cstheme="minorHAnsi"/>
        </w:rPr>
        <w:t>ustawy z dnia 10 maja 2018 r. o ochronie danych osobowych (Dz.U. z 2019 r. poz. 1781</w:t>
      </w:r>
      <w:bookmarkEnd w:id="46"/>
      <w:bookmarkEnd w:id="47"/>
      <w:r>
        <w:rPr>
          <w:rFonts w:cstheme="minorHAnsi"/>
        </w:rPr>
        <w:t>)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7764EAE" w14:textId="77777777" w:rsidR="004B728E" w:rsidRDefault="00D06C57" w:rsidP="00D06C57">
      <w:pPr>
        <w:numPr>
          <w:ilvl w:val="0"/>
          <w:numId w:val="183"/>
        </w:numPr>
        <w:tabs>
          <w:tab w:val="left" w:pos="1843"/>
        </w:tabs>
        <w:spacing w:after="120" w:line="312" w:lineRule="auto"/>
        <w:ind w:left="993" w:hanging="425"/>
        <w:jc w:val="both"/>
        <w:rPr>
          <w:rFonts w:asciiTheme="minorHAnsi" w:hAnsiTheme="minorHAnsi" w:cstheme="minorHAnsi"/>
        </w:rPr>
      </w:pPr>
      <w:r>
        <w:rPr>
          <w:rFonts w:cstheme="minorHAnsi"/>
        </w:rPr>
        <w:t>W postępowaniu i po zakończeniu postępowania do przetwarzania danych osobowych osób fizycznych stosuje się przepisy ustawy z dnia 10 maja 2018 r. o ochronie danych osobowych (Dz.U. z 2019 r. poz. 1781) oraz rozporządzenia 2016/679.</w:t>
      </w:r>
    </w:p>
    <w:p w14:paraId="30B52E39" w14:textId="77777777" w:rsidR="004B728E" w:rsidRDefault="00D06C57" w:rsidP="00D06C57">
      <w:pPr>
        <w:numPr>
          <w:ilvl w:val="0"/>
          <w:numId w:val="184"/>
        </w:numPr>
        <w:tabs>
          <w:tab w:val="left" w:pos="1843"/>
        </w:tabs>
        <w:spacing w:after="120" w:line="312" w:lineRule="auto"/>
        <w:ind w:left="993" w:hanging="425"/>
        <w:jc w:val="both"/>
        <w:rPr>
          <w:rFonts w:asciiTheme="minorHAnsi" w:hAnsiTheme="minorHAnsi" w:cstheme="minorHAnsi"/>
        </w:rPr>
      </w:pPr>
      <w:r>
        <w:rPr>
          <w:rFonts w:cstheme="minorHAnsi"/>
        </w:rPr>
        <w:t xml:space="preserve">Zgodnie z art. 13 ust. 1 i 2 rozporządzenia 2016/679, zamawiający informuje, że: </w:t>
      </w:r>
    </w:p>
    <w:p w14:paraId="31BAFF59" w14:textId="77777777" w:rsidR="004B728E" w:rsidRDefault="00D06C57" w:rsidP="00D06C57">
      <w:pPr>
        <w:pStyle w:val="Akapitzlist"/>
        <w:numPr>
          <w:ilvl w:val="0"/>
          <w:numId w:val="185"/>
        </w:numPr>
        <w:tabs>
          <w:tab w:val="left" w:pos="0"/>
        </w:tabs>
        <w:spacing w:after="120" w:line="312" w:lineRule="auto"/>
        <w:ind w:left="1418" w:hanging="426"/>
        <w:jc w:val="both"/>
        <w:rPr>
          <w:rFonts w:asciiTheme="minorHAnsi" w:hAnsiTheme="minorHAnsi" w:cstheme="minorHAnsi"/>
        </w:rPr>
      </w:pPr>
      <w:r>
        <w:rPr>
          <w:rFonts w:cstheme="minorHAnsi"/>
        </w:rPr>
        <w:t>administratorem danych osobowych osób fizycznych jest Zakład Karny w Żytkowicach, Brzustów 62, 26-930 Garbatka Letnisko.</w:t>
      </w:r>
    </w:p>
    <w:p w14:paraId="6DE2CD79" w14:textId="77777777" w:rsidR="004B728E" w:rsidRDefault="00D06C57" w:rsidP="00D06C57">
      <w:pPr>
        <w:pStyle w:val="Akapitzlist"/>
        <w:numPr>
          <w:ilvl w:val="0"/>
          <w:numId w:val="186"/>
        </w:numPr>
        <w:tabs>
          <w:tab w:val="left" w:pos="0"/>
        </w:tabs>
        <w:spacing w:after="120" w:line="312" w:lineRule="auto"/>
        <w:ind w:left="1418" w:hanging="426"/>
        <w:jc w:val="both"/>
        <w:rPr>
          <w:rStyle w:val="czeinternetowe"/>
          <w:rFonts w:asciiTheme="minorHAnsi" w:hAnsiTheme="minorHAnsi" w:cstheme="minorHAnsi"/>
          <w:color w:val="auto"/>
          <w:u w:val="none"/>
        </w:rPr>
      </w:pPr>
      <w:r>
        <w:rPr>
          <w:rFonts w:cstheme="minorHAnsi"/>
          <w:bCs/>
        </w:rPr>
        <w:lastRenderedPageBreak/>
        <w:t xml:space="preserve">Zamawiający wyznaczył Inspektora Ochrony Danych, z którym można się skontaktować pocztą elektroniczną na adres </w:t>
      </w:r>
      <w:hyperlink r:id="rId23" w:tgtFrame="_top">
        <w:r>
          <w:rPr>
            <w:rStyle w:val="czeinternetowe"/>
            <w:rFonts w:cstheme="minorHAnsi"/>
            <w:bCs/>
            <w:color w:val="000000"/>
            <w:shd w:val="clear" w:color="auto" w:fill="FFFFFF"/>
          </w:rPr>
          <w:t>damian.puk@sw.gov.pl</w:t>
        </w:r>
      </w:hyperlink>
    </w:p>
    <w:p w14:paraId="30F19A7C" w14:textId="77777777" w:rsidR="004B728E" w:rsidRDefault="00D06C57" w:rsidP="00D06C57">
      <w:pPr>
        <w:pStyle w:val="Akapitzlist"/>
        <w:numPr>
          <w:ilvl w:val="0"/>
          <w:numId w:val="187"/>
        </w:numPr>
        <w:tabs>
          <w:tab w:val="left" w:pos="0"/>
        </w:tabs>
        <w:spacing w:after="120" w:line="312" w:lineRule="auto"/>
        <w:ind w:left="1418" w:hanging="426"/>
        <w:jc w:val="both"/>
        <w:rPr>
          <w:rFonts w:asciiTheme="minorHAnsi" w:hAnsiTheme="minorHAnsi" w:cstheme="minorHAnsi"/>
        </w:rPr>
      </w:pPr>
      <w:r>
        <w:rPr>
          <w:rFonts w:cstheme="minorHAnsi"/>
        </w:rPr>
        <w:t>dane osobowe osób fizycznych przetwarzane będą na podstawie art. 6 ust. 1 lit. c rozporządzenia 2016/679 w celu związanym z postępowaniem o udzielenie zamówienia publiczne</w:t>
      </w:r>
      <w:r>
        <w:rPr>
          <w:rFonts w:cstheme="minorHAnsi"/>
          <w:shd w:val="clear" w:color="auto" w:fill="FFFFFF"/>
        </w:rPr>
        <w:t>go - „</w:t>
      </w:r>
      <w:r>
        <w:rPr>
          <w:rFonts w:cstheme="minorHAnsi"/>
          <w:b/>
          <w:bCs/>
        </w:rPr>
        <w:t>Sukcesywne do</w:t>
      </w:r>
      <w:r>
        <w:rPr>
          <w:rFonts w:cstheme="minorHAnsi"/>
          <w:b/>
        </w:rPr>
        <w:t>stawy artykułów spożywczych do Zakładu Karnego w Żytkowicach</w:t>
      </w:r>
      <w:r>
        <w:rPr>
          <w:rFonts w:cstheme="minorHAnsi"/>
          <w:shd w:val="clear" w:color="auto" w:fill="FFFFFF"/>
        </w:rPr>
        <w:t>” Oznaczenie sprawy: D</w:t>
      </w:r>
      <w:r w:rsidR="008C0DE2">
        <w:rPr>
          <w:rFonts w:cstheme="minorHAnsi"/>
        </w:rPr>
        <w:t>Kw.2232.3</w:t>
      </w:r>
      <w:r>
        <w:rPr>
          <w:rFonts w:cstheme="minorHAnsi"/>
        </w:rPr>
        <w:t>.2024.DB,</w:t>
      </w:r>
    </w:p>
    <w:p w14:paraId="3FC066E1" w14:textId="77777777" w:rsidR="004B728E" w:rsidRDefault="00D06C57" w:rsidP="00D06C57">
      <w:pPr>
        <w:pStyle w:val="Akapitzlist"/>
        <w:numPr>
          <w:ilvl w:val="0"/>
          <w:numId w:val="188"/>
        </w:numPr>
        <w:tabs>
          <w:tab w:val="left" w:pos="0"/>
        </w:tabs>
        <w:spacing w:after="120" w:line="312" w:lineRule="auto"/>
        <w:ind w:left="1418" w:hanging="426"/>
        <w:jc w:val="both"/>
        <w:rPr>
          <w:rFonts w:asciiTheme="minorHAnsi" w:hAnsiTheme="minorHAnsi" w:cstheme="minorHAnsi"/>
        </w:rPr>
      </w:pPr>
      <w:r>
        <w:rPr>
          <w:rFonts w:cstheme="minorHAnsi"/>
        </w:rPr>
        <w:t>w odniesieniu do danych osobowych osób fizycznych decyzje nie będą podejmowane w sposób zautomatyzowany, stosowanie do art. 22 rozporządzenia 2016/679;</w:t>
      </w:r>
    </w:p>
    <w:p w14:paraId="5337ABCA" w14:textId="77777777" w:rsidR="004B728E" w:rsidRDefault="00D06C57" w:rsidP="00D06C57">
      <w:pPr>
        <w:pStyle w:val="Akapitzlist"/>
        <w:numPr>
          <w:ilvl w:val="0"/>
          <w:numId w:val="189"/>
        </w:numPr>
        <w:tabs>
          <w:tab w:val="left" w:pos="0"/>
        </w:tabs>
        <w:spacing w:after="120" w:line="312" w:lineRule="auto"/>
        <w:ind w:left="1418" w:hanging="426"/>
        <w:jc w:val="both"/>
        <w:rPr>
          <w:rFonts w:asciiTheme="minorHAnsi" w:hAnsiTheme="minorHAnsi" w:cstheme="minorHAnsi"/>
        </w:rPr>
      </w:pPr>
      <w:r>
        <w:rPr>
          <w:rFonts w:cstheme="minorHAnsi"/>
        </w:rPr>
        <w:t>osoba fizyczna posiada:</w:t>
      </w:r>
    </w:p>
    <w:p w14:paraId="19C64D5C" w14:textId="77777777" w:rsidR="004B728E" w:rsidRDefault="00D06C57">
      <w:pPr>
        <w:pStyle w:val="Akapitzlist"/>
        <w:numPr>
          <w:ilvl w:val="0"/>
          <w:numId w:val="4"/>
        </w:numPr>
        <w:tabs>
          <w:tab w:val="left" w:pos="2694"/>
        </w:tabs>
        <w:spacing w:after="120" w:line="312" w:lineRule="auto"/>
        <w:ind w:left="1843" w:hanging="425"/>
        <w:contextualSpacing/>
        <w:jc w:val="both"/>
        <w:rPr>
          <w:rFonts w:asciiTheme="minorHAnsi" w:hAnsiTheme="minorHAnsi" w:cstheme="minorHAnsi"/>
        </w:rPr>
      </w:pPr>
      <w:r>
        <w:rPr>
          <w:rFonts w:cstheme="minorHAnsi"/>
        </w:rPr>
        <w:t>na podstawie art. 15 rozporządzenia 2016/679 prawo dostępu do danych osobowych jej dotyczących;</w:t>
      </w:r>
    </w:p>
    <w:p w14:paraId="67928841" w14:textId="77777777" w:rsidR="004B728E" w:rsidRDefault="00D06C57">
      <w:pPr>
        <w:pStyle w:val="Akapitzlist"/>
        <w:numPr>
          <w:ilvl w:val="0"/>
          <w:numId w:val="4"/>
        </w:numPr>
        <w:tabs>
          <w:tab w:val="left" w:pos="2694"/>
        </w:tabs>
        <w:spacing w:after="120" w:line="312" w:lineRule="auto"/>
        <w:ind w:left="1843" w:hanging="425"/>
        <w:contextualSpacing/>
        <w:jc w:val="both"/>
        <w:rPr>
          <w:rFonts w:asciiTheme="minorHAnsi" w:hAnsiTheme="minorHAnsi" w:cstheme="minorHAnsi"/>
        </w:rPr>
      </w:pPr>
      <w:r>
        <w:rPr>
          <w:rFonts w:cstheme="minorHAnsi"/>
        </w:rPr>
        <w:t>na podstawie art. 16 rozporządzenia 2016/679 prawo do sprostowania swoich danych osobowych;</w:t>
      </w:r>
    </w:p>
    <w:p w14:paraId="7B820A8A" w14:textId="77777777" w:rsidR="004B728E" w:rsidRDefault="00D06C57">
      <w:pPr>
        <w:pStyle w:val="Akapitzlist"/>
        <w:numPr>
          <w:ilvl w:val="0"/>
          <w:numId w:val="4"/>
        </w:numPr>
        <w:tabs>
          <w:tab w:val="left" w:pos="2694"/>
        </w:tabs>
        <w:spacing w:after="120" w:line="312" w:lineRule="auto"/>
        <w:ind w:left="1843" w:hanging="425"/>
        <w:contextualSpacing/>
        <w:jc w:val="both"/>
        <w:rPr>
          <w:rFonts w:asciiTheme="minorHAnsi" w:hAnsiTheme="minorHAnsi" w:cstheme="minorHAnsi"/>
        </w:rPr>
      </w:pPr>
      <w:r>
        <w:rPr>
          <w:rFonts w:cstheme="minorHAnsi"/>
        </w:rPr>
        <w:t xml:space="preserve">na podstawie art. 18 rozporządzenia 2016/679 prawo żądania od administratora ograniczenia przetwarzania danych osobowych z zastrzeżeniem przypadków, o których mowa w art. 18 ust. 2 rozporządzenia 2016/679;  </w:t>
      </w:r>
    </w:p>
    <w:p w14:paraId="46DB43AC" w14:textId="77777777" w:rsidR="004B728E" w:rsidRDefault="00D06C57">
      <w:pPr>
        <w:pStyle w:val="Akapitzlist"/>
        <w:numPr>
          <w:ilvl w:val="0"/>
          <w:numId w:val="4"/>
        </w:numPr>
        <w:tabs>
          <w:tab w:val="left" w:pos="2694"/>
        </w:tabs>
        <w:spacing w:after="120" w:line="312" w:lineRule="auto"/>
        <w:ind w:left="1843" w:hanging="425"/>
        <w:contextualSpacing/>
        <w:jc w:val="both"/>
        <w:rPr>
          <w:rFonts w:asciiTheme="minorHAnsi" w:hAnsiTheme="minorHAnsi" w:cstheme="minorHAnsi"/>
        </w:rPr>
      </w:pPr>
      <w:r>
        <w:rPr>
          <w:rFonts w:cstheme="minorHAnsi"/>
        </w:rPr>
        <w:t>prawo do wniesienia skargi do Prezesa Urzędu Ochrony Danych Osobowych, gdy osoba fizyczna uzna, że przetwarzanie danych osobowych jej dotyczących narusza przepisy rozporządzenia 2016/679;</w:t>
      </w:r>
    </w:p>
    <w:p w14:paraId="64BFFAEB" w14:textId="77777777" w:rsidR="004B728E" w:rsidRDefault="00D06C57" w:rsidP="00D06C57">
      <w:pPr>
        <w:pStyle w:val="Akapitzlist"/>
        <w:numPr>
          <w:ilvl w:val="0"/>
          <w:numId w:val="190"/>
        </w:numPr>
        <w:tabs>
          <w:tab w:val="left" w:pos="2410"/>
        </w:tabs>
        <w:spacing w:after="120" w:line="312" w:lineRule="auto"/>
        <w:ind w:left="1418" w:hanging="426"/>
        <w:contextualSpacing/>
        <w:jc w:val="both"/>
        <w:rPr>
          <w:rFonts w:asciiTheme="minorHAnsi" w:hAnsiTheme="minorHAnsi" w:cstheme="minorHAnsi"/>
        </w:rPr>
      </w:pPr>
      <w:r>
        <w:rPr>
          <w:rFonts w:cstheme="minorHAnsi"/>
        </w:rPr>
        <w:t>osobie fizycznej nie przysługuje:</w:t>
      </w:r>
    </w:p>
    <w:p w14:paraId="3409F69E" w14:textId="77777777" w:rsidR="004B728E" w:rsidRDefault="00D06C57">
      <w:pPr>
        <w:pStyle w:val="Akapitzlist"/>
        <w:numPr>
          <w:ilvl w:val="0"/>
          <w:numId w:val="5"/>
        </w:numPr>
        <w:spacing w:after="120" w:line="312" w:lineRule="auto"/>
        <w:ind w:left="1843" w:hanging="425"/>
        <w:contextualSpacing/>
        <w:jc w:val="both"/>
        <w:rPr>
          <w:rFonts w:asciiTheme="minorHAnsi" w:hAnsiTheme="minorHAnsi" w:cstheme="minorHAnsi"/>
        </w:rPr>
      </w:pPr>
      <w:r>
        <w:rPr>
          <w:rFonts w:cstheme="minorHAnsi"/>
        </w:rPr>
        <w:t>w związku z art. 17 ust. 3 lit. b, d lub e rozporządzenia 2016/679 prawo do usunięcia danych osobowych;</w:t>
      </w:r>
    </w:p>
    <w:p w14:paraId="7D46DECA" w14:textId="77777777" w:rsidR="004B728E" w:rsidRDefault="00D06C57">
      <w:pPr>
        <w:pStyle w:val="Akapitzlist"/>
        <w:numPr>
          <w:ilvl w:val="0"/>
          <w:numId w:val="5"/>
        </w:numPr>
        <w:spacing w:after="120" w:line="312" w:lineRule="auto"/>
        <w:ind w:left="1843" w:hanging="425"/>
        <w:contextualSpacing/>
        <w:jc w:val="both"/>
        <w:rPr>
          <w:rFonts w:asciiTheme="minorHAnsi" w:hAnsiTheme="minorHAnsi" w:cstheme="minorHAnsi"/>
        </w:rPr>
      </w:pPr>
      <w:r>
        <w:rPr>
          <w:rFonts w:cstheme="minorHAnsi"/>
        </w:rPr>
        <w:t>prawo do przenoszenia danych osobowych, o którym mowa w art. 20 rozporządzenia 2016/679;</w:t>
      </w:r>
    </w:p>
    <w:p w14:paraId="22DDF1F5" w14:textId="77777777" w:rsidR="004B728E" w:rsidRDefault="00D06C57">
      <w:pPr>
        <w:pStyle w:val="Akapitzlist"/>
        <w:numPr>
          <w:ilvl w:val="0"/>
          <w:numId w:val="5"/>
        </w:numPr>
        <w:spacing w:after="120" w:line="312" w:lineRule="auto"/>
        <w:ind w:left="1843" w:hanging="425"/>
        <w:contextualSpacing/>
        <w:jc w:val="both"/>
        <w:rPr>
          <w:rFonts w:asciiTheme="minorHAnsi" w:hAnsiTheme="minorHAnsi" w:cstheme="minorHAnsi"/>
        </w:rPr>
      </w:pPr>
      <w:r>
        <w:rPr>
          <w:rFonts w:cstheme="minorHAnsi"/>
        </w:rPr>
        <w:t xml:space="preserve">na podstawie art. 21 rozporządzenia 2016/679 prawo sprzeciwu, wobec przetwarzania danych osobowych, gdyż podstawą prawną przetwarzania danych osobowych osób fizycznych jest art. 6 ust. 1 lit. c rozporządzenia 2016/679. </w:t>
      </w:r>
    </w:p>
    <w:p w14:paraId="3798002C" w14:textId="77777777" w:rsidR="004B728E" w:rsidRDefault="00D06C57" w:rsidP="00D06C57">
      <w:pPr>
        <w:numPr>
          <w:ilvl w:val="0"/>
          <w:numId w:val="191"/>
        </w:numPr>
        <w:tabs>
          <w:tab w:val="left" w:pos="1134"/>
          <w:tab w:val="left" w:pos="1843"/>
        </w:tabs>
        <w:spacing w:after="120" w:line="312" w:lineRule="auto"/>
        <w:ind w:left="993" w:hanging="425"/>
        <w:contextualSpacing/>
        <w:jc w:val="both"/>
        <w:rPr>
          <w:rFonts w:asciiTheme="minorHAnsi" w:hAnsiTheme="minorHAnsi" w:cstheme="minorHAnsi"/>
        </w:rPr>
      </w:pPr>
      <w:r>
        <w:rPr>
          <w:rFonts w:cstheme="minorHAnsi"/>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5D4B6C5A" w14:textId="77777777" w:rsidR="004B728E" w:rsidRDefault="00D06C57" w:rsidP="00D06C57">
      <w:pPr>
        <w:numPr>
          <w:ilvl w:val="0"/>
          <w:numId w:val="192"/>
        </w:numPr>
        <w:tabs>
          <w:tab w:val="left" w:pos="1134"/>
          <w:tab w:val="left" w:pos="1843"/>
        </w:tabs>
        <w:spacing w:after="120" w:line="312" w:lineRule="auto"/>
        <w:ind w:left="993" w:hanging="425"/>
        <w:contextualSpacing/>
        <w:jc w:val="both"/>
        <w:rPr>
          <w:rFonts w:asciiTheme="minorHAnsi" w:hAnsiTheme="minorHAnsi" w:cstheme="minorHAnsi"/>
        </w:rPr>
      </w:pPr>
      <w:r>
        <w:rPr>
          <w:rFonts w:cstheme="minorHAnsi"/>
        </w:rPr>
        <w:lastRenderedPageBreak/>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3188A6C4" w14:textId="77777777" w:rsidR="004B728E" w:rsidRDefault="00D06C57" w:rsidP="00D06C57">
      <w:pPr>
        <w:numPr>
          <w:ilvl w:val="0"/>
          <w:numId w:val="193"/>
        </w:numPr>
        <w:tabs>
          <w:tab w:val="left" w:pos="1134"/>
          <w:tab w:val="left" w:pos="1843"/>
        </w:tabs>
        <w:spacing w:after="120" w:line="312" w:lineRule="auto"/>
        <w:ind w:left="993" w:hanging="425"/>
        <w:contextualSpacing/>
        <w:jc w:val="both"/>
        <w:rPr>
          <w:rFonts w:asciiTheme="minorHAnsi" w:hAnsiTheme="minorHAnsi" w:cstheme="minorHAnsi"/>
        </w:rPr>
      </w:pPr>
      <w:r>
        <w:rPr>
          <w:rFonts w:cstheme="minorHAnsi"/>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14:paraId="62728086" w14:textId="77777777" w:rsidR="004B728E" w:rsidRDefault="00D06C57" w:rsidP="008C0DE2">
      <w:pPr>
        <w:pStyle w:val="Akapitzlist"/>
        <w:numPr>
          <w:ilvl w:val="0"/>
          <w:numId w:val="28"/>
        </w:numPr>
        <w:tabs>
          <w:tab w:val="clear" w:pos="0"/>
          <w:tab w:val="left" w:pos="851"/>
          <w:tab w:val="left" w:pos="1134"/>
          <w:tab w:val="left" w:pos="1276"/>
        </w:tabs>
        <w:spacing w:after="120" w:line="312" w:lineRule="auto"/>
        <w:ind w:left="567" w:hanging="567"/>
        <w:jc w:val="both"/>
        <w:rPr>
          <w:rFonts w:asciiTheme="minorHAnsi" w:hAnsiTheme="minorHAnsi" w:cstheme="minorHAnsi"/>
          <w:b/>
        </w:rPr>
      </w:pPr>
      <w:r>
        <w:rPr>
          <w:rFonts w:cstheme="minorHAnsi"/>
          <w:b/>
        </w:rPr>
        <w:t>Załączniki wymienione w SWZ stanowią jej treść:</w:t>
      </w:r>
    </w:p>
    <w:tbl>
      <w:tblPr>
        <w:tblStyle w:val="Tabela-Siatka"/>
        <w:tblW w:w="7791" w:type="dxa"/>
        <w:tblInd w:w="851" w:type="dxa"/>
        <w:tblLayout w:type="fixed"/>
        <w:tblLook w:val="04A0" w:firstRow="1" w:lastRow="0" w:firstColumn="1" w:lastColumn="0" w:noHBand="0" w:noVBand="1"/>
      </w:tblPr>
      <w:tblGrid>
        <w:gridCol w:w="704"/>
        <w:gridCol w:w="1842"/>
        <w:gridCol w:w="426"/>
        <w:gridCol w:w="4819"/>
      </w:tblGrid>
      <w:tr w:rsidR="004B728E" w14:paraId="16485155" w14:textId="77777777">
        <w:tc>
          <w:tcPr>
            <w:tcW w:w="704" w:type="dxa"/>
            <w:tcBorders>
              <w:top w:val="nil"/>
              <w:left w:val="nil"/>
              <w:bottom w:val="nil"/>
              <w:right w:val="nil"/>
            </w:tcBorders>
          </w:tcPr>
          <w:p w14:paraId="5DB96DEB" w14:textId="77777777" w:rsidR="004B728E" w:rsidRDefault="00D06C57">
            <w:pPr>
              <w:widowControl w:val="0"/>
              <w:tabs>
                <w:tab w:val="left" w:pos="851"/>
              </w:tabs>
              <w:spacing w:after="120" w:line="312" w:lineRule="auto"/>
              <w:jc w:val="both"/>
              <w:rPr>
                <w:rFonts w:asciiTheme="minorHAnsi" w:hAnsiTheme="minorHAnsi" w:cstheme="minorHAnsi"/>
                <w:b/>
              </w:rPr>
            </w:pPr>
            <w:r>
              <w:rPr>
                <w:rFonts w:cstheme="minorHAnsi"/>
                <w:b/>
                <w:sz w:val="20"/>
              </w:rPr>
              <w:t>1</w:t>
            </w:r>
          </w:p>
        </w:tc>
        <w:tc>
          <w:tcPr>
            <w:tcW w:w="1842" w:type="dxa"/>
            <w:tcBorders>
              <w:top w:val="nil"/>
              <w:left w:val="nil"/>
              <w:bottom w:val="nil"/>
              <w:right w:val="nil"/>
            </w:tcBorders>
          </w:tcPr>
          <w:p w14:paraId="2DBAB706" w14:textId="77777777" w:rsidR="004B728E" w:rsidRDefault="00D06C57">
            <w:pPr>
              <w:widowControl w:val="0"/>
              <w:tabs>
                <w:tab w:val="left" w:pos="851"/>
              </w:tabs>
              <w:spacing w:after="120" w:line="312" w:lineRule="auto"/>
              <w:jc w:val="both"/>
              <w:rPr>
                <w:rFonts w:asciiTheme="minorHAnsi" w:hAnsiTheme="minorHAnsi" w:cstheme="minorHAnsi"/>
                <w:b/>
              </w:rPr>
            </w:pPr>
            <w:r>
              <w:rPr>
                <w:rFonts w:cstheme="minorHAnsi"/>
                <w:b/>
                <w:sz w:val="20"/>
              </w:rPr>
              <w:t>Załącznik nr 1</w:t>
            </w:r>
          </w:p>
        </w:tc>
        <w:tc>
          <w:tcPr>
            <w:tcW w:w="426" w:type="dxa"/>
            <w:tcBorders>
              <w:top w:val="nil"/>
              <w:left w:val="nil"/>
              <w:bottom w:val="nil"/>
              <w:right w:val="nil"/>
            </w:tcBorders>
          </w:tcPr>
          <w:p w14:paraId="6F0C352C" w14:textId="77777777" w:rsidR="004B728E" w:rsidRDefault="00D06C57">
            <w:pPr>
              <w:widowControl w:val="0"/>
              <w:tabs>
                <w:tab w:val="left" w:pos="851"/>
              </w:tabs>
              <w:spacing w:after="120" w:line="312" w:lineRule="auto"/>
              <w:jc w:val="both"/>
              <w:rPr>
                <w:rFonts w:asciiTheme="minorHAnsi" w:hAnsiTheme="minorHAnsi" w:cstheme="minorHAnsi"/>
                <w:b/>
              </w:rPr>
            </w:pPr>
            <w:r>
              <w:rPr>
                <w:rFonts w:cstheme="minorHAnsi"/>
                <w:b/>
                <w:sz w:val="20"/>
              </w:rPr>
              <w:t>-</w:t>
            </w:r>
          </w:p>
        </w:tc>
        <w:tc>
          <w:tcPr>
            <w:tcW w:w="4818" w:type="dxa"/>
            <w:tcBorders>
              <w:top w:val="nil"/>
              <w:left w:val="nil"/>
              <w:bottom w:val="nil"/>
              <w:right w:val="nil"/>
            </w:tcBorders>
          </w:tcPr>
          <w:p w14:paraId="4260CA93" w14:textId="77777777" w:rsidR="004B728E" w:rsidRDefault="00D06C57">
            <w:pPr>
              <w:widowControl w:val="0"/>
              <w:tabs>
                <w:tab w:val="left" w:pos="851"/>
              </w:tabs>
              <w:spacing w:after="120" w:line="312" w:lineRule="auto"/>
              <w:jc w:val="both"/>
              <w:rPr>
                <w:rFonts w:asciiTheme="minorHAnsi" w:hAnsiTheme="minorHAnsi" w:cstheme="minorHAnsi"/>
              </w:rPr>
            </w:pPr>
            <w:r>
              <w:rPr>
                <w:rFonts w:cstheme="minorHAnsi"/>
                <w:sz w:val="20"/>
              </w:rPr>
              <w:t>Formularz ofertowy,</w:t>
            </w:r>
          </w:p>
        </w:tc>
      </w:tr>
      <w:tr w:rsidR="004B728E" w14:paraId="1B2749B5" w14:textId="77777777">
        <w:tc>
          <w:tcPr>
            <w:tcW w:w="704" w:type="dxa"/>
            <w:tcBorders>
              <w:top w:val="nil"/>
              <w:left w:val="nil"/>
              <w:bottom w:val="nil"/>
              <w:right w:val="nil"/>
            </w:tcBorders>
          </w:tcPr>
          <w:p w14:paraId="6F64DAE1" w14:textId="77777777" w:rsidR="004B728E" w:rsidRDefault="00D06C57">
            <w:pPr>
              <w:widowControl w:val="0"/>
              <w:tabs>
                <w:tab w:val="left" w:pos="851"/>
              </w:tabs>
              <w:spacing w:after="120" w:line="312" w:lineRule="auto"/>
              <w:jc w:val="both"/>
              <w:rPr>
                <w:rFonts w:asciiTheme="minorHAnsi" w:hAnsiTheme="minorHAnsi" w:cstheme="minorHAnsi"/>
                <w:b/>
              </w:rPr>
            </w:pPr>
            <w:r>
              <w:rPr>
                <w:rFonts w:cstheme="minorHAnsi"/>
                <w:b/>
                <w:sz w:val="20"/>
              </w:rPr>
              <w:t>2</w:t>
            </w:r>
          </w:p>
        </w:tc>
        <w:tc>
          <w:tcPr>
            <w:tcW w:w="1842" w:type="dxa"/>
            <w:tcBorders>
              <w:top w:val="nil"/>
              <w:left w:val="nil"/>
              <w:bottom w:val="nil"/>
              <w:right w:val="nil"/>
            </w:tcBorders>
          </w:tcPr>
          <w:p w14:paraId="0B2DE200"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Załącznik nr 2</w:t>
            </w:r>
          </w:p>
        </w:tc>
        <w:tc>
          <w:tcPr>
            <w:tcW w:w="426" w:type="dxa"/>
            <w:tcBorders>
              <w:top w:val="nil"/>
              <w:left w:val="nil"/>
              <w:bottom w:val="nil"/>
              <w:right w:val="nil"/>
            </w:tcBorders>
          </w:tcPr>
          <w:p w14:paraId="7A43E201"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w:t>
            </w:r>
          </w:p>
        </w:tc>
        <w:tc>
          <w:tcPr>
            <w:tcW w:w="4818" w:type="dxa"/>
            <w:tcBorders>
              <w:top w:val="nil"/>
              <w:left w:val="nil"/>
              <w:bottom w:val="nil"/>
              <w:right w:val="nil"/>
            </w:tcBorders>
          </w:tcPr>
          <w:p w14:paraId="19422F8F" w14:textId="77777777" w:rsidR="004B728E" w:rsidRDefault="00D06C57">
            <w:pPr>
              <w:widowControl w:val="0"/>
              <w:tabs>
                <w:tab w:val="left" w:pos="851"/>
              </w:tabs>
              <w:spacing w:after="120" w:line="312" w:lineRule="auto"/>
              <w:jc w:val="both"/>
              <w:rPr>
                <w:rFonts w:cstheme="minorHAnsi"/>
                <w:shd w:val="clear" w:color="auto" w:fill="FFFFFF"/>
              </w:rPr>
            </w:pPr>
            <w:r>
              <w:rPr>
                <w:rFonts w:cstheme="minorHAnsi"/>
                <w:sz w:val="20"/>
                <w:shd w:val="clear" w:color="auto" w:fill="FFFFFF"/>
              </w:rPr>
              <w:t>oświadczenie wykonawcy na potwierdzenie braku podstaw wykluczenia,</w:t>
            </w:r>
          </w:p>
        </w:tc>
      </w:tr>
      <w:tr w:rsidR="004B728E" w14:paraId="6BAFC36B" w14:textId="77777777">
        <w:tc>
          <w:tcPr>
            <w:tcW w:w="704" w:type="dxa"/>
            <w:tcBorders>
              <w:top w:val="nil"/>
              <w:left w:val="nil"/>
              <w:bottom w:val="nil"/>
              <w:right w:val="nil"/>
            </w:tcBorders>
          </w:tcPr>
          <w:p w14:paraId="4D43668A" w14:textId="77777777" w:rsidR="004B728E" w:rsidRDefault="00D06C57">
            <w:pPr>
              <w:widowControl w:val="0"/>
              <w:tabs>
                <w:tab w:val="left" w:pos="851"/>
              </w:tabs>
              <w:spacing w:after="120" w:line="312" w:lineRule="auto"/>
              <w:jc w:val="both"/>
              <w:rPr>
                <w:rFonts w:asciiTheme="minorHAnsi" w:hAnsiTheme="minorHAnsi" w:cstheme="minorHAnsi"/>
                <w:b/>
              </w:rPr>
            </w:pPr>
            <w:r>
              <w:rPr>
                <w:rFonts w:cstheme="minorHAnsi"/>
                <w:b/>
                <w:sz w:val="20"/>
              </w:rPr>
              <w:t>3</w:t>
            </w:r>
          </w:p>
        </w:tc>
        <w:tc>
          <w:tcPr>
            <w:tcW w:w="1842" w:type="dxa"/>
            <w:tcBorders>
              <w:top w:val="nil"/>
              <w:left w:val="nil"/>
              <w:bottom w:val="nil"/>
              <w:right w:val="nil"/>
            </w:tcBorders>
          </w:tcPr>
          <w:p w14:paraId="2DC1A868"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Załącznik nr 3</w:t>
            </w:r>
          </w:p>
        </w:tc>
        <w:tc>
          <w:tcPr>
            <w:tcW w:w="426" w:type="dxa"/>
            <w:tcBorders>
              <w:top w:val="nil"/>
              <w:left w:val="nil"/>
              <w:bottom w:val="nil"/>
              <w:right w:val="nil"/>
            </w:tcBorders>
          </w:tcPr>
          <w:p w14:paraId="79666350"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w:t>
            </w:r>
          </w:p>
        </w:tc>
        <w:tc>
          <w:tcPr>
            <w:tcW w:w="4818" w:type="dxa"/>
            <w:tcBorders>
              <w:top w:val="nil"/>
              <w:left w:val="nil"/>
              <w:bottom w:val="nil"/>
              <w:right w:val="nil"/>
            </w:tcBorders>
          </w:tcPr>
          <w:p w14:paraId="67FCE37B" w14:textId="77777777" w:rsidR="004B728E" w:rsidRDefault="00D06C57">
            <w:pPr>
              <w:widowControl w:val="0"/>
              <w:tabs>
                <w:tab w:val="left" w:pos="851"/>
              </w:tabs>
              <w:spacing w:after="120" w:line="312" w:lineRule="auto"/>
              <w:jc w:val="both"/>
              <w:rPr>
                <w:rFonts w:cstheme="minorHAnsi"/>
                <w:shd w:val="clear" w:color="auto" w:fill="FFFFFF"/>
              </w:rPr>
            </w:pPr>
            <w:r>
              <w:rPr>
                <w:rFonts w:cstheme="minorHAnsi"/>
                <w:sz w:val="20"/>
                <w:shd w:val="clear" w:color="auto" w:fill="FFFFFF"/>
              </w:rPr>
              <w:t>oświadczenie wykonawcy na potwierdzenie spełnienia warunków udziału w postępowaniu,</w:t>
            </w:r>
          </w:p>
        </w:tc>
      </w:tr>
      <w:tr w:rsidR="004B728E" w14:paraId="0E28E39A" w14:textId="77777777">
        <w:tc>
          <w:tcPr>
            <w:tcW w:w="704" w:type="dxa"/>
            <w:tcBorders>
              <w:top w:val="nil"/>
              <w:left w:val="nil"/>
              <w:bottom w:val="nil"/>
              <w:right w:val="nil"/>
            </w:tcBorders>
          </w:tcPr>
          <w:p w14:paraId="50E8C2A0" w14:textId="77777777" w:rsidR="004B728E" w:rsidRDefault="00D06C57">
            <w:pPr>
              <w:widowControl w:val="0"/>
              <w:tabs>
                <w:tab w:val="left" w:pos="851"/>
              </w:tabs>
              <w:spacing w:after="120" w:line="312" w:lineRule="auto"/>
              <w:jc w:val="both"/>
              <w:rPr>
                <w:rFonts w:asciiTheme="minorHAnsi" w:hAnsiTheme="minorHAnsi" w:cstheme="minorHAnsi"/>
                <w:b/>
              </w:rPr>
            </w:pPr>
            <w:r>
              <w:rPr>
                <w:rFonts w:cstheme="minorHAnsi"/>
                <w:b/>
                <w:sz w:val="20"/>
              </w:rPr>
              <w:t>4</w:t>
            </w:r>
          </w:p>
        </w:tc>
        <w:tc>
          <w:tcPr>
            <w:tcW w:w="1842" w:type="dxa"/>
            <w:tcBorders>
              <w:top w:val="nil"/>
              <w:left w:val="nil"/>
              <w:bottom w:val="nil"/>
              <w:right w:val="nil"/>
            </w:tcBorders>
          </w:tcPr>
          <w:p w14:paraId="0C7F5D8D"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Załącznik nr 4</w:t>
            </w:r>
          </w:p>
        </w:tc>
        <w:tc>
          <w:tcPr>
            <w:tcW w:w="426" w:type="dxa"/>
            <w:tcBorders>
              <w:top w:val="nil"/>
              <w:left w:val="nil"/>
              <w:bottom w:val="nil"/>
              <w:right w:val="nil"/>
            </w:tcBorders>
          </w:tcPr>
          <w:p w14:paraId="0D34B382"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w:t>
            </w:r>
          </w:p>
        </w:tc>
        <w:tc>
          <w:tcPr>
            <w:tcW w:w="4818" w:type="dxa"/>
            <w:tcBorders>
              <w:top w:val="nil"/>
              <w:left w:val="nil"/>
              <w:bottom w:val="nil"/>
              <w:right w:val="nil"/>
            </w:tcBorders>
          </w:tcPr>
          <w:p w14:paraId="39D72811" w14:textId="77777777" w:rsidR="004B728E" w:rsidRDefault="00D06C57">
            <w:pPr>
              <w:widowControl w:val="0"/>
              <w:tabs>
                <w:tab w:val="left" w:pos="851"/>
              </w:tabs>
              <w:spacing w:after="120" w:line="312" w:lineRule="auto"/>
              <w:jc w:val="both"/>
              <w:rPr>
                <w:rFonts w:cstheme="minorHAnsi"/>
                <w:sz w:val="20"/>
                <w:shd w:val="clear" w:color="auto" w:fill="FFFFFF"/>
              </w:rPr>
            </w:pPr>
            <w:r>
              <w:rPr>
                <w:rFonts w:cstheme="minorHAnsi"/>
                <w:color w:val="000000"/>
                <w:sz w:val="20"/>
                <w:shd w:val="clear" w:color="auto" w:fill="FFFFFF"/>
              </w:rPr>
              <w:t>projektowane postanowienia umowy</w:t>
            </w:r>
          </w:p>
        </w:tc>
      </w:tr>
      <w:tr w:rsidR="004B728E" w14:paraId="245F1F37" w14:textId="77777777">
        <w:tc>
          <w:tcPr>
            <w:tcW w:w="704" w:type="dxa"/>
            <w:tcBorders>
              <w:top w:val="nil"/>
              <w:left w:val="nil"/>
              <w:bottom w:val="nil"/>
              <w:right w:val="nil"/>
            </w:tcBorders>
          </w:tcPr>
          <w:p w14:paraId="51B0531A" w14:textId="77777777" w:rsidR="004B728E" w:rsidRDefault="00D06C57">
            <w:pPr>
              <w:widowControl w:val="0"/>
              <w:tabs>
                <w:tab w:val="left" w:pos="851"/>
              </w:tabs>
              <w:spacing w:after="120" w:line="312" w:lineRule="auto"/>
              <w:jc w:val="both"/>
              <w:rPr>
                <w:rFonts w:cstheme="minorHAnsi"/>
                <w:b/>
                <w:sz w:val="20"/>
              </w:rPr>
            </w:pPr>
            <w:r>
              <w:rPr>
                <w:rFonts w:cstheme="minorHAnsi"/>
                <w:b/>
                <w:sz w:val="20"/>
              </w:rPr>
              <w:t>5</w:t>
            </w:r>
          </w:p>
          <w:p w14:paraId="7470E336" w14:textId="77777777" w:rsidR="004B728E" w:rsidRDefault="00D06C57">
            <w:pPr>
              <w:widowControl w:val="0"/>
              <w:tabs>
                <w:tab w:val="left" w:pos="851"/>
              </w:tabs>
              <w:spacing w:after="120" w:line="312" w:lineRule="auto"/>
              <w:jc w:val="both"/>
              <w:rPr>
                <w:rFonts w:cstheme="minorHAnsi"/>
                <w:b/>
                <w:sz w:val="20"/>
              </w:rPr>
            </w:pPr>
            <w:r>
              <w:rPr>
                <w:rFonts w:cstheme="minorHAnsi"/>
                <w:b/>
                <w:sz w:val="20"/>
              </w:rPr>
              <w:t>6</w:t>
            </w:r>
          </w:p>
        </w:tc>
        <w:tc>
          <w:tcPr>
            <w:tcW w:w="1842" w:type="dxa"/>
            <w:tcBorders>
              <w:top w:val="nil"/>
              <w:left w:val="nil"/>
              <w:bottom w:val="nil"/>
              <w:right w:val="nil"/>
            </w:tcBorders>
          </w:tcPr>
          <w:p w14:paraId="29C9757F" w14:textId="77777777" w:rsidR="004B728E" w:rsidRDefault="00D06C57">
            <w:pPr>
              <w:widowControl w:val="0"/>
              <w:tabs>
                <w:tab w:val="left" w:pos="851"/>
              </w:tabs>
              <w:spacing w:after="120" w:line="312" w:lineRule="auto"/>
              <w:jc w:val="both"/>
              <w:rPr>
                <w:rFonts w:cstheme="minorHAnsi"/>
                <w:b/>
                <w:sz w:val="20"/>
                <w:shd w:val="clear" w:color="auto" w:fill="FFFFFF"/>
              </w:rPr>
            </w:pPr>
            <w:r>
              <w:rPr>
                <w:rFonts w:cstheme="minorHAnsi"/>
                <w:b/>
                <w:sz w:val="20"/>
                <w:shd w:val="clear" w:color="auto" w:fill="FFFFFF"/>
              </w:rPr>
              <w:t>Załącznik nr 5</w:t>
            </w:r>
          </w:p>
          <w:p w14:paraId="30AD4BC0"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Załącznik nr 6</w:t>
            </w:r>
          </w:p>
        </w:tc>
        <w:tc>
          <w:tcPr>
            <w:tcW w:w="426" w:type="dxa"/>
            <w:tcBorders>
              <w:top w:val="nil"/>
              <w:left w:val="nil"/>
              <w:bottom w:val="nil"/>
              <w:right w:val="nil"/>
            </w:tcBorders>
          </w:tcPr>
          <w:p w14:paraId="033FCA96" w14:textId="77777777" w:rsidR="004B728E" w:rsidRDefault="00D06C57">
            <w:pPr>
              <w:widowControl w:val="0"/>
              <w:tabs>
                <w:tab w:val="left" w:pos="851"/>
              </w:tabs>
              <w:spacing w:after="120" w:line="312" w:lineRule="auto"/>
              <w:jc w:val="both"/>
              <w:rPr>
                <w:rFonts w:cstheme="minorHAnsi"/>
                <w:b/>
                <w:sz w:val="20"/>
                <w:shd w:val="clear" w:color="auto" w:fill="FFFFFF"/>
              </w:rPr>
            </w:pPr>
            <w:r>
              <w:rPr>
                <w:rFonts w:cstheme="minorHAnsi"/>
                <w:b/>
                <w:sz w:val="20"/>
                <w:shd w:val="clear" w:color="auto" w:fill="FFFFFF"/>
              </w:rPr>
              <w:t>-</w:t>
            </w:r>
          </w:p>
          <w:p w14:paraId="414B9B0F" w14:textId="77777777" w:rsidR="004B728E" w:rsidRDefault="00D06C57">
            <w:pPr>
              <w:widowControl w:val="0"/>
              <w:tabs>
                <w:tab w:val="left" w:pos="851"/>
              </w:tabs>
              <w:spacing w:after="120" w:line="312" w:lineRule="auto"/>
              <w:jc w:val="both"/>
              <w:rPr>
                <w:rFonts w:cstheme="minorHAnsi"/>
                <w:b/>
                <w:shd w:val="clear" w:color="auto" w:fill="FFFFFF"/>
              </w:rPr>
            </w:pPr>
            <w:r>
              <w:rPr>
                <w:rFonts w:cstheme="minorHAnsi"/>
                <w:b/>
                <w:sz w:val="20"/>
                <w:shd w:val="clear" w:color="auto" w:fill="FFFFFF"/>
              </w:rPr>
              <w:t>-</w:t>
            </w:r>
          </w:p>
        </w:tc>
        <w:tc>
          <w:tcPr>
            <w:tcW w:w="4818" w:type="dxa"/>
            <w:tcBorders>
              <w:top w:val="nil"/>
              <w:left w:val="nil"/>
              <w:bottom w:val="nil"/>
              <w:right w:val="nil"/>
            </w:tcBorders>
          </w:tcPr>
          <w:p w14:paraId="0C885BA2" w14:textId="77777777" w:rsidR="004B728E" w:rsidRDefault="00D06C57">
            <w:pPr>
              <w:widowControl w:val="0"/>
              <w:tabs>
                <w:tab w:val="left" w:pos="851"/>
              </w:tabs>
              <w:spacing w:after="120" w:line="312" w:lineRule="auto"/>
              <w:jc w:val="both"/>
              <w:rPr>
                <w:rFonts w:cstheme="minorHAnsi"/>
                <w:color w:val="000000"/>
                <w:sz w:val="20"/>
                <w:shd w:val="clear" w:color="auto" w:fill="FFFFFF"/>
              </w:rPr>
            </w:pPr>
            <w:r>
              <w:rPr>
                <w:rFonts w:cstheme="minorHAnsi"/>
                <w:color w:val="000000"/>
                <w:sz w:val="20"/>
                <w:shd w:val="clear" w:color="auto" w:fill="FFFFFF"/>
              </w:rPr>
              <w:t>oświadczenie RODO</w:t>
            </w:r>
          </w:p>
          <w:p w14:paraId="662FFD69" w14:textId="77777777" w:rsidR="004B728E" w:rsidRDefault="00D06C57">
            <w:pPr>
              <w:widowControl w:val="0"/>
              <w:tabs>
                <w:tab w:val="left" w:pos="851"/>
              </w:tabs>
              <w:spacing w:after="120" w:line="312" w:lineRule="auto"/>
              <w:jc w:val="both"/>
              <w:rPr>
                <w:rFonts w:cstheme="minorHAnsi"/>
                <w:color w:val="000000"/>
                <w:sz w:val="20"/>
                <w:shd w:val="clear" w:color="auto" w:fill="FFFFFF"/>
              </w:rPr>
            </w:pPr>
            <w:r>
              <w:rPr>
                <w:rFonts w:cstheme="minorHAnsi"/>
                <w:color w:val="000000"/>
                <w:sz w:val="20"/>
                <w:shd w:val="clear" w:color="auto" w:fill="FFFFFF"/>
              </w:rPr>
              <w:t>opis przedmiotu zamówienia</w:t>
            </w:r>
          </w:p>
          <w:p w14:paraId="5A19A1C0" w14:textId="77777777" w:rsidR="004B728E" w:rsidRDefault="004B728E">
            <w:pPr>
              <w:widowControl w:val="0"/>
              <w:tabs>
                <w:tab w:val="left" w:pos="851"/>
              </w:tabs>
              <w:spacing w:after="120" w:line="312" w:lineRule="auto"/>
              <w:jc w:val="both"/>
              <w:rPr>
                <w:rFonts w:cstheme="minorHAnsi"/>
                <w:color w:val="000000"/>
                <w:sz w:val="20"/>
                <w:shd w:val="clear" w:color="auto" w:fill="FFFFFF"/>
              </w:rPr>
            </w:pPr>
          </w:p>
        </w:tc>
      </w:tr>
    </w:tbl>
    <w:p w14:paraId="703D3A00" w14:textId="77777777" w:rsidR="004B728E" w:rsidRDefault="004B728E">
      <w:pPr>
        <w:tabs>
          <w:tab w:val="left" w:pos="851"/>
        </w:tabs>
        <w:spacing w:after="120" w:line="312" w:lineRule="auto"/>
        <w:jc w:val="both"/>
        <w:rPr>
          <w:rFonts w:asciiTheme="minorHAnsi" w:hAnsiTheme="minorHAnsi" w:cstheme="minorHAnsi"/>
        </w:rPr>
      </w:pPr>
    </w:p>
    <w:p w14:paraId="77E6F49A" w14:textId="77777777" w:rsidR="004B728E" w:rsidRDefault="00D06C57">
      <w:pPr>
        <w:tabs>
          <w:tab w:val="left" w:pos="851"/>
        </w:tabs>
        <w:spacing w:after="120" w:line="312" w:lineRule="auto"/>
        <w:jc w:val="both"/>
        <w:rPr>
          <w:rFonts w:asciiTheme="minorHAnsi" w:hAnsiTheme="minorHAnsi" w:cstheme="minorHAnsi"/>
        </w:rPr>
      </w:pPr>
      <w:r>
        <w:rPr>
          <w:rFonts w:cstheme="minorHAnsi"/>
        </w:rPr>
        <w:t>Komisja przetargowa:</w:t>
      </w:r>
    </w:p>
    <w:p w14:paraId="7242B9A5" w14:textId="77777777" w:rsidR="004B728E" w:rsidRDefault="00D06C57">
      <w:pPr>
        <w:tabs>
          <w:tab w:val="left" w:pos="851"/>
        </w:tabs>
        <w:spacing w:after="120" w:line="312" w:lineRule="auto"/>
        <w:jc w:val="both"/>
        <w:rPr>
          <w:rFonts w:asciiTheme="minorHAnsi" w:hAnsiTheme="minorHAnsi" w:cstheme="minorHAnsi"/>
        </w:rPr>
      </w:pPr>
      <w:r>
        <w:rPr>
          <w:rFonts w:cstheme="minorHAnsi"/>
        </w:rPr>
        <w:t>1. ……………………………...</w:t>
      </w:r>
    </w:p>
    <w:p w14:paraId="04D8D8F8" w14:textId="77777777" w:rsidR="004B728E" w:rsidRDefault="00D06C57">
      <w:pPr>
        <w:tabs>
          <w:tab w:val="left" w:pos="851"/>
        </w:tabs>
        <w:spacing w:after="120" w:line="312" w:lineRule="auto"/>
        <w:jc w:val="both"/>
        <w:rPr>
          <w:rFonts w:cstheme="minorHAnsi"/>
        </w:rPr>
      </w:pPr>
      <w:r>
        <w:rPr>
          <w:rFonts w:cstheme="minorHAnsi"/>
        </w:rPr>
        <w:t>2. ……………………………….</w:t>
      </w:r>
    </w:p>
    <w:p w14:paraId="0E085679" w14:textId="77777777" w:rsidR="004B728E" w:rsidRDefault="00D06C57">
      <w:pPr>
        <w:tabs>
          <w:tab w:val="left" w:pos="851"/>
        </w:tabs>
        <w:spacing w:after="120" w:line="312" w:lineRule="auto"/>
        <w:jc w:val="both"/>
        <w:rPr>
          <w:rFonts w:asciiTheme="minorHAnsi" w:hAnsiTheme="minorHAnsi" w:cstheme="minorHAnsi"/>
        </w:rPr>
      </w:pPr>
      <w:r>
        <w:rPr>
          <w:rFonts w:cstheme="minorHAnsi"/>
        </w:rPr>
        <w:t>3. ……………………………….</w:t>
      </w:r>
    </w:p>
    <w:p w14:paraId="70EA1228" w14:textId="77777777" w:rsidR="004B728E" w:rsidRDefault="004B728E">
      <w:pPr>
        <w:tabs>
          <w:tab w:val="left" w:pos="851"/>
        </w:tabs>
        <w:spacing w:after="120" w:line="312" w:lineRule="auto"/>
        <w:jc w:val="both"/>
        <w:rPr>
          <w:rFonts w:cstheme="minorHAnsi"/>
        </w:rPr>
      </w:pPr>
    </w:p>
    <w:p w14:paraId="5EC77D31" w14:textId="77777777" w:rsidR="004B728E" w:rsidRDefault="004B728E">
      <w:pPr>
        <w:tabs>
          <w:tab w:val="left" w:pos="851"/>
        </w:tabs>
        <w:spacing w:after="120" w:line="312" w:lineRule="auto"/>
        <w:jc w:val="both"/>
        <w:rPr>
          <w:rFonts w:cstheme="minorHAnsi"/>
        </w:rPr>
      </w:pPr>
    </w:p>
    <w:p w14:paraId="261AB9F6" w14:textId="77777777" w:rsidR="004B728E" w:rsidRDefault="004B728E">
      <w:pPr>
        <w:tabs>
          <w:tab w:val="left" w:pos="851"/>
        </w:tabs>
        <w:spacing w:after="120" w:line="312" w:lineRule="auto"/>
        <w:jc w:val="both"/>
        <w:rPr>
          <w:rFonts w:cstheme="minorHAnsi"/>
        </w:rPr>
      </w:pPr>
    </w:p>
    <w:p w14:paraId="6A5CE131" w14:textId="77777777" w:rsidR="004B728E" w:rsidRDefault="00D06C57">
      <w:pPr>
        <w:tabs>
          <w:tab w:val="left" w:pos="851"/>
        </w:tabs>
        <w:spacing w:after="120" w:line="312" w:lineRule="auto"/>
        <w:jc w:val="center"/>
        <w:rPr>
          <w:rFonts w:asciiTheme="minorHAnsi" w:hAnsiTheme="minorHAnsi" w:cstheme="minorHAnsi"/>
        </w:rPr>
      </w:pPr>
      <w:r>
        <w:rPr>
          <w:rFonts w:cstheme="minorHAnsi"/>
        </w:rPr>
        <w:t xml:space="preserve">                                                                                                      </w:t>
      </w:r>
      <w:r>
        <w:rPr>
          <w:rFonts w:cstheme="minorHAnsi"/>
          <w:b/>
        </w:rPr>
        <w:t>Treść SWZ zatwierdzam</w:t>
      </w:r>
    </w:p>
    <w:p w14:paraId="0837F1F1" w14:textId="77777777" w:rsidR="004B728E" w:rsidRDefault="00D06C57">
      <w:pPr>
        <w:spacing w:line="312" w:lineRule="auto"/>
        <w:jc w:val="both"/>
        <w:rPr>
          <w:rFonts w:cstheme="minorHAnsi"/>
        </w:rPr>
      </w:pPr>
      <w:r>
        <w:rPr>
          <w:rFonts w:cstheme="minorHAnsi"/>
        </w:rPr>
        <w:tab/>
      </w:r>
      <w:r>
        <w:rPr>
          <w:rFonts w:cstheme="minorHAnsi"/>
        </w:rPr>
        <w:tab/>
      </w:r>
      <w:r>
        <w:rPr>
          <w:rFonts w:cstheme="minorHAnsi"/>
        </w:rPr>
        <w:tab/>
      </w:r>
      <w:r>
        <w:rPr>
          <w:rFonts w:cstheme="minorHAnsi"/>
        </w:rPr>
        <w:tab/>
        <w:t xml:space="preserve">                   </w:t>
      </w:r>
    </w:p>
    <w:p w14:paraId="6549558F" w14:textId="77777777" w:rsidR="004B728E" w:rsidRDefault="00D06C57">
      <w:pPr>
        <w:spacing w:line="312" w:lineRule="auto"/>
        <w:jc w:val="both"/>
        <w:rPr>
          <w:rFonts w:asciiTheme="minorHAnsi" w:hAnsiTheme="minorHAnsi" w:cstheme="minorHAnsi"/>
        </w:rPr>
      </w:pPr>
      <w:r>
        <w:rPr>
          <w:rFonts w:cstheme="minorHAnsi"/>
        </w:rPr>
        <w:t xml:space="preserve">                                                                                                        ...........................................................</w:t>
      </w:r>
    </w:p>
    <w:p w14:paraId="496432D4" w14:textId="77777777" w:rsidR="004B728E" w:rsidRDefault="00D06C57">
      <w:pPr>
        <w:pStyle w:val="pkt"/>
        <w:spacing w:before="0" w:after="0" w:line="312" w:lineRule="auto"/>
        <w:ind w:left="4451" w:firstLine="589"/>
        <w:rPr>
          <w:rFonts w:asciiTheme="minorHAnsi" w:hAnsiTheme="minorHAnsi" w:cstheme="minorHAnsi"/>
          <w:i/>
          <w:sz w:val="16"/>
          <w:szCs w:val="18"/>
        </w:rPr>
      </w:pPr>
      <w:r>
        <w:rPr>
          <w:rFonts w:asciiTheme="minorHAnsi" w:hAnsiTheme="minorHAnsi" w:cstheme="minorHAnsi"/>
          <w:i/>
          <w:sz w:val="16"/>
          <w:szCs w:val="18"/>
        </w:rPr>
        <w:t xml:space="preserve">             Data i podpis Kierownika Zamawiającego</w:t>
      </w:r>
    </w:p>
    <w:p w14:paraId="23FECDBA" w14:textId="77777777" w:rsidR="004B728E" w:rsidRDefault="004B728E">
      <w:pPr>
        <w:spacing w:after="0" w:line="240" w:lineRule="auto"/>
        <w:jc w:val="both"/>
        <w:rPr>
          <w:rFonts w:asciiTheme="minorHAnsi" w:hAnsiTheme="minorHAnsi" w:cstheme="minorHAnsi"/>
          <w:sz w:val="20"/>
          <w:szCs w:val="20"/>
          <w:lang w:val="en-US"/>
        </w:rPr>
      </w:pPr>
    </w:p>
    <w:sectPr w:rsidR="004B728E">
      <w:footerReference w:type="default" r:id="rId24"/>
      <w:headerReference w:type="first" r:id="rId25"/>
      <w:pgSz w:w="11906" w:h="16838"/>
      <w:pgMar w:top="964" w:right="1531" w:bottom="908" w:left="1701" w:header="964" w:footer="851"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DBC7A" w14:textId="77777777" w:rsidR="00E83A80" w:rsidRDefault="00E83A80">
      <w:pPr>
        <w:spacing w:after="0" w:line="240" w:lineRule="auto"/>
      </w:pPr>
      <w:r>
        <w:separator/>
      </w:r>
    </w:p>
  </w:endnote>
  <w:endnote w:type="continuationSeparator" w:id="0">
    <w:p w14:paraId="39F7E977" w14:textId="77777777" w:rsidR="00E83A80" w:rsidRDefault="00E83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venir Next Cyr Medium">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DE90" w14:textId="77777777" w:rsidR="004B728E" w:rsidRDefault="00D06C57">
    <w:pPr>
      <w:pStyle w:val="Stopka"/>
      <w:jc w:val="center"/>
    </w:pPr>
    <w:r>
      <w:fldChar w:fldCharType="begin"/>
    </w:r>
    <w:r>
      <w:instrText>PAGE</w:instrText>
    </w:r>
    <w:r>
      <w:fldChar w:fldCharType="separate"/>
    </w:r>
    <w:r w:rsidR="005E4E96">
      <w:rPr>
        <w:noProof/>
      </w:rPr>
      <w:t>22</w:t>
    </w:r>
    <w:r>
      <w:fldChar w:fldCharType="end"/>
    </w:r>
  </w:p>
  <w:p w14:paraId="78D514BF" w14:textId="77777777" w:rsidR="004B728E" w:rsidRDefault="004B72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8C76A" w14:textId="77777777" w:rsidR="00E83A80" w:rsidRDefault="00E83A80">
      <w:pPr>
        <w:spacing w:after="0" w:line="240" w:lineRule="auto"/>
      </w:pPr>
      <w:r>
        <w:separator/>
      </w:r>
    </w:p>
  </w:footnote>
  <w:footnote w:type="continuationSeparator" w:id="0">
    <w:p w14:paraId="1175D401" w14:textId="77777777" w:rsidR="00E83A80" w:rsidRDefault="00E83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95" w:type="dxa"/>
      <w:tblInd w:w="-421" w:type="dxa"/>
      <w:tblLayout w:type="fixed"/>
      <w:tblCellMar>
        <w:left w:w="0" w:type="dxa"/>
        <w:right w:w="0" w:type="dxa"/>
      </w:tblCellMar>
      <w:tblLook w:val="04A0" w:firstRow="1" w:lastRow="0" w:firstColumn="1" w:lastColumn="0" w:noHBand="0" w:noVBand="1"/>
    </w:tblPr>
    <w:tblGrid>
      <w:gridCol w:w="3276"/>
      <w:gridCol w:w="5819"/>
    </w:tblGrid>
    <w:tr w:rsidR="004B728E" w14:paraId="0B2C6008" w14:textId="77777777">
      <w:tc>
        <w:tcPr>
          <w:tcW w:w="3276" w:type="dxa"/>
          <w:shd w:val="clear" w:color="auto" w:fill="auto"/>
        </w:tcPr>
        <w:p w14:paraId="434E79C5" w14:textId="77777777" w:rsidR="004B728E" w:rsidRDefault="00D06C57">
          <w:pPr>
            <w:pStyle w:val="Nagwek"/>
            <w:widowControl w:val="0"/>
            <w:tabs>
              <w:tab w:val="left" w:pos="3900"/>
            </w:tabs>
          </w:pPr>
          <w:r>
            <w:rPr>
              <w:noProof/>
              <w:lang w:eastAsia="pl-PL"/>
            </w:rPr>
            <w:drawing>
              <wp:inline distT="0" distB="0" distL="0" distR="0" wp14:anchorId="70A6277A" wp14:editId="3145557A">
                <wp:extent cx="1333500" cy="504825"/>
                <wp:effectExtent l="0" t="0" r="0" b="0"/>
                <wp:docPr id="1" name="Obraz 1"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SW"/>
                        <pic:cNvPicPr>
                          <a:picLocks noChangeAspect="1" noChangeArrowheads="1"/>
                        </pic:cNvPicPr>
                      </pic:nvPicPr>
                      <pic:blipFill>
                        <a:blip r:embed="rId1"/>
                        <a:stretch>
                          <a:fillRect/>
                        </a:stretch>
                      </pic:blipFill>
                      <pic:spPr bwMode="auto">
                        <a:xfrm>
                          <a:off x="0" y="0"/>
                          <a:ext cx="1333500" cy="504825"/>
                        </a:xfrm>
                        <a:prstGeom prst="rect">
                          <a:avLst/>
                        </a:prstGeom>
                      </pic:spPr>
                    </pic:pic>
                  </a:graphicData>
                </a:graphic>
              </wp:inline>
            </w:drawing>
          </w:r>
        </w:p>
      </w:tc>
      <w:tc>
        <w:tcPr>
          <w:tcW w:w="5818" w:type="dxa"/>
          <w:shd w:val="clear" w:color="auto" w:fill="auto"/>
        </w:tcPr>
        <w:p w14:paraId="34A259BA" w14:textId="77777777" w:rsidR="004B728E" w:rsidRDefault="00D06C57">
          <w:pPr>
            <w:pStyle w:val="Nagwek"/>
            <w:widowControl w:val="0"/>
            <w:tabs>
              <w:tab w:val="left" w:pos="3900"/>
            </w:tabs>
            <w:spacing w:before="120" w:line="240" w:lineRule="exact"/>
            <w:jc w:val="right"/>
            <w:rPr>
              <w:b/>
              <w:color w:val="262626"/>
              <w:sz w:val="19"/>
              <w:szCs w:val="19"/>
            </w:rPr>
          </w:pPr>
          <w:r>
            <w:rPr>
              <w:b/>
              <w:color w:val="262626"/>
              <w:sz w:val="19"/>
              <w:szCs w:val="19"/>
            </w:rPr>
            <w:t xml:space="preserve">                                                                               Zakład Karny w Żytkowicach</w:t>
          </w:r>
        </w:p>
        <w:p w14:paraId="53590245" w14:textId="77777777" w:rsidR="004B728E" w:rsidRDefault="00D06C57">
          <w:pPr>
            <w:pStyle w:val="Nagwek"/>
            <w:widowControl w:val="0"/>
            <w:tabs>
              <w:tab w:val="left" w:pos="3900"/>
            </w:tabs>
            <w:jc w:val="right"/>
            <w:rPr>
              <w:color w:val="262626"/>
              <w:sz w:val="17"/>
              <w:szCs w:val="17"/>
            </w:rPr>
          </w:pPr>
          <w:r>
            <w:rPr>
              <w:color w:val="262626"/>
              <w:sz w:val="17"/>
              <w:szCs w:val="17"/>
            </w:rPr>
            <w:t xml:space="preserve">                                                                              26-930 Garbatka Letnisko, Brzustów 62</w:t>
          </w:r>
        </w:p>
        <w:p w14:paraId="18B8F8C5" w14:textId="77777777" w:rsidR="004B728E" w:rsidRDefault="00D06C57">
          <w:pPr>
            <w:pStyle w:val="Nagwek"/>
            <w:widowControl w:val="0"/>
            <w:tabs>
              <w:tab w:val="left" w:pos="3900"/>
            </w:tabs>
            <w:jc w:val="right"/>
          </w:pPr>
          <w:r>
            <w:rPr>
              <w:color w:val="262626"/>
              <w:sz w:val="17"/>
              <w:szCs w:val="17"/>
            </w:rPr>
            <w:t xml:space="preserve">                           </w:t>
          </w:r>
          <w:r>
            <w:rPr>
              <w:color w:val="262626"/>
              <w:sz w:val="17"/>
              <w:szCs w:val="17"/>
              <w:lang w:val="en-US"/>
            </w:rPr>
            <w:t>tel. 48 666 10 00, fax 48 61 46 030, email: zk_zytkowice@sw.gov.pl</w:t>
          </w:r>
        </w:p>
      </w:tc>
    </w:tr>
  </w:tbl>
  <w:p w14:paraId="406CCACE" w14:textId="77777777" w:rsidR="004B728E" w:rsidRDefault="004B728E">
    <w:pPr>
      <w:pStyle w:val="Nagwek"/>
      <w:tabs>
        <w:tab w:val="left" w:pos="390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C46D5"/>
    <w:multiLevelType w:val="multilevel"/>
    <w:tmpl w:val="3950160C"/>
    <w:lvl w:ilvl="0">
      <w:start w:val="1"/>
      <w:numFmt w:val="decimal"/>
      <w:lvlText w:val="%1."/>
      <w:lvlJc w:val="left"/>
      <w:pPr>
        <w:tabs>
          <w:tab w:val="num" w:pos="0"/>
        </w:tabs>
        <w:ind w:left="1712" w:hanging="360"/>
      </w:pPr>
      <w:rPr>
        <w:rFonts w:ascii="Arial" w:hAnsi="Arial" w:cs="Times New Roman"/>
        <w:b w:val="0"/>
        <w:i w:val="0"/>
        <w:sz w:val="20"/>
      </w:rPr>
    </w:lvl>
    <w:lvl w:ilvl="1">
      <w:start w:val="1"/>
      <w:numFmt w:val="decimal"/>
      <w:lvlText w:val="%2)"/>
      <w:lvlJc w:val="left"/>
      <w:pPr>
        <w:tabs>
          <w:tab w:val="num" w:pos="0"/>
        </w:tabs>
        <w:ind w:left="2432" w:hanging="360"/>
      </w:pPr>
    </w:lvl>
    <w:lvl w:ilvl="2">
      <w:start w:val="1"/>
      <w:numFmt w:val="lowerRoman"/>
      <w:lvlText w:val="%3."/>
      <w:lvlJc w:val="right"/>
      <w:pPr>
        <w:tabs>
          <w:tab w:val="num" w:pos="0"/>
        </w:tabs>
        <w:ind w:left="3152" w:hanging="180"/>
      </w:pPr>
    </w:lvl>
    <w:lvl w:ilvl="3">
      <w:start w:val="1"/>
      <w:numFmt w:val="decimal"/>
      <w:lvlText w:val="%4."/>
      <w:lvlJc w:val="left"/>
      <w:pPr>
        <w:tabs>
          <w:tab w:val="num" w:pos="0"/>
        </w:tabs>
        <w:ind w:left="3872" w:hanging="360"/>
      </w:pPr>
    </w:lvl>
    <w:lvl w:ilvl="4">
      <w:start w:val="1"/>
      <w:numFmt w:val="lowerLetter"/>
      <w:lvlText w:val="%5."/>
      <w:lvlJc w:val="left"/>
      <w:pPr>
        <w:tabs>
          <w:tab w:val="num" w:pos="0"/>
        </w:tabs>
        <w:ind w:left="4592" w:hanging="360"/>
      </w:pPr>
    </w:lvl>
    <w:lvl w:ilvl="5">
      <w:start w:val="1"/>
      <w:numFmt w:val="lowerRoman"/>
      <w:lvlText w:val="%6."/>
      <w:lvlJc w:val="right"/>
      <w:pPr>
        <w:tabs>
          <w:tab w:val="num" w:pos="0"/>
        </w:tabs>
        <w:ind w:left="5312" w:hanging="180"/>
      </w:pPr>
    </w:lvl>
    <w:lvl w:ilvl="6">
      <w:start w:val="1"/>
      <w:numFmt w:val="decimal"/>
      <w:lvlText w:val="%7."/>
      <w:lvlJc w:val="left"/>
      <w:pPr>
        <w:tabs>
          <w:tab w:val="num" w:pos="0"/>
        </w:tabs>
        <w:ind w:left="6032" w:hanging="360"/>
      </w:pPr>
    </w:lvl>
    <w:lvl w:ilvl="7">
      <w:start w:val="1"/>
      <w:numFmt w:val="lowerLetter"/>
      <w:lvlText w:val="%8."/>
      <w:lvlJc w:val="left"/>
      <w:pPr>
        <w:tabs>
          <w:tab w:val="num" w:pos="0"/>
        </w:tabs>
        <w:ind w:left="6752" w:hanging="360"/>
      </w:pPr>
    </w:lvl>
    <w:lvl w:ilvl="8">
      <w:start w:val="1"/>
      <w:numFmt w:val="lowerRoman"/>
      <w:lvlText w:val="%9."/>
      <w:lvlJc w:val="right"/>
      <w:pPr>
        <w:tabs>
          <w:tab w:val="num" w:pos="0"/>
        </w:tabs>
        <w:ind w:left="7472" w:hanging="180"/>
      </w:pPr>
    </w:lvl>
  </w:abstractNum>
  <w:abstractNum w:abstractNumId="1" w15:restartNumberingAfterBreak="0">
    <w:nsid w:val="04F850C8"/>
    <w:multiLevelType w:val="multilevel"/>
    <w:tmpl w:val="7A1C2B68"/>
    <w:lvl w:ilvl="0">
      <w:start w:val="9"/>
      <w:numFmt w:val="decimal"/>
      <w:lvlText w:val="%1."/>
      <w:lvlJc w:val="left"/>
      <w:pPr>
        <w:tabs>
          <w:tab w:val="num" w:pos="0"/>
        </w:tabs>
        <w:ind w:left="249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580077"/>
    <w:multiLevelType w:val="multilevel"/>
    <w:tmpl w:val="E702C1E2"/>
    <w:lvl w:ilvl="0">
      <w:start w:val="10"/>
      <w:numFmt w:val="upperRoman"/>
      <w:lvlText w:val="%1."/>
      <w:lvlJc w:val="righ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7E2DF9"/>
    <w:multiLevelType w:val="multilevel"/>
    <w:tmpl w:val="CB78676C"/>
    <w:lvl w:ilvl="0">
      <w:start w:val="8"/>
      <w:numFmt w:val="decimal"/>
      <w:lvlText w:val="%1."/>
      <w:lvlJc w:val="left"/>
      <w:pPr>
        <w:tabs>
          <w:tab w:val="num" w:pos="0"/>
        </w:tabs>
        <w:ind w:left="185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C22A87"/>
    <w:multiLevelType w:val="multilevel"/>
    <w:tmpl w:val="6486FCE8"/>
    <w:lvl w:ilvl="0">
      <w:start w:val="4"/>
      <w:numFmt w:val="decimal"/>
      <w:lvlText w:val="%1)"/>
      <w:lvlJc w:val="left"/>
      <w:pPr>
        <w:tabs>
          <w:tab w:val="num" w:pos="0"/>
        </w:tabs>
        <w:ind w:left="2421" w:hanging="360"/>
      </w:pPr>
      <w:rPr>
        <w:rFonts w:ascii="Arial" w:hAnsi="Arial" w:cs="Times New Roman"/>
        <w:b w:val="0"/>
        <w:i w:val="0"/>
        <w:color w:val="auto"/>
        <w:sz w:val="20"/>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ECA7FC2"/>
    <w:multiLevelType w:val="multilevel"/>
    <w:tmpl w:val="27287DF6"/>
    <w:lvl w:ilvl="0">
      <w:start w:val="1"/>
      <w:numFmt w:val="decimal"/>
      <w:lvlText w:val="%1)"/>
      <w:lvlJc w:val="left"/>
      <w:pPr>
        <w:tabs>
          <w:tab w:val="num" w:pos="0"/>
        </w:tabs>
        <w:ind w:left="1996" w:hanging="360"/>
      </w:pPr>
      <w:rPr>
        <w:rFonts w:ascii="Arial Narrow" w:hAnsi="Arial Narrow" w:cs="Times New Roman"/>
        <w:b w:val="0"/>
        <w:bCs w:val="0"/>
        <w:i w:val="0"/>
        <w:iCs w:val="0"/>
        <w:color w:val="0000CC"/>
        <w:spacing w:val="0"/>
        <w:w w:val="100"/>
        <w:kern w:val="2"/>
        <w:sz w:val="20"/>
        <w:szCs w:val="24"/>
      </w:rPr>
    </w:lvl>
    <w:lvl w:ilvl="1">
      <w:start w:val="1"/>
      <w:numFmt w:val="decimal"/>
      <w:lvlText w:val="%2)"/>
      <w:lvlJc w:val="left"/>
      <w:pPr>
        <w:tabs>
          <w:tab w:val="num" w:pos="0"/>
        </w:tabs>
        <w:ind w:left="2716" w:hanging="360"/>
      </w:pPr>
      <w:rPr>
        <w:rFonts w:ascii="Arial" w:hAnsi="Arial" w:cs="Times New Roman"/>
        <w:b w:val="0"/>
        <w:bCs w:val="0"/>
        <w:i w:val="0"/>
        <w:iCs w:val="0"/>
        <w:color w:val="auto"/>
        <w:spacing w:val="0"/>
        <w:w w:val="100"/>
        <w:kern w:val="2"/>
        <w:sz w:val="20"/>
        <w:szCs w:val="24"/>
      </w:r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6" w15:restartNumberingAfterBreak="0">
    <w:nsid w:val="0F63056D"/>
    <w:multiLevelType w:val="multilevel"/>
    <w:tmpl w:val="8E9A4D0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15:restartNumberingAfterBreak="0">
    <w:nsid w:val="0FCD558D"/>
    <w:multiLevelType w:val="multilevel"/>
    <w:tmpl w:val="86D4F546"/>
    <w:lvl w:ilvl="0">
      <w:start w:val="1"/>
      <w:numFmt w:val="decimal"/>
      <w:lvlText w:val="%1."/>
      <w:lvlJc w:val="left"/>
      <w:pPr>
        <w:tabs>
          <w:tab w:val="num" w:pos="0"/>
        </w:tabs>
        <w:ind w:left="720" w:hanging="360"/>
      </w:pPr>
      <w:rPr>
        <w:rFonts w:ascii="Arial" w:hAnsi="Arial" w:cs="Times New Roman"/>
        <w:b w:val="0"/>
        <w:i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205DC9"/>
    <w:multiLevelType w:val="multilevel"/>
    <w:tmpl w:val="46464846"/>
    <w:lvl w:ilvl="0">
      <w:start w:val="7"/>
      <w:numFmt w:val="upperRoman"/>
      <w:lvlText w:val="%1."/>
      <w:lvlJc w:val="left"/>
      <w:pPr>
        <w:tabs>
          <w:tab w:val="num" w:pos="0"/>
        </w:tabs>
        <w:ind w:left="720" w:hanging="360"/>
      </w:pPr>
      <w:rPr>
        <w:rFonts w:ascii="Arial" w:hAnsi="Arial" w:cs="Times New Roman"/>
        <w:b/>
        <w:i w:val="0"/>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4842EB7"/>
    <w:multiLevelType w:val="multilevel"/>
    <w:tmpl w:val="B7860050"/>
    <w:lvl w:ilvl="0">
      <w:start w:val="4"/>
      <w:numFmt w:val="decimal"/>
      <w:lvlText w:val="%1."/>
      <w:lvlJc w:val="left"/>
      <w:pPr>
        <w:tabs>
          <w:tab w:val="num" w:pos="0"/>
        </w:tabs>
        <w:ind w:left="373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C163D21"/>
    <w:multiLevelType w:val="multilevel"/>
    <w:tmpl w:val="CBCAB42A"/>
    <w:lvl w:ilvl="0">
      <w:start w:val="1"/>
      <w:numFmt w:val="decimal"/>
      <w:lvlText w:val="%1."/>
      <w:lvlJc w:val="left"/>
      <w:pPr>
        <w:tabs>
          <w:tab w:val="num" w:pos="0"/>
        </w:tabs>
        <w:ind w:left="720" w:hanging="360"/>
      </w:pPr>
      <w:rPr>
        <w:rFonts w:ascii="Arial" w:hAnsi="Arial" w:cs="Times New Roman"/>
        <w:b w:val="0"/>
        <w:i w:val="0"/>
        <w:color w:val="auto"/>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DD04FA"/>
    <w:multiLevelType w:val="multilevel"/>
    <w:tmpl w:val="38AA3A4E"/>
    <w:lvl w:ilvl="0">
      <w:start w:val="1"/>
      <w:numFmt w:val="lowerLetter"/>
      <w:lvlText w:val="%1)"/>
      <w:lvlJc w:val="left"/>
      <w:pPr>
        <w:tabs>
          <w:tab w:val="num" w:pos="0"/>
        </w:tabs>
        <w:ind w:left="720" w:hanging="360"/>
      </w:pPr>
      <w:rPr>
        <w:rFonts w:ascii="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sz w:val="22"/>
        <w:szCs w:val="22"/>
        <w:u w:val="none"/>
        <w:effect w:val="none"/>
        <w:vertAlign w:val="baseline"/>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rFonts w:ascii="Arial" w:hAnsi="Arial" w:cs="Times New Roman"/>
        <w:b w:val="0"/>
        <w:bCs w:val="0"/>
        <w:i w:val="0"/>
        <w:iCs w:val="0"/>
        <w:color w:val="000000"/>
        <w:sz w:val="22"/>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11C67CD"/>
    <w:multiLevelType w:val="multilevel"/>
    <w:tmpl w:val="CB5C43FA"/>
    <w:lvl w:ilvl="0">
      <w:start w:val="13"/>
      <w:numFmt w:val="upperRoman"/>
      <w:lvlText w:val="%1."/>
      <w:lvlJc w:val="right"/>
      <w:pPr>
        <w:tabs>
          <w:tab w:val="num" w:pos="0"/>
        </w:tabs>
        <w:ind w:left="1146" w:hanging="360"/>
      </w:pPr>
      <w:rPr>
        <w:rFonts w:ascii="Calibri" w:hAnsi="Calibri" w:cs="Calibri"/>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1EF7C2F"/>
    <w:multiLevelType w:val="multilevel"/>
    <w:tmpl w:val="F7E0E7E4"/>
    <w:lvl w:ilvl="0">
      <w:start w:val="1"/>
      <w:numFmt w:val="decimal"/>
      <w:lvlText w:val="%1)"/>
      <w:lvlJc w:val="left"/>
      <w:pPr>
        <w:tabs>
          <w:tab w:val="num" w:pos="0"/>
        </w:tabs>
        <w:ind w:left="720" w:hanging="360"/>
      </w:pPr>
      <w:rPr>
        <w:rFonts w:ascii="Arial Narrow" w:hAnsi="Arial Narrow" w:cs="Times New Roman"/>
        <w:b w:val="0"/>
        <w:bCs w:val="0"/>
        <w:i w:val="0"/>
        <w:iCs w:val="0"/>
        <w:color w:val="0000CC"/>
        <w:spacing w:val="0"/>
        <w:w w:val="100"/>
        <w:kern w:val="2"/>
        <w:sz w:val="20"/>
        <w:szCs w:val="24"/>
      </w:rPr>
    </w:lvl>
    <w:lvl w:ilvl="1">
      <w:start w:val="1"/>
      <w:numFmt w:val="decimal"/>
      <w:lvlText w:val="%2)"/>
      <w:lvlJc w:val="left"/>
      <w:pPr>
        <w:tabs>
          <w:tab w:val="num" w:pos="0"/>
        </w:tabs>
        <w:ind w:left="1440" w:hanging="360"/>
      </w:pPr>
      <w:rPr>
        <w:rFonts w:ascii="Arial" w:hAnsi="Arial" w:cs="Times New Roman"/>
        <w:b w:val="0"/>
        <w:bCs w:val="0"/>
        <w:i w:val="0"/>
        <w:iCs w:val="0"/>
        <w:color w:val="auto"/>
        <w:spacing w:val="0"/>
        <w:w w:val="100"/>
        <w:kern w:val="2"/>
        <w:sz w:val="20"/>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29F6E6F"/>
    <w:multiLevelType w:val="multilevel"/>
    <w:tmpl w:val="D960DF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3635115"/>
    <w:multiLevelType w:val="multilevel"/>
    <w:tmpl w:val="BA028F2C"/>
    <w:lvl w:ilvl="0">
      <w:start w:val="1"/>
      <w:numFmt w:val="decimal"/>
      <w:lvlText w:val="%1)"/>
      <w:lvlJc w:val="left"/>
      <w:pPr>
        <w:tabs>
          <w:tab w:val="num" w:pos="0"/>
        </w:tabs>
        <w:ind w:left="720" w:hanging="360"/>
      </w:pPr>
      <w:rPr>
        <w:rFonts w:ascii="Arial" w:hAnsi="Arial" w:cs="Times New Roman"/>
        <w:b w:val="0"/>
        <w:i w:val="0"/>
        <w:color w:val="auto"/>
        <w:sz w:val="20"/>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5C52BFA"/>
    <w:multiLevelType w:val="multilevel"/>
    <w:tmpl w:val="88CC8DA2"/>
    <w:lvl w:ilvl="0">
      <w:start w:val="3"/>
      <w:numFmt w:val="decimal"/>
      <w:lvlText w:val="%1)"/>
      <w:lvlJc w:val="left"/>
      <w:pPr>
        <w:tabs>
          <w:tab w:val="num" w:pos="0"/>
        </w:tabs>
        <w:ind w:left="2421" w:hanging="360"/>
      </w:pPr>
      <w:rPr>
        <w:rFonts w:ascii="Arial" w:hAnsi="Arial" w:cs="Times New Roman"/>
        <w:b w:val="0"/>
        <w:i w:val="0"/>
        <w:color w:val="auto"/>
        <w:sz w:val="20"/>
        <w:szCs w:val="18"/>
      </w:r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17" w15:restartNumberingAfterBreak="0">
    <w:nsid w:val="28381F4E"/>
    <w:multiLevelType w:val="multilevel"/>
    <w:tmpl w:val="76F4DF90"/>
    <w:lvl w:ilvl="0">
      <w:start w:val="2"/>
      <w:numFmt w:val="decimal"/>
      <w:lvlText w:val="%1)"/>
      <w:lvlJc w:val="left"/>
      <w:pPr>
        <w:tabs>
          <w:tab w:val="num" w:pos="0"/>
        </w:tabs>
        <w:ind w:left="1440" w:hanging="360"/>
      </w:pPr>
      <w:rPr>
        <w:rFonts w:ascii="Arial" w:hAnsi="Arial" w:cs="Calibri"/>
        <w:b w:val="0"/>
        <w:i w:val="0"/>
        <w:color w:val="auto"/>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9DB045B"/>
    <w:multiLevelType w:val="multilevel"/>
    <w:tmpl w:val="A50EA002"/>
    <w:lvl w:ilvl="0">
      <w:start w:val="1"/>
      <w:numFmt w:val="decimal"/>
      <w:lvlText w:val="%1)"/>
      <w:lvlJc w:val="left"/>
      <w:pPr>
        <w:tabs>
          <w:tab w:val="num" w:pos="0"/>
        </w:tabs>
        <w:ind w:left="2421" w:hanging="360"/>
      </w:pPr>
      <w:rPr>
        <w:rFonts w:ascii="Arial" w:hAnsi="Arial" w:cs="Times New Roman"/>
        <w:b w:val="0"/>
        <w:i w:val="0"/>
        <w:color w:val="auto"/>
        <w:sz w:val="20"/>
        <w:szCs w:val="18"/>
      </w:r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19" w15:restartNumberingAfterBreak="0">
    <w:nsid w:val="2C0045B1"/>
    <w:multiLevelType w:val="multilevel"/>
    <w:tmpl w:val="9D0C8526"/>
    <w:lvl w:ilvl="0">
      <w:start w:val="1"/>
      <w:numFmt w:val="decimal"/>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0" w15:restartNumberingAfterBreak="0">
    <w:nsid w:val="2C211F5C"/>
    <w:multiLevelType w:val="hybridMultilevel"/>
    <w:tmpl w:val="735E6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C54286"/>
    <w:multiLevelType w:val="hybridMultilevel"/>
    <w:tmpl w:val="F416BADA"/>
    <w:lvl w:ilvl="0" w:tplc="3074299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2F627E41"/>
    <w:multiLevelType w:val="multilevel"/>
    <w:tmpl w:val="CC7C53D4"/>
    <w:lvl w:ilvl="0">
      <w:start w:val="1"/>
      <w:numFmt w:val="upperRoman"/>
      <w:lvlText w:val="%1."/>
      <w:lvlJc w:val="left"/>
      <w:pPr>
        <w:tabs>
          <w:tab w:val="num" w:pos="0"/>
        </w:tabs>
        <w:ind w:left="720" w:hanging="360"/>
      </w:pPr>
      <w:rPr>
        <w:rFonts w:ascii="Arial" w:hAnsi="Arial" w:cs="Times New Roman"/>
        <w:b/>
        <w:i w:val="0"/>
        <w:sz w:val="2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43628C9"/>
    <w:multiLevelType w:val="multilevel"/>
    <w:tmpl w:val="D346C730"/>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24" w15:restartNumberingAfterBreak="0">
    <w:nsid w:val="391D3F6B"/>
    <w:multiLevelType w:val="multilevel"/>
    <w:tmpl w:val="7DB03AD0"/>
    <w:lvl w:ilvl="0">
      <w:start w:val="1"/>
      <w:numFmt w:val="decimal"/>
      <w:lvlText w:val="%1)"/>
      <w:lvlJc w:val="left"/>
      <w:pPr>
        <w:tabs>
          <w:tab w:val="num" w:pos="0"/>
        </w:tabs>
        <w:ind w:left="720" w:hanging="360"/>
      </w:pPr>
      <w:rPr>
        <w:rFonts w:ascii="Avenir Next Cyr Medium" w:hAnsi="Avenir Next Cyr Medium" w:cs="Times New Roman"/>
        <w:b w:val="0"/>
        <w:bCs w:val="0"/>
        <w:i w:val="0"/>
        <w:iCs w:val="0"/>
        <w:color w:val="auto"/>
        <w:spacing w:val="0"/>
        <w:w w:val="100"/>
        <w:kern w:val="2"/>
        <w:sz w:val="22"/>
        <w:szCs w:val="24"/>
      </w:rPr>
    </w:lvl>
    <w:lvl w:ilvl="1">
      <w:start w:val="1"/>
      <w:numFmt w:val="decimal"/>
      <w:lvlText w:val="%2)"/>
      <w:lvlJc w:val="left"/>
      <w:pPr>
        <w:tabs>
          <w:tab w:val="num" w:pos="0"/>
        </w:tabs>
        <w:ind w:left="1440" w:hanging="360"/>
      </w:pPr>
      <w:rPr>
        <w:rFonts w:ascii="Arial" w:hAnsi="Arial" w:cs="Times New Roman"/>
        <w:b w:val="0"/>
        <w:bCs w:val="0"/>
        <w:i w:val="0"/>
        <w:iCs w:val="0"/>
        <w:color w:val="auto"/>
        <w:spacing w:val="0"/>
        <w:w w:val="100"/>
        <w:kern w:val="2"/>
        <w:sz w:val="20"/>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96932E1"/>
    <w:multiLevelType w:val="multilevel"/>
    <w:tmpl w:val="639A7674"/>
    <w:lvl w:ilvl="0">
      <w:start w:val="1"/>
      <w:numFmt w:val="lowerLetter"/>
      <w:lvlText w:val="%1)"/>
      <w:lvlJc w:val="left"/>
      <w:pPr>
        <w:tabs>
          <w:tab w:val="num" w:pos="0"/>
        </w:tabs>
        <w:ind w:left="1711" w:hanging="360"/>
      </w:pPr>
    </w:lvl>
    <w:lvl w:ilvl="1">
      <w:start w:val="1"/>
      <w:numFmt w:val="lowerLetter"/>
      <w:lvlText w:val="%2."/>
      <w:lvlJc w:val="left"/>
      <w:pPr>
        <w:tabs>
          <w:tab w:val="num" w:pos="0"/>
        </w:tabs>
        <w:ind w:left="2431" w:hanging="360"/>
      </w:pPr>
    </w:lvl>
    <w:lvl w:ilvl="2">
      <w:start w:val="1"/>
      <w:numFmt w:val="lowerLetter"/>
      <w:lvlText w:val="%3)"/>
      <w:lvlJc w:val="left"/>
      <w:pPr>
        <w:tabs>
          <w:tab w:val="num" w:pos="0"/>
        </w:tabs>
        <w:ind w:left="3151" w:hanging="180"/>
      </w:pPr>
    </w:lvl>
    <w:lvl w:ilvl="3">
      <w:start w:val="1"/>
      <w:numFmt w:val="decimal"/>
      <w:lvlText w:val="%4."/>
      <w:lvlJc w:val="left"/>
      <w:pPr>
        <w:tabs>
          <w:tab w:val="num" w:pos="0"/>
        </w:tabs>
        <w:ind w:left="3871" w:hanging="360"/>
      </w:pPr>
    </w:lvl>
    <w:lvl w:ilvl="4">
      <w:start w:val="1"/>
      <w:numFmt w:val="lowerLetter"/>
      <w:lvlText w:val="%5."/>
      <w:lvlJc w:val="left"/>
      <w:pPr>
        <w:tabs>
          <w:tab w:val="num" w:pos="0"/>
        </w:tabs>
        <w:ind w:left="4591" w:hanging="360"/>
      </w:pPr>
    </w:lvl>
    <w:lvl w:ilvl="5">
      <w:start w:val="1"/>
      <w:numFmt w:val="lowerRoman"/>
      <w:lvlText w:val="%6."/>
      <w:lvlJc w:val="right"/>
      <w:pPr>
        <w:tabs>
          <w:tab w:val="num" w:pos="0"/>
        </w:tabs>
        <w:ind w:left="5311" w:hanging="180"/>
      </w:pPr>
    </w:lvl>
    <w:lvl w:ilvl="6">
      <w:start w:val="1"/>
      <w:numFmt w:val="decimal"/>
      <w:lvlText w:val="%7."/>
      <w:lvlJc w:val="left"/>
      <w:pPr>
        <w:tabs>
          <w:tab w:val="num" w:pos="0"/>
        </w:tabs>
        <w:ind w:left="6031" w:hanging="360"/>
      </w:pPr>
    </w:lvl>
    <w:lvl w:ilvl="7">
      <w:start w:val="1"/>
      <w:numFmt w:val="lowerLetter"/>
      <w:lvlText w:val="%8."/>
      <w:lvlJc w:val="left"/>
      <w:pPr>
        <w:tabs>
          <w:tab w:val="num" w:pos="0"/>
        </w:tabs>
        <w:ind w:left="6751" w:hanging="360"/>
      </w:pPr>
    </w:lvl>
    <w:lvl w:ilvl="8">
      <w:start w:val="1"/>
      <w:numFmt w:val="lowerRoman"/>
      <w:lvlText w:val="%9."/>
      <w:lvlJc w:val="right"/>
      <w:pPr>
        <w:tabs>
          <w:tab w:val="num" w:pos="0"/>
        </w:tabs>
        <w:ind w:left="7471" w:hanging="180"/>
      </w:pPr>
    </w:lvl>
  </w:abstractNum>
  <w:abstractNum w:abstractNumId="26" w15:restartNumberingAfterBreak="0">
    <w:nsid w:val="3B643752"/>
    <w:multiLevelType w:val="multilevel"/>
    <w:tmpl w:val="F870873A"/>
    <w:lvl w:ilvl="0">
      <w:start w:val="1"/>
      <w:numFmt w:val="decimal"/>
      <w:lvlText w:val="%1."/>
      <w:lvlJc w:val="left"/>
      <w:pPr>
        <w:tabs>
          <w:tab w:val="num" w:pos="0"/>
        </w:tabs>
        <w:ind w:left="720" w:hanging="360"/>
      </w:pPr>
      <w:rPr>
        <w:rFonts w:ascii="Arial" w:hAnsi="Arial" w:cs="Times New Roman"/>
        <w:b w:val="0"/>
        <w:i w:val="0"/>
        <w:sz w:val="22"/>
      </w:rPr>
    </w:lvl>
    <w:lvl w:ilvl="1">
      <w:start w:val="1"/>
      <w:numFmt w:val="decimal"/>
      <w:lvlText w:val="%2."/>
      <w:lvlJc w:val="left"/>
      <w:pPr>
        <w:tabs>
          <w:tab w:val="num" w:pos="0"/>
        </w:tabs>
        <w:ind w:left="1440" w:hanging="360"/>
      </w:pPr>
      <w:rPr>
        <w:rFonts w:ascii="Arial" w:hAnsi="Arial" w:cs="Times New Roman"/>
        <w:b w:val="0"/>
        <w:i w:val="0"/>
        <w:sz w:val="22"/>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B992244"/>
    <w:multiLevelType w:val="multilevel"/>
    <w:tmpl w:val="746E0A2E"/>
    <w:lvl w:ilvl="0">
      <w:start w:val="1"/>
      <w:numFmt w:val="lowerLetter"/>
      <w:lvlText w:val="%1)"/>
      <w:lvlJc w:val="left"/>
      <w:pPr>
        <w:tabs>
          <w:tab w:val="num" w:pos="0"/>
        </w:tabs>
        <w:ind w:left="1996" w:hanging="360"/>
      </w:pPr>
    </w:lvl>
    <w:lvl w:ilvl="1">
      <w:start w:val="1"/>
      <w:numFmt w:val="lowerLetter"/>
      <w:lvlText w:val="%2."/>
      <w:lvlJc w:val="left"/>
      <w:pPr>
        <w:tabs>
          <w:tab w:val="num" w:pos="0"/>
        </w:tabs>
        <w:ind w:left="2716" w:hanging="360"/>
      </w:pPr>
    </w:lvl>
    <w:lvl w:ilvl="2">
      <w:start w:val="1"/>
      <w:numFmt w:val="lowerLetter"/>
      <w:lvlText w:val="%3)"/>
      <w:lvlJc w:val="lef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28" w15:restartNumberingAfterBreak="0">
    <w:nsid w:val="3E9931F1"/>
    <w:multiLevelType w:val="multilevel"/>
    <w:tmpl w:val="3B98AFA4"/>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29" w15:restartNumberingAfterBreak="0">
    <w:nsid w:val="438912D8"/>
    <w:multiLevelType w:val="multilevel"/>
    <w:tmpl w:val="47AA927E"/>
    <w:lvl w:ilvl="0">
      <w:start w:val="1"/>
      <w:numFmt w:val="decimal"/>
      <w:lvlText w:val="%1."/>
      <w:lvlJc w:val="left"/>
      <w:pPr>
        <w:tabs>
          <w:tab w:val="num" w:pos="0"/>
        </w:tabs>
        <w:ind w:left="2421" w:hanging="360"/>
      </w:pPr>
      <w:rPr>
        <w:rFonts w:ascii="Arial" w:hAnsi="Arial" w:cs="Times New Roman"/>
        <w:b w:val="0"/>
        <w:i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44423E4"/>
    <w:multiLevelType w:val="multilevel"/>
    <w:tmpl w:val="315ABD84"/>
    <w:lvl w:ilvl="0">
      <w:start w:val="1"/>
      <w:numFmt w:val="decimal"/>
      <w:lvlText w:val="%1)"/>
      <w:lvlJc w:val="left"/>
      <w:pPr>
        <w:tabs>
          <w:tab w:val="num" w:pos="0"/>
        </w:tabs>
        <w:ind w:left="720" w:hanging="360"/>
      </w:pPr>
      <w:rPr>
        <w:rFonts w:ascii="Arial" w:hAnsi="Arial" w:cs="Times New Roman"/>
        <w:b w:val="0"/>
        <w:bCs w:val="0"/>
        <w:i w:val="0"/>
        <w:iCs w:val="0"/>
        <w:color w:val="auto"/>
        <w:spacing w:val="0"/>
        <w:w w:val="100"/>
        <w:kern w:val="2"/>
        <w:sz w:val="20"/>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53B38F2"/>
    <w:multiLevelType w:val="multilevel"/>
    <w:tmpl w:val="A566B4AA"/>
    <w:lvl w:ilvl="0">
      <w:start w:val="1"/>
      <w:numFmt w:val="decimal"/>
      <w:lvlText w:val="%1."/>
      <w:lvlJc w:val="left"/>
      <w:pPr>
        <w:tabs>
          <w:tab w:val="num" w:pos="0"/>
        </w:tabs>
        <w:ind w:left="1440" w:hanging="360"/>
      </w:pPr>
      <w:rPr>
        <w:rFonts w:ascii="Arial" w:hAnsi="Arial" w:cs="Times New Roman"/>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56C1193"/>
    <w:multiLevelType w:val="multilevel"/>
    <w:tmpl w:val="B3C8A006"/>
    <w:lvl w:ilvl="0">
      <w:start w:val="1"/>
      <w:numFmt w:val="decimal"/>
      <w:lvlText w:val="%1."/>
      <w:lvlJc w:val="left"/>
      <w:pPr>
        <w:tabs>
          <w:tab w:val="num" w:pos="0"/>
        </w:tabs>
        <w:ind w:left="1713" w:hanging="360"/>
      </w:pPr>
      <w:rPr>
        <w:rFonts w:ascii="Arial" w:hAnsi="Arial" w:cs="Times New Roman"/>
        <w:b w:val="0"/>
        <w:i w:val="0"/>
        <w:color w:val="auto"/>
        <w:sz w:val="20"/>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3" w15:restartNumberingAfterBreak="0">
    <w:nsid w:val="498A651A"/>
    <w:multiLevelType w:val="multilevel"/>
    <w:tmpl w:val="C7AA726E"/>
    <w:lvl w:ilvl="0">
      <w:start w:val="12"/>
      <w:numFmt w:val="upperRoman"/>
      <w:lvlText w:val="%1."/>
      <w:lvlJc w:val="righ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A97549C"/>
    <w:multiLevelType w:val="hybridMultilevel"/>
    <w:tmpl w:val="6A6E9366"/>
    <w:lvl w:ilvl="0" w:tplc="198A3AF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83D84"/>
    <w:multiLevelType w:val="multilevel"/>
    <w:tmpl w:val="8054A596"/>
    <w:lvl w:ilvl="0">
      <w:start w:val="9"/>
      <w:numFmt w:val="upperRoman"/>
      <w:lvlText w:val="%1."/>
      <w:lvlJc w:val="righ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05E7AD8"/>
    <w:multiLevelType w:val="multilevel"/>
    <w:tmpl w:val="19E6F4FE"/>
    <w:lvl w:ilvl="0">
      <w:start w:val="2"/>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0A50B61"/>
    <w:multiLevelType w:val="multilevel"/>
    <w:tmpl w:val="6784B6FC"/>
    <w:lvl w:ilvl="0">
      <w:start w:val="7"/>
      <w:numFmt w:val="upperRoman"/>
      <w:lvlText w:val="%1."/>
      <w:lvlJc w:val="left"/>
      <w:pPr>
        <w:tabs>
          <w:tab w:val="num" w:pos="0"/>
        </w:tabs>
        <w:ind w:left="720" w:hanging="360"/>
      </w:pPr>
      <w:rPr>
        <w:rFonts w:ascii="Arial" w:hAnsi="Arial" w:cs="Times New Roman"/>
        <w:b/>
        <w:i w:val="0"/>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11A2A8E"/>
    <w:multiLevelType w:val="hybridMultilevel"/>
    <w:tmpl w:val="8F30B166"/>
    <w:lvl w:ilvl="0" w:tplc="DC181B0A">
      <w:start w:val="5"/>
      <w:numFmt w:val="decimal"/>
      <w:lvlText w:val="%1)"/>
      <w:lvlJc w:val="left"/>
      <w:pPr>
        <w:ind w:left="200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73B2E"/>
    <w:multiLevelType w:val="multilevel"/>
    <w:tmpl w:val="14D0B08C"/>
    <w:lvl w:ilvl="0">
      <w:start w:val="7"/>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23A4D9E"/>
    <w:multiLevelType w:val="multilevel"/>
    <w:tmpl w:val="F6827C64"/>
    <w:lvl w:ilvl="0">
      <w:start w:val="1"/>
      <w:numFmt w:val="lowerLetter"/>
      <w:lvlText w:val="%1)"/>
      <w:lvlJc w:val="left"/>
      <w:pPr>
        <w:tabs>
          <w:tab w:val="num" w:pos="1211"/>
        </w:tabs>
        <w:ind w:left="1211" w:hanging="360"/>
      </w:pPr>
      <w:rPr>
        <w:rFonts w:ascii="Arial" w:hAnsi="Arial" w:cs="Times New Roman"/>
        <w:b w:val="0"/>
        <w:i w:val="0"/>
        <w:color w:val="auto"/>
        <w:sz w:val="20"/>
        <w:szCs w:val="18"/>
      </w:rPr>
    </w:lvl>
    <w:lvl w:ilvl="1">
      <w:start w:val="1"/>
      <w:numFmt w:val="decimal"/>
      <w:lvlText w:val="%2."/>
      <w:lvlJc w:val="left"/>
      <w:pPr>
        <w:tabs>
          <w:tab w:val="num" w:pos="0"/>
        </w:tabs>
        <w:ind w:left="-577"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5384259C"/>
    <w:multiLevelType w:val="multilevel"/>
    <w:tmpl w:val="FB58077A"/>
    <w:lvl w:ilvl="0">
      <w:start w:val="1"/>
      <w:numFmt w:val="lowerLetter"/>
      <w:lvlText w:val="%1)"/>
      <w:lvlJc w:val="left"/>
      <w:pPr>
        <w:tabs>
          <w:tab w:val="num" w:pos="0"/>
        </w:tabs>
        <w:ind w:left="2481" w:hanging="360"/>
      </w:pPr>
      <w:rPr>
        <w:rFonts w:ascii="Arial" w:hAnsi="Arial" w:cs="Times New Roman"/>
        <w:b w:val="0"/>
        <w:bCs w:val="0"/>
        <w:i w:val="0"/>
        <w:iCs w:val="0"/>
        <w:color w:val="000000"/>
        <w:sz w:val="20"/>
        <w:szCs w:val="24"/>
      </w:rPr>
    </w:lvl>
    <w:lvl w:ilvl="1">
      <w:start w:val="1"/>
      <w:numFmt w:val="lowerLetter"/>
      <w:lvlText w:val="%2."/>
      <w:lvlJc w:val="left"/>
      <w:pPr>
        <w:tabs>
          <w:tab w:val="num" w:pos="0"/>
        </w:tabs>
        <w:ind w:left="3201" w:hanging="360"/>
      </w:pPr>
    </w:lvl>
    <w:lvl w:ilvl="2">
      <w:start w:val="1"/>
      <w:numFmt w:val="lowerRoman"/>
      <w:lvlText w:val="%3."/>
      <w:lvlJc w:val="right"/>
      <w:pPr>
        <w:tabs>
          <w:tab w:val="num" w:pos="0"/>
        </w:tabs>
        <w:ind w:left="3921" w:hanging="180"/>
      </w:pPr>
    </w:lvl>
    <w:lvl w:ilvl="3">
      <w:start w:val="1"/>
      <w:numFmt w:val="decimal"/>
      <w:lvlText w:val="%4."/>
      <w:lvlJc w:val="left"/>
      <w:pPr>
        <w:tabs>
          <w:tab w:val="num" w:pos="0"/>
        </w:tabs>
        <w:ind w:left="4641" w:hanging="360"/>
      </w:pPr>
    </w:lvl>
    <w:lvl w:ilvl="4">
      <w:start w:val="1"/>
      <w:numFmt w:val="lowerLetter"/>
      <w:lvlText w:val="%5."/>
      <w:lvlJc w:val="left"/>
      <w:pPr>
        <w:tabs>
          <w:tab w:val="num" w:pos="0"/>
        </w:tabs>
        <w:ind w:left="5361" w:hanging="360"/>
      </w:pPr>
    </w:lvl>
    <w:lvl w:ilvl="5">
      <w:start w:val="1"/>
      <w:numFmt w:val="lowerRoman"/>
      <w:lvlText w:val="%6."/>
      <w:lvlJc w:val="right"/>
      <w:pPr>
        <w:tabs>
          <w:tab w:val="num" w:pos="0"/>
        </w:tabs>
        <w:ind w:left="6081" w:hanging="180"/>
      </w:pPr>
    </w:lvl>
    <w:lvl w:ilvl="6">
      <w:start w:val="1"/>
      <w:numFmt w:val="decimal"/>
      <w:lvlText w:val="%7."/>
      <w:lvlJc w:val="left"/>
      <w:pPr>
        <w:tabs>
          <w:tab w:val="num" w:pos="0"/>
        </w:tabs>
        <w:ind w:left="6801" w:hanging="360"/>
      </w:pPr>
    </w:lvl>
    <w:lvl w:ilvl="7">
      <w:start w:val="1"/>
      <w:numFmt w:val="lowerLetter"/>
      <w:lvlText w:val="%8."/>
      <w:lvlJc w:val="left"/>
      <w:pPr>
        <w:tabs>
          <w:tab w:val="num" w:pos="0"/>
        </w:tabs>
        <w:ind w:left="7521" w:hanging="360"/>
      </w:pPr>
    </w:lvl>
    <w:lvl w:ilvl="8">
      <w:start w:val="1"/>
      <w:numFmt w:val="lowerRoman"/>
      <w:lvlText w:val="%9."/>
      <w:lvlJc w:val="right"/>
      <w:pPr>
        <w:tabs>
          <w:tab w:val="num" w:pos="0"/>
        </w:tabs>
        <w:ind w:left="8241" w:hanging="180"/>
      </w:pPr>
    </w:lvl>
  </w:abstractNum>
  <w:abstractNum w:abstractNumId="42" w15:restartNumberingAfterBreak="0">
    <w:nsid w:val="55932974"/>
    <w:multiLevelType w:val="multilevel"/>
    <w:tmpl w:val="0F824FB4"/>
    <w:lvl w:ilvl="0">
      <w:start w:val="1"/>
      <w:numFmt w:val="decimal"/>
      <w:lvlText w:val="%1)"/>
      <w:lvlJc w:val="left"/>
      <w:pPr>
        <w:tabs>
          <w:tab w:val="num" w:pos="0"/>
        </w:tabs>
        <w:ind w:left="1713" w:hanging="360"/>
      </w:pPr>
      <w:rPr>
        <w:rFonts w:ascii="Arial" w:hAnsi="Arial" w:cs="Times New Roman"/>
        <w:b w:val="0"/>
        <w:i w:val="0"/>
        <w:color w:val="auto"/>
        <w:sz w:val="20"/>
        <w:szCs w:val="18"/>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3" w15:restartNumberingAfterBreak="0">
    <w:nsid w:val="5A181DD7"/>
    <w:multiLevelType w:val="multilevel"/>
    <w:tmpl w:val="F0A2FC46"/>
    <w:lvl w:ilvl="0">
      <w:start w:val="1"/>
      <w:numFmt w:val="lowerLetter"/>
      <w:lvlText w:val="%1)"/>
      <w:lvlJc w:val="left"/>
      <w:pPr>
        <w:tabs>
          <w:tab w:val="num" w:pos="0"/>
        </w:tabs>
        <w:ind w:left="1146" w:hanging="360"/>
      </w:pPr>
      <w:rPr>
        <w:rFonts w:ascii="Arial" w:hAnsi="Arial" w:cs="Times New Roman"/>
        <w:b w:val="0"/>
        <w:bCs w:val="0"/>
        <w:i w:val="0"/>
        <w:iCs w:val="0"/>
        <w:color w:val="000000"/>
        <w:sz w:val="20"/>
        <w:szCs w:val="24"/>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4" w15:restartNumberingAfterBreak="0">
    <w:nsid w:val="60F13E2D"/>
    <w:multiLevelType w:val="multilevel"/>
    <w:tmpl w:val="F59AB6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2EE0FD4"/>
    <w:multiLevelType w:val="multilevel"/>
    <w:tmpl w:val="D73CBBFE"/>
    <w:lvl w:ilvl="0">
      <w:start w:val="1"/>
      <w:numFmt w:val="bullet"/>
      <w:lvlText w:val=""/>
      <w:lvlJc w:val="left"/>
      <w:pPr>
        <w:tabs>
          <w:tab w:val="num" w:pos="0"/>
        </w:tabs>
        <w:ind w:left="2199" w:hanging="360"/>
      </w:pPr>
      <w:rPr>
        <w:rFonts w:ascii="Symbol" w:hAnsi="Symbol" w:cs="Symbol" w:hint="default"/>
        <w:color w:val="auto"/>
      </w:rPr>
    </w:lvl>
    <w:lvl w:ilvl="1">
      <w:start w:val="1"/>
      <w:numFmt w:val="bullet"/>
      <w:lvlText w:val="o"/>
      <w:lvlJc w:val="left"/>
      <w:pPr>
        <w:tabs>
          <w:tab w:val="num" w:pos="0"/>
        </w:tabs>
        <w:ind w:left="2919" w:hanging="360"/>
      </w:pPr>
      <w:rPr>
        <w:rFonts w:ascii="Courier New" w:hAnsi="Courier New" w:cs="Courier New" w:hint="default"/>
      </w:rPr>
    </w:lvl>
    <w:lvl w:ilvl="2">
      <w:start w:val="1"/>
      <w:numFmt w:val="bullet"/>
      <w:lvlText w:val=""/>
      <w:lvlJc w:val="left"/>
      <w:pPr>
        <w:tabs>
          <w:tab w:val="num" w:pos="0"/>
        </w:tabs>
        <w:ind w:left="3639" w:hanging="360"/>
      </w:pPr>
      <w:rPr>
        <w:rFonts w:ascii="Wingdings" w:hAnsi="Wingdings" w:cs="Wingdings" w:hint="default"/>
      </w:rPr>
    </w:lvl>
    <w:lvl w:ilvl="3">
      <w:start w:val="1"/>
      <w:numFmt w:val="bullet"/>
      <w:lvlText w:val=""/>
      <w:lvlJc w:val="left"/>
      <w:pPr>
        <w:tabs>
          <w:tab w:val="num" w:pos="0"/>
        </w:tabs>
        <w:ind w:left="4359" w:hanging="360"/>
      </w:pPr>
      <w:rPr>
        <w:rFonts w:ascii="Symbol" w:hAnsi="Symbol" w:cs="Symbol" w:hint="default"/>
      </w:rPr>
    </w:lvl>
    <w:lvl w:ilvl="4">
      <w:start w:val="1"/>
      <w:numFmt w:val="bullet"/>
      <w:lvlText w:val="o"/>
      <w:lvlJc w:val="left"/>
      <w:pPr>
        <w:tabs>
          <w:tab w:val="num" w:pos="0"/>
        </w:tabs>
        <w:ind w:left="5079" w:hanging="360"/>
      </w:pPr>
      <w:rPr>
        <w:rFonts w:ascii="Courier New" w:hAnsi="Courier New" w:cs="Courier New" w:hint="default"/>
      </w:rPr>
    </w:lvl>
    <w:lvl w:ilvl="5">
      <w:start w:val="1"/>
      <w:numFmt w:val="bullet"/>
      <w:lvlText w:val=""/>
      <w:lvlJc w:val="left"/>
      <w:pPr>
        <w:tabs>
          <w:tab w:val="num" w:pos="0"/>
        </w:tabs>
        <w:ind w:left="5799" w:hanging="360"/>
      </w:pPr>
      <w:rPr>
        <w:rFonts w:ascii="Wingdings" w:hAnsi="Wingdings" w:cs="Wingdings" w:hint="default"/>
      </w:rPr>
    </w:lvl>
    <w:lvl w:ilvl="6">
      <w:start w:val="1"/>
      <w:numFmt w:val="bullet"/>
      <w:lvlText w:val=""/>
      <w:lvlJc w:val="left"/>
      <w:pPr>
        <w:tabs>
          <w:tab w:val="num" w:pos="0"/>
        </w:tabs>
        <w:ind w:left="6519" w:hanging="360"/>
      </w:pPr>
      <w:rPr>
        <w:rFonts w:ascii="Symbol" w:hAnsi="Symbol" w:cs="Symbol" w:hint="default"/>
      </w:rPr>
    </w:lvl>
    <w:lvl w:ilvl="7">
      <w:start w:val="1"/>
      <w:numFmt w:val="bullet"/>
      <w:lvlText w:val="o"/>
      <w:lvlJc w:val="left"/>
      <w:pPr>
        <w:tabs>
          <w:tab w:val="num" w:pos="0"/>
        </w:tabs>
        <w:ind w:left="7239" w:hanging="360"/>
      </w:pPr>
      <w:rPr>
        <w:rFonts w:ascii="Courier New" w:hAnsi="Courier New" w:cs="Courier New" w:hint="default"/>
      </w:rPr>
    </w:lvl>
    <w:lvl w:ilvl="8">
      <w:start w:val="1"/>
      <w:numFmt w:val="bullet"/>
      <w:lvlText w:val=""/>
      <w:lvlJc w:val="left"/>
      <w:pPr>
        <w:tabs>
          <w:tab w:val="num" w:pos="0"/>
        </w:tabs>
        <w:ind w:left="7959" w:hanging="360"/>
      </w:pPr>
      <w:rPr>
        <w:rFonts w:ascii="Wingdings" w:hAnsi="Wingdings" w:cs="Wingdings" w:hint="default"/>
      </w:rPr>
    </w:lvl>
  </w:abstractNum>
  <w:abstractNum w:abstractNumId="46" w15:restartNumberingAfterBreak="0">
    <w:nsid w:val="64D475B5"/>
    <w:multiLevelType w:val="multilevel"/>
    <w:tmpl w:val="F26224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652933A2"/>
    <w:multiLevelType w:val="multilevel"/>
    <w:tmpl w:val="3968AE28"/>
    <w:lvl w:ilvl="0">
      <w:start w:val="1"/>
      <w:numFmt w:val="lowerLetter"/>
      <w:lvlText w:val="%1)"/>
      <w:lvlJc w:val="left"/>
      <w:pPr>
        <w:tabs>
          <w:tab w:val="num" w:pos="0"/>
        </w:tabs>
        <w:ind w:left="720" w:hanging="360"/>
      </w:pPr>
      <w:rPr>
        <w:rFonts w:ascii="Times New Roman" w:hAnsi="Times New Roman" w:cs="Times New Roman"/>
        <w:b w:val="0"/>
        <w:i w:val="0"/>
        <w:sz w:val="22"/>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rFonts w:ascii="Arial" w:hAnsi="Arial" w:cs="Times New Roman"/>
        <w:b w:val="0"/>
        <w:bCs w:val="0"/>
        <w:i w:val="0"/>
        <w:iCs w:val="0"/>
        <w:color w:val="000000"/>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74459DA"/>
    <w:multiLevelType w:val="multilevel"/>
    <w:tmpl w:val="96E2D572"/>
    <w:lvl w:ilvl="0">
      <w:start w:val="1"/>
      <w:numFmt w:val="lowerLetter"/>
      <w:lvlText w:val="%1)"/>
      <w:lvlJc w:val="left"/>
      <w:pPr>
        <w:tabs>
          <w:tab w:val="num" w:pos="0"/>
        </w:tabs>
        <w:ind w:left="2487" w:hanging="360"/>
      </w:pPr>
      <w:rPr>
        <w:color w:val="auto"/>
      </w:r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49" w15:restartNumberingAfterBreak="0">
    <w:nsid w:val="67CE2625"/>
    <w:multiLevelType w:val="multilevel"/>
    <w:tmpl w:val="1FCE76C4"/>
    <w:lvl w:ilvl="0">
      <w:start w:val="1"/>
      <w:numFmt w:val="decimal"/>
      <w:lvlText w:val="%1."/>
      <w:lvlJc w:val="left"/>
      <w:pPr>
        <w:tabs>
          <w:tab w:val="num" w:pos="0"/>
        </w:tabs>
        <w:ind w:left="720" w:hanging="360"/>
      </w:pPr>
      <w:rPr>
        <w:rFonts w:ascii="Arial" w:hAnsi="Arial" w:cs="Times New Roman"/>
        <w:b w:val="0"/>
        <w:i w:val="0"/>
        <w:color w:val="auto"/>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7CE26B8"/>
    <w:multiLevelType w:val="multilevel"/>
    <w:tmpl w:val="124EAF22"/>
    <w:lvl w:ilvl="0">
      <w:start w:val="1"/>
      <w:numFmt w:val="lowerLetter"/>
      <w:lvlText w:val="%1)"/>
      <w:lvlJc w:val="left"/>
      <w:pPr>
        <w:tabs>
          <w:tab w:val="num" w:pos="0"/>
        </w:tabs>
        <w:ind w:left="1146" w:hanging="360"/>
      </w:pPr>
      <w:rPr>
        <w:rFonts w:ascii="Arial" w:hAnsi="Arial" w:cs="Times New Roman"/>
        <w:b w:val="0"/>
        <w:bCs w:val="0"/>
        <w:i w:val="0"/>
        <w:iCs w:val="0"/>
        <w:color w:val="000000"/>
        <w:sz w:val="20"/>
        <w:szCs w:val="24"/>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1" w15:restartNumberingAfterBreak="0">
    <w:nsid w:val="69244727"/>
    <w:multiLevelType w:val="multilevel"/>
    <w:tmpl w:val="CEA8A03C"/>
    <w:lvl w:ilvl="0">
      <w:start w:val="1"/>
      <w:numFmt w:val="decimal"/>
      <w:lvlText w:val="%1)"/>
      <w:lvlJc w:val="left"/>
      <w:pPr>
        <w:tabs>
          <w:tab w:val="num" w:pos="0"/>
        </w:tabs>
        <w:ind w:left="720" w:hanging="360"/>
      </w:pPr>
      <w:rPr>
        <w:rFonts w:ascii="Arial" w:hAnsi="Arial" w:cs="Calibri"/>
        <w:b w:val="0"/>
        <w:i w:val="0"/>
        <w:color w:val="auto"/>
        <w:sz w:val="24"/>
      </w:rPr>
    </w:lvl>
    <w:lvl w:ilvl="1">
      <w:start w:val="1"/>
      <w:numFmt w:val="decimal"/>
      <w:lvlText w:val="%2)"/>
      <w:lvlJc w:val="left"/>
      <w:pPr>
        <w:tabs>
          <w:tab w:val="num" w:pos="0"/>
        </w:tabs>
        <w:ind w:left="1440" w:hanging="360"/>
      </w:pPr>
      <w:rPr>
        <w:rFonts w:ascii="Arial" w:hAnsi="Arial" w:cs="Calibri"/>
        <w:b w:val="0"/>
        <w:i w:val="0"/>
        <w:color w:val="auto"/>
        <w:sz w:val="20"/>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A8010E9"/>
    <w:multiLevelType w:val="multilevel"/>
    <w:tmpl w:val="D84A47C8"/>
    <w:lvl w:ilvl="0">
      <w:start w:val="1"/>
      <w:numFmt w:val="decimal"/>
      <w:lvlText w:val="%1)"/>
      <w:lvlJc w:val="left"/>
      <w:pPr>
        <w:tabs>
          <w:tab w:val="num" w:pos="0"/>
        </w:tabs>
        <w:ind w:left="720" w:hanging="360"/>
      </w:pPr>
      <w:rPr>
        <w:rFonts w:ascii="Arial Narrow" w:hAnsi="Arial Narrow" w:cs="Times New Roman"/>
        <w:b w:val="0"/>
        <w:bCs w:val="0"/>
        <w:i w:val="0"/>
        <w:iCs w:val="0"/>
        <w:color w:val="0000CC"/>
        <w:spacing w:val="0"/>
        <w:w w:val="100"/>
        <w:kern w:val="2"/>
        <w:sz w:val="20"/>
        <w:szCs w:val="24"/>
      </w:rPr>
    </w:lvl>
    <w:lvl w:ilvl="1">
      <w:start w:val="1"/>
      <w:numFmt w:val="decimal"/>
      <w:lvlText w:val="%2)"/>
      <w:lvlJc w:val="left"/>
      <w:pPr>
        <w:tabs>
          <w:tab w:val="num" w:pos="0"/>
        </w:tabs>
        <w:ind w:left="1440" w:hanging="360"/>
      </w:pPr>
      <w:rPr>
        <w:rFonts w:ascii="Arial" w:hAnsi="Arial" w:cs="Times New Roman"/>
        <w:b w:val="0"/>
        <w:bCs w:val="0"/>
        <w:i w:val="0"/>
        <w:iCs w:val="0"/>
        <w:color w:val="auto"/>
        <w:spacing w:val="0"/>
        <w:w w:val="100"/>
        <w:kern w:val="2"/>
        <w:sz w:val="20"/>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A980CBA"/>
    <w:multiLevelType w:val="multilevel"/>
    <w:tmpl w:val="D1401DA4"/>
    <w:lvl w:ilvl="0">
      <w:start w:val="1"/>
      <w:numFmt w:val="decimal"/>
      <w:lvlText w:val="%1."/>
      <w:lvlJc w:val="left"/>
      <w:pPr>
        <w:tabs>
          <w:tab w:val="num" w:pos="0"/>
        </w:tabs>
        <w:ind w:left="2138" w:hanging="360"/>
      </w:pPr>
      <w:rPr>
        <w:rFonts w:ascii="Arial" w:hAnsi="Arial" w:cs="Times New Roman"/>
        <w:b w:val="0"/>
        <w:i w:val="0"/>
        <w:color w:val="auto"/>
        <w:sz w:val="20"/>
      </w:rPr>
    </w:lvl>
    <w:lvl w:ilvl="1">
      <w:start w:val="1"/>
      <w:numFmt w:val="decimal"/>
      <w:lvlText w:val="%2)"/>
      <w:lvlJc w:val="left"/>
      <w:pPr>
        <w:tabs>
          <w:tab w:val="num" w:pos="0"/>
        </w:tabs>
        <w:ind w:left="2858" w:hanging="360"/>
      </w:pPr>
    </w:lvl>
    <w:lvl w:ilvl="2">
      <w:start w:val="1"/>
      <w:numFmt w:val="lowerRoman"/>
      <w:lvlText w:val="%3."/>
      <w:lvlJc w:val="right"/>
      <w:pPr>
        <w:tabs>
          <w:tab w:val="num" w:pos="0"/>
        </w:tabs>
        <w:ind w:left="3578" w:hanging="180"/>
      </w:pPr>
    </w:lvl>
    <w:lvl w:ilvl="3">
      <w:start w:val="1"/>
      <w:numFmt w:val="decimal"/>
      <w:lvlText w:val="%4."/>
      <w:lvlJc w:val="left"/>
      <w:pPr>
        <w:tabs>
          <w:tab w:val="num" w:pos="0"/>
        </w:tabs>
        <w:ind w:left="4298" w:hanging="360"/>
      </w:pPr>
    </w:lvl>
    <w:lvl w:ilvl="4">
      <w:start w:val="1"/>
      <w:numFmt w:val="lowerLetter"/>
      <w:lvlText w:val="%5."/>
      <w:lvlJc w:val="left"/>
      <w:pPr>
        <w:tabs>
          <w:tab w:val="num" w:pos="0"/>
        </w:tabs>
        <w:ind w:left="5018" w:hanging="360"/>
      </w:pPr>
    </w:lvl>
    <w:lvl w:ilvl="5">
      <w:start w:val="1"/>
      <w:numFmt w:val="lowerRoman"/>
      <w:lvlText w:val="%6."/>
      <w:lvlJc w:val="right"/>
      <w:pPr>
        <w:tabs>
          <w:tab w:val="num" w:pos="0"/>
        </w:tabs>
        <w:ind w:left="5738" w:hanging="180"/>
      </w:pPr>
    </w:lvl>
    <w:lvl w:ilvl="6">
      <w:start w:val="1"/>
      <w:numFmt w:val="decimal"/>
      <w:lvlText w:val="%7."/>
      <w:lvlJc w:val="left"/>
      <w:pPr>
        <w:tabs>
          <w:tab w:val="num" w:pos="0"/>
        </w:tabs>
        <w:ind w:left="6458" w:hanging="360"/>
      </w:pPr>
    </w:lvl>
    <w:lvl w:ilvl="7">
      <w:start w:val="1"/>
      <w:numFmt w:val="lowerLetter"/>
      <w:lvlText w:val="%8."/>
      <w:lvlJc w:val="left"/>
      <w:pPr>
        <w:tabs>
          <w:tab w:val="num" w:pos="0"/>
        </w:tabs>
        <w:ind w:left="7178" w:hanging="360"/>
      </w:pPr>
    </w:lvl>
    <w:lvl w:ilvl="8">
      <w:start w:val="1"/>
      <w:numFmt w:val="lowerRoman"/>
      <w:lvlText w:val="%9."/>
      <w:lvlJc w:val="right"/>
      <w:pPr>
        <w:tabs>
          <w:tab w:val="num" w:pos="0"/>
        </w:tabs>
        <w:ind w:left="7898" w:hanging="180"/>
      </w:pPr>
    </w:lvl>
  </w:abstractNum>
  <w:abstractNum w:abstractNumId="54" w15:restartNumberingAfterBreak="0">
    <w:nsid w:val="725575CF"/>
    <w:multiLevelType w:val="multilevel"/>
    <w:tmpl w:val="980470B8"/>
    <w:lvl w:ilvl="0">
      <w:start w:val="7"/>
      <w:numFmt w:val="upperRoman"/>
      <w:lvlText w:val="%1."/>
      <w:lvlJc w:val="left"/>
      <w:pPr>
        <w:tabs>
          <w:tab w:val="num" w:pos="0"/>
        </w:tabs>
        <w:ind w:left="720" w:hanging="360"/>
      </w:pPr>
      <w:rPr>
        <w:rFonts w:ascii="Arial" w:hAnsi="Arial" w:cs="Times New Roman"/>
        <w:b/>
        <w:i w:val="0"/>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6BB32CB"/>
    <w:multiLevelType w:val="hybridMultilevel"/>
    <w:tmpl w:val="C22C9234"/>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7D2A03A3"/>
    <w:multiLevelType w:val="multilevel"/>
    <w:tmpl w:val="701EB6A6"/>
    <w:lvl w:ilvl="0">
      <w:start w:val="1"/>
      <w:numFmt w:val="decimal"/>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num w:numId="1" w16cid:durableId="1029834515">
    <w:abstractNumId w:val="46"/>
  </w:num>
  <w:num w:numId="2" w16cid:durableId="1790390479">
    <w:abstractNumId w:val="54"/>
  </w:num>
  <w:num w:numId="3" w16cid:durableId="1414740130">
    <w:abstractNumId w:val="45"/>
  </w:num>
  <w:num w:numId="4" w16cid:durableId="1614701680">
    <w:abstractNumId w:val="43"/>
  </w:num>
  <w:num w:numId="5" w16cid:durableId="599988725">
    <w:abstractNumId w:val="50"/>
  </w:num>
  <w:num w:numId="6" w16cid:durableId="698166520">
    <w:abstractNumId w:val="6"/>
  </w:num>
  <w:num w:numId="7" w16cid:durableId="1935549885">
    <w:abstractNumId w:val="17"/>
  </w:num>
  <w:num w:numId="8" w16cid:durableId="1396473068">
    <w:abstractNumId w:val="18"/>
  </w:num>
  <w:num w:numId="9" w16cid:durableId="1192303918">
    <w:abstractNumId w:val="4"/>
  </w:num>
  <w:num w:numId="10" w16cid:durableId="678122118">
    <w:abstractNumId w:val="0"/>
  </w:num>
  <w:num w:numId="11" w16cid:durableId="1396203941">
    <w:abstractNumId w:val="7"/>
  </w:num>
  <w:num w:numId="12" w16cid:durableId="1261522859">
    <w:abstractNumId w:val="15"/>
  </w:num>
  <w:num w:numId="13" w16cid:durableId="1443496896">
    <w:abstractNumId w:val="10"/>
  </w:num>
  <w:num w:numId="14" w16cid:durableId="1328820825">
    <w:abstractNumId w:val="16"/>
  </w:num>
  <w:num w:numId="15" w16cid:durableId="651981694">
    <w:abstractNumId w:val="8"/>
  </w:num>
  <w:num w:numId="16" w16cid:durableId="215359156">
    <w:abstractNumId w:val="3"/>
  </w:num>
  <w:num w:numId="17" w16cid:durableId="1301691439">
    <w:abstractNumId w:val="1"/>
  </w:num>
  <w:num w:numId="18" w16cid:durableId="704864392">
    <w:abstractNumId w:val="37"/>
  </w:num>
  <w:num w:numId="19" w16cid:durableId="2122333149">
    <w:abstractNumId w:val="25"/>
  </w:num>
  <w:num w:numId="20" w16cid:durableId="2127189248">
    <w:abstractNumId w:val="36"/>
  </w:num>
  <w:num w:numId="21" w16cid:durableId="1829249715">
    <w:abstractNumId w:val="14"/>
  </w:num>
  <w:num w:numId="22" w16cid:durableId="2097557144">
    <w:abstractNumId w:val="39"/>
  </w:num>
  <w:num w:numId="23" w16cid:durableId="629671369">
    <w:abstractNumId w:val="27"/>
  </w:num>
  <w:num w:numId="24" w16cid:durableId="44066490">
    <w:abstractNumId w:val="56"/>
  </w:num>
  <w:num w:numId="25" w16cid:durableId="1200901945">
    <w:abstractNumId w:val="35"/>
  </w:num>
  <w:num w:numId="26" w16cid:durableId="568419071">
    <w:abstractNumId w:val="2"/>
  </w:num>
  <w:num w:numId="27" w16cid:durableId="162478784">
    <w:abstractNumId w:val="33"/>
  </w:num>
  <w:num w:numId="28" w16cid:durableId="2018841958">
    <w:abstractNumId w:val="12"/>
  </w:num>
  <w:num w:numId="29" w16cid:durableId="515771070">
    <w:abstractNumId w:val="9"/>
  </w:num>
  <w:num w:numId="30" w16cid:durableId="1395469813">
    <w:abstractNumId w:val="22"/>
    <w:lvlOverride w:ilvl="0">
      <w:startOverride w:val="1"/>
    </w:lvlOverride>
  </w:num>
  <w:num w:numId="31" w16cid:durableId="297342722">
    <w:abstractNumId w:val="22"/>
  </w:num>
  <w:num w:numId="32" w16cid:durableId="490024463">
    <w:abstractNumId w:val="22"/>
  </w:num>
  <w:num w:numId="33" w16cid:durableId="468591979">
    <w:abstractNumId w:val="22"/>
  </w:num>
  <w:num w:numId="34" w16cid:durableId="2017657756">
    <w:abstractNumId w:val="22"/>
  </w:num>
  <w:num w:numId="35" w16cid:durableId="1359041049">
    <w:abstractNumId w:val="22"/>
  </w:num>
  <w:num w:numId="36" w16cid:durableId="503400570">
    <w:abstractNumId w:val="22"/>
  </w:num>
  <w:num w:numId="37" w16cid:durableId="1562711274">
    <w:abstractNumId w:val="22"/>
  </w:num>
  <w:num w:numId="38" w16cid:durableId="829560636">
    <w:abstractNumId w:val="22"/>
  </w:num>
  <w:num w:numId="39" w16cid:durableId="1275746815">
    <w:abstractNumId w:val="22"/>
  </w:num>
  <w:num w:numId="40" w16cid:durableId="1010177282">
    <w:abstractNumId w:val="22"/>
  </w:num>
  <w:num w:numId="41" w16cid:durableId="967975176">
    <w:abstractNumId w:val="22"/>
  </w:num>
  <w:num w:numId="42" w16cid:durableId="1341352737">
    <w:abstractNumId w:val="22"/>
  </w:num>
  <w:num w:numId="43" w16cid:durableId="46801011">
    <w:abstractNumId w:val="22"/>
  </w:num>
  <w:num w:numId="44" w16cid:durableId="1716388542">
    <w:abstractNumId w:val="22"/>
  </w:num>
  <w:num w:numId="45" w16cid:durableId="1947927926">
    <w:abstractNumId w:val="22"/>
  </w:num>
  <w:num w:numId="46" w16cid:durableId="730618501">
    <w:abstractNumId w:val="22"/>
  </w:num>
  <w:num w:numId="47" w16cid:durableId="1723092577">
    <w:abstractNumId w:val="22"/>
  </w:num>
  <w:num w:numId="48" w16cid:durableId="1461998695">
    <w:abstractNumId w:val="22"/>
  </w:num>
  <w:num w:numId="49" w16cid:durableId="2144929450">
    <w:abstractNumId w:val="22"/>
  </w:num>
  <w:num w:numId="50" w16cid:durableId="1083990790">
    <w:abstractNumId w:val="22"/>
  </w:num>
  <w:num w:numId="51" w16cid:durableId="67387531">
    <w:abstractNumId w:val="51"/>
    <w:lvlOverride w:ilvl="1">
      <w:startOverride w:val="1"/>
    </w:lvlOverride>
  </w:num>
  <w:num w:numId="52" w16cid:durableId="816074213">
    <w:abstractNumId w:val="47"/>
    <w:lvlOverride w:ilvl="2">
      <w:startOverride w:val="1"/>
    </w:lvlOverride>
  </w:num>
  <w:num w:numId="53" w16cid:durableId="486093137">
    <w:abstractNumId w:val="47"/>
  </w:num>
  <w:num w:numId="54" w16cid:durableId="1416512958">
    <w:abstractNumId w:val="47"/>
  </w:num>
  <w:num w:numId="55" w16cid:durableId="1285233609">
    <w:abstractNumId w:val="47"/>
  </w:num>
  <w:num w:numId="56" w16cid:durableId="1159034024">
    <w:abstractNumId w:val="47"/>
  </w:num>
  <w:num w:numId="57" w16cid:durableId="856506247">
    <w:abstractNumId w:val="47"/>
  </w:num>
  <w:num w:numId="58" w16cid:durableId="658583083">
    <w:abstractNumId w:val="47"/>
  </w:num>
  <w:num w:numId="59" w16cid:durableId="1873684980">
    <w:abstractNumId w:val="47"/>
  </w:num>
  <w:num w:numId="60" w16cid:durableId="1325667688">
    <w:abstractNumId w:val="17"/>
  </w:num>
  <w:num w:numId="61" w16cid:durableId="358357044">
    <w:abstractNumId w:val="17"/>
  </w:num>
  <w:num w:numId="62" w16cid:durableId="1787848919">
    <w:abstractNumId w:val="17"/>
  </w:num>
  <w:num w:numId="63" w16cid:durableId="1050152974">
    <w:abstractNumId w:val="17"/>
  </w:num>
  <w:num w:numId="64" w16cid:durableId="1737162768">
    <w:abstractNumId w:val="42"/>
    <w:lvlOverride w:ilvl="0">
      <w:startOverride w:val="1"/>
    </w:lvlOverride>
  </w:num>
  <w:num w:numId="65" w16cid:durableId="213085654">
    <w:abstractNumId w:val="42"/>
  </w:num>
  <w:num w:numId="66" w16cid:durableId="146484444">
    <w:abstractNumId w:val="42"/>
  </w:num>
  <w:num w:numId="67" w16cid:durableId="1873886216">
    <w:abstractNumId w:val="42"/>
  </w:num>
  <w:num w:numId="68" w16cid:durableId="1514147489">
    <w:abstractNumId w:val="42"/>
  </w:num>
  <w:num w:numId="69" w16cid:durableId="1029184738">
    <w:abstractNumId w:val="42"/>
  </w:num>
  <w:num w:numId="70" w16cid:durableId="331758545">
    <w:abstractNumId w:val="42"/>
  </w:num>
  <w:num w:numId="71" w16cid:durableId="1603956479">
    <w:abstractNumId w:val="22"/>
  </w:num>
  <w:num w:numId="72" w16cid:durableId="95756635">
    <w:abstractNumId w:val="22"/>
  </w:num>
  <w:num w:numId="73" w16cid:durableId="1593853585">
    <w:abstractNumId w:val="22"/>
  </w:num>
  <w:num w:numId="74" w16cid:durableId="951665328">
    <w:abstractNumId w:val="22"/>
  </w:num>
  <w:num w:numId="75" w16cid:durableId="1138767990">
    <w:abstractNumId w:val="29"/>
    <w:lvlOverride w:ilvl="0">
      <w:startOverride w:val="1"/>
    </w:lvlOverride>
  </w:num>
  <w:num w:numId="76" w16cid:durableId="784084025">
    <w:abstractNumId w:val="29"/>
  </w:num>
  <w:num w:numId="77" w16cid:durableId="876814522">
    <w:abstractNumId w:val="29"/>
  </w:num>
  <w:num w:numId="78" w16cid:durableId="966398737">
    <w:abstractNumId w:val="53"/>
    <w:lvlOverride w:ilvl="0">
      <w:startOverride w:val="1"/>
    </w:lvlOverride>
  </w:num>
  <w:num w:numId="79" w16cid:durableId="744300055">
    <w:abstractNumId w:val="53"/>
  </w:num>
  <w:num w:numId="80" w16cid:durableId="1633973345">
    <w:abstractNumId w:val="53"/>
  </w:num>
  <w:num w:numId="81" w16cid:durableId="689377844">
    <w:abstractNumId w:val="53"/>
  </w:num>
  <w:num w:numId="82" w16cid:durableId="2066099131">
    <w:abstractNumId w:val="32"/>
    <w:lvlOverride w:ilvl="0">
      <w:startOverride w:val="1"/>
    </w:lvlOverride>
  </w:num>
  <w:num w:numId="83" w16cid:durableId="1813210436">
    <w:abstractNumId w:val="32"/>
  </w:num>
  <w:num w:numId="84" w16cid:durableId="1621646005">
    <w:abstractNumId w:val="32"/>
  </w:num>
  <w:num w:numId="85" w16cid:durableId="1130592554">
    <w:abstractNumId w:val="32"/>
  </w:num>
  <w:num w:numId="86" w16cid:durableId="1654405256">
    <w:abstractNumId w:val="32"/>
  </w:num>
  <w:num w:numId="87" w16cid:durableId="300690896">
    <w:abstractNumId w:val="32"/>
  </w:num>
  <w:num w:numId="88" w16cid:durableId="1304887594">
    <w:abstractNumId w:val="32"/>
  </w:num>
  <w:num w:numId="89" w16cid:durableId="680087932">
    <w:abstractNumId w:val="32"/>
  </w:num>
  <w:num w:numId="90" w16cid:durableId="306395579">
    <w:abstractNumId w:val="5"/>
    <w:lvlOverride w:ilvl="1">
      <w:startOverride w:val="1"/>
    </w:lvlOverride>
  </w:num>
  <w:num w:numId="91" w16cid:durableId="1690402535">
    <w:abstractNumId w:val="5"/>
  </w:num>
  <w:num w:numId="92" w16cid:durableId="1626161738">
    <w:abstractNumId w:val="5"/>
  </w:num>
  <w:num w:numId="93" w16cid:durableId="970209953">
    <w:abstractNumId w:val="32"/>
  </w:num>
  <w:num w:numId="94" w16cid:durableId="1831212271">
    <w:abstractNumId w:val="32"/>
  </w:num>
  <w:num w:numId="95" w16cid:durableId="864712904">
    <w:abstractNumId w:val="32"/>
  </w:num>
  <w:num w:numId="96" w16cid:durableId="2125495897">
    <w:abstractNumId w:val="32"/>
  </w:num>
  <w:num w:numId="97" w16cid:durableId="898635638">
    <w:abstractNumId w:val="32"/>
  </w:num>
  <w:num w:numId="98" w16cid:durableId="1976333718">
    <w:abstractNumId w:val="52"/>
    <w:lvlOverride w:ilvl="1">
      <w:startOverride w:val="1"/>
    </w:lvlOverride>
  </w:num>
  <w:num w:numId="99" w16cid:durableId="712079856">
    <w:abstractNumId w:val="52"/>
  </w:num>
  <w:num w:numId="100" w16cid:durableId="1328359221">
    <w:abstractNumId w:val="52"/>
  </w:num>
  <w:num w:numId="101" w16cid:durableId="1613047124">
    <w:abstractNumId w:val="32"/>
  </w:num>
  <w:num w:numId="102" w16cid:durableId="252130234">
    <w:abstractNumId w:val="32"/>
  </w:num>
  <w:num w:numId="103" w16cid:durableId="1057051075">
    <w:abstractNumId w:val="32"/>
  </w:num>
  <w:num w:numId="104" w16cid:durableId="787703664">
    <w:abstractNumId w:val="32"/>
  </w:num>
  <w:num w:numId="105" w16cid:durableId="1811823894">
    <w:abstractNumId w:val="32"/>
  </w:num>
  <w:num w:numId="106" w16cid:durableId="399795489">
    <w:abstractNumId w:val="32"/>
  </w:num>
  <w:num w:numId="107" w16cid:durableId="55706475">
    <w:abstractNumId w:val="13"/>
    <w:lvlOverride w:ilvl="1">
      <w:startOverride w:val="1"/>
    </w:lvlOverride>
  </w:num>
  <w:num w:numId="108" w16cid:durableId="1419714335">
    <w:abstractNumId w:val="13"/>
  </w:num>
  <w:num w:numId="109" w16cid:durableId="1870337046">
    <w:abstractNumId w:val="13"/>
  </w:num>
  <w:num w:numId="110" w16cid:durableId="1948583288">
    <w:abstractNumId w:val="13"/>
  </w:num>
  <w:num w:numId="111" w16cid:durableId="1096681370">
    <w:abstractNumId w:val="23"/>
    <w:lvlOverride w:ilvl="0">
      <w:startOverride w:val="1"/>
    </w:lvlOverride>
  </w:num>
  <w:num w:numId="112" w16cid:durableId="2079941584">
    <w:abstractNumId w:val="23"/>
  </w:num>
  <w:num w:numId="113" w16cid:durableId="1735200830">
    <w:abstractNumId w:val="23"/>
  </w:num>
  <w:num w:numId="114" w16cid:durableId="486020036">
    <w:abstractNumId w:val="23"/>
  </w:num>
  <w:num w:numId="115" w16cid:durableId="1931036443">
    <w:abstractNumId w:val="23"/>
  </w:num>
  <w:num w:numId="116" w16cid:durableId="1061446244">
    <w:abstractNumId w:val="23"/>
  </w:num>
  <w:num w:numId="117" w16cid:durableId="1706295366">
    <w:abstractNumId w:val="23"/>
  </w:num>
  <w:num w:numId="118" w16cid:durableId="893155137">
    <w:abstractNumId w:val="28"/>
    <w:lvlOverride w:ilvl="0">
      <w:startOverride w:val="1"/>
    </w:lvlOverride>
  </w:num>
  <w:num w:numId="119" w16cid:durableId="359013949">
    <w:abstractNumId w:val="28"/>
  </w:num>
  <w:num w:numId="120" w16cid:durableId="492569734">
    <w:abstractNumId w:val="48"/>
    <w:lvlOverride w:ilvl="0">
      <w:startOverride w:val="1"/>
    </w:lvlOverride>
  </w:num>
  <w:num w:numId="121" w16cid:durableId="2008633541">
    <w:abstractNumId w:val="48"/>
  </w:num>
  <w:num w:numId="122" w16cid:durableId="338653700">
    <w:abstractNumId w:val="48"/>
  </w:num>
  <w:num w:numId="123" w16cid:durableId="1043797831">
    <w:abstractNumId w:val="48"/>
  </w:num>
  <w:num w:numId="124" w16cid:durableId="1860193555">
    <w:abstractNumId w:val="48"/>
  </w:num>
  <w:num w:numId="125" w16cid:durableId="188950868">
    <w:abstractNumId w:val="48"/>
  </w:num>
  <w:num w:numId="126" w16cid:durableId="718826404">
    <w:abstractNumId w:val="48"/>
  </w:num>
  <w:num w:numId="127" w16cid:durableId="2071608834">
    <w:abstractNumId w:val="48"/>
  </w:num>
  <w:num w:numId="128" w16cid:durableId="2032876724">
    <w:abstractNumId w:val="48"/>
  </w:num>
  <w:num w:numId="129" w16cid:durableId="1299068715">
    <w:abstractNumId w:val="48"/>
  </w:num>
  <w:num w:numId="130" w16cid:durableId="1592930138">
    <w:abstractNumId w:val="48"/>
  </w:num>
  <w:num w:numId="131" w16cid:durableId="775833537">
    <w:abstractNumId w:val="48"/>
  </w:num>
  <w:num w:numId="132" w16cid:durableId="1979872806">
    <w:abstractNumId w:val="48"/>
  </w:num>
  <w:num w:numId="133" w16cid:durableId="1079325394">
    <w:abstractNumId w:val="48"/>
  </w:num>
  <w:num w:numId="134" w16cid:durableId="1700012790">
    <w:abstractNumId w:val="48"/>
  </w:num>
  <w:num w:numId="135" w16cid:durableId="1669601951">
    <w:abstractNumId w:val="40"/>
    <w:lvlOverride w:ilvl="0">
      <w:startOverride w:val="1"/>
    </w:lvlOverride>
  </w:num>
  <w:num w:numId="136" w16cid:durableId="369719739">
    <w:abstractNumId w:val="40"/>
  </w:num>
  <w:num w:numId="137" w16cid:durableId="285163895">
    <w:abstractNumId w:val="0"/>
  </w:num>
  <w:num w:numId="138" w16cid:durableId="1402752253">
    <w:abstractNumId w:val="0"/>
  </w:num>
  <w:num w:numId="139" w16cid:durableId="1215846074">
    <w:abstractNumId w:val="0"/>
  </w:num>
  <w:num w:numId="140" w16cid:durableId="296765243">
    <w:abstractNumId w:val="26"/>
    <w:lvlOverride w:ilvl="1">
      <w:startOverride w:val="1"/>
    </w:lvlOverride>
  </w:num>
  <w:num w:numId="141" w16cid:durableId="1029601494">
    <w:abstractNumId w:val="26"/>
  </w:num>
  <w:num w:numId="142" w16cid:durableId="107623261">
    <w:abstractNumId w:val="26"/>
  </w:num>
  <w:num w:numId="143" w16cid:durableId="1882552238">
    <w:abstractNumId w:val="26"/>
  </w:num>
  <w:num w:numId="144" w16cid:durableId="1847401009">
    <w:abstractNumId w:val="26"/>
  </w:num>
  <w:num w:numId="145" w16cid:durableId="1795951084">
    <w:abstractNumId w:val="26"/>
  </w:num>
  <w:num w:numId="146" w16cid:durableId="433481414">
    <w:abstractNumId w:val="26"/>
  </w:num>
  <w:num w:numId="147" w16cid:durableId="1378050479">
    <w:abstractNumId w:val="26"/>
  </w:num>
  <w:num w:numId="148" w16cid:durableId="588468406">
    <w:abstractNumId w:val="26"/>
  </w:num>
  <w:num w:numId="149" w16cid:durableId="2131437300">
    <w:abstractNumId w:val="26"/>
  </w:num>
  <w:num w:numId="150" w16cid:durableId="2087996241">
    <w:abstractNumId w:val="31"/>
    <w:lvlOverride w:ilvl="0">
      <w:startOverride w:val="1"/>
    </w:lvlOverride>
  </w:num>
  <w:num w:numId="151" w16cid:durableId="1297637061">
    <w:abstractNumId w:val="31"/>
  </w:num>
  <w:num w:numId="152" w16cid:durableId="1924753442">
    <w:abstractNumId w:val="31"/>
  </w:num>
  <w:num w:numId="153" w16cid:durableId="1200781291">
    <w:abstractNumId w:val="31"/>
  </w:num>
  <w:num w:numId="154" w16cid:durableId="2054570506">
    <w:abstractNumId w:val="31"/>
  </w:num>
  <w:num w:numId="155" w16cid:durableId="1631549838">
    <w:abstractNumId w:val="31"/>
  </w:num>
  <w:num w:numId="156" w16cid:durableId="59787913">
    <w:abstractNumId w:val="31"/>
  </w:num>
  <w:num w:numId="157" w16cid:durableId="298652999">
    <w:abstractNumId w:val="31"/>
  </w:num>
  <w:num w:numId="158" w16cid:durableId="1913659507">
    <w:abstractNumId w:val="44"/>
    <w:lvlOverride w:ilvl="0">
      <w:startOverride w:val="1"/>
    </w:lvlOverride>
  </w:num>
  <w:num w:numId="159" w16cid:durableId="2091269327">
    <w:abstractNumId w:val="19"/>
    <w:lvlOverride w:ilvl="0">
      <w:startOverride w:val="1"/>
    </w:lvlOverride>
  </w:num>
  <w:num w:numId="160" w16cid:durableId="1382289799">
    <w:abstractNumId w:val="24"/>
    <w:lvlOverride w:ilvl="1">
      <w:startOverride w:val="1"/>
    </w:lvlOverride>
  </w:num>
  <w:num w:numId="161" w16cid:durableId="1426876030">
    <w:abstractNumId w:val="24"/>
  </w:num>
  <w:num w:numId="162" w16cid:durableId="1579825216">
    <w:abstractNumId w:val="10"/>
  </w:num>
  <w:num w:numId="163" w16cid:durableId="1070806346">
    <w:abstractNumId w:val="10"/>
  </w:num>
  <w:num w:numId="164" w16cid:durableId="136803186">
    <w:abstractNumId w:val="10"/>
  </w:num>
  <w:num w:numId="165" w16cid:durableId="1759136443">
    <w:abstractNumId w:val="10"/>
  </w:num>
  <w:num w:numId="166" w16cid:durableId="532160341">
    <w:abstractNumId w:val="11"/>
    <w:lvlOverride w:ilvl="2">
      <w:startOverride w:val="1"/>
    </w:lvlOverride>
  </w:num>
  <w:num w:numId="167" w16cid:durableId="920916399">
    <w:abstractNumId w:val="11"/>
  </w:num>
  <w:num w:numId="168" w16cid:durableId="1215390158">
    <w:abstractNumId w:val="10"/>
  </w:num>
  <w:num w:numId="169" w16cid:durableId="1924102227">
    <w:abstractNumId w:val="10"/>
  </w:num>
  <w:num w:numId="170" w16cid:durableId="1751197493">
    <w:abstractNumId w:val="10"/>
  </w:num>
  <w:num w:numId="171" w16cid:durableId="573970798">
    <w:abstractNumId w:val="41"/>
    <w:lvlOverride w:ilvl="0">
      <w:startOverride w:val="1"/>
    </w:lvlOverride>
  </w:num>
  <w:num w:numId="172" w16cid:durableId="1347949567">
    <w:abstractNumId w:val="41"/>
  </w:num>
  <w:num w:numId="173" w16cid:durableId="1509832886">
    <w:abstractNumId w:val="10"/>
  </w:num>
  <w:num w:numId="174" w16cid:durableId="1178472041">
    <w:abstractNumId w:val="10"/>
  </w:num>
  <w:num w:numId="175" w16cid:durableId="566304390">
    <w:abstractNumId w:val="49"/>
    <w:lvlOverride w:ilvl="0">
      <w:startOverride w:val="1"/>
    </w:lvlOverride>
  </w:num>
  <w:num w:numId="176" w16cid:durableId="1963421115">
    <w:abstractNumId w:val="49"/>
  </w:num>
  <w:num w:numId="177" w16cid:durableId="1325357782">
    <w:abstractNumId w:val="49"/>
  </w:num>
  <w:num w:numId="178" w16cid:durableId="1719085028">
    <w:abstractNumId w:val="49"/>
  </w:num>
  <w:num w:numId="179" w16cid:durableId="559361379">
    <w:abstractNumId w:val="49"/>
  </w:num>
  <w:num w:numId="180" w16cid:durableId="210265464">
    <w:abstractNumId w:val="49"/>
  </w:num>
  <w:num w:numId="181" w16cid:durableId="920722692">
    <w:abstractNumId w:val="49"/>
  </w:num>
  <w:num w:numId="182" w16cid:durableId="165094478">
    <w:abstractNumId w:val="49"/>
  </w:num>
  <w:num w:numId="183" w16cid:durableId="1457869978">
    <w:abstractNumId w:val="49"/>
  </w:num>
  <w:num w:numId="184" w16cid:durableId="714276877">
    <w:abstractNumId w:val="49"/>
  </w:num>
  <w:num w:numId="185" w16cid:durableId="1608200411">
    <w:abstractNumId w:val="30"/>
    <w:lvlOverride w:ilvl="0">
      <w:startOverride w:val="1"/>
    </w:lvlOverride>
  </w:num>
  <w:num w:numId="186" w16cid:durableId="1246844250">
    <w:abstractNumId w:val="30"/>
  </w:num>
  <w:num w:numId="187" w16cid:durableId="1999264036">
    <w:abstractNumId w:val="30"/>
  </w:num>
  <w:num w:numId="188" w16cid:durableId="1176118867">
    <w:abstractNumId w:val="30"/>
  </w:num>
  <w:num w:numId="189" w16cid:durableId="473375187">
    <w:abstractNumId w:val="30"/>
  </w:num>
  <w:num w:numId="190" w16cid:durableId="668145101">
    <w:abstractNumId w:val="30"/>
  </w:num>
  <w:num w:numId="191" w16cid:durableId="605888664">
    <w:abstractNumId w:val="49"/>
  </w:num>
  <w:num w:numId="192" w16cid:durableId="1441559432">
    <w:abstractNumId w:val="49"/>
  </w:num>
  <w:num w:numId="193" w16cid:durableId="1166749130">
    <w:abstractNumId w:val="49"/>
  </w:num>
  <w:num w:numId="194" w16cid:durableId="266887736">
    <w:abstractNumId w:val="55"/>
  </w:num>
  <w:num w:numId="195" w16cid:durableId="1395196637">
    <w:abstractNumId w:val="38"/>
  </w:num>
  <w:num w:numId="196" w16cid:durableId="1411465402">
    <w:abstractNumId w:val="20"/>
  </w:num>
  <w:num w:numId="197" w16cid:durableId="1725057217">
    <w:abstractNumId w:val="34"/>
  </w:num>
  <w:num w:numId="198" w16cid:durableId="369497114">
    <w:abstractNumId w:val="21"/>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728E"/>
    <w:rsid w:val="00025B34"/>
    <w:rsid w:val="00134E7A"/>
    <w:rsid w:val="001F03DE"/>
    <w:rsid w:val="00483899"/>
    <w:rsid w:val="004B728E"/>
    <w:rsid w:val="005E1348"/>
    <w:rsid w:val="005E4E96"/>
    <w:rsid w:val="00707F80"/>
    <w:rsid w:val="008851DD"/>
    <w:rsid w:val="008C0DE2"/>
    <w:rsid w:val="009666D7"/>
    <w:rsid w:val="00A131BC"/>
    <w:rsid w:val="00AD5CDA"/>
    <w:rsid w:val="00C66414"/>
    <w:rsid w:val="00D06C57"/>
    <w:rsid w:val="00E83A80"/>
    <w:rsid w:val="00FC65A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A10AB"/>
  <w15:docId w15:val="{72885FFB-ABC7-42B1-972C-B95D4390A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3C197C"/>
    <w:rPr>
      <w:rFonts w:ascii="Tahoma" w:hAnsi="Tahoma" w:cs="Tahoma"/>
      <w:sz w:val="16"/>
      <w:szCs w:val="16"/>
    </w:rPr>
  </w:style>
  <w:style w:type="character" w:customStyle="1" w:styleId="NagwekZnak">
    <w:name w:val="Nagłówek Znak"/>
    <w:basedOn w:val="Domylnaczcionkaakapitu"/>
    <w:link w:val="Nagwek"/>
    <w:uiPriority w:val="99"/>
    <w:qFormat/>
    <w:rsid w:val="003C197C"/>
  </w:style>
  <w:style w:type="character" w:customStyle="1" w:styleId="StopkaZnak">
    <w:name w:val="Stopka Znak"/>
    <w:basedOn w:val="Domylnaczcionkaakapitu"/>
    <w:link w:val="Stopka"/>
    <w:uiPriority w:val="99"/>
    <w:qFormat/>
    <w:rsid w:val="003C197C"/>
  </w:style>
  <w:style w:type="character" w:customStyle="1" w:styleId="TekstpodstawowyZnak">
    <w:name w:val="Tekst podstawowy Znak"/>
    <w:link w:val="Tekstpodstawowy"/>
    <w:semiHidden/>
    <w:qFormat/>
    <w:rsid w:val="00DE67B6"/>
    <w:rPr>
      <w:rFonts w:ascii="Times New Roman" w:eastAsia="Times New Roman" w:hAnsi="Times New Roman"/>
      <w:b/>
      <w:sz w:val="22"/>
      <w:szCs w:val="24"/>
    </w:rPr>
  </w:style>
  <w:style w:type="character" w:styleId="Odwoaniedokomentarza">
    <w:name w:val="annotation reference"/>
    <w:uiPriority w:val="99"/>
    <w:semiHidden/>
    <w:unhideWhenUsed/>
    <w:qFormat/>
    <w:rsid w:val="0040385E"/>
    <w:rPr>
      <w:sz w:val="16"/>
      <w:szCs w:val="16"/>
    </w:rPr>
  </w:style>
  <w:style w:type="character" w:customStyle="1" w:styleId="TekstkomentarzaZnak">
    <w:name w:val="Tekst komentarza Znak"/>
    <w:link w:val="Tekstkomentarza"/>
    <w:uiPriority w:val="99"/>
    <w:semiHidden/>
    <w:qFormat/>
    <w:rsid w:val="0040385E"/>
    <w:rPr>
      <w:lang w:eastAsia="en-US"/>
    </w:rPr>
  </w:style>
  <w:style w:type="character" w:customStyle="1" w:styleId="TematkomentarzaZnak">
    <w:name w:val="Temat komentarza Znak"/>
    <w:link w:val="Tematkomentarza"/>
    <w:uiPriority w:val="99"/>
    <w:semiHidden/>
    <w:qFormat/>
    <w:rsid w:val="0040385E"/>
    <w:rPr>
      <w:b/>
      <w:bCs/>
      <w:lang w:eastAsia="en-US"/>
    </w:rPr>
  </w:style>
  <w:style w:type="character" w:customStyle="1" w:styleId="czeinternetowe">
    <w:name w:val="Łącze internetowe"/>
    <w:basedOn w:val="Domylnaczcionkaakapitu"/>
    <w:uiPriority w:val="99"/>
    <w:unhideWhenUsed/>
    <w:rsid w:val="00AE03DE"/>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5B49DE"/>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5B49DE"/>
    <w:rPr>
      <w:vertAlign w:val="superscript"/>
    </w:rPr>
  </w:style>
  <w:style w:type="character" w:customStyle="1" w:styleId="AkapitzlistZnak">
    <w:name w:val="Akapit z listą Znak"/>
    <w:link w:val="Akapitzlist"/>
    <w:uiPriority w:val="34"/>
    <w:qFormat/>
    <w:locked/>
    <w:rsid w:val="009B1EF7"/>
    <w:rPr>
      <w:sz w:val="22"/>
      <w:szCs w:val="22"/>
      <w:lang w:eastAsia="en-US"/>
    </w:rPr>
  </w:style>
  <w:style w:type="character" w:customStyle="1" w:styleId="alb">
    <w:name w:val="a_lb"/>
    <w:qFormat/>
    <w:rsid w:val="009B1EF7"/>
  </w:style>
  <w:style w:type="character" w:customStyle="1" w:styleId="Znakiwypunktowania">
    <w:name w:val="Znaki wypunktowania"/>
    <w:qFormat/>
    <w:rPr>
      <w:rFonts w:ascii="OpenSymbol" w:eastAsia="OpenSymbol" w:hAnsi="OpenSymbol" w:cs="OpenSymbol"/>
    </w:rPr>
  </w:style>
  <w:style w:type="character" w:customStyle="1" w:styleId="WWCharLFO68LVL1">
    <w:name w:val="WW_CharLFO68LVL1"/>
    <w:qFormat/>
    <w:rPr>
      <w:rFonts w:ascii="Arial" w:hAnsi="Arial" w:cs="Times New Roman"/>
      <w:b w:val="0"/>
      <w:bCs w:val="0"/>
      <w:i w:val="0"/>
      <w:iCs w:val="0"/>
      <w:color w:val="auto"/>
      <w:spacing w:val="0"/>
      <w:w w:val="100"/>
      <w:kern w:val="2"/>
      <w:position w:val="0"/>
      <w:sz w:val="20"/>
      <w:szCs w:val="24"/>
      <w:vertAlign w:val="baseline"/>
    </w:rPr>
  </w:style>
  <w:style w:type="character" w:customStyle="1" w:styleId="Wyrnienie">
    <w:name w:val="Wyróżnienie"/>
    <w:qFormat/>
    <w:rPr>
      <w:i/>
      <w:iCs/>
    </w:rPr>
  </w:style>
  <w:style w:type="character" w:customStyle="1" w:styleId="Brak">
    <w:name w:val="Brak"/>
    <w:qFormat/>
    <w:rsid w:val="00210E91"/>
  </w:style>
  <w:style w:type="character" w:customStyle="1" w:styleId="Nierozpoznanawzmianka1">
    <w:name w:val="Nierozpoznana wzmianka1"/>
    <w:basedOn w:val="Domylnaczcionkaakapitu"/>
    <w:uiPriority w:val="99"/>
    <w:semiHidden/>
    <w:unhideWhenUsed/>
    <w:qFormat/>
    <w:rsid w:val="00AE03DE"/>
    <w:rPr>
      <w:color w:val="605E5C"/>
      <w:shd w:val="clear" w:color="auto" w:fill="E1DFDD"/>
    </w:rPr>
  </w:style>
  <w:style w:type="paragraph" w:styleId="Nagwek">
    <w:name w:val="header"/>
    <w:basedOn w:val="Normalny"/>
    <w:next w:val="Tekstpodstawowy"/>
    <w:link w:val="NagwekZnak"/>
    <w:uiPriority w:val="99"/>
    <w:unhideWhenUsed/>
    <w:rsid w:val="003C197C"/>
    <w:pPr>
      <w:tabs>
        <w:tab w:val="center" w:pos="4536"/>
        <w:tab w:val="right" w:pos="9072"/>
      </w:tabs>
      <w:spacing w:after="0" w:line="240" w:lineRule="auto"/>
    </w:pPr>
  </w:style>
  <w:style w:type="paragraph" w:styleId="Tekstpodstawowy">
    <w:name w:val="Body Text"/>
    <w:basedOn w:val="Normalny"/>
    <w:link w:val="TekstpodstawowyZnak"/>
    <w:semiHidden/>
    <w:unhideWhenUsed/>
    <w:rsid w:val="00DE67B6"/>
    <w:pPr>
      <w:spacing w:after="0" w:line="240" w:lineRule="auto"/>
      <w:jc w:val="right"/>
    </w:pPr>
    <w:rPr>
      <w:rFonts w:ascii="Times New Roman" w:eastAsia="Times New Roman" w:hAnsi="Times New Roman"/>
      <w:b/>
      <w:szCs w:val="24"/>
      <w:lang w:eastAsia="pl-P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Tekstdymka">
    <w:name w:val="Balloon Text"/>
    <w:basedOn w:val="Normalny"/>
    <w:link w:val="TekstdymkaZnak"/>
    <w:uiPriority w:val="99"/>
    <w:semiHidden/>
    <w:unhideWhenUsed/>
    <w:qFormat/>
    <w:rsid w:val="003C197C"/>
    <w:pPr>
      <w:spacing w:after="0" w:line="240" w:lineRule="auto"/>
    </w:pPr>
    <w:rPr>
      <w:rFonts w:ascii="Tahoma" w:hAnsi="Tahoma"/>
      <w:sz w:val="16"/>
      <w:szCs w:val="16"/>
    </w:rPr>
  </w:style>
  <w:style w:type="paragraph" w:styleId="Stopka">
    <w:name w:val="footer"/>
    <w:basedOn w:val="Normalny"/>
    <w:link w:val="StopkaZnak"/>
    <w:uiPriority w:val="99"/>
    <w:unhideWhenUsed/>
    <w:rsid w:val="003C197C"/>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40385E"/>
    <w:rPr>
      <w:sz w:val="20"/>
      <w:szCs w:val="20"/>
    </w:rPr>
  </w:style>
  <w:style w:type="paragraph" w:styleId="Tematkomentarza">
    <w:name w:val="annotation subject"/>
    <w:basedOn w:val="Tekstkomentarza"/>
    <w:next w:val="Tekstkomentarza"/>
    <w:link w:val="TematkomentarzaZnak"/>
    <w:uiPriority w:val="99"/>
    <w:semiHidden/>
    <w:unhideWhenUsed/>
    <w:qFormat/>
    <w:rsid w:val="0040385E"/>
    <w:rPr>
      <w:b/>
      <w:bCs/>
    </w:rPr>
  </w:style>
  <w:style w:type="paragraph" w:styleId="Akapitzlist">
    <w:name w:val="List Paragraph"/>
    <w:basedOn w:val="Normalny"/>
    <w:link w:val="AkapitzlistZnak"/>
    <w:qFormat/>
    <w:pPr>
      <w:ind w:left="720"/>
    </w:pPr>
  </w:style>
  <w:style w:type="paragraph" w:styleId="Tekstprzypisukocowego">
    <w:name w:val="endnote text"/>
    <w:basedOn w:val="Normalny"/>
    <w:link w:val="TekstprzypisukocowegoZnak"/>
    <w:uiPriority w:val="99"/>
    <w:semiHidden/>
    <w:unhideWhenUsed/>
    <w:rsid w:val="005B49DE"/>
    <w:pPr>
      <w:spacing w:after="0" w:line="240" w:lineRule="auto"/>
    </w:pPr>
    <w:rPr>
      <w:sz w:val="20"/>
      <w:szCs w:val="20"/>
    </w:rPr>
  </w:style>
  <w:style w:type="paragraph" w:customStyle="1" w:styleId="pkt">
    <w:name w:val="pkt"/>
    <w:basedOn w:val="Normalny"/>
    <w:uiPriority w:val="99"/>
    <w:qFormat/>
    <w:rsid w:val="009B1EF7"/>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Default">
    <w:name w:val="Default"/>
    <w:qFormat/>
    <w:rsid w:val="001F1E57"/>
    <w:rPr>
      <w:rFonts w:ascii="Arial" w:eastAsia="Times New Roman" w:hAnsi="Arial" w:cs="Arial"/>
      <w:color w:val="000000"/>
      <w:sz w:val="24"/>
      <w:szCs w:val="24"/>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59"/>
    <w:rsid w:val="00586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zk_zytkowice@sw.gov.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damian.bienko@sw.gov.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k_zytkowic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damian.puk@sw.gov.pl" TargetMode="External"/><Relationship Id="rId10" Type="http://schemas.openxmlformats.org/officeDocument/2006/relationships/hyperlink" Target="https://platformazakupowa.pl/pn/zk_zytkowice"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k_zytkowice" TargetMode="External"/><Relationship Id="rId14" Type="http://schemas.openxmlformats.org/officeDocument/2006/relationships/hyperlink" Target="https://platformazakupowa.pl/" TargetMode="External"/><Relationship Id="rId22" Type="http://schemas.openxmlformats.org/officeDocument/2006/relationships/hyperlink" Target="mailto:robert.wiraszka@sw.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C0F2E-EE35-473D-8D08-89345FA4B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27</Pages>
  <Words>9058</Words>
  <Characters>54348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D/PEN</vt:lpstr>
    </vt:vector>
  </TitlesOfParts>
  <Company/>
  <LinksUpToDate>false</LinksUpToDate>
  <CharactersWithSpaces>63280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D/PEN</dc:title>
  <dc:subject/>
  <dc:creator>Graf</dc:creator>
  <dc:description/>
  <cp:lastModifiedBy>Damian Bieńko</cp:lastModifiedBy>
  <cp:revision>121</cp:revision>
  <cp:lastPrinted>2024-12-11T17:34:00Z</cp:lastPrinted>
  <dcterms:created xsi:type="dcterms:W3CDTF">2021-06-29T08:36:00Z</dcterms:created>
  <dcterms:modified xsi:type="dcterms:W3CDTF">2024-12-11T17:34:00Z</dcterms:modified>
  <dc:language>pl-PL</dc:language>
</cp:coreProperties>
</file>