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8E" w:rsidRDefault="00F35D8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Załącznik nr </w:t>
      </w:r>
      <w:r w:rsidR="001029D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do umowy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nr </w:t>
      </w:r>
      <w:r w:rsidR="00B860E3">
        <w:rPr>
          <w:rFonts w:ascii="Arial" w:hAnsi="Arial"/>
          <w:b/>
          <w:sz w:val="24"/>
        </w:rPr>
        <w:t>………….</w:t>
      </w:r>
      <w:r>
        <w:rPr>
          <w:rFonts w:ascii="Arial" w:hAnsi="Arial"/>
          <w:b/>
          <w:sz w:val="24"/>
        </w:rPr>
        <w:t xml:space="preserve"> z dnia </w:t>
      </w:r>
      <w:r w:rsidR="00B860E3">
        <w:rPr>
          <w:rFonts w:ascii="Arial" w:hAnsi="Arial"/>
          <w:b/>
          <w:sz w:val="24"/>
        </w:rPr>
        <w:t>……………</w:t>
      </w:r>
      <w:r>
        <w:rPr>
          <w:rFonts w:ascii="Arial" w:hAnsi="Arial"/>
          <w:b/>
          <w:sz w:val="24"/>
        </w:rPr>
        <w:t xml:space="preserve"> r.</w:t>
      </w:r>
    </w:p>
    <w:p w:rsidR="00F35D8E" w:rsidRDefault="00F35D8E">
      <w:pPr>
        <w:rPr>
          <w:rFonts w:ascii="Arial" w:hAnsi="Arial"/>
          <w:sz w:val="24"/>
        </w:rPr>
      </w:pPr>
    </w:p>
    <w:p w:rsidR="00F35D8E" w:rsidRDefault="00F35D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Zakres czynności związanych z konserwacją dźwigów towarowo-osobowych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691"/>
      </w:tblGrid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L.p.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miesiąc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wyłącznika głównego, oświetlenia maszynowni i szybu przez wyłączenie i załączenie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Wywieszenie tabliczki informacyjnej na parterze o nieczynnym urządzeniu - w razie dłuższej naprawy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Włączenie dźwigu, wykonanie dwóch jazd próbnych przez całą długość szybu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4F5B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drgania zespołu napę</w:t>
            </w:r>
            <w:r w:rsidR="00F35D8E">
              <w:rPr>
                <w:rFonts w:ascii="Arial" w:hAnsi="Arial"/>
                <w:sz w:val="18"/>
              </w:rPr>
              <w:t>dowego – w razie potrzeby przeprowadzić regulację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czy luzownik pewnie otwiera szczęki hamulcowe – w razie potrzeby przeprowadzić regulację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czy elementy ogranicznika prędkości nie stukają – w razie potrzeby przeprowadzić regulację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Skontrolowanie (wizualnie) szafy sterowniczej i zabezpieczającej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kontaktu ogranicznika prędkości rozwierając go ręcznie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przełączników piętrowych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kół linowych, szczególnie rowków koła ciernego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Smarowanie kół linowych, szczególnie rowków koła ciernego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pracy układu hamulcowego oraz stanu okładzin – w razie zużycia wymienić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luzu na gumach sprzęgła elastycznego i dokręcić sworznie – w razie zużycia wymienić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oleju w łożyskach silnika i ewentualnie uzupełnić poziom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oleju w reduktorze i czy nie występują wycieki – w razie potrzeby uzupełnić poziom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cieplnego reduktora, silnika i transformatorów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zamocowania kabla </w:t>
            </w:r>
            <w:proofErr w:type="spellStart"/>
            <w:r>
              <w:rPr>
                <w:rFonts w:ascii="Arial" w:hAnsi="Arial"/>
                <w:sz w:val="18"/>
              </w:rPr>
              <w:t>zwisowego</w:t>
            </w:r>
            <w:proofErr w:type="spellEnd"/>
            <w:r>
              <w:rPr>
                <w:rFonts w:ascii="Arial" w:hAnsi="Arial"/>
                <w:sz w:val="18"/>
              </w:rPr>
              <w:t xml:space="preserve"> w szybie – w razie potrzeby zamocować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prowadników ślizgowych kabiny i przeciwwagi oraz ich luzów w prowadnicach – w razie potrzeby wymienić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mocowania lin nośnych na kabinie i przeciwwadze – w razie potrzeby poprawić mocowanie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lin nośnych i linki ogranicznika prędkości – w razie potrzeby powiadomić o wymianie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wyposażenia kabiny: oświetlenie, instrukcja obsługi, kaseta dyspozycji – w razie potrzeby uzupełnić braki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drzwi przystankowych (na każdym przystanku): działania ryglowania i zamków mechanicznych zamykanych ręcznie oraz wymiana uszkodzonych kontaktów, szybek w drzwiach szybowych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Sprawdzanie działania kaset przywoławczych na zewnątrz oraz wymienić uszkodzone elementy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Sprawdzanie działania wyłącznika zatrzymania na przystanku – w razie potrzeby wyregulować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Wejść do maszynowni, posprzątać ją, wpisać przegląd do książki konserwacji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 naprawie zjechać na parter, zdjąć tabliczkę informacyjną i dopuścić urządzenie do dalszej eksploatacji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kwartał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Zmierzenie napięcia zasilania i sterowania w czasie rozruchu silnika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Smarowanie prowadnic kabiny i przeciwwagi oraz kół linowych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położenia pierścienia smarującego w łożyskach ślizgowych silnika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współosiowości ślimaka i wału silnika – w razie potrzeby przeprowadzić regulację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styków w stycznikach i przekaźnikach – w razie potrzeby oczyścić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luzów na sworzniach z gumą sprzęgła – w razie potrzeby wymienić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elementów nośnych kabin i przeciwwagi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Sprawdzić realizację i kasowanie wezwań zarejestrowanych w ww. pozycji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co 6 m-</w:t>
            </w:r>
            <w:proofErr w:type="spellStart"/>
            <w:r>
              <w:rPr>
                <w:rFonts w:ascii="Arial" w:hAnsi="Arial"/>
                <w:b/>
                <w:sz w:val="18"/>
              </w:rPr>
              <w:t>cy</w:t>
            </w:r>
            <w:proofErr w:type="spellEnd"/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Dokręcenie zacisków przewodów ze szczególnym zwróceniem uwagi na stan listew zaciskowych gdzie są podłączone kontakty  obwodów bezpieczeństwa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stanu mocowania instalacji elektrycznej w szybie i maszynowni – w razie potrzeby przymocować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Sprawdzić mocowanie krzywek stałych w szybie: wył. krańcowych, przeł. piętrowych i wył. zatrzymania</w:t>
            </w:r>
          </w:p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– w razie potrzeby przymocować 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Oczyścić podszybie z zanieczyszczeń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czynności podlegające przeglądowi raz w roku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sprężenia ciernego w czasie jazdy w górę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Skontrolowanie wartości nastawienia zabezpieczenia termicznego silnika napędowego oraz jego sprawdzenie</w:t>
            </w:r>
          </w:p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– w razie potrzeby przeprowadzić regulację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Wyrównać </w:t>
            </w:r>
            <w:proofErr w:type="spellStart"/>
            <w:r>
              <w:rPr>
                <w:rFonts w:ascii="Arial" w:hAnsi="Arial"/>
                <w:sz w:val="18"/>
              </w:rPr>
              <w:t>wahaki</w:t>
            </w:r>
            <w:proofErr w:type="spellEnd"/>
            <w:r>
              <w:rPr>
                <w:rFonts w:ascii="Arial" w:hAnsi="Arial"/>
                <w:sz w:val="18"/>
              </w:rPr>
              <w:t xml:space="preserve"> na zawieszeniu i ewentualnie skrócić liny nośne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działania kontaktu </w:t>
            </w:r>
            <w:proofErr w:type="spellStart"/>
            <w:r>
              <w:rPr>
                <w:rFonts w:ascii="Arial" w:hAnsi="Arial"/>
                <w:sz w:val="18"/>
              </w:rPr>
              <w:t>chwytniczego</w:t>
            </w:r>
            <w:proofErr w:type="spellEnd"/>
            <w:r>
              <w:rPr>
                <w:rFonts w:ascii="Arial" w:hAnsi="Arial"/>
                <w:sz w:val="18"/>
              </w:rPr>
              <w:t xml:space="preserve"> i zwisu lin przez ręczne wyłączenie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Sprawdzenie aparatu chwytnego oraz przeprowadzenie jego próby (1- raz w roku) 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działania wyłączników krańcowych ”góra – dół”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Kontrola i regulacja ustawienia prowadnic kabinowych i </w:t>
            </w:r>
            <w:proofErr w:type="spellStart"/>
            <w:r>
              <w:rPr>
                <w:rFonts w:ascii="Arial" w:hAnsi="Arial"/>
                <w:sz w:val="18"/>
              </w:rPr>
              <w:t>przeciwwagowych</w:t>
            </w:r>
            <w:proofErr w:type="spellEnd"/>
            <w:r>
              <w:rPr>
                <w:rFonts w:ascii="Arial" w:hAnsi="Arial"/>
                <w:sz w:val="18"/>
              </w:rPr>
              <w:t xml:space="preserve"> oraz dokręcenie śrub mocujących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Sprawdzenie mocowania drabinki w podszybiu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Wykonanie pomiarów ochronnych skuteczności zerowania i rezystancji izolacji oraz wystawienie protokołów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Przygotowanie urządzenia do badania okresowego oraz udziału konserwatorów w tych badaniach z organem UDT</w:t>
            </w:r>
          </w:p>
        </w:tc>
      </w:tr>
      <w:tr w:rsidR="00F35D8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D8E" w:rsidRDefault="00F35D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Usunięcie usterek wynikłych z przeprowadzonego badania z organem UDT</w:t>
            </w:r>
          </w:p>
        </w:tc>
      </w:tr>
    </w:tbl>
    <w:p w:rsidR="00F35D8E" w:rsidRDefault="00F35D8E">
      <w:pPr>
        <w:rPr>
          <w:rFonts w:ascii="Arial" w:hAnsi="Arial"/>
          <w:sz w:val="24"/>
        </w:rPr>
      </w:pPr>
    </w:p>
    <w:p w:rsidR="00F35D8E" w:rsidRDefault="00F35D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ZAMAWIAJĄCY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WYKONAWCA</w:t>
      </w:r>
    </w:p>
    <w:sectPr w:rsidR="00F35D8E">
      <w:pgSz w:w="11907" w:h="16840"/>
      <w:pgMar w:top="567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8E"/>
    <w:rsid w:val="001029D7"/>
    <w:rsid w:val="004703C7"/>
    <w:rsid w:val="004F5BC1"/>
    <w:rsid w:val="005D7472"/>
    <w:rsid w:val="007C193F"/>
    <w:rsid w:val="00A240C8"/>
    <w:rsid w:val="00B860E3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D091"/>
  <w15:chartTrackingRefBased/>
  <w15:docId w15:val="{29742797-C414-4781-92E7-43A8068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Pr>
      <w:lang w:val="en-US"/>
    </w:rPr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customStyle="1" w:styleId="Tekstdymka2">
    <w:name w:val="Tekst dymka2"/>
    <w:basedOn w:val="Normalny"/>
    <w:rPr>
      <w:rFonts w:ascii="Tahoma" w:hAnsi="Tahoma"/>
      <w:sz w:val="16"/>
    </w:rPr>
  </w:style>
  <w:style w:type="paragraph" w:styleId="Tekstdymka">
    <w:name w:val="Balloon Text"/>
    <w:basedOn w:val="Normalny"/>
    <w:semiHidden/>
    <w:rsid w:val="0047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Załącznik nr 1 do umowy nr z dnia</vt:lpstr>
      </vt:variant>
      <vt:variant>
        <vt:i4>0</vt:i4>
      </vt:variant>
    </vt:vector>
  </HeadingPairs>
  <TitlesOfParts>
    <vt:vector size="1" baseType="lpstr">
      <vt:lpstr>Załącznik nr 1 do umowy nr z dnia</vt:lpstr>
    </vt:vector>
  </TitlesOfParts>
  <Company>Zaopatrzenie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z dnia</dc:title>
  <dc:subject/>
  <dc:creator>Unknown</dc:creator>
  <cp:keywords/>
  <dc:description/>
  <cp:lastModifiedBy>Pracownik</cp:lastModifiedBy>
  <cp:revision>3</cp:revision>
  <cp:lastPrinted>2017-12-05T10:31:00Z</cp:lastPrinted>
  <dcterms:created xsi:type="dcterms:W3CDTF">2020-10-14T11:53:00Z</dcterms:created>
  <dcterms:modified xsi:type="dcterms:W3CDTF">2023-11-14T07:19:00Z</dcterms:modified>
</cp:coreProperties>
</file>