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C8" w:rsidRDefault="008E51C8" w:rsidP="00CF162B">
      <w:pPr>
        <w:spacing w:after="0" w:line="360" w:lineRule="auto"/>
        <w:outlineLvl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bookmarkStart w:id="0" w:name="_Hlk139359901"/>
      <w:bookmarkStart w:id="1" w:name="_Toc483314050"/>
      <w:bookmarkStart w:id="2" w:name="_Toc495596960"/>
      <w:bookmarkStart w:id="3" w:name="_Toc495599485"/>
      <w:bookmarkStart w:id="4" w:name="_Toc495600029"/>
      <w:bookmarkStart w:id="5" w:name="_Toc495600812"/>
      <w:bookmarkStart w:id="6" w:name="_Toc524357606"/>
      <w:bookmarkStart w:id="7" w:name="_Toc524421385"/>
      <w:bookmarkStart w:id="8" w:name="_Toc524421791"/>
      <w:bookmarkStart w:id="9" w:name="_Toc524427563"/>
      <w:bookmarkStart w:id="10" w:name="_Toc524428100"/>
      <w:bookmarkStart w:id="11" w:name="_Toc33607212"/>
      <w:bookmarkStart w:id="12" w:name="_GoBack"/>
      <w:bookmarkEnd w:id="12"/>
    </w:p>
    <w:p w:rsidR="000E35A8" w:rsidRPr="008E51C8" w:rsidRDefault="000E35A8" w:rsidP="000E35A8">
      <w:pPr>
        <w:spacing w:after="0" w:line="360" w:lineRule="auto"/>
        <w:ind w:left="709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E51C8">
        <w:rPr>
          <w:rFonts w:ascii="Arial" w:eastAsia="Times New Roman" w:hAnsi="Arial" w:cs="Arial"/>
          <w:b/>
          <w:sz w:val="28"/>
          <w:szCs w:val="28"/>
          <w:lang w:eastAsia="ar-SA"/>
        </w:rPr>
        <w:t>OPIS PRZEDMIOTU ZAMÓWIENIA</w:t>
      </w:r>
    </w:p>
    <w:p w:rsidR="000E35A8" w:rsidRPr="008E51C8" w:rsidRDefault="000E35A8" w:rsidP="000E35A8">
      <w:pPr>
        <w:spacing w:after="0" w:line="360" w:lineRule="auto"/>
        <w:ind w:left="709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E51C8">
        <w:rPr>
          <w:rFonts w:ascii="Arial" w:eastAsia="Times New Roman" w:hAnsi="Arial" w:cs="Arial"/>
          <w:b/>
          <w:sz w:val="28"/>
          <w:szCs w:val="28"/>
          <w:lang w:eastAsia="ar-SA"/>
        </w:rPr>
        <w:t>I WYMAGANIA ZAMAWIAJĄCEGO</w:t>
      </w:r>
    </w:p>
    <w:p w:rsid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E35A8" w:rsidRPr="000E35A8" w:rsidRDefault="000E35A8" w:rsidP="000E35A8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PRZEDMIOT ZAMÓWIENIA 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Pr="00365F49" w:rsidRDefault="000E35A8" w:rsidP="00EB0AAC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65F49">
        <w:rPr>
          <w:rFonts w:ascii="Arial" w:eastAsia="Times New Roman" w:hAnsi="Arial" w:cs="Arial"/>
          <w:sz w:val="24"/>
          <w:szCs w:val="24"/>
          <w:lang w:eastAsia="ar-SA"/>
        </w:rPr>
        <w:t xml:space="preserve">Przedmiotem zamówienia jest </w:t>
      </w:r>
      <w:r w:rsidR="00365F49" w:rsidRPr="00365F49">
        <w:rPr>
          <w:rFonts w:ascii="Arial" w:eastAsia="Times New Roman" w:hAnsi="Arial" w:cs="Arial"/>
          <w:sz w:val="24"/>
          <w:szCs w:val="24"/>
          <w:lang w:eastAsia="ar-SA"/>
        </w:rPr>
        <w:t xml:space="preserve">wykonanie sprawozdań z </w:t>
      </w:r>
      <w:r w:rsidRPr="00365F49">
        <w:rPr>
          <w:rFonts w:ascii="Arial" w:eastAsia="Times New Roman" w:hAnsi="Arial" w:cs="Arial"/>
          <w:sz w:val="24"/>
          <w:szCs w:val="24"/>
          <w:lang w:eastAsia="ar-SA"/>
        </w:rPr>
        <w:t>diagnostyki badań sztucznyc</w:t>
      </w:r>
      <w:r w:rsidR="00365F49" w:rsidRPr="00365F49">
        <w:rPr>
          <w:rFonts w:ascii="Arial" w:eastAsia="Times New Roman" w:hAnsi="Arial" w:cs="Arial"/>
          <w:sz w:val="24"/>
          <w:szCs w:val="24"/>
          <w:lang w:eastAsia="ar-SA"/>
        </w:rPr>
        <w:t xml:space="preserve">h </w:t>
      </w:r>
      <w:r w:rsidR="0001110B" w:rsidRPr="00365F49">
        <w:rPr>
          <w:rFonts w:ascii="Arial" w:eastAsia="Times New Roman" w:hAnsi="Arial" w:cs="Arial"/>
          <w:sz w:val="24"/>
          <w:szCs w:val="24"/>
          <w:lang w:eastAsia="ar-SA"/>
        </w:rPr>
        <w:t xml:space="preserve">i </w:t>
      </w:r>
      <w:r w:rsidRPr="00365F49">
        <w:rPr>
          <w:rFonts w:ascii="Arial" w:eastAsia="Times New Roman" w:hAnsi="Arial" w:cs="Arial"/>
          <w:sz w:val="24"/>
          <w:szCs w:val="24"/>
          <w:lang w:eastAsia="ar-SA"/>
        </w:rPr>
        <w:t>darn</w:t>
      </w:r>
      <w:r w:rsidR="00365F49">
        <w:rPr>
          <w:rFonts w:ascii="Arial" w:eastAsia="Times New Roman" w:hAnsi="Arial" w:cs="Arial"/>
          <w:sz w:val="24"/>
          <w:szCs w:val="24"/>
          <w:lang w:eastAsia="ar-SA"/>
        </w:rPr>
        <w:t>iowych nawierzchni lotniskowych</w:t>
      </w:r>
      <w:r w:rsidR="00365F49" w:rsidRPr="00365F4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65F49">
        <w:rPr>
          <w:rFonts w:ascii="Arial" w:eastAsia="Times New Roman" w:hAnsi="Arial" w:cs="Arial"/>
          <w:sz w:val="24"/>
          <w:szCs w:val="24"/>
          <w:lang w:eastAsia="ar-SA"/>
        </w:rPr>
        <w:t>na lotniska</w:t>
      </w:r>
      <w:r w:rsidR="0001110B" w:rsidRPr="00365F49">
        <w:rPr>
          <w:rFonts w:ascii="Arial" w:eastAsia="Times New Roman" w:hAnsi="Arial" w:cs="Arial"/>
          <w:sz w:val="24"/>
          <w:szCs w:val="24"/>
          <w:lang w:eastAsia="ar-SA"/>
        </w:rPr>
        <w:t>ch Poznań-Krzesiny i Powidz wraz z opracowaniem sprawozd</w:t>
      </w:r>
      <w:r w:rsidR="00365F49">
        <w:rPr>
          <w:rFonts w:ascii="Arial" w:eastAsia="Times New Roman" w:hAnsi="Arial" w:cs="Arial"/>
          <w:sz w:val="24"/>
          <w:szCs w:val="24"/>
          <w:lang w:eastAsia="ar-SA"/>
        </w:rPr>
        <w:t xml:space="preserve">ań </w:t>
      </w:r>
      <w:r w:rsidR="00EB0AAC" w:rsidRPr="00365F49">
        <w:rPr>
          <w:rFonts w:ascii="Arial" w:eastAsia="Times New Roman" w:hAnsi="Arial" w:cs="Arial"/>
          <w:sz w:val="24"/>
          <w:szCs w:val="24"/>
          <w:lang w:eastAsia="ar-SA"/>
        </w:rPr>
        <w:t xml:space="preserve">dla każdego z lotniska oddzielnie. </w:t>
      </w:r>
    </w:p>
    <w:p w:rsidR="008E51C8" w:rsidRPr="000E35A8" w:rsidRDefault="008E51C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Pr="00EB0AAC" w:rsidRDefault="000E35A8" w:rsidP="000E35A8">
      <w:pPr>
        <w:spacing w:before="160" w:after="12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EB0AAC">
        <w:rPr>
          <w:rFonts w:ascii="Arial" w:eastAsia="Times New Roman" w:hAnsi="Arial" w:cs="Arial"/>
          <w:sz w:val="24"/>
          <w:szCs w:val="24"/>
          <w:lang w:eastAsia="ar-SA"/>
        </w:rPr>
        <w:t xml:space="preserve">Zakres robót objęty kodami CPV: </w:t>
      </w:r>
    </w:p>
    <w:p w:rsidR="000E35A8" w:rsidRPr="00EB0AAC" w:rsidRDefault="000E35A8" w:rsidP="000E35A8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EB0AAC">
        <w:rPr>
          <w:rFonts w:ascii="Arial" w:eastAsia="Times New Roman" w:hAnsi="Arial" w:cs="Arial"/>
          <w:sz w:val="24"/>
          <w:szCs w:val="24"/>
          <w:lang w:eastAsia="ar-SA"/>
        </w:rPr>
        <w:t xml:space="preserve">           Kod: CPV: 71350000-6.Usługi inżynieryjne naukowe i techniczne. </w:t>
      </w:r>
    </w:p>
    <w:p w:rsidR="000E35A8" w:rsidRPr="000E35A8" w:rsidRDefault="000E35A8" w:rsidP="000E35A8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:rsidR="000E35A8" w:rsidRPr="000E35A8" w:rsidRDefault="000E35A8" w:rsidP="000E35A8">
      <w:pPr>
        <w:numPr>
          <w:ilvl w:val="0"/>
          <w:numId w:val="2"/>
        </w:numPr>
        <w:tabs>
          <w:tab w:val="left" w:pos="567"/>
          <w:tab w:val="left" w:pos="1134"/>
        </w:tabs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>DANE O PRZEDMIOCIE INWESTYCJI</w:t>
      </w:r>
    </w:p>
    <w:p w:rsidR="000E35A8" w:rsidRPr="000E35A8" w:rsidRDefault="000E35A8" w:rsidP="000E35A8">
      <w:pPr>
        <w:tabs>
          <w:tab w:val="left" w:pos="1701"/>
        </w:tabs>
        <w:spacing w:before="320" w:after="120" w:line="240" w:lineRule="auto"/>
        <w:ind w:left="993" w:hanging="284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bookmarkStart w:id="13" w:name="_Toc54098413"/>
      <w:r w:rsidRPr="000E35A8">
        <w:rPr>
          <w:rFonts w:ascii="Arial" w:eastAsia="Times New Roman" w:hAnsi="Arial" w:cs="Arial"/>
          <w:sz w:val="24"/>
          <w:szCs w:val="24"/>
        </w:rPr>
        <w:t>Obiekt:</w:t>
      </w:r>
      <w:bookmarkStart w:id="14" w:name="_Toc495596966"/>
      <w:bookmarkStart w:id="15" w:name="_Toc495599491"/>
      <w:bookmarkStart w:id="16" w:name="_Toc524421391"/>
      <w:bookmarkStart w:id="17" w:name="_Toc524421797"/>
      <w:bookmarkStart w:id="18" w:name="_Toc524427569"/>
      <w:bookmarkStart w:id="19" w:name="_Toc52442810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3"/>
    </w:p>
    <w:p w:rsidR="000E35A8" w:rsidRPr="000E35A8" w:rsidRDefault="000E35A8" w:rsidP="000E35A8">
      <w:pPr>
        <w:tabs>
          <w:tab w:val="left" w:pos="567"/>
          <w:tab w:val="left" w:pos="1418"/>
        </w:tabs>
        <w:spacing w:after="0" w:line="288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bookmarkStart w:id="20" w:name="_Toc527707661"/>
      <w:r w:rsidRPr="000E35A8">
        <w:rPr>
          <w:rFonts w:ascii="Arial" w:eastAsia="Calibri" w:hAnsi="Arial" w:cs="Arial"/>
          <w:sz w:val="24"/>
          <w:szCs w:val="24"/>
        </w:rPr>
        <w:t xml:space="preserve">Lotnisko wojskowe Poznań-Krzesiny i Lotnisko wojskowe w Powidzu. </w:t>
      </w:r>
    </w:p>
    <w:p w:rsidR="008E51C8" w:rsidRPr="000E35A8" w:rsidRDefault="000E35A8" w:rsidP="0001110B">
      <w:pPr>
        <w:tabs>
          <w:tab w:val="left" w:pos="1701"/>
        </w:tabs>
        <w:spacing w:before="320" w:after="120" w:line="240" w:lineRule="auto"/>
        <w:ind w:left="993" w:hanging="284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  <w:bookmarkStart w:id="21" w:name="_Toc33607213"/>
      <w:bookmarkStart w:id="22" w:name="_Toc54098414"/>
      <w:r w:rsidRPr="000E35A8">
        <w:rPr>
          <w:rFonts w:ascii="Arial" w:eastAsia="Times New Roman" w:hAnsi="Arial" w:cs="Arial"/>
          <w:b/>
          <w:sz w:val="24"/>
          <w:szCs w:val="24"/>
        </w:rPr>
        <w:t>Lokalizacja inwestycji:</w:t>
      </w:r>
      <w:bookmarkEnd w:id="20"/>
      <w:bookmarkEnd w:id="21"/>
      <w:bookmarkEnd w:id="22"/>
    </w:p>
    <w:p w:rsidR="000E35A8" w:rsidRPr="000E35A8" w:rsidRDefault="000E35A8" w:rsidP="000E35A8">
      <w:pPr>
        <w:tabs>
          <w:tab w:val="left" w:pos="567"/>
          <w:tab w:val="left" w:pos="1134"/>
        </w:tabs>
        <w:spacing w:after="0" w:line="288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bookmarkStart w:id="23" w:name="_Toc527707662"/>
      <w:bookmarkStart w:id="24" w:name="_Toc33607214"/>
      <w:bookmarkStart w:id="25" w:name="_Toc54098415"/>
      <w:r w:rsidRPr="000E35A8">
        <w:rPr>
          <w:rFonts w:ascii="Arial" w:eastAsia="Calibri" w:hAnsi="Arial" w:cs="Arial"/>
          <w:sz w:val="24"/>
          <w:szCs w:val="24"/>
        </w:rPr>
        <w:tab/>
      </w:r>
      <w:r w:rsidRPr="000E35A8">
        <w:rPr>
          <w:rFonts w:ascii="Arial" w:eastAsia="Calibri" w:hAnsi="Arial" w:cs="Arial"/>
          <w:sz w:val="24"/>
          <w:szCs w:val="24"/>
        </w:rPr>
        <w:tab/>
        <w:t xml:space="preserve">31 Baza Lotnictwa Taktycznego Poznań-Krzesiny  </w:t>
      </w:r>
    </w:p>
    <w:p w:rsidR="000E35A8" w:rsidRPr="000E35A8" w:rsidRDefault="000E35A8" w:rsidP="000E35A8">
      <w:pPr>
        <w:tabs>
          <w:tab w:val="left" w:pos="567"/>
          <w:tab w:val="left" w:pos="1134"/>
        </w:tabs>
        <w:spacing w:after="0" w:line="288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0E35A8">
        <w:rPr>
          <w:rFonts w:ascii="Arial" w:eastAsia="Calibri" w:hAnsi="Arial" w:cs="Arial"/>
          <w:sz w:val="24"/>
          <w:szCs w:val="24"/>
        </w:rPr>
        <w:tab/>
      </w:r>
      <w:r w:rsidRPr="000E35A8">
        <w:rPr>
          <w:rFonts w:ascii="Arial" w:eastAsia="Calibri" w:hAnsi="Arial" w:cs="Arial"/>
          <w:sz w:val="24"/>
          <w:szCs w:val="24"/>
        </w:rPr>
        <w:tab/>
        <w:t>ul. Silniki 1 (od osiedla Głuszyna)</w:t>
      </w:r>
    </w:p>
    <w:p w:rsidR="000E35A8" w:rsidRPr="000E35A8" w:rsidRDefault="000E35A8" w:rsidP="000E35A8">
      <w:pPr>
        <w:tabs>
          <w:tab w:val="left" w:pos="567"/>
          <w:tab w:val="left" w:pos="1134"/>
        </w:tabs>
        <w:spacing w:after="0" w:line="288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0E35A8">
        <w:rPr>
          <w:rFonts w:ascii="Arial" w:eastAsia="Calibri" w:hAnsi="Arial" w:cs="Arial"/>
          <w:sz w:val="24"/>
          <w:szCs w:val="24"/>
        </w:rPr>
        <w:tab/>
      </w:r>
      <w:r w:rsidRPr="000E35A8">
        <w:rPr>
          <w:rFonts w:ascii="Arial" w:eastAsia="Calibri" w:hAnsi="Arial" w:cs="Arial"/>
          <w:sz w:val="24"/>
          <w:szCs w:val="24"/>
        </w:rPr>
        <w:tab/>
        <w:t>61-325 Poznań</w:t>
      </w:r>
    </w:p>
    <w:p w:rsidR="000E35A8" w:rsidRPr="000E35A8" w:rsidRDefault="000E35A8" w:rsidP="000E35A8">
      <w:pPr>
        <w:tabs>
          <w:tab w:val="left" w:pos="567"/>
          <w:tab w:val="left" w:pos="1134"/>
        </w:tabs>
        <w:spacing w:after="0" w:line="288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</w:p>
    <w:p w:rsidR="000E35A8" w:rsidRPr="000E35A8" w:rsidRDefault="000E35A8" w:rsidP="000E35A8">
      <w:pPr>
        <w:tabs>
          <w:tab w:val="left" w:pos="567"/>
          <w:tab w:val="left" w:pos="1134"/>
        </w:tabs>
        <w:spacing w:after="0" w:line="288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0E35A8">
        <w:rPr>
          <w:rFonts w:ascii="Arial" w:eastAsia="Calibri" w:hAnsi="Arial" w:cs="Arial"/>
          <w:sz w:val="24"/>
          <w:szCs w:val="24"/>
        </w:rPr>
        <w:tab/>
      </w:r>
      <w:r w:rsidRPr="000E35A8">
        <w:rPr>
          <w:rFonts w:ascii="Arial" w:eastAsia="Calibri" w:hAnsi="Arial" w:cs="Arial"/>
          <w:sz w:val="24"/>
          <w:szCs w:val="24"/>
        </w:rPr>
        <w:tab/>
        <w:t xml:space="preserve">33 Baza Lotnictwa Transportowego w Powidzu </w:t>
      </w:r>
    </w:p>
    <w:p w:rsidR="000E35A8" w:rsidRPr="000E35A8" w:rsidRDefault="000E35A8" w:rsidP="000E35A8">
      <w:pPr>
        <w:tabs>
          <w:tab w:val="left" w:pos="567"/>
          <w:tab w:val="left" w:pos="1134"/>
        </w:tabs>
        <w:spacing w:after="0" w:line="288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0E35A8">
        <w:rPr>
          <w:rFonts w:ascii="Arial" w:eastAsia="Calibri" w:hAnsi="Arial" w:cs="Arial"/>
          <w:sz w:val="24"/>
          <w:szCs w:val="24"/>
        </w:rPr>
        <w:tab/>
      </w:r>
      <w:r w:rsidRPr="000E35A8">
        <w:rPr>
          <w:rFonts w:ascii="Arial" w:eastAsia="Calibri" w:hAnsi="Arial" w:cs="Arial"/>
          <w:sz w:val="24"/>
          <w:szCs w:val="24"/>
        </w:rPr>
        <w:tab/>
        <w:t>ul. Powidz- Osiedle 6</w:t>
      </w:r>
    </w:p>
    <w:p w:rsidR="000E35A8" w:rsidRPr="000E35A8" w:rsidRDefault="000E35A8" w:rsidP="0001110B">
      <w:pPr>
        <w:tabs>
          <w:tab w:val="left" w:pos="567"/>
          <w:tab w:val="left" w:pos="1134"/>
        </w:tabs>
        <w:spacing w:after="0" w:line="288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0E35A8">
        <w:rPr>
          <w:rFonts w:ascii="Arial" w:eastAsia="Calibri" w:hAnsi="Arial" w:cs="Arial"/>
          <w:sz w:val="24"/>
          <w:szCs w:val="24"/>
        </w:rPr>
        <w:tab/>
      </w:r>
      <w:r w:rsidRPr="000E35A8">
        <w:rPr>
          <w:rFonts w:ascii="Arial" w:eastAsia="Calibri" w:hAnsi="Arial" w:cs="Arial"/>
          <w:sz w:val="24"/>
          <w:szCs w:val="24"/>
        </w:rPr>
        <w:tab/>
        <w:t xml:space="preserve">62-430 Powidz </w:t>
      </w:r>
    </w:p>
    <w:p w:rsidR="000E35A8" w:rsidRPr="000E35A8" w:rsidRDefault="000E35A8" w:rsidP="000E35A8">
      <w:pPr>
        <w:tabs>
          <w:tab w:val="left" w:pos="1701"/>
        </w:tabs>
        <w:spacing w:before="320" w:after="120" w:line="240" w:lineRule="auto"/>
        <w:ind w:left="993" w:hanging="284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E35A8">
        <w:rPr>
          <w:rFonts w:ascii="Arial" w:eastAsia="Times New Roman" w:hAnsi="Arial" w:cs="Arial"/>
          <w:b/>
          <w:sz w:val="24"/>
          <w:szCs w:val="24"/>
        </w:rPr>
        <w:t>Zamawiający opracowanie</w:t>
      </w:r>
      <w:r w:rsidR="0001110B">
        <w:rPr>
          <w:rFonts w:ascii="Arial" w:eastAsia="Times New Roman" w:hAnsi="Arial" w:cs="Arial"/>
          <w:b/>
          <w:sz w:val="24"/>
          <w:szCs w:val="24"/>
        </w:rPr>
        <w:t>/Zarządca terenu zamkniętego</w:t>
      </w:r>
      <w:r w:rsidRPr="000E35A8">
        <w:rPr>
          <w:rFonts w:ascii="Arial" w:eastAsia="Times New Roman" w:hAnsi="Arial" w:cs="Arial"/>
          <w:b/>
          <w:sz w:val="24"/>
          <w:szCs w:val="24"/>
        </w:rPr>
        <w:t>:</w:t>
      </w:r>
      <w:bookmarkEnd w:id="23"/>
      <w:bookmarkEnd w:id="24"/>
      <w:bookmarkEnd w:id="25"/>
    </w:p>
    <w:p w:rsidR="000E35A8" w:rsidRPr="000E35A8" w:rsidRDefault="000E35A8" w:rsidP="00EB0AAC">
      <w:pPr>
        <w:spacing w:after="200" w:line="276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A8">
        <w:rPr>
          <w:rFonts w:ascii="Arial" w:eastAsia="Times New Roman" w:hAnsi="Arial" w:cs="Arial"/>
          <w:sz w:val="24"/>
          <w:szCs w:val="24"/>
          <w:lang w:eastAsia="pl-PL"/>
        </w:rPr>
        <w:t>Wojskowy Zarząd Infrastruktury</w:t>
      </w:r>
    </w:p>
    <w:p w:rsidR="000E35A8" w:rsidRDefault="000E35A8" w:rsidP="00EB0AAC">
      <w:pPr>
        <w:spacing w:after="200" w:line="276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35A8">
        <w:rPr>
          <w:rFonts w:ascii="Arial" w:eastAsia="Times New Roman" w:hAnsi="Arial" w:cs="Arial"/>
          <w:sz w:val="24"/>
          <w:szCs w:val="24"/>
          <w:lang w:eastAsia="pl-PL"/>
        </w:rPr>
        <w:t>ul. Kościuszki 92/98, 61-716 Poznań</w:t>
      </w:r>
    </w:p>
    <w:p w:rsidR="0001110B" w:rsidRDefault="0001110B" w:rsidP="0001110B">
      <w:pPr>
        <w:spacing w:after="200" w:line="276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E51C8" w:rsidRPr="0001110B" w:rsidRDefault="0001110B" w:rsidP="0001110B">
      <w:pPr>
        <w:spacing w:after="200" w:line="276" w:lineRule="auto"/>
        <w:ind w:left="993" w:hanging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1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Administrator/Użytkownik: </w:t>
      </w:r>
    </w:p>
    <w:p w:rsidR="0001110B" w:rsidRPr="0001110B" w:rsidRDefault="0001110B" w:rsidP="00EB0AAC">
      <w:pPr>
        <w:spacing w:after="20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110B">
        <w:rPr>
          <w:rFonts w:ascii="Arial" w:eastAsia="Times New Roman" w:hAnsi="Arial" w:cs="Arial"/>
          <w:sz w:val="24"/>
          <w:szCs w:val="24"/>
          <w:lang w:eastAsia="pl-PL"/>
        </w:rPr>
        <w:t xml:space="preserve">31 Baza Lotnictwa Taktycznego Poznań-Krzesiny  </w:t>
      </w:r>
    </w:p>
    <w:p w:rsidR="0001110B" w:rsidRPr="0001110B" w:rsidRDefault="0001110B" w:rsidP="00EB0AAC">
      <w:pPr>
        <w:spacing w:after="20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110B">
        <w:rPr>
          <w:rFonts w:ascii="Arial" w:eastAsia="Times New Roman" w:hAnsi="Arial" w:cs="Arial"/>
          <w:sz w:val="24"/>
          <w:szCs w:val="24"/>
          <w:lang w:eastAsia="pl-PL"/>
        </w:rPr>
        <w:t>ul. Silniki 1 (od osiedla Głuszyna)</w:t>
      </w:r>
    </w:p>
    <w:p w:rsidR="0001110B" w:rsidRPr="0001110B" w:rsidRDefault="0001110B" w:rsidP="00EB0AAC">
      <w:pPr>
        <w:spacing w:after="20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110B">
        <w:rPr>
          <w:rFonts w:ascii="Arial" w:eastAsia="Times New Roman" w:hAnsi="Arial" w:cs="Arial"/>
          <w:sz w:val="24"/>
          <w:szCs w:val="24"/>
          <w:lang w:eastAsia="pl-PL"/>
        </w:rPr>
        <w:t>61-325 Poznań</w:t>
      </w:r>
    </w:p>
    <w:p w:rsidR="0001110B" w:rsidRPr="0001110B" w:rsidRDefault="0001110B" w:rsidP="00EB0AAC">
      <w:pPr>
        <w:spacing w:after="20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1110B" w:rsidRPr="0001110B" w:rsidRDefault="0001110B" w:rsidP="00EB0AAC">
      <w:pPr>
        <w:spacing w:after="20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110B">
        <w:rPr>
          <w:rFonts w:ascii="Arial" w:eastAsia="Times New Roman" w:hAnsi="Arial" w:cs="Arial"/>
          <w:sz w:val="24"/>
          <w:szCs w:val="24"/>
          <w:lang w:eastAsia="pl-PL"/>
        </w:rPr>
        <w:t xml:space="preserve">33 Baza Lotnictwa Transportowego w Powidzu </w:t>
      </w:r>
    </w:p>
    <w:p w:rsidR="00EB0AAC" w:rsidRDefault="00EB0AAC" w:rsidP="00EB0AAC">
      <w:pPr>
        <w:spacing w:after="20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ul. Powidz- Osiedle 6</w:t>
      </w:r>
    </w:p>
    <w:p w:rsidR="008E51C8" w:rsidRDefault="0001110B" w:rsidP="00EB0AAC">
      <w:pPr>
        <w:spacing w:after="20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62-430 Powidz</w:t>
      </w:r>
    </w:p>
    <w:p w:rsidR="00CF162B" w:rsidRDefault="00CF162B" w:rsidP="00EB0AAC">
      <w:pPr>
        <w:spacing w:after="20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F162B" w:rsidRPr="0001110B" w:rsidRDefault="00CF162B" w:rsidP="00EB0AAC">
      <w:pPr>
        <w:spacing w:after="20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35A8" w:rsidRPr="000E35A8" w:rsidRDefault="000E35A8" w:rsidP="000E35A8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bookmarkStart w:id="26" w:name="_Toc495596984"/>
      <w:bookmarkStart w:id="27" w:name="_Toc495599509"/>
      <w:bookmarkStart w:id="28" w:name="_Toc524421414"/>
      <w:bookmarkStart w:id="29" w:name="_Toc524421820"/>
      <w:bookmarkStart w:id="30" w:name="_Toc524427592"/>
      <w:bookmarkStart w:id="31" w:name="_Toc524428129"/>
      <w:bookmarkStart w:id="32" w:name="_Toc54098418"/>
      <w:bookmarkEnd w:id="14"/>
      <w:bookmarkEnd w:id="15"/>
      <w:bookmarkEnd w:id="16"/>
      <w:bookmarkEnd w:id="17"/>
      <w:bookmarkEnd w:id="18"/>
      <w:bookmarkEnd w:id="19"/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>DANE CHARAKTERYSTYCZNE OBIEKTÓW BUDOWLAN</w:t>
      </w:r>
      <w:bookmarkEnd w:id="26"/>
      <w:bookmarkEnd w:id="27"/>
      <w:bookmarkEnd w:id="28"/>
      <w:bookmarkEnd w:id="29"/>
      <w:bookmarkEnd w:id="30"/>
      <w:bookmarkEnd w:id="31"/>
      <w:bookmarkEnd w:id="32"/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>YCH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>Lotniskowo wojskowe Poznań-Krzesi</w:t>
      </w:r>
      <w:r w:rsidR="009031E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ny na terenie 31 Bazy Lotnictwa </w:t>
      </w: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>Taktycznego.</w:t>
      </w:r>
    </w:p>
    <w:p w:rsidR="000E35A8" w:rsidRDefault="000E35A8" w:rsidP="000E35A8">
      <w:pPr>
        <w:tabs>
          <w:tab w:val="left" w:pos="567"/>
          <w:tab w:val="left" w:pos="1134"/>
        </w:tabs>
        <w:spacing w:after="0" w:line="240" w:lineRule="auto"/>
        <w:ind w:left="284"/>
        <w:jc w:val="center"/>
        <w:rPr>
          <w:rFonts w:ascii="Arial" w:eastAsia="Calibri" w:hAnsi="Arial" w:cs="Arial"/>
          <w:sz w:val="20"/>
          <w:szCs w:val="20"/>
        </w:rPr>
      </w:pPr>
    </w:p>
    <w:p w:rsidR="000E35A8" w:rsidRDefault="000E35A8" w:rsidP="000E35A8">
      <w:pPr>
        <w:tabs>
          <w:tab w:val="left" w:pos="567"/>
          <w:tab w:val="left" w:pos="1134"/>
        </w:tabs>
        <w:spacing w:after="0" w:line="240" w:lineRule="auto"/>
        <w:ind w:left="284"/>
        <w:jc w:val="center"/>
        <w:rPr>
          <w:rFonts w:ascii="Arial" w:eastAsia="Calibri" w:hAnsi="Arial" w:cs="Arial"/>
          <w:sz w:val="20"/>
          <w:szCs w:val="20"/>
        </w:rPr>
      </w:pPr>
    </w:p>
    <w:p w:rsidR="000E35A8" w:rsidRPr="000E35A8" w:rsidRDefault="000E35A8" w:rsidP="000E35A8">
      <w:pPr>
        <w:tabs>
          <w:tab w:val="left" w:pos="567"/>
          <w:tab w:val="left" w:pos="1134"/>
        </w:tabs>
        <w:spacing w:after="0" w:line="240" w:lineRule="auto"/>
        <w:ind w:left="284"/>
        <w:jc w:val="center"/>
        <w:rPr>
          <w:rFonts w:ascii="Arial" w:eastAsia="Calibri" w:hAnsi="Arial" w:cs="Arial"/>
          <w:sz w:val="20"/>
          <w:szCs w:val="20"/>
        </w:rPr>
      </w:pPr>
      <w:r w:rsidRPr="000E35A8">
        <w:rPr>
          <w:rFonts w:ascii="Arial" w:eastAsia="Calibri" w:hAnsi="Arial" w:cs="Arial"/>
          <w:sz w:val="20"/>
          <w:szCs w:val="20"/>
        </w:rPr>
        <w:t>ZADANIE 1 – POZNAŃ - KRZESINY</w:t>
      </w:r>
    </w:p>
    <w:p w:rsidR="000E35A8" w:rsidRPr="000E35A8" w:rsidRDefault="000E35A8" w:rsidP="000E35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35A8" w:rsidRPr="000E35A8" w:rsidRDefault="000E35A8" w:rsidP="000E35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E35A8">
        <w:rPr>
          <w:rFonts w:ascii="Arial" w:eastAsia="Times New Roman" w:hAnsi="Arial" w:cs="Arial"/>
          <w:sz w:val="20"/>
          <w:szCs w:val="20"/>
          <w:lang w:eastAsia="pl-PL"/>
        </w:rPr>
        <w:t>PARAMETRY SZTUCZNYCH NAWIERZCHNI LOTNISKOWYCH</w:t>
      </w:r>
    </w:p>
    <w:p w:rsidR="000E35A8" w:rsidRPr="000E35A8" w:rsidRDefault="000E35A8" w:rsidP="000E35A8">
      <w:pPr>
        <w:tabs>
          <w:tab w:val="left" w:pos="567"/>
          <w:tab w:val="left" w:pos="1134"/>
        </w:tabs>
        <w:spacing w:after="0" w:line="288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1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2"/>
        <w:gridCol w:w="1068"/>
        <w:gridCol w:w="1248"/>
        <w:gridCol w:w="1810"/>
        <w:gridCol w:w="1276"/>
        <w:gridCol w:w="1843"/>
      </w:tblGrid>
      <w:tr w:rsidR="000E35A8" w:rsidRPr="000E35A8" w:rsidTr="000E35A8">
        <w:tc>
          <w:tcPr>
            <w:tcW w:w="1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Nazwa elementu</w:t>
            </w:r>
          </w:p>
        </w:tc>
        <w:tc>
          <w:tcPr>
            <w:tcW w:w="2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Powierzchnia</w:t>
            </w:r>
          </w:p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nawierzchni</w:t>
            </w:r>
          </w:p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betonowej (m</w:t>
            </w: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Sciek asfaltobetonowy</w:t>
            </w:r>
          </w:p>
        </w:tc>
      </w:tr>
      <w:tr w:rsidR="000E35A8" w:rsidRPr="000E35A8" w:rsidTr="000E35A8">
        <w:tc>
          <w:tcPr>
            <w:tcW w:w="1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56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Długość</w:t>
            </w:r>
          </w:p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(m)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Szerokość</w:t>
            </w:r>
          </w:p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(m)</w:t>
            </w:r>
          </w:p>
        </w:tc>
        <w:tc>
          <w:tcPr>
            <w:tcW w:w="1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56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Szerokość</w:t>
            </w:r>
          </w:p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(m)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Powierzchnia</w:t>
            </w:r>
          </w:p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(m</w:t>
            </w: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DS 1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150 000,00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 x 10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DS 2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1 800,00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365F49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108 000,00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ALPHA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4 610,00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1 937,00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BRAVO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6 845,00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1 089,00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CHARLIE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6 517,00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4 201,00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DELTA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7 859,00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881,00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ECHO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5 609,00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988,00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FOXTROT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2 500,00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38 761,00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14 488,00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GOLF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437,00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7 234,00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1 489,00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HOTEL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335,00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7 230,00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1 035,00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INDIA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319,00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4 779,00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928,00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JULIET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347,00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4 678,00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1 880,00</w:t>
            </w:r>
          </w:p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KILO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372,00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4 464,00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1 116,00</w:t>
            </w:r>
          </w:p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LIMA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1 188,00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16 800,00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3 354,00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PAPA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1 033,00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12 396,00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3 089,00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ROMEO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678,00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8 136,00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2 034,00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SIERA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296,00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3 552,00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888,00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ZULU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403,00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6 090,00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3 268,00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TWY QUEBEC + Łącznik INDIA, JULIET,</w:t>
            </w:r>
          </w:p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QUEBEC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686,00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15 869,00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3 385,00</w:t>
            </w:r>
          </w:p>
        </w:tc>
      </w:tr>
      <w:tr w:rsidR="000E35A8" w:rsidRPr="000E35A8" w:rsidTr="000E35A8">
        <w:tc>
          <w:tcPr>
            <w:tcW w:w="19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keepNext/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lastRenderedPageBreak/>
              <w:t>DK – 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216,00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6 608,00 ze ściekiem betonowym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keepNext/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DK –  11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380,00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8 100,00 z ściekiem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keepNext/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DK – 20</w:t>
            </w:r>
          </w:p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3 615,00</w:t>
            </w:r>
          </w:p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betonowym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keepNext/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DK – 20 A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1 890,00</w:t>
            </w:r>
          </w:p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asfaltobeton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keepNext/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DK –  21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490,00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5 074,00</w:t>
            </w:r>
          </w:p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asfaltobeton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keepNext/>
              <w:tabs>
                <w:tab w:val="left" w:pos="567"/>
                <w:tab w:val="left" w:pos="1134"/>
              </w:tabs>
              <w:spacing w:after="0" w:line="288" w:lineRule="auto"/>
              <w:ind w:left="56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DK –  22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4 061,00</w:t>
            </w:r>
          </w:p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asfaltobeton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keepNext/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DK –  23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2 830,00</w:t>
            </w:r>
          </w:p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asfaltobeton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keepNext/>
              <w:tabs>
                <w:tab w:val="left" w:pos="567"/>
                <w:tab w:val="left" w:pos="1134"/>
              </w:tabs>
              <w:spacing w:after="0" w:line="288" w:lineRule="auto"/>
              <w:ind w:left="567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DK – 24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3 196,00</w:t>
            </w:r>
          </w:p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asfaltobeton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keepNext/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DK – 25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997,55</w:t>
            </w:r>
          </w:p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asfaltobeton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Łącznik TWT KILO, PAPA, ROMEO, SIERRA i         Łącznik  ROMEO, LIMA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15 570,00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1 654,50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Um. Wybieg  Wschód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9 834,00</w:t>
            </w:r>
          </w:p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asfaltobeton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Um. Wybieg Zachód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9 834,00</w:t>
            </w:r>
          </w:p>
          <w:p w:rsidR="000E35A8" w:rsidRPr="000E35A8" w:rsidRDefault="000E35A8" w:rsidP="000E35A8">
            <w:pPr>
              <w:tabs>
                <w:tab w:val="left" w:pos="567"/>
                <w:tab w:val="left" w:pos="1134"/>
              </w:tabs>
              <w:spacing w:after="0" w:line="288" w:lineRule="auto"/>
              <w:ind w:left="902" w:hanging="902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0E35A8">
              <w:rPr>
                <w:rFonts w:ascii="Arial" w:eastAsia="Calibri" w:hAnsi="Arial" w:cs="Arial"/>
                <w:sz w:val="18"/>
                <w:szCs w:val="18"/>
              </w:rPr>
              <w:t>asfaltobeton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APRON A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9 461,00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0"/>
                <w:kern w:val="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APRON B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8 845,00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908,00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APRON C +</w:t>
            </w:r>
          </w:p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Kanał paliwowy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43 576,00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color w:val="FF0000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616,00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APRON D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13 028,00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APRON E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7 700,00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DARM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131,00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6 622,00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PPH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13 539,00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FF0000"/>
                <w:kern w:val="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0"/>
                <w:kern w:val="1"/>
                <w:sz w:val="18"/>
                <w:szCs w:val="18"/>
              </w:rPr>
              <w:t>1 099,00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Płaszczyzny przedhangarowe Nowa USR – 16 szt.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11 702,4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0"/>
                <w:kern w:val="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0"/>
                <w:kern w:val="1"/>
                <w:sz w:val="18"/>
                <w:szCs w:val="18"/>
              </w:rPr>
              <w:t>-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Płaszczyzna przedhangarowa strefa południowa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36 194,00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0"/>
                <w:kern w:val="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0"/>
                <w:kern w:val="1"/>
                <w:sz w:val="18"/>
                <w:szCs w:val="18"/>
              </w:rPr>
              <w:t>-</w:t>
            </w:r>
          </w:p>
        </w:tc>
      </w:tr>
      <w:tr w:rsidR="000E35A8" w:rsidRPr="000E35A8" w:rsidTr="000E35A8">
        <w:tc>
          <w:tcPr>
            <w:tcW w:w="1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Płaszczyzna prób silników samolotów.</w:t>
            </w: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2 144,00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0"/>
                <w:kern w:val="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right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0"/>
                <w:kern w:val="1"/>
                <w:sz w:val="18"/>
                <w:szCs w:val="18"/>
              </w:rPr>
              <w:t>-</w:t>
            </w:r>
          </w:p>
        </w:tc>
      </w:tr>
    </w:tbl>
    <w:p w:rsidR="000E35A8" w:rsidRPr="000E35A8" w:rsidRDefault="000E35A8" w:rsidP="000E35A8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0E35A8" w:rsidRDefault="000E35A8" w:rsidP="000E35A8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B0AAC" w:rsidRDefault="00EB0AAC" w:rsidP="000E35A8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B0AAC" w:rsidRDefault="00EB0AAC" w:rsidP="000E35A8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0E35A8" w:rsidRPr="000E35A8" w:rsidRDefault="000E35A8" w:rsidP="000E35A8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0E35A8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PARAMETRY DARNIOWYCH NAWIERZCHNI LOTNISKOWYCH</w:t>
      </w:r>
    </w:p>
    <w:p w:rsidR="000E35A8" w:rsidRPr="000E35A8" w:rsidRDefault="000E35A8" w:rsidP="000E35A8">
      <w:pPr>
        <w:tabs>
          <w:tab w:val="left" w:pos="567"/>
          <w:tab w:val="left" w:pos="1134"/>
        </w:tabs>
        <w:spacing w:after="0" w:line="288" w:lineRule="auto"/>
        <w:ind w:left="567" w:firstLine="142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Ind w:w="1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418"/>
        <w:gridCol w:w="1842"/>
        <w:gridCol w:w="1134"/>
        <w:gridCol w:w="1843"/>
      </w:tblGrid>
      <w:tr w:rsidR="000E35A8" w:rsidRPr="000E35A8" w:rsidTr="000E35A8"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 xml:space="preserve">Cz.B.P. </w:t>
            </w: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br/>
              <w:t>dla DS nr 1</w:t>
            </w:r>
          </w:p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WSCHÓD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108 000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0"/>
                <w:kern w:val="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0"/>
                <w:kern w:val="1"/>
                <w:sz w:val="18"/>
                <w:szCs w:val="18"/>
              </w:rPr>
              <w:t>-</w:t>
            </w:r>
          </w:p>
        </w:tc>
      </w:tr>
      <w:tr w:rsidR="000E35A8" w:rsidRPr="000E35A8" w:rsidTr="000E35A8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 xml:space="preserve">Cz.B.P. </w:t>
            </w: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br/>
              <w:t>dla DS nr 1</w:t>
            </w:r>
          </w:p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ZACHÓD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120 000,00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0"/>
                <w:kern w:val="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0"/>
                <w:kern w:val="1"/>
                <w:sz w:val="18"/>
                <w:szCs w:val="18"/>
              </w:rPr>
              <w:t>-</w:t>
            </w:r>
          </w:p>
        </w:tc>
      </w:tr>
      <w:tr w:rsidR="000E35A8" w:rsidRPr="000E35A8" w:rsidTr="000E35A8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 xml:space="preserve">B.P.B. </w:t>
            </w: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br/>
              <w:t>dla DS nr 1</w:t>
            </w:r>
          </w:p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STRONA POŁUDNIOWA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1 250,00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31 250,00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E35A8" w:rsidRPr="000E35A8" w:rsidTr="000E35A8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 xml:space="preserve">B.P.B. </w:t>
            </w: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br/>
              <w:t>dla DS nr 1</w:t>
            </w:r>
          </w:p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STRONA</w:t>
            </w:r>
          </w:p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PÓŁNOCNA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1 250,00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31 250,00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E35A8" w:rsidRPr="000E35A8" w:rsidTr="000E35A8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</w:pPr>
            <w:r w:rsidRPr="000E35A8">
              <w:rPr>
                <w:rFonts w:ascii="Arial" w:eastAsia="Arial" w:hAnsi="Arial" w:cs="Arial"/>
                <w:color w:val="00000A"/>
                <w:kern w:val="1"/>
                <w:sz w:val="18"/>
                <w:szCs w:val="18"/>
              </w:rPr>
              <w:t>Awaryjna droga startowa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1 250,00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right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  <w:t>75 000,00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35A8" w:rsidRPr="000E35A8" w:rsidRDefault="000E35A8" w:rsidP="000E35A8">
            <w:pPr>
              <w:widowControl w:val="0"/>
              <w:suppressLineNumbers/>
              <w:suppressAutoHyphens/>
              <w:spacing w:after="120" w:line="240" w:lineRule="auto"/>
              <w:jc w:val="both"/>
              <w:rPr>
                <w:rFonts w:ascii="Arial" w:eastAsia="Lucida Sans Unicode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E35A8" w:rsidRPr="000E35A8" w:rsidRDefault="000E35A8" w:rsidP="000E35A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</w:p>
    <w:p w:rsidR="000E35A8" w:rsidRPr="000E35A8" w:rsidRDefault="000E35A8" w:rsidP="000E35A8">
      <w:pPr>
        <w:spacing w:after="0" w:line="240" w:lineRule="auto"/>
        <w:ind w:left="142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Lotnisko wojskowe w Powidzu na terenie 33 Bazy Lotnictwa Transportowego                       w Powidzu.  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</w:p>
    <w:p w:rsidR="000E35A8" w:rsidRPr="000E35A8" w:rsidRDefault="000E35A8" w:rsidP="000E35A8">
      <w:pPr>
        <w:spacing w:after="0" w:line="240" w:lineRule="auto"/>
        <w:ind w:left="284"/>
        <w:jc w:val="center"/>
        <w:rPr>
          <w:rFonts w:ascii="Arial" w:eastAsia="Calibri" w:hAnsi="Arial" w:cs="Arial"/>
          <w:sz w:val="18"/>
          <w:szCs w:val="18"/>
        </w:rPr>
      </w:pPr>
      <w:r w:rsidRPr="000E35A8">
        <w:rPr>
          <w:rFonts w:ascii="Arial" w:eastAsia="Calibri" w:hAnsi="Arial" w:cs="Arial"/>
          <w:sz w:val="18"/>
          <w:szCs w:val="18"/>
        </w:rPr>
        <w:t xml:space="preserve">ZADANIE </w:t>
      </w:r>
      <w:r w:rsidRPr="000E35A8">
        <w:rPr>
          <w:rFonts w:ascii="Arial" w:eastAsia="Calibri" w:hAnsi="Arial" w:cs="Arial"/>
          <w:bCs/>
          <w:sz w:val="18"/>
          <w:szCs w:val="18"/>
        </w:rPr>
        <w:t>2</w:t>
      </w:r>
      <w:r w:rsidRPr="000E35A8">
        <w:rPr>
          <w:rFonts w:ascii="Arial" w:eastAsia="Calibri" w:hAnsi="Arial" w:cs="Arial"/>
          <w:sz w:val="18"/>
          <w:szCs w:val="18"/>
        </w:rPr>
        <w:t xml:space="preserve"> – PO</w:t>
      </w:r>
      <w:r w:rsidRPr="000E35A8">
        <w:rPr>
          <w:rFonts w:ascii="Arial" w:eastAsia="Calibri" w:hAnsi="Arial" w:cs="Arial"/>
          <w:bCs/>
          <w:sz w:val="18"/>
          <w:szCs w:val="18"/>
        </w:rPr>
        <w:t>WIDZ</w:t>
      </w:r>
    </w:p>
    <w:p w:rsidR="000E35A8" w:rsidRPr="000E35A8" w:rsidRDefault="000E35A8" w:rsidP="000E35A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18"/>
          <w:szCs w:val="18"/>
          <w:lang w:eastAsia="pl-PL"/>
        </w:rPr>
      </w:pPr>
    </w:p>
    <w:p w:rsidR="000E35A8" w:rsidRPr="000E35A8" w:rsidRDefault="000E35A8" w:rsidP="000E35A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18"/>
          <w:szCs w:val="18"/>
          <w:lang w:eastAsia="pl-PL"/>
        </w:rPr>
      </w:pPr>
      <w:r w:rsidRPr="000E35A8">
        <w:rPr>
          <w:rFonts w:ascii="Arial" w:eastAsia="Andale Sans UI" w:hAnsi="Arial" w:cs="Arial"/>
          <w:kern w:val="1"/>
          <w:sz w:val="18"/>
          <w:szCs w:val="18"/>
          <w:lang w:eastAsia="pl-PL"/>
        </w:rPr>
        <w:t>PARAMETRY DARNIOWYCH NAWIERZCHNI LOTNISKOWYCH</w:t>
      </w:r>
    </w:p>
    <w:tbl>
      <w:tblPr>
        <w:tblStyle w:val="Tabela-Siatka1"/>
        <w:tblpPr w:leftFromText="141" w:rightFromText="141" w:vertAnchor="text" w:horzAnchor="margin" w:tblpXSpec="center" w:tblpY="241"/>
        <w:tblW w:w="9111" w:type="dxa"/>
        <w:tblLayout w:type="fixed"/>
        <w:tblLook w:val="04A0" w:firstRow="1" w:lastRow="0" w:firstColumn="1" w:lastColumn="0" w:noHBand="0" w:noVBand="1"/>
      </w:tblPr>
      <w:tblGrid>
        <w:gridCol w:w="2267"/>
        <w:gridCol w:w="2397"/>
        <w:gridCol w:w="1187"/>
        <w:gridCol w:w="1418"/>
        <w:gridCol w:w="1842"/>
      </w:tblGrid>
      <w:tr w:rsidR="000E35A8" w:rsidRPr="000E35A8" w:rsidTr="000E35A8">
        <w:trPr>
          <w:tblHeader/>
        </w:trPr>
        <w:tc>
          <w:tcPr>
            <w:tcW w:w="2267" w:type="dxa"/>
            <w:vAlign w:val="center"/>
          </w:tcPr>
          <w:p w:rsidR="000E35A8" w:rsidRPr="000E35A8" w:rsidRDefault="000E35A8" w:rsidP="000E35A8">
            <w:pPr>
              <w:spacing w:line="276" w:lineRule="auto"/>
              <w:jc w:val="both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Nazwa skrócona</w:t>
            </w:r>
          </w:p>
        </w:tc>
        <w:tc>
          <w:tcPr>
            <w:tcW w:w="239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Nazwa pełna</w:t>
            </w:r>
          </w:p>
        </w:tc>
        <w:tc>
          <w:tcPr>
            <w:tcW w:w="118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Długość [m]</w:t>
            </w:r>
          </w:p>
        </w:tc>
        <w:tc>
          <w:tcPr>
            <w:tcW w:w="1418" w:type="dxa"/>
            <w:vAlign w:val="center"/>
          </w:tcPr>
          <w:p w:rsidR="000E35A8" w:rsidRPr="000E35A8" w:rsidRDefault="000E35A8" w:rsidP="000E35A8">
            <w:pPr>
              <w:spacing w:line="360" w:lineRule="auto"/>
              <w:ind w:hanging="15"/>
              <w:jc w:val="both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Szerokość [m]</w:t>
            </w:r>
          </w:p>
        </w:tc>
        <w:tc>
          <w:tcPr>
            <w:tcW w:w="1842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Powierzchnia [m</w:t>
            </w:r>
            <w:r w:rsidRPr="000E35A8">
              <w:rPr>
                <w:rFonts w:eastAsia="Calibri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]</w:t>
            </w:r>
          </w:p>
        </w:tc>
      </w:tr>
      <w:tr w:rsidR="000E35A8" w:rsidRPr="000E35A8" w:rsidTr="000E35A8">
        <w:tc>
          <w:tcPr>
            <w:tcW w:w="2267" w:type="dxa"/>
            <w:vAlign w:val="center"/>
          </w:tcPr>
          <w:p w:rsidR="000E35A8" w:rsidRPr="000E35A8" w:rsidRDefault="000E35A8" w:rsidP="000E35A8">
            <w:pPr>
              <w:ind w:firstLine="22"/>
              <w:jc w:val="both"/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iCs/>
                <w:color w:val="000000"/>
                <w:sz w:val="18"/>
                <w:szCs w:val="18"/>
                <w:lang w:eastAsia="pl-PL"/>
              </w:rPr>
              <w:t>BPB dla DS1 (północny)</w:t>
            </w:r>
          </w:p>
        </w:tc>
        <w:tc>
          <w:tcPr>
            <w:tcW w:w="2397" w:type="dxa"/>
            <w:vAlign w:val="center"/>
          </w:tcPr>
          <w:p w:rsidR="000E35A8" w:rsidRPr="000E35A8" w:rsidRDefault="000E35A8" w:rsidP="000E35A8">
            <w:pPr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 xml:space="preserve">Boczny Pas Bezpieczeństwa </w:t>
            </w: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br/>
              <w:t>dla Drogi Startowej nr 1 (północny)</w:t>
            </w:r>
          </w:p>
        </w:tc>
        <w:tc>
          <w:tcPr>
            <w:tcW w:w="118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3 515,00</w:t>
            </w:r>
          </w:p>
        </w:tc>
        <w:tc>
          <w:tcPr>
            <w:tcW w:w="1418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842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175 750,00</w:t>
            </w:r>
          </w:p>
        </w:tc>
      </w:tr>
      <w:tr w:rsidR="000E35A8" w:rsidRPr="000E35A8" w:rsidTr="000E35A8">
        <w:tc>
          <w:tcPr>
            <w:tcW w:w="2267" w:type="dxa"/>
            <w:vAlign w:val="center"/>
          </w:tcPr>
          <w:p w:rsidR="000E35A8" w:rsidRPr="000E35A8" w:rsidRDefault="000E35A8" w:rsidP="000E35A8">
            <w:pPr>
              <w:jc w:val="both"/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iCs/>
                <w:color w:val="000000"/>
                <w:sz w:val="18"/>
                <w:szCs w:val="18"/>
                <w:lang w:eastAsia="pl-PL"/>
              </w:rPr>
              <w:t>BPB dla DS1 (południowy)</w:t>
            </w:r>
          </w:p>
        </w:tc>
        <w:tc>
          <w:tcPr>
            <w:tcW w:w="2397" w:type="dxa"/>
            <w:vAlign w:val="center"/>
          </w:tcPr>
          <w:p w:rsidR="000E35A8" w:rsidRPr="000E35A8" w:rsidRDefault="000E35A8" w:rsidP="000E35A8">
            <w:pPr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Boczny Pas Bezpieczeństwa dla Drogi Startowej nr 1 (południowy)</w:t>
            </w:r>
          </w:p>
        </w:tc>
        <w:tc>
          <w:tcPr>
            <w:tcW w:w="118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3 515,00</w:t>
            </w:r>
          </w:p>
        </w:tc>
        <w:tc>
          <w:tcPr>
            <w:tcW w:w="1418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842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175 750,00</w:t>
            </w:r>
          </w:p>
        </w:tc>
      </w:tr>
      <w:tr w:rsidR="000E35A8" w:rsidRPr="000E35A8" w:rsidTr="000E35A8">
        <w:tc>
          <w:tcPr>
            <w:tcW w:w="2267" w:type="dxa"/>
            <w:vAlign w:val="center"/>
          </w:tcPr>
          <w:p w:rsidR="000E35A8" w:rsidRPr="000E35A8" w:rsidRDefault="000E35A8" w:rsidP="000E35A8">
            <w:pPr>
              <w:jc w:val="both"/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iCs/>
                <w:color w:val="000000"/>
                <w:sz w:val="18"/>
                <w:szCs w:val="18"/>
                <w:lang w:eastAsia="pl-PL"/>
              </w:rPr>
              <w:t>BPB dla DS2 (północny)</w:t>
            </w:r>
          </w:p>
        </w:tc>
        <w:tc>
          <w:tcPr>
            <w:tcW w:w="2397" w:type="dxa"/>
            <w:vAlign w:val="center"/>
          </w:tcPr>
          <w:p w:rsidR="000E35A8" w:rsidRPr="000E35A8" w:rsidRDefault="000E35A8" w:rsidP="000E35A8">
            <w:pPr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Boczny Pas Bezpieczeństwa dla Drogi Startowej nr 2 (północny)</w:t>
            </w:r>
          </w:p>
        </w:tc>
        <w:tc>
          <w:tcPr>
            <w:tcW w:w="118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2 744,00</w:t>
            </w:r>
          </w:p>
        </w:tc>
        <w:tc>
          <w:tcPr>
            <w:tcW w:w="1418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1842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68 600,00</w:t>
            </w:r>
          </w:p>
        </w:tc>
      </w:tr>
      <w:tr w:rsidR="000E35A8" w:rsidRPr="000E35A8" w:rsidTr="000E35A8">
        <w:tc>
          <w:tcPr>
            <w:tcW w:w="2267" w:type="dxa"/>
            <w:vAlign w:val="center"/>
          </w:tcPr>
          <w:p w:rsidR="000E35A8" w:rsidRPr="000E35A8" w:rsidRDefault="000E35A8" w:rsidP="000E35A8">
            <w:pPr>
              <w:jc w:val="both"/>
              <w:rPr>
                <w:rFonts w:eastAsia="Calibri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iCs/>
                <w:color w:val="000000"/>
                <w:sz w:val="18"/>
                <w:szCs w:val="18"/>
                <w:lang w:eastAsia="pl-PL"/>
              </w:rPr>
              <w:t>BPB dla DS2 (południowy)</w:t>
            </w:r>
          </w:p>
        </w:tc>
        <w:tc>
          <w:tcPr>
            <w:tcW w:w="2397" w:type="dxa"/>
            <w:vAlign w:val="center"/>
          </w:tcPr>
          <w:p w:rsidR="000E35A8" w:rsidRPr="000E35A8" w:rsidRDefault="000E35A8" w:rsidP="000E35A8">
            <w:pPr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Boczny Pas Bezpieczeństwa dla Drogi Startowej nr 2 (południowy)</w:t>
            </w:r>
          </w:p>
        </w:tc>
        <w:tc>
          <w:tcPr>
            <w:tcW w:w="118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2 744,00</w:t>
            </w:r>
          </w:p>
        </w:tc>
        <w:tc>
          <w:tcPr>
            <w:tcW w:w="1418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1842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68 600,00</w:t>
            </w:r>
          </w:p>
        </w:tc>
      </w:tr>
      <w:tr w:rsidR="000E35A8" w:rsidRPr="000E35A8" w:rsidTr="000E35A8">
        <w:tc>
          <w:tcPr>
            <w:tcW w:w="2267" w:type="dxa"/>
            <w:vAlign w:val="center"/>
          </w:tcPr>
          <w:p w:rsidR="000E35A8" w:rsidRPr="000E35A8" w:rsidRDefault="000E35A8" w:rsidP="000E35A8">
            <w:pPr>
              <w:jc w:val="both"/>
              <w:rPr>
                <w:rFonts w:eastAsia="Calibri" w:cs="Arial"/>
                <w:iCs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iCs/>
                <w:color w:val="000000"/>
                <w:sz w:val="18"/>
                <w:szCs w:val="18"/>
                <w:lang w:eastAsia="pl-PL"/>
              </w:rPr>
              <w:t>ADS</w:t>
            </w:r>
          </w:p>
        </w:tc>
        <w:tc>
          <w:tcPr>
            <w:tcW w:w="2397" w:type="dxa"/>
            <w:vAlign w:val="center"/>
          </w:tcPr>
          <w:p w:rsidR="000E35A8" w:rsidRPr="000E35A8" w:rsidRDefault="000E35A8" w:rsidP="000E35A8">
            <w:pPr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Awaryjna Droga Startowa</w:t>
            </w:r>
          </w:p>
        </w:tc>
        <w:tc>
          <w:tcPr>
            <w:tcW w:w="118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3 265,00</w:t>
            </w:r>
          </w:p>
        </w:tc>
        <w:tc>
          <w:tcPr>
            <w:tcW w:w="1418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842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489 750,00</w:t>
            </w:r>
          </w:p>
        </w:tc>
      </w:tr>
      <w:tr w:rsidR="000E35A8" w:rsidRPr="000E35A8" w:rsidTr="000E35A8">
        <w:tc>
          <w:tcPr>
            <w:tcW w:w="2267" w:type="dxa"/>
            <w:vAlign w:val="center"/>
          </w:tcPr>
          <w:p w:rsidR="000E35A8" w:rsidRPr="000E35A8" w:rsidRDefault="000E35A8" w:rsidP="000E35A8">
            <w:pPr>
              <w:spacing w:line="276" w:lineRule="auto"/>
              <w:jc w:val="both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IMSiL</w:t>
            </w:r>
          </w:p>
          <w:p w:rsidR="000E35A8" w:rsidRPr="000E35A8" w:rsidRDefault="000E35A8" w:rsidP="000E35A8">
            <w:pPr>
              <w:spacing w:line="276" w:lineRule="auto"/>
              <w:jc w:val="both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i/>
                <w:sz w:val="18"/>
                <w:szCs w:val="18"/>
                <w:lang w:eastAsia="pl-PL"/>
              </w:rPr>
              <w:t xml:space="preserve"> </w:t>
            </w: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(LZ)</w:t>
            </w:r>
          </w:p>
        </w:tc>
        <w:tc>
          <w:tcPr>
            <w:tcW w:w="2397" w:type="dxa"/>
            <w:vAlign w:val="center"/>
          </w:tcPr>
          <w:p w:rsidR="000E35A8" w:rsidRPr="000E35A8" w:rsidRDefault="000E35A8" w:rsidP="000E35A8">
            <w:pPr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Inne Miejsce Startów i Lądowań</w:t>
            </w:r>
          </w:p>
          <w:p w:rsidR="000E35A8" w:rsidRPr="000E35A8" w:rsidRDefault="000E35A8" w:rsidP="000E35A8">
            <w:pPr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(Landing Zone)</w:t>
            </w:r>
          </w:p>
        </w:tc>
        <w:tc>
          <w:tcPr>
            <w:tcW w:w="118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2 134,0</w:t>
            </w:r>
          </w:p>
        </w:tc>
        <w:tc>
          <w:tcPr>
            <w:tcW w:w="1418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37,00</w:t>
            </w:r>
          </w:p>
        </w:tc>
        <w:tc>
          <w:tcPr>
            <w:tcW w:w="1842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78 958,00</w:t>
            </w:r>
          </w:p>
        </w:tc>
      </w:tr>
      <w:tr w:rsidR="000E35A8" w:rsidRPr="000E35A8" w:rsidTr="000E35A8">
        <w:trPr>
          <w:trHeight w:val="586"/>
        </w:trPr>
        <w:tc>
          <w:tcPr>
            <w:tcW w:w="226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Cz.P. B. (dla DS1, DS2 i ADS) zachód</w:t>
            </w:r>
          </w:p>
        </w:tc>
        <w:tc>
          <w:tcPr>
            <w:tcW w:w="2397" w:type="dxa"/>
            <w:vAlign w:val="center"/>
          </w:tcPr>
          <w:p w:rsidR="000E35A8" w:rsidRPr="000E35A8" w:rsidRDefault="000E35A8" w:rsidP="000E35A8">
            <w:pPr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Czołowy Pas Bezpieczeństwa od strony zachodniej</w:t>
            </w:r>
          </w:p>
        </w:tc>
        <w:tc>
          <w:tcPr>
            <w:tcW w:w="118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490,00</w:t>
            </w:r>
          </w:p>
        </w:tc>
        <w:tc>
          <w:tcPr>
            <w:tcW w:w="1418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560,00</w:t>
            </w:r>
          </w:p>
        </w:tc>
        <w:tc>
          <w:tcPr>
            <w:tcW w:w="1842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274 400,00</w:t>
            </w:r>
          </w:p>
        </w:tc>
      </w:tr>
      <w:tr w:rsidR="000E35A8" w:rsidRPr="000E35A8" w:rsidTr="000E35A8">
        <w:tc>
          <w:tcPr>
            <w:tcW w:w="226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Cz.P.B. (dla DS1,  ADS) wschód</w:t>
            </w:r>
          </w:p>
        </w:tc>
        <w:tc>
          <w:tcPr>
            <w:tcW w:w="2397" w:type="dxa"/>
            <w:vAlign w:val="center"/>
          </w:tcPr>
          <w:p w:rsidR="000E35A8" w:rsidRPr="000E35A8" w:rsidRDefault="000E35A8" w:rsidP="000E35A8">
            <w:pPr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Czołowy Pas Bezpieczeństwa od strony wschodniej</w:t>
            </w:r>
          </w:p>
        </w:tc>
        <w:tc>
          <w:tcPr>
            <w:tcW w:w="118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460,00</w:t>
            </w:r>
          </w:p>
        </w:tc>
        <w:tc>
          <w:tcPr>
            <w:tcW w:w="1418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560,00</w:t>
            </w:r>
          </w:p>
        </w:tc>
        <w:tc>
          <w:tcPr>
            <w:tcW w:w="1842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257 600,00</w:t>
            </w:r>
          </w:p>
        </w:tc>
      </w:tr>
      <w:tr w:rsidR="000E35A8" w:rsidRPr="000E35A8" w:rsidTr="000E35A8">
        <w:tc>
          <w:tcPr>
            <w:tcW w:w="2267" w:type="dxa"/>
            <w:vAlign w:val="center"/>
          </w:tcPr>
          <w:p w:rsidR="000E35A8" w:rsidRPr="000E35A8" w:rsidRDefault="000E35A8" w:rsidP="000E35A8">
            <w:pPr>
              <w:jc w:val="both"/>
              <w:rPr>
                <w:rFonts w:eastAsia="Calibri" w:cs="Arial"/>
                <w:iCs/>
                <w:color w:val="000000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iCs/>
                <w:color w:val="000000"/>
                <w:sz w:val="18"/>
                <w:szCs w:val="18"/>
                <w:lang w:eastAsia="pl-PL"/>
              </w:rPr>
              <w:t>CzP.B. dla DS2</w:t>
            </w:r>
          </w:p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wschód</w:t>
            </w:r>
          </w:p>
        </w:tc>
        <w:tc>
          <w:tcPr>
            <w:tcW w:w="2397" w:type="dxa"/>
            <w:vAlign w:val="center"/>
          </w:tcPr>
          <w:p w:rsidR="000E35A8" w:rsidRPr="000E35A8" w:rsidRDefault="000E35A8" w:rsidP="000E35A8">
            <w:pPr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Czołowy Pas Bezpieczeństwa dla DS2 od strony wschodniej</w:t>
            </w:r>
          </w:p>
        </w:tc>
        <w:tc>
          <w:tcPr>
            <w:tcW w:w="1187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730,00</w:t>
            </w:r>
          </w:p>
        </w:tc>
        <w:tc>
          <w:tcPr>
            <w:tcW w:w="1418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842" w:type="dxa"/>
            <w:vAlign w:val="center"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18"/>
                <w:szCs w:val="18"/>
                <w:lang w:eastAsia="pl-PL"/>
              </w:rPr>
            </w:pPr>
            <w:r w:rsidRPr="000E35A8">
              <w:rPr>
                <w:rFonts w:eastAsia="Calibri" w:cs="Arial"/>
                <w:sz w:val="18"/>
                <w:szCs w:val="18"/>
                <w:lang w:eastAsia="pl-PL"/>
              </w:rPr>
              <w:t>109 500,00</w:t>
            </w:r>
          </w:p>
        </w:tc>
      </w:tr>
    </w:tbl>
    <w:p w:rsidR="000E35A8" w:rsidRPr="000E35A8" w:rsidRDefault="000E35A8" w:rsidP="000E35A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eastAsia="pl-PL"/>
        </w:rPr>
      </w:pPr>
    </w:p>
    <w:p w:rsidR="000E35A8" w:rsidRDefault="000E35A8" w:rsidP="000E35A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0"/>
          <w:szCs w:val="20"/>
          <w:lang w:eastAsia="pl-PL"/>
        </w:rPr>
      </w:pPr>
    </w:p>
    <w:p w:rsidR="000E35A8" w:rsidRDefault="000E35A8" w:rsidP="000E35A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0"/>
          <w:szCs w:val="20"/>
          <w:lang w:eastAsia="pl-PL"/>
        </w:rPr>
      </w:pPr>
    </w:p>
    <w:p w:rsidR="000E35A8" w:rsidRDefault="000E35A8" w:rsidP="000E35A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0"/>
          <w:szCs w:val="20"/>
          <w:lang w:eastAsia="pl-PL"/>
        </w:rPr>
      </w:pPr>
    </w:p>
    <w:p w:rsidR="000E35A8" w:rsidRDefault="000E35A8" w:rsidP="000E35A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0"/>
          <w:szCs w:val="20"/>
          <w:lang w:eastAsia="pl-PL"/>
        </w:rPr>
      </w:pPr>
    </w:p>
    <w:p w:rsidR="000E35A8" w:rsidRDefault="000E35A8" w:rsidP="000E35A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0"/>
          <w:szCs w:val="20"/>
          <w:lang w:eastAsia="pl-PL"/>
        </w:rPr>
      </w:pPr>
    </w:p>
    <w:p w:rsidR="009031E8" w:rsidRDefault="009031E8" w:rsidP="000E35A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0"/>
          <w:szCs w:val="20"/>
          <w:lang w:eastAsia="pl-PL"/>
        </w:rPr>
      </w:pPr>
    </w:p>
    <w:p w:rsidR="000E35A8" w:rsidRDefault="000E35A8" w:rsidP="000E35A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0"/>
          <w:szCs w:val="20"/>
          <w:lang w:eastAsia="pl-PL"/>
        </w:rPr>
      </w:pPr>
    </w:p>
    <w:p w:rsidR="000E35A8" w:rsidRPr="000E35A8" w:rsidRDefault="000E35A8" w:rsidP="000E35A8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Andale Sans UI" w:hAnsi="Arial" w:cs="Arial"/>
          <w:kern w:val="1"/>
          <w:sz w:val="20"/>
          <w:szCs w:val="20"/>
          <w:lang w:eastAsia="pl-PL"/>
        </w:rPr>
      </w:pPr>
      <w:r w:rsidRPr="000E35A8">
        <w:rPr>
          <w:rFonts w:ascii="Arial" w:eastAsia="Andale Sans UI" w:hAnsi="Arial" w:cs="Arial"/>
          <w:kern w:val="1"/>
          <w:sz w:val="20"/>
          <w:szCs w:val="20"/>
          <w:lang w:eastAsia="pl-PL"/>
        </w:rPr>
        <w:t>PARAMETRY STUCZNYCH NAWIERZCHNI LOTNISKOWYC</w:t>
      </w:r>
      <w:r>
        <w:rPr>
          <w:rFonts w:ascii="Arial" w:eastAsia="Andale Sans UI" w:hAnsi="Arial" w:cs="Arial"/>
          <w:kern w:val="1"/>
          <w:sz w:val="20"/>
          <w:szCs w:val="20"/>
          <w:lang w:eastAsia="pl-PL"/>
        </w:rPr>
        <w:t>H</w:t>
      </w:r>
    </w:p>
    <w:tbl>
      <w:tblPr>
        <w:tblStyle w:val="Tabela-Siatka1"/>
        <w:tblpPr w:leftFromText="141" w:rightFromText="141" w:vertAnchor="text" w:horzAnchor="margin" w:tblpXSpec="center" w:tblpY="-590"/>
        <w:tblW w:w="9300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55"/>
        <w:gridCol w:w="2268"/>
        <w:gridCol w:w="1835"/>
        <w:gridCol w:w="414"/>
        <w:gridCol w:w="1709"/>
        <w:gridCol w:w="19"/>
      </w:tblGrid>
      <w:tr w:rsidR="000E35A8" w:rsidRPr="000E35A8" w:rsidTr="000E35A8">
        <w:trPr>
          <w:trHeight w:val="841"/>
        </w:trPr>
        <w:tc>
          <w:tcPr>
            <w:tcW w:w="3055" w:type="dxa"/>
            <w:vMerge w:val="restart"/>
            <w:hideMark/>
          </w:tcPr>
          <w:p w:rsidR="000E35A8" w:rsidRDefault="000E35A8" w:rsidP="000E35A8">
            <w:pPr>
              <w:spacing w:line="360" w:lineRule="auto"/>
              <w:ind w:left="0" w:firstLine="0"/>
              <w:jc w:val="both"/>
              <w:rPr>
                <w:rFonts w:eastAsia="Calibri" w:cs="Arial"/>
                <w:sz w:val="20"/>
                <w:lang w:eastAsia="pl-PL"/>
              </w:rPr>
            </w:pPr>
          </w:p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Nazwa elementu</w:t>
            </w:r>
          </w:p>
        </w:tc>
        <w:tc>
          <w:tcPr>
            <w:tcW w:w="4103" w:type="dxa"/>
            <w:gridSpan w:val="2"/>
            <w:hideMark/>
          </w:tcPr>
          <w:p w:rsid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</w:p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Wymiary nawierzchni betonowej [m]</w:t>
            </w:r>
          </w:p>
        </w:tc>
        <w:tc>
          <w:tcPr>
            <w:tcW w:w="2142" w:type="dxa"/>
            <w:gridSpan w:val="3"/>
          </w:tcPr>
          <w:p w:rsid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</w:p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Powierzchnia [m</w:t>
            </w:r>
            <w:r w:rsidRPr="000E35A8">
              <w:rPr>
                <w:rFonts w:eastAsia="Calibri" w:cs="Arial"/>
                <w:sz w:val="20"/>
                <w:vertAlign w:val="superscript"/>
                <w:lang w:eastAsia="pl-PL"/>
              </w:rPr>
              <w:t>2</w:t>
            </w:r>
            <w:r w:rsidRPr="000E35A8">
              <w:rPr>
                <w:rFonts w:eastAsia="Calibri" w:cs="Arial"/>
                <w:sz w:val="20"/>
                <w:lang w:eastAsia="pl-PL"/>
              </w:rPr>
              <w:t>]</w:t>
            </w:r>
          </w:p>
        </w:tc>
      </w:tr>
      <w:tr w:rsidR="000E35A8" w:rsidRPr="000E35A8" w:rsidTr="000E35A8">
        <w:trPr>
          <w:gridAfter w:val="1"/>
          <w:wAfter w:w="19" w:type="dxa"/>
        </w:trPr>
        <w:tc>
          <w:tcPr>
            <w:tcW w:w="3055" w:type="dxa"/>
            <w:vMerge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</w:p>
        </w:tc>
        <w:tc>
          <w:tcPr>
            <w:tcW w:w="2268" w:type="dxa"/>
            <w:vMerge w:val="restart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Długość</w:t>
            </w:r>
          </w:p>
        </w:tc>
        <w:tc>
          <w:tcPr>
            <w:tcW w:w="1835" w:type="dxa"/>
            <w:vMerge w:val="restart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Szerokość</w:t>
            </w:r>
          </w:p>
        </w:tc>
        <w:tc>
          <w:tcPr>
            <w:tcW w:w="414" w:type="dxa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</w:p>
        </w:tc>
        <w:tc>
          <w:tcPr>
            <w:tcW w:w="1709" w:type="dxa"/>
            <w:vMerge w:val="restart"/>
            <w:noWrap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</w:p>
        </w:tc>
      </w:tr>
      <w:tr w:rsidR="000E35A8" w:rsidRPr="000E35A8" w:rsidTr="000E35A8">
        <w:trPr>
          <w:gridAfter w:val="1"/>
          <w:wAfter w:w="19" w:type="dxa"/>
          <w:trHeight w:val="130"/>
        </w:trPr>
        <w:tc>
          <w:tcPr>
            <w:tcW w:w="3055" w:type="dxa"/>
            <w:vMerge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</w:p>
        </w:tc>
        <w:tc>
          <w:tcPr>
            <w:tcW w:w="1835" w:type="dxa"/>
            <w:vMerge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</w:p>
        </w:tc>
        <w:tc>
          <w:tcPr>
            <w:tcW w:w="414" w:type="dxa"/>
            <w:tcBorders>
              <w:right w:val="nil"/>
            </w:tcBorders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</w:p>
        </w:tc>
        <w:tc>
          <w:tcPr>
            <w:tcW w:w="1709" w:type="dxa"/>
            <w:vMerge/>
            <w:tcBorders>
              <w:left w:val="nil"/>
            </w:tcBorders>
            <w:noWrap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DS-1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3 514,00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60,00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21 0840,00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DS-2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2 743,00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30,00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82 290,00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DK-A1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782,00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22,50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17 595,00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DK-A2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1 948,00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22,50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43 830,00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DK-A3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768,00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15,00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11 520,00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DK-B1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211,00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22,50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4 747,50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DK-B2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100,00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22,50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2 250,00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DK-B3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251,00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22,50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5 647,50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DK-C1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211,00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15,00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3 165,00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DK-C2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100,00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15,00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1 500,00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DK-D1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211,00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22,50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4 747,50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DK-D2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100,00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23,50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2 350,00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DK-E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345,00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15,00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5 175,00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DŁ-1a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211,00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9,00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1 899,00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DŁ-1b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100,00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9,00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900,00</w:t>
            </w:r>
          </w:p>
        </w:tc>
      </w:tr>
      <w:tr w:rsidR="000E35A8" w:rsidRPr="000E35A8" w:rsidTr="000E35A8">
        <w:trPr>
          <w:gridAfter w:val="1"/>
          <w:wAfter w:w="19" w:type="dxa"/>
          <w:trHeight w:val="645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Apron 1 (zasadnicza część płaszczyzny)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178,00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134,00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23 852,00</w:t>
            </w:r>
          </w:p>
        </w:tc>
      </w:tr>
      <w:tr w:rsidR="000E35A8" w:rsidRPr="000E35A8" w:rsidTr="000E35A8">
        <w:trPr>
          <w:gridAfter w:val="1"/>
          <w:wAfter w:w="19" w:type="dxa"/>
          <w:trHeight w:val="645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Apron 2 (prostokątna część płaszczyzny)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602,00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183,00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11 016,00</w:t>
            </w:r>
          </w:p>
        </w:tc>
      </w:tr>
      <w:tr w:rsidR="000E35A8" w:rsidRPr="000E35A8" w:rsidTr="000E35A8">
        <w:trPr>
          <w:gridAfter w:val="1"/>
          <w:wAfter w:w="19" w:type="dxa"/>
          <w:trHeight w:val="69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Apron 3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112,00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91,00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10 192,00</w:t>
            </w:r>
          </w:p>
        </w:tc>
      </w:tr>
      <w:tr w:rsidR="000E35A8" w:rsidRPr="000E35A8" w:rsidTr="000E35A8">
        <w:trPr>
          <w:gridAfter w:val="1"/>
          <w:wAfter w:w="19" w:type="dxa"/>
          <w:trHeight w:val="330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Apron 4 (prostokątna część płaszczyzny)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310,00</w:t>
            </w: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120,00</w:t>
            </w: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37 200,00</w:t>
            </w:r>
          </w:p>
        </w:tc>
      </w:tr>
      <w:tr w:rsidR="000E35A8" w:rsidRPr="000E35A8" w:rsidTr="000E35A8">
        <w:trPr>
          <w:gridAfter w:val="1"/>
          <w:wAfter w:w="19" w:type="dxa"/>
          <w:trHeight w:val="1574"/>
        </w:trPr>
        <w:tc>
          <w:tcPr>
            <w:tcW w:w="3055" w:type="dxa"/>
            <w:vAlign w:val="center"/>
            <w:hideMark/>
          </w:tcPr>
          <w:p w:rsidR="000E35A8" w:rsidRPr="000E35A8" w:rsidRDefault="000E35A8" w:rsidP="000E35A8">
            <w:pPr>
              <w:jc w:val="both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USR III – badanie PCN w celu zaprojektowania jednolitej nawierzchni do wykonywania operacji samolotem C-130 HERKULES</w:t>
            </w:r>
          </w:p>
        </w:tc>
        <w:tc>
          <w:tcPr>
            <w:tcW w:w="2268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</w:p>
        </w:tc>
        <w:tc>
          <w:tcPr>
            <w:tcW w:w="1835" w:type="dxa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</w:p>
        </w:tc>
        <w:tc>
          <w:tcPr>
            <w:tcW w:w="2123" w:type="dxa"/>
            <w:gridSpan w:val="2"/>
            <w:vAlign w:val="center"/>
            <w:hideMark/>
          </w:tcPr>
          <w:p w:rsidR="000E35A8" w:rsidRPr="000E35A8" w:rsidRDefault="000E35A8" w:rsidP="000E35A8">
            <w:pPr>
              <w:spacing w:line="360" w:lineRule="auto"/>
              <w:jc w:val="right"/>
              <w:rPr>
                <w:rFonts w:eastAsia="Calibri" w:cs="Arial"/>
                <w:sz w:val="20"/>
                <w:lang w:eastAsia="pl-PL"/>
              </w:rPr>
            </w:pPr>
            <w:r w:rsidRPr="000E35A8">
              <w:rPr>
                <w:rFonts w:eastAsia="Calibri" w:cs="Arial"/>
                <w:sz w:val="20"/>
                <w:lang w:eastAsia="pl-PL"/>
              </w:rPr>
              <w:t>ok. 22 000,00</w:t>
            </w:r>
          </w:p>
        </w:tc>
      </w:tr>
    </w:tbl>
    <w:p w:rsidR="000E35A8" w:rsidRPr="000E35A8" w:rsidRDefault="000E35A8" w:rsidP="000E35A8">
      <w:pPr>
        <w:spacing w:after="0" w:line="360" w:lineRule="auto"/>
        <w:ind w:left="170" w:hanging="1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5A8">
        <w:rPr>
          <w:rFonts w:ascii="Arial" w:eastAsia="Times New Roman" w:hAnsi="Arial" w:cs="Arial"/>
          <w:sz w:val="20"/>
          <w:szCs w:val="20"/>
          <w:lang w:eastAsia="pl-PL"/>
        </w:rPr>
        <w:t>Uwaga: DŁ-1a i DŁ-1b są wykonane z betonu asfaltowego, wszystkie pozostałe z betonu cementowego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0AAC" w:rsidRDefault="00EB0AAC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0AAC" w:rsidRDefault="00EB0AAC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0AAC" w:rsidRDefault="00EB0AAC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0AAC" w:rsidRDefault="00EB0AAC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0AAC" w:rsidRDefault="00EB0AAC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0AAC" w:rsidRDefault="00EB0AAC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0AAC" w:rsidRDefault="00EB0AAC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EB0AAC" w:rsidRPr="000E35A8" w:rsidRDefault="00EB0AAC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Pr="000E35A8" w:rsidRDefault="000E35A8" w:rsidP="000E35A8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SZCZEGÓŁOWY ZAKRES OPRACOWANIA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>Wykonanie usługi polegającej na określeniu parametrów sztucznych                                        i darn</w:t>
      </w:r>
      <w:r w:rsidR="00BA65E5">
        <w:rPr>
          <w:rFonts w:ascii="Arial" w:eastAsia="Times New Roman" w:hAnsi="Arial" w:cs="Arial"/>
          <w:sz w:val="24"/>
          <w:szCs w:val="24"/>
          <w:lang w:eastAsia="ar-SA"/>
        </w:rPr>
        <w:t xml:space="preserve">iowych nawierzchni lotniskowych, których wykonaniem jest </w:t>
      </w:r>
      <w:r w:rsidR="00EB0AAC">
        <w:rPr>
          <w:rFonts w:ascii="Arial" w:eastAsia="Times New Roman" w:hAnsi="Arial" w:cs="Arial"/>
          <w:sz w:val="24"/>
          <w:szCs w:val="24"/>
          <w:lang w:eastAsia="ar-SA"/>
        </w:rPr>
        <w:t>opracowanie</w:t>
      </w:r>
      <w:r w:rsidR="00BA65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B0AAC">
        <w:rPr>
          <w:rFonts w:ascii="Arial" w:eastAsia="Times New Roman" w:hAnsi="Arial" w:cs="Arial"/>
          <w:sz w:val="24"/>
          <w:szCs w:val="24"/>
          <w:lang w:eastAsia="ar-SA"/>
        </w:rPr>
        <w:t>sprawozda</w:t>
      </w:r>
      <w:r w:rsidR="00BA65E5">
        <w:rPr>
          <w:rFonts w:ascii="Arial" w:eastAsia="Times New Roman" w:hAnsi="Arial" w:cs="Arial"/>
          <w:sz w:val="24"/>
          <w:szCs w:val="24"/>
          <w:lang w:eastAsia="ar-SA"/>
        </w:rPr>
        <w:t xml:space="preserve">ń  </w:t>
      </w:r>
      <w:r w:rsidR="00EB0AAC">
        <w:rPr>
          <w:rFonts w:ascii="Arial" w:eastAsia="Times New Roman" w:hAnsi="Arial" w:cs="Arial"/>
          <w:sz w:val="24"/>
          <w:szCs w:val="24"/>
          <w:lang w:eastAsia="ar-SA"/>
        </w:rPr>
        <w:t xml:space="preserve">z przeprowadzonych badań dla każdego z lotniska oddzielnie. </w:t>
      </w:r>
    </w:p>
    <w:p w:rsidR="000E35A8" w:rsidRPr="000E35A8" w:rsidRDefault="000E35A8" w:rsidP="000E35A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>Badania nośności sztucznych nawierzchni lotniskowych.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>Nośność jest parametrem konstrukcji nawierzchni lotniskowej, który określa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jej zdolność do przenoszenia obciążeń. Wynikiem przeprowadzonego badania jest określenie wskaźnika PCN nawierzchni i/lub dopuszczalnej, całkowitej liczby operacji lotniczych dla przyjętego samolotu obliczeniowego. Badanie nośności wykonać za pomocą ugięciomierza przeznaczonego do pomiaru ugięć nawierzchni lotniskowych pod wpływem obciążenia dynamicznego. Badanie nośności wykonać zgodnie z normą obronną </w:t>
      </w:r>
      <w:r w:rsidRPr="005C70A7">
        <w:rPr>
          <w:rFonts w:ascii="Arial" w:eastAsia="Times New Roman" w:hAnsi="Arial" w:cs="Arial"/>
          <w:b/>
          <w:sz w:val="24"/>
          <w:szCs w:val="24"/>
          <w:lang w:eastAsia="ar-SA"/>
        </w:rPr>
        <w:t>NO-17-A503:2017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 „</w:t>
      </w:r>
      <w:r w:rsidRPr="000E35A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Nawierzchnie lotniskowe</w:t>
      </w:r>
      <w:r w:rsidR="005C70A7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. Naturalne nawierzchnie </w:t>
      </w:r>
      <w:r w:rsidRPr="000E35A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</w:t>
      </w:r>
      <w:r w:rsidR="005C70A7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lotniskowe.</w:t>
      </w:r>
      <w:r w:rsidRPr="000E35A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 xml:space="preserve"> Badania nośności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”. Liczbę punktów pomiarowych wyznaczyć zgodnie z ww. normą </w:t>
      </w:r>
      <w:r w:rsidR="00BA65E5">
        <w:rPr>
          <w:rFonts w:ascii="Arial" w:eastAsia="Times New Roman" w:hAnsi="Arial" w:cs="Arial"/>
          <w:sz w:val="24"/>
          <w:szCs w:val="24"/>
          <w:lang w:eastAsia="ar-SA"/>
        </w:rPr>
        <w:t xml:space="preserve">obronną. Standardowo przyjmuje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się, że w przypadku nawierzchni sztywnej punkty pomiarowe powinny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być usytuowane w środku płyty badanej nawierzchni. Na drodze startowej pomiary wykonywać przynajmniej w dwóch równoległych </w:t>
      </w:r>
      <w:r w:rsidR="000A3917">
        <w:rPr>
          <w:rFonts w:ascii="Arial" w:eastAsia="Times New Roman" w:hAnsi="Arial" w:cs="Arial"/>
          <w:sz w:val="24"/>
          <w:szCs w:val="24"/>
          <w:lang w:eastAsia="ar-SA"/>
        </w:rPr>
        <w:t xml:space="preserve">rzędach, </w:t>
      </w:r>
      <w:r w:rsidR="000A3917">
        <w:rPr>
          <w:rFonts w:ascii="Arial" w:eastAsia="Times New Roman" w:hAnsi="Arial" w:cs="Arial"/>
          <w:sz w:val="24"/>
          <w:szCs w:val="24"/>
          <w:lang w:eastAsia="ar-SA"/>
        </w:rPr>
        <w:br/>
        <w:t>po obu stronach osi DS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. Linia osi pomiarowej powinna pokrywać się ze śladem kół podwozia głównego statku powietrznego obliczeniowego. Odległość pomiędzy punktami pomiarowymi w każdym rzędzie nie powinna być większa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niż 50 m. Na drogach kołowania pomiary wykonać przynajmniej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>co 50 m, na przemian po obu stronach osi D</w:t>
      </w:r>
      <w:r w:rsidR="000A3917">
        <w:rPr>
          <w:rFonts w:ascii="Arial" w:eastAsia="Times New Roman" w:hAnsi="Arial" w:cs="Arial"/>
          <w:sz w:val="24"/>
          <w:szCs w:val="24"/>
          <w:lang w:eastAsia="ar-SA"/>
        </w:rPr>
        <w:t>K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. Po jednej stronie osi drogi kołowania pomiar wykonywać po śladzie kół, co 100 m. Na płaszczyznach postoju samolotu pomiary wykonywać przynajmniej w dwóch równoległych rzędach. Minimalna odległość pomiędzy punktami pomiarowymi powinna wynosić 50 m. W przypadku badania płaszczyzny o długości mniejszej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niż 200 m pomiar wykonywać nie częściej niż co 25 m. w przypadku płaszczyzn o szerokości większej niż 100 m liczbę przekrojów pomiarowych,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których będzie przeprowadzony pomiar ugięć, zwiększyć o jeden, na każde rozpoczęte 50 m szerokości płaszczyzny. W żadnym przypadku liczba punktów pomiarowych na badanych płaszczyznach nie powinna być mniejsza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niż 3. Metodyka zastosowanych badań powinna być zgodna z podaną normą obronną </w:t>
      </w:r>
      <w:r w:rsidRPr="000E35A8">
        <w:rPr>
          <w:rFonts w:ascii="Arial" w:eastAsia="Times New Roman" w:hAnsi="Arial" w:cs="Arial"/>
          <w:bCs/>
          <w:sz w:val="24"/>
          <w:szCs w:val="24"/>
          <w:lang w:eastAsia="ar-SA"/>
        </w:rPr>
        <w:t>NO-17-A503:2017.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Badanie równości. 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Równość nawierzchni lotniskowych jest cechą określającą odchylenia niwelety powierzchni rzeczywistej od powierzchni idealnej. Równość ocenić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na podstawie pomiaru profilu „Planografem” zarówno w kierunku podłużnym,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jak i poprzecznym. Pomiar przeprowadzić z częstotliwością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>co 10 cm. Z pomierzonych wyników nierówności wyznaczyć wadliwość,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która określa procentowy udział nierówności większych od zadanego poziomu dopuszczalnego, określonego w przepisach ujętych w Normach. Na podstawie opracowanych kryteriów równości dokonać oceny przydatności nawierzchni lotniskowych ze względu na parametr równości. Uzyskane wyniki badań równości przedstawić w sposób zgodny z </w:t>
      </w:r>
      <w:r w:rsidR="00802BB9">
        <w:rPr>
          <w:rFonts w:ascii="Arial" w:eastAsia="Times New Roman" w:hAnsi="Arial" w:cs="Arial"/>
          <w:sz w:val="24"/>
          <w:szCs w:val="24"/>
          <w:lang w:eastAsia="ar-SA"/>
        </w:rPr>
        <w:t xml:space="preserve">normą obronną </w:t>
      </w:r>
      <w:r w:rsidRPr="005C70A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NO-17-A502:2015. </w:t>
      </w:r>
      <w:r w:rsidR="00802BB9" w:rsidRPr="00802BB9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„Nawierzchnie lotniskowe. Badanie równości”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Wadliwość rozumiana jest jako procentowa miara ilości przekroczeń nierówności przyjętych w normach jako dopuszczalne (procentowa ilość odcinków 5 m (płyt) przekraczające wymagania normowe). 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Metodyka badań jest ustalana odrębnie dla każdego badanego EFL i zależy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od jego ukształtowania geometrycznego. Powinna być zgodna z ogólnymi założeniami zawartymi w </w:t>
      </w:r>
      <w:r w:rsidRPr="000E35A8">
        <w:rPr>
          <w:rFonts w:ascii="Arial" w:eastAsia="Times New Roman" w:hAnsi="Arial" w:cs="Arial"/>
          <w:bCs/>
          <w:sz w:val="24"/>
          <w:szCs w:val="24"/>
          <w:lang w:eastAsia="ar-SA"/>
        </w:rPr>
        <w:t>NO-17-A502:2015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>Badania nośności nawierzchni naturalnych.</w:t>
      </w:r>
    </w:p>
    <w:p w:rsid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Badanie nośności nawierzchni naturalnych należy przeprowadzić zgodnie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z wymaganiami normy obronnej </w:t>
      </w:r>
      <w:r w:rsidRPr="005C70A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NO-17-A503:2017</w:t>
      </w:r>
      <w:r w:rsidRPr="000E35A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Pr="000E35A8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Nawierzchnie lotniskowe. Naturalne nawierzchnie lotniskowe. Badania nośności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” na następujących EFL: roboczym pasie startowym, bocznych pasach bezpieczeństwa i czołowych pasach bezpieczeństwa. Badania należy wykonać za pomocą sondy dynamicznej stożkowej SDS (DCP). </w:t>
      </w:r>
    </w:p>
    <w:p w:rsidR="005C70A7" w:rsidRDefault="005C70A7" w:rsidP="00EB0AA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70A7" w:rsidRPr="005C70A7" w:rsidRDefault="005C70A7" w:rsidP="00802BB9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C70A7">
        <w:rPr>
          <w:rFonts w:ascii="Arial" w:eastAsia="Times New Roman" w:hAnsi="Arial" w:cs="Arial"/>
          <w:b/>
          <w:sz w:val="24"/>
          <w:szCs w:val="24"/>
          <w:lang w:eastAsia="ar-SA"/>
        </w:rPr>
        <w:t>Badania nośności nawierzchni lotniskowe i drogowe.</w:t>
      </w:r>
    </w:p>
    <w:p w:rsidR="00802BB9" w:rsidRDefault="005C70A7" w:rsidP="00BA65E5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5C70A7">
        <w:rPr>
          <w:rFonts w:ascii="Arial" w:eastAsia="Times New Roman" w:hAnsi="Arial" w:cs="Arial"/>
          <w:sz w:val="24"/>
          <w:szCs w:val="24"/>
          <w:lang w:eastAsia="ar-SA"/>
        </w:rPr>
        <w:t xml:space="preserve">Badanie nośności nawierzchni naturalnych należy przeprowadzić zgodnie </w:t>
      </w:r>
      <w:r w:rsidR="00BA65E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</w:t>
      </w:r>
      <w:r w:rsidRPr="005C70A7">
        <w:rPr>
          <w:rFonts w:ascii="Arial" w:eastAsia="Times New Roman" w:hAnsi="Arial" w:cs="Arial"/>
          <w:sz w:val="24"/>
          <w:szCs w:val="24"/>
          <w:lang w:eastAsia="ar-SA"/>
        </w:rPr>
        <w:t>z wymaganiami normy obronnej NO-17-A50</w:t>
      </w:r>
      <w:r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5C70A7">
        <w:rPr>
          <w:rFonts w:ascii="Arial" w:eastAsia="Times New Roman" w:hAnsi="Arial" w:cs="Arial"/>
          <w:sz w:val="24"/>
          <w:szCs w:val="24"/>
          <w:lang w:eastAsia="ar-SA"/>
        </w:rPr>
        <w:t>:201</w:t>
      </w: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5C70A7">
        <w:rPr>
          <w:rFonts w:ascii="Arial" w:eastAsia="Times New Roman" w:hAnsi="Arial" w:cs="Arial"/>
          <w:sz w:val="24"/>
          <w:szCs w:val="24"/>
          <w:lang w:eastAsia="ar-SA"/>
        </w:rPr>
        <w:t xml:space="preserve"> „Nawierzchnie lotniskowe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A65E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>i drogowe</w:t>
      </w:r>
      <w:r w:rsidRPr="005C70A7">
        <w:rPr>
          <w:rFonts w:ascii="Arial" w:eastAsia="Times New Roman" w:hAnsi="Arial" w:cs="Arial"/>
          <w:sz w:val="24"/>
          <w:szCs w:val="24"/>
          <w:lang w:eastAsia="ar-SA"/>
        </w:rPr>
        <w:t xml:space="preserve">. Badania nośności” na następujących EFL: roboczym pasie startowym, bocznych pasach bezpieczeństwa i czołowych pasach bezpieczeństwa. Badania należy wykonać za pomocą </w:t>
      </w:r>
      <w:r w:rsidR="00802BB9" w:rsidRPr="00802BB9">
        <w:rPr>
          <w:rFonts w:ascii="Arial" w:eastAsia="Times New Roman" w:hAnsi="Arial" w:cs="Arial"/>
          <w:sz w:val="24"/>
          <w:szCs w:val="24"/>
          <w:lang w:eastAsia="ar-SA"/>
        </w:rPr>
        <w:t xml:space="preserve">Ugięciomierza </w:t>
      </w:r>
      <w:r w:rsidR="00802BB9">
        <w:rPr>
          <w:rFonts w:ascii="Arial" w:eastAsia="Times New Roman" w:hAnsi="Arial" w:cs="Arial"/>
          <w:sz w:val="24"/>
          <w:szCs w:val="24"/>
          <w:lang w:eastAsia="ar-SA"/>
        </w:rPr>
        <w:t xml:space="preserve">dynamicznego </w:t>
      </w:r>
      <w:r w:rsidR="00802BB9" w:rsidRPr="00802BB9">
        <w:rPr>
          <w:rFonts w:ascii="Arial" w:eastAsia="Times New Roman" w:hAnsi="Arial" w:cs="Arial"/>
          <w:sz w:val="24"/>
          <w:szCs w:val="24"/>
          <w:lang w:eastAsia="ar-SA"/>
        </w:rPr>
        <w:t>lotniskowego HWD.</w:t>
      </w:r>
    </w:p>
    <w:p w:rsidR="00802BB9" w:rsidRDefault="00802BB9" w:rsidP="00802BB9">
      <w:pPr>
        <w:spacing w:after="0" w:line="240" w:lineRule="auto"/>
        <w:ind w:left="851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Default="000E35A8" w:rsidP="00802BB9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Szczegółowy zakres zamówienia, rodzaje badań oraz metodyka </w:t>
      </w: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br/>
        <w:t>ich wykonania a także wykaz niezbędnego sprzętu oraz wszystkie informacje niezbędne do prawidłowej realizacji zamówienia zostały określone w ww. Normach Obronnych.</w:t>
      </w:r>
    </w:p>
    <w:p w:rsidR="000E35A8" w:rsidRPr="000E35A8" w:rsidRDefault="000E35A8" w:rsidP="000E35A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Pr="000E35A8" w:rsidRDefault="000E35A8" w:rsidP="000E35A8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WYMAGANIA STAWIANE WYKONAWCY </w:t>
      </w:r>
    </w:p>
    <w:p w:rsidR="00CE1165" w:rsidRPr="00CE1165" w:rsidRDefault="00CE1165" w:rsidP="00CE1165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CE1165">
        <w:rPr>
          <w:rFonts w:ascii="Arial" w:eastAsia="Times New Roman" w:hAnsi="Arial" w:cs="Arial"/>
          <w:sz w:val="24"/>
          <w:szCs w:val="24"/>
          <w:lang w:eastAsia="ar-SA"/>
        </w:rPr>
        <w:t>Firma i jej pracownicy realizujący zadanie lub osoby, które będą musiały wejść na teren 31.BLT Poznań-Krzesiny i 33. BLTr. Powidz - muszą posiadać obywatelstwo polskie i być niekarane.</w:t>
      </w:r>
    </w:p>
    <w:p w:rsidR="00CE1165" w:rsidRDefault="00CE1165" w:rsidP="00CE1165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CE1165">
        <w:rPr>
          <w:rFonts w:ascii="Arial" w:eastAsia="Times New Roman" w:hAnsi="Arial" w:cs="Arial"/>
          <w:sz w:val="24"/>
          <w:szCs w:val="24"/>
          <w:lang w:eastAsia="ar-SA"/>
        </w:rPr>
        <w:t>Ponadto w razie potrzeby pracownicy wykonawcy będą musieli przejść przeszkolenie z zakresu FOD-zasady poruszania się po lotnisku, które przeprowadzi Administrator tj. 31. BLT. i 33. BLTr.</w:t>
      </w:r>
    </w:p>
    <w:p w:rsidR="00CE1165" w:rsidRPr="00CE1165" w:rsidRDefault="00CE1165" w:rsidP="00CE1165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Pr="000E35A8" w:rsidRDefault="000E35A8" w:rsidP="000E35A8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FORMA OPRACOWNIA </w:t>
      </w:r>
    </w:p>
    <w:p w:rsidR="000E35A8" w:rsidRPr="000E35A8" w:rsidRDefault="000E35A8" w:rsidP="009031E8">
      <w:pPr>
        <w:spacing w:after="0" w:line="276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Sprawozdanie z przeprowadzonych badań powinno składać się z części opisowej oraz w razie potrzeby z części graficznej.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Należy wykonać je w 4 jednobrzmiących kompletach składających się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>z dokumentacji  w wersji:</w:t>
      </w:r>
    </w:p>
    <w:p w:rsidR="000E35A8" w:rsidRPr="000E35A8" w:rsidRDefault="000E35A8" w:rsidP="009031E8">
      <w:pPr>
        <w:numPr>
          <w:ilvl w:val="0"/>
          <w:numId w:val="3"/>
        </w:numPr>
        <w:tabs>
          <w:tab w:val="left" w:pos="567"/>
          <w:tab w:val="left" w:pos="113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>papierowej trwale szytej forma A4</w:t>
      </w:r>
    </w:p>
    <w:p w:rsidR="000E35A8" w:rsidRPr="000E35A8" w:rsidRDefault="000E35A8" w:rsidP="009031E8">
      <w:pPr>
        <w:numPr>
          <w:ilvl w:val="0"/>
          <w:numId w:val="3"/>
        </w:numPr>
        <w:tabs>
          <w:tab w:val="left" w:pos="567"/>
          <w:tab w:val="left" w:pos="113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elektronicznej – ewentualne załączniki graficzne winne być zapisane                                       w rozszerzeniu dwg., dxf. lub shp ( na płycie CD lub DVD) </w:t>
      </w:r>
    </w:p>
    <w:p w:rsidR="000A3917" w:rsidRPr="000E35A8" w:rsidRDefault="000E35A8" w:rsidP="00E0052B">
      <w:pPr>
        <w:spacing w:after="0" w:line="276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Opracowane kompleksowego </w:t>
      </w:r>
      <w:r w:rsidR="001C0E03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>prawo</w:t>
      </w:r>
      <w:r w:rsidR="001C0E03">
        <w:rPr>
          <w:rFonts w:ascii="Arial" w:eastAsia="Times New Roman" w:hAnsi="Arial" w:cs="Arial"/>
          <w:sz w:val="24"/>
          <w:szCs w:val="24"/>
          <w:lang w:eastAsia="ar-SA"/>
        </w:rPr>
        <w:t>zdania z przeprowadzonych badań,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1C0E03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>zgodnion</w:t>
      </w:r>
      <w:r w:rsidR="001C0E03">
        <w:rPr>
          <w:rFonts w:ascii="Arial" w:eastAsia="Times New Roman" w:hAnsi="Arial" w:cs="Arial"/>
          <w:sz w:val="24"/>
          <w:szCs w:val="24"/>
          <w:lang w:eastAsia="ar-SA"/>
        </w:rPr>
        <w:t>y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C0E03">
        <w:rPr>
          <w:rFonts w:ascii="Arial" w:eastAsia="Times New Roman" w:hAnsi="Arial" w:cs="Arial"/>
          <w:sz w:val="24"/>
          <w:szCs w:val="24"/>
          <w:lang w:eastAsia="ar-SA"/>
        </w:rPr>
        <w:t>z Admi</w:t>
      </w:r>
      <w:r w:rsidR="00347652">
        <w:rPr>
          <w:rFonts w:ascii="Arial" w:eastAsia="Times New Roman" w:hAnsi="Arial" w:cs="Arial"/>
          <w:sz w:val="24"/>
          <w:szCs w:val="24"/>
          <w:lang w:eastAsia="ar-SA"/>
        </w:rPr>
        <w:t>ni</w:t>
      </w:r>
      <w:r w:rsidR="001C0E03">
        <w:rPr>
          <w:rFonts w:ascii="Arial" w:eastAsia="Times New Roman" w:hAnsi="Arial" w:cs="Arial"/>
          <w:sz w:val="24"/>
          <w:szCs w:val="24"/>
          <w:lang w:eastAsia="ar-SA"/>
        </w:rPr>
        <w:t>stratorem.</w:t>
      </w:r>
      <w:r w:rsidR="00347652">
        <w:rPr>
          <w:rFonts w:ascii="Arial" w:eastAsia="Times New Roman" w:hAnsi="Arial" w:cs="Arial"/>
          <w:sz w:val="24"/>
          <w:szCs w:val="24"/>
          <w:lang w:eastAsia="ar-SA"/>
        </w:rPr>
        <w:t xml:space="preserve"> Komplet sprawozdań z przeprowadzonych badań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 Wykonawca zło</w:t>
      </w:r>
      <w:r w:rsidR="00347652">
        <w:rPr>
          <w:rFonts w:ascii="Arial" w:eastAsia="Times New Roman" w:hAnsi="Arial" w:cs="Arial"/>
          <w:sz w:val="24"/>
          <w:szCs w:val="24"/>
          <w:lang w:eastAsia="ar-SA"/>
        </w:rPr>
        <w:t xml:space="preserve">ży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w siedzibie Zamawiającego w formie wydruku </w:t>
      </w:r>
      <w:r w:rsidR="00E0052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>w 4 egz. oraz wersji elektronicznej – na płycie CD (po 2 kopie) dla każdeg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o kompleksu lotniskowego </w:t>
      </w:r>
      <w:r w:rsidR="00347652">
        <w:rPr>
          <w:rFonts w:ascii="Arial" w:eastAsia="Times New Roman" w:hAnsi="Arial" w:cs="Arial"/>
          <w:sz w:val="24"/>
          <w:szCs w:val="24"/>
          <w:lang w:eastAsia="ar-SA"/>
        </w:rPr>
        <w:t>oddzielnie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w formacie </w:t>
      </w:r>
      <w:r w:rsidR="00347652">
        <w:rPr>
          <w:rFonts w:ascii="Arial" w:eastAsia="Times New Roman" w:hAnsi="Arial" w:cs="Arial"/>
          <w:sz w:val="24"/>
          <w:szCs w:val="24"/>
          <w:lang w:eastAsia="ar-SA"/>
        </w:rPr>
        <w:t>papierowej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. Wersja elektroniczna PDF będzie obejmować wszystkie strony opracowane </w:t>
      </w:r>
      <w:r w:rsidR="0034765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w porządku chronologicznym od pierwszej do ostatniej strony. Sprawozdanie musi zawierać wszystkie informacje wyszczególnione w Normach Obronnych Opracowanie </w:t>
      </w:r>
      <w:r>
        <w:rPr>
          <w:rFonts w:ascii="Arial" w:eastAsia="Times New Roman" w:hAnsi="Arial" w:cs="Arial"/>
          <w:sz w:val="24"/>
          <w:szCs w:val="24"/>
          <w:lang w:eastAsia="ar-SA"/>
        </w:rPr>
        <w:t>zostanie wykonane zgodnie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 z obowiązującymi przepisami prawa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lastRenderedPageBreak/>
        <w:t>budowlanego, normami i wytycznymi Zamawiającego. Przedmiotowa dokumentacj</w:t>
      </w:r>
      <w:r w:rsidR="009031E8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="00347652">
        <w:rPr>
          <w:rFonts w:ascii="Arial" w:eastAsia="Times New Roman" w:hAnsi="Arial" w:cs="Arial"/>
          <w:sz w:val="24"/>
          <w:szCs w:val="24"/>
          <w:lang w:eastAsia="ar-SA"/>
        </w:rPr>
        <w:t>/badania/sprawozdanie</w:t>
      </w:r>
      <w:r w:rsidR="009031E8">
        <w:rPr>
          <w:rFonts w:ascii="Arial" w:eastAsia="Times New Roman" w:hAnsi="Arial" w:cs="Arial"/>
          <w:sz w:val="24"/>
          <w:szCs w:val="24"/>
          <w:lang w:eastAsia="ar-SA"/>
        </w:rPr>
        <w:t xml:space="preserve"> będzie opracowan</w:t>
      </w:r>
      <w:r w:rsidR="00347652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="009031E8">
        <w:rPr>
          <w:rFonts w:ascii="Arial" w:eastAsia="Times New Roman" w:hAnsi="Arial" w:cs="Arial"/>
          <w:sz w:val="24"/>
          <w:szCs w:val="24"/>
          <w:lang w:eastAsia="ar-SA"/>
        </w:rPr>
        <w:t xml:space="preserve"> przez osoby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47652">
        <w:rPr>
          <w:rFonts w:ascii="Arial" w:eastAsia="Times New Roman" w:hAnsi="Arial" w:cs="Arial"/>
          <w:sz w:val="24"/>
          <w:szCs w:val="24"/>
          <w:lang w:eastAsia="ar-SA"/>
        </w:rPr>
        <w:t xml:space="preserve">posiadające odpowiednie doświadczenie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o </w:t>
      </w:r>
      <w:r w:rsidR="00347652">
        <w:rPr>
          <w:rFonts w:ascii="Arial" w:eastAsia="Times New Roman" w:hAnsi="Arial" w:cs="Arial"/>
          <w:sz w:val="24"/>
          <w:szCs w:val="24"/>
          <w:lang w:eastAsia="ar-SA"/>
        </w:rPr>
        <w:t>odpowiednich do przedmiotu zamówienia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 kwalifikacjach i uprawnieniach</w:t>
      </w:r>
      <w:r w:rsidR="00F11330">
        <w:rPr>
          <w:rFonts w:ascii="Arial" w:eastAsia="Times New Roman" w:hAnsi="Arial" w:cs="Arial"/>
          <w:sz w:val="24"/>
          <w:szCs w:val="24"/>
          <w:lang w:eastAsia="ar-SA"/>
        </w:rPr>
        <w:t xml:space="preserve"> i przynależące do Izby Inżynierów Budownictwa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oraz odpowiadać </w:t>
      </w:r>
      <w:r w:rsidR="000863E0">
        <w:rPr>
          <w:rFonts w:ascii="Arial" w:eastAsia="Times New Roman" w:hAnsi="Arial" w:cs="Arial"/>
          <w:sz w:val="24"/>
          <w:szCs w:val="24"/>
          <w:lang w:eastAsia="ar-SA"/>
        </w:rPr>
        <w:t xml:space="preserve">będzie obowiązującym przepisom na dzień wykonania prac będących przedmiotem zamówienia. </w:t>
      </w:r>
    </w:p>
    <w:p w:rsidR="000E35A8" w:rsidRPr="00421450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E35A8" w:rsidRPr="00421450" w:rsidRDefault="000E35A8" w:rsidP="000E35A8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2145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TERMIN REALIZACJI ZAMÓWIENIA </w:t>
      </w:r>
    </w:p>
    <w:p w:rsidR="0076199A" w:rsidRPr="00421450" w:rsidRDefault="0076199A" w:rsidP="0076199A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21450">
        <w:rPr>
          <w:rFonts w:ascii="Arial" w:eastAsia="Times New Roman" w:hAnsi="Arial" w:cs="Arial"/>
          <w:sz w:val="24"/>
          <w:szCs w:val="24"/>
          <w:lang w:eastAsia="ar-SA"/>
        </w:rPr>
        <w:t xml:space="preserve">• Wykonanie diagnostyki nawierzchni lotniskowych nastąpi do dnia 30.11.2024r. </w:t>
      </w:r>
    </w:p>
    <w:p w:rsidR="00EE42F9" w:rsidRPr="00421450" w:rsidRDefault="0076199A" w:rsidP="0076199A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21450">
        <w:rPr>
          <w:rFonts w:ascii="Arial" w:eastAsia="Times New Roman" w:hAnsi="Arial" w:cs="Arial"/>
          <w:sz w:val="24"/>
          <w:szCs w:val="24"/>
          <w:lang w:eastAsia="ar-SA"/>
        </w:rPr>
        <w:t>• Przekazanie opracowanych sprawozdań z badań Zamawiającemu nastąpi</w:t>
      </w:r>
      <w:r w:rsidR="001A5361" w:rsidRPr="00421450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</w:t>
      </w:r>
      <w:r w:rsidRPr="00421450">
        <w:rPr>
          <w:rFonts w:ascii="Arial" w:eastAsia="Times New Roman" w:hAnsi="Arial" w:cs="Arial"/>
          <w:sz w:val="24"/>
          <w:szCs w:val="24"/>
          <w:lang w:eastAsia="ar-SA"/>
        </w:rPr>
        <w:t xml:space="preserve">  do dnia 30.01.2025r.  </w:t>
      </w:r>
    </w:p>
    <w:p w:rsidR="0076199A" w:rsidRPr="000E35A8" w:rsidRDefault="0076199A" w:rsidP="0076199A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E35A8" w:rsidRPr="000E35A8" w:rsidRDefault="000E35A8" w:rsidP="000E35A8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>KRYTERIUM WYBORU OFERTY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 100% cena</w:t>
      </w:r>
      <w:r w:rsidR="00EC4E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Pr="000E35A8" w:rsidRDefault="000E35A8" w:rsidP="000E35A8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>RĘKOJMIA</w:t>
      </w:r>
    </w:p>
    <w:p w:rsidR="000E35A8" w:rsidRDefault="000E35A8" w:rsidP="009031E8">
      <w:pPr>
        <w:spacing w:after="0" w:line="240" w:lineRule="auto"/>
        <w:ind w:left="851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Wykonawca udziela 12 miesięcznej rękojmi na zasadach określonych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>w Kodeksie cywilnym, licząc od dnia odbioru końcowego przedmiotu umowy</w:t>
      </w:r>
      <w:r w:rsidR="00EC4E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1C0E03" w:rsidRDefault="001C0E03" w:rsidP="009031E8">
      <w:pPr>
        <w:spacing w:after="0" w:line="240" w:lineRule="auto"/>
        <w:ind w:left="851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1C0E03" w:rsidRDefault="00512800" w:rsidP="001C0E03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1C0E03">
        <w:rPr>
          <w:rFonts w:ascii="Arial" w:eastAsia="Times New Roman" w:hAnsi="Arial" w:cs="Arial"/>
          <w:b/>
          <w:sz w:val="24"/>
          <w:szCs w:val="24"/>
          <w:lang w:eastAsia="ar-SA"/>
        </w:rPr>
        <w:t>ODBIÓR PRAC</w:t>
      </w:r>
    </w:p>
    <w:p w:rsidR="001C0E03" w:rsidRDefault="001C0E03" w:rsidP="00512800">
      <w:pPr>
        <w:pStyle w:val="Akapitzlist"/>
        <w:spacing w:after="0" w:line="240" w:lineRule="auto"/>
        <w:ind w:left="851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1C0E03">
        <w:rPr>
          <w:rFonts w:ascii="Arial" w:eastAsia="Times New Roman" w:hAnsi="Arial" w:cs="Arial"/>
          <w:sz w:val="24"/>
          <w:szCs w:val="24"/>
          <w:lang w:eastAsia="ar-SA"/>
        </w:rPr>
        <w:t xml:space="preserve">Zamawiający uzna za prawidłowo wykonany przedmiot zamówienie przez Wykonawcę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w momencie przekazania Zamawiającemu kompletu prawidłowo wykonanych sprawozdań z przeprowadzonych badań diagnostyki nawierzchni lotniskowych dla każdego z lotniska oddzielnie. </w:t>
      </w:r>
    </w:p>
    <w:p w:rsidR="00CE1165" w:rsidRDefault="00CE1165" w:rsidP="001C0E03">
      <w:pPr>
        <w:pStyle w:val="Akapitzlist"/>
        <w:spacing w:after="0" w:line="240" w:lineRule="auto"/>
        <w:ind w:left="786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CE1165" w:rsidRDefault="00512800" w:rsidP="00CE1165">
      <w:pPr>
        <w:pStyle w:val="Akapitzlist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CE1165" w:rsidRPr="00CE11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REALIZACJA PRZEDMIOTU ZAMÓWIENIA </w:t>
      </w:r>
    </w:p>
    <w:p w:rsidR="00CE1165" w:rsidRPr="00CE1165" w:rsidRDefault="00CE1165" w:rsidP="00512800">
      <w:pPr>
        <w:pStyle w:val="Akapitzlist"/>
        <w:spacing w:after="0" w:line="240" w:lineRule="auto"/>
        <w:ind w:left="851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CE1165">
        <w:rPr>
          <w:rFonts w:ascii="Arial" w:eastAsia="Times New Roman" w:hAnsi="Arial" w:cs="Arial"/>
          <w:sz w:val="24"/>
          <w:szCs w:val="24"/>
          <w:lang w:eastAsia="ar-SA"/>
        </w:rPr>
        <w:t xml:space="preserve">Wykonawca przystępujący do wykonania przedmiotu umowy może </w:t>
      </w:r>
      <w:r>
        <w:rPr>
          <w:rFonts w:ascii="Arial" w:eastAsia="Times New Roman" w:hAnsi="Arial" w:cs="Arial"/>
          <w:sz w:val="24"/>
          <w:szCs w:val="24"/>
          <w:lang w:eastAsia="ar-SA"/>
        </w:rPr>
        <w:t>część zadania powierzyć</w:t>
      </w:r>
      <w:r w:rsidRPr="00CE1165">
        <w:rPr>
          <w:rFonts w:ascii="Arial" w:eastAsia="Times New Roman" w:hAnsi="Arial" w:cs="Arial"/>
          <w:sz w:val="24"/>
          <w:szCs w:val="24"/>
          <w:lang w:eastAsia="ar-SA"/>
        </w:rPr>
        <w:t xml:space="preserve"> podwykonaw</w:t>
      </w:r>
      <w:r w:rsidR="00EA03B8">
        <w:rPr>
          <w:rFonts w:ascii="Arial" w:eastAsia="Times New Roman" w:hAnsi="Arial" w:cs="Arial"/>
          <w:sz w:val="24"/>
          <w:szCs w:val="24"/>
          <w:lang w:eastAsia="ar-SA"/>
        </w:rPr>
        <w:t>cy.</w:t>
      </w:r>
      <w:r w:rsidRPr="00CE116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E35A8" w:rsidRPr="000E35A8" w:rsidRDefault="000E35A8" w:rsidP="009031E8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851" w:hanging="42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INNE POSIADANE INFORMACJE I DOKUMNETY NIEZBĘDNE DO </w:t>
      </w:r>
      <w:r w:rsidR="009031E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</w:t>
      </w:r>
      <w:r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REALIZACJI   ZAMÓWIENIA </w:t>
      </w:r>
    </w:p>
    <w:p w:rsidR="000E35A8" w:rsidRPr="000E35A8" w:rsidRDefault="00BA65E5" w:rsidP="009031E8">
      <w:pPr>
        <w:tabs>
          <w:tab w:val="left" w:pos="709"/>
        </w:tabs>
        <w:spacing w:after="0" w:line="276" w:lineRule="auto"/>
        <w:ind w:left="851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Wykonanie sprawozdań z b</w:t>
      </w:r>
      <w:r w:rsidR="000E35A8" w:rsidRPr="000E35A8">
        <w:rPr>
          <w:rFonts w:ascii="Arial" w:eastAsia="Times New Roman" w:hAnsi="Arial" w:cs="Arial"/>
          <w:sz w:val="24"/>
          <w:szCs w:val="24"/>
          <w:lang w:eastAsia="ar-SA"/>
        </w:rPr>
        <w:t>ada</w:t>
      </w:r>
      <w:r>
        <w:rPr>
          <w:rFonts w:ascii="Arial" w:eastAsia="Times New Roman" w:hAnsi="Arial" w:cs="Arial"/>
          <w:sz w:val="24"/>
          <w:szCs w:val="24"/>
          <w:lang w:eastAsia="ar-SA"/>
        </w:rPr>
        <w:t>ń</w:t>
      </w:r>
      <w:r w:rsidR="000E35A8"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 diagnostyk</w:t>
      </w:r>
      <w:r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="000E35A8"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 nawierzchni lotniskowych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należy wykonać zgodnie  </w:t>
      </w:r>
      <w:r w:rsidR="000E35A8" w:rsidRPr="000E35A8">
        <w:rPr>
          <w:rFonts w:ascii="Arial" w:eastAsia="Times New Roman" w:hAnsi="Arial" w:cs="Arial"/>
          <w:sz w:val="24"/>
          <w:szCs w:val="24"/>
          <w:lang w:eastAsia="ar-SA"/>
        </w:rPr>
        <w:t>z obwiązującymi poniższymi aktami prawnymi:</w:t>
      </w:r>
    </w:p>
    <w:p w:rsidR="000E35A8" w:rsidRPr="000E35A8" w:rsidRDefault="000E35A8" w:rsidP="000E35A8">
      <w:pPr>
        <w:tabs>
          <w:tab w:val="left" w:pos="567"/>
          <w:tab w:val="left" w:pos="1134"/>
        </w:tabs>
        <w:spacing w:after="0" w:line="288" w:lineRule="auto"/>
        <w:ind w:left="567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Pr="000E35A8" w:rsidRDefault="000E35A8" w:rsidP="000E35A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76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>Normy Obronnej NO-17-A503:2017 „Nawierzchnie lotniskowe. Naturalne nawierzchnie lotniskowe. Badania nośności”.</w:t>
      </w:r>
    </w:p>
    <w:p w:rsidR="000E35A8" w:rsidRPr="000E35A8" w:rsidRDefault="000E35A8" w:rsidP="000E35A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76" w:lineRule="auto"/>
        <w:ind w:left="1418" w:hanging="284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>Normy Obronnej NO-17-A502:2015 „Nawierzchnie lotniskowe. Badania równości”.</w:t>
      </w:r>
    </w:p>
    <w:p w:rsidR="000E35A8" w:rsidRPr="000E35A8" w:rsidRDefault="000E35A8" w:rsidP="000E35A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76" w:lineRule="auto"/>
        <w:ind w:left="1418" w:hanging="284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>Normy Obronnej NO-17-A500:2016 „Nawierzchnie lotniskowe i drogowe. Badania nośności”.</w:t>
      </w:r>
    </w:p>
    <w:p w:rsidR="000E35A8" w:rsidRPr="000E35A8" w:rsidRDefault="000E35A8" w:rsidP="000E35A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76" w:lineRule="auto"/>
        <w:ind w:left="1418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>Ustawa z dnia 7 lipca 1974 r. P</w:t>
      </w:r>
      <w:r w:rsidR="009031E8">
        <w:rPr>
          <w:rFonts w:ascii="Arial" w:eastAsia="Times New Roman" w:hAnsi="Arial" w:cs="Arial"/>
          <w:sz w:val="24"/>
          <w:szCs w:val="24"/>
          <w:lang w:eastAsia="ar-SA"/>
        </w:rPr>
        <w:t>rawo budowlane – Dz.U. z 20</w:t>
      </w:r>
      <w:r w:rsidR="004C2F18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CF162B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9031E8">
        <w:rPr>
          <w:rFonts w:ascii="Arial" w:eastAsia="Times New Roman" w:hAnsi="Arial" w:cs="Arial"/>
          <w:sz w:val="24"/>
          <w:szCs w:val="24"/>
          <w:lang w:eastAsia="ar-SA"/>
        </w:rPr>
        <w:t>r.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, poz. </w:t>
      </w:r>
      <w:r w:rsidR="00CF162B">
        <w:rPr>
          <w:rFonts w:ascii="Arial" w:eastAsia="Times New Roman" w:hAnsi="Arial" w:cs="Arial"/>
          <w:sz w:val="24"/>
          <w:szCs w:val="24"/>
          <w:lang w:eastAsia="ar-SA"/>
        </w:rPr>
        <w:t xml:space="preserve">834 </w:t>
      </w:r>
      <w:r w:rsidRPr="000E35A8">
        <w:rPr>
          <w:rFonts w:ascii="Arial" w:eastAsia="Times New Roman" w:hAnsi="Arial" w:cs="Arial"/>
          <w:sz w:val="24"/>
          <w:szCs w:val="24"/>
          <w:lang w:eastAsia="ar-SA"/>
        </w:rPr>
        <w:t xml:space="preserve">). </w:t>
      </w:r>
    </w:p>
    <w:p w:rsidR="000E35A8" w:rsidRDefault="000E35A8" w:rsidP="000E35A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76" w:lineRule="auto"/>
        <w:ind w:left="1418" w:hanging="284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5A8">
        <w:rPr>
          <w:rFonts w:ascii="Arial" w:eastAsia="Times New Roman" w:hAnsi="Arial" w:cs="Arial"/>
          <w:sz w:val="24"/>
          <w:szCs w:val="24"/>
          <w:lang w:eastAsia="ar-SA"/>
        </w:rPr>
        <w:t>Prace należy realizować zgodnie z obowiązującymi przepisami,  warunkami technicznymi wykonania robót, normami, zasadami wiedzy technicznej oraz przepisami bezpieczeństwa pracy.</w:t>
      </w:r>
    </w:p>
    <w:p w:rsidR="0076199A" w:rsidRDefault="0076199A" w:rsidP="0076199A">
      <w:pPr>
        <w:tabs>
          <w:tab w:val="left" w:pos="567"/>
          <w:tab w:val="left" w:pos="113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76199A" w:rsidRPr="000E35A8" w:rsidRDefault="0076199A" w:rsidP="0076199A">
      <w:pPr>
        <w:tabs>
          <w:tab w:val="left" w:pos="567"/>
          <w:tab w:val="left" w:pos="113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Pr="000E35A8" w:rsidRDefault="000E35A8" w:rsidP="000E35A8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0E35A8" w:rsidRDefault="00512800" w:rsidP="000E35A8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="000E35A8" w:rsidRPr="000E35A8">
        <w:rPr>
          <w:rFonts w:ascii="Arial" w:eastAsia="Times New Roman" w:hAnsi="Arial" w:cs="Arial"/>
          <w:b/>
          <w:sz w:val="24"/>
          <w:szCs w:val="24"/>
          <w:lang w:eastAsia="ar-SA"/>
        </w:rPr>
        <w:t>ZASADY PORUSZANIA SIĘ I WEJŚCIA NA TERENIE ADMINISTRATORA</w:t>
      </w:r>
    </w:p>
    <w:p w:rsidR="00512800" w:rsidRPr="00512800" w:rsidRDefault="00512800" w:rsidP="00512800">
      <w:pPr>
        <w:tabs>
          <w:tab w:val="left" w:pos="567"/>
          <w:tab w:val="left" w:pos="1134"/>
        </w:tabs>
        <w:spacing w:after="0" w:line="276" w:lineRule="auto"/>
        <w:ind w:left="851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512800">
        <w:rPr>
          <w:rFonts w:ascii="Arial" w:eastAsia="Times New Roman" w:hAnsi="Arial" w:cs="Arial"/>
          <w:sz w:val="24"/>
          <w:szCs w:val="24"/>
          <w:lang w:eastAsia="ar-SA"/>
        </w:rPr>
        <w:t xml:space="preserve">Zamawiający wymaga aby Wykonawca przed pierwszym wejściem na teren jednostki  odbył przeszkolenie z zakresu FOD - zasady poruszania się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</w:t>
      </w:r>
      <w:r w:rsidRPr="00512800">
        <w:rPr>
          <w:rFonts w:ascii="Arial" w:eastAsia="Times New Roman" w:hAnsi="Arial" w:cs="Arial"/>
          <w:sz w:val="24"/>
          <w:szCs w:val="24"/>
          <w:lang w:eastAsia="ar-SA"/>
        </w:rPr>
        <w:t xml:space="preserve">po lotnisku, które przeprowadzi Administrator tj.  31.BLT i 33.BLTr.,   w tym celu zobowiązany jest niezwłocznie po zawarciu Umowy skontaktować się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</w:t>
      </w:r>
      <w:r w:rsidRPr="00512800">
        <w:rPr>
          <w:rFonts w:ascii="Arial" w:eastAsia="Times New Roman" w:hAnsi="Arial" w:cs="Arial"/>
          <w:sz w:val="24"/>
          <w:szCs w:val="24"/>
          <w:lang w:eastAsia="ar-SA"/>
        </w:rPr>
        <w:t>z Administratorem w celu uzgodnienia terminu szkolenia.</w:t>
      </w:r>
    </w:p>
    <w:p w:rsidR="000E35A8" w:rsidRPr="000E35A8" w:rsidRDefault="00512800" w:rsidP="00512800">
      <w:pPr>
        <w:tabs>
          <w:tab w:val="left" w:pos="567"/>
          <w:tab w:val="left" w:pos="1134"/>
        </w:tabs>
        <w:spacing w:after="0" w:line="276" w:lineRule="auto"/>
        <w:ind w:left="851"/>
        <w:jc w:val="both"/>
        <w:rPr>
          <w:rFonts w:ascii="Arial" w:eastAsia="Calibri" w:hAnsi="Arial" w:cs="Arial"/>
          <w:sz w:val="24"/>
          <w:szCs w:val="24"/>
          <w:lang w:eastAsia="pl-PL"/>
        </w:rPr>
      </w:pPr>
      <w:bookmarkStart w:id="33" w:name="_Hlk67485664"/>
      <w:r>
        <w:rPr>
          <w:rFonts w:ascii="Arial" w:eastAsia="Calibri" w:hAnsi="Arial" w:cs="Arial"/>
          <w:sz w:val="24"/>
          <w:szCs w:val="24"/>
          <w:lang w:eastAsia="pl-PL"/>
        </w:rPr>
        <w:t xml:space="preserve">Ponadto </w:t>
      </w:r>
      <w:r w:rsidR="000E35A8" w:rsidRPr="000E35A8">
        <w:rPr>
          <w:rFonts w:ascii="Arial" w:eastAsia="Calibri" w:hAnsi="Arial" w:cs="Arial"/>
          <w:sz w:val="24"/>
          <w:szCs w:val="24"/>
          <w:lang w:eastAsia="pl-PL"/>
        </w:rPr>
        <w:t>Wykonawca na co najmniej 7 dni przed przyst</w:t>
      </w:r>
      <w:r w:rsidR="009031E8">
        <w:rPr>
          <w:rFonts w:ascii="Arial" w:eastAsia="Calibri" w:hAnsi="Arial" w:cs="Arial"/>
          <w:sz w:val="24"/>
          <w:szCs w:val="24"/>
          <w:lang w:eastAsia="pl-PL"/>
        </w:rPr>
        <w:t xml:space="preserve">ąpieniem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                                    </w:t>
      </w:r>
      <w:r w:rsidR="000E35A8" w:rsidRPr="000E35A8">
        <w:rPr>
          <w:rFonts w:ascii="Arial" w:eastAsia="Calibri" w:hAnsi="Arial" w:cs="Arial"/>
          <w:sz w:val="24"/>
          <w:szCs w:val="24"/>
          <w:lang w:eastAsia="pl-PL"/>
        </w:rPr>
        <w:t>do rozpoczęcia realizacji przedmiotu zam</w:t>
      </w:r>
      <w:r w:rsidR="009031E8">
        <w:rPr>
          <w:rFonts w:ascii="Arial" w:eastAsia="Calibri" w:hAnsi="Arial" w:cs="Arial"/>
          <w:sz w:val="24"/>
          <w:szCs w:val="24"/>
          <w:lang w:eastAsia="pl-PL"/>
        </w:rPr>
        <w:t xml:space="preserve">ówienia zwróci się z wnioskiem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                          </w:t>
      </w:r>
      <w:r w:rsidR="000E35A8" w:rsidRPr="000E35A8">
        <w:rPr>
          <w:rFonts w:ascii="Arial" w:eastAsia="Calibri" w:hAnsi="Arial" w:cs="Arial"/>
          <w:sz w:val="24"/>
          <w:szCs w:val="24"/>
          <w:lang w:eastAsia="pl-PL"/>
        </w:rPr>
        <w:t xml:space="preserve">do Dowódcy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Bazy </w:t>
      </w:r>
      <w:r w:rsidR="009031E8">
        <w:rPr>
          <w:rFonts w:ascii="Arial" w:eastAsia="Calibri" w:hAnsi="Arial" w:cs="Arial"/>
          <w:sz w:val="24"/>
          <w:szCs w:val="24"/>
          <w:lang w:eastAsia="pl-PL"/>
        </w:rPr>
        <w:t xml:space="preserve">o wydanie przepustek (osobowych i samochodowych) </w:t>
      </w:r>
      <w:r w:rsidR="000E35A8" w:rsidRPr="000E35A8">
        <w:rPr>
          <w:rFonts w:ascii="Arial" w:eastAsia="Calibri" w:hAnsi="Arial" w:cs="Arial"/>
          <w:sz w:val="24"/>
          <w:szCs w:val="24"/>
          <w:lang w:eastAsia="pl-PL"/>
        </w:rPr>
        <w:t>upoważniających do wstępu na teren Administratora, do wniosku należy załączyć należy wykaz pracowników (imię i nazwisko, seria i numer dokumenty tożsamości, aktualną fotografię), wykaz pojazdów (marka i numer rejestracyjny).</w:t>
      </w:r>
    </w:p>
    <w:bookmarkEnd w:id="33"/>
    <w:p w:rsidR="00680F7A" w:rsidRPr="000E35A8" w:rsidRDefault="00680F7A" w:rsidP="000E35A8">
      <w:pPr>
        <w:jc w:val="both"/>
        <w:rPr>
          <w:rFonts w:ascii="Arial" w:hAnsi="Arial" w:cs="Arial"/>
          <w:sz w:val="24"/>
          <w:szCs w:val="24"/>
        </w:rPr>
      </w:pPr>
    </w:p>
    <w:sectPr w:rsidR="00680F7A" w:rsidRPr="000E35A8" w:rsidSect="000E35A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9A" w:rsidRDefault="002C409A" w:rsidP="000E35A8">
      <w:pPr>
        <w:spacing w:after="0" w:line="240" w:lineRule="auto"/>
      </w:pPr>
      <w:r>
        <w:separator/>
      </w:r>
    </w:p>
  </w:endnote>
  <w:endnote w:type="continuationSeparator" w:id="0">
    <w:p w:rsidR="002C409A" w:rsidRDefault="002C409A" w:rsidP="000E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9A" w:rsidRDefault="002C409A" w:rsidP="000E35A8">
      <w:pPr>
        <w:spacing w:after="0" w:line="240" w:lineRule="auto"/>
      </w:pPr>
      <w:r>
        <w:separator/>
      </w:r>
    </w:p>
  </w:footnote>
  <w:footnote w:type="continuationSeparator" w:id="0">
    <w:p w:rsidR="002C409A" w:rsidRDefault="002C409A" w:rsidP="000E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4D58"/>
    <w:multiLevelType w:val="hybridMultilevel"/>
    <w:tmpl w:val="9BA6C0F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755512C"/>
    <w:multiLevelType w:val="hybridMultilevel"/>
    <w:tmpl w:val="F31E59C2"/>
    <w:lvl w:ilvl="0" w:tplc="77F08F7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A356C9"/>
    <w:multiLevelType w:val="hybridMultilevel"/>
    <w:tmpl w:val="F05A449C"/>
    <w:lvl w:ilvl="0" w:tplc="77F08F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0FC3C17"/>
    <w:multiLevelType w:val="hybridMultilevel"/>
    <w:tmpl w:val="EDAA1D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A8"/>
    <w:rsid w:val="0001110B"/>
    <w:rsid w:val="00016885"/>
    <w:rsid w:val="000863E0"/>
    <w:rsid w:val="000A3917"/>
    <w:rsid w:val="000E35A8"/>
    <w:rsid w:val="001A5361"/>
    <w:rsid w:val="001C0E03"/>
    <w:rsid w:val="001F5E4A"/>
    <w:rsid w:val="00283ACF"/>
    <w:rsid w:val="002C409A"/>
    <w:rsid w:val="00347652"/>
    <w:rsid w:val="00365F49"/>
    <w:rsid w:val="003E0DAF"/>
    <w:rsid w:val="00421450"/>
    <w:rsid w:val="004C2F18"/>
    <w:rsid w:val="00512800"/>
    <w:rsid w:val="005C70A7"/>
    <w:rsid w:val="006228FF"/>
    <w:rsid w:val="00680F7A"/>
    <w:rsid w:val="007100B4"/>
    <w:rsid w:val="0076199A"/>
    <w:rsid w:val="00780683"/>
    <w:rsid w:val="007B263E"/>
    <w:rsid w:val="007F0075"/>
    <w:rsid w:val="00802BB9"/>
    <w:rsid w:val="008E51C8"/>
    <w:rsid w:val="009031E8"/>
    <w:rsid w:val="009454BA"/>
    <w:rsid w:val="00AE2246"/>
    <w:rsid w:val="00AE5782"/>
    <w:rsid w:val="00BA65E5"/>
    <w:rsid w:val="00C04DAC"/>
    <w:rsid w:val="00C37ED0"/>
    <w:rsid w:val="00CE1165"/>
    <w:rsid w:val="00CF162B"/>
    <w:rsid w:val="00E0052B"/>
    <w:rsid w:val="00EA03B8"/>
    <w:rsid w:val="00EB0AAC"/>
    <w:rsid w:val="00EC4E40"/>
    <w:rsid w:val="00EE42F9"/>
    <w:rsid w:val="00F1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FE3B56-D993-45E3-919E-85427B40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5A8"/>
  </w:style>
  <w:style w:type="paragraph" w:styleId="Stopka">
    <w:name w:val="footer"/>
    <w:basedOn w:val="Normalny"/>
    <w:link w:val="StopkaZnak"/>
    <w:uiPriority w:val="99"/>
    <w:unhideWhenUsed/>
    <w:rsid w:val="000E3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5A8"/>
  </w:style>
  <w:style w:type="table" w:customStyle="1" w:styleId="Tabela-Siatka1">
    <w:name w:val="Tabela - Siatka1"/>
    <w:basedOn w:val="Standardowy"/>
    <w:next w:val="Tabela-Siatka"/>
    <w:uiPriority w:val="59"/>
    <w:rsid w:val="000E35A8"/>
    <w:pPr>
      <w:spacing w:after="0" w:line="240" w:lineRule="auto"/>
      <w:ind w:left="170" w:hanging="170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35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5A93-4283-401E-B71F-39248012BD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4889145-25CA-4104-AB9E-9771B79A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2121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Szłapka-Ciapa Marlena</dc:creator>
  <cp:keywords/>
  <dc:description/>
  <cp:lastModifiedBy>Szłapka-Ciapa Marlena</cp:lastModifiedBy>
  <cp:revision>18</cp:revision>
  <cp:lastPrinted>2024-08-28T09:46:00Z</cp:lastPrinted>
  <dcterms:created xsi:type="dcterms:W3CDTF">2024-08-13T07:19:00Z</dcterms:created>
  <dcterms:modified xsi:type="dcterms:W3CDTF">2024-09-09T13:14:00Z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d9827de1-ca5f-4dfe-ad2f-cbf8ea94123e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Szłapka-Ciapa Marlena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10.62.32.103</vt:lpwstr>
  </property>
  <property fmtid="{D5CDD505-2E9C-101B-9397-08002B2CF9AE}" pid="10" name="bjClsUserRVM">
    <vt:lpwstr>[]</vt:lpwstr>
  </property>
  <property fmtid="{D5CDD505-2E9C-101B-9397-08002B2CF9AE}" pid="11" name="bjSaver">
    <vt:lpwstr>Q0MKe7juXvRXCGEHkBjhVi38J5TzkgC+</vt:lpwstr>
  </property>
</Properties>
</file>