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CD" w:rsidRPr="00A5766B" w:rsidRDefault="00EA4BCD" w:rsidP="00EA4BCD">
      <w:pPr>
        <w:ind w:left="2124" w:firstLine="708"/>
        <w:rPr>
          <w:rFonts w:ascii="Arial" w:hAnsi="Arial" w:cs="Arial"/>
          <w:b/>
          <w:sz w:val="24"/>
          <w:szCs w:val="24"/>
          <w:u w:val="single"/>
        </w:rPr>
      </w:pPr>
      <w:r w:rsidRPr="00A5766B">
        <w:rPr>
          <w:rFonts w:ascii="Arial" w:hAnsi="Arial" w:cs="Arial"/>
          <w:b/>
          <w:sz w:val="24"/>
          <w:szCs w:val="24"/>
          <w:u w:val="single"/>
        </w:rPr>
        <w:t>OPIS PRZEDMIOTU ZAMÓWIENIA</w:t>
      </w:r>
    </w:p>
    <w:p w:rsidR="00EA4BCD" w:rsidRPr="00A5766B" w:rsidRDefault="00EA4BCD" w:rsidP="00EA4BCD">
      <w:pPr>
        <w:ind w:left="4956"/>
        <w:jc w:val="both"/>
        <w:rPr>
          <w:rFonts w:ascii="Arial" w:hAnsi="Arial" w:cs="Arial"/>
          <w:sz w:val="24"/>
          <w:szCs w:val="24"/>
        </w:rPr>
      </w:pPr>
    </w:p>
    <w:p w:rsidR="00495E28" w:rsidRPr="00A5766B" w:rsidRDefault="00495E28" w:rsidP="00495E28">
      <w:pPr>
        <w:pStyle w:val="StylNagwek1ArialNarrow"/>
      </w:pPr>
      <w:r w:rsidRPr="00A5766B">
        <w:t>DANE OGÓLNE</w:t>
      </w:r>
    </w:p>
    <w:p w:rsidR="005E380B" w:rsidRPr="00A5766B" w:rsidRDefault="005E380B" w:rsidP="005E380B">
      <w:pPr>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Przedmiotem zamówienia jest realizacja robót budowlanych na zadaniu nr:</w:t>
      </w:r>
    </w:p>
    <w:p w:rsidR="005E380B" w:rsidRPr="00A5766B" w:rsidRDefault="005E380B" w:rsidP="005E380B">
      <w:pPr>
        <w:spacing w:after="0" w:line="240" w:lineRule="auto"/>
        <w:jc w:val="both"/>
        <w:rPr>
          <w:rFonts w:ascii="Arial" w:eastAsia="Times New Roman" w:hAnsi="Arial" w:cs="Arial"/>
          <w:b/>
          <w:sz w:val="24"/>
          <w:szCs w:val="24"/>
          <w:lang w:eastAsia="pl-PL"/>
        </w:rPr>
      </w:pPr>
      <w:r w:rsidRPr="00A5766B">
        <w:rPr>
          <w:rFonts w:ascii="Arial" w:eastAsia="Times New Roman" w:hAnsi="Arial" w:cs="Arial"/>
          <w:b/>
          <w:sz w:val="24"/>
          <w:szCs w:val="24"/>
          <w:lang w:eastAsia="pl-PL"/>
        </w:rPr>
        <w:t>55304 – Budowa infrastruktury telekomunikacyjnej i teleinformatycznej,</w:t>
      </w:r>
    </w:p>
    <w:p w:rsidR="005E380B" w:rsidRPr="00A5766B" w:rsidRDefault="005E380B" w:rsidP="005E380B">
      <w:pPr>
        <w:spacing w:after="0" w:line="240" w:lineRule="auto"/>
        <w:jc w:val="both"/>
        <w:rPr>
          <w:rFonts w:ascii="Arial" w:eastAsia="Times New Roman" w:hAnsi="Arial" w:cs="Arial"/>
          <w:b/>
          <w:sz w:val="24"/>
          <w:szCs w:val="24"/>
          <w:lang w:eastAsia="pl-PL"/>
        </w:rPr>
      </w:pPr>
      <w:r w:rsidRPr="00A5766B">
        <w:rPr>
          <w:rFonts w:ascii="Arial" w:eastAsia="Times New Roman" w:hAnsi="Arial" w:cs="Arial"/>
          <w:b/>
          <w:sz w:val="24"/>
          <w:szCs w:val="24"/>
          <w:lang w:eastAsia="pl-PL"/>
        </w:rPr>
        <w:t>55305 – Budowa trafostacji w K-8709 w m. Turek,</w:t>
      </w:r>
    </w:p>
    <w:p w:rsidR="005E380B" w:rsidRPr="00A5766B" w:rsidRDefault="005E380B" w:rsidP="005E380B">
      <w:pPr>
        <w:spacing w:after="0" w:line="240" w:lineRule="auto"/>
        <w:jc w:val="both"/>
        <w:rPr>
          <w:rFonts w:ascii="Arial" w:eastAsia="Times New Roman" w:hAnsi="Arial" w:cs="Arial"/>
          <w:b/>
          <w:sz w:val="24"/>
          <w:szCs w:val="24"/>
          <w:lang w:eastAsia="pl-PL"/>
        </w:rPr>
      </w:pPr>
      <w:r w:rsidRPr="00A5766B">
        <w:rPr>
          <w:rFonts w:ascii="Arial" w:eastAsia="Times New Roman" w:hAnsi="Arial" w:cs="Arial"/>
          <w:b/>
          <w:sz w:val="24"/>
          <w:szCs w:val="24"/>
          <w:lang w:eastAsia="pl-PL"/>
        </w:rPr>
        <w:t>55306 – Budowa drogi pożarowej w K-8709 w m. Turek</w:t>
      </w:r>
      <w:r w:rsidR="00495E28" w:rsidRPr="00A5766B">
        <w:rPr>
          <w:rFonts w:ascii="Arial" w:eastAsia="Times New Roman" w:hAnsi="Arial" w:cs="Arial"/>
          <w:b/>
          <w:sz w:val="24"/>
          <w:szCs w:val="24"/>
          <w:lang w:eastAsia="pl-PL"/>
        </w:rPr>
        <w:t>,</w:t>
      </w:r>
    </w:p>
    <w:p w:rsidR="00495E28" w:rsidRPr="00A5766B" w:rsidRDefault="005E380B" w:rsidP="00495E28">
      <w:pPr>
        <w:spacing w:after="0" w:line="240"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 xml:space="preserve">w oparciu o </w:t>
      </w:r>
      <w:r w:rsidR="00B554CC" w:rsidRPr="00A5766B">
        <w:rPr>
          <w:rFonts w:ascii="Arial" w:eastAsia="Times New Roman" w:hAnsi="Arial" w:cs="Arial"/>
          <w:sz w:val="24"/>
          <w:szCs w:val="24"/>
          <w:lang w:eastAsia="pl-PL"/>
        </w:rPr>
        <w:t xml:space="preserve">opracowaną </w:t>
      </w:r>
      <w:r w:rsidRPr="00A5766B">
        <w:rPr>
          <w:rFonts w:ascii="Arial" w:eastAsia="Times New Roman" w:hAnsi="Arial" w:cs="Arial"/>
          <w:sz w:val="24"/>
          <w:szCs w:val="24"/>
          <w:lang w:eastAsia="pl-PL"/>
        </w:rPr>
        <w:t>dokumentację projektową</w:t>
      </w:r>
      <w:r w:rsidR="00495E28" w:rsidRPr="00A5766B">
        <w:rPr>
          <w:rFonts w:ascii="Arial" w:eastAsia="Times New Roman" w:hAnsi="Arial" w:cs="Arial"/>
          <w:sz w:val="24"/>
          <w:szCs w:val="24"/>
          <w:lang w:eastAsia="pl-PL"/>
        </w:rPr>
        <w:t>.</w:t>
      </w:r>
    </w:p>
    <w:p w:rsidR="006D66B1" w:rsidRPr="00A5766B" w:rsidRDefault="00495E28" w:rsidP="00495E28">
      <w:pPr>
        <w:spacing w:before="120" w:after="0" w:line="240" w:lineRule="auto"/>
        <w:jc w:val="both"/>
        <w:rPr>
          <w:rFonts w:ascii="Arial" w:hAnsi="Arial" w:cs="Arial"/>
          <w:sz w:val="24"/>
          <w:szCs w:val="24"/>
        </w:rPr>
      </w:pPr>
      <w:r w:rsidRPr="00A5766B">
        <w:rPr>
          <w:rFonts w:ascii="Arial" w:hAnsi="Arial" w:cs="Arial"/>
          <w:sz w:val="24"/>
          <w:szCs w:val="24"/>
        </w:rPr>
        <w:t>Prace budowlane</w:t>
      </w:r>
      <w:r w:rsidR="006D66B1" w:rsidRPr="00A5766B">
        <w:rPr>
          <w:rFonts w:ascii="Arial" w:hAnsi="Arial" w:cs="Arial"/>
          <w:sz w:val="24"/>
          <w:szCs w:val="24"/>
        </w:rPr>
        <w:t xml:space="preserve"> realizowane </w:t>
      </w:r>
      <w:r w:rsidRPr="00A5766B">
        <w:rPr>
          <w:rFonts w:ascii="Arial" w:hAnsi="Arial" w:cs="Arial"/>
          <w:sz w:val="24"/>
          <w:szCs w:val="24"/>
        </w:rPr>
        <w:t>będą</w:t>
      </w:r>
      <w:r w:rsidR="006D66B1" w:rsidRPr="00A5766B">
        <w:rPr>
          <w:rFonts w:ascii="Arial" w:hAnsi="Arial" w:cs="Arial"/>
          <w:sz w:val="24"/>
          <w:szCs w:val="24"/>
        </w:rPr>
        <w:t xml:space="preserve"> na terenie parku w zespole dworu </w:t>
      </w:r>
      <w:proofErr w:type="spellStart"/>
      <w:r w:rsidR="00A5766B">
        <w:rPr>
          <w:rFonts w:ascii="Arial" w:hAnsi="Arial" w:cs="Arial"/>
          <w:sz w:val="24"/>
          <w:szCs w:val="24"/>
        </w:rPr>
        <w:t>Muchlin</w:t>
      </w:r>
      <w:proofErr w:type="spellEnd"/>
      <w:r w:rsidR="00A5766B">
        <w:rPr>
          <w:rFonts w:ascii="Arial" w:hAnsi="Arial" w:cs="Arial"/>
          <w:sz w:val="24"/>
          <w:szCs w:val="24"/>
        </w:rPr>
        <w:t xml:space="preserve"> </w:t>
      </w:r>
      <w:r w:rsidR="00735E50" w:rsidRPr="00A5766B">
        <w:rPr>
          <w:rFonts w:ascii="Arial" w:hAnsi="Arial" w:cs="Arial"/>
          <w:sz w:val="24"/>
          <w:szCs w:val="24"/>
        </w:rPr>
        <w:t>usytuowanym przy ul.</w:t>
      </w:r>
      <w:r w:rsidR="00591E4A" w:rsidRPr="00A5766B">
        <w:rPr>
          <w:rFonts w:ascii="Arial" w:hAnsi="Arial" w:cs="Arial"/>
          <w:sz w:val="24"/>
          <w:szCs w:val="24"/>
        </w:rPr>
        <w:t xml:space="preserve"> </w:t>
      </w:r>
      <w:r w:rsidR="00735E50" w:rsidRPr="00A5766B">
        <w:rPr>
          <w:rFonts w:ascii="Arial" w:hAnsi="Arial" w:cs="Arial"/>
          <w:sz w:val="24"/>
          <w:szCs w:val="24"/>
        </w:rPr>
        <w:t>Ko</w:t>
      </w:r>
      <w:r w:rsidR="006D66B1" w:rsidRPr="00A5766B">
        <w:rPr>
          <w:rFonts w:ascii="Arial" w:hAnsi="Arial" w:cs="Arial"/>
          <w:sz w:val="24"/>
          <w:szCs w:val="24"/>
        </w:rPr>
        <w:t>nińskiej 2 w Turku wpisa</w:t>
      </w:r>
      <w:r w:rsidRPr="00A5766B">
        <w:rPr>
          <w:rFonts w:ascii="Arial" w:hAnsi="Arial" w:cs="Arial"/>
          <w:sz w:val="24"/>
          <w:szCs w:val="24"/>
        </w:rPr>
        <w:t>nym do rejestru zabytków pod nr </w:t>
      </w:r>
      <w:r w:rsidR="006D66B1" w:rsidRPr="00A5766B">
        <w:rPr>
          <w:rFonts w:ascii="Arial" w:hAnsi="Arial" w:cs="Arial"/>
          <w:sz w:val="24"/>
          <w:szCs w:val="24"/>
        </w:rPr>
        <w:t>461/202/A decyzją Wojewódzkiego Konserwatora Zabytków w Koninie z dnia 20.08.1991</w:t>
      </w:r>
      <w:r w:rsidR="00DC363A" w:rsidRPr="00A5766B">
        <w:rPr>
          <w:rFonts w:ascii="Arial" w:hAnsi="Arial" w:cs="Arial"/>
          <w:sz w:val="24"/>
          <w:szCs w:val="24"/>
        </w:rPr>
        <w:t xml:space="preserve"> </w:t>
      </w:r>
      <w:r w:rsidR="006D66B1" w:rsidRPr="00A5766B">
        <w:rPr>
          <w:rFonts w:ascii="Arial" w:hAnsi="Arial" w:cs="Arial"/>
          <w:sz w:val="24"/>
          <w:szCs w:val="24"/>
        </w:rPr>
        <w:t>r.</w:t>
      </w:r>
    </w:p>
    <w:p w:rsidR="00DC363A" w:rsidRPr="00A5766B" w:rsidRDefault="00DC363A" w:rsidP="00495E28">
      <w:pPr>
        <w:spacing w:before="120" w:after="0" w:line="240" w:lineRule="auto"/>
        <w:jc w:val="both"/>
        <w:rPr>
          <w:rFonts w:ascii="Arial" w:hAnsi="Arial" w:cs="Arial"/>
          <w:sz w:val="24"/>
          <w:szCs w:val="24"/>
        </w:rPr>
      </w:pPr>
    </w:p>
    <w:p w:rsidR="00DC363A" w:rsidRPr="00A5766B" w:rsidRDefault="00DC363A" w:rsidP="00DC363A">
      <w:pPr>
        <w:spacing w:after="0" w:line="240" w:lineRule="auto"/>
        <w:jc w:val="both"/>
        <w:rPr>
          <w:rFonts w:ascii="Arial" w:hAnsi="Arial" w:cs="Arial"/>
          <w:sz w:val="24"/>
          <w:szCs w:val="24"/>
        </w:rPr>
      </w:pPr>
      <w:r w:rsidRPr="00A5766B">
        <w:rPr>
          <w:rFonts w:ascii="Arial" w:hAnsi="Arial" w:cs="Arial"/>
          <w:sz w:val="24"/>
          <w:szCs w:val="24"/>
        </w:rPr>
        <w:t>UŻYTKOWNIK:</w:t>
      </w:r>
    </w:p>
    <w:p w:rsidR="00DC363A" w:rsidRPr="00A5766B" w:rsidRDefault="00DC363A" w:rsidP="00DC363A">
      <w:pPr>
        <w:tabs>
          <w:tab w:val="left" w:pos="709"/>
        </w:tabs>
        <w:spacing w:after="0" w:line="240" w:lineRule="auto"/>
        <w:ind w:right="1558"/>
        <w:rPr>
          <w:rFonts w:ascii="Arial" w:hAnsi="Arial" w:cs="Arial"/>
          <w:color w:val="000000"/>
          <w:sz w:val="24"/>
          <w:szCs w:val="24"/>
        </w:rPr>
      </w:pPr>
      <w:r w:rsidRPr="00A5766B">
        <w:rPr>
          <w:rFonts w:ascii="Arial" w:hAnsi="Arial" w:cs="Arial"/>
          <w:sz w:val="24"/>
          <w:szCs w:val="24"/>
        </w:rPr>
        <w:t>12. Wielkopolska Brygada Obrony Terytorialnej ,</w:t>
      </w:r>
      <w:r w:rsidRPr="00A5766B">
        <w:rPr>
          <w:rFonts w:ascii="Arial" w:hAnsi="Arial" w:cs="Arial"/>
          <w:sz w:val="24"/>
          <w:szCs w:val="24"/>
        </w:rPr>
        <w:br/>
      </w:r>
      <w:r w:rsidRPr="00A5766B">
        <w:rPr>
          <w:rFonts w:ascii="Arial" w:hAnsi="Arial" w:cs="Arial"/>
          <w:color w:val="000000"/>
          <w:sz w:val="24"/>
          <w:szCs w:val="24"/>
        </w:rPr>
        <w:t xml:space="preserve">ul. </w:t>
      </w:r>
      <w:r w:rsidRPr="00A5766B">
        <w:rPr>
          <w:rFonts w:ascii="Arial" w:hAnsi="Arial" w:cs="Arial"/>
          <w:sz w:val="24"/>
          <w:szCs w:val="24"/>
        </w:rPr>
        <w:t xml:space="preserve">ul. Dojazd 30, 60-631 Poznań </w:t>
      </w:r>
    </w:p>
    <w:p w:rsidR="00DC363A" w:rsidRPr="00A5766B" w:rsidRDefault="00DC363A" w:rsidP="00DC363A">
      <w:pPr>
        <w:spacing w:after="0" w:line="276" w:lineRule="auto"/>
        <w:rPr>
          <w:rFonts w:ascii="Arial" w:eastAsia="Times New Roman" w:hAnsi="Arial" w:cs="Arial"/>
          <w:sz w:val="24"/>
          <w:szCs w:val="24"/>
          <w:lang w:eastAsia="pl-PL"/>
        </w:rPr>
      </w:pPr>
    </w:p>
    <w:p w:rsidR="00DC363A" w:rsidRPr="00A5766B" w:rsidRDefault="00DC363A" w:rsidP="00DC363A">
      <w:pPr>
        <w:pStyle w:val="2pozlisty"/>
        <w:numPr>
          <w:ilvl w:val="0"/>
          <w:numId w:val="0"/>
        </w:numPr>
        <w:tabs>
          <w:tab w:val="left" w:pos="1134"/>
        </w:tabs>
        <w:spacing w:before="0" w:after="0"/>
        <w:jc w:val="both"/>
        <w:rPr>
          <w:rFonts w:ascii="Arial" w:hAnsi="Arial" w:cs="Arial"/>
          <w:b w:val="0"/>
          <w:i w:val="0"/>
          <w:sz w:val="24"/>
          <w:szCs w:val="24"/>
          <w:lang w:val="pl-PL"/>
        </w:rPr>
      </w:pPr>
      <w:r w:rsidRPr="00A5766B">
        <w:rPr>
          <w:rFonts w:ascii="Arial" w:hAnsi="Arial" w:cs="Arial"/>
          <w:b w:val="0"/>
          <w:i w:val="0"/>
          <w:sz w:val="24"/>
          <w:szCs w:val="24"/>
          <w:lang w:val="pl-PL"/>
        </w:rPr>
        <w:t>ADMINISTRATOR:</w:t>
      </w:r>
    </w:p>
    <w:p w:rsidR="00DC363A" w:rsidRPr="00A5766B" w:rsidRDefault="00DC363A" w:rsidP="00DC363A">
      <w:pPr>
        <w:spacing w:after="0"/>
        <w:jc w:val="both"/>
        <w:rPr>
          <w:rFonts w:ascii="Arial" w:hAnsi="Arial" w:cs="Arial"/>
          <w:sz w:val="24"/>
          <w:szCs w:val="24"/>
        </w:rPr>
      </w:pPr>
      <w:r w:rsidRPr="00A5766B">
        <w:rPr>
          <w:rFonts w:ascii="Arial" w:hAnsi="Arial" w:cs="Arial"/>
          <w:sz w:val="24"/>
          <w:szCs w:val="24"/>
        </w:rPr>
        <w:t>33. Baza Lotnictwa Transportowego</w:t>
      </w:r>
    </w:p>
    <w:p w:rsidR="00DC363A" w:rsidRPr="00A5766B" w:rsidRDefault="00DC363A" w:rsidP="00DC363A">
      <w:pPr>
        <w:pStyle w:val="2pozlisty"/>
        <w:numPr>
          <w:ilvl w:val="0"/>
          <w:numId w:val="0"/>
        </w:numPr>
        <w:spacing w:before="0" w:after="0"/>
        <w:jc w:val="both"/>
        <w:rPr>
          <w:rFonts w:ascii="Arial" w:hAnsi="Arial" w:cs="Arial"/>
          <w:b w:val="0"/>
          <w:i w:val="0"/>
          <w:color w:val="000000"/>
          <w:sz w:val="24"/>
          <w:szCs w:val="24"/>
        </w:rPr>
      </w:pPr>
      <w:r w:rsidRPr="00A5766B">
        <w:rPr>
          <w:rFonts w:ascii="Arial" w:hAnsi="Arial" w:cs="Arial"/>
          <w:b w:val="0"/>
          <w:i w:val="0"/>
          <w:color w:val="000000"/>
          <w:sz w:val="24"/>
          <w:szCs w:val="24"/>
        </w:rPr>
        <w:t>ul. Powidz - Osiedle 6</w:t>
      </w:r>
      <w:r w:rsidRPr="00A5766B">
        <w:rPr>
          <w:rFonts w:ascii="Arial" w:hAnsi="Arial" w:cs="Arial"/>
          <w:b w:val="0"/>
          <w:i w:val="0"/>
          <w:color w:val="000000"/>
          <w:sz w:val="24"/>
          <w:szCs w:val="24"/>
          <w:lang w:val="pl-PL"/>
        </w:rPr>
        <w:t xml:space="preserve">, </w:t>
      </w:r>
      <w:r w:rsidRPr="00A5766B">
        <w:rPr>
          <w:rFonts w:ascii="Arial" w:hAnsi="Arial" w:cs="Arial"/>
          <w:b w:val="0"/>
          <w:i w:val="0"/>
          <w:color w:val="000000"/>
          <w:sz w:val="24"/>
          <w:szCs w:val="24"/>
        </w:rPr>
        <w:t xml:space="preserve">62-430 Powidz </w:t>
      </w:r>
    </w:p>
    <w:p w:rsidR="00DC363A" w:rsidRPr="00A5766B" w:rsidRDefault="00DC363A" w:rsidP="00DC363A">
      <w:pPr>
        <w:pStyle w:val="2pozlisty"/>
        <w:numPr>
          <w:ilvl w:val="0"/>
          <w:numId w:val="0"/>
        </w:numPr>
        <w:spacing w:before="0" w:after="0"/>
        <w:jc w:val="both"/>
        <w:rPr>
          <w:rFonts w:ascii="Arial" w:eastAsia="Times New Roman" w:hAnsi="Arial" w:cs="Arial"/>
          <w:b w:val="0"/>
          <w:bCs/>
          <w:iCs/>
          <w:sz w:val="24"/>
          <w:szCs w:val="24"/>
          <w:lang w:eastAsia="pl-PL"/>
        </w:rPr>
      </w:pPr>
    </w:p>
    <w:p w:rsidR="00DC363A" w:rsidRPr="00A5766B" w:rsidRDefault="00DC363A" w:rsidP="00DC363A">
      <w:pPr>
        <w:pStyle w:val="2pozlisty"/>
        <w:numPr>
          <w:ilvl w:val="0"/>
          <w:numId w:val="0"/>
        </w:numPr>
        <w:tabs>
          <w:tab w:val="left" w:pos="1134"/>
        </w:tabs>
        <w:spacing w:before="0" w:after="0"/>
        <w:jc w:val="both"/>
        <w:rPr>
          <w:rFonts w:ascii="Arial" w:hAnsi="Arial" w:cs="Arial"/>
          <w:b w:val="0"/>
          <w:i w:val="0"/>
          <w:sz w:val="24"/>
          <w:szCs w:val="24"/>
          <w:lang w:val="pl-PL"/>
        </w:rPr>
      </w:pPr>
      <w:r w:rsidRPr="00A5766B">
        <w:rPr>
          <w:rFonts w:ascii="Arial" w:hAnsi="Arial" w:cs="Arial"/>
          <w:b w:val="0"/>
          <w:i w:val="0"/>
          <w:sz w:val="24"/>
          <w:szCs w:val="24"/>
          <w:lang w:val="pl-PL"/>
        </w:rPr>
        <w:t>ZARZĄDCA:</w:t>
      </w:r>
    </w:p>
    <w:p w:rsidR="00DC363A" w:rsidRPr="00A5766B" w:rsidRDefault="00DC363A" w:rsidP="00DC363A">
      <w:pPr>
        <w:spacing w:after="0"/>
        <w:jc w:val="both"/>
        <w:rPr>
          <w:rFonts w:ascii="Arial" w:hAnsi="Arial" w:cs="Arial"/>
          <w:sz w:val="24"/>
          <w:szCs w:val="24"/>
        </w:rPr>
      </w:pPr>
      <w:r w:rsidRPr="00A5766B">
        <w:rPr>
          <w:rFonts w:ascii="Arial" w:hAnsi="Arial" w:cs="Arial"/>
          <w:sz w:val="24"/>
          <w:szCs w:val="24"/>
        </w:rPr>
        <w:t>Wojskowy Zarząd Infrastruktury</w:t>
      </w:r>
    </w:p>
    <w:p w:rsidR="00DC363A" w:rsidRPr="00A5766B" w:rsidRDefault="00DC363A" w:rsidP="00DC363A">
      <w:pPr>
        <w:pStyle w:val="2pozlisty"/>
        <w:numPr>
          <w:ilvl w:val="0"/>
          <w:numId w:val="0"/>
        </w:numPr>
        <w:spacing w:before="0" w:after="0"/>
        <w:jc w:val="both"/>
        <w:rPr>
          <w:rFonts w:ascii="Arial" w:hAnsi="Arial" w:cs="Arial"/>
          <w:i w:val="0"/>
          <w:sz w:val="24"/>
          <w:szCs w:val="24"/>
        </w:rPr>
      </w:pPr>
      <w:r w:rsidRPr="00A5766B">
        <w:rPr>
          <w:rFonts w:ascii="Arial" w:hAnsi="Arial" w:cs="Arial"/>
          <w:b w:val="0"/>
          <w:i w:val="0"/>
          <w:sz w:val="24"/>
          <w:szCs w:val="24"/>
        </w:rPr>
        <w:t>ul.</w:t>
      </w:r>
      <w:r w:rsidRPr="00A5766B">
        <w:rPr>
          <w:rFonts w:ascii="Arial" w:hAnsi="Arial" w:cs="Arial"/>
          <w:b w:val="0"/>
          <w:i w:val="0"/>
          <w:sz w:val="24"/>
          <w:szCs w:val="24"/>
          <w:lang w:val="pl-PL"/>
        </w:rPr>
        <w:t xml:space="preserve"> Kościuszki 92/98, 61-716 Poznań</w:t>
      </w:r>
      <w:r w:rsidRPr="00A5766B">
        <w:rPr>
          <w:rFonts w:ascii="Arial" w:hAnsi="Arial" w:cs="Arial"/>
          <w:i w:val="0"/>
          <w:sz w:val="24"/>
          <w:szCs w:val="24"/>
        </w:rPr>
        <w:t xml:space="preserve"> </w:t>
      </w:r>
    </w:p>
    <w:p w:rsidR="00495E28" w:rsidRPr="00A5766B" w:rsidRDefault="00495E28" w:rsidP="00495E28">
      <w:pPr>
        <w:spacing w:before="120" w:after="0" w:line="240" w:lineRule="auto"/>
        <w:jc w:val="both"/>
        <w:rPr>
          <w:rFonts w:ascii="Arial" w:hAnsi="Arial" w:cs="Arial"/>
          <w:sz w:val="24"/>
          <w:szCs w:val="24"/>
        </w:rPr>
      </w:pPr>
    </w:p>
    <w:p w:rsidR="00EA4BCD" w:rsidRPr="00A5766B" w:rsidRDefault="00495E28" w:rsidP="00495E28">
      <w:pPr>
        <w:pStyle w:val="StylNagwek1ArialNarrow"/>
      </w:pPr>
      <w:r w:rsidRPr="00A5766B">
        <w:t>ZAKRES PRAC</w:t>
      </w:r>
    </w:p>
    <w:p w:rsidR="00EA4BCD" w:rsidRPr="00A5766B" w:rsidRDefault="00EA4BCD" w:rsidP="00EA4BCD">
      <w:pPr>
        <w:jc w:val="both"/>
        <w:rPr>
          <w:rFonts w:ascii="Arial" w:hAnsi="Arial" w:cs="Arial"/>
          <w:sz w:val="24"/>
          <w:szCs w:val="24"/>
        </w:rPr>
      </w:pPr>
      <w:r w:rsidRPr="00A5766B">
        <w:rPr>
          <w:rFonts w:ascii="Arial" w:hAnsi="Arial" w:cs="Arial"/>
          <w:sz w:val="24"/>
          <w:szCs w:val="24"/>
        </w:rPr>
        <w:t xml:space="preserve">Zakres rzeczowy ww. </w:t>
      </w:r>
      <w:r w:rsidR="001868CA" w:rsidRPr="00A5766B">
        <w:rPr>
          <w:rFonts w:ascii="Arial" w:hAnsi="Arial" w:cs="Arial"/>
          <w:sz w:val="24"/>
          <w:szCs w:val="24"/>
        </w:rPr>
        <w:t>inwestycji</w:t>
      </w:r>
      <w:r w:rsidRPr="00A5766B">
        <w:rPr>
          <w:rFonts w:ascii="Arial" w:hAnsi="Arial" w:cs="Arial"/>
          <w:sz w:val="24"/>
          <w:szCs w:val="24"/>
        </w:rPr>
        <w:t xml:space="preserve"> obejmuje między innymi: </w:t>
      </w:r>
    </w:p>
    <w:p w:rsidR="00B21E99" w:rsidRPr="00A5766B" w:rsidRDefault="002F314B" w:rsidP="00485C09">
      <w:pPr>
        <w:pStyle w:val="Akapitzlist"/>
        <w:numPr>
          <w:ilvl w:val="0"/>
          <w:numId w:val="1"/>
        </w:numPr>
        <w:rPr>
          <w:rFonts w:ascii="Arial" w:hAnsi="Arial" w:cs="Arial"/>
          <w:sz w:val="24"/>
          <w:szCs w:val="24"/>
        </w:rPr>
      </w:pPr>
      <w:r w:rsidRPr="00A5766B">
        <w:rPr>
          <w:rFonts w:ascii="Arial" w:hAnsi="Arial" w:cs="Arial"/>
          <w:sz w:val="24"/>
          <w:szCs w:val="24"/>
        </w:rPr>
        <w:t>i</w:t>
      </w:r>
      <w:r w:rsidR="001868CA" w:rsidRPr="00A5766B">
        <w:rPr>
          <w:rFonts w:ascii="Arial" w:hAnsi="Arial" w:cs="Arial"/>
          <w:sz w:val="24"/>
          <w:szCs w:val="24"/>
        </w:rPr>
        <w:t>nstalacje</w:t>
      </w:r>
      <w:r w:rsidR="00383CB8" w:rsidRPr="00A5766B">
        <w:rPr>
          <w:rFonts w:ascii="Arial" w:hAnsi="Arial" w:cs="Arial"/>
          <w:sz w:val="24"/>
          <w:szCs w:val="24"/>
        </w:rPr>
        <w:t xml:space="preserve"> </w:t>
      </w:r>
      <w:r w:rsidR="002967AB" w:rsidRPr="00A5766B">
        <w:rPr>
          <w:rFonts w:ascii="Arial" w:hAnsi="Arial" w:cs="Arial"/>
          <w:sz w:val="24"/>
          <w:szCs w:val="24"/>
        </w:rPr>
        <w:t>telekomunikacyjne</w:t>
      </w:r>
      <w:r w:rsidR="00383CB8" w:rsidRPr="00A5766B">
        <w:rPr>
          <w:rFonts w:ascii="Arial" w:hAnsi="Arial" w:cs="Arial"/>
          <w:sz w:val="24"/>
          <w:szCs w:val="24"/>
        </w:rPr>
        <w:t xml:space="preserve"> wewnątrzbudynkowe i zewnętrzne</w:t>
      </w:r>
      <w:r w:rsidR="00DC363A" w:rsidRPr="00A5766B">
        <w:rPr>
          <w:rFonts w:ascii="Arial" w:hAnsi="Arial" w:cs="Arial"/>
          <w:sz w:val="24"/>
          <w:szCs w:val="24"/>
        </w:rPr>
        <w:t>;</w:t>
      </w:r>
    </w:p>
    <w:p w:rsidR="002967AB" w:rsidRPr="00A5766B" w:rsidRDefault="00383CB8" w:rsidP="00485C09">
      <w:pPr>
        <w:pStyle w:val="Akapitzlist"/>
        <w:numPr>
          <w:ilvl w:val="0"/>
          <w:numId w:val="1"/>
        </w:numPr>
        <w:rPr>
          <w:rFonts w:ascii="Arial" w:hAnsi="Arial" w:cs="Arial"/>
          <w:sz w:val="24"/>
          <w:szCs w:val="24"/>
        </w:rPr>
      </w:pPr>
      <w:r w:rsidRPr="00A5766B">
        <w:rPr>
          <w:rFonts w:ascii="Arial" w:hAnsi="Arial" w:cs="Arial"/>
          <w:sz w:val="24"/>
          <w:szCs w:val="24"/>
        </w:rPr>
        <w:t>in</w:t>
      </w:r>
      <w:r w:rsidR="002967AB" w:rsidRPr="00A5766B">
        <w:rPr>
          <w:rFonts w:ascii="Arial" w:hAnsi="Arial" w:cs="Arial"/>
          <w:sz w:val="24"/>
          <w:szCs w:val="24"/>
        </w:rPr>
        <w:t>stalacje teletechniczne z zakresu:</w:t>
      </w:r>
    </w:p>
    <w:p w:rsidR="002967AB" w:rsidRPr="00A5766B" w:rsidRDefault="00DC363A" w:rsidP="00485C09">
      <w:pPr>
        <w:pStyle w:val="Akapitzlist"/>
        <w:numPr>
          <w:ilvl w:val="0"/>
          <w:numId w:val="11"/>
        </w:numPr>
        <w:jc w:val="both"/>
        <w:rPr>
          <w:rFonts w:ascii="Arial" w:hAnsi="Arial" w:cs="Arial"/>
          <w:sz w:val="24"/>
          <w:szCs w:val="24"/>
        </w:rPr>
      </w:pPr>
      <w:r w:rsidRPr="00A5766B">
        <w:rPr>
          <w:rFonts w:ascii="Arial" w:hAnsi="Arial" w:cs="Arial"/>
          <w:sz w:val="24"/>
          <w:szCs w:val="24"/>
        </w:rPr>
        <w:t>kontroli dostępu (KD),</w:t>
      </w:r>
    </w:p>
    <w:p w:rsidR="002967AB" w:rsidRPr="00A5766B" w:rsidRDefault="002967AB" w:rsidP="00485C09">
      <w:pPr>
        <w:pStyle w:val="Akapitzlist"/>
        <w:numPr>
          <w:ilvl w:val="0"/>
          <w:numId w:val="11"/>
        </w:numPr>
        <w:jc w:val="both"/>
        <w:rPr>
          <w:rFonts w:ascii="Arial" w:hAnsi="Arial" w:cs="Arial"/>
          <w:sz w:val="24"/>
          <w:szCs w:val="24"/>
        </w:rPr>
      </w:pPr>
      <w:r w:rsidRPr="00A5766B">
        <w:rPr>
          <w:rFonts w:ascii="Arial" w:hAnsi="Arial" w:cs="Arial"/>
          <w:sz w:val="24"/>
          <w:szCs w:val="24"/>
        </w:rPr>
        <w:t>telewizyjnego systemu nadzoru (TSN)</w:t>
      </w:r>
      <w:r w:rsidR="00DC363A" w:rsidRPr="00A5766B">
        <w:rPr>
          <w:rFonts w:ascii="Arial" w:hAnsi="Arial" w:cs="Arial"/>
          <w:sz w:val="24"/>
          <w:szCs w:val="24"/>
        </w:rPr>
        <w:t>,</w:t>
      </w:r>
    </w:p>
    <w:p w:rsidR="00383CB8" w:rsidRPr="00A5766B" w:rsidRDefault="002967AB" w:rsidP="00485C09">
      <w:pPr>
        <w:pStyle w:val="Akapitzlist"/>
        <w:numPr>
          <w:ilvl w:val="0"/>
          <w:numId w:val="11"/>
        </w:numPr>
        <w:jc w:val="both"/>
        <w:rPr>
          <w:rFonts w:ascii="Arial" w:hAnsi="Arial" w:cs="Arial"/>
          <w:sz w:val="24"/>
          <w:szCs w:val="24"/>
        </w:rPr>
      </w:pPr>
      <w:r w:rsidRPr="00A5766B">
        <w:rPr>
          <w:rFonts w:ascii="Arial" w:hAnsi="Arial" w:cs="Arial"/>
          <w:sz w:val="24"/>
          <w:szCs w:val="24"/>
        </w:rPr>
        <w:t>systemu sygnalizacji włamania i napadu (</w:t>
      </w:r>
      <w:proofErr w:type="spellStart"/>
      <w:r w:rsidRPr="00A5766B">
        <w:rPr>
          <w:rFonts w:ascii="Arial" w:hAnsi="Arial" w:cs="Arial"/>
          <w:sz w:val="24"/>
          <w:szCs w:val="24"/>
        </w:rPr>
        <w:t>SSWiN</w:t>
      </w:r>
      <w:proofErr w:type="spellEnd"/>
      <w:r w:rsidRPr="00A5766B">
        <w:rPr>
          <w:rFonts w:ascii="Arial" w:hAnsi="Arial" w:cs="Arial"/>
          <w:sz w:val="24"/>
          <w:szCs w:val="24"/>
        </w:rPr>
        <w:t>)</w:t>
      </w:r>
      <w:r w:rsidR="00DC363A" w:rsidRPr="00A5766B">
        <w:rPr>
          <w:rFonts w:ascii="Arial" w:hAnsi="Arial" w:cs="Arial"/>
          <w:sz w:val="24"/>
          <w:szCs w:val="24"/>
        </w:rPr>
        <w:t>,</w:t>
      </w:r>
    </w:p>
    <w:p w:rsidR="00AF7BB1" w:rsidRPr="00A5766B" w:rsidRDefault="00AF7BB1" w:rsidP="00485C09">
      <w:pPr>
        <w:pStyle w:val="Akapitzlist"/>
        <w:numPr>
          <w:ilvl w:val="0"/>
          <w:numId w:val="11"/>
        </w:numPr>
        <w:jc w:val="both"/>
        <w:rPr>
          <w:rFonts w:ascii="Arial" w:hAnsi="Arial" w:cs="Arial"/>
          <w:sz w:val="24"/>
          <w:szCs w:val="24"/>
        </w:rPr>
      </w:pPr>
      <w:r w:rsidRPr="00A5766B">
        <w:rPr>
          <w:rFonts w:ascii="Arial" w:hAnsi="Arial" w:cs="Arial"/>
          <w:sz w:val="24"/>
          <w:szCs w:val="24"/>
        </w:rPr>
        <w:t>instalacji nagłośnienia i projekcji</w:t>
      </w:r>
      <w:r w:rsidR="00DC363A" w:rsidRPr="00A5766B">
        <w:rPr>
          <w:rFonts w:ascii="Arial" w:hAnsi="Arial" w:cs="Arial"/>
          <w:sz w:val="24"/>
          <w:szCs w:val="24"/>
        </w:rPr>
        <w:t>,</w:t>
      </w:r>
    </w:p>
    <w:p w:rsidR="00AF7BB1" w:rsidRPr="00A5766B" w:rsidRDefault="00AF7BB1" w:rsidP="00485C09">
      <w:pPr>
        <w:pStyle w:val="Akapitzlist"/>
        <w:numPr>
          <w:ilvl w:val="0"/>
          <w:numId w:val="11"/>
        </w:numPr>
        <w:jc w:val="both"/>
        <w:rPr>
          <w:rFonts w:ascii="Arial" w:hAnsi="Arial" w:cs="Arial"/>
          <w:sz w:val="24"/>
          <w:szCs w:val="24"/>
        </w:rPr>
      </w:pPr>
      <w:r w:rsidRPr="00A5766B">
        <w:rPr>
          <w:rFonts w:ascii="Arial" w:hAnsi="Arial" w:cs="Arial"/>
          <w:sz w:val="24"/>
          <w:szCs w:val="24"/>
        </w:rPr>
        <w:t>systemu sygnalizacji pożaru (SSP)</w:t>
      </w:r>
      <w:r w:rsidR="00DC363A" w:rsidRPr="00A5766B">
        <w:rPr>
          <w:rFonts w:ascii="Arial" w:hAnsi="Arial" w:cs="Arial"/>
          <w:sz w:val="24"/>
          <w:szCs w:val="24"/>
        </w:rPr>
        <w:t>,</w:t>
      </w:r>
    </w:p>
    <w:p w:rsidR="00714D60" w:rsidRPr="00A5766B" w:rsidRDefault="00714D60" w:rsidP="00485C09">
      <w:pPr>
        <w:pStyle w:val="Akapitzlist"/>
        <w:numPr>
          <w:ilvl w:val="0"/>
          <w:numId w:val="11"/>
        </w:numPr>
        <w:jc w:val="both"/>
        <w:rPr>
          <w:rFonts w:ascii="Arial" w:hAnsi="Arial" w:cs="Arial"/>
          <w:sz w:val="24"/>
          <w:szCs w:val="24"/>
        </w:rPr>
      </w:pPr>
      <w:r w:rsidRPr="00A5766B">
        <w:rPr>
          <w:rFonts w:ascii="Arial" w:hAnsi="Arial" w:cs="Arial"/>
          <w:sz w:val="24"/>
          <w:szCs w:val="24"/>
        </w:rPr>
        <w:t>okablowan</w:t>
      </w:r>
      <w:r w:rsidR="00DC363A" w:rsidRPr="00A5766B">
        <w:rPr>
          <w:rFonts w:ascii="Arial" w:hAnsi="Arial" w:cs="Arial"/>
          <w:sz w:val="24"/>
          <w:szCs w:val="24"/>
        </w:rPr>
        <w:t>ia strukturalnego budynku (ZPA),</w:t>
      </w:r>
    </w:p>
    <w:p w:rsidR="00714D60" w:rsidRPr="00A5766B" w:rsidRDefault="00714D60" w:rsidP="00485C09">
      <w:pPr>
        <w:pStyle w:val="Akapitzlist"/>
        <w:numPr>
          <w:ilvl w:val="0"/>
          <w:numId w:val="11"/>
        </w:numPr>
        <w:jc w:val="both"/>
        <w:rPr>
          <w:rFonts w:ascii="Arial" w:hAnsi="Arial" w:cs="Arial"/>
          <w:sz w:val="24"/>
          <w:szCs w:val="24"/>
        </w:rPr>
      </w:pPr>
      <w:r w:rsidRPr="00A5766B">
        <w:rPr>
          <w:rFonts w:ascii="Arial" w:hAnsi="Arial" w:cs="Arial"/>
          <w:sz w:val="24"/>
          <w:szCs w:val="24"/>
        </w:rPr>
        <w:t xml:space="preserve">okablowania dla potrzeb </w:t>
      </w:r>
      <w:r w:rsidRPr="00A5766B">
        <w:rPr>
          <w:rFonts w:ascii="Arial" w:hAnsi="Arial" w:cs="Arial"/>
          <w:bCs/>
          <w:sz w:val="24"/>
          <w:szCs w:val="24"/>
        </w:rPr>
        <w:t>wojskowej sieci telefonicznej WST</w:t>
      </w:r>
      <w:r w:rsidR="00DC363A" w:rsidRPr="00A5766B">
        <w:rPr>
          <w:rFonts w:ascii="Arial" w:hAnsi="Arial" w:cs="Arial"/>
          <w:bCs/>
          <w:sz w:val="24"/>
          <w:szCs w:val="24"/>
        </w:rPr>
        <w:t>;</w:t>
      </w:r>
    </w:p>
    <w:p w:rsidR="00C011E4" w:rsidRPr="00A5766B" w:rsidRDefault="00C011E4" w:rsidP="00485C09">
      <w:pPr>
        <w:pStyle w:val="Akapitzlist"/>
        <w:numPr>
          <w:ilvl w:val="0"/>
          <w:numId w:val="1"/>
        </w:numPr>
        <w:rPr>
          <w:rFonts w:ascii="Arial" w:hAnsi="Arial" w:cs="Arial"/>
          <w:sz w:val="24"/>
          <w:szCs w:val="24"/>
        </w:rPr>
      </w:pPr>
      <w:r w:rsidRPr="00A5766B">
        <w:rPr>
          <w:rFonts w:ascii="Arial" w:hAnsi="Arial" w:cs="Arial"/>
          <w:sz w:val="24"/>
          <w:szCs w:val="24"/>
        </w:rPr>
        <w:t>montaż agregatu</w:t>
      </w:r>
      <w:r w:rsidR="007B1BB6" w:rsidRPr="00A5766B">
        <w:rPr>
          <w:rFonts w:ascii="Arial" w:hAnsi="Arial" w:cs="Arial"/>
          <w:sz w:val="24"/>
          <w:szCs w:val="24"/>
        </w:rPr>
        <w:t xml:space="preserve"> </w:t>
      </w:r>
      <w:r w:rsidR="007B1BB6" w:rsidRPr="00B554CC">
        <w:rPr>
          <w:rFonts w:ascii="Arial" w:hAnsi="Arial" w:cs="Arial"/>
          <w:sz w:val="24"/>
          <w:szCs w:val="24"/>
        </w:rPr>
        <w:t>prądotwórczego</w:t>
      </w:r>
      <w:r w:rsidRPr="00B554CC">
        <w:rPr>
          <w:rFonts w:ascii="Arial" w:hAnsi="Arial" w:cs="Arial"/>
          <w:sz w:val="24"/>
          <w:szCs w:val="24"/>
        </w:rPr>
        <w:t xml:space="preserve"> </w:t>
      </w:r>
      <w:r w:rsidRPr="00A5766B">
        <w:rPr>
          <w:rFonts w:ascii="Arial" w:hAnsi="Arial" w:cs="Arial"/>
          <w:sz w:val="24"/>
          <w:szCs w:val="24"/>
        </w:rPr>
        <w:t xml:space="preserve">w obudowie wygłuszonej do zasilania </w:t>
      </w:r>
      <w:r w:rsidR="007B1BB6" w:rsidRPr="00A5766B">
        <w:rPr>
          <w:rFonts w:ascii="Arial" w:hAnsi="Arial" w:cs="Arial"/>
          <w:sz w:val="24"/>
          <w:szCs w:val="24"/>
        </w:rPr>
        <w:t xml:space="preserve">awaryjnego </w:t>
      </w:r>
      <w:r w:rsidRPr="00A5766B">
        <w:rPr>
          <w:rFonts w:ascii="Arial" w:hAnsi="Arial" w:cs="Arial"/>
          <w:sz w:val="24"/>
          <w:szCs w:val="24"/>
        </w:rPr>
        <w:t>odbiorów na p</w:t>
      </w:r>
      <w:r w:rsidR="007B1BB6" w:rsidRPr="00A5766B">
        <w:rPr>
          <w:rFonts w:ascii="Arial" w:hAnsi="Arial" w:cs="Arial"/>
          <w:sz w:val="24"/>
          <w:szCs w:val="24"/>
        </w:rPr>
        <w:t>refabrykowanej płycie betonowej</w:t>
      </w:r>
      <w:r w:rsidR="00DC363A" w:rsidRPr="00A5766B">
        <w:rPr>
          <w:rFonts w:ascii="Arial" w:hAnsi="Arial" w:cs="Arial"/>
          <w:sz w:val="24"/>
          <w:szCs w:val="24"/>
        </w:rPr>
        <w:t>;</w:t>
      </w:r>
    </w:p>
    <w:p w:rsidR="007B1BB6" w:rsidRPr="00A5766B" w:rsidRDefault="007B1BB6" w:rsidP="00485C09">
      <w:pPr>
        <w:pStyle w:val="Akapitzlist"/>
        <w:numPr>
          <w:ilvl w:val="0"/>
          <w:numId w:val="1"/>
        </w:numPr>
        <w:rPr>
          <w:rFonts w:ascii="Arial" w:hAnsi="Arial" w:cs="Arial"/>
          <w:sz w:val="24"/>
          <w:szCs w:val="24"/>
        </w:rPr>
      </w:pPr>
      <w:r w:rsidRPr="00A5766B">
        <w:rPr>
          <w:rFonts w:ascii="Arial" w:hAnsi="Arial" w:cs="Arial"/>
          <w:sz w:val="24"/>
          <w:szCs w:val="24"/>
        </w:rPr>
        <w:t xml:space="preserve">budowa linii kablowej 15 </w:t>
      </w:r>
      <w:proofErr w:type="spellStart"/>
      <w:r w:rsidRPr="00A5766B">
        <w:rPr>
          <w:rFonts w:ascii="Arial" w:hAnsi="Arial" w:cs="Arial"/>
          <w:sz w:val="24"/>
          <w:szCs w:val="24"/>
        </w:rPr>
        <w:t>kV</w:t>
      </w:r>
      <w:proofErr w:type="spellEnd"/>
      <w:r w:rsidRPr="00A5766B">
        <w:rPr>
          <w:rFonts w:ascii="Arial" w:hAnsi="Arial" w:cs="Arial"/>
          <w:sz w:val="24"/>
          <w:szCs w:val="24"/>
        </w:rPr>
        <w:t xml:space="preserve"> </w:t>
      </w:r>
      <w:r w:rsidR="007777BC" w:rsidRPr="00A5766B">
        <w:rPr>
          <w:rFonts w:ascii="Arial" w:hAnsi="Arial" w:cs="Arial"/>
          <w:sz w:val="24"/>
          <w:szCs w:val="24"/>
        </w:rPr>
        <w:t>od rozgałę</w:t>
      </w:r>
      <w:r w:rsidRPr="00A5766B">
        <w:rPr>
          <w:rFonts w:ascii="Arial" w:hAnsi="Arial" w:cs="Arial"/>
          <w:sz w:val="24"/>
          <w:szCs w:val="24"/>
        </w:rPr>
        <w:t xml:space="preserve">źnika </w:t>
      </w:r>
      <w:r w:rsidR="00BE457A" w:rsidRPr="00A5766B">
        <w:rPr>
          <w:rFonts w:ascii="Arial" w:hAnsi="Arial" w:cs="Arial"/>
          <w:sz w:val="24"/>
          <w:szCs w:val="24"/>
        </w:rPr>
        <w:t xml:space="preserve"> SN </w:t>
      </w:r>
      <w:r w:rsidRPr="00A5766B">
        <w:rPr>
          <w:rFonts w:ascii="Arial" w:hAnsi="Arial" w:cs="Arial"/>
          <w:sz w:val="24"/>
          <w:szCs w:val="24"/>
        </w:rPr>
        <w:t>do</w:t>
      </w:r>
      <w:r w:rsidR="00DC363A" w:rsidRPr="00A5766B">
        <w:rPr>
          <w:rFonts w:ascii="Arial" w:hAnsi="Arial" w:cs="Arial"/>
          <w:sz w:val="24"/>
          <w:szCs w:val="24"/>
        </w:rPr>
        <w:t xml:space="preserve"> nowej stacji transformatorowej;</w:t>
      </w:r>
    </w:p>
    <w:p w:rsidR="002D73F7" w:rsidRPr="00A5766B" w:rsidRDefault="007B1BB6" w:rsidP="00485C09">
      <w:pPr>
        <w:pStyle w:val="Akapitzlist"/>
        <w:numPr>
          <w:ilvl w:val="0"/>
          <w:numId w:val="1"/>
        </w:numPr>
        <w:rPr>
          <w:rFonts w:ascii="Arial" w:hAnsi="Arial" w:cs="Arial"/>
          <w:sz w:val="24"/>
          <w:szCs w:val="24"/>
        </w:rPr>
      </w:pPr>
      <w:r w:rsidRPr="00A5766B">
        <w:rPr>
          <w:rFonts w:ascii="Arial" w:hAnsi="Arial" w:cs="Arial"/>
          <w:sz w:val="24"/>
          <w:szCs w:val="24"/>
        </w:rPr>
        <w:t xml:space="preserve">wykonanie </w:t>
      </w:r>
      <w:r w:rsidR="0061791D" w:rsidRPr="00A5766B">
        <w:rPr>
          <w:rFonts w:ascii="Arial" w:hAnsi="Arial" w:cs="Arial"/>
          <w:sz w:val="24"/>
          <w:szCs w:val="24"/>
        </w:rPr>
        <w:t>stacji</w:t>
      </w:r>
      <w:r w:rsidRPr="00A5766B">
        <w:rPr>
          <w:rFonts w:ascii="Arial" w:hAnsi="Arial" w:cs="Arial"/>
          <w:sz w:val="24"/>
          <w:szCs w:val="24"/>
        </w:rPr>
        <w:t xml:space="preserve"> transformatorowej </w:t>
      </w:r>
      <w:r w:rsidR="007777BC" w:rsidRPr="00A5766B">
        <w:rPr>
          <w:rFonts w:ascii="Arial" w:hAnsi="Arial" w:cs="Arial"/>
          <w:sz w:val="24"/>
          <w:szCs w:val="24"/>
        </w:rPr>
        <w:t xml:space="preserve">15/0,4 </w:t>
      </w:r>
      <w:proofErr w:type="spellStart"/>
      <w:r w:rsidR="007777BC" w:rsidRPr="00A5766B">
        <w:rPr>
          <w:rFonts w:ascii="Arial" w:hAnsi="Arial" w:cs="Arial"/>
          <w:sz w:val="24"/>
          <w:szCs w:val="24"/>
        </w:rPr>
        <w:t>kV</w:t>
      </w:r>
      <w:proofErr w:type="spellEnd"/>
      <w:r w:rsidR="00DC363A" w:rsidRPr="00A5766B">
        <w:rPr>
          <w:rFonts w:ascii="Arial" w:hAnsi="Arial" w:cs="Arial"/>
          <w:sz w:val="24"/>
          <w:szCs w:val="24"/>
        </w:rPr>
        <w:t>;</w:t>
      </w:r>
    </w:p>
    <w:p w:rsidR="0061791D" w:rsidRPr="00A5766B" w:rsidRDefault="0061791D" w:rsidP="00485C09">
      <w:pPr>
        <w:pStyle w:val="Akapitzlist"/>
        <w:numPr>
          <w:ilvl w:val="0"/>
          <w:numId w:val="1"/>
        </w:numPr>
        <w:rPr>
          <w:rFonts w:ascii="Arial" w:hAnsi="Arial" w:cs="Arial"/>
          <w:sz w:val="24"/>
          <w:szCs w:val="24"/>
        </w:rPr>
      </w:pPr>
      <w:r w:rsidRPr="00A5766B">
        <w:rPr>
          <w:rFonts w:ascii="Arial" w:hAnsi="Arial" w:cs="Arial"/>
          <w:sz w:val="24"/>
          <w:szCs w:val="24"/>
        </w:rPr>
        <w:t>wyk</w:t>
      </w:r>
      <w:r w:rsidR="007B1BB6" w:rsidRPr="00A5766B">
        <w:rPr>
          <w:rFonts w:ascii="Arial" w:hAnsi="Arial" w:cs="Arial"/>
          <w:sz w:val="24"/>
          <w:szCs w:val="24"/>
        </w:rPr>
        <w:t xml:space="preserve">onanie przyłącza energetycznego </w:t>
      </w:r>
      <w:r w:rsidR="007777BC" w:rsidRPr="00A5766B">
        <w:rPr>
          <w:rFonts w:ascii="Arial" w:hAnsi="Arial" w:cs="Arial"/>
          <w:sz w:val="24"/>
          <w:szCs w:val="24"/>
        </w:rPr>
        <w:t xml:space="preserve"> </w:t>
      </w:r>
      <w:proofErr w:type="spellStart"/>
      <w:r w:rsidR="007777BC" w:rsidRPr="00A5766B">
        <w:rPr>
          <w:rFonts w:ascii="Arial" w:hAnsi="Arial" w:cs="Arial"/>
          <w:sz w:val="24"/>
          <w:szCs w:val="24"/>
        </w:rPr>
        <w:t>Nn</w:t>
      </w:r>
      <w:proofErr w:type="spellEnd"/>
      <w:r w:rsidR="007777BC" w:rsidRPr="00A5766B">
        <w:rPr>
          <w:rFonts w:ascii="Arial" w:hAnsi="Arial" w:cs="Arial"/>
          <w:sz w:val="24"/>
          <w:szCs w:val="24"/>
        </w:rPr>
        <w:t xml:space="preserve"> 0,4 </w:t>
      </w:r>
      <w:proofErr w:type="spellStart"/>
      <w:r w:rsidR="007777BC" w:rsidRPr="00A5766B">
        <w:rPr>
          <w:rFonts w:ascii="Arial" w:hAnsi="Arial" w:cs="Arial"/>
          <w:sz w:val="24"/>
          <w:szCs w:val="24"/>
        </w:rPr>
        <w:t>kV</w:t>
      </w:r>
      <w:proofErr w:type="spellEnd"/>
      <w:r w:rsidR="007777BC" w:rsidRPr="00A5766B">
        <w:rPr>
          <w:rFonts w:ascii="Arial" w:hAnsi="Arial" w:cs="Arial"/>
          <w:sz w:val="24"/>
          <w:szCs w:val="24"/>
        </w:rPr>
        <w:t xml:space="preserve"> </w:t>
      </w:r>
      <w:r w:rsidR="007B1BB6" w:rsidRPr="00A5766B">
        <w:rPr>
          <w:rFonts w:ascii="Arial" w:hAnsi="Arial" w:cs="Arial"/>
          <w:sz w:val="24"/>
          <w:szCs w:val="24"/>
        </w:rPr>
        <w:t>ze stacji transformatorowej do budynku</w:t>
      </w:r>
      <w:r w:rsidR="00495E28" w:rsidRPr="00A5766B">
        <w:rPr>
          <w:rFonts w:ascii="Arial" w:hAnsi="Arial" w:cs="Arial"/>
          <w:sz w:val="24"/>
          <w:szCs w:val="24"/>
        </w:rPr>
        <w:t xml:space="preserve"> nr 1</w:t>
      </w:r>
      <w:r w:rsidR="0005544D">
        <w:rPr>
          <w:rFonts w:ascii="Arial" w:hAnsi="Arial" w:cs="Arial"/>
          <w:sz w:val="24"/>
          <w:szCs w:val="24"/>
        </w:rPr>
        <w:t>;</w:t>
      </w:r>
    </w:p>
    <w:p w:rsidR="00C52A8F" w:rsidRDefault="00C011E4" w:rsidP="00485C09">
      <w:pPr>
        <w:pStyle w:val="Akapitzlist"/>
        <w:numPr>
          <w:ilvl w:val="0"/>
          <w:numId w:val="1"/>
        </w:numPr>
        <w:jc w:val="both"/>
        <w:rPr>
          <w:rFonts w:ascii="Arial" w:hAnsi="Arial" w:cs="Arial"/>
          <w:sz w:val="24"/>
          <w:szCs w:val="24"/>
        </w:rPr>
      </w:pPr>
      <w:r w:rsidRPr="00A5766B">
        <w:rPr>
          <w:rFonts w:ascii="Arial" w:hAnsi="Arial" w:cs="Arial"/>
          <w:sz w:val="24"/>
          <w:szCs w:val="24"/>
        </w:rPr>
        <w:lastRenderedPageBreak/>
        <w:t xml:space="preserve">budowa nowego odcinka drogi pożarowej </w:t>
      </w:r>
      <w:r w:rsidR="009C79BA" w:rsidRPr="00A5766B">
        <w:rPr>
          <w:rFonts w:ascii="Arial" w:hAnsi="Arial" w:cs="Arial"/>
          <w:sz w:val="24"/>
          <w:szCs w:val="24"/>
        </w:rPr>
        <w:t xml:space="preserve">o szerokości 4m </w:t>
      </w:r>
      <w:r w:rsidRPr="00A5766B">
        <w:rPr>
          <w:rFonts w:ascii="Arial" w:hAnsi="Arial" w:cs="Arial"/>
          <w:sz w:val="24"/>
          <w:szCs w:val="24"/>
        </w:rPr>
        <w:t xml:space="preserve">, placu przed trafostacją oraz </w:t>
      </w:r>
      <w:r w:rsidR="009C79BA" w:rsidRPr="00A5766B">
        <w:rPr>
          <w:rFonts w:ascii="Arial" w:hAnsi="Arial" w:cs="Arial"/>
          <w:sz w:val="24"/>
          <w:szCs w:val="24"/>
        </w:rPr>
        <w:t>chodników szerokości 1,5m zapewniających dojście do drogi pożarowej p</w:t>
      </w:r>
      <w:r w:rsidR="0005544D">
        <w:rPr>
          <w:rFonts w:ascii="Arial" w:hAnsi="Arial" w:cs="Arial"/>
          <w:sz w:val="24"/>
          <w:szCs w:val="24"/>
        </w:rPr>
        <w:t>rzy budynku od strony północnej;</w:t>
      </w:r>
    </w:p>
    <w:p w:rsidR="0005544D" w:rsidRPr="00A5766B" w:rsidRDefault="0005544D" w:rsidP="00485C09">
      <w:pPr>
        <w:pStyle w:val="Akapitzlist"/>
        <w:numPr>
          <w:ilvl w:val="0"/>
          <w:numId w:val="1"/>
        </w:numPr>
        <w:jc w:val="both"/>
        <w:rPr>
          <w:rFonts w:ascii="Arial" w:hAnsi="Arial" w:cs="Arial"/>
          <w:sz w:val="24"/>
          <w:szCs w:val="24"/>
        </w:rPr>
      </w:pPr>
      <w:r>
        <w:rPr>
          <w:rFonts w:ascii="Arial" w:hAnsi="Arial" w:cs="Arial"/>
          <w:sz w:val="24"/>
          <w:szCs w:val="24"/>
        </w:rPr>
        <w:t xml:space="preserve">wykonanie </w:t>
      </w:r>
      <w:proofErr w:type="spellStart"/>
      <w:r>
        <w:rPr>
          <w:rFonts w:ascii="Arial" w:hAnsi="Arial" w:cs="Arial"/>
          <w:sz w:val="24"/>
          <w:szCs w:val="24"/>
        </w:rPr>
        <w:t>nasadzeń</w:t>
      </w:r>
      <w:proofErr w:type="spellEnd"/>
      <w:r>
        <w:rPr>
          <w:rFonts w:ascii="Arial" w:hAnsi="Arial" w:cs="Arial"/>
          <w:sz w:val="24"/>
          <w:szCs w:val="24"/>
        </w:rPr>
        <w:t xml:space="preserve"> krzewów jaśminowca wonnego</w:t>
      </w:r>
      <w:r w:rsidR="00890BA7">
        <w:rPr>
          <w:rFonts w:ascii="Arial" w:hAnsi="Arial" w:cs="Arial"/>
          <w:sz w:val="24"/>
          <w:szCs w:val="24"/>
        </w:rPr>
        <w:t xml:space="preserve"> zgodnie z projektem </w:t>
      </w:r>
      <w:proofErr w:type="spellStart"/>
      <w:r w:rsidR="00890BA7">
        <w:rPr>
          <w:rFonts w:ascii="Arial" w:hAnsi="Arial" w:cs="Arial"/>
          <w:sz w:val="24"/>
          <w:szCs w:val="24"/>
        </w:rPr>
        <w:t>nasadzeń</w:t>
      </w:r>
      <w:proofErr w:type="spellEnd"/>
      <w:r>
        <w:rPr>
          <w:rFonts w:ascii="Arial" w:hAnsi="Arial" w:cs="Arial"/>
          <w:sz w:val="24"/>
          <w:szCs w:val="24"/>
        </w:rPr>
        <w:t>.</w:t>
      </w:r>
    </w:p>
    <w:p w:rsidR="00DC363A" w:rsidRPr="00A5766B" w:rsidRDefault="00DC363A" w:rsidP="00DC363A">
      <w:pPr>
        <w:pStyle w:val="Akapitzlist"/>
        <w:jc w:val="both"/>
        <w:rPr>
          <w:rFonts w:ascii="Arial" w:hAnsi="Arial" w:cs="Arial"/>
          <w:sz w:val="24"/>
          <w:szCs w:val="24"/>
        </w:rPr>
      </w:pPr>
    </w:p>
    <w:p w:rsidR="00DC363A" w:rsidRPr="00A5766B" w:rsidRDefault="00DC363A" w:rsidP="00485C09">
      <w:pPr>
        <w:pStyle w:val="Akapitzlist"/>
        <w:numPr>
          <w:ilvl w:val="0"/>
          <w:numId w:val="18"/>
        </w:numPr>
        <w:spacing w:before="240" w:line="276" w:lineRule="auto"/>
        <w:ind w:left="567"/>
        <w:rPr>
          <w:rFonts w:ascii="Arial" w:eastAsia="TT1D39o00" w:hAnsi="Arial" w:cs="Arial"/>
          <w:b/>
          <w:sz w:val="24"/>
          <w:szCs w:val="24"/>
        </w:rPr>
      </w:pPr>
      <w:r w:rsidRPr="00A5766B">
        <w:rPr>
          <w:rFonts w:ascii="Arial" w:eastAsia="TT1D39o00" w:hAnsi="Arial" w:cs="Arial"/>
          <w:b/>
          <w:sz w:val="24"/>
          <w:szCs w:val="24"/>
        </w:rPr>
        <w:t>INSTALACJE TELETECHNICZNE</w:t>
      </w:r>
    </w:p>
    <w:p w:rsidR="00DC363A" w:rsidRPr="00A5766B" w:rsidRDefault="00DC363A" w:rsidP="00485C09">
      <w:pPr>
        <w:pStyle w:val="Akapitzlist"/>
        <w:numPr>
          <w:ilvl w:val="0"/>
          <w:numId w:val="19"/>
        </w:numPr>
        <w:ind w:left="851"/>
        <w:rPr>
          <w:rFonts w:ascii="Arial" w:hAnsi="Arial" w:cs="Arial"/>
          <w:sz w:val="24"/>
          <w:szCs w:val="24"/>
        </w:rPr>
      </w:pPr>
      <w:r w:rsidRPr="00A5766B">
        <w:rPr>
          <w:rFonts w:ascii="Arial" w:hAnsi="Arial" w:cs="Arial"/>
          <w:sz w:val="24"/>
          <w:szCs w:val="24"/>
        </w:rPr>
        <w:t>instalacje teletechniczn</w:t>
      </w:r>
      <w:r w:rsidR="00C31FF9" w:rsidRPr="00A5766B">
        <w:rPr>
          <w:rFonts w:ascii="Arial" w:hAnsi="Arial" w:cs="Arial"/>
          <w:sz w:val="24"/>
          <w:szCs w:val="24"/>
        </w:rPr>
        <w:t>e</w:t>
      </w:r>
      <w:r w:rsidRPr="00A5766B">
        <w:rPr>
          <w:rFonts w:ascii="Arial" w:hAnsi="Arial" w:cs="Arial"/>
          <w:sz w:val="24"/>
          <w:szCs w:val="24"/>
        </w:rPr>
        <w:t xml:space="preserve"> zewnętrzne PZT:</w:t>
      </w:r>
    </w:p>
    <w:p w:rsidR="00DC363A" w:rsidRPr="00A5766B" w:rsidRDefault="00BB6C4D" w:rsidP="00485C09">
      <w:pPr>
        <w:pStyle w:val="Akapitzlist"/>
        <w:numPr>
          <w:ilvl w:val="0"/>
          <w:numId w:val="12"/>
        </w:numPr>
        <w:spacing w:after="0" w:line="240" w:lineRule="auto"/>
        <w:rPr>
          <w:rFonts w:ascii="Arial" w:hAnsi="Arial" w:cs="Arial"/>
          <w:sz w:val="24"/>
          <w:szCs w:val="24"/>
        </w:rPr>
      </w:pPr>
      <w:r>
        <w:rPr>
          <w:rFonts w:ascii="Arial" w:hAnsi="Arial" w:cs="Arial"/>
          <w:sz w:val="24"/>
          <w:szCs w:val="24"/>
        </w:rPr>
        <w:t>budowa</w:t>
      </w:r>
      <w:r w:rsidR="00DC363A" w:rsidRPr="00A5766B">
        <w:rPr>
          <w:rFonts w:ascii="Arial" w:hAnsi="Arial" w:cs="Arial"/>
          <w:sz w:val="24"/>
          <w:szCs w:val="24"/>
        </w:rPr>
        <w:t xml:space="preserve"> kanalizacji </w:t>
      </w:r>
      <w:r>
        <w:rPr>
          <w:rFonts w:ascii="Arial" w:hAnsi="Arial" w:cs="Arial"/>
          <w:sz w:val="24"/>
          <w:szCs w:val="24"/>
        </w:rPr>
        <w:t>kablowej</w:t>
      </w:r>
      <w:r w:rsidR="00DC363A" w:rsidRPr="00A5766B">
        <w:rPr>
          <w:rFonts w:ascii="Arial" w:hAnsi="Arial" w:cs="Arial"/>
          <w:sz w:val="24"/>
          <w:szCs w:val="24"/>
        </w:rPr>
        <w:t xml:space="preserve"> na obiekcie,</w:t>
      </w:r>
    </w:p>
    <w:p w:rsidR="00DC363A" w:rsidRPr="00A5766B" w:rsidRDefault="00DC363A" w:rsidP="00485C09">
      <w:pPr>
        <w:pStyle w:val="Default"/>
        <w:numPr>
          <w:ilvl w:val="0"/>
          <w:numId w:val="12"/>
        </w:numPr>
        <w:rPr>
          <w:rFonts w:ascii="Arial" w:hAnsi="Arial" w:cs="Arial"/>
        </w:rPr>
      </w:pPr>
      <w:r w:rsidRPr="00A5766B">
        <w:rPr>
          <w:rFonts w:ascii="Arial" w:hAnsi="Arial" w:cs="Arial"/>
        </w:rPr>
        <w:t>montaż skrzynek teletechnicznych T1, T2,</w:t>
      </w:r>
    </w:p>
    <w:p w:rsidR="00DC363A" w:rsidRPr="00A5766B" w:rsidRDefault="00DC363A" w:rsidP="00485C09">
      <w:pPr>
        <w:pStyle w:val="Default"/>
        <w:numPr>
          <w:ilvl w:val="0"/>
          <w:numId w:val="12"/>
        </w:numPr>
        <w:rPr>
          <w:rFonts w:ascii="Arial" w:hAnsi="Arial" w:cs="Arial"/>
        </w:rPr>
      </w:pPr>
      <w:r w:rsidRPr="00A5766B">
        <w:rPr>
          <w:rFonts w:ascii="Arial" w:hAnsi="Arial" w:cs="Arial"/>
        </w:rPr>
        <w:t>montaż szlabanu dł. 6,5m z kolczatką 12t,</w:t>
      </w:r>
    </w:p>
    <w:p w:rsidR="00DC363A" w:rsidRPr="00A5766B" w:rsidRDefault="00DC363A" w:rsidP="00485C09">
      <w:pPr>
        <w:pStyle w:val="Default"/>
        <w:numPr>
          <w:ilvl w:val="0"/>
          <w:numId w:val="12"/>
        </w:numPr>
        <w:rPr>
          <w:rFonts w:ascii="Arial" w:hAnsi="Arial" w:cs="Arial"/>
        </w:rPr>
      </w:pPr>
      <w:r w:rsidRPr="00A5766B">
        <w:rPr>
          <w:rFonts w:ascii="Arial" w:hAnsi="Arial" w:cs="Arial"/>
        </w:rPr>
        <w:t>montaż 2 słupków h=1,2m do czytnika kart zbliżeniowych,</w:t>
      </w:r>
    </w:p>
    <w:p w:rsidR="00DC363A" w:rsidRPr="00A5766B" w:rsidRDefault="00DC363A" w:rsidP="00485C09">
      <w:pPr>
        <w:pStyle w:val="Default"/>
        <w:numPr>
          <w:ilvl w:val="0"/>
          <w:numId w:val="12"/>
        </w:numPr>
        <w:rPr>
          <w:rFonts w:ascii="Arial" w:hAnsi="Arial" w:cs="Arial"/>
        </w:rPr>
      </w:pPr>
      <w:r w:rsidRPr="00A5766B">
        <w:rPr>
          <w:rFonts w:ascii="Arial" w:hAnsi="Arial" w:cs="Arial"/>
        </w:rPr>
        <w:t>montaż słupów 4m do montażu kamer,</w:t>
      </w:r>
    </w:p>
    <w:p w:rsidR="00DC363A" w:rsidRPr="00A5766B" w:rsidRDefault="00DC363A" w:rsidP="00485C09">
      <w:pPr>
        <w:pStyle w:val="Default"/>
        <w:numPr>
          <w:ilvl w:val="0"/>
          <w:numId w:val="12"/>
        </w:numPr>
        <w:rPr>
          <w:rFonts w:ascii="Arial" w:hAnsi="Arial" w:cs="Arial"/>
        </w:rPr>
      </w:pPr>
      <w:r w:rsidRPr="00A5766B">
        <w:rPr>
          <w:rFonts w:ascii="Arial" w:hAnsi="Arial" w:cs="Arial"/>
        </w:rPr>
        <w:t>montaż skrzynki teletechnicznej przy elewacji T-1, ST-1,</w:t>
      </w:r>
    </w:p>
    <w:p w:rsidR="00DC363A" w:rsidRPr="00A5766B" w:rsidRDefault="00DC363A" w:rsidP="00485C09">
      <w:pPr>
        <w:pStyle w:val="Default"/>
        <w:numPr>
          <w:ilvl w:val="0"/>
          <w:numId w:val="12"/>
        </w:numPr>
        <w:rPr>
          <w:rFonts w:ascii="Arial" w:hAnsi="Arial" w:cs="Arial"/>
        </w:rPr>
      </w:pPr>
      <w:r w:rsidRPr="00A5766B">
        <w:rPr>
          <w:rFonts w:ascii="Arial" w:hAnsi="Arial" w:cs="Arial"/>
        </w:rPr>
        <w:t>montaż kamer zew</w:t>
      </w:r>
      <w:r w:rsidR="00681191">
        <w:rPr>
          <w:rFonts w:ascii="Arial" w:hAnsi="Arial" w:cs="Arial"/>
        </w:rPr>
        <w:t>nętrznych na słupach i elewacji;</w:t>
      </w:r>
    </w:p>
    <w:p w:rsidR="00DC363A" w:rsidRPr="00A5766B" w:rsidRDefault="00DC363A" w:rsidP="00DC363A">
      <w:pPr>
        <w:pStyle w:val="Akapitzlist"/>
        <w:rPr>
          <w:rFonts w:ascii="Arial" w:hAnsi="Arial" w:cs="Arial"/>
          <w:sz w:val="24"/>
          <w:szCs w:val="24"/>
        </w:rPr>
      </w:pPr>
    </w:p>
    <w:p w:rsidR="00DC363A" w:rsidRPr="00A5766B" w:rsidRDefault="00DC363A" w:rsidP="00485C09">
      <w:pPr>
        <w:pStyle w:val="Akapitzlist"/>
        <w:numPr>
          <w:ilvl w:val="0"/>
          <w:numId w:val="19"/>
        </w:numPr>
        <w:ind w:left="851"/>
        <w:rPr>
          <w:rFonts w:ascii="Arial" w:hAnsi="Arial" w:cs="Arial"/>
          <w:sz w:val="24"/>
          <w:szCs w:val="24"/>
        </w:rPr>
      </w:pPr>
      <w:r w:rsidRPr="00A5766B">
        <w:rPr>
          <w:rFonts w:ascii="Arial" w:hAnsi="Arial" w:cs="Arial"/>
          <w:sz w:val="24"/>
          <w:szCs w:val="24"/>
        </w:rPr>
        <w:t>instalacje teletechniczne wewnątrzbudynkowe:</w:t>
      </w:r>
    </w:p>
    <w:p w:rsidR="00BB6C4D" w:rsidRDefault="00BB6C4D" w:rsidP="00485C09">
      <w:pPr>
        <w:pStyle w:val="Akapitzlist"/>
        <w:numPr>
          <w:ilvl w:val="0"/>
          <w:numId w:val="13"/>
        </w:numPr>
        <w:ind w:left="1418" w:hanging="284"/>
        <w:rPr>
          <w:rFonts w:ascii="Arial" w:hAnsi="Arial" w:cs="Arial"/>
          <w:sz w:val="24"/>
          <w:szCs w:val="24"/>
        </w:rPr>
      </w:pPr>
      <w:r>
        <w:rPr>
          <w:rFonts w:ascii="Arial" w:hAnsi="Arial" w:cs="Arial"/>
          <w:sz w:val="24"/>
          <w:szCs w:val="24"/>
        </w:rPr>
        <w:t>budowa sieci strukturalnej – punktów ZPA,</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instalacja systemu alarmowego (</w:t>
      </w:r>
      <w:proofErr w:type="spellStart"/>
      <w:r w:rsidRPr="00A5766B">
        <w:rPr>
          <w:rFonts w:ascii="Arial" w:hAnsi="Arial" w:cs="Arial"/>
          <w:sz w:val="24"/>
          <w:szCs w:val="24"/>
        </w:rPr>
        <w:t>SSWiN</w:t>
      </w:r>
      <w:proofErr w:type="spellEnd"/>
      <w:r w:rsidRPr="00A5766B">
        <w:rPr>
          <w:rFonts w:ascii="Arial" w:hAnsi="Arial" w:cs="Arial"/>
          <w:sz w:val="24"/>
          <w:szCs w:val="24"/>
        </w:rPr>
        <w:t>),</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instalacja systemu kontroli dostępu (KD),</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instalacja </w:t>
      </w:r>
      <w:proofErr w:type="spellStart"/>
      <w:r w:rsidRPr="00A5766B">
        <w:rPr>
          <w:rFonts w:ascii="Arial" w:hAnsi="Arial" w:cs="Arial"/>
          <w:sz w:val="24"/>
          <w:szCs w:val="24"/>
        </w:rPr>
        <w:t>interkomowa</w:t>
      </w:r>
      <w:proofErr w:type="spellEnd"/>
      <w:r w:rsidRPr="00A5766B">
        <w:rPr>
          <w:rFonts w:ascii="Arial" w:hAnsi="Arial" w:cs="Arial"/>
          <w:sz w:val="24"/>
          <w:szCs w:val="24"/>
        </w:rPr>
        <w:t>,</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instalacja telewizyjnego systemu nadzoru (TSN),</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instalacja </w:t>
      </w:r>
      <w:proofErr w:type="spellStart"/>
      <w:r w:rsidRPr="00A5766B">
        <w:rPr>
          <w:rFonts w:ascii="Arial" w:hAnsi="Arial" w:cs="Arial"/>
          <w:sz w:val="24"/>
          <w:szCs w:val="24"/>
        </w:rPr>
        <w:t>av</w:t>
      </w:r>
      <w:proofErr w:type="spellEnd"/>
      <w:r w:rsidRPr="00A5766B">
        <w:rPr>
          <w:rFonts w:ascii="Arial" w:hAnsi="Arial" w:cs="Arial"/>
          <w:sz w:val="24"/>
          <w:szCs w:val="24"/>
        </w:rPr>
        <w:t xml:space="preserve"> sali wykładowej,</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instalacja okablowania strukturalnego,</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montaż centrali telefonicznej wraz z okablowaniem punktów abonenckich,</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siłownia telekomunikacyjna,</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główny punkt dystrybucyjny,</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pośredni punkt dystrybucyjny,</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instalacja systemu sygnalizacji pożaru,</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pomieszczenie centrum nadzoru,</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punkt dystrybucyjny systemów zabezpieczeń</w:t>
      </w:r>
      <w:r w:rsidR="00750EAC" w:rsidRPr="00A5766B">
        <w:rPr>
          <w:rFonts w:ascii="Arial" w:hAnsi="Arial" w:cs="Arial"/>
          <w:sz w:val="24"/>
          <w:szCs w:val="24"/>
        </w:rPr>
        <w:t>,</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depozytor kluczy</w:t>
      </w:r>
      <w:r w:rsidR="00750EAC" w:rsidRPr="00A5766B">
        <w:rPr>
          <w:rFonts w:ascii="Arial" w:hAnsi="Arial" w:cs="Arial"/>
          <w:sz w:val="24"/>
          <w:szCs w:val="24"/>
        </w:rPr>
        <w:t>,</w:t>
      </w:r>
    </w:p>
    <w:p w:rsidR="00DC363A" w:rsidRPr="00A5766B"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depozytor urządzeń elektronicznych</w:t>
      </w:r>
      <w:r w:rsidR="00750EAC" w:rsidRPr="00A5766B">
        <w:rPr>
          <w:rFonts w:ascii="Arial" w:hAnsi="Arial" w:cs="Arial"/>
          <w:sz w:val="24"/>
          <w:szCs w:val="24"/>
        </w:rPr>
        <w:t>,</w:t>
      </w:r>
    </w:p>
    <w:p w:rsidR="00DC363A" w:rsidRDefault="00DC363A"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trasy kablow</w:t>
      </w:r>
      <w:r w:rsidR="00750EAC" w:rsidRPr="00A5766B">
        <w:rPr>
          <w:rFonts w:ascii="Arial" w:hAnsi="Arial" w:cs="Arial"/>
          <w:sz w:val="24"/>
          <w:szCs w:val="24"/>
        </w:rPr>
        <w:t>e dla systemów teletechnicznych.</w:t>
      </w:r>
    </w:p>
    <w:p w:rsidR="00C05C30" w:rsidRPr="00C4051D" w:rsidRDefault="00201A62" w:rsidP="00201A62">
      <w:pPr>
        <w:pStyle w:val="Akapitzlist"/>
        <w:ind w:left="0"/>
        <w:rPr>
          <w:rFonts w:ascii="Arial" w:hAnsi="Arial" w:cs="Arial"/>
          <w:sz w:val="24"/>
          <w:szCs w:val="24"/>
        </w:rPr>
      </w:pPr>
      <w:r w:rsidRPr="00C4051D">
        <w:rPr>
          <w:rFonts w:ascii="Arial" w:hAnsi="Arial" w:cs="Arial"/>
          <w:sz w:val="24"/>
          <w:szCs w:val="24"/>
        </w:rPr>
        <w:t xml:space="preserve">         Instalacj</w:t>
      </w:r>
      <w:r w:rsidR="00E64354">
        <w:rPr>
          <w:rFonts w:ascii="Arial" w:hAnsi="Arial" w:cs="Arial"/>
          <w:sz w:val="24"/>
          <w:szCs w:val="24"/>
        </w:rPr>
        <w:t>ę</w:t>
      </w:r>
      <w:r w:rsidR="00C05C30" w:rsidRPr="00C4051D">
        <w:rPr>
          <w:rFonts w:ascii="Arial" w:hAnsi="Arial" w:cs="Arial"/>
          <w:sz w:val="24"/>
          <w:szCs w:val="24"/>
        </w:rPr>
        <w:t xml:space="preserve"> teletechniczna prowadzona przez pomieszczenie 01.0 (wiatrołap)</w:t>
      </w:r>
    </w:p>
    <w:p w:rsidR="00C05C30" w:rsidRPr="00C4051D" w:rsidRDefault="00C05C30" w:rsidP="00201A62">
      <w:pPr>
        <w:pStyle w:val="Akapitzlist"/>
        <w:ind w:left="0"/>
        <w:rPr>
          <w:rFonts w:ascii="Arial" w:hAnsi="Arial" w:cs="Arial"/>
          <w:sz w:val="24"/>
          <w:szCs w:val="24"/>
        </w:rPr>
      </w:pPr>
      <w:r w:rsidRPr="00C4051D">
        <w:rPr>
          <w:rFonts w:ascii="Arial" w:hAnsi="Arial" w:cs="Arial"/>
          <w:sz w:val="24"/>
          <w:szCs w:val="24"/>
        </w:rPr>
        <w:t xml:space="preserve">         należy wykonać podtynkowo</w:t>
      </w:r>
      <w:r w:rsidR="00E64354">
        <w:rPr>
          <w:rFonts w:ascii="Arial" w:hAnsi="Arial" w:cs="Arial"/>
          <w:sz w:val="24"/>
          <w:szCs w:val="24"/>
        </w:rPr>
        <w:t>.</w:t>
      </w:r>
      <w:r w:rsidRPr="00C4051D">
        <w:rPr>
          <w:rFonts w:ascii="Arial" w:hAnsi="Arial" w:cs="Arial"/>
          <w:sz w:val="24"/>
          <w:szCs w:val="24"/>
        </w:rPr>
        <w:t xml:space="preserve"> </w:t>
      </w:r>
      <w:r w:rsidR="00E64354">
        <w:rPr>
          <w:rFonts w:ascii="Arial" w:hAnsi="Arial" w:cs="Arial"/>
          <w:sz w:val="24"/>
          <w:szCs w:val="24"/>
        </w:rPr>
        <w:t>W</w:t>
      </w:r>
      <w:r w:rsidRPr="00C4051D">
        <w:rPr>
          <w:rFonts w:ascii="Arial" w:hAnsi="Arial" w:cs="Arial"/>
          <w:sz w:val="24"/>
          <w:szCs w:val="24"/>
        </w:rPr>
        <w:t xml:space="preserve"> pozostałych pomieszczeniach wykonana w </w:t>
      </w:r>
    </w:p>
    <w:p w:rsidR="00201A62" w:rsidRPr="00C4051D" w:rsidRDefault="00C05C30" w:rsidP="00201A62">
      <w:pPr>
        <w:pStyle w:val="Akapitzlist"/>
        <w:ind w:left="0"/>
        <w:rPr>
          <w:rFonts w:ascii="Arial" w:hAnsi="Arial" w:cs="Arial"/>
          <w:sz w:val="24"/>
          <w:szCs w:val="24"/>
        </w:rPr>
      </w:pPr>
      <w:r w:rsidRPr="00C4051D">
        <w:rPr>
          <w:rFonts w:ascii="Arial" w:hAnsi="Arial" w:cs="Arial"/>
          <w:sz w:val="24"/>
          <w:szCs w:val="24"/>
        </w:rPr>
        <w:t xml:space="preserve">         korytkach w kolorystyce nawiązu</w:t>
      </w:r>
      <w:r w:rsidR="00E838B6" w:rsidRPr="00C4051D">
        <w:rPr>
          <w:rFonts w:ascii="Arial" w:hAnsi="Arial" w:cs="Arial"/>
          <w:sz w:val="24"/>
          <w:szCs w:val="24"/>
        </w:rPr>
        <w:t xml:space="preserve">jącej do koloru ścian tj.nr 9555 wg palety </w:t>
      </w:r>
    </w:p>
    <w:p w:rsidR="00C05C30" w:rsidRPr="00C4051D" w:rsidRDefault="00201A62" w:rsidP="00201A62">
      <w:pPr>
        <w:pStyle w:val="Akapitzlist"/>
        <w:ind w:left="0"/>
        <w:rPr>
          <w:rFonts w:ascii="Arial" w:hAnsi="Arial" w:cs="Arial"/>
          <w:sz w:val="24"/>
          <w:szCs w:val="24"/>
        </w:rPr>
      </w:pPr>
      <w:r w:rsidRPr="00C4051D">
        <w:rPr>
          <w:rFonts w:ascii="Arial" w:hAnsi="Arial" w:cs="Arial"/>
          <w:sz w:val="24"/>
          <w:szCs w:val="24"/>
        </w:rPr>
        <w:t xml:space="preserve">         KEIM EXCLUSIVE.</w:t>
      </w:r>
      <w:r w:rsidR="00C05C30" w:rsidRPr="00C4051D">
        <w:rPr>
          <w:rFonts w:ascii="Arial" w:hAnsi="Arial" w:cs="Arial"/>
          <w:sz w:val="24"/>
          <w:szCs w:val="24"/>
        </w:rPr>
        <w:t xml:space="preserve">  </w:t>
      </w:r>
    </w:p>
    <w:p w:rsidR="000F16B1" w:rsidRPr="00A5766B" w:rsidRDefault="000D16FE" w:rsidP="00C31FF9">
      <w:pPr>
        <w:pStyle w:val="Akapitzlist"/>
        <w:numPr>
          <w:ilvl w:val="0"/>
          <w:numId w:val="18"/>
        </w:numPr>
        <w:spacing w:before="360" w:after="120" w:line="240" w:lineRule="auto"/>
        <w:ind w:left="567" w:hanging="357"/>
        <w:contextualSpacing w:val="0"/>
        <w:rPr>
          <w:rFonts w:ascii="Arial" w:eastAsia="TT1D39o00" w:hAnsi="Arial" w:cs="Arial"/>
          <w:b/>
          <w:sz w:val="24"/>
          <w:szCs w:val="24"/>
        </w:rPr>
      </w:pPr>
      <w:r w:rsidRPr="00A5766B">
        <w:rPr>
          <w:rFonts w:ascii="Arial" w:eastAsia="TT1D39o00" w:hAnsi="Arial" w:cs="Arial"/>
          <w:b/>
          <w:sz w:val="24"/>
          <w:szCs w:val="24"/>
        </w:rPr>
        <w:t>INSTALACJ</w:t>
      </w:r>
      <w:r w:rsidR="00750EAC" w:rsidRPr="00A5766B">
        <w:rPr>
          <w:rFonts w:ascii="Arial" w:eastAsia="TT1D39o00" w:hAnsi="Arial" w:cs="Arial"/>
          <w:b/>
          <w:sz w:val="24"/>
          <w:szCs w:val="24"/>
        </w:rPr>
        <w:t>E</w:t>
      </w:r>
      <w:r w:rsidRPr="00A5766B">
        <w:rPr>
          <w:rFonts w:ascii="Arial" w:eastAsia="TT1D39o00" w:hAnsi="Arial" w:cs="Arial"/>
          <w:b/>
          <w:sz w:val="24"/>
          <w:szCs w:val="24"/>
        </w:rPr>
        <w:t xml:space="preserve"> ELEKTRYCZN</w:t>
      </w:r>
      <w:r w:rsidR="00750EAC" w:rsidRPr="00A5766B">
        <w:rPr>
          <w:rFonts w:ascii="Arial" w:eastAsia="TT1D39o00" w:hAnsi="Arial" w:cs="Arial"/>
          <w:b/>
          <w:sz w:val="24"/>
          <w:szCs w:val="24"/>
        </w:rPr>
        <w:t>E</w:t>
      </w:r>
      <w:r w:rsidR="000052E9" w:rsidRPr="00A5766B">
        <w:rPr>
          <w:rFonts w:ascii="Arial" w:eastAsia="TT1D39o00" w:hAnsi="Arial" w:cs="Arial"/>
          <w:b/>
          <w:sz w:val="24"/>
          <w:szCs w:val="24"/>
        </w:rPr>
        <w:t xml:space="preserve"> </w:t>
      </w:r>
      <w:bookmarkStart w:id="0" w:name="_GoBack"/>
      <w:bookmarkEnd w:id="0"/>
    </w:p>
    <w:p w:rsidR="000F16B1" w:rsidRPr="00A5766B" w:rsidRDefault="000F16B1" w:rsidP="00485C09">
      <w:pPr>
        <w:pStyle w:val="Akapitzlist"/>
        <w:numPr>
          <w:ilvl w:val="0"/>
          <w:numId w:val="20"/>
        </w:numPr>
        <w:ind w:left="851"/>
        <w:rPr>
          <w:rFonts w:ascii="Arial" w:hAnsi="Arial" w:cs="Arial"/>
          <w:sz w:val="24"/>
          <w:szCs w:val="24"/>
        </w:rPr>
      </w:pPr>
      <w:r w:rsidRPr="00A5766B">
        <w:rPr>
          <w:rFonts w:ascii="Arial" w:hAnsi="Arial" w:cs="Arial"/>
          <w:sz w:val="24"/>
          <w:szCs w:val="24"/>
        </w:rPr>
        <w:t>dostawa i montaż stacji transformatorowej</w:t>
      </w:r>
      <w:r w:rsidR="00750EAC" w:rsidRPr="00A5766B">
        <w:rPr>
          <w:rFonts w:ascii="Arial" w:hAnsi="Arial" w:cs="Arial"/>
          <w:sz w:val="24"/>
          <w:szCs w:val="24"/>
        </w:rPr>
        <w:t>;</w:t>
      </w:r>
    </w:p>
    <w:p w:rsidR="000052E9" w:rsidRPr="00A5766B" w:rsidRDefault="000052E9" w:rsidP="00485C09">
      <w:pPr>
        <w:pStyle w:val="Akapitzlist"/>
        <w:numPr>
          <w:ilvl w:val="0"/>
          <w:numId w:val="20"/>
        </w:numPr>
        <w:ind w:left="851"/>
        <w:rPr>
          <w:rFonts w:ascii="Arial" w:hAnsi="Arial" w:cs="Arial"/>
          <w:sz w:val="24"/>
          <w:szCs w:val="24"/>
        </w:rPr>
      </w:pPr>
      <w:r w:rsidRPr="00A5766B">
        <w:rPr>
          <w:rFonts w:ascii="Arial" w:hAnsi="Arial" w:cs="Arial"/>
          <w:sz w:val="24"/>
          <w:szCs w:val="24"/>
        </w:rPr>
        <w:t xml:space="preserve">wykonanie nowej linii zasilającej budynek nr 1 ze stacji </w:t>
      </w:r>
      <w:r w:rsidR="00750EAC" w:rsidRPr="00A5766B">
        <w:rPr>
          <w:rFonts w:ascii="Arial" w:hAnsi="Arial" w:cs="Arial"/>
          <w:sz w:val="24"/>
          <w:szCs w:val="24"/>
        </w:rPr>
        <w:t>SN/</w:t>
      </w:r>
      <w:proofErr w:type="spellStart"/>
      <w:r w:rsidR="00750EAC" w:rsidRPr="00A5766B">
        <w:rPr>
          <w:rFonts w:ascii="Arial" w:hAnsi="Arial" w:cs="Arial"/>
          <w:sz w:val="24"/>
          <w:szCs w:val="24"/>
        </w:rPr>
        <w:t>nn</w:t>
      </w:r>
      <w:proofErr w:type="spellEnd"/>
      <w:r w:rsidR="00750EAC" w:rsidRPr="00A5766B">
        <w:rPr>
          <w:rFonts w:ascii="Arial" w:hAnsi="Arial" w:cs="Arial"/>
          <w:sz w:val="24"/>
          <w:szCs w:val="24"/>
        </w:rPr>
        <w:t xml:space="preserve"> i agregatu stacjonarnego;</w:t>
      </w:r>
    </w:p>
    <w:p w:rsidR="000052E9" w:rsidRPr="00A5766B" w:rsidRDefault="000052E9" w:rsidP="00485C09">
      <w:pPr>
        <w:pStyle w:val="Akapitzlist"/>
        <w:numPr>
          <w:ilvl w:val="0"/>
          <w:numId w:val="20"/>
        </w:numPr>
        <w:ind w:left="851"/>
        <w:rPr>
          <w:rFonts w:ascii="Arial" w:hAnsi="Arial" w:cs="Arial"/>
          <w:sz w:val="24"/>
          <w:szCs w:val="24"/>
        </w:rPr>
      </w:pPr>
      <w:r w:rsidRPr="00A5766B">
        <w:rPr>
          <w:rFonts w:ascii="Arial" w:hAnsi="Arial" w:cs="Arial"/>
          <w:sz w:val="24"/>
          <w:szCs w:val="24"/>
        </w:rPr>
        <w:t>dostaw</w:t>
      </w:r>
      <w:r w:rsidR="00750EAC" w:rsidRPr="00A5766B">
        <w:rPr>
          <w:rFonts w:ascii="Arial" w:hAnsi="Arial" w:cs="Arial"/>
          <w:sz w:val="24"/>
          <w:szCs w:val="24"/>
        </w:rPr>
        <w:t>a</w:t>
      </w:r>
      <w:r w:rsidRPr="00A5766B">
        <w:rPr>
          <w:rFonts w:ascii="Arial" w:hAnsi="Arial" w:cs="Arial"/>
          <w:sz w:val="24"/>
          <w:szCs w:val="24"/>
        </w:rPr>
        <w:t xml:space="preserve"> i</w:t>
      </w:r>
      <w:r w:rsidR="00750EAC" w:rsidRPr="00A5766B">
        <w:rPr>
          <w:rFonts w:ascii="Arial" w:hAnsi="Arial" w:cs="Arial"/>
          <w:sz w:val="24"/>
          <w:szCs w:val="24"/>
        </w:rPr>
        <w:t xml:space="preserve"> montaż agregatu stacjonarnego;</w:t>
      </w:r>
    </w:p>
    <w:p w:rsidR="000D16FE" w:rsidRPr="00A5766B" w:rsidRDefault="00430E9C" w:rsidP="00485C09">
      <w:pPr>
        <w:pStyle w:val="Akapitzlist"/>
        <w:numPr>
          <w:ilvl w:val="0"/>
          <w:numId w:val="20"/>
        </w:numPr>
        <w:ind w:left="851"/>
        <w:rPr>
          <w:rFonts w:ascii="Arial" w:hAnsi="Arial" w:cs="Arial"/>
          <w:sz w:val="24"/>
          <w:szCs w:val="24"/>
        </w:rPr>
      </w:pPr>
      <w:r w:rsidRPr="00A5766B">
        <w:rPr>
          <w:rFonts w:ascii="Arial" w:hAnsi="Arial" w:cs="Arial"/>
          <w:sz w:val="24"/>
          <w:szCs w:val="24"/>
        </w:rPr>
        <w:t>d</w:t>
      </w:r>
      <w:r w:rsidR="000052E9" w:rsidRPr="00A5766B">
        <w:rPr>
          <w:rFonts w:ascii="Arial" w:hAnsi="Arial" w:cs="Arial"/>
          <w:sz w:val="24"/>
          <w:szCs w:val="24"/>
        </w:rPr>
        <w:t>ostawa i montaż no</w:t>
      </w:r>
      <w:r w:rsidR="00C83FEE">
        <w:rPr>
          <w:rFonts w:ascii="Arial" w:hAnsi="Arial" w:cs="Arial"/>
          <w:sz w:val="24"/>
          <w:szCs w:val="24"/>
        </w:rPr>
        <w:t>wych rozdzielnic RLCN, TB, RGPD</w:t>
      </w:r>
      <w:r w:rsidR="00750EAC" w:rsidRPr="00A5766B">
        <w:rPr>
          <w:rFonts w:ascii="Arial" w:hAnsi="Arial" w:cs="Arial"/>
          <w:sz w:val="24"/>
          <w:szCs w:val="24"/>
        </w:rPr>
        <w:t>;</w:t>
      </w:r>
    </w:p>
    <w:p w:rsidR="000052E9" w:rsidRPr="00A5766B" w:rsidRDefault="000D16FE" w:rsidP="00485C09">
      <w:pPr>
        <w:pStyle w:val="Akapitzlist"/>
        <w:numPr>
          <w:ilvl w:val="0"/>
          <w:numId w:val="20"/>
        </w:numPr>
        <w:ind w:left="851"/>
        <w:rPr>
          <w:rFonts w:ascii="Arial" w:hAnsi="Arial" w:cs="Arial"/>
          <w:sz w:val="24"/>
          <w:szCs w:val="24"/>
        </w:rPr>
      </w:pPr>
      <w:r w:rsidRPr="00A5766B">
        <w:rPr>
          <w:rFonts w:ascii="Arial" w:hAnsi="Arial" w:cs="Arial"/>
          <w:sz w:val="24"/>
          <w:szCs w:val="24"/>
        </w:rPr>
        <w:t>w</w:t>
      </w:r>
      <w:r w:rsidR="000052E9" w:rsidRPr="00A5766B">
        <w:rPr>
          <w:rFonts w:ascii="Arial" w:hAnsi="Arial" w:cs="Arial"/>
          <w:sz w:val="24"/>
          <w:szCs w:val="24"/>
        </w:rPr>
        <w:t xml:space="preserve"> budynku zaprojektowano dodatkowe </w:t>
      </w:r>
      <w:proofErr w:type="spellStart"/>
      <w:r w:rsidR="000052E9" w:rsidRPr="00A5766B">
        <w:rPr>
          <w:rFonts w:ascii="Arial" w:hAnsi="Arial" w:cs="Arial"/>
          <w:sz w:val="24"/>
          <w:szCs w:val="24"/>
        </w:rPr>
        <w:t>podrozdzielnice</w:t>
      </w:r>
      <w:proofErr w:type="spellEnd"/>
      <w:r w:rsidR="000052E9" w:rsidRPr="00A5766B">
        <w:rPr>
          <w:rFonts w:ascii="Arial" w:hAnsi="Arial" w:cs="Arial"/>
          <w:sz w:val="24"/>
          <w:szCs w:val="24"/>
        </w:rPr>
        <w:t xml:space="preserve"> elektryczne: </w:t>
      </w:r>
    </w:p>
    <w:p w:rsidR="00430E9C" w:rsidRPr="00A5766B" w:rsidRDefault="000052E9"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lastRenderedPageBreak/>
        <w:t>podrozdzielnię na zasilanie odbiorów związanych z LCN (Rozdzielnica</w:t>
      </w:r>
      <w:r w:rsidR="00591E4A" w:rsidRPr="00A5766B">
        <w:rPr>
          <w:rFonts w:ascii="Arial" w:hAnsi="Arial" w:cs="Arial"/>
          <w:sz w:val="24"/>
          <w:szCs w:val="24"/>
        </w:rPr>
        <w:t xml:space="preserve"> </w:t>
      </w:r>
      <w:r w:rsidRPr="00A5766B">
        <w:rPr>
          <w:rFonts w:ascii="Arial" w:hAnsi="Arial" w:cs="Arial"/>
          <w:sz w:val="24"/>
          <w:szCs w:val="24"/>
        </w:rPr>
        <w:t>RLCN),</w:t>
      </w:r>
    </w:p>
    <w:p w:rsidR="000052E9" w:rsidRPr="00A5766B" w:rsidRDefault="000052E9"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podrozdzielnię dla serwerowni RGPD,</w:t>
      </w:r>
    </w:p>
    <w:p w:rsidR="000052E9" w:rsidRPr="00A5766B" w:rsidRDefault="000052E9" w:rsidP="00485C09">
      <w:pPr>
        <w:pStyle w:val="Akapitzlist"/>
        <w:numPr>
          <w:ilvl w:val="0"/>
          <w:numId w:val="13"/>
        </w:numPr>
        <w:ind w:left="1418" w:hanging="284"/>
        <w:rPr>
          <w:rFonts w:ascii="Arial" w:hAnsi="Arial" w:cs="Arial"/>
          <w:sz w:val="24"/>
          <w:szCs w:val="24"/>
        </w:rPr>
      </w:pPr>
      <w:proofErr w:type="spellStart"/>
      <w:r w:rsidRPr="00A5766B">
        <w:rPr>
          <w:rFonts w:ascii="Arial" w:hAnsi="Arial" w:cs="Arial"/>
          <w:sz w:val="24"/>
          <w:szCs w:val="24"/>
        </w:rPr>
        <w:t>podrozdzielnice</w:t>
      </w:r>
      <w:proofErr w:type="spellEnd"/>
      <w:r w:rsidRPr="00A5766B">
        <w:rPr>
          <w:rFonts w:ascii="Arial" w:hAnsi="Arial" w:cs="Arial"/>
          <w:sz w:val="24"/>
          <w:szCs w:val="24"/>
        </w:rPr>
        <w:t xml:space="preserve"> / złącze TB dla odbiorów przy bramie wjazdowej,</w:t>
      </w:r>
    </w:p>
    <w:p w:rsidR="000F16B1" w:rsidRDefault="00E333FE" w:rsidP="00485C09">
      <w:pPr>
        <w:pStyle w:val="Akapitzlist"/>
        <w:numPr>
          <w:ilvl w:val="0"/>
          <w:numId w:val="20"/>
        </w:numPr>
        <w:ind w:left="851"/>
        <w:rPr>
          <w:rFonts w:ascii="Arial" w:hAnsi="Arial" w:cs="Arial"/>
          <w:sz w:val="24"/>
          <w:szCs w:val="24"/>
        </w:rPr>
      </w:pPr>
      <w:r w:rsidRPr="00A5766B">
        <w:rPr>
          <w:rFonts w:ascii="Arial" w:hAnsi="Arial" w:cs="Arial"/>
          <w:sz w:val="24"/>
          <w:szCs w:val="24"/>
        </w:rPr>
        <w:t>dostaw</w:t>
      </w:r>
      <w:r w:rsidR="00750EAC" w:rsidRPr="00A5766B">
        <w:rPr>
          <w:rFonts w:ascii="Arial" w:hAnsi="Arial" w:cs="Arial"/>
          <w:sz w:val="24"/>
          <w:szCs w:val="24"/>
        </w:rPr>
        <w:t>a</w:t>
      </w:r>
      <w:r w:rsidRPr="00A5766B">
        <w:rPr>
          <w:rFonts w:ascii="Arial" w:hAnsi="Arial" w:cs="Arial"/>
          <w:sz w:val="24"/>
          <w:szCs w:val="24"/>
        </w:rPr>
        <w:t xml:space="preserve"> i montaż za</w:t>
      </w:r>
      <w:r w:rsidR="000F16B1" w:rsidRPr="00A5766B">
        <w:rPr>
          <w:rFonts w:ascii="Arial" w:hAnsi="Arial" w:cs="Arial"/>
          <w:sz w:val="24"/>
          <w:szCs w:val="24"/>
        </w:rPr>
        <w:t>silaczy rezerwowych UPS1 i UPS2 dla potrzeb systemów</w:t>
      </w:r>
      <w:r w:rsidR="00A72BB4" w:rsidRPr="00A5766B">
        <w:rPr>
          <w:rFonts w:ascii="Arial" w:hAnsi="Arial" w:cs="Arial"/>
          <w:sz w:val="24"/>
          <w:szCs w:val="24"/>
        </w:rPr>
        <w:t xml:space="preserve"> </w:t>
      </w:r>
      <w:r w:rsidR="000F16B1" w:rsidRPr="00A5766B">
        <w:rPr>
          <w:rFonts w:ascii="Arial" w:hAnsi="Arial" w:cs="Arial"/>
          <w:sz w:val="24"/>
          <w:szCs w:val="24"/>
        </w:rPr>
        <w:t>teletechnicznych i słaboprądowych</w:t>
      </w:r>
      <w:r w:rsidR="00750EAC" w:rsidRPr="00A5766B">
        <w:rPr>
          <w:rFonts w:ascii="Arial" w:hAnsi="Arial" w:cs="Arial"/>
          <w:sz w:val="24"/>
          <w:szCs w:val="24"/>
        </w:rPr>
        <w:t>;</w:t>
      </w:r>
    </w:p>
    <w:p w:rsidR="00681191" w:rsidRPr="00681191" w:rsidRDefault="00681191" w:rsidP="00681191">
      <w:pPr>
        <w:pStyle w:val="Akapitzlist"/>
        <w:numPr>
          <w:ilvl w:val="0"/>
          <w:numId w:val="20"/>
        </w:numPr>
        <w:ind w:left="851"/>
        <w:rPr>
          <w:rFonts w:ascii="Arial" w:hAnsi="Arial" w:cs="Arial"/>
          <w:sz w:val="24"/>
          <w:szCs w:val="24"/>
        </w:rPr>
      </w:pPr>
      <w:r w:rsidRPr="00681191">
        <w:rPr>
          <w:rFonts w:ascii="Arial" w:hAnsi="Arial" w:cs="Arial"/>
          <w:sz w:val="24"/>
          <w:szCs w:val="24"/>
        </w:rPr>
        <w:t>wykonanie zasilania furty obrotowej i szlabanu przy bramie wjazdowej;</w:t>
      </w:r>
    </w:p>
    <w:p w:rsidR="002B35C7" w:rsidRPr="00A5766B" w:rsidRDefault="00430E9C" w:rsidP="00485C09">
      <w:pPr>
        <w:pStyle w:val="Akapitzlist"/>
        <w:numPr>
          <w:ilvl w:val="0"/>
          <w:numId w:val="20"/>
        </w:numPr>
        <w:ind w:left="851"/>
        <w:rPr>
          <w:rFonts w:ascii="Arial" w:hAnsi="Arial" w:cs="Arial"/>
          <w:sz w:val="24"/>
          <w:szCs w:val="24"/>
        </w:rPr>
      </w:pPr>
      <w:r w:rsidRPr="00A5766B">
        <w:rPr>
          <w:rFonts w:ascii="Arial" w:hAnsi="Arial" w:cs="Arial"/>
          <w:sz w:val="24"/>
          <w:szCs w:val="24"/>
        </w:rPr>
        <w:t>w</w:t>
      </w:r>
      <w:r w:rsidR="00E333FE" w:rsidRPr="00A5766B">
        <w:rPr>
          <w:rFonts w:ascii="Arial" w:hAnsi="Arial" w:cs="Arial"/>
          <w:sz w:val="24"/>
          <w:szCs w:val="24"/>
        </w:rPr>
        <w:t>ykonanie zasilania elektrycznego do zaprojektowanych odbiorników</w:t>
      </w:r>
      <w:r w:rsidR="00A72BB4" w:rsidRPr="00A5766B">
        <w:rPr>
          <w:rFonts w:ascii="Arial" w:hAnsi="Arial" w:cs="Arial"/>
          <w:sz w:val="24"/>
          <w:szCs w:val="24"/>
        </w:rPr>
        <w:t xml:space="preserve"> </w:t>
      </w:r>
      <w:r w:rsidR="00E333FE" w:rsidRPr="00A5766B">
        <w:rPr>
          <w:rFonts w:ascii="Arial" w:hAnsi="Arial" w:cs="Arial"/>
          <w:sz w:val="24"/>
          <w:szCs w:val="24"/>
        </w:rPr>
        <w:t>elektrycznych sy</w:t>
      </w:r>
      <w:r w:rsidR="00065664" w:rsidRPr="00A5766B">
        <w:rPr>
          <w:rFonts w:ascii="Arial" w:hAnsi="Arial" w:cs="Arial"/>
          <w:sz w:val="24"/>
          <w:szCs w:val="24"/>
        </w:rPr>
        <w:t>stemów nadzoru.</w:t>
      </w:r>
      <w:r w:rsidR="00E333FE" w:rsidRPr="00A5766B">
        <w:rPr>
          <w:rFonts w:ascii="Arial" w:hAnsi="Arial" w:cs="Arial"/>
          <w:sz w:val="24"/>
          <w:szCs w:val="24"/>
        </w:rPr>
        <w:t xml:space="preserve"> </w:t>
      </w:r>
      <w:bookmarkStart w:id="1" w:name="_Toc108428450"/>
    </w:p>
    <w:p w:rsidR="005F73EF" w:rsidRPr="005F73EF" w:rsidRDefault="005F73EF" w:rsidP="005F73EF">
      <w:pPr>
        <w:pStyle w:val="Akapitzlist"/>
        <w:numPr>
          <w:ilvl w:val="0"/>
          <w:numId w:val="18"/>
        </w:numPr>
        <w:spacing w:before="360" w:after="120" w:line="240" w:lineRule="auto"/>
        <w:ind w:left="567" w:hanging="357"/>
        <w:contextualSpacing w:val="0"/>
        <w:rPr>
          <w:rFonts w:ascii="Arial" w:eastAsia="TT1D39o00" w:hAnsi="Arial" w:cs="Arial"/>
          <w:b/>
          <w:sz w:val="24"/>
          <w:szCs w:val="24"/>
        </w:rPr>
      </w:pPr>
      <w:r w:rsidRPr="005F73EF">
        <w:rPr>
          <w:rFonts w:ascii="Arial" w:eastAsia="TT1D39o00" w:hAnsi="Arial" w:cs="Arial"/>
          <w:b/>
          <w:sz w:val="24"/>
          <w:szCs w:val="24"/>
        </w:rPr>
        <w:t>STACJA TRANSFORMATOROWA</w:t>
      </w:r>
    </w:p>
    <w:p w:rsidR="005F73EF" w:rsidRPr="00A5766B" w:rsidRDefault="005F73EF" w:rsidP="005F73EF">
      <w:pPr>
        <w:ind w:left="284"/>
        <w:jc w:val="both"/>
        <w:rPr>
          <w:rFonts w:ascii="Arial" w:hAnsi="Arial" w:cs="Arial"/>
          <w:sz w:val="24"/>
          <w:szCs w:val="24"/>
        </w:rPr>
      </w:pPr>
      <w:r w:rsidRPr="00A5766B">
        <w:rPr>
          <w:rFonts w:ascii="Arial" w:hAnsi="Arial" w:cs="Arial"/>
          <w:sz w:val="24"/>
          <w:szCs w:val="24"/>
        </w:rPr>
        <w:t>W północno wschodniej części terenu należy wykonać budynek stacji transformatorowej w technologii prefabrykowanej żelbetowej zgodnie z warunkami Energa Operator w Kaliszu. Z wykonanego przez Energa Operator S.A. złącza kablowego ZKSN należy wyprowadzić linię kablową SN-15 KV typ</w:t>
      </w:r>
      <w:r w:rsidR="005738EE">
        <w:rPr>
          <w:rFonts w:ascii="Arial" w:hAnsi="Arial" w:cs="Arial"/>
          <w:sz w:val="24"/>
          <w:szCs w:val="24"/>
        </w:rPr>
        <w:t>u 3x XRUHAKXS 1 x 120/50 mm  20</w:t>
      </w:r>
      <w:r w:rsidRPr="00A5766B">
        <w:rPr>
          <w:rFonts w:ascii="Arial" w:hAnsi="Arial" w:cs="Arial"/>
          <w:sz w:val="24"/>
          <w:szCs w:val="24"/>
        </w:rPr>
        <w:t xml:space="preserve">/50 </w:t>
      </w:r>
      <w:proofErr w:type="spellStart"/>
      <w:r w:rsidRPr="00A5766B">
        <w:rPr>
          <w:rFonts w:ascii="Arial" w:hAnsi="Arial" w:cs="Arial"/>
          <w:sz w:val="24"/>
          <w:szCs w:val="24"/>
        </w:rPr>
        <w:t>kV</w:t>
      </w:r>
      <w:proofErr w:type="spellEnd"/>
      <w:r w:rsidRPr="00A5766B">
        <w:rPr>
          <w:rFonts w:ascii="Arial" w:hAnsi="Arial" w:cs="Arial"/>
          <w:sz w:val="24"/>
          <w:szCs w:val="24"/>
        </w:rPr>
        <w:t>/</w:t>
      </w:r>
      <w:proofErr w:type="spellStart"/>
      <w:r w:rsidRPr="00A5766B">
        <w:rPr>
          <w:rFonts w:ascii="Arial" w:hAnsi="Arial" w:cs="Arial"/>
          <w:sz w:val="24"/>
          <w:szCs w:val="24"/>
        </w:rPr>
        <w:t>kV</w:t>
      </w:r>
      <w:proofErr w:type="spellEnd"/>
      <w:r w:rsidRPr="00A5766B">
        <w:rPr>
          <w:rFonts w:ascii="Arial" w:hAnsi="Arial" w:cs="Arial"/>
          <w:sz w:val="24"/>
          <w:szCs w:val="24"/>
        </w:rPr>
        <w:t xml:space="preserve">, </w:t>
      </w:r>
      <w:r w:rsidR="005738EE">
        <w:rPr>
          <w:rFonts w:ascii="Arial" w:hAnsi="Arial" w:cs="Arial"/>
          <w:sz w:val="24"/>
          <w:szCs w:val="24"/>
        </w:rPr>
        <w:t xml:space="preserve"> </w:t>
      </w:r>
      <w:r w:rsidRPr="00A5766B">
        <w:rPr>
          <w:rFonts w:ascii="Arial" w:hAnsi="Arial" w:cs="Arial"/>
          <w:sz w:val="24"/>
          <w:szCs w:val="24"/>
        </w:rPr>
        <w:t xml:space="preserve">którą prowadzić w kierunku projektowanej na dz.187/3 stacji transformatorowej </w:t>
      </w:r>
      <w:proofErr w:type="spellStart"/>
      <w:r w:rsidRPr="00A5766B">
        <w:rPr>
          <w:rFonts w:ascii="Arial" w:hAnsi="Arial" w:cs="Arial"/>
          <w:sz w:val="24"/>
          <w:szCs w:val="24"/>
        </w:rPr>
        <w:t>konsumentowej</w:t>
      </w:r>
      <w:proofErr w:type="spellEnd"/>
      <w:r w:rsidRPr="00A5766B">
        <w:rPr>
          <w:rFonts w:ascii="Arial" w:hAnsi="Arial" w:cs="Arial"/>
          <w:sz w:val="24"/>
          <w:szCs w:val="24"/>
        </w:rPr>
        <w:t xml:space="preserve"> typu UES-B 255/540. Kabel należy wprowadzić w pole zasilające w rozdzielni SN-15KV w/w stacji. Kable zakończyć głowicami kablowymi typu POLT-24E/1XI-L16. Trasę przyłącza oraz zastosowane rozwiązania techniczne przedstawiono na projekcie zagospodarowania terenu </w:t>
      </w:r>
      <w:r w:rsidR="005738EE">
        <w:rPr>
          <w:rFonts w:ascii="Arial" w:hAnsi="Arial" w:cs="Arial"/>
          <w:sz w:val="24"/>
          <w:szCs w:val="24"/>
        </w:rPr>
        <w:br/>
      </w:r>
      <w:r w:rsidRPr="00A5766B">
        <w:rPr>
          <w:rFonts w:ascii="Arial" w:hAnsi="Arial" w:cs="Arial"/>
          <w:sz w:val="24"/>
          <w:szCs w:val="24"/>
        </w:rPr>
        <w:t>i schematach elektrycznych.</w:t>
      </w:r>
    </w:p>
    <w:p w:rsidR="005F73EF" w:rsidRPr="00A5766B" w:rsidRDefault="005F73EF" w:rsidP="005F73EF">
      <w:pPr>
        <w:ind w:left="284"/>
        <w:rPr>
          <w:rFonts w:ascii="Arial" w:hAnsi="Arial" w:cs="Arial"/>
          <w:sz w:val="24"/>
          <w:szCs w:val="24"/>
        </w:rPr>
      </w:pPr>
      <w:r w:rsidRPr="00A5766B">
        <w:rPr>
          <w:rFonts w:ascii="Arial" w:hAnsi="Arial" w:cs="Arial"/>
          <w:sz w:val="24"/>
          <w:szCs w:val="24"/>
        </w:rPr>
        <w:t>Podstawowe wielkości budynku stacji transformatorowej:</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Powierzchnia zabudowy</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10,71m2</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Powierzchnia użytkowa</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9,32 m2</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Kubatura</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30,20 m3</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liczba kondygnacji</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1</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wysokość pomieszczeń w świetle</w:t>
      </w:r>
      <w:r w:rsidRPr="00A5766B">
        <w:rPr>
          <w:rFonts w:ascii="Arial" w:hAnsi="Arial" w:cs="Arial"/>
          <w:sz w:val="24"/>
          <w:szCs w:val="24"/>
        </w:rPr>
        <w:tab/>
      </w:r>
      <w:r w:rsidRPr="00A5766B">
        <w:rPr>
          <w:rFonts w:ascii="Arial" w:hAnsi="Arial" w:cs="Arial"/>
          <w:sz w:val="24"/>
          <w:szCs w:val="24"/>
        </w:rPr>
        <w:tab/>
        <w:t>2,48 m</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długość</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4,2 m</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szerokość</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2,55 m</w:t>
      </w:r>
    </w:p>
    <w:p w:rsidR="005F73EF" w:rsidRPr="00A5766B" w:rsidRDefault="005F73EF" w:rsidP="005F73EF">
      <w:pPr>
        <w:pStyle w:val="Akapitzlist"/>
        <w:numPr>
          <w:ilvl w:val="0"/>
          <w:numId w:val="13"/>
        </w:numPr>
        <w:ind w:left="1418" w:hanging="284"/>
        <w:rPr>
          <w:rFonts w:ascii="Arial" w:hAnsi="Arial" w:cs="Arial"/>
          <w:sz w:val="24"/>
          <w:szCs w:val="24"/>
        </w:rPr>
      </w:pPr>
      <w:r w:rsidRPr="00A5766B">
        <w:rPr>
          <w:rFonts w:ascii="Arial" w:hAnsi="Arial" w:cs="Arial"/>
          <w:sz w:val="24"/>
          <w:szCs w:val="24"/>
        </w:rPr>
        <w:t>wysokość</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2,88 m</w:t>
      </w:r>
    </w:p>
    <w:p w:rsidR="005F73EF" w:rsidRPr="00A5766B" w:rsidRDefault="005F73EF" w:rsidP="005F73EF">
      <w:pPr>
        <w:pStyle w:val="StylWYPUNKTOWANIE"/>
      </w:pPr>
      <w:r w:rsidRPr="00A5766B">
        <w:t>Uwagi ogólne:</w:t>
      </w:r>
    </w:p>
    <w:p w:rsidR="005F73EF" w:rsidRPr="00A5766B" w:rsidRDefault="005F73EF" w:rsidP="005F73EF">
      <w:pPr>
        <w:pStyle w:val="Akapitzlist"/>
        <w:numPr>
          <w:ilvl w:val="0"/>
          <w:numId w:val="13"/>
        </w:numPr>
        <w:ind w:left="709" w:hanging="284"/>
        <w:jc w:val="both"/>
        <w:rPr>
          <w:rFonts w:ascii="Arial" w:hAnsi="Arial" w:cs="Arial"/>
          <w:sz w:val="24"/>
          <w:szCs w:val="24"/>
        </w:rPr>
      </w:pPr>
      <w:r w:rsidRPr="00A5766B">
        <w:rPr>
          <w:rFonts w:ascii="Arial" w:hAnsi="Arial" w:cs="Arial"/>
          <w:sz w:val="24"/>
          <w:szCs w:val="24"/>
        </w:rPr>
        <w:t xml:space="preserve">Wykonawca przyłączy obiekt do sieci elektroenergetycznej ENERGA OPERATOR wg. warunków technicznych określonych przez Operatora oraz wykona wszystkie czynności formalne i roboty wynikające z umowy o przyłączenie do sieci. Wszelkie koszty związane z </w:t>
      </w:r>
      <w:proofErr w:type="spellStart"/>
      <w:r w:rsidRPr="00A5766B">
        <w:rPr>
          <w:rFonts w:ascii="Arial" w:hAnsi="Arial" w:cs="Arial"/>
          <w:sz w:val="24"/>
          <w:szCs w:val="24"/>
        </w:rPr>
        <w:t>wyłączeniami</w:t>
      </w:r>
      <w:proofErr w:type="spellEnd"/>
      <w:r w:rsidRPr="00A5766B">
        <w:rPr>
          <w:rFonts w:ascii="Arial" w:hAnsi="Arial" w:cs="Arial"/>
          <w:sz w:val="24"/>
          <w:szCs w:val="24"/>
        </w:rPr>
        <w:t xml:space="preserve"> napięcia z ENERGA OPERATOR pozost</w:t>
      </w:r>
      <w:r w:rsidR="005738EE">
        <w:rPr>
          <w:rFonts w:ascii="Arial" w:hAnsi="Arial" w:cs="Arial"/>
          <w:sz w:val="24"/>
          <w:szCs w:val="24"/>
        </w:rPr>
        <w:t>ają po stronie Wykonawcy robót,</w:t>
      </w:r>
    </w:p>
    <w:p w:rsidR="005F73EF" w:rsidRDefault="005F73EF" w:rsidP="005F73EF">
      <w:pPr>
        <w:pStyle w:val="Akapitzlist"/>
        <w:numPr>
          <w:ilvl w:val="0"/>
          <w:numId w:val="13"/>
        </w:numPr>
        <w:ind w:left="709" w:hanging="284"/>
        <w:jc w:val="both"/>
        <w:rPr>
          <w:rFonts w:ascii="Arial" w:hAnsi="Arial" w:cs="Arial"/>
          <w:sz w:val="24"/>
          <w:szCs w:val="24"/>
        </w:rPr>
      </w:pPr>
      <w:r w:rsidRPr="00A5766B">
        <w:rPr>
          <w:rFonts w:ascii="Arial" w:hAnsi="Arial" w:cs="Arial"/>
          <w:sz w:val="24"/>
          <w:szCs w:val="24"/>
        </w:rPr>
        <w:t>Wykonawca robót dokona montażu urządzenia kompensacyjnego dla zapewnienia wymaganego warunkami stopnia skompensowania mocy biernej tj. „energia elektryczna winna być pobierana przy współczynniku mocy odpowiadającej tg.fi ≤ 0,4”. Urządzenie kompensacyjne Wykonawca dobierze na podstawie analizy parametrów sieci już po włączeniu nowej stacji transformatorowej. Po zakończeniu robót oraz w okresie gwarancji Wykonawca zapewni prawidłowa pracę urządzenia kompensacyjnego w celu wyeliminowania</w:t>
      </w:r>
      <w:r>
        <w:rPr>
          <w:rFonts w:ascii="Arial" w:hAnsi="Arial" w:cs="Arial"/>
          <w:sz w:val="24"/>
          <w:szCs w:val="24"/>
        </w:rPr>
        <w:t xml:space="preserve"> kosztów poboru energii biernej;</w:t>
      </w:r>
    </w:p>
    <w:p w:rsidR="002F314B" w:rsidRPr="00A5766B" w:rsidRDefault="002F314B" w:rsidP="00750EAC">
      <w:pPr>
        <w:ind w:left="284"/>
        <w:rPr>
          <w:rFonts w:ascii="Arial" w:hAnsi="Arial" w:cs="Arial"/>
          <w:sz w:val="24"/>
          <w:szCs w:val="24"/>
          <w:lang w:eastAsia="pl-PL"/>
        </w:rPr>
      </w:pPr>
      <w:r w:rsidRPr="00A5766B">
        <w:rPr>
          <w:rFonts w:ascii="Arial" w:hAnsi="Arial" w:cs="Arial"/>
          <w:b/>
          <w:sz w:val="24"/>
          <w:szCs w:val="24"/>
          <w:lang w:eastAsia="pl-PL"/>
        </w:rPr>
        <w:lastRenderedPageBreak/>
        <w:t>Agregat prądotwórczy</w:t>
      </w:r>
      <w:r w:rsidR="002B35C7" w:rsidRPr="00A5766B">
        <w:rPr>
          <w:rFonts w:ascii="Arial" w:hAnsi="Arial" w:cs="Arial"/>
          <w:b/>
          <w:sz w:val="24"/>
          <w:szCs w:val="24"/>
          <w:lang w:eastAsia="pl-PL"/>
        </w:rPr>
        <w:t xml:space="preserve"> </w:t>
      </w:r>
      <w:r w:rsidR="002B35C7" w:rsidRPr="00A5766B">
        <w:rPr>
          <w:rFonts w:ascii="Arial" w:hAnsi="Arial" w:cs="Arial"/>
          <w:sz w:val="24"/>
          <w:szCs w:val="24"/>
          <w:lang w:eastAsia="pl-PL"/>
        </w:rPr>
        <w:t>– zasilanie</w:t>
      </w:r>
      <w:r w:rsidRPr="00A5766B">
        <w:rPr>
          <w:rFonts w:ascii="Arial" w:hAnsi="Arial" w:cs="Arial"/>
          <w:sz w:val="24"/>
          <w:szCs w:val="24"/>
          <w:lang w:eastAsia="pl-PL"/>
        </w:rPr>
        <w:t xml:space="preserve"> rezerwowe dla potrzeb systemów </w:t>
      </w:r>
      <w:r w:rsidR="002B35C7" w:rsidRPr="00A5766B">
        <w:rPr>
          <w:rFonts w:ascii="Arial" w:hAnsi="Arial" w:cs="Arial"/>
          <w:sz w:val="24"/>
          <w:szCs w:val="24"/>
          <w:lang w:eastAsia="pl-PL"/>
        </w:rPr>
        <w:t>teletechnicznych i słaboprądowych</w:t>
      </w:r>
      <w:bookmarkEnd w:id="1"/>
      <w:r w:rsidR="00C31FF9" w:rsidRPr="00A5766B">
        <w:rPr>
          <w:rFonts w:ascii="Arial" w:hAnsi="Arial" w:cs="Arial"/>
          <w:sz w:val="24"/>
          <w:szCs w:val="24"/>
          <w:lang w:eastAsia="pl-PL"/>
        </w:rPr>
        <w:t>.</w:t>
      </w:r>
    </w:p>
    <w:p w:rsidR="000F16B1" w:rsidRPr="00A5766B" w:rsidRDefault="000F16B1" w:rsidP="00750EAC">
      <w:pPr>
        <w:ind w:left="284"/>
        <w:jc w:val="both"/>
        <w:rPr>
          <w:rFonts w:ascii="Arial" w:hAnsi="Arial" w:cs="Arial"/>
          <w:sz w:val="24"/>
          <w:szCs w:val="24"/>
          <w:lang w:eastAsia="pl-PL"/>
        </w:rPr>
      </w:pPr>
      <w:r w:rsidRPr="00A5766B">
        <w:rPr>
          <w:rFonts w:ascii="Arial" w:hAnsi="Arial" w:cs="Arial"/>
          <w:sz w:val="24"/>
          <w:szCs w:val="24"/>
        </w:rPr>
        <w:t>Zaprojektowano stacjonarny agregat prądotwórczy zabudowany w obudowie zewnętrznej wyciszonej przystosowanej do zewnętrznych warunków atmosferycznych. W miejsce projektowanej lokalizacji agregatu należy doprowadzić kabel zasilający oraz sterowniczy, zabezpieczyć go przed uszkodzeniami oraz wchłanianiem wilgoci i pozostawić w ziemi z zapasem 5 m. Agregat zlokalizowany będzie w sąsiedztwie projektowanej stacji transformatorowej SN/</w:t>
      </w:r>
      <w:proofErr w:type="spellStart"/>
      <w:r w:rsidRPr="00A5766B">
        <w:rPr>
          <w:rFonts w:ascii="Arial" w:hAnsi="Arial" w:cs="Arial"/>
          <w:sz w:val="24"/>
          <w:szCs w:val="24"/>
        </w:rPr>
        <w:t>nn</w:t>
      </w:r>
      <w:proofErr w:type="spellEnd"/>
      <w:r w:rsidRPr="00A5766B">
        <w:rPr>
          <w:rFonts w:ascii="Arial" w:hAnsi="Arial" w:cs="Arial"/>
          <w:sz w:val="24"/>
          <w:szCs w:val="24"/>
        </w:rPr>
        <w:t xml:space="preserve"> zlokalizowanej na terenie Jednostki Wojskowej. Agregat będzie służył wyłącznie zapewnieniu zasilania rezerwowego dla systemów teletechnicznych i słaboprądowych takich jak:</w:t>
      </w:r>
    </w:p>
    <w:p w:rsidR="000F16B1" w:rsidRPr="00A5766B" w:rsidRDefault="00383CB8"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Zasilanie</w:t>
      </w:r>
      <w:r w:rsidR="000F16B1" w:rsidRPr="00A5766B">
        <w:rPr>
          <w:rFonts w:ascii="Arial" w:hAnsi="Arial" w:cs="Arial"/>
          <w:sz w:val="24"/>
          <w:szCs w:val="24"/>
        </w:rPr>
        <w:t xml:space="preserve"> LCN, </w:t>
      </w:r>
    </w:p>
    <w:p w:rsidR="000F16B1" w:rsidRPr="00A5766B" w:rsidRDefault="00383CB8"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Zasilanie punktów</w:t>
      </w:r>
      <w:r w:rsidR="000F16B1" w:rsidRPr="00A5766B">
        <w:rPr>
          <w:rFonts w:ascii="Arial" w:hAnsi="Arial" w:cs="Arial"/>
          <w:sz w:val="24"/>
          <w:szCs w:val="24"/>
        </w:rPr>
        <w:t xml:space="preserve"> PPD,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Zasilanie serwerowni,</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Zasilanie kamer CCTV,</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Zasilanie </w:t>
      </w:r>
      <w:proofErr w:type="spellStart"/>
      <w:r w:rsidRPr="00A5766B">
        <w:rPr>
          <w:rFonts w:ascii="Arial" w:hAnsi="Arial" w:cs="Arial"/>
          <w:sz w:val="24"/>
          <w:szCs w:val="24"/>
        </w:rPr>
        <w:t>SSWiN</w:t>
      </w:r>
      <w:proofErr w:type="spellEnd"/>
      <w:r w:rsidRPr="00A5766B">
        <w:rPr>
          <w:rFonts w:ascii="Arial" w:hAnsi="Arial" w:cs="Arial"/>
          <w:sz w:val="24"/>
          <w:szCs w:val="24"/>
        </w:rPr>
        <w:t>,</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Zasilanie KD.</w:t>
      </w:r>
    </w:p>
    <w:p w:rsidR="000F16B1" w:rsidRPr="00A5766B" w:rsidRDefault="000F16B1" w:rsidP="00750EAC">
      <w:pPr>
        <w:pStyle w:val="StylFranzArialNarrowInterliniapojedynczeZnak2"/>
        <w:spacing w:line="264" w:lineRule="auto"/>
        <w:ind w:left="284"/>
        <w:rPr>
          <w:rFonts w:ascii="Arial" w:hAnsi="Arial" w:cs="Arial"/>
          <w:sz w:val="24"/>
          <w:szCs w:val="24"/>
        </w:rPr>
      </w:pPr>
      <w:r w:rsidRPr="00A5766B">
        <w:rPr>
          <w:rFonts w:ascii="Arial" w:hAnsi="Arial" w:cs="Arial"/>
          <w:sz w:val="24"/>
          <w:szCs w:val="24"/>
        </w:rPr>
        <w:t>Na podstawie sporządzonego bilansu mocy</w:t>
      </w:r>
      <w:r w:rsidR="00A5766B">
        <w:rPr>
          <w:rFonts w:ascii="Arial" w:hAnsi="Arial" w:cs="Arial"/>
          <w:sz w:val="24"/>
          <w:szCs w:val="24"/>
        </w:rPr>
        <w:t xml:space="preserve"> dobrano agregat prądotwórczy o </w:t>
      </w:r>
      <w:r w:rsidRPr="00A5766B">
        <w:rPr>
          <w:rFonts w:ascii="Arial" w:hAnsi="Arial" w:cs="Arial"/>
          <w:sz w:val="24"/>
          <w:szCs w:val="24"/>
        </w:rPr>
        <w:t>parametrach technicznych:</w:t>
      </w:r>
    </w:p>
    <w:p w:rsidR="000F16B1" w:rsidRPr="00A5766B" w:rsidRDefault="000F16B1" w:rsidP="000F16B1">
      <w:pPr>
        <w:pStyle w:val="StylFranzArialNarrowInterliniapojedynczeZnak2"/>
        <w:spacing w:line="264" w:lineRule="auto"/>
        <w:ind w:left="1842"/>
        <w:rPr>
          <w:rFonts w:ascii="Arial" w:hAnsi="Arial" w:cs="Arial"/>
          <w:sz w:val="24"/>
          <w:szCs w:val="24"/>
        </w:rPr>
      </w:pPr>
    </w:p>
    <w:p w:rsidR="000F16B1" w:rsidRPr="00B554CC" w:rsidRDefault="000F16B1" w:rsidP="00485C09">
      <w:pPr>
        <w:pStyle w:val="Akapitzlist"/>
        <w:numPr>
          <w:ilvl w:val="0"/>
          <w:numId w:val="13"/>
        </w:numPr>
        <w:ind w:left="1418" w:hanging="284"/>
        <w:rPr>
          <w:rFonts w:ascii="Arial" w:hAnsi="Arial" w:cs="Arial"/>
          <w:sz w:val="24"/>
          <w:szCs w:val="24"/>
        </w:rPr>
      </w:pPr>
      <w:r w:rsidRPr="00B554CC">
        <w:rPr>
          <w:rFonts w:ascii="Arial" w:hAnsi="Arial" w:cs="Arial"/>
          <w:sz w:val="24"/>
          <w:szCs w:val="24"/>
        </w:rPr>
        <w:t xml:space="preserve">Moc znamionowa P.R.P. </w:t>
      </w:r>
      <w:r w:rsidRPr="00B554CC">
        <w:rPr>
          <w:rFonts w:ascii="Arial" w:hAnsi="Arial" w:cs="Arial"/>
          <w:sz w:val="24"/>
          <w:szCs w:val="24"/>
        </w:rPr>
        <w:tab/>
      </w:r>
      <w:r w:rsidRPr="00B554CC">
        <w:rPr>
          <w:rFonts w:ascii="Arial" w:hAnsi="Arial" w:cs="Arial"/>
          <w:sz w:val="24"/>
          <w:szCs w:val="24"/>
        </w:rPr>
        <w:tab/>
        <w:t xml:space="preserve">[kVA] / [kW] 40,0 / 32,0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Prąd znamionowy P.R.P </w:t>
      </w:r>
      <w:r w:rsidRPr="00A5766B">
        <w:rPr>
          <w:rFonts w:ascii="Arial" w:hAnsi="Arial" w:cs="Arial"/>
          <w:sz w:val="24"/>
          <w:szCs w:val="24"/>
        </w:rPr>
        <w:tab/>
      </w:r>
      <w:r w:rsidRPr="00A5766B">
        <w:rPr>
          <w:rFonts w:ascii="Arial" w:hAnsi="Arial" w:cs="Arial"/>
          <w:sz w:val="24"/>
          <w:szCs w:val="24"/>
        </w:rPr>
        <w:tab/>
        <w:t xml:space="preserve">[A] 57,7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Częstotliwość </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w:t>
      </w:r>
      <w:proofErr w:type="spellStart"/>
      <w:r w:rsidRPr="00A5766B">
        <w:rPr>
          <w:rFonts w:ascii="Arial" w:hAnsi="Arial" w:cs="Arial"/>
          <w:sz w:val="24"/>
          <w:szCs w:val="24"/>
        </w:rPr>
        <w:t>Hz</w:t>
      </w:r>
      <w:proofErr w:type="spellEnd"/>
      <w:r w:rsidRPr="00A5766B">
        <w:rPr>
          <w:rFonts w:ascii="Arial" w:hAnsi="Arial" w:cs="Arial"/>
          <w:sz w:val="24"/>
          <w:szCs w:val="24"/>
        </w:rPr>
        <w:t xml:space="preserve">] 50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Napięcie </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 xml:space="preserve">[V] 400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Emisja spalin </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non-</w:t>
      </w:r>
      <w:proofErr w:type="spellStart"/>
      <w:r w:rsidRPr="00A5766B">
        <w:rPr>
          <w:rFonts w:ascii="Arial" w:hAnsi="Arial" w:cs="Arial"/>
          <w:sz w:val="24"/>
          <w:szCs w:val="24"/>
        </w:rPr>
        <w:t>emission</w:t>
      </w:r>
      <w:proofErr w:type="spellEnd"/>
      <w:r w:rsidRPr="00A5766B">
        <w:rPr>
          <w:rFonts w:ascii="Arial" w:hAnsi="Arial" w:cs="Arial"/>
          <w:sz w:val="24"/>
          <w:szCs w:val="24"/>
        </w:rPr>
        <w:t xml:space="preserve">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Rodzaj paliwa </w:t>
      </w:r>
      <w:r w:rsidRPr="00A5766B">
        <w:rPr>
          <w:rFonts w:ascii="Arial" w:hAnsi="Arial" w:cs="Arial"/>
          <w:sz w:val="24"/>
          <w:szCs w:val="24"/>
        </w:rPr>
        <w:tab/>
      </w:r>
      <w:r w:rsidRPr="00A5766B">
        <w:rPr>
          <w:rFonts w:ascii="Arial" w:hAnsi="Arial" w:cs="Arial"/>
          <w:sz w:val="24"/>
          <w:szCs w:val="24"/>
        </w:rPr>
        <w:tab/>
      </w:r>
      <w:r w:rsidRPr="00A5766B">
        <w:rPr>
          <w:rFonts w:ascii="Arial" w:hAnsi="Arial" w:cs="Arial"/>
          <w:sz w:val="24"/>
          <w:szCs w:val="24"/>
        </w:rPr>
        <w:tab/>
        <w:t xml:space="preserve">Diesel (EN 590)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Instalacja sterowania silnika</w:t>
      </w:r>
      <w:r w:rsidR="002F314B" w:rsidRPr="00A5766B">
        <w:rPr>
          <w:rFonts w:ascii="Arial" w:hAnsi="Arial" w:cs="Arial"/>
          <w:sz w:val="24"/>
          <w:szCs w:val="24"/>
        </w:rPr>
        <w:tab/>
      </w:r>
      <w:r w:rsidRPr="00A5766B">
        <w:rPr>
          <w:rFonts w:ascii="Arial" w:hAnsi="Arial" w:cs="Arial"/>
          <w:sz w:val="24"/>
          <w:szCs w:val="24"/>
        </w:rPr>
        <w:t xml:space="preserve">[V] 12 </w:t>
      </w:r>
    </w:p>
    <w:p w:rsidR="000F16B1" w:rsidRPr="00A5766B" w:rsidRDefault="000F16B1" w:rsidP="00485C09">
      <w:pPr>
        <w:pStyle w:val="Akapitzlist"/>
        <w:numPr>
          <w:ilvl w:val="0"/>
          <w:numId w:val="13"/>
        </w:numPr>
        <w:ind w:left="1418" w:hanging="284"/>
        <w:rPr>
          <w:rFonts w:ascii="Arial" w:hAnsi="Arial" w:cs="Arial"/>
          <w:sz w:val="24"/>
          <w:szCs w:val="24"/>
        </w:rPr>
      </w:pPr>
      <w:r w:rsidRPr="00A5766B">
        <w:rPr>
          <w:rFonts w:ascii="Arial" w:hAnsi="Arial" w:cs="Arial"/>
          <w:sz w:val="24"/>
          <w:szCs w:val="24"/>
        </w:rPr>
        <w:t xml:space="preserve">Autonomia przy 100% </w:t>
      </w:r>
      <w:proofErr w:type="spellStart"/>
      <w:r w:rsidRPr="00A5766B">
        <w:rPr>
          <w:rFonts w:ascii="Arial" w:hAnsi="Arial" w:cs="Arial"/>
          <w:sz w:val="24"/>
          <w:szCs w:val="24"/>
        </w:rPr>
        <w:t>obc</w:t>
      </w:r>
      <w:proofErr w:type="spellEnd"/>
      <w:r w:rsidRPr="00A5766B">
        <w:rPr>
          <w:rFonts w:ascii="Arial" w:hAnsi="Arial" w:cs="Arial"/>
          <w:sz w:val="24"/>
          <w:szCs w:val="24"/>
        </w:rPr>
        <w:t xml:space="preserve">. </w:t>
      </w:r>
      <w:r w:rsidR="002F314B" w:rsidRPr="00A5766B">
        <w:rPr>
          <w:rFonts w:ascii="Arial" w:hAnsi="Arial" w:cs="Arial"/>
          <w:sz w:val="24"/>
          <w:szCs w:val="24"/>
        </w:rPr>
        <w:tab/>
      </w:r>
      <w:r w:rsidRPr="00A5766B">
        <w:rPr>
          <w:rFonts w:ascii="Arial" w:hAnsi="Arial" w:cs="Arial"/>
          <w:sz w:val="24"/>
          <w:szCs w:val="24"/>
        </w:rPr>
        <w:t>[h] 36</w:t>
      </w:r>
    </w:p>
    <w:p w:rsidR="002F314B" w:rsidRPr="00A5766B" w:rsidRDefault="002F314B" w:rsidP="000F16B1">
      <w:pPr>
        <w:pStyle w:val="StylFranzArialNarrowInterliniapojedynczeZnak2"/>
        <w:spacing w:line="264" w:lineRule="auto"/>
        <w:ind w:left="1122" w:firstLine="360"/>
        <w:rPr>
          <w:rFonts w:ascii="Arial" w:hAnsi="Arial" w:cs="Arial"/>
          <w:sz w:val="24"/>
          <w:szCs w:val="24"/>
          <w:highlight w:val="yellow"/>
        </w:rPr>
      </w:pPr>
    </w:p>
    <w:p w:rsidR="000F16B1" w:rsidRPr="00A5766B" w:rsidRDefault="000F16B1" w:rsidP="00750EAC">
      <w:pPr>
        <w:pStyle w:val="StylFranzArialNarrowInterliniapojedynczeZnak2"/>
        <w:spacing w:line="264" w:lineRule="auto"/>
        <w:ind w:left="284"/>
        <w:rPr>
          <w:rFonts w:ascii="Arial" w:hAnsi="Arial" w:cs="Arial"/>
          <w:sz w:val="24"/>
          <w:szCs w:val="24"/>
        </w:rPr>
      </w:pPr>
      <w:r w:rsidRPr="00A5766B">
        <w:rPr>
          <w:rFonts w:ascii="Arial" w:hAnsi="Arial" w:cs="Arial"/>
          <w:sz w:val="24"/>
          <w:szCs w:val="24"/>
        </w:rPr>
        <w:t>Agregat należy wyposażyć w kartę komunikacyjną Ethernet ze złączem RJ45 w celu komunikacji z systemem serowania i nadzoru.</w:t>
      </w:r>
      <w:r w:rsidR="00921F01" w:rsidRPr="00A5766B">
        <w:rPr>
          <w:rFonts w:ascii="Arial" w:hAnsi="Arial" w:cs="Arial"/>
          <w:sz w:val="24"/>
          <w:szCs w:val="24"/>
        </w:rPr>
        <w:t xml:space="preserve"> </w:t>
      </w:r>
      <w:r w:rsidRPr="00A5766B">
        <w:rPr>
          <w:rFonts w:ascii="Arial" w:hAnsi="Arial" w:cs="Arial"/>
          <w:sz w:val="24"/>
          <w:szCs w:val="24"/>
        </w:rPr>
        <w:t xml:space="preserve">Agregat należy podłączyć do Automatycznego Przełącznika Zasilania zlokalizowanego w </w:t>
      </w:r>
      <w:proofErr w:type="spellStart"/>
      <w:r w:rsidRPr="00A5766B">
        <w:rPr>
          <w:rFonts w:ascii="Arial" w:hAnsi="Arial" w:cs="Arial"/>
          <w:sz w:val="24"/>
          <w:szCs w:val="24"/>
        </w:rPr>
        <w:t>RGnn</w:t>
      </w:r>
      <w:proofErr w:type="spellEnd"/>
      <w:r w:rsidRPr="00A5766B">
        <w:rPr>
          <w:rFonts w:ascii="Arial" w:hAnsi="Arial" w:cs="Arial"/>
          <w:sz w:val="24"/>
          <w:szCs w:val="24"/>
        </w:rPr>
        <w:t>, z którego zasilany będzie UPS2 odpowiedzialny za p</w:t>
      </w:r>
      <w:r w:rsidR="005F73EF">
        <w:rPr>
          <w:rFonts w:ascii="Arial" w:hAnsi="Arial" w:cs="Arial"/>
          <w:sz w:val="24"/>
          <w:szCs w:val="24"/>
        </w:rPr>
        <w:t>otrzymanie obwodów związanych z </w:t>
      </w:r>
      <w:r w:rsidRPr="00A5766B">
        <w:rPr>
          <w:rFonts w:ascii="Arial" w:hAnsi="Arial" w:cs="Arial"/>
          <w:sz w:val="24"/>
          <w:szCs w:val="24"/>
        </w:rPr>
        <w:t xml:space="preserve">systemami bezpieczeństwa. </w:t>
      </w:r>
    </w:p>
    <w:p w:rsidR="00065664" w:rsidRPr="00A5766B" w:rsidRDefault="00065664" w:rsidP="00C31FF9">
      <w:pPr>
        <w:pStyle w:val="Akapitzlist"/>
        <w:numPr>
          <w:ilvl w:val="0"/>
          <w:numId w:val="18"/>
        </w:numPr>
        <w:spacing w:before="360" w:after="120" w:line="240" w:lineRule="auto"/>
        <w:ind w:left="567" w:hanging="357"/>
        <w:contextualSpacing w:val="0"/>
        <w:rPr>
          <w:rFonts w:ascii="Arial" w:eastAsia="TT1D39o00" w:hAnsi="Arial" w:cs="Arial"/>
          <w:b/>
          <w:sz w:val="24"/>
          <w:szCs w:val="24"/>
        </w:rPr>
      </w:pPr>
      <w:r w:rsidRPr="00A5766B">
        <w:rPr>
          <w:rFonts w:ascii="Arial" w:eastAsia="TT1D39o00" w:hAnsi="Arial" w:cs="Arial"/>
          <w:b/>
          <w:sz w:val="24"/>
          <w:szCs w:val="24"/>
        </w:rPr>
        <w:t>DROGA POŻAROWA</w:t>
      </w:r>
    </w:p>
    <w:p w:rsidR="00065664" w:rsidRPr="00A5766B" w:rsidRDefault="00065664" w:rsidP="00485C09">
      <w:pPr>
        <w:ind w:left="567"/>
        <w:jc w:val="both"/>
        <w:rPr>
          <w:rFonts w:ascii="Arial" w:hAnsi="Arial" w:cs="Arial"/>
          <w:sz w:val="24"/>
          <w:szCs w:val="24"/>
        </w:rPr>
      </w:pPr>
      <w:r w:rsidRPr="00A5766B">
        <w:rPr>
          <w:rFonts w:ascii="Arial" w:hAnsi="Arial" w:cs="Arial"/>
          <w:sz w:val="24"/>
          <w:szCs w:val="24"/>
        </w:rPr>
        <w:t>Nowo budowana droga oraz chodniki mają uzupełnić istniejący układ komunikacyjny. Należy również wymienić część nawierzchni gruntowej drogi prowadzącej od placu przed budynkiem do obiektów technicznych. Chodniki mają szerokość 1,5m.Droga pożarowa ma szerokość 4,0m.</w:t>
      </w:r>
      <w:r w:rsidR="003845A7" w:rsidRPr="00A5766B">
        <w:rPr>
          <w:rFonts w:ascii="Arial" w:hAnsi="Arial" w:cs="Arial"/>
          <w:sz w:val="24"/>
          <w:szCs w:val="24"/>
        </w:rPr>
        <w:t xml:space="preserve"> </w:t>
      </w:r>
      <w:r w:rsidRPr="00A5766B">
        <w:rPr>
          <w:rFonts w:ascii="Arial" w:hAnsi="Arial" w:cs="Arial"/>
          <w:sz w:val="24"/>
          <w:szCs w:val="24"/>
        </w:rPr>
        <w:t>Na łuku projektowanej drogi należy wykonać poszerzenia do 6,0m od strony wewnętrznej łuku. Istniejące nawierzchnie betonowe kolidujące z nowymi nawierzchniami drogowymi należy rozebrać.</w:t>
      </w:r>
    </w:p>
    <w:p w:rsidR="00065664" w:rsidRPr="00A5766B" w:rsidRDefault="00065664" w:rsidP="00485C09">
      <w:pPr>
        <w:ind w:left="567"/>
        <w:jc w:val="both"/>
        <w:rPr>
          <w:rFonts w:ascii="Arial" w:hAnsi="Arial" w:cs="Arial"/>
          <w:sz w:val="24"/>
          <w:szCs w:val="24"/>
        </w:rPr>
      </w:pPr>
      <w:r w:rsidRPr="00A5766B">
        <w:rPr>
          <w:rFonts w:ascii="Arial" w:hAnsi="Arial" w:cs="Arial"/>
          <w:sz w:val="24"/>
          <w:szCs w:val="24"/>
        </w:rPr>
        <w:lastRenderedPageBreak/>
        <w:t>Roboty ziemne wykonywane na terenie inwestyc</w:t>
      </w:r>
      <w:r w:rsidR="003845A7" w:rsidRPr="00A5766B">
        <w:rPr>
          <w:rFonts w:ascii="Arial" w:hAnsi="Arial" w:cs="Arial"/>
          <w:sz w:val="24"/>
          <w:szCs w:val="24"/>
        </w:rPr>
        <w:t>ji związane są z korytowaniem o </w:t>
      </w:r>
      <w:r w:rsidRPr="00A5766B">
        <w:rPr>
          <w:rFonts w:ascii="Arial" w:hAnsi="Arial" w:cs="Arial"/>
          <w:sz w:val="24"/>
          <w:szCs w:val="24"/>
        </w:rPr>
        <w:t>miąższości ok.50cm.Grunt z korytowania należy wywieźć na wysypisko.</w:t>
      </w:r>
    </w:p>
    <w:p w:rsidR="00065664" w:rsidRPr="00A5766B" w:rsidRDefault="00065664" w:rsidP="00485C09">
      <w:pPr>
        <w:ind w:left="567"/>
        <w:jc w:val="both"/>
        <w:rPr>
          <w:rFonts w:ascii="Arial" w:hAnsi="Arial" w:cs="Arial"/>
          <w:sz w:val="24"/>
          <w:szCs w:val="24"/>
        </w:rPr>
      </w:pPr>
      <w:r w:rsidRPr="00A5766B">
        <w:rPr>
          <w:rFonts w:ascii="Arial" w:hAnsi="Arial" w:cs="Arial"/>
          <w:sz w:val="24"/>
          <w:szCs w:val="24"/>
        </w:rPr>
        <w:t>Nawierzchnia drogi pożarowej i placu przed trafostacją oraz przebudowa odcinka drogi o nawierzchni gruntowej należy wykonać z kostki betonowej w kolorze szarym – kostka brukowa EPOCA kolo</w:t>
      </w:r>
      <w:r w:rsidR="00485C09" w:rsidRPr="00A5766B">
        <w:rPr>
          <w:rFonts w:ascii="Arial" w:hAnsi="Arial" w:cs="Arial"/>
          <w:sz w:val="24"/>
          <w:szCs w:val="24"/>
        </w:rPr>
        <w:t>r szary na warstwie podbudowy z </w:t>
      </w:r>
      <w:r w:rsidRPr="00A5766B">
        <w:rPr>
          <w:rFonts w:ascii="Arial" w:hAnsi="Arial" w:cs="Arial"/>
          <w:sz w:val="24"/>
          <w:szCs w:val="24"/>
        </w:rPr>
        <w:t>kruszywa łamanego.</w:t>
      </w:r>
    </w:p>
    <w:p w:rsidR="00065664" w:rsidRPr="00A5766B" w:rsidRDefault="00065664" w:rsidP="00485C09">
      <w:pPr>
        <w:ind w:left="567"/>
        <w:jc w:val="both"/>
        <w:rPr>
          <w:rFonts w:ascii="Arial" w:hAnsi="Arial" w:cs="Arial"/>
          <w:sz w:val="24"/>
          <w:szCs w:val="24"/>
        </w:rPr>
      </w:pPr>
      <w:r w:rsidRPr="00A5766B">
        <w:rPr>
          <w:rFonts w:ascii="Arial" w:hAnsi="Arial" w:cs="Arial"/>
          <w:sz w:val="24"/>
          <w:szCs w:val="24"/>
        </w:rPr>
        <w:t>Nawierzchnia chodnika z kostki betonowej w kolorze melanż zimowy na podsypce cementowo – piaskowej.</w:t>
      </w:r>
    </w:p>
    <w:p w:rsidR="00415AD7" w:rsidRPr="00A5766B" w:rsidRDefault="00485C09" w:rsidP="00485C09">
      <w:pPr>
        <w:ind w:left="284"/>
        <w:jc w:val="both"/>
        <w:rPr>
          <w:rFonts w:ascii="Arial" w:hAnsi="Arial" w:cs="Arial"/>
          <w:b/>
          <w:sz w:val="24"/>
          <w:szCs w:val="24"/>
        </w:rPr>
      </w:pPr>
      <w:r w:rsidRPr="00A5766B">
        <w:rPr>
          <w:rFonts w:ascii="Arial" w:hAnsi="Arial" w:cs="Arial"/>
          <w:b/>
          <w:sz w:val="24"/>
          <w:szCs w:val="24"/>
        </w:rPr>
        <w:t>Furta i szlaban</w:t>
      </w:r>
    </w:p>
    <w:p w:rsidR="000F16B1" w:rsidRPr="00A5766B" w:rsidRDefault="00065664" w:rsidP="00485C09">
      <w:pPr>
        <w:ind w:left="567"/>
        <w:jc w:val="both"/>
        <w:rPr>
          <w:rFonts w:ascii="Arial" w:hAnsi="Arial" w:cs="Arial"/>
          <w:sz w:val="24"/>
          <w:szCs w:val="24"/>
        </w:rPr>
      </w:pPr>
      <w:r w:rsidRPr="00A5766B">
        <w:rPr>
          <w:rFonts w:ascii="Arial" w:hAnsi="Arial" w:cs="Arial"/>
          <w:sz w:val="24"/>
          <w:szCs w:val="24"/>
        </w:rPr>
        <w:t>Przy bramie głównej od ulicy Konińskiej zamontować szlaban automatyczny</w:t>
      </w:r>
      <w:r w:rsidR="00BB6C4D">
        <w:rPr>
          <w:rFonts w:ascii="Arial" w:hAnsi="Arial" w:cs="Arial"/>
          <w:sz w:val="24"/>
          <w:szCs w:val="24"/>
        </w:rPr>
        <w:t xml:space="preserve"> dł. </w:t>
      </w:r>
      <w:r w:rsidR="00415AD7" w:rsidRPr="00A5766B">
        <w:rPr>
          <w:rFonts w:ascii="Arial" w:hAnsi="Arial" w:cs="Arial"/>
          <w:sz w:val="24"/>
          <w:szCs w:val="24"/>
        </w:rPr>
        <w:t>6,5 m</w:t>
      </w:r>
      <w:r w:rsidRPr="00A5766B">
        <w:rPr>
          <w:rFonts w:ascii="Arial" w:hAnsi="Arial" w:cs="Arial"/>
          <w:sz w:val="24"/>
          <w:szCs w:val="24"/>
        </w:rPr>
        <w:t xml:space="preserve"> z</w:t>
      </w:r>
      <w:r w:rsidR="003845A7" w:rsidRPr="00A5766B">
        <w:rPr>
          <w:rFonts w:ascii="Arial" w:hAnsi="Arial" w:cs="Arial"/>
          <w:sz w:val="24"/>
          <w:szCs w:val="24"/>
        </w:rPr>
        <w:t>e</w:t>
      </w:r>
      <w:r w:rsidRPr="00A5766B">
        <w:rPr>
          <w:rFonts w:ascii="Arial" w:hAnsi="Arial" w:cs="Arial"/>
          <w:sz w:val="24"/>
          <w:szCs w:val="24"/>
        </w:rPr>
        <w:t xml:space="preserve"> zintegrowaną kolczatką drogową </w:t>
      </w:r>
      <w:r w:rsidR="00415AD7" w:rsidRPr="00A5766B">
        <w:rPr>
          <w:rFonts w:ascii="Arial" w:hAnsi="Arial" w:cs="Arial"/>
          <w:sz w:val="24"/>
          <w:szCs w:val="24"/>
        </w:rPr>
        <w:t xml:space="preserve"> 12 Ton </w:t>
      </w:r>
      <w:r w:rsidRPr="00A5766B">
        <w:rPr>
          <w:rFonts w:ascii="Arial" w:hAnsi="Arial" w:cs="Arial"/>
          <w:sz w:val="24"/>
          <w:szCs w:val="24"/>
        </w:rPr>
        <w:t>oraz furtkę obrotową z kontrolą dostępu.</w:t>
      </w:r>
    </w:p>
    <w:p w:rsidR="000F16B1" w:rsidRPr="00A5766B" w:rsidRDefault="000F16B1" w:rsidP="000F16B1">
      <w:pPr>
        <w:spacing w:line="240" w:lineRule="auto"/>
        <w:rPr>
          <w:rFonts w:ascii="Arial" w:hAnsi="Arial" w:cs="Arial"/>
          <w:b/>
          <w:sz w:val="24"/>
          <w:szCs w:val="24"/>
        </w:rPr>
      </w:pPr>
      <w:r w:rsidRPr="00A5766B">
        <w:rPr>
          <w:rFonts w:ascii="Arial" w:hAnsi="Arial" w:cs="Arial"/>
          <w:b/>
          <w:sz w:val="24"/>
          <w:szCs w:val="24"/>
        </w:rPr>
        <w:t>Dokładny zakres, rodzaj i wielkość robót został określ</w:t>
      </w:r>
      <w:r w:rsidR="00C31FF9" w:rsidRPr="00A5766B">
        <w:rPr>
          <w:rFonts w:ascii="Arial" w:hAnsi="Arial" w:cs="Arial"/>
          <w:b/>
          <w:sz w:val="24"/>
          <w:szCs w:val="24"/>
        </w:rPr>
        <w:t>ony w dokumentacji projektowej.</w:t>
      </w:r>
    </w:p>
    <w:p w:rsidR="000F16B1" w:rsidRPr="00A5766B" w:rsidRDefault="000F16B1" w:rsidP="000F16B1">
      <w:pPr>
        <w:spacing w:line="240" w:lineRule="auto"/>
        <w:rPr>
          <w:rFonts w:ascii="Arial" w:hAnsi="Arial" w:cs="Arial"/>
          <w:sz w:val="24"/>
          <w:szCs w:val="24"/>
        </w:rPr>
      </w:pPr>
      <w:r w:rsidRPr="00A5766B">
        <w:rPr>
          <w:rFonts w:ascii="Arial" w:hAnsi="Arial" w:cs="Arial"/>
          <w:sz w:val="24"/>
          <w:szCs w:val="24"/>
        </w:rPr>
        <w:t>Dokumentację niejawną o klauzuli ZASTRZEŻONE stanowi:</w:t>
      </w:r>
    </w:p>
    <w:p w:rsidR="000F16B1" w:rsidRPr="00A5766B" w:rsidRDefault="000F16B1" w:rsidP="00485C09">
      <w:pPr>
        <w:pStyle w:val="Akapitzlist"/>
        <w:numPr>
          <w:ilvl w:val="0"/>
          <w:numId w:val="14"/>
        </w:numPr>
        <w:spacing w:line="240" w:lineRule="auto"/>
        <w:rPr>
          <w:rFonts w:ascii="Arial" w:hAnsi="Arial" w:cs="Arial"/>
          <w:sz w:val="24"/>
          <w:szCs w:val="24"/>
        </w:rPr>
      </w:pPr>
      <w:r w:rsidRPr="00A5766B">
        <w:rPr>
          <w:rFonts w:ascii="Arial" w:hAnsi="Arial" w:cs="Arial"/>
          <w:sz w:val="24"/>
          <w:szCs w:val="24"/>
        </w:rPr>
        <w:t>Projekt Wy</w:t>
      </w:r>
      <w:r w:rsidR="003722B4" w:rsidRPr="00A5766B">
        <w:rPr>
          <w:rFonts w:ascii="Arial" w:hAnsi="Arial" w:cs="Arial"/>
          <w:sz w:val="24"/>
          <w:szCs w:val="24"/>
        </w:rPr>
        <w:t>konawczy – elektryczne systemy zabezpieczeń</w:t>
      </w:r>
      <w:r w:rsidRPr="00A5766B">
        <w:rPr>
          <w:rFonts w:ascii="Arial" w:hAnsi="Arial" w:cs="Arial"/>
          <w:sz w:val="24"/>
          <w:szCs w:val="24"/>
        </w:rPr>
        <w:t>;</w:t>
      </w:r>
    </w:p>
    <w:p w:rsidR="000F16B1" w:rsidRPr="00A5766B" w:rsidRDefault="000F16B1" w:rsidP="00485C09">
      <w:pPr>
        <w:pStyle w:val="Akapitzlist"/>
        <w:numPr>
          <w:ilvl w:val="0"/>
          <w:numId w:val="14"/>
        </w:numPr>
        <w:spacing w:line="240" w:lineRule="auto"/>
        <w:rPr>
          <w:rFonts w:ascii="Arial" w:hAnsi="Arial" w:cs="Arial"/>
          <w:sz w:val="24"/>
          <w:szCs w:val="24"/>
        </w:rPr>
      </w:pPr>
      <w:r w:rsidRPr="00A5766B">
        <w:rPr>
          <w:rFonts w:ascii="Arial" w:hAnsi="Arial" w:cs="Arial"/>
          <w:sz w:val="24"/>
          <w:szCs w:val="24"/>
        </w:rPr>
        <w:t>Projekt Wykonaw</w:t>
      </w:r>
      <w:r w:rsidR="003722B4" w:rsidRPr="00A5766B">
        <w:rPr>
          <w:rFonts w:ascii="Arial" w:hAnsi="Arial" w:cs="Arial"/>
          <w:sz w:val="24"/>
          <w:szCs w:val="24"/>
        </w:rPr>
        <w:t>czy – budowa kanalizacji teletechnicznej</w:t>
      </w:r>
      <w:r w:rsidRPr="00A5766B">
        <w:rPr>
          <w:rFonts w:ascii="Arial" w:hAnsi="Arial" w:cs="Arial"/>
          <w:sz w:val="24"/>
          <w:szCs w:val="24"/>
        </w:rPr>
        <w:t>;</w:t>
      </w:r>
    </w:p>
    <w:p w:rsidR="000F16B1" w:rsidRPr="00A5766B" w:rsidRDefault="000F16B1" w:rsidP="00485C09">
      <w:pPr>
        <w:pStyle w:val="Akapitzlist"/>
        <w:numPr>
          <w:ilvl w:val="0"/>
          <w:numId w:val="14"/>
        </w:numPr>
        <w:spacing w:line="240" w:lineRule="auto"/>
        <w:rPr>
          <w:rFonts w:ascii="Arial" w:hAnsi="Arial" w:cs="Arial"/>
          <w:sz w:val="24"/>
          <w:szCs w:val="24"/>
        </w:rPr>
      </w:pPr>
      <w:r w:rsidRPr="00A5766B">
        <w:rPr>
          <w:rFonts w:ascii="Arial" w:hAnsi="Arial" w:cs="Arial"/>
          <w:sz w:val="24"/>
          <w:szCs w:val="24"/>
        </w:rPr>
        <w:t>Pro</w:t>
      </w:r>
      <w:r w:rsidR="003722B4" w:rsidRPr="00A5766B">
        <w:rPr>
          <w:rFonts w:ascii="Arial" w:hAnsi="Arial" w:cs="Arial"/>
          <w:sz w:val="24"/>
          <w:szCs w:val="24"/>
        </w:rPr>
        <w:t>jekt Wykonawczy – system sygnalizacji pożaru</w:t>
      </w:r>
      <w:r w:rsidRPr="00A5766B">
        <w:rPr>
          <w:rFonts w:ascii="Arial" w:hAnsi="Arial" w:cs="Arial"/>
          <w:sz w:val="24"/>
          <w:szCs w:val="24"/>
        </w:rPr>
        <w:t>;</w:t>
      </w:r>
    </w:p>
    <w:p w:rsidR="000F16B1" w:rsidRPr="00A5766B" w:rsidRDefault="003722B4" w:rsidP="00485C09">
      <w:pPr>
        <w:pStyle w:val="Akapitzlist"/>
        <w:numPr>
          <w:ilvl w:val="0"/>
          <w:numId w:val="14"/>
        </w:numPr>
        <w:spacing w:line="240" w:lineRule="auto"/>
        <w:rPr>
          <w:rFonts w:ascii="Arial" w:hAnsi="Arial" w:cs="Arial"/>
          <w:sz w:val="24"/>
          <w:szCs w:val="24"/>
        </w:rPr>
      </w:pPr>
      <w:r w:rsidRPr="00A5766B">
        <w:rPr>
          <w:rFonts w:ascii="Arial" w:hAnsi="Arial" w:cs="Arial"/>
          <w:sz w:val="24"/>
          <w:szCs w:val="24"/>
        </w:rPr>
        <w:t>Projekt Wykonawczy – instalacje AV Sali wykładowej</w:t>
      </w:r>
      <w:r w:rsidR="003845A7" w:rsidRPr="00A5766B">
        <w:rPr>
          <w:rFonts w:ascii="Arial" w:hAnsi="Arial" w:cs="Arial"/>
          <w:sz w:val="24"/>
          <w:szCs w:val="24"/>
        </w:rPr>
        <w:t>;</w:t>
      </w:r>
    </w:p>
    <w:p w:rsidR="003722B4" w:rsidRPr="00A5766B" w:rsidRDefault="003722B4" w:rsidP="00485C09">
      <w:pPr>
        <w:pStyle w:val="Akapitzlist"/>
        <w:numPr>
          <w:ilvl w:val="0"/>
          <w:numId w:val="14"/>
        </w:numPr>
        <w:spacing w:line="240" w:lineRule="auto"/>
        <w:rPr>
          <w:rFonts w:ascii="Arial" w:hAnsi="Arial" w:cs="Arial"/>
          <w:sz w:val="24"/>
          <w:szCs w:val="24"/>
        </w:rPr>
      </w:pPr>
      <w:r w:rsidRPr="00A5766B">
        <w:rPr>
          <w:rFonts w:ascii="Arial" w:hAnsi="Arial" w:cs="Arial"/>
          <w:sz w:val="24"/>
          <w:szCs w:val="24"/>
        </w:rPr>
        <w:t xml:space="preserve">Projekt Wykonawczy </w:t>
      </w:r>
      <w:r w:rsidR="003845A7" w:rsidRPr="00A5766B">
        <w:rPr>
          <w:rFonts w:ascii="Arial" w:hAnsi="Arial" w:cs="Arial"/>
          <w:sz w:val="24"/>
          <w:szCs w:val="24"/>
        </w:rPr>
        <w:t>–</w:t>
      </w:r>
      <w:r w:rsidRPr="00A5766B">
        <w:rPr>
          <w:rFonts w:ascii="Arial" w:hAnsi="Arial" w:cs="Arial"/>
          <w:sz w:val="24"/>
          <w:szCs w:val="24"/>
        </w:rPr>
        <w:t xml:space="preserve"> okablowanie strukturalne</w:t>
      </w:r>
      <w:r w:rsidR="003845A7" w:rsidRPr="00A5766B">
        <w:rPr>
          <w:rFonts w:ascii="Arial" w:hAnsi="Arial" w:cs="Arial"/>
          <w:sz w:val="24"/>
          <w:szCs w:val="24"/>
        </w:rPr>
        <w:t>;</w:t>
      </w:r>
    </w:p>
    <w:p w:rsidR="003722B4" w:rsidRPr="00A5766B" w:rsidRDefault="00B47E52" w:rsidP="00485C09">
      <w:pPr>
        <w:pStyle w:val="Akapitzlist"/>
        <w:numPr>
          <w:ilvl w:val="0"/>
          <w:numId w:val="14"/>
        </w:numPr>
        <w:spacing w:line="240" w:lineRule="auto"/>
        <w:rPr>
          <w:rFonts w:ascii="Arial" w:hAnsi="Arial" w:cs="Arial"/>
          <w:sz w:val="24"/>
          <w:szCs w:val="24"/>
        </w:rPr>
      </w:pPr>
      <w:r w:rsidRPr="00A5766B">
        <w:rPr>
          <w:rFonts w:ascii="Arial" w:hAnsi="Arial" w:cs="Arial"/>
          <w:sz w:val="24"/>
          <w:szCs w:val="24"/>
        </w:rPr>
        <w:t>P</w:t>
      </w:r>
      <w:r w:rsidR="003722B4" w:rsidRPr="00A5766B">
        <w:rPr>
          <w:rFonts w:ascii="Arial" w:hAnsi="Arial" w:cs="Arial"/>
          <w:sz w:val="24"/>
          <w:szCs w:val="24"/>
        </w:rPr>
        <w:t>rojekt budowlany – budowa kanalizacji teletechnicznej, szlabanu z kolczatką drogową i furtą obrotową</w:t>
      </w:r>
      <w:r w:rsidR="003845A7" w:rsidRPr="00A5766B">
        <w:rPr>
          <w:rFonts w:ascii="Arial" w:hAnsi="Arial" w:cs="Arial"/>
          <w:sz w:val="24"/>
          <w:szCs w:val="24"/>
        </w:rPr>
        <w:t>.</w:t>
      </w:r>
    </w:p>
    <w:p w:rsidR="000F16B1" w:rsidRPr="00A5766B" w:rsidRDefault="000F16B1" w:rsidP="000F16B1">
      <w:pPr>
        <w:spacing w:line="240" w:lineRule="auto"/>
        <w:rPr>
          <w:rFonts w:ascii="Arial" w:hAnsi="Arial" w:cs="Arial"/>
          <w:sz w:val="24"/>
          <w:szCs w:val="24"/>
        </w:rPr>
      </w:pPr>
      <w:r w:rsidRPr="00A5766B">
        <w:rPr>
          <w:rFonts w:ascii="Arial" w:hAnsi="Arial" w:cs="Arial"/>
          <w:sz w:val="24"/>
          <w:szCs w:val="24"/>
        </w:rPr>
        <w:t>Pozostałą część stanowi dokumentacja jawna</w:t>
      </w:r>
      <w:r w:rsidR="003845A7" w:rsidRPr="00A5766B">
        <w:rPr>
          <w:rFonts w:ascii="Arial" w:hAnsi="Arial" w:cs="Arial"/>
          <w:sz w:val="24"/>
          <w:szCs w:val="24"/>
        </w:rPr>
        <w:t>.</w:t>
      </w:r>
    </w:p>
    <w:p w:rsidR="00921F01" w:rsidRPr="00A5766B" w:rsidRDefault="000F16B1" w:rsidP="00415AD7">
      <w:pPr>
        <w:spacing w:line="240" w:lineRule="auto"/>
        <w:jc w:val="both"/>
        <w:rPr>
          <w:rFonts w:ascii="Arial" w:hAnsi="Arial" w:cs="Arial"/>
          <w:sz w:val="24"/>
          <w:szCs w:val="24"/>
        </w:rPr>
      </w:pPr>
      <w:r w:rsidRPr="00A5766B">
        <w:rPr>
          <w:rFonts w:ascii="Arial" w:hAnsi="Arial" w:cs="Arial"/>
          <w:sz w:val="24"/>
          <w:szCs w:val="24"/>
        </w:rPr>
        <w:t>Dokumentacja o klauzuli ZASTRZEŻONE, będzie udostępniona Wykonawcom spełniającym warunki udziału w postępowaniu, po wcześniejszym podpisaniu i przesłaniu Zobowiązania Wykonawcy do przestrzegania przepisów o ochronie informacji niejawnej wraz</w:t>
      </w:r>
      <w:r w:rsidR="00415AD7" w:rsidRPr="00A5766B">
        <w:rPr>
          <w:rFonts w:ascii="Arial" w:hAnsi="Arial" w:cs="Arial"/>
          <w:sz w:val="24"/>
          <w:szCs w:val="24"/>
        </w:rPr>
        <w:t xml:space="preserve"> </w:t>
      </w:r>
      <w:r w:rsidRPr="00A5766B">
        <w:rPr>
          <w:rFonts w:ascii="Arial" w:hAnsi="Arial" w:cs="Arial"/>
          <w:sz w:val="24"/>
          <w:szCs w:val="24"/>
        </w:rPr>
        <w:t>z załącznikami, które to Zamawiający załączy do SWZ.</w:t>
      </w:r>
    </w:p>
    <w:p w:rsidR="000F16B1" w:rsidRPr="00A5766B" w:rsidRDefault="000F16B1" w:rsidP="00A5766B">
      <w:pPr>
        <w:pStyle w:val="StylNagwek1ArialNarrow"/>
        <w:spacing w:before="360" w:after="120" w:line="240" w:lineRule="auto"/>
        <w:ind w:left="425" w:hanging="425"/>
      </w:pPr>
      <w:r w:rsidRPr="00A5766B">
        <w:t>WYMAGANIA STAWIANE WYKONAW</w:t>
      </w:r>
      <w:r w:rsidR="001B0C54" w:rsidRPr="00A5766B">
        <w:t xml:space="preserve">CY Z ZAKRESU OCHRONY INFORMACJI </w:t>
      </w:r>
      <w:r w:rsidRPr="00A5766B">
        <w:t>NIEJAWNYCH</w:t>
      </w:r>
    </w:p>
    <w:p w:rsidR="000F16B1" w:rsidRPr="00A5766B" w:rsidRDefault="000F16B1" w:rsidP="00863E62">
      <w:pPr>
        <w:spacing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 xml:space="preserve">Wykonawca robót budowlanych, winien spełniać wymogi zawarte w ustawie z dnia 05 sierpnia 2010 r. o ochronie informacji niejawnych (Dz.U.2019.742 </w:t>
      </w:r>
      <w:proofErr w:type="spellStart"/>
      <w:r w:rsidRPr="00A5766B">
        <w:rPr>
          <w:rFonts w:ascii="Arial" w:eastAsia="Times New Roman" w:hAnsi="Arial" w:cs="Arial"/>
          <w:sz w:val="24"/>
          <w:szCs w:val="24"/>
          <w:lang w:eastAsia="pl-PL"/>
        </w:rPr>
        <w:t>t.j</w:t>
      </w:r>
      <w:proofErr w:type="spellEnd"/>
      <w:r w:rsidRPr="00A5766B">
        <w:rPr>
          <w:rFonts w:ascii="Arial" w:eastAsia="Times New Roman" w:hAnsi="Arial" w:cs="Arial"/>
          <w:sz w:val="24"/>
          <w:szCs w:val="24"/>
          <w:lang w:eastAsia="pl-PL"/>
        </w:rPr>
        <w:t>.)</w:t>
      </w:r>
    </w:p>
    <w:p w:rsidR="000F16B1" w:rsidRPr="00A5766B" w:rsidRDefault="000F16B1" w:rsidP="00485C09">
      <w:pPr>
        <w:numPr>
          <w:ilvl w:val="0"/>
          <w:numId w:val="9"/>
        </w:numPr>
        <w:spacing w:after="0"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Wymagania dotyczące postępowania w zakresie ochrony informacji niejawnych na etapie:</w:t>
      </w:r>
    </w:p>
    <w:p w:rsidR="000F16B1" w:rsidRPr="00A5766B" w:rsidRDefault="000F16B1" w:rsidP="00863E62">
      <w:pPr>
        <w:spacing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 xml:space="preserve">a) Procedury przetargowej: </w:t>
      </w:r>
    </w:p>
    <w:p w:rsidR="000F16B1" w:rsidRPr="00A5766B" w:rsidRDefault="000F16B1" w:rsidP="00485C09">
      <w:pPr>
        <w:numPr>
          <w:ilvl w:val="0"/>
          <w:numId w:val="10"/>
        </w:numPr>
        <w:spacing w:after="0"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 xml:space="preserve">Wykonawca robót musi spełniać wymogi ustawy z dnia 5 sierpnia 2010 r. o ochronie informacji niejawnych (Dz.U.2019.742 </w:t>
      </w:r>
      <w:proofErr w:type="spellStart"/>
      <w:r w:rsidRPr="00A5766B">
        <w:rPr>
          <w:rFonts w:ascii="Arial" w:eastAsia="Times New Roman" w:hAnsi="Arial" w:cs="Arial"/>
          <w:sz w:val="24"/>
          <w:szCs w:val="24"/>
          <w:lang w:eastAsia="pl-PL"/>
        </w:rPr>
        <w:t>t.j</w:t>
      </w:r>
      <w:proofErr w:type="spellEnd"/>
      <w:r w:rsidRPr="00A5766B">
        <w:rPr>
          <w:rFonts w:ascii="Arial" w:eastAsia="Times New Roman" w:hAnsi="Arial" w:cs="Arial"/>
          <w:sz w:val="24"/>
          <w:szCs w:val="24"/>
          <w:lang w:eastAsia="pl-PL"/>
        </w:rPr>
        <w:t>.) w zakresie ochrony informacji niejawnych oznaczonych klauzulą „ZASTRZEŻONE”.</w:t>
      </w:r>
    </w:p>
    <w:p w:rsidR="000F16B1" w:rsidRPr="00A5766B" w:rsidRDefault="000F16B1" w:rsidP="00485C09">
      <w:pPr>
        <w:numPr>
          <w:ilvl w:val="0"/>
          <w:numId w:val="10"/>
        </w:numPr>
        <w:spacing w:after="0"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Pracownicy – Wykonawcy mający mieć dostęp do dokumentacji niejawnej muszą posiadać upoważnienie KJO do klauzuli „ZASTRZEŻONE” i zaświadczenie o przeszkoleniu z zakresu OIN.</w:t>
      </w:r>
    </w:p>
    <w:p w:rsidR="000F16B1" w:rsidRPr="002C4542" w:rsidRDefault="000F16B1" w:rsidP="00485C09">
      <w:pPr>
        <w:numPr>
          <w:ilvl w:val="0"/>
          <w:numId w:val="10"/>
        </w:numPr>
        <w:spacing w:after="0" w:line="276" w:lineRule="auto"/>
        <w:jc w:val="both"/>
        <w:rPr>
          <w:rFonts w:ascii="Arial" w:eastAsia="Times New Roman" w:hAnsi="Arial" w:cs="Arial"/>
          <w:sz w:val="24"/>
          <w:szCs w:val="24"/>
          <w:lang w:eastAsia="pl-PL"/>
        </w:rPr>
      </w:pPr>
      <w:r w:rsidRPr="002C4542">
        <w:rPr>
          <w:rFonts w:ascii="Arial" w:eastAsia="Times New Roman" w:hAnsi="Arial" w:cs="Arial"/>
          <w:sz w:val="24"/>
          <w:szCs w:val="24"/>
          <w:lang w:eastAsia="pl-PL"/>
        </w:rPr>
        <w:lastRenderedPageBreak/>
        <w:t>Wizja lokalna może nastąpić na wniosek Wyko</w:t>
      </w:r>
      <w:r w:rsidR="00863E62" w:rsidRPr="002C4542">
        <w:rPr>
          <w:rFonts w:ascii="Arial" w:eastAsia="Times New Roman" w:hAnsi="Arial" w:cs="Arial"/>
          <w:sz w:val="24"/>
          <w:szCs w:val="24"/>
          <w:lang w:eastAsia="pl-PL"/>
        </w:rPr>
        <w:t xml:space="preserve">nawcy złożony do Zamawiającego </w:t>
      </w:r>
      <w:r w:rsidR="00485C09" w:rsidRPr="002C4542">
        <w:rPr>
          <w:rFonts w:ascii="Arial" w:eastAsia="Times New Roman" w:hAnsi="Arial" w:cs="Arial"/>
          <w:sz w:val="24"/>
          <w:szCs w:val="24"/>
          <w:lang w:eastAsia="pl-PL"/>
        </w:rPr>
        <w:t>zawierający</w:t>
      </w:r>
      <w:r w:rsidRPr="002C4542">
        <w:rPr>
          <w:rFonts w:ascii="Arial" w:eastAsia="Times New Roman" w:hAnsi="Arial" w:cs="Arial"/>
          <w:sz w:val="24"/>
          <w:szCs w:val="24"/>
          <w:lang w:eastAsia="pl-PL"/>
        </w:rPr>
        <w:t xml:space="preserve"> dan</w:t>
      </w:r>
      <w:r w:rsidR="00485C09" w:rsidRPr="002C4542">
        <w:rPr>
          <w:rFonts w:ascii="Arial" w:eastAsia="Times New Roman" w:hAnsi="Arial" w:cs="Arial"/>
          <w:sz w:val="24"/>
          <w:szCs w:val="24"/>
          <w:lang w:eastAsia="pl-PL"/>
        </w:rPr>
        <w:t>e</w:t>
      </w:r>
      <w:r w:rsidRPr="002C4542">
        <w:rPr>
          <w:rFonts w:ascii="Arial" w:eastAsia="Times New Roman" w:hAnsi="Arial" w:cs="Arial"/>
          <w:sz w:val="24"/>
          <w:szCs w:val="24"/>
          <w:lang w:eastAsia="pl-PL"/>
        </w:rPr>
        <w:t xml:space="preserve"> osób ucze</w:t>
      </w:r>
      <w:r w:rsidR="00485C09" w:rsidRPr="002C4542">
        <w:rPr>
          <w:rFonts w:ascii="Arial" w:eastAsia="Times New Roman" w:hAnsi="Arial" w:cs="Arial"/>
          <w:sz w:val="24"/>
          <w:szCs w:val="24"/>
          <w:lang w:eastAsia="pl-PL"/>
        </w:rPr>
        <w:t>stniczących w wizji tj.: imię i </w:t>
      </w:r>
      <w:r w:rsidR="002C4542" w:rsidRPr="002C4542">
        <w:rPr>
          <w:rFonts w:ascii="Arial" w:eastAsia="Times New Roman" w:hAnsi="Arial" w:cs="Arial"/>
          <w:sz w:val="24"/>
          <w:szCs w:val="24"/>
          <w:lang w:eastAsia="pl-PL"/>
        </w:rPr>
        <w:t>nazwisko oraz</w:t>
      </w:r>
      <w:r w:rsidRPr="002C4542">
        <w:rPr>
          <w:rFonts w:ascii="Arial" w:eastAsia="Times New Roman" w:hAnsi="Arial" w:cs="Arial"/>
          <w:sz w:val="24"/>
          <w:szCs w:val="24"/>
          <w:lang w:eastAsia="pl-PL"/>
        </w:rPr>
        <w:t xml:space="preserve"> nr dowodu osobistego.</w:t>
      </w:r>
    </w:p>
    <w:p w:rsidR="000F16B1" w:rsidRPr="00A5766B" w:rsidRDefault="000F16B1" w:rsidP="00863E62">
      <w:pPr>
        <w:spacing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b) Realizacji zamierzenia:</w:t>
      </w:r>
    </w:p>
    <w:p w:rsidR="000F16B1" w:rsidRPr="00A5766B" w:rsidRDefault="000F16B1" w:rsidP="00485C09">
      <w:pPr>
        <w:numPr>
          <w:ilvl w:val="0"/>
          <w:numId w:val="10"/>
        </w:numPr>
        <w:spacing w:after="0"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 xml:space="preserve">Wykonawca robót musi spełniać wymogi ustawy z dnia 5 sierpnia 2010 r. o ochronie informacji niejawnych (Dz.U.2019.742 </w:t>
      </w:r>
      <w:proofErr w:type="spellStart"/>
      <w:r w:rsidRPr="00A5766B">
        <w:rPr>
          <w:rFonts w:ascii="Arial" w:eastAsia="Times New Roman" w:hAnsi="Arial" w:cs="Arial"/>
          <w:sz w:val="24"/>
          <w:szCs w:val="24"/>
          <w:lang w:eastAsia="pl-PL"/>
        </w:rPr>
        <w:t>t.j</w:t>
      </w:r>
      <w:proofErr w:type="spellEnd"/>
      <w:r w:rsidRPr="00A5766B">
        <w:rPr>
          <w:rFonts w:ascii="Arial" w:eastAsia="Times New Roman" w:hAnsi="Arial" w:cs="Arial"/>
          <w:sz w:val="24"/>
          <w:szCs w:val="24"/>
          <w:lang w:eastAsia="pl-PL"/>
        </w:rPr>
        <w:t>.) w zakresie ochrony informacji niejawnych oznaczonych klauzulą „ZASTRZEŻONE”.</w:t>
      </w:r>
    </w:p>
    <w:p w:rsidR="000F16B1" w:rsidRPr="00A5766B" w:rsidRDefault="000F16B1" w:rsidP="00485C09">
      <w:pPr>
        <w:numPr>
          <w:ilvl w:val="0"/>
          <w:numId w:val="10"/>
        </w:numPr>
        <w:spacing w:after="0" w:line="276" w:lineRule="auto"/>
        <w:jc w:val="both"/>
        <w:rPr>
          <w:rFonts w:ascii="Arial" w:eastAsia="Times New Roman" w:hAnsi="Arial" w:cs="Arial"/>
          <w:sz w:val="24"/>
          <w:szCs w:val="24"/>
          <w:lang w:eastAsia="pl-PL"/>
        </w:rPr>
      </w:pPr>
      <w:r w:rsidRPr="00A5766B">
        <w:rPr>
          <w:rFonts w:ascii="Arial" w:eastAsia="Times New Roman" w:hAnsi="Arial" w:cs="Arial"/>
          <w:sz w:val="24"/>
          <w:szCs w:val="24"/>
          <w:lang w:eastAsia="pl-PL"/>
        </w:rPr>
        <w:t>Pracownicy – Wykonawcy mający mieć dostęp do dokumentacji niejawnej muszą posiadać upoważnienie KJO do klauzuli „ZASTRZEŻONE” i zaświadczenie o przeszkoleniu z zakresu OIN.</w:t>
      </w:r>
    </w:p>
    <w:p w:rsidR="000F16B1" w:rsidRPr="00A5766B" w:rsidRDefault="000F16B1" w:rsidP="00863E62">
      <w:pPr>
        <w:spacing w:line="276" w:lineRule="auto"/>
        <w:jc w:val="both"/>
        <w:rPr>
          <w:rFonts w:ascii="Arial" w:eastAsia="Times New Roman" w:hAnsi="Arial" w:cs="Arial"/>
          <w:sz w:val="24"/>
          <w:szCs w:val="24"/>
          <w:lang w:eastAsia="pl-PL"/>
        </w:rPr>
      </w:pPr>
    </w:p>
    <w:p w:rsidR="00A91B89" w:rsidRPr="00A5766B" w:rsidRDefault="00A91B89" w:rsidP="00A91B89">
      <w:pPr>
        <w:pStyle w:val="StylNagwek1ArialNarrow"/>
        <w:ind w:left="567" w:hanging="567"/>
      </w:pPr>
      <w:r w:rsidRPr="00A5766B">
        <w:t>WYKONAWCA JEST ZOBOWIĄZANY DO</w:t>
      </w:r>
    </w:p>
    <w:p w:rsidR="00B1015A" w:rsidRPr="00B1015A" w:rsidRDefault="000F16B1" w:rsidP="00B1015A">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Prowadzenie dziennika budowy</w:t>
      </w:r>
      <w:r w:rsidR="00B1015A">
        <w:rPr>
          <w:rFonts w:ascii="Arial" w:hAnsi="Arial" w:cs="Arial"/>
          <w:sz w:val="24"/>
          <w:szCs w:val="24"/>
        </w:rPr>
        <w:t>.</w:t>
      </w:r>
      <w:r w:rsidRPr="00A5766B">
        <w:rPr>
          <w:rFonts w:ascii="Arial" w:hAnsi="Arial" w:cs="Arial"/>
          <w:sz w:val="24"/>
          <w:szCs w:val="24"/>
        </w:rPr>
        <w:t xml:space="preserve"> </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Sporządzeni</w:t>
      </w:r>
      <w:r w:rsidR="00E91AFA" w:rsidRPr="00A5766B">
        <w:rPr>
          <w:rFonts w:ascii="Arial" w:hAnsi="Arial" w:cs="Arial"/>
          <w:sz w:val="24"/>
          <w:szCs w:val="24"/>
        </w:rPr>
        <w:t>e</w:t>
      </w:r>
      <w:r w:rsidRPr="00A5766B">
        <w:rPr>
          <w:rFonts w:ascii="Arial" w:hAnsi="Arial" w:cs="Arial"/>
          <w:sz w:val="24"/>
          <w:szCs w:val="24"/>
        </w:rPr>
        <w:t xml:space="preserve"> przed rozpoczęciem budowy planu bezpieczeństwa i ochrony zdrowia.</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Bieżąc</w:t>
      </w:r>
      <w:r w:rsidR="00E91AFA" w:rsidRPr="00A5766B">
        <w:rPr>
          <w:rFonts w:ascii="Arial" w:hAnsi="Arial" w:cs="Arial"/>
          <w:sz w:val="24"/>
          <w:szCs w:val="24"/>
        </w:rPr>
        <w:t>a</w:t>
      </w:r>
      <w:r w:rsidRPr="00A5766B">
        <w:rPr>
          <w:rFonts w:ascii="Arial" w:hAnsi="Arial" w:cs="Arial"/>
          <w:sz w:val="24"/>
          <w:szCs w:val="24"/>
        </w:rPr>
        <w:t xml:space="preserve"> obsług</w:t>
      </w:r>
      <w:r w:rsidR="00E91AFA" w:rsidRPr="00A5766B">
        <w:rPr>
          <w:rFonts w:ascii="Arial" w:hAnsi="Arial" w:cs="Arial"/>
          <w:sz w:val="24"/>
          <w:szCs w:val="24"/>
        </w:rPr>
        <w:t xml:space="preserve">a </w:t>
      </w:r>
      <w:r w:rsidRPr="00A5766B">
        <w:rPr>
          <w:rFonts w:ascii="Arial" w:hAnsi="Arial" w:cs="Arial"/>
          <w:sz w:val="24"/>
          <w:szCs w:val="24"/>
        </w:rPr>
        <w:t>geodezyjn</w:t>
      </w:r>
      <w:r w:rsidR="00E91AFA" w:rsidRPr="00A5766B">
        <w:rPr>
          <w:rFonts w:ascii="Arial" w:hAnsi="Arial" w:cs="Arial"/>
          <w:sz w:val="24"/>
          <w:szCs w:val="24"/>
        </w:rPr>
        <w:t>a</w:t>
      </w:r>
      <w:r w:rsidRPr="00A5766B">
        <w:rPr>
          <w:rFonts w:ascii="Arial" w:hAnsi="Arial" w:cs="Arial"/>
          <w:sz w:val="24"/>
          <w:szCs w:val="24"/>
        </w:rPr>
        <w:t>. Spor</w:t>
      </w:r>
      <w:r w:rsidR="00A5766B" w:rsidRPr="00A5766B">
        <w:rPr>
          <w:rFonts w:ascii="Arial" w:hAnsi="Arial" w:cs="Arial"/>
          <w:sz w:val="24"/>
          <w:szCs w:val="24"/>
        </w:rPr>
        <w:t>ządzenie operatu technicznego z </w:t>
      </w:r>
      <w:r w:rsidRPr="00A5766B">
        <w:rPr>
          <w:rFonts w:ascii="Arial" w:hAnsi="Arial" w:cs="Arial"/>
          <w:sz w:val="24"/>
          <w:szCs w:val="24"/>
        </w:rPr>
        <w:t xml:space="preserve">inwentaryzacji powykonawczej zadania wykonanej </w:t>
      </w:r>
      <w:r w:rsidR="001417CF" w:rsidRPr="00A5766B">
        <w:rPr>
          <w:rFonts w:ascii="Arial" w:hAnsi="Arial" w:cs="Arial"/>
          <w:sz w:val="24"/>
          <w:szCs w:val="24"/>
        </w:rPr>
        <w:t>zgodnie z załącznikiem</w:t>
      </w:r>
      <w:r w:rsidR="00014771" w:rsidRPr="00A5766B">
        <w:rPr>
          <w:rFonts w:ascii="Arial" w:hAnsi="Arial" w:cs="Arial"/>
          <w:sz w:val="24"/>
          <w:szCs w:val="24"/>
        </w:rPr>
        <w:t xml:space="preserve"> nr 1 –</w:t>
      </w:r>
      <w:r w:rsidR="001417CF" w:rsidRPr="00A5766B">
        <w:rPr>
          <w:rFonts w:ascii="Arial" w:hAnsi="Arial" w:cs="Arial"/>
          <w:sz w:val="24"/>
          <w:szCs w:val="24"/>
        </w:rPr>
        <w:t xml:space="preserve"> </w:t>
      </w:r>
      <w:r w:rsidR="004630E4" w:rsidRPr="00A5766B">
        <w:rPr>
          <w:rFonts w:ascii="Arial" w:hAnsi="Arial" w:cs="Arial"/>
          <w:sz w:val="24"/>
          <w:szCs w:val="24"/>
        </w:rPr>
        <w:t>„Zalecenia do wykonywania prac geodezyjnych na terenach zamkniętych”</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Zabezpieczeni</w:t>
      </w:r>
      <w:r w:rsidR="00E91AFA" w:rsidRPr="00A5766B">
        <w:rPr>
          <w:rFonts w:ascii="Arial" w:hAnsi="Arial" w:cs="Arial"/>
          <w:sz w:val="24"/>
          <w:szCs w:val="24"/>
        </w:rPr>
        <w:t>e</w:t>
      </w:r>
      <w:r w:rsidRPr="00A5766B">
        <w:rPr>
          <w:rFonts w:ascii="Arial" w:hAnsi="Arial" w:cs="Arial"/>
          <w:sz w:val="24"/>
          <w:szCs w:val="24"/>
        </w:rPr>
        <w:t xml:space="preserve"> i wygrodzeni</w:t>
      </w:r>
      <w:r w:rsidR="00E91AFA" w:rsidRPr="00A5766B">
        <w:rPr>
          <w:rFonts w:ascii="Arial" w:hAnsi="Arial" w:cs="Arial"/>
          <w:sz w:val="24"/>
          <w:szCs w:val="24"/>
        </w:rPr>
        <w:t>e</w:t>
      </w:r>
      <w:r w:rsidRPr="00A5766B">
        <w:rPr>
          <w:rFonts w:ascii="Arial" w:hAnsi="Arial" w:cs="Arial"/>
          <w:sz w:val="24"/>
          <w:szCs w:val="24"/>
        </w:rPr>
        <w:t xml:space="preserve"> terenu aktualnie wykonywan</w:t>
      </w:r>
      <w:r w:rsidR="00B1015A">
        <w:rPr>
          <w:rFonts w:ascii="Arial" w:hAnsi="Arial" w:cs="Arial"/>
          <w:sz w:val="24"/>
          <w:szCs w:val="24"/>
        </w:rPr>
        <w:t>ych robót z materiałów własnych.</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Segregacj</w:t>
      </w:r>
      <w:r w:rsidR="00E91AFA" w:rsidRPr="00A5766B">
        <w:rPr>
          <w:rFonts w:ascii="Arial" w:hAnsi="Arial" w:cs="Arial"/>
          <w:sz w:val="24"/>
          <w:szCs w:val="24"/>
        </w:rPr>
        <w:t>a</w:t>
      </w:r>
      <w:r w:rsidRPr="00A5766B">
        <w:rPr>
          <w:rFonts w:ascii="Arial" w:hAnsi="Arial" w:cs="Arial"/>
          <w:sz w:val="24"/>
          <w:szCs w:val="24"/>
        </w:rPr>
        <w:t xml:space="preserve"> i utylizacj</w:t>
      </w:r>
      <w:r w:rsidR="00E91AFA" w:rsidRPr="00A5766B">
        <w:rPr>
          <w:rFonts w:ascii="Arial" w:hAnsi="Arial" w:cs="Arial"/>
          <w:sz w:val="24"/>
          <w:szCs w:val="24"/>
        </w:rPr>
        <w:t>a</w:t>
      </w:r>
      <w:r w:rsidRPr="00A5766B">
        <w:rPr>
          <w:rFonts w:ascii="Arial" w:hAnsi="Arial" w:cs="Arial"/>
          <w:sz w:val="24"/>
          <w:szCs w:val="24"/>
        </w:rPr>
        <w:t xml:space="preserve"> odpadów powstających na etapie wykonywania robót.</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Utrzymanie szczególnej czystości nawierzchni wyjazdowych z terenu budowy.</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Przygotowani</w:t>
      </w:r>
      <w:r w:rsidR="00E91AFA" w:rsidRPr="00A5766B">
        <w:rPr>
          <w:rFonts w:ascii="Arial" w:hAnsi="Arial" w:cs="Arial"/>
          <w:sz w:val="24"/>
          <w:szCs w:val="24"/>
        </w:rPr>
        <w:t>e</w:t>
      </w:r>
      <w:r w:rsidRPr="00A5766B">
        <w:rPr>
          <w:rFonts w:ascii="Arial" w:hAnsi="Arial" w:cs="Arial"/>
          <w:sz w:val="24"/>
          <w:szCs w:val="24"/>
        </w:rPr>
        <w:t xml:space="preserve"> i wystawieni</w:t>
      </w:r>
      <w:r w:rsidR="00E91AFA" w:rsidRPr="00A5766B">
        <w:rPr>
          <w:rFonts w:ascii="Arial" w:hAnsi="Arial" w:cs="Arial"/>
          <w:sz w:val="24"/>
          <w:szCs w:val="24"/>
        </w:rPr>
        <w:t>e</w:t>
      </w:r>
      <w:r w:rsidRPr="00A5766B">
        <w:rPr>
          <w:rFonts w:ascii="Arial" w:hAnsi="Arial" w:cs="Arial"/>
          <w:sz w:val="24"/>
          <w:szCs w:val="24"/>
        </w:rPr>
        <w:t xml:space="preserve"> dowodów </w:t>
      </w:r>
      <w:r w:rsidR="001A3DB6" w:rsidRPr="00A5766B">
        <w:rPr>
          <w:rFonts w:ascii="Arial" w:hAnsi="Arial" w:cs="Arial"/>
          <w:sz w:val="24"/>
          <w:szCs w:val="24"/>
        </w:rPr>
        <w:t xml:space="preserve">urządzeń </w:t>
      </w:r>
      <w:r w:rsidRPr="00A5766B">
        <w:rPr>
          <w:rFonts w:ascii="Arial" w:hAnsi="Arial" w:cs="Arial"/>
          <w:sz w:val="24"/>
          <w:szCs w:val="24"/>
        </w:rPr>
        <w:t xml:space="preserve">zamontowanych </w:t>
      </w:r>
      <w:r w:rsidR="001A3DB6" w:rsidRPr="00A5766B">
        <w:rPr>
          <w:rFonts w:ascii="Arial" w:hAnsi="Arial" w:cs="Arial"/>
          <w:sz w:val="24"/>
          <w:szCs w:val="24"/>
        </w:rPr>
        <w:t>na obiekcie</w:t>
      </w:r>
      <w:r w:rsidRPr="00A5766B">
        <w:rPr>
          <w:rFonts w:ascii="Arial" w:hAnsi="Arial" w:cs="Arial"/>
          <w:sz w:val="24"/>
          <w:szCs w:val="24"/>
        </w:rPr>
        <w:t>.</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Wykonawca przy rozliczeniu faktur za częściową realizację robót i odbioru urządzeń będących środkami trwałymi lub pierwszym wyposażeniem, załączy dodatkowo „Kartę urządzenia/pierwszego wypos</w:t>
      </w:r>
      <w:r w:rsidR="001417CF" w:rsidRPr="00A5766B">
        <w:rPr>
          <w:rFonts w:ascii="Arial" w:hAnsi="Arial" w:cs="Arial"/>
          <w:sz w:val="24"/>
          <w:szCs w:val="24"/>
        </w:rPr>
        <w:t>ażenia” – wzór w załącz</w:t>
      </w:r>
      <w:r w:rsidR="00014771" w:rsidRPr="00A5766B">
        <w:rPr>
          <w:rFonts w:ascii="Arial" w:hAnsi="Arial" w:cs="Arial"/>
          <w:sz w:val="24"/>
          <w:szCs w:val="24"/>
        </w:rPr>
        <w:t>niku</w:t>
      </w:r>
      <w:r w:rsidR="001417CF" w:rsidRPr="00A5766B">
        <w:rPr>
          <w:rFonts w:ascii="Arial" w:hAnsi="Arial" w:cs="Arial"/>
          <w:sz w:val="24"/>
          <w:szCs w:val="24"/>
        </w:rPr>
        <w:t xml:space="preserve"> nr </w:t>
      </w:r>
      <w:r w:rsidR="00014771" w:rsidRPr="00A5766B">
        <w:rPr>
          <w:rFonts w:ascii="Arial" w:hAnsi="Arial" w:cs="Arial"/>
          <w:sz w:val="24"/>
          <w:szCs w:val="24"/>
        </w:rPr>
        <w:t>2.</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Przeszkoleni</w:t>
      </w:r>
      <w:r w:rsidR="00E91AFA" w:rsidRPr="00A5766B">
        <w:rPr>
          <w:rFonts w:ascii="Arial" w:hAnsi="Arial" w:cs="Arial"/>
          <w:sz w:val="24"/>
          <w:szCs w:val="24"/>
        </w:rPr>
        <w:t>e</w:t>
      </w:r>
      <w:r w:rsidRPr="00A5766B">
        <w:rPr>
          <w:rFonts w:ascii="Arial" w:hAnsi="Arial" w:cs="Arial"/>
          <w:sz w:val="24"/>
          <w:szCs w:val="24"/>
        </w:rPr>
        <w:t xml:space="preserve"> przedstawicieli Użytkownika w zakresie obsługi wszystkich zamontowanych urządzeń i systemów</w:t>
      </w:r>
      <w:r w:rsidR="00E91AFA" w:rsidRPr="00A5766B">
        <w:rPr>
          <w:rFonts w:ascii="Arial" w:hAnsi="Arial" w:cs="Arial"/>
          <w:sz w:val="24"/>
          <w:szCs w:val="24"/>
        </w:rPr>
        <w:t xml:space="preserve"> w stopniu wystarczającym do prawidłowej ich eksploatacji</w:t>
      </w:r>
      <w:r w:rsidRPr="00A5766B">
        <w:rPr>
          <w:rFonts w:ascii="Arial" w:hAnsi="Arial" w:cs="Arial"/>
          <w:sz w:val="24"/>
          <w:szCs w:val="24"/>
        </w:rPr>
        <w:t>.</w:t>
      </w:r>
    </w:p>
    <w:p w:rsidR="00E91AFA" w:rsidRPr="00A5766B" w:rsidRDefault="00E91AFA"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Udostępnienie Użytkownikowi wszystkich dokumentów i informacji dla zamontowanych urządzeń</w:t>
      </w:r>
      <w:r w:rsidR="00BB7FCE" w:rsidRPr="00A5766B">
        <w:rPr>
          <w:rFonts w:ascii="Arial" w:hAnsi="Arial" w:cs="Arial"/>
          <w:sz w:val="24"/>
          <w:szCs w:val="24"/>
        </w:rPr>
        <w:t>.</w:t>
      </w:r>
    </w:p>
    <w:p w:rsidR="000F16B1" w:rsidRPr="00A5766B" w:rsidRDefault="000F16B1" w:rsidP="00485C09">
      <w:pPr>
        <w:widowControl w:val="0"/>
        <w:numPr>
          <w:ilvl w:val="0"/>
          <w:numId w:val="6"/>
        </w:numPr>
        <w:suppressAutoHyphens/>
        <w:spacing w:after="0" w:line="276" w:lineRule="auto"/>
        <w:ind w:left="426" w:hanging="426"/>
        <w:jc w:val="both"/>
        <w:rPr>
          <w:rFonts w:ascii="Arial" w:eastAsia="Calibri" w:hAnsi="Arial" w:cs="Arial"/>
          <w:sz w:val="24"/>
          <w:szCs w:val="24"/>
          <w:lang w:eastAsia="ar-SA"/>
        </w:rPr>
      </w:pPr>
      <w:r w:rsidRPr="00A5766B">
        <w:rPr>
          <w:rFonts w:ascii="Arial" w:eastAsia="Calibri" w:hAnsi="Arial" w:cs="Arial"/>
          <w:sz w:val="24"/>
          <w:szCs w:val="24"/>
          <w:lang w:eastAsia="ar-SA"/>
        </w:rPr>
        <w:t>Opracowani</w:t>
      </w:r>
      <w:r w:rsidR="00E91AFA" w:rsidRPr="00A5766B">
        <w:rPr>
          <w:rFonts w:ascii="Arial" w:eastAsia="Calibri" w:hAnsi="Arial" w:cs="Arial"/>
          <w:sz w:val="24"/>
          <w:szCs w:val="24"/>
          <w:lang w:eastAsia="ar-SA"/>
        </w:rPr>
        <w:t>e</w:t>
      </w:r>
      <w:r w:rsidRPr="00A5766B">
        <w:rPr>
          <w:rFonts w:ascii="Arial" w:eastAsia="Calibri" w:hAnsi="Arial" w:cs="Arial"/>
          <w:sz w:val="24"/>
          <w:szCs w:val="24"/>
          <w:lang w:eastAsia="ar-SA"/>
        </w:rPr>
        <w:t xml:space="preserve"> instrukcji bezpieczeństwa pożarowego obiektów zgodnie </w:t>
      </w:r>
      <w:r w:rsidRPr="00A5766B">
        <w:rPr>
          <w:rFonts w:ascii="Arial" w:eastAsia="Calibri" w:hAnsi="Arial" w:cs="Arial"/>
          <w:sz w:val="24"/>
          <w:szCs w:val="24"/>
          <w:lang w:eastAsia="ar-SA"/>
        </w:rPr>
        <w:br/>
        <w:t>z rozporządzeniem MSWiA z dn. 21.04.2006 r., skróconej instrukcji przeciwpożarowej dla budynku, instrukcji obsługi systemu ppoż., przeszkolenie użytkownika oraz przeprowadzenie rozruchu systemów ppoż., wystawienie certyfikatu dla zamontowanych systemów ppoż.</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Opracowani</w:t>
      </w:r>
      <w:r w:rsidR="00E91AFA" w:rsidRPr="00A5766B">
        <w:rPr>
          <w:rFonts w:ascii="Arial" w:hAnsi="Arial" w:cs="Arial"/>
          <w:sz w:val="24"/>
          <w:szCs w:val="24"/>
        </w:rPr>
        <w:t>e</w:t>
      </w:r>
      <w:r w:rsidRPr="00A5766B">
        <w:rPr>
          <w:rFonts w:ascii="Arial" w:hAnsi="Arial" w:cs="Arial"/>
          <w:sz w:val="24"/>
          <w:szCs w:val="24"/>
        </w:rPr>
        <w:t xml:space="preserve"> planu rozmieszczenia urządzeń ppoż. oraz oznakowania dróg ewakuacyjnych ich oznakowania w obiekcie oraz sporządzenia zestawienia ilości sprzętu i </w:t>
      </w:r>
      <w:r w:rsidR="005C5230" w:rsidRPr="00A5766B">
        <w:rPr>
          <w:rFonts w:ascii="Arial" w:hAnsi="Arial" w:cs="Arial"/>
          <w:sz w:val="24"/>
          <w:szCs w:val="24"/>
        </w:rPr>
        <w:t xml:space="preserve">oznaczeń </w:t>
      </w:r>
      <w:r w:rsidRPr="00A5766B">
        <w:rPr>
          <w:rFonts w:ascii="Arial" w:hAnsi="Arial" w:cs="Arial"/>
          <w:sz w:val="24"/>
          <w:szCs w:val="24"/>
        </w:rPr>
        <w:t>z ich parametrami.</w:t>
      </w:r>
    </w:p>
    <w:p w:rsidR="000F16B1" w:rsidRPr="00A5766B" w:rsidRDefault="000F16B1"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Wystąpieni</w:t>
      </w:r>
      <w:r w:rsidR="00E91AFA" w:rsidRPr="00A5766B">
        <w:rPr>
          <w:rFonts w:ascii="Arial" w:hAnsi="Arial" w:cs="Arial"/>
          <w:sz w:val="24"/>
          <w:szCs w:val="24"/>
        </w:rPr>
        <w:t>e</w:t>
      </w:r>
      <w:r w:rsidRPr="00A5766B">
        <w:rPr>
          <w:rFonts w:ascii="Arial" w:hAnsi="Arial" w:cs="Arial"/>
          <w:sz w:val="24"/>
          <w:szCs w:val="24"/>
        </w:rPr>
        <w:t xml:space="preserve"> </w:t>
      </w:r>
      <w:r w:rsidR="005C5230" w:rsidRPr="00A5766B">
        <w:rPr>
          <w:rFonts w:ascii="Arial" w:hAnsi="Arial" w:cs="Arial"/>
          <w:sz w:val="24"/>
          <w:szCs w:val="24"/>
        </w:rPr>
        <w:t xml:space="preserve">zgodnie z upoważnieniem Inwestora </w:t>
      </w:r>
      <w:r w:rsidRPr="00A5766B">
        <w:rPr>
          <w:rFonts w:ascii="Arial" w:hAnsi="Arial" w:cs="Arial"/>
          <w:sz w:val="24"/>
          <w:szCs w:val="24"/>
        </w:rPr>
        <w:t>o objęcie dozorem technicznym urządzeń i dostarczenie kompletu dokumentacji dozorowej.</w:t>
      </w:r>
    </w:p>
    <w:p w:rsidR="00BB7FCE" w:rsidRPr="00A5766B" w:rsidRDefault="00BB7FCE"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Do obowiązków Wykonawcy należeć będzie również:</w:t>
      </w:r>
    </w:p>
    <w:p w:rsidR="00BB7FCE" w:rsidRPr="00A5766B" w:rsidRDefault="00BB7FCE" w:rsidP="00485C09">
      <w:pPr>
        <w:pStyle w:val="Akapitzlist"/>
        <w:numPr>
          <w:ilvl w:val="0"/>
          <w:numId w:val="7"/>
        </w:numPr>
        <w:spacing w:after="0" w:line="276" w:lineRule="auto"/>
        <w:contextualSpacing w:val="0"/>
        <w:jc w:val="both"/>
        <w:rPr>
          <w:rFonts w:ascii="Arial" w:hAnsi="Arial" w:cs="Arial"/>
          <w:sz w:val="24"/>
          <w:szCs w:val="24"/>
        </w:rPr>
      </w:pPr>
      <w:r w:rsidRPr="00A5766B">
        <w:rPr>
          <w:rFonts w:ascii="Arial" w:eastAsia="Calibri" w:hAnsi="Arial" w:cs="Arial"/>
          <w:kern w:val="1"/>
          <w:sz w:val="24"/>
          <w:szCs w:val="24"/>
          <w:lang w:eastAsia="ar-SA"/>
        </w:rPr>
        <w:lastRenderedPageBreak/>
        <w:t xml:space="preserve">Sporządzenie 2 </w:t>
      </w:r>
      <w:proofErr w:type="spellStart"/>
      <w:r w:rsidRPr="00A5766B">
        <w:rPr>
          <w:rFonts w:ascii="Arial" w:eastAsia="Calibri" w:hAnsi="Arial" w:cs="Arial"/>
          <w:kern w:val="1"/>
          <w:sz w:val="24"/>
          <w:szCs w:val="24"/>
          <w:lang w:eastAsia="ar-SA"/>
        </w:rPr>
        <w:t>kpl</w:t>
      </w:r>
      <w:proofErr w:type="spellEnd"/>
      <w:r w:rsidRPr="00A5766B">
        <w:rPr>
          <w:rFonts w:ascii="Arial" w:eastAsia="Calibri" w:hAnsi="Arial" w:cs="Arial"/>
          <w:kern w:val="1"/>
          <w:sz w:val="24"/>
          <w:szCs w:val="24"/>
          <w:lang w:eastAsia="ar-SA"/>
        </w:rPr>
        <w:t>. dokumentacji powykonawczej w oparciu o dostarczony przez Zamawiającego projekt wykonawczy. Do dokumentacji powykonawczej należy załączyć operat pomiarowy z geodezyjnej Inwentaryzacji powykonawczej, uzgodnionej w wojskowym ośrodku geodezji (</w:t>
      </w:r>
      <w:proofErr w:type="spellStart"/>
      <w:r w:rsidRPr="00A5766B">
        <w:rPr>
          <w:rFonts w:ascii="Arial" w:eastAsia="Calibri" w:hAnsi="Arial" w:cs="Arial"/>
          <w:kern w:val="1"/>
          <w:sz w:val="24"/>
          <w:szCs w:val="24"/>
          <w:lang w:eastAsia="ar-SA"/>
        </w:rPr>
        <w:t>WZl</w:t>
      </w:r>
      <w:proofErr w:type="spellEnd"/>
      <w:r w:rsidRPr="00A5766B">
        <w:rPr>
          <w:rFonts w:ascii="Arial" w:eastAsia="Calibri" w:hAnsi="Arial" w:cs="Arial"/>
          <w:kern w:val="1"/>
          <w:sz w:val="24"/>
          <w:szCs w:val="24"/>
          <w:lang w:eastAsia="ar-SA"/>
        </w:rPr>
        <w:t xml:space="preserve"> Poznań), komplet atestów i certyfikatów na wbudowane urządzenia i materiały. Wykonawca dokona trwałego zszycia 1-ego kompletu dokumentacji powykonawczej w formie elaboratu – wzór okładki </w:t>
      </w:r>
      <w:r w:rsidRPr="00A5766B">
        <w:rPr>
          <w:rFonts w:ascii="Arial" w:eastAsia="Times New Roman" w:hAnsi="Arial" w:cs="Arial"/>
          <w:kern w:val="1"/>
          <w:sz w:val="24"/>
          <w:szCs w:val="24"/>
          <w:lang w:eastAsia="pl-PL"/>
        </w:rPr>
        <w:t>wraz z wyciągiem z Wytycznych Szefa Wojskowego Zarządu Infrastruktury w sprawie zasad sporządzania elaboratu rozliczeniowego zadań inwestycyjnych i remontowych</w:t>
      </w:r>
      <w:r w:rsidRPr="00A5766B">
        <w:rPr>
          <w:rFonts w:ascii="Arial" w:eastAsia="Calibri" w:hAnsi="Arial" w:cs="Arial"/>
          <w:kern w:val="1"/>
          <w:sz w:val="24"/>
          <w:szCs w:val="24"/>
          <w:lang w:eastAsia="ar-SA"/>
        </w:rPr>
        <w:t xml:space="preserve"> (dostarcza Inwestor), każda teczka oprócz zawartości musi zawierać spis tre</w:t>
      </w:r>
      <w:r w:rsidR="00B1015A">
        <w:rPr>
          <w:rFonts w:ascii="Arial" w:eastAsia="Calibri" w:hAnsi="Arial" w:cs="Arial"/>
          <w:kern w:val="1"/>
          <w:sz w:val="24"/>
          <w:szCs w:val="24"/>
          <w:lang w:eastAsia="ar-SA"/>
        </w:rPr>
        <w:t>ści z numeracją stron i teczek).</w:t>
      </w:r>
    </w:p>
    <w:p w:rsidR="00DB702F" w:rsidRPr="00A5766B" w:rsidRDefault="00BB7FCE" w:rsidP="00DB702F">
      <w:pPr>
        <w:pStyle w:val="Akapitzlist"/>
        <w:numPr>
          <w:ilvl w:val="0"/>
          <w:numId w:val="7"/>
        </w:numPr>
        <w:spacing w:after="0" w:line="276" w:lineRule="auto"/>
        <w:contextualSpacing w:val="0"/>
        <w:jc w:val="both"/>
        <w:rPr>
          <w:rFonts w:ascii="Arial" w:hAnsi="Arial" w:cs="Arial"/>
          <w:sz w:val="24"/>
          <w:szCs w:val="24"/>
        </w:rPr>
      </w:pPr>
      <w:r w:rsidRPr="00A5766B">
        <w:rPr>
          <w:rFonts w:ascii="Arial" w:hAnsi="Arial" w:cs="Arial"/>
          <w:sz w:val="24"/>
          <w:szCs w:val="24"/>
        </w:rPr>
        <w:t>Sporządzenie</w:t>
      </w:r>
      <w:r w:rsidR="00DB702F">
        <w:rPr>
          <w:rFonts w:ascii="Arial" w:hAnsi="Arial" w:cs="Arial"/>
          <w:sz w:val="24"/>
          <w:szCs w:val="24"/>
        </w:rPr>
        <w:t>, w uzgodnieniu z Zamawiającym,</w:t>
      </w:r>
      <w:r w:rsidRPr="00A5766B">
        <w:rPr>
          <w:rFonts w:ascii="Arial" w:hAnsi="Arial" w:cs="Arial"/>
          <w:sz w:val="24"/>
          <w:szCs w:val="24"/>
        </w:rPr>
        <w:t xml:space="preserve"> dokumentów zgodnie ze wzorem załączników umieszczonych w </w:t>
      </w:r>
      <w:r w:rsidR="00DB702F">
        <w:rPr>
          <w:rFonts w:ascii="Arial" w:hAnsi="Arial" w:cs="Arial"/>
          <w:sz w:val="24"/>
          <w:szCs w:val="24"/>
        </w:rPr>
        <w:t>„Wytycznych w sprawie odbioru i przyjmowania do eksploatacji (użytkowania) inwestycji resortu obrony narodowej w zakresie budownictwa”.</w:t>
      </w:r>
    </w:p>
    <w:p w:rsidR="00BB7FCE" w:rsidRPr="00A5766B" w:rsidRDefault="00BB7FCE" w:rsidP="00BB7FCE">
      <w:pPr>
        <w:spacing w:line="276" w:lineRule="auto"/>
        <w:ind w:left="426"/>
        <w:rPr>
          <w:rFonts w:ascii="Arial" w:eastAsia="Calibri" w:hAnsi="Arial" w:cs="Arial"/>
          <w:sz w:val="24"/>
          <w:szCs w:val="24"/>
          <w:lang w:eastAsia="ar-SA"/>
        </w:rPr>
      </w:pPr>
      <w:r w:rsidRPr="00A5766B">
        <w:rPr>
          <w:rFonts w:ascii="Arial" w:hAnsi="Arial" w:cs="Arial"/>
          <w:sz w:val="24"/>
          <w:szCs w:val="24"/>
        </w:rPr>
        <w:t>WW. dokumenty muszą zostać uzgodnione, sprawdzone i potwierdzone podpisami przez przedstawicieli: Administratora, Zamawiającego i Wykonawcy.</w:t>
      </w:r>
    </w:p>
    <w:p w:rsidR="00BB7FCE" w:rsidRPr="00A5766B" w:rsidRDefault="00BB7FCE" w:rsidP="00485C09">
      <w:pPr>
        <w:widowControl w:val="0"/>
        <w:numPr>
          <w:ilvl w:val="0"/>
          <w:numId w:val="6"/>
        </w:numPr>
        <w:suppressAutoHyphens/>
        <w:spacing w:after="0" w:line="276" w:lineRule="auto"/>
        <w:ind w:left="426" w:hanging="426"/>
        <w:jc w:val="both"/>
        <w:rPr>
          <w:rFonts w:ascii="Arial" w:eastAsia="Calibri" w:hAnsi="Arial" w:cs="Arial"/>
          <w:sz w:val="24"/>
          <w:szCs w:val="24"/>
          <w:lang w:eastAsia="ar-SA"/>
        </w:rPr>
      </w:pPr>
      <w:r w:rsidRPr="00A5766B">
        <w:rPr>
          <w:rFonts w:ascii="Arial" w:hAnsi="Arial" w:cs="Arial"/>
          <w:sz w:val="24"/>
          <w:szCs w:val="24"/>
        </w:rPr>
        <w:t xml:space="preserve">Przeprowadzenie rozruchu obiektu </w:t>
      </w:r>
      <w:r w:rsidRPr="00A5766B">
        <w:rPr>
          <w:rFonts w:ascii="Arial" w:eastAsia="Calibri" w:hAnsi="Arial" w:cs="Arial"/>
          <w:sz w:val="24"/>
          <w:szCs w:val="24"/>
          <w:lang w:eastAsia="ar-SA"/>
        </w:rPr>
        <w:t>przy udziale dostawcy urządzeń.</w:t>
      </w:r>
    </w:p>
    <w:p w:rsidR="00BB7FCE" w:rsidRPr="00A5766B" w:rsidRDefault="00BB7FCE"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Zgłoszenie zakończenia robót do Wojewódzkiego Inspektora Nadzoru Budowlanego w Poznaniu na podstawie pisemnego upoważnienia od Zamawiającego.</w:t>
      </w:r>
    </w:p>
    <w:p w:rsidR="00BB7FCE" w:rsidRPr="00A5766B" w:rsidRDefault="00BB7FCE"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Wykonawca winien posiadać na terenie budowy komputer i drukarkę w celu sporządzania protokołów i notatek z rady budowy oraz niezbędne zaplecze biurowe.</w:t>
      </w:r>
    </w:p>
    <w:p w:rsidR="00BB7FCE" w:rsidRPr="00A5766B" w:rsidRDefault="00BB7FCE"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Po zakończeniu budowy Wykonawca jest zobowiązany doprowadzić cały obiekt do należytego porządku.</w:t>
      </w:r>
    </w:p>
    <w:p w:rsidR="00BB7FCE" w:rsidRPr="00A5766B" w:rsidRDefault="00BB7FCE" w:rsidP="00485C0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 xml:space="preserve">Wszystkie materiały z rozbiórki podlegać będą komisyjnej weryfikacji i rozliczeniu przez Wykonawcę oraz dostarczeniu do wskazanego </w:t>
      </w:r>
      <w:r w:rsidR="00A91B89" w:rsidRPr="00A5766B">
        <w:rPr>
          <w:rFonts w:ascii="Arial" w:hAnsi="Arial" w:cs="Arial"/>
          <w:sz w:val="24"/>
          <w:szCs w:val="24"/>
        </w:rPr>
        <w:t>przez Administratora 33. </w:t>
      </w:r>
      <w:proofErr w:type="spellStart"/>
      <w:r w:rsidRPr="00A5766B">
        <w:rPr>
          <w:rFonts w:ascii="Arial" w:hAnsi="Arial" w:cs="Arial"/>
          <w:sz w:val="24"/>
          <w:szCs w:val="24"/>
        </w:rPr>
        <w:t>BLTr</w:t>
      </w:r>
      <w:proofErr w:type="spellEnd"/>
      <w:r w:rsidRPr="00A5766B">
        <w:rPr>
          <w:rFonts w:ascii="Arial" w:hAnsi="Arial" w:cs="Arial"/>
          <w:sz w:val="24"/>
          <w:szCs w:val="24"/>
        </w:rPr>
        <w:t xml:space="preserve"> miejsca, zgodnie z obowiązującymi w tym zakresie przepisami wojskowymi i ochrony środowiska.</w:t>
      </w:r>
    </w:p>
    <w:p w:rsidR="00A91B89" w:rsidRPr="00A5766B" w:rsidRDefault="00A91B89" w:rsidP="00A91B8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Wykonawca jest zobowiązany zamontować na terenie obiektu w miejscu uzgodnionym z Użytkownikiem i Zamawiającym tablicę informacyjną o wymiarach 80x60 cm zawierającą wygrawerowane informacje o Inwestorze zadania, Wykonawcy robót, okresie realizacji zadani</w:t>
      </w:r>
      <w:r w:rsidR="00DB702F">
        <w:rPr>
          <w:rFonts w:ascii="Arial" w:hAnsi="Arial" w:cs="Arial"/>
          <w:sz w:val="24"/>
          <w:szCs w:val="24"/>
        </w:rPr>
        <w:t>a. Tablica winna być wykonana z </w:t>
      </w:r>
      <w:r w:rsidRPr="00A5766B">
        <w:rPr>
          <w:rFonts w:ascii="Arial" w:hAnsi="Arial" w:cs="Arial"/>
          <w:sz w:val="24"/>
          <w:szCs w:val="24"/>
        </w:rPr>
        <w:t>blachy nierdzewnej gr. 3 mm lub granitu gr. 2-3 cm. Projekt tablicy zostanie dostarczony przez Zamawiającego.</w:t>
      </w:r>
    </w:p>
    <w:p w:rsidR="00A91B89" w:rsidRPr="00A5766B" w:rsidRDefault="00A91B89" w:rsidP="00A91B8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 xml:space="preserve">Wykonawca jest zobowiązany do dostarczenia Zamawiającemu na adres </w:t>
      </w:r>
      <w:r w:rsidRPr="00A5766B">
        <w:rPr>
          <w:rFonts w:ascii="Arial" w:hAnsi="Arial" w:cs="Arial"/>
          <w:sz w:val="24"/>
          <w:szCs w:val="24"/>
        </w:rPr>
        <w:br/>
        <w:t xml:space="preserve">e-mail: wzi.wb@ron.mil.pl minimum 5 </w:t>
      </w:r>
      <w:proofErr w:type="spellStart"/>
      <w:r w:rsidRPr="00A5766B">
        <w:rPr>
          <w:rFonts w:ascii="Arial" w:hAnsi="Arial" w:cs="Arial"/>
          <w:sz w:val="24"/>
          <w:szCs w:val="24"/>
        </w:rPr>
        <w:t>przedbudowlanych</w:t>
      </w:r>
      <w:proofErr w:type="spellEnd"/>
      <w:r w:rsidRPr="00A5766B">
        <w:rPr>
          <w:rFonts w:ascii="Arial" w:hAnsi="Arial" w:cs="Arial"/>
          <w:sz w:val="24"/>
          <w:szCs w:val="24"/>
        </w:rPr>
        <w:t xml:space="preserve"> zdjęć w formacie jpg. po przekazaniu terenu budowy, przed rozpoczęciem realizacji robót. Minimalna rozdzielczość zdjęć wyniesie minimum 1 280 x 1 024 pikseli, łączny rozmiar załącznika przesyłany na adres e-mail nie może przekroczyć 20 MB. Zdjęcia muszą przedstawiać nienaruszony teren budowy przed przystąpieniem do </w:t>
      </w:r>
      <w:r w:rsidRPr="00A5766B">
        <w:rPr>
          <w:rFonts w:ascii="Arial" w:hAnsi="Arial" w:cs="Arial"/>
          <w:sz w:val="24"/>
          <w:szCs w:val="24"/>
        </w:rPr>
        <w:lastRenderedPageBreak/>
        <w:t>jakichkolwiek czynności budowlanych. Zdjęciom ma towarzyszyć plan sytuacyjny ze wskazaniem miejsca i dat wykonanych zdjęć.</w:t>
      </w:r>
    </w:p>
    <w:p w:rsidR="00A91B89" w:rsidRPr="00A5766B" w:rsidRDefault="00A91B89" w:rsidP="00A91B8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 xml:space="preserve">Wykonawca jest zobowiązany do dostarczenia Zamawiającemu na adres </w:t>
      </w:r>
      <w:r w:rsidRPr="00A5766B">
        <w:rPr>
          <w:rFonts w:ascii="Arial" w:hAnsi="Arial" w:cs="Arial"/>
          <w:sz w:val="24"/>
          <w:szCs w:val="24"/>
        </w:rPr>
        <w:br/>
        <w:t>e-mail: wzi.wb@ron.mil.pl minimum 5 zdjęć z budowy w formacie jpg. co miesiąc. Minimalna rozdzielczość zdjęć wyniesie 1 280 x 1 024 pikseli. Zdjęciom będzie towarzyszyć plan sytuacyjny ze wskazaniem miejsc i dat wykonanych zdjęć, łączny rozmiar załącznika przesyłany na adres e-mail nie może przekroczyć 20 MB. Miejsca wykonania zdjęć n</w:t>
      </w:r>
      <w:r w:rsidR="00DB702F">
        <w:rPr>
          <w:rFonts w:ascii="Arial" w:hAnsi="Arial" w:cs="Arial"/>
          <w:sz w:val="24"/>
          <w:szCs w:val="24"/>
        </w:rPr>
        <w:t>ależy koordynować i uzgadniać z </w:t>
      </w:r>
      <w:r w:rsidRPr="00A5766B">
        <w:rPr>
          <w:rFonts w:ascii="Arial" w:hAnsi="Arial" w:cs="Arial"/>
          <w:sz w:val="24"/>
          <w:szCs w:val="24"/>
        </w:rPr>
        <w:t>Zamawiającym. Zdjęcia należy przedłożyć do godziny 12:00 w każdy ostatni czwartek miesiąca przez czas trwania umowy.</w:t>
      </w:r>
    </w:p>
    <w:p w:rsidR="00A91B89" w:rsidRPr="00A5766B" w:rsidRDefault="00A91B89" w:rsidP="00A91B8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Wykonawca jest zobowiązany do wykonania i dostarczenia Zamawiającemu przed podpisaniem protokołu odbioru końcowego materiał promocyjny składający się z:</w:t>
      </w:r>
    </w:p>
    <w:p w:rsidR="00A91B89" w:rsidRPr="00A5766B" w:rsidRDefault="00A91B89" w:rsidP="00A91B89">
      <w:pPr>
        <w:pStyle w:val="Akapitzlist"/>
        <w:numPr>
          <w:ilvl w:val="1"/>
          <w:numId w:val="21"/>
        </w:numPr>
        <w:spacing w:after="0" w:line="276" w:lineRule="auto"/>
        <w:ind w:left="993"/>
        <w:contextualSpacing w:val="0"/>
        <w:jc w:val="both"/>
        <w:rPr>
          <w:rFonts w:ascii="Arial" w:hAnsi="Arial" w:cs="Arial"/>
          <w:sz w:val="24"/>
          <w:szCs w:val="24"/>
        </w:rPr>
      </w:pPr>
      <w:r w:rsidRPr="00A5766B">
        <w:rPr>
          <w:rFonts w:ascii="Arial" w:hAnsi="Arial" w:cs="Arial"/>
          <w:sz w:val="24"/>
          <w:szCs w:val="24"/>
        </w:rPr>
        <w:t>dwóch egzemplarzy „kolaż” (</w:t>
      </w:r>
      <w:proofErr w:type="spellStart"/>
      <w:r w:rsidRPr="00A5766B">
        <w:rPr>
          <w:rFonts w:ascii="Arial" w:hAnsi="Arial" w:cs="Arial"/>
          <w:sz w:val="24"/>
          <w:szCs w:val="24"/>
        </w:rPr>
        <w:t>fotoobraz</w:t>
      </w:r>
      <w:proofErr w:type="spellEnd"/>
      <w:r w:rsidRPr="00A5766B">
        <w:rPr>
          <w:rFonts w:ascii="Arial" w:hAnsi="Arial" w:cs="Arial"/>
          <w:sz w:val="24"/>
          <w:szCs w:val="24"/>
        </w:rPr>
        <w:t xml:space="preserve">) zdjęć oprawionych w ramkę aluminiową o wymiarach 60cm x 90cm. </w:t>
      </w:r>
      <w:proofErr w:type="spellStart"/>
      <w:r w:rsidRPr="00A5766B">
        <w:rPr>
          <w:rFonts w:ascii="Arial" w:hAnsi="Arial" w:cs="Arial"/>
          <w:sz w:val="24"/>
          <w:szCs w:val="24"/>
        </w:rPr>
        <w:t>Fotoobraz</w:t>
      </w:r>
      <w:proofErr w:type="spellEnd"/>
      <w:r w:rsidRPr="00A5766B">
        <w:rPr>
          <w:rFonts w:ascii="Arial" w:hAnsi="Arial" w:cs="Arial"/>
          <w:sz w:val="24"/>
          <w:szCs w:val="24"/>
        </w:rPr>
        <w:t xml:space="preserve"> powinien pokazywać historię realizacji inwestycji;</w:t>
      </w:r>
    </w:p>
    <w:p w:rsidR="00A91B89" w:rsidRPr="00A5766B" w:rsidRDefault="00A91B89" w:rsidP="00A91B89">
      <w:pPr>
        <w:pStyle w:val="Akapitzlist"/>
        <w:numPr>
          <w:ilvl w:val="1"/>
          <w:numId w:val="21"/>
        </w:numPr>
        <w:spacing w:after="0" w:line="276" w:lineRule="auto"/>
        <w:ind w:left="993"/>
        <w:contextualSpacing w:val="0"/>
        <w:jc w:val="both"/>
        <w:rPr>
          <w:rFonts w:ascii="Arial" w:hAnsi="Arial" w:cs="Arial"/>
          <w:sz w:val="24"/>
          <w:szCs w:val="24"/>
        </w:rPr>
      </w:pPr>
      <w:r w:rsidRPr="00A5766B">
        <w:rPr>
          <w:rFonts w:ascii="Arial" w:hAnsi="Arial" w:cs="Arial"/>
          <w:sz w:val="24"/>
          <w:szCs w:val="24"/>
        </w:rPr>
        <w:t>prezentację multimedialną (PowerPoint) zawierającą krótki opis inwestycji oraz ok. 20 zdjęć z przebiegu inwestycji.</w:t>
      </w:r>
    </w:p>
    <w:p w:rsidR="00A91B89" w:rsidRPr="00A5766B" w:rsidRDefault="00A91B89" w:rsidP="00A91B89">
      <w:pPr>
        <w:pStyle w:val="Akapitzlist"/>
        <w:numPr>
          <w:ilvl w:val="0"/>
          <w:numId w:val="6"/>
        </w:numPr>
        <w:spacing w:after="0" w:line="276" w:lineRule="auto"/>
        <w:ind w:left="426" w:hanging="426"/>
        <w:contextualSpacing w:val="0"/>
        <w:jc w:val="both"/>
        <w:rPr>
          <w:rFonts w:ascii="Arial" w:hAnsi="Arial" w:cs="Arial"/>
          <w:sz w:val="24"/>
          <w:szCs w:val="24"/>
        </w:rPr>
      </w:pPr>
      <w:r w:rsidRPr="00A5766B">
        <w:rPr>
          <w:rFonts w:ascii="Arial" w:hAnsi="Arial" w:cs="Arial"/>
          <w:sz w:val="24"/>
          <w:szCs w:val="24"/>
        </w:rPr>
        <w:t>Dokumentacja fotograficzna może być użytkowa</w:t>
      </w:r>
      <w:r w:rsidR="00DB702F">
        <w:rPr>
          <w:rFonts w:ascii="Arial" w:hAnsi="Arial" w:cs="Arial"/>
          <w:sz w:val="24"/>
          <w:szCs w:val="24"/>
        </w:rPr>
        <w:t>na jedynie na potrzeby własne i </w:t>
      </w:r>
      <w:r w:rsidRPr="00A5766B">
        <w:rPr>
          <w:rFonts w:ascii="Arial" w:hAnsi="Arial" w:cs="Arial"/>
          <w:sz w:val="24"/>
          <w:szCs w:val="24"/>
        </w:rPr>
        <w:t>Zamawiającego. Zabrania się udostępniania dokumentacji osobom trzecim.</w:t>
      </w:r>
    </w:p>
    <w:p w:rsidR="00BB7FCE" w:rsidRPr="00A5766B" w:rsidRDefault="00BB7FCE" w:rsidP="00BB7FCE">
      <w:pPr>
        <w:spacing w:after="0" w:line="276" w:lineRule="auto"/>
        <w:jc w:val="both"/>
        <w:rPr>
          <w:rFonts w:ascii="Arial" w:hAnsi="Arial" w:cs="Arial"/>
          <w:color w:val="00B050"/>
          <w:sz w:val="24"/>
          <w:szCs w:val="24"/>
        </w:rPr>
      </w:pPr>
    </w:p>
    <w:p w:rsidR="0024381B" w:rsidRPr="00A5766B" w:rsidRDefault="0024381B" w:rsidP="0024381B">
      <w:pPr>
        <w:widowControl w:val="0"/>
        <w:suppressAutoHyphens/>
        <w:spacing w:after="0" w:line="276" w:lineRule="auto"/>
        <w:jc w:val="both"/>
        <w:rPr>
          <w:rFonts w:ascii="Arial" w:eastAsia="SimSun" w:hAnsi="Arial" w:cs="Arial"/>
          <w:b/>
          <w:kern w:val="1"/>
          <w:sz w:val="24"/>
          <w:szCs w:val="24"/>
          <w:u w:val="single"/>
          <w:lang w:eastAsia="hi-IN" w:bidi="hi-IN"/>
        </w:rPr>
      </w:pPr>
      <w:r w:rsidRPr="00A5766B">
        <w:rPr>
          <w:rFonts w:ascii="Arial" w:eastAsia="SimSun" w:hAnsi="Arial" w:cs="Arial"/>
          <w:b/>
          <w:kern w:val="1"/>
          <w:sz w:val="24"/>
          <w:szCs w:val="24"/>
          <w:u w:val="single"/>
          <w:lang w:eastAsia="hi-IN" w:bidi="hi-IN"/>
        </w:rPr>
        <w:t>Dodatkowo do obowiązków wykonawcy należeć będzie:</w:t>
      </w:r>
    </w:p>
    <w:p w:rsidR="0024381B" w:rsidRPr="00A5766B" w:rsidRDefault="0024381B" w:rsidP="00485C09">
      <w:pPr>
        <w:widowControl w:val="0"/>
        <w:numPr>
          <w:ilvl w:val="0"/>
          <w:numId w:val="15"/>
        </w:numPr>
        <w:suppressAutoHyphens/>
        <w:spacing w:after="0" w:line="276" w:lineRule="auto"/>
        <w:ind w:left="426"/>
        <w:jc w:val="both"/>
        <w:rPr>
          <w:rFonts w:ascii="Arial" w:eastAsia="Calibri" w:hAnsi="Arial" w:cs="Arial"/>
          <w:kern w:val="1"/>
          <w:sz w:val="24"/>
          <w:szCs w:val="24"/>
          <w:lang w:eastAsia="ar-SA"/>
        </w:rPr>
      </w:pPr>
      <w:r w:rsidRPr="00A5766B">
        <w:rPr>
          <w:rFonts w:ascii="Arial" w:eastAsia="Calibri" w:hAnsi="Arial" w:cs="Arial"/>
          <w:kern w:val="1"/>
          <w:sz w:val="24"/>
          <w:szCs w:val="24"/>
          <w:lang w:eastAsia="ar-SA"/>
        </w:rPr>
        <w:t xml:space="preserve">Wykonanie harmonogramu rzeczowo – finansowego inwestycji (w </w:t>
      </w:r>
      <w:r w:rsidR="00681191">
        <w:rPr>
          <w:rFonts w:ascii="Arial" w:eastAsia="Calibri" w:hAnsi="Arial" w:cs="Arial"/>
          <w:kern w:val="1"/>
          <w:sz w:val="24"/>
          <w:szCs w:val="24"/>
          <w:lang w:eastAsia="ar-SA"/>
        </w:rPr>
        <w:t>2</w:t>
      </w:r>
      <w:r w:rsidRPr="00A5766B">
        <w:rPr>
          <w:rFonts w:ascii="Arial" w:eastAsia="Calibri" w:hAnsi="Arial" w:cs="Arial"/>
          <w:kern w:val="1"/>
          <w:sz w:val="24"/>
          <w:szCs w:val="24"/>
          <w:lang w:eastAsia="ar-SA"/>
        </w:rPr>
        <w:t xml:space="preserve">. Egz. zgodnie ze wzorem zawartym w załączniku nr 3 (na 7 dni przed podpisaniem umowy - do weryfikacji i akceptacji). Nie przedłożenie Harmonogramu w terminie traktowane będzie jako uchylanie się od zawarcia Umowy przez Wykonawcę. Harmonogram, po pisemnym zaakceptowaniu przez Zamawiającego, stanowić będzie integralną część Umowy. Zamawiający dokona akceptacji Harmonogramu lub powiadomi Wykonawcę o przyczynach braku akceptacji w terminie do 3 dni od daty dostarczenia Harmonogramu Zamawiającemu. W przypadku braku akceptacji Harmonogramu, Wykonawca zobowiązany jest przedłożyć Zamawiającemu poprawiony, zgodnie z uwagami Zamawiającego, Harmonogram w terminie 3 dni od daty zgłoszenia przez Zamawiającego uwag. Harmonogram powinien obrazować realizację robót w skali miesięcznej, być dostarczony w formie wydruku i formie pliku w formacie </w:t>
      </w:r>
      <w:proofErr w:type="spellStart"/>
      <w:r w:rsidRPr="00A5766B">
        <w:rPr>
          <w:rFonts w:ascii="Arial" w:eastAsia="Calibri" w:hAnsi="Arial" w:cs="Arial"/>
          <w:kern w:val="1"/>
          <w:sz w:val="24"/>
          <w:szCs w:val="24"/>
          <w:lang w:eastAsia="ar-SA"/>
        </w:rPr>
        <w:t>mpp</w:t>
      </w:r>
      <w:proofErr w:type="spellEnd"/>
      <w:r w:rsidRPr="00A5766B">
        <w:rPr>
          <w:rFonts w:ascii="Arial" w:eastAsia="Calibri" w:hAnsi="Arial" w:cs="Arial"/>
          <w:kern w:val="1"/>
          <w:sz w:val="24"/>
          <w:szCs w:val="24"/>
          <w:lang w:eastAsia="ar-SA"/>
        </w:rPr>
        <w:t xml:space="preserve">. oraz opracowany zgodnie z Instrukcją </w:t>
      </w:r>
    </w:p>
    <w:p w:rsidR="0024381B" w:rsidRPr="00A5766B" w:rsidRDefault="00550E02" w:rsidP="00485C09">
      <w:pPr>
        <w:widowControl w:val="0"/>
        <w:numPr>
          <w:ilvl w:val="0"/>
          <w:numId w:val="15"/>
        </w:numPr>
        <w:suppressAutoHyphens/>
        <w:spacing w:after="0" w:line="276" w:lineRule="auto"/>
        <w:ind w:left="426" w:hanging="426"/>
        <w:jc w:val="both"/>
        <w:rPr>
          <w:rFonts w:ascii="Arial" w:eastAsia="Calibri" w:hAnsi="Arial" w:cs="Arial"/>
          <w:kern w:val="1"/>
          <w:sz w:val="24"/>
          <w:szCs w:val="24"/>
          <w:lang w:eastAsia="ar-SA"/>
        </w:rPr>
      </w:pPr>
      <w:r>
        <w:rPr>
          <w:rFonts w:ascii="Arial" w:eastAsia="Calibri" w:hAnsi="Arial" w:cs="Arial"/>
          <w:kern w:val="1"/>
          <w:sz w:val="24"/>
          <w:szCs w:val="24"/>
          <w:lang w:eastAsia="ar-SA"/>
        </w:rPr>
        <w:t xml:space="preserve">Opracowanie na podstawie udostępnionej w procedurze przetargowej dokumentacji </w:t>
      </w:r>
      <w:r w:rsidR="0024381B" w:rsidRPr="00A5766B">
        <w:rPr>
          <w:rFonts w:ascii="Arial" w:eastAsia="Calibri" w:hAnsi="Arial" w:cs="Arial"/>
          <w:kern w:val="1"/>
          <w:sz w:val="24"/>
          <w:szCs w:val="24"/>
          <w:lang w:eastAsia="ar-SA"/>
        </w:rPr>
        <w:t>i uzyskanych w trakcie postępowania przetargowego wyjaśnień – tabeli elementów ryczałtowych (stanowiącej załącznik do formularza ofertowego), która stanowić będzie integralną część Umowy.</w:t>
      </w:r>
    </w:p>
    <w:p w:rsidR="0024381B" w:rsidRPr="00A5766B" w:rsidRDefault="0024381B" w:rsidP="00485C09">
      <w:pPr>
        <w:widowControl w:val="0"/>
        <w:numPr>
          <w:ilvl w:val="0"/>
          <w:numId w:val="15"/>
        </w:numPr>
        <w:suppressAutoHyphens/>
        <w:spacing w:after="0" w:line="276" w:lineRule="auto"/>
        <w:ind w:left="426" w:hanging="426"/>
        <w:jc w:val="both"/>
        <w:rPr>
          <w:rFonts w:ascii="Arial" w:eastAsia="Calibri" w:hAnsi="Arial" w:cs="Arial"/>
          <w:kern w:val="1"/>
          <w:sz w:val="24"/>
          <w:szCs w:val="24"/>
          <w:lang w:eastAsia="ar-SA"/>
        </w:rPr>
      </w:pPr>
      <w:r w:rsidRPr="00A5766B">
        <w:rPr>
          <w:rFonts w:ascii="Arial" w:eastAsia="Calibri" w:hAnsi="Arial" w:cs="Arial"/>
          <w:kern w:val="1"/>
          <w:sz w:val="24"/>
          <w:szCs w:val="24"/>
          <w:lang w:eastAsia="ar-SA"/>
        </w:rPr>
        <w:t xml:space="preserve">Przedstawienie </w:t>
      </w:r>
      <w:r w:rsidR="00681191">
        <w:rPr>
          <w:rFonts w:ascii="Arial" w:eastAsia="Calibri" w:hAnsi="Arial" w:cs="Arial"/>
          <w:kern w:val="1"/>
          <w:sz w:val="24"/>
          <w:szCs w:val="24"/>
          <w:lang w:eastAsia="ar-SA"/>
        </w:rPr>
        <w:t>2</w:t>
      </w:r>
      <w:r w:rsidRPr="00A5766B">
        <w:rPr>
          <w:rFonts w:ascii="Arial" w:eastAsia="Calibri" w:hAnsi="Arial" w:cs="Arial"/>
          <w:kern w:val="1"/>
          <w:sz w:val="24"/>
          <w:szCs w:val="24"/>
          <w:lang w:eastAsia="ar-SA"/>
        </w:rPr>
        <w:t xml:space="preserve"> egz. kosztorysów uproszczonych (na 7 dni przed podpisaniem umowy - do weryfikacji w zakresie zgodności z TER i akceptacji przez Zamawiającego). Kosztorysy należy wykonać z podziałem na grupy robót, branże wraz z zestawieniem robocizny, materiałów, sprzętu oraz parametrów wskaźników cenotwórczych. Zaakceptowane kosztorysy stanowić będą integralną część Umowy.</w:t>
      </w:r>
    </w:p>
    <w:p w:rsidR="0024381B" w:rsidRPr="00A5766B" w:rsidRDefault="0024381B" w:rsidP="0024381B">
      <w:pPr>
        <w:spacing w:line="276" w:lineRule="auto"/>
        <w:jc w:val="both"/>
        <w:rPr>
          <w:rFonts w:ascii="Arial" w:hAnsi="Arial" w:cs="Arial"/>
          <w:b/>
          <w:sz w:val="24"/>
          <w:szCs w:val="24"/>
        </w:rPr>
      </w:pPr>
      <w:r w:rsidRPr="00A5766B">
        <w:rPr>
          <w:rFonts w:ascii="Arial" w:hAnsi="Arial" w:cs="Arial"/>
          <w:b/>
          <w:sz w:val="24"/>
          <w:szCs w:val="24"/>
        </w:rPr>
        <w:lastRenderedPageBreak/>
        <w:t xml:space="preserve">Na etapie składania oferty będzie możliwe przeprowadzenie wizji lokalnej </w:t>
      </w:r>
      <w:r w:rsidRPr="00A5766B">
        <w:rPr>
          <w:rFonts w:ascii="Arial" w:hAnsi="Arial" w:cs="Arial"/>
          <w:b/>
          <w:sz w:val="24"/>
          <w:szCs w:val="24"/>
        </w:rPr>
        <w:br/>
        <w:t xml:space="preserve">na wniosek Wykonawcy. </w:t>
      </w:r>
      <w:r w:rsidRPr="00A5766B">
        <w:rPr>
          <w:rFonts w:ascii="Arial" w:eastAsia="Times New Roman" w:hAnsi="Arial" w:cs="Arial"/>
          <w:sz w:val="24"/>
          <w:szCs w:val="24"/>
          <w:lang w:eastAsia="pl-PL"/>
        </w:rPr>
        <w:t>Wizja lokalna może nastąpić na wniosek Wykonawcy złożony do Zamawiającego.</w:t>
      </w:r>
    </w:p>
    <w:p w:rsidR="000F16B1" w:rsidRPr="00A5766B" w:rsidRDefault="000F16B1" w:rsidP="000F16B1">
      <w:pPr>
        <w:spacing w:line="276" w:lineRule="auto"/>
        <w:rPr>
          <w:rFonts w:ascii="Arial" w:hAnsi="Arial" w:cs="Arial"/>
          <w:sz w:val="24"/>
          <w:szCs w:val="24"/>
        </w:rPr>
      </w:pPr>
      <w:r w:rsidRPr="00A5766B">
        <w:rPr>
          <w:rFonts w:ascii="Arial" w:hAnsi="Arial" w:cs="Arial"/>
          <w:sz w:val="24"/>
          <w:szCs w:val="24"/>
        </w:rPr>
        <w:t xml:space="preserve">W ofercie należy uwzględnić wszystkie niezbędne prace wymagane do realizacji zadania zgodnie z powyższym opisem, dokumentacją projektową, przedmiarami robót i wizją lokalną na obiekcie. </w:t>
      </w:r>
    </w:p>
    <w:p w:rsidR="000F16B1" w:rsidRPr="00A5766B" w:rsidRDefault="000F16B1" w:rsidP="000F16B1">
      <w:pPr>
        <w:spacing w:line="276" w:lineRule="auto"/>
        <w:rPr>
          <w:rFonts w:ascii="Arial" w:hAnsi="Arial" w:cs="Arial"/>
          <w:b/>
          <w:sz w:val="24"/>
          <w:szCs w:val="24"/>
        </w:rPr>
      </w:pPr>
      <w:r w:rsidRPr="00A5766B">
        <w:rPr>
          <w:rFonts w:ascii="Arial" w:hAnsi="Arial" w:cs="Arial"/>
          <w:b/>
          <w:sz w:val="24"/>
          <w:szCs w:val="24"/>
        </w:rPr>
        <w:t>Zamawiający informuje, iż udostępnione przedmiary mają charakter jedynie pomocniczy. Podstawę wykonania wyceny kosztu realizacji przedmiotu zamówienia stanowi dokumentacja projektowa.</w:t>
      </w:r>
    </w:p>
    <w:p w:rsidR="000F16B1" w:rsidRPr="00A5766B" w:rsidRDefault="000F16B1" w:rsidP="000F16B1">
      <w:pPr>
        <w:spacing w:line="276" w:lineRule="auto"/>
        <w:rPr>
          <w:rFonts w:ascii="Arial" w:hAnsi="Arial" w:cs="Arial"/>
          <w:b/>
          <w:sz w:val="24"/>
          <w:szCs w:val="24"/>
        </w:rPr>
      </w:pPr>
      <w:r w:rsidRPr="00A5766B">
        <w:rPr>
          <w:rFonts w:ascii="Arial" w:hAnsi="Arial" w:cs="Arial"/>
          <w:b/>
          <w:sz w:val="24"/>
          <w:szCs w:val="24"/>
        </w:rPr>
        <w:t xml:space="preserve">Rozliczenie robót – ryczałtowe. </w:t>
      </w:r>
    </w:p>
    <w:p w:rsidR="000F16B1" w:rsidRPr="00A5766B" w:rsidRDefault="000F16B1" w:rsidP="00B33639">
      <w:pPr>
        <w:spacing w:before="360" w:after="120" w:line="240" w:lineRule="auto"/>
        <w:rPr>
          <w:rFonts w:ascii="Arial" w:hAnsi="Arial" w:cs="Arial"/>
          <w:sz w:val="24"/>
          <w:szCs w:val="24"/>
        </w:rPr>
      </w:pPr>
      <w:r w:rsidRPr="00A5766B">
        <w:rPr>
          <w:rFonts w:ascii="Arial" w:hAnsi="Arial" w:cs="Arial"/>
          <w:sz w:val="24"/>
          <w:szCs w:val="24"/>
        </w:rPr>
        <w:t>Wszystkie roboty budowlane/branżowe należy wykonać zgodnie z Polskimi Normami, Warunkami technicznymi wykonania i odbio</w:t>
      </w:r>
      <w:r w:rsidR="007F37FF" w:rsidRPr="00A5766B">
        <w:rPr>
          <w:rFonts w:ascii="Arial" w:hAnsi="Arial" w:cs="Arial"/>
          <w:sz w:val="24"/>
          <w:szCs w:val="24"/>
        </w:rPr>
        <w:t xml:space="preserve">ru robót budowlano-montażowych </w:t>
      </w:r>
      <w:r w:rsidRPr="00A5766B">
        <w:rPr>
          <w:rFonts w:ascii="Arial" w:hAnsi="Arial" w:cs="Arial"/>
          <w:sz w:val="24"/>
          <w:szCs w:val="24"/>
        </w:rPr>
        <w:t xml:space="preserve">oraz zasadami wiedzy i sztuki budowlanej. </w:t>
      </w:r>
    </w:p>
    <w:p w:rsidR="00E432DA" w:rsidRPr="00A5766B" w:rsidRDefault="00E432DA" w:rsidP="00B33639">
      <w:pPr>
        <w:pStyle w:val="StylNagwek1ArialNarrow"/>
        <w:spacing w:before="360" w:after="120"/>
      </w:pPr>
      <w:r w:rsidRPr="00A5766B">
        <w:t>ROBOTY NALEŻY PROWADZIĆ ZGODNIE Z:</w:t>
      </w:r>
    </w:p>
    <w:p w:rsidR="00E432DA" w:rsidRDefault="00E432DA" w:rsidP="00B33639">
      <w:pPr>
        <w:pStyle w:val="Akapitzlist"/>
        <w:numPr>
          <w:ilvl w:val="0"/>
          <w:numId w:val="23"/>
        </w:numPr>
        <w:spacing w:after="0" w:line="276" w:lineRule="auto"/>
        <w:ind w:left="567"/>
        <w:contextualSpacing w:val="0"/>
        <w:jc w:val="both"/>
        <w:rPr>
          <w:rFonts w:ascii="Arial" w:hAnsi="Arial" w:cs="Arial"/>
          <w:sz w:val="24"/>
          <w:szCs w:val="24"/>
        </w:rPr>
      </w:pPr>
      <w:r w:rsidRPr="00A5766B">
        <w:rPr>
          <w:rFonts w:ascii="Arial" w:hAnsi="Arial" w:cs="Arial"/>
          <w:sz w:val="24"/>
          <w:szCs w:val="24"/>
        </w:rPr>
        <w:t>pozwoleniem na budowę Decyzja nr 58/Z/22 z dnia 26.08.2022</w:t>
      </w:r>
      <w:r w:rsidR="0038049D">
        <w:rPr>
          <w:rFonts w:ascii="Arial" w:hAnsi="Arial" w:cs="Arial"/>
          <w:sz w:val="24"/>
          <w:szCs w:val="24"/>
        </w:rPr>
        <w:t xml:space="preserve"> </w:t>
      </w:r>
      <w:r w:rsidRPr="00A5766B">
        <w:rPr>
          <w:rFonts w:ascii="Arial" w:hAnsi="Arial" w:cs="Arial"/>
          <w:sz w:val="24"/>
          <w:szCs w:val="24"/>
        </w:rPr>
        <w:t xml:space="preserve">r. wydanym przez Wojewodę Wielkopolskiego, dokumentami </w:t>
      </w:r>
      <w:proofErr w:type="spellStart"/>
      <w:r w:rsidRPr="00A5766B">
        <w:rPr>
          <w:rFonts w:ascii="Arial" w:hAnsi="Arial" w:cs="Arial"/>
          <w:sz w:val="24"/>
          <w:szCs w:val="24"/>
        </w:rPr>
        <w:t>formalno</w:t>
      </w:r>
      <w:proofErr w:type="spellEnd"/>
      <w:r w:rsidRPr="00A5766B">
        <w:rPr>
          <w:rFonts w:ascii="Arial" w:hAnsi="Arial" w:cs="Arial"/>
          <w:sz w:val="24"/>
          <w:szCs w:val="24"/>
        </w:rPr>
        <w:t xml:space="preserve"> – prawnymi oraz w oparciu o dost</w:t>
      </w:r>
      <w:r w:rsidR="003264C5">
        <w:rPr>
          <w:rFonts w:ascii="Arial" w:hAnsi="Arial" w:cs="Arial"/>
          <w:sz w:val="24"/>
          <w:szCs w:val="24"/>
        </w:rPr>
        <w:t>arczoną dokumentację projektową;</w:t>
      </w:r>
    </w:p>
    <w:p w:rsidR="003264C5" w:rsidRPr="00A5766B" w:rsidRDefault="003264C5" w:rsidP="00B33639">
      <w:pPr>
        <w:pStyle w:val="Akapitzlist"/>
        <w:numPr>
          <w:ilvl w:val="0"/>
          <w:numId w:val="23"/>
        </w:numPr>
        <w:spacing w:after="0" w:line="276" w:lineRule="auto"/>
        <w:ind w:left="567"/>
        <w:contextualSpacing w:val="0"/>
        <w:jc w:val="both"/>
        <w:rPr>
          <w:rFonts w:ascii="Arial" w:hAnsi="Arial" w:cs="Arial"/>
          <w:sz w:val="24"/>
          <w:szCs w:val="24"/>
        </w:rPr>
      </w:pPr>
      <w:r>
        <w:rPr>
          <w:rFonts w:ascii="Arial" w:hAnsi="Arial" w:cs="Arial"/>
          <w:sz w:val="24"/>
          <w:szCs w:val="24"/>
        </w:rPr>
        <w:t xml:space="preserve">pozwoleniem </w:t>
      </w:r>
      <w:r w:rsidR="008A2827">
        <w:rPr>
          <w:rFonts w:ascii="Arial" w:hAnsi="Arial" w:cs="Arial"/>
          <w:sz w:val="24"/>
          <w:szCs w:val="24"/>
        </w:rPr>
        <w:t>Wielkopolskiego Wojewódzkiego Konserwatora Zabytków nr 27/2023/A z 01.02.2023 r. na prowadzenie robót budowlanych przy zabytku;</w:t>
      </w:r>
    </w:p>
    <w:p w:rsidR="00E432DA" w:rsidRPr="00A5766B" w:rsidRDefault="00E432DA" w:rsidP="00B33639">
      <w:pPr>
        <w:pStyle w:val="Akapitzlist"/>
        <w:numPr>
          <w:ilvl w:val="0"/>
          <w:numId w:val="23"/>
        </w:numPr>
        <w:spacing w:after="0" w:line="276" w:lineRule="auto"/>
        <w:ind w:left="567"/>
        <w:contextualSpacing w:val="0"/>
        <w:jc w:val="both"/>
        <w:rPr>
          <w:rFonts w:ascii="Arial" w:hAnsi="Arial" w:cs="Arial"/>
          <w:sz w:val="24"/>
          <w:szCs w:val="24"/>
        </w:rPr>
      </w:pPr>
      <w:r w:rsidRPr="00A5766B">
        <w:rPr>
          <w:rFonts w:ascii="Arial" w:hAnsi="Arial" w:cs="Arial"/>
          <w:sz w:val="24"/>
          <w:szCs w:val="24"/>
        </w:rPr>
        <w:t>Podczas realizacji zadania należy stosować się do obowiązujących przepisów:</w:t>
      </w:r>
    </w:p>
    <w:p w:rsidR="00E432DA" w:rsidRPr="00A5766B" w:rsidRDefault="00E432DA" w:rsidP="00E432DA">
      <w:pPr>
        <w:widowControl w:val="0"/>
        <w:numPr>
          <w:ilvl w:val="0"/>
          <w:numId w:val="3"/>
        </w:numPr>
        <w:suppressAutoHyphens/>
        <w:spacing w:after="0" w:line="276" w:lineRule="auto"/>
        <w:jc w:val="both"/>
        <w:rPr>
          <w:rFonts w:ascii="Arial" w:hAnsi="Arial" w:cs="Arial"/>
          <w:sz w:val="24"/>
          <w:szCs w:val="24"/>
        </w:rPr>
      </w:pPr>
      <w:r w:rsidRPr="00A5766B">
        <w:rPr>
          <w:rFonts w:ascii="Arial" w:hAnsi="Arial" w:cs="Arial"/>
          <w:sz w:val="24"/>
          <w:szCs w:val="24"/>
        </w:rPr>
        <w:t>Prawo budowlane z 7 lipca 1994r. wraz ze zmianami (Dz. U. 2024 poz. 725),</w:t>
      </w:r>
    </w:p>
    <w:p w:rsidR="00E432DA" w:rsidRPr="00A5766B" w:rsidRDefault="00E432DA" w:rsidP="00E432DA">
      <w:pPr>
        <w:widowControl w:val="0"/>
        <w:numPr>
          <w:ilvl w:val="0"/>
          <w:numId w:val="3"/>
        </w:numPr>
        <w:suppressAutoHyphens/>
        <w:spacing w:after="0" w:line="276" w:lineRule="auto"/>
        <w:jc w:val="both"/>
        <w:rPr>
          <w:rFonts w:ascii="Arial" w:hAnsi="Arial" w:cs="Arial"/>
          <w:sz w:val="24"/>
          <w:szCs w:val="24"/>
        </w:rPr>
      </w:pPr>
      <w:r w:rsidRPr="00A5766B">
        <w:rPr>
          <w:rFonts w:ascii="Arial" w:hAnsi="Arial" w:cs="Arial"/>
          <w:sz w:val="24"/>
          <w:szCs w:val="24"/>
        </w:rPr>
        <w:t>Rozporządzenie Ministra Infrastruktury z dnia 12 kwietnia 2002 r. w sprawie warunków technicznych, jakim powinny odpowiadać budynki i ich usytuowanie (Dz. U. 2022 poz. 1125),</w:t>
      </w:r>
    </w:p>
    <w:p w:rsidR="00B33639" w:rsidRPr="00A5766B" w:rsidRDefault="00E64354" w:rsidP="00B33639">
      <w:pPr>
        <w:widowControl w:val="0"/>
        <w:numPr>
          <w:ilvl w:val="0"/>
          <w:numId w:val="3"/>
        </w:numPr>
        <w:suppressAutoHyphens/>
        <w:spacing w:after="0" w:line="276" w:lineRule="auto"/>
        <w:jc w:val="both"/>
        <w:rPr>
          <w:rFonts w:ascii="Arial" w:hAnsi="Arial" w:cs="Arial"/>
          <w:sz w:val="24"/>
          <w:szCs w:val="24"/>
        </w:rPr>
      </w:pPr>
      <w:hyperlink r:id="rId8" w:tgtFrame="_top" w:history="1">
        <w:r w:rsidR="00B33639" w:rsidRPr="00A5766B">
          <w:rPr>
            <w:rFonts w:ascii="Arial" w:hAnsi="Arial" w:cs="Arial"/>
            <w:sz w:val="24"/>
            <w:szCs w:val="24"/>
          </w:rPr>
          <w:t xml:space="preserve">Rozporządzenie Ministra Spraw Wewnętrznych i Administracji </w:t>
        </w:r>
      </w:hyperlink>
      <w:hyperlink r:id="rId9" w:tgtFrame="_top" w:history="1">
        <w:r w:rsidR="00B33639" w:rsidRPr="00A5766B">
          <w:rPr>
            <w:rFonts w:ascii="Arial" w:hAnsi="Arial" w:cs="Arial"/>
            <w:sz w:val="24"/>
            <w:szCs w:val="24"/>
          </w:rPr>
          <w:t>z dnia 24 lipca 2009 r.</w:t>
        </w:r>
      </w:hyperlink>
      <w:r w:rsidR="00B33639" w:rsidRPr="00A5766B">
        <w:rPr>
          <w:rFonts w:ascii="Arial" w:hAnsi="Arial" w:cs="Arial"/>
          <w:sz w:val="24"/>
          <w:szCs w:val="24"/>
        </w:rPr>
        <w:t xml:space="preserve"> </w:t>
      </w:r>
      <w:hyperlink r:id="rId10" w:tgtFrame="_top" w:history="1">
        <w:r w:rsidR="00B33639" w:rsidRPr="00A5766B">
          <w:rPr>
            <w:rFonts w:ascii="Arial" w:hAnsi="Arial" w:cs="Arial"/>
            <w:sz w:val="24"/>
            <w:szCs w:val="24"/>
          </w:rPr>
          <w:t xml:space="preserve">w sprawie przeciwpożarowego zaopatrzenia w wodę oraz dróg pożarowych </w:t>
        </w:r>
      </w:hyperlink>
      <w:r w:rsidR="00B33639" w:rsidRPr="00A5766B">
        <w:rPr>
          <w:rFonts w:ascii="Arial" w:hAnsi="Arial" w:cs="Arial"/>
          <w:sz w:val="24"/>
          <w:szCs w:val="24"/>
        </w:rPr>
        <w:t>(Dz. U. 2009 Nr 124, poz. 1030),</w:t>
      </w:r>
    </w:p>
    <w:p w:rsidR="00E432DA" w:rsidRPr="00A5766B" w:rsidRDefault="00E432DA" w:rsidP="00E432DA">
      <w:pPr>
        <w:widowControl w:val="0"/>
        <w:numPr>
          <w:ilvl w:val="0"/>
          <w:numId w:val="3"/>
        </w:numPr>
        <w:suppressAutoHyphens/>
        <w:spacing w:after="0" w:line="276" w:lineRule="auto"/>
        <w:jc w:val="both"/>
        <w:rPr>
          <w:rFonts w:ascii="Arial" w:hAnsi="Arial" w:cs="Arial"/>
          <w:sz w:val="24"/>
          <w:szCs w:val="24"/>
        </w:rPr>
      </w:pPr>
      <w:r w:rsidRPr="00A5766B">
        <w:rPr>
          <w:rFonts w:ascii="Arial" w:hAnsi="Arial" w:cs="Arial"/>
          <w:sz w:val="24"/>
          <w:szCs w:val="24"/>
        </w:rPr>
        <w:t>Rozporządzenie Ministra Spraw Wewnętrznych i Administracji z dnia 07 czerwca 2010</w:t>
      </w:r>
      <w:r w:rsidR="001637F3">
        <w:rPr>
          <w:rFonts w:ascii="Arial" w:hAnsi="Arial" w:cs="Arial"/>
          <w:sz w:val="24"/>
          <w:szCs w:val="24"/>
        </w:rPr>
        <w:t xml:space="preserve"> </w:t>
      </w:r>
      <w:r w:rsidRPr="00A5766B">
        <w:rPr>
          <w:rFonts w:ascii="Arial" w:hAnsi="Arial" w:cs="Arial"/>
          <w:sz w:val="24"/>
          <w:szCs w:val="24"/>
        </w:rPr>
        <w:t xml:space="preserve">r. w sprawie ochrony przeciwpożarowej budynków, innych obiektów budowlanych i terenów (Dz. U. 2010 nr 109 poz. 719 </w:t>
      </w:r>
      <w:r w:rsidRPr="00A5766B">
        <w:rPr>
          <w:rFonts w:ascii="Arial" w:eastAsia="SimSun" w:hAnsi="Arial" w:cs="Arial"/>
          <w:kern w:val="1"/>
          <w:sz w:val="24"/>
          <w:szCs w:val="24"/>
          <w:lang w:eastAsia="hi-IN" w:bidi="hi-IN"/>
        </w:rPr>
        <w:t xml:space="preserve">z </w:t>
      </w:r>
      <w:proofErr w:type="spellStart"/>
      <w:r w:rsidRPr="00A5766B">
        <w:rPr>
          <w:rFonts w:ascii="Arial" w:eastAsia="SimSun" w:hAnsi="Arial" w:cs="Arial"/>
          <w:kern w:val="1"/>
          <w:sz w:val="24"/>
          <w:szCs w:val="24"/>
          <w:lang w:eastAsia="hi-IN" w:bidi="hi-IN"/>
        </w:rPr>
        <w:t>późn</w:t>
      </w:r>
      <w:proofErr w:type="spellEnd"/>
      <w:r w:rsidRPr="00A5766B">
        <w:rPr>
          <w:rFonts w:ascii="Arial" w:eastAsia="SimSun" w:hAnsi="Arial" w:cs="Arial"/>
          <w:kern w:val="1"/>
          <w:sz w:val="24"/>
          <w:szCs w:val="24"/>
          <w:lang w:eastAsia="hi-IN" w:bidi="hi-IN"/>
        </w:rPr>
        <w:t>. zm.</w:t>
      </w:r>
      <w:r w:rsidRPr="00A5766B">
        <w:rPr>
          <w:rFonts w:ascii="Arial" w:hAnsi="Arial" w:cs="Arial"/>
          <w:sz w:val="24"/>
          <w:szCs w:val="24"/>
        </w:rPr>
        <w:t>),</w:t>
      </w:r>
    </w:p>
    <w:p w:rsidR="00E432DA" w:rsidRPr="00A5766B" w:rsidRDefault="00E432DA" w:rsidP="00E432DA">
      <w:pPr>
        <w:widowControl w:val="0"/>
        <w:numPr>
          <w:ilvl w:val="0"/>
          <w:numId w:val="3"/>
        </w:numPr>
        <w:suppressAutoHyphens/>
        <w:spacing w:after="0" w:line="276" w:lineRule="auto"/>
        <w:jc w:val="both"/>
        <w:rPr>
          <w:rFonts w:ascii="Arial" w:hAnsi="Arial" w:cs="Arial"/>
          <w:sz w:val="24"/>
          <w:szCs w:val="24"/>
        </w:rPr>
      </w:pPr>
      <w:r w:rsidRPr="00A5766B">
        <w:rPr>
          <w:rFonts w:ascii="Arial" w:hAnsi="Arial" w:cs="Arial"/>
          <w:sz w:val="24"/>
          <w:szCs w:val="24"/>
        </w:rPr>
        <w:t xml:space="preserve">Rozporządzenie Ministra Pracy i Polityki Socjalnej z dnia 26 września 1997r. w sprawie ogólnych przepisów bezpieczeństwa i higieny pracy, wraz ze zmianami (Dz. U. 2003 nr 169 poz. 1650 z </w:t>
      </w:r>
      <w:proofErr w:type="spellStart"/>
      <w:r w:rsidRPr="00A5766B">
        <w:rPr>
          <w:rFonts w:ascii="Arial" w:hAnsi="Arial" w:cs="Arial"/>
          <w:sz w:val="24"/>
          <w:szCs w:val="24"/>
        </w:rPr>
        <w:t>późn</w:t>
      </w:r>
      <w:proofErr w:type="spellEnd"/>
      <w:r w:rsidRPr="00A5766B">
        <w:rPr>
          <w:rFonts w:ascii="Arial" w:hAnsi="Arial" w:cs="Arial"/>
          <w:sz w:val="24"/>
          <w:szCs w:val="24"/>
        </w:rPr>
        <w:t>. zm.),</w:t>
      </w:r>
    </w:p>
    <w:p w:rsidR="00E432DA" w:rsidRPr="00A5766B" w:rsidRDefault="00E432DA" w:rsidP="00E432DA">
      <w:pPr>
        <w:widowControl w:val="0"/>
        <w:numPr>
          <w:ilvl w:val="0"/>
          <w:numId w:val="3"/>
        </w:numPr>
        <w:suppressAutoHyphens/>
        <w:spacing w:after="0" w:line="276" w:lineRule="auto"/>
        <w:jc w:val="both"/>
        <w:rPr>
          <w:rFonts w:ascii="Arial" w:hAnsi="Arial" w:cs="Arial"/>
          <w:sz w:val="24"/>
          <w:szCs w:val="24"/>
        </w:rPr>
      </w:pPr>
      <w:r w:rsidRPr="00A5766B">
        <w:rPr>
          <w:rFonts w:ascii="Arial" w:hAnsi="Arial" w:cs="Arial"/>
          <w:sz w:val="24"/>
          <w:szCs w:val="24"/>
        </w:rPr>
        <w:t>Rozporządzenie Rady Ministrów z dnia 7 grudnia 2012 r. w sprawie rodzajów urządzeń technicznych podlegających dozorowi technicznemu (Dz.U. 2012 poz. 1468),</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Ustawa z dnia 16 kwietnia 2004</w:t>
      </w:r>
      <w:r w:rsidR="001637F3">
        <w:rPr>
          <w:rFonts w:ascii="Arial" w:eastAsia="SimSun" w:hAnsi="Arial" w:cs="Arial"/>
          <w:kern w:val="1"/>
          <w:sz w:val="24"/>
          <w:szCs w:val="24"/>
          <w:lang w:eastAsia="hi-IN" w:bidi="hi-IN"/>
        </w:rPr>
        <w:t> </w:t>
      </w:r>
      <w:r w:rsidRPr="00A5766B">
        <w:rPr>
          <w:rFonts w:ascii="Arial" w:eastAsia="SimSun" w:hAnsi="Arial" w:cs="Arial"/>
          <w:kern w:val="1"/>
          <w:sz w:val="24"/>
          <w:szCs w:val="24"/>
          <w:lang w:eastAsia="hi-IN" w:bidi="hi-IN"/>
        </w:rPr>
        <w:t xml:space="preserve">r. </w:t>
      </w:r>
      <w:r w:rsidRPr="00A5766B">
        <w:rPr>
          <w:rFonts w:ascii="Arial" w:hAnsi="Arial" w:cs="Arial"/>
          <w:sz w:val="24"/>
          <w:szCs w:val="24"/>
        </w:rPr>
        <w:t>wyrobach budowlanych (</w:t>
      </w:r>
      <w:proofErr w:type="spellStart"/>
      <w:r w:rsidRPr="00A5766B">
        <w:rPr>
          <w:rFonts w:ascii="Arial" w:hAnsi="Arial" w:cs="Arial"/>
          <w:sz w:val="24"/>
          <w:szCs w:val="24"/>
        </w:rPr>
        <w:t>t.j</w:t>
      </w:r>
      <w:proofErr w:type="spellEnd"/>
      <w:r w:rsidRPr="00A5766B">
        <w:rPr>
          <w:rFonts w:ascii="Arial" w:hAnsi="Arial" w:cs="Arial"/>
          <w:sz w:val="24"/>
          <w:szCs w:val="24"/>
        </w:rPr>
        <w:t>. Dz.U. 2021.1213).</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Ustawa z dnia 27 kwietnia 2001</w:t>
      </w:r>
      <w:r w:rsidR="001637F3">
        <w:rPr>
          <w:rFonts w:ascii="Arial" w:eastAsia="SimSun" w:hAnsi="Arial" w:cs="Arial"/>
          <w:kern w:val="1"/>
          <w:sz w:val="24"/>
          <w:szCs w:val="24"/>
          <w:lang w:eastAsia="hi-IN" w:bidi="hi-IN"/>
        </w:rPr>
        <w:t> </w:t>
      </w:r>
      <w:r w:rsidRPr="00A5766B">
        <w:rPr>
          <w:rFonts w:ascii="Arial" w:eastAsia="SimSun" w:hAnsi="Arial" w:cs="Arial"/>
          <w:kern w:val="1"/>
          <w:sz w:val="24"/>
          <w:szCs w:val="24"/>
          <w:lang w:eastAsia="hi-IN" w:bidi="hi-IN"/>
        </w:rPr>
        <w:t>r., Prawo ochrony środowiska (</w:t>
      </w:r>
      <w:proofErr w:type="spellStart"/>
      <w:r w:rsidRPr="00A5766B">
        <w:rPr>
          <w:rFonts w:ascii="Arial" w:eastAsia="SimSun" w:hAnsi="Arial" w:cs="Arial"/>
          <w:kern w:val="1"/>
          <w:sz w:val="24"/>
          <w:szCs w:val="24"/>
          <w:lang w:eastAsia="hi-IN" w:bidi="hi-IN"/>
        </w:rPr>
        <w:t>t.j</w:t>
      </w:r>
      <w:proofErr w:type="spellEnd"/>
      <w:r w:rsidRPr="00A5766B">
        <w:rPr>
          <w:rFonts w:ascii="Arial" w:eastAsia="SimSun" w:hAnsi="Arial" w:cs="Arial"/>
          <w:kern w:val="1"/>
          <w:sz w:val="24"/>
          <w:szCs w:val="24"/>
          <w:lang w:eastAsia="hi-IN" w:bidi="hi-IN"/>
        </w:rPr>
        <w:t>. Dz.U. 2019 poz. 1396),</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lastRenderedPageBreak/>
        <w:t>Ustawa z dnia 14 grudnia 2012</w:t>
      </w:r>
      <w:r w:rsidR="001637F3">
        <w:rPr>
          <w:rFonts w:ascii="Arial" w:eastAsia="SimSun" w:hAnsi="Arial" w:cs="Arial"/>
          <w:kern w:val="1"/>
          <w:sz w:val="24"/>
          <w:szCs w:val="24"/>
          <w:lang w:eastAsia="hi-IN" w:bidi="hi-IN"/>
        </w:rPr>
        <w:t> </w:t>
      </w:r>
      <w:r w:rsidRPr="00A5766B">
        <w:rPr>
          <w:rFonts w:ascii="Arial" w:eastAsia="SimSun" w:hAnsi="Arial" w:cs="Arial"/>
          <w:kern w:val="1"/>
          <w:sz w:val="24"/>
          <w:szCs w:val="24"/>
          <w:lang w:eastAsia="hi-IN" w:bidi="hi-IN"/>
        </w:rPr>
        <w:t>r. o odpadach (</w:t>
      </w:r>
      <w:proofErr w:type="spellStart"/>
      <w:r w:rsidRPr="00A5766B">
        <w:rPr>
          <w:rFonts w:ascii="Arial" w:eastAsia="SimSun" w:hAnsi="Arial" w:cs="Arial"/>
          <w:kern w:val="1"/>
          <w:sz w:val="24"/>
          <w:szCs w:val="24"/>
          <w:lang w:eastAsia="hi-IN" w:bidi="hi-IN"/>
        </w:rPr>
        <w:t>t.j</w:t>
      </w:r>
      <w:proofErr w:type="spellEnd"/>
      <w:r w:rsidRPr="00A5766B">
        <w:rPr>
          <w:rFonts w:ascii="Arial" w:eastAsia="SimSun" w:hAnsi="Arial" w:cs="Arial"/>
          <w:kern w:val="1"/>
          <w:sz w:val="24"/>
          <w:szCs w:val="24"/>
          <w:lang w:eastAsia="hi-IN" w:bidi="hi-IN"/>
        </w:rPr>
        <w:t>. Dz.U. 2019 poz. 701),</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Ustawa z dnia 5 sierpnia 2010r. o ochronie informacji niejawnych (</w:t>
      </w:r>
      <w:r w:rsidRPr="00A5766B">
        <w:rPr>
          <w:rFonts w:ascii="Arial" w:eastAsia="Times New Roman" w:hAnsi="Arial" w:cs="Arial"/>
          <w:sz w:val="24"/>
          <w:szCs w:val="24"/>
          <w:lang w:eastAsia="pl-PL"/>
        </w:rPr>
        <w:t xml:space="preserve">Dz.U.2023.756 </w:t>
      </w:r>
      <w:proofErr w:type="spellStart"/>
      <w:r w:rsidRPr="00A5766B">
        <w:rPr>
          <w:rFonts w:ascii="Arial" w:eastAsia="Times New Roman" w:hAnsi="Arial" w:cs="Arial"/>
          <w:sz w:val="24"/>
          <w:szCs w:val="24"/>
          <w:lang w:eastAsia="pl-PL"/>
        </w:rPr>
        <w:t>t.j</w:t>
      </w:r>
      <w:proofErr w:type="spellEnd"/>
      <w:r w:rsidRPr="00A5766B">
        <w:rPr>
          <w:rFonts w:ascii="Arial" w:eastAsia="Times New Roman" w:hAnsi="Arial" w:cs="Arial"/>
          <w:sz w:val="24"/>
          <w:szCs w:val="24"/>
          <w:lang w:eastAsia="pl-PL"/>
        </w:rPr>
        <w:t>.</w:t>
      </w:r>
      <w:r w:rsidRPr="00A5766B">
        <w:rPr>
          <w:rFonts w:ascii="Arial" w:eastAsia="SimSun" w:hAnsi="Arial" w:cs="Arial"/>
          <w:kern w:val="1"/>
          <w:sz w:val="24"/>
          <w:szCs w:val="24"/>
          <w:lang w:eastAsia="hi-IN" w:bidi="hi-IN"/>
        </w:rPr>
        <w:t>),</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Ustawa z dnia 22 sierpnia 1997r. o ochronie osób i mienia (</w:t>
      </w:r>
      <w:proofErr w:type="spellStart"/>
      <w:r w:rsidRPr="00A5766B">
        <w:rPr>
          <w:rFonts w:ascii="Arial" w:eastAsia="SimSun" w:hAnsi="Arial" w:cs="Arial"/>
          <w:kern w:val="1"/>
          <w:sz w:val="24"/>
          <w:szCs w:val="24"/>
          <w:lang w:eastAsia="hi-IN" w:bidi="hi-IN"/>
        </w:rPr>
        <w:t>t.j</w:t>
      </w:r>
      <w:proofErr w:type="spellEnd"/>
      <w:r w:rsidRPr="00A5766B">
        <w:rPr>
          <w:rFonts w:ascii="Arial" w:eastAsia="SimSun" w:hAnsi="Arial" w:cs="Arial"/>
          <w:kern w:val="1"/>
          <w:sz w:val="24"/>
          <w:szCs w:val="24"/>
          <w:lang w:eastAsia="hi-IN" w:bidi="hi-IN"/>
        </w:rPr>
        <w:t>. Dz.U. 2019 poz. 2142),</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„Instrukcja o ochronie obiektów wojskowych i konwojowanego mienia – DU-3.14.3(A),</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 xml:space="preserve">Rozporządzenie Ministra Gospodarki, Pracy i Polityki Społecznej z dnia </w:t>
      </w:r>
      <w:r w:rsidRPr="00A5766B">
        <w:rPr>
          <w:rFonts w:ascii="Arial" w:eastAsia="SimSun" w:hAnsi="Arial" w:cs="Arial"/>
          <w:kern w:val="1"/>
          <w:sz w:val="24"/>
          <w:szCs w:val="24"/>
          <w:lang w:eastAsia="hi-IN" w:bidi="hi-IN"/>
        </w:rPr>
        <w:br/>
        <w:t>9 lipca 2003 r. w sprawie bezpieczeństwa i higieny pracy przy produkcji, transporcie wewnątrzzakładowym oraz obrocie materiałów wybuchowych, w tym wyrobów pirotechnicznych (</w:t>
      </w:r>
      <w:proofErr w:type="spellStart"/>
      <w:r w:rsidRPr="00A5766B">
        <w:rPr>
          <w:rFonts w:ascii="Arial" w:eastAsia="SimSun" w:hAnsi="Arial" w:cs="Arial"/>
          <w:kern w:val="1"/>
          <w:sz w:val="24"/>
          <w:szCs w:val="24"/>
          <w:lang w:eastAsia="hi-IN" w:bidi="hi-IN"/>
        </w:rPr>
        <w:t>t.j</w:t>
      </w:r>
      <w:proofErr w:type="spellEnd"/>
      <w:r w:rsidRPr="00A5766B">
        <w:rPr>
          <w:rFonts w:ascii="Arial" w:eastAsia="SimSun" w:hAnsi="Arial" w:cs="Arial"/>
          <w:kern w:val="1"/>
          <w:sz w:val="24"/>
          <w:szCs w:val="24"/>
          <w:lang w:eastAsia="hi-IN" w:bidi="hi-IN"/>
        </w:rPr>
        <w:t>. Dz.U. 2016 poz. 262),</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Instrukcja o ochronie przeciwpożarowej w Resorcie Obrony Narodowej Sygn. Ppoż. 3/2014,</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 xml:space="preserve">Wymagania eksploatacyjno-techniczne dla XIX grupy </w:t>
      </w:r>
      <w:proofErr w:type="spellStart"/>
      <w:r w:rsidRPr="00A5766B">
        <w:rPr>
          <w:rFonts w:ascii="Arial" w:eastAsia="SimSun" w:hAnsi="Arial" w:cs="Arial"/>
          <w:kern w:val="1"/>
          <w:sz w:val="24"/>
          <w:szCs w:val="24"/>
          <w:lang w:eastAsia="hi-IN" w:bidi="hi-IN"/>
        </w:rPr>
        <w:t>SpW</w:t>
      </w:r>
      <w:proofErr w:type="spellEnd"/>
      <w:r w:rsidRPr="00A5766B">
        <w:rPr>
          <w:rFonts w:ascii="Arial" w:eastAsia="SimSun" w:hAnsi="Arial" w:cs="Arial"/>
          <w:kern w:val="1"/>
          <w:sz w:val="24"/>
          <w:szCs w:val="24"/>
          <w:lang w:eastAsia="hi-IN" w:bidi="hi-IN"/>
        </w:rPr>
        <w:t xml:space="preserve"> -  systemy </w:t>
      </w:r>
      <w:r w:rsidRPr="00A5766B">
        <w:rPr>
          <w:rFonts w:ascii="Arial" w:eastAsia="SimSun" w:hAnsi="Arial" w:cs="Arial"/>
          <w:kern w:val="1"/>
          <w:sz w:val="24"/>
          <w:szCs w:val="24"/>
          <w:lang w:eastAsia="hi-IN" w:bidi="hi-IN"/>
        </w:rPr>
        <w:br/>
        <w:t>i urządzenia do ochrony obiektów,</w:t>
      </w:r>
    </w:p>
    <w:p w:rsidR="00B33639" w:rsidRPr="00A5766B" w:rsidRDefault="00B33639" w:rsidP="00B33639">
      <w:pPr>
        <w:widowControl w:val="0"/>
        <w:numPr>
          <w:ilvl w:val="0"/>
          <w:numId w:val="3"/>
        </w:numPr>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 xml:space="preserve">ZARZĄDZENIE NR 59/MON MINISTRA OBRONY NARODOWEJ z dnia 11 grudnia 2017 r. w sprawie doboru i stosowania środków bezpieczeństwa fizycznego do ochrony informacji niejawnych, z </w:t>
      </w:r>
      <w:proofErr w:type="spellStart"/>
      <w:r w:rsidRPr="00A5766B">
        <w:rPr>
          <w:rFonts w:ascii="Arial" w:eastAsia="SimSun" w:hAnsi="Arial" w:cs="Arial"/>
          <w:kern w:val="1"/>
          <w:sz w:val="24"/>
          <w:szCs w:val="24"/>
          <w:lang w:eastAsia="hi-IN" w:bidi="hi-IN"/>
        </w:rPr>
        <w:t>późn</w:t>
      </w:r>
      <w:proofErr w:type="spellEnd"/>
      <w:r w:rsidRPr="00A5766B">
        <w:rPr>
          <w:rFonts w:ascii="Arial" w:eastAsia="SimSun" w:hAnsi="Arial" w:cs="Arial"/>
          <w:kern w:val="1"/>
          <w:sz w:val="24"/>
          <w:szCs w:val="24"/>
          <w:lang w:eastAsia="hi-IN" w:bidi="hi-IN"/>
        </w:rPr>
        <w:t>. zm. ZARZĄDZENIE NR 25/MON, ZARZĄDZENIE NR 14/MON, ZARZĄDZENIE Nr 4/MON.</w:t>
      </w:r>
    </w:p>
    <w:p w:rsidR="00B33639" w:rsidRPr="00A5766B" w:rsidRDefault="00B33639" w:rsidP="00B33639">
      <w:pPr>
        <w:widowControl w:val="0"/>
        <w:numPr>
          <w:ilvl w:val="0"/>
          <w:numId w:val="3"/>
        </w:numPr>
        <w:suppressAutoHyphens/>
        <w:spacing w:after="0" w:line="276" w:lineRule="auto"/>
        <w:jc w:val="both"/>
        <w:rPr>
          <w:rFonts w:ascii="Arial" w:hAnsi="Arial" w:cs="Arial"/>
          <w:sz w:val="24"/>
          <w:szCs w:val="24"/>
        </w:rPr>
      </w:pPr>
      <w:r w:rsidRPr="00A5766B">
        <w:rPr>
          <w:rFonts w:ascii="Arial" w:hAnsi="Arial" w:cs="Arial"/>
          <w:sz w:val="24"/>
          <w:szCs w:val="24"/>
        </w:rPr>
        <w:t>Oraz inne nie wymienione.</w:t>
      </w:r>
    </w:p>
    <w:p w:rsidR="00E432DA" w:rsidRPr="00A5766B" w:rsidRDefault="00E432DA" w:rsidP="00B33639">
      <w:pPr>
        <w:pStyle w:val="Akapitzlist"/>
        <w:numPr>
          <w:ilvl w:val="0"/>
          <w:numId w:val="23"/>
        </w:numPr>
        <w:spacing w:after="0" w:line="276" w:lineRule="auto"/>
        <w:ind w:left="567"/>
        <w:contextualSpacing w:val="0"/>
        <w:jc w:val="both"/>
        <w:rPr>
          <w:rFonts w:ascii="Arial" w:hAnsi="Arial" w:cs="Arial"/>
          <w:sz w:val="24"/>
          <w:szCs w:val="24"/>
        </w:rPr>
      </w:pPr>
      <w:r w:rsidRPr="00A5766B">
        <w:rPr>
          <w:rFonts w:ascii="Arial" w:hAnsi="Arial" w:cs="Arial"/>
          <w:sz w:val="24"/>
          <w:szCs w:val="24"/>
        </w:rPr>
        <w:t>Montaż urządzeń należy wykonać zgodnie z instrukcją producenta.</w:t>
      </w:r>
    </w:p>
    <w:p w:rsidR="00E432DA" w:rsidRPr="00A5766B" w:rsidRDefault="00E432DA" w:rsidP="00B33639">
      <w:pPr>
        <w:pStyle w:val="Akapitzlist"/>
        <w:numPr>
          <w:ilvl w:val="0"/>
          <w:numId w:val="23"/>
        </w:numPr>
        <w:spacing w:after="0" w:line="276" w:lineRule="auto"/>
        <w:ind w:left="567"/>
        <w:contextualSpacing w:val="0"/>
        <w:jc w:val="both"/>
        <w:rPr>
          <w:rFonts w:ascii="Arial" w:hAnsi="Arial" w:cs="Arial"/>
          <w:sz w:val="24"/>
          <w:szCs w:val="24"/>
        </w:rPr>
      </w:pPr>
      <w:r w:rsidRPr="00A5766B">
        <w:rPr>
          <w:rFonts w:ascii="Arial" w:hAnsi="Arial" w:cs="Arial"/>
          <w:sz w:val="24"/>
          <w:szCs w:val="24"/>
        </w:rPr>
        <w:t>Wszystkie wyroby użyte do realizacji tego projektu powinny posiadać odpowiednie dopuszczenia do stosowania w budownictwie tj. certyfikat na znak ”CE”, deklarację zgodności z aprobatą techniczną lub PN.</w:t>
      </w:r>
    </w:p>
    <w:p w:rsidR="00E432DA" w:rsidRPr="00A5766B" w:rsidRDefault="00E432DA" w:rsidP="00B33639">
      <w:pPr>
        <w:pStyle w:val="Akapitzlist"/>
        <w:numPr>
          <w:ilvl w:val="0"/>
          <w:numId w:val="23"/>
        </w:numPr>
        <w:spacing w:after="0" w:line="276" w:lineRule="auto"/>
        <w:ind w:left="567"/>
        <w:contextualSpacing w:val="0"/>
        <w:jc w:val="both"/>
        <w:rPr>
          <w:rFonts w:ascii="Arial" w:hAnsi="Arial" w:cs="Arial"/>
          <w:sz w:val="24"/>
          <w:szCs w:val="24"/>
        </w:rPr>
      </w:pPr>
      <w:r w:rsidRPr="00A5766B">
        <w:rPr>
          <w:rFonts w:ascii="Arial" w:hAnsi="Arial" w:cs="Arial"/>
          <w:sz w:val="24"/>
          <w:szCs w:val="24"/>
        </w:rPr>
        <w:t>Realizację robót prowadzić:</w:t>
      </w:r>
    </w:p>
    <w:p w:rsidR="00E432DA" w:rsidRPr="00A5766B" w:rsidRDefault="00E432DA" w:rsidP="00E432DA">
      <w:pPr>
        <w:numPr>
          <w:ilvl w:val="0"/>
          <w:numId w:val="4"/>
        </w:numPr>
        <w:tabs>
          <w:tab w:val="num" w:pos="1100"/>
        </w:tabs>
        <w:spacing w:after="0" w:line="276" w:lineRule="auto"/>
        <w:jc w:val="both"/>
        <w:rPr>
          <w:rFonts w:ascii="Arial" w:hAnsi="Arial" w:cs="Arial"/>
          <w:sz w:val="24"/>
          <w:szCs w:val="24"/>
        </w:rPr>
      </w:pPr>
      <w:r w:rsidRPr="00A5766B">
        <w:rPr>
          <w:rFonts w:ascii="Arial" w:hAnsi="Arial" w:cs="Arial"/>
          <w:sz w:val="24"/>
          <w:szCs w:val="24"/>
        </w:rPr>
        <w:t>zgodnie z przekazaną dokumentacją,</w:t>
      </w:r>
    </w:p>
    <w:p w:rsidR="00E432DA" w:rsidRPr="00A5766B" w:rsidRDefault="00E432DA" w:rsidP="00E432DA">
      <w:pPr>
        <w:numPr>
          <w:ilvl w:val="0"/>
          <w:numId w:val="4"/>
        </w:numPr>
        <w:tabs>
          <w:tab w:val="num" w:pos="1100"/>
        </w:tabs>
        <w:spacing w:after="0" w:line="276" w:lineRule="auto"/>
        <w:jc w:val="both"/>
        <w:rPr>
          <w:rFonts w:ascii="Arial" w:hAnsi="Arial" w:cs="Arial"/>
          <w:sz w:val="24"/>
          <w:szCs w:val="24"/>
        </w:rPr>
      </w:pPr>
      <w:r w:rsidRPr="00A5766B">
        <w:rPr>
          <w:rFonts w:ascii="Arial" w:hAnsi="Arial" w:cs="Arial"/>
          <w:sz w:val="24"/>
          <w:szCs w:val="24"/>
        </w:rPr>
        <w:t>w pełnej koordynacji z innymi robotami budowlano – instalacyjnymi,</w:t>
      </w:r>
    </w:p>
    <w:p w:rsidR="00E432DA" w:rsidRPr="00A5766B" w:rsidRDefault="00E432DA" w:rsidP="00E432DA">
      <w:pPr>
        <w:numPr>
          <w:ilvl w:val="0"/>
          <w:numId w:val="4"/>
        </w:numPr>
        <w:tabs>
          <w:tab w:val="num" w:pos="1100"/>
        </w:tabs>
        <w:spacing w:after="0" w:line="276" w:lineRule="auto"/>
        <w:jc w:val="both"/>
        <w:rPr>
          <w:rFonts w:ascii="Arial" w:hAnsi="Arial" w:cs="Arial"/>
          <w:sz w:val="24"/>
          <w:szCs w:val="24"/>
        </w:rPr>
      </w:pPr>
      <w:r w:rsidRPr="00A5766B">
        <w:rPr>
          <w:rFonts w:ascii="Arial" w:hAnsi="Arial" w:cs="Arial"/>
          <w:sz w:val="24"/>
          <w:szCs w:val="24"/>
        </w:rPr>
        <w:t>z zasadami najlepszej wiedzy technicznej,</w:t>
      </w:r>
    </w:p>
    <w:p w:rsidR="00E432DA" w:rsidRPr="00A5766B" w:rsidRDefault="00E432DA" w:rsidP="00E432DA">
      <w:pPr>
        <w:numPr>
          <w:ilvl w:val="0"/>
          <w:numId w:val="4"/>
        </w:numPr>
        <w:tabs>
          <w:tab w:val="num" w:pos="1100"/>
        </w:tabs>
        <w:spacing w:after="0" w:line="276" w:lineRule="auto"/>
        <w:jc w:val="both"/>
        <w:rPr>
          <w:rFonts w:ascii="Arial" w:hAnsi="Arial" w:cs="Arial"/>
          <w:sz w:val="24"/>
          <w:szCs w:val="24"/>
        </w:rPr>
      </w:pPr>
      <w:r w:rsidRPr="00A5766B">
        <w:rPr>
          <w:rFonts w:ascii="Arial" w:hAnsi="Arial" w:cs="Arial"/>
          <w:sz w:val="24"/>
          <w:szCs w:val="24"/>
        </w:rPr>
        <w:t>z zachowa</w:t>
      </w:r>
      <w:r w:rsidR="00681191">
        <w:rPr>
          <w:rFonts w:ascii="Arial" w:hAnsi="Arial" w:cs="Arial"/>
          <w:sz w:val="24"/>
          <w:szCs w:val="24"/>
        </w:rPr>
        <w:t>niem obowiązujących przepisów BH</w:t>
      </w:r>
      <w:r w:rsidRPr="00A5766B">
        <w:rPr>
          <w:rFonts w:ascii="Arial" w:hAnsi="Arial" w:cs="Arial"/>
          <w:sz w:val="24"/>
          <w:szCs w:val="24"/>
        </w:rPr>
        <w:t>P.,</w:t>
      </w:r>
    </w:p>
    <w:p w:rsidR="00E432DA" w:rsidRPr="00A5766B" w:rsidRDefault="00E432DA" w:rsidP="00E432DA">
      <w:pPr>
        <w:numPr>
          <w:ilvl w:val="0"/>
          <w:numId w:val="4"/>
        </w:numPr>
        <w:tabs>
          <w:tab w:val="num" w:pos="1100"/>
        </w:tabs>
        <w:spacing w:after="0" w:line="276" w:lineRule="auto"/>
        <w:jc w:val="both"/>
        <w:rPr>
          <w:rFonts w:ascii="Arial" w:hAnsi="Arial" w:cs="Arial"/>
          <w:sz w:val="24"/>
          <w:szCs w:val="24"/>
        </w:rPr>
      </w:pPr>
      <w:r w:rsidRPr="00A5766B">
        <w:rPr>
          <w:rFonts w:ascii="Arial" w:hAnsi="Arial" w:cs="Arial"/>
          <w:sz w:val="24"/>
          <w:szCs w:val="24"/>
        </w:rPr>
        <w:t>zgodnie z instrukcjami montażu producentów materiałów i urządzeń,</w:t>
      </w:r>
    </w:p>
    <w:p w:rsidR="00E432DA" w:rsidRPr="00A5766B" w:rsidRDefault="00E432DA" w:rsidP="00B33639">
      <w:pPr>
        <w:pStyle w:val="Akapitzlist"/>
        <w:numPr>
          <w:ilvl w:val="0"/>
          <w:numId w:val="23"/>
        </w:numPr>
        <w:spacing w:after="0" w:line="276" w:lineRule="auto"/>
        <w:ind w:left="567"/>
        <w:contextualSpacing w:val="0"/>
        <w:jc w:val="both"/>
        <w:rPr>
          <w:rFonts w:ascii="Arial" w:hAnsi="Arial" w:cs="Arial"/>
          <w:sz w:val="24"/>
          <w:szCs w:val="24"/>
        </w:rPr>
      </w:pPr>
      <w:r w:rsidRPr="00A5766B">
        <w:rPr>
          <w:rFonts w:ascii="Arial" w:hAnsi="Arial" w:cs="Arial"/>
          <w:sz w:val="24"/>
          <w:szCs w:val="24"/>
        </w:rPr>
        <w:t xml:space="preserve">W przypadku zaistnienia problemów technicznych w trakcie realizacji należy je zgłosić Inwestorowi, który podejmie kroki celem wyjaśnień. Wykonawca bez pisemnej zgody Inwestora i Projektanta nie może wprowadzać zmian. </w:t>
      </w:r>
    </w:p>
    <w:p w:rsidR="00E432DA" w:rsidRPr="00A5766B" w:rsidRDefault="00E432DA" w:rsidP="00B33639">
      <w:pPr>
        <w:pStyle w:val="Akapitzlist"/>
        <w:numPr>
          <w:ilvl w:val="0"/>
          <w:numId w:val="23"/>
        </w:numPr>
        <w:spacing w:after="0" w:line="276" w:lineRule="auto"/>
        <w:ind w:left="567"/>
        <w:contextualSpacing w:val="0"/>
        <w:jc w:val="both"/>
        <w:rPr>
          <w:rFonts w:ascii="Arial" w:hAnsi="Arial" w:cs="Arial"/>
          <w:sz w:val="24"/>
          <w:szCs w:val="24"/>
        </w:rPr>
      </w:pPr>
      <w:r w:rsidRPr="00A5766B">
        <w:rPr>
          <w:rFonts w:ascii="Arial" w:hAnsi="Arial" w:cs="Arial"/>
          <w:sz w:val="24"/>
          <w:szCs w:val="24"/>
        </w:rPr>
        <w:t>Wszystkie przyjęte w projekcie rozwiązania techniczne należy zweryfikować na budowie. Wszelkie materiały montażowe i urządzenia przewidziane w niniejszej dokumentacji, jeśli zawierają typ, nr katalogowy lub producenta należy traktować, jako wyznacznik standardu i jakości danego materiału lub urządzenia. Przy realizacji projektu można stosować materiały i urządzenia dopuszczone do obrotu i stosowania w budownictwie zgodnie z ustawą z dnia 16.04.2004 r. o wyrobach budowlanych (</w:t>
      </w:r>
      <w:proofErr w:type="spellStart"/>
      <w:r w:rsidRPr="00A5766B">
        <w:rPr>
          <w:rFonts w:ascii="Arial" w:hAnsi="Arial" w:cs="Arial"/>
          <w:sz w:val="24"/>
          <w:szCs w:val="24"/>
        </w:rPr>
        <w:t>t.j</w:t>
      </w:r>
      <w:proofErr w:type="spellEnd"/>
      <w:r w:rsidRPr="00A5766B">
        <w:rPr>
          <w:rFonts w:ascii="Arial" w:hAnsi="Arial" w:cs="Arial"/>
          <w:sz w:val="24"/>
          <w:szCs w:val="24"/>
        </w:rPr>
        <w:t>. Dz.U. 2022.1510)., o standardach i parametrach równoważnych lub wyższych w stosunku do urządzeń, które przewidziano w dokumentacji projektowej.</w:t>
      </w:r>
    </w:p>
    <w:p w:rsidR="00E432DA" w:rsidRPr="00A5766B" w:rsidRDefault="00E432DA" w:rsidP="000F16B1">
      <w:pPr>
        <w:spacing w:line="276" w:lineRule="auto"/>
        <w:rPr>
          <w:rFonts w:ascii="Arial" w:hAnsi="Arial" w:cs="Arial"/>
          <w:color w:val="FF0000"/>
          <w:sz w:val="24"/>
          <w:szCs w:val="24"/>
        </w:rPr>
      </w:pPr>
    </w:p>
    <w:p w:rsidR="00B33639" w:rsidRPr="00A5766B" w:rsidRDefault="00B33639" w:rsidP="00B33639">
      <w:pPr>
        <w:pStyle w:val="StylNagwek1ArialNarrow"/>
      </w:pPr>
      <w:r w:rsidRPr="00A5766B">
        <w:lastRenderedPageBreak/>
        <w:t>DODATKOWE CZYNNOŚCI/INFORMACJE, KTÓRE NALEŻY UWZGLĘDNIĆ PRZY REALIZACJI ZADANIA</w:t>
      </w:r>
    </w:p>
    <w:p w:rsidR="00B33639" w:rsidRPr="00A5766B" w:rsidRDefault="00B33639" w:rsidP="00B33639">
      <w:pPr>
        <w:pStyle w:val="Akapitzlist"/>
        <w:numPr>
          <w:ilvl w:val="0"/>
          <w:numId w:val="24"/>
        </w:numPr>
        <w:spacing w:after="0" w:line="276" w:lineRule="auto"/>
        <w:ind w:left="567"/>
        <w:contextualSpacing w:val="0"/>
        <w:jc w:val="both"/>
        <w:rPr>
          <w:rFonts w:ascii="Arial" w:hAnsi="Arial" w:cs="Arial"/>
          <w:sz w:val="24"/>
          <w:szCs w:val="24"/>
        </w:rPr>
      </w:pPr>
      <w:r w:rsidRPr="00A5766B">
        <w:rPr>
          <w:rFonts w:ascii="Arial" w:hAnsi="Arial" w:cs="Arial"/>
          <w:sz w:val="24"/>
          <w:szCs w:val="24"/>
        </w:rPr>
        <w:t xml:space="preserve">Wykonawca musi uwzględnić, że obiekt, kompleks wojskowy w Turku przy ul. Konińskiej 2 jest terenem zamkniętym. Wejście i poruszanie się po jego terenie wymaga każdorazowo uzyskania przepustki a praca może odbywać się w godzinach 7:00-15:00. W przypadku zamiaru realizacji robót po godzinie 15:00 należy uzyskać zgodę Dowódcy 33 Bazy Lotnictwa Transportowego w Powidzu. Szczegółowe zasady dostępu i poruszania się po terenie kompleksu określi Komendant Ochrony 33 </w:t>
      </w:r>
      <w:proofErr w:type="spellStart"/>
      <w:r w:rsidRPr="00A5766B">
        <w:rPr>
          <w:rFonts w:ascii="Arial" w:hAnsi="Arial" w:cs="Arial"/>
          <w:sz w:val="24"/>
          <w:szCs w:val="24"/>
        </w:rPr>
        <w:t>BLTr</w:t>
      </w:r>
      <w:proofErr w:type="spellEnd"/>
      <w:r w:rsidRPr="00A5766B">
        <w:rPr>
          <w:rFonts w:ascii="Arial" w:hAnsi="Arial" w:cs="Arial"/>
          <w:sz w:val="24"/>
          <w:szCs w:val="24"/>
        </w:rPr>
        <w:t xml:space="preserve"> podczas przekazania terenu budowy. Wykonawca musi się dostosować do wytycznych określonych w trakcie procedury przekazania terenu budowy. </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 xml:space="preserve">W miejscach skrzyżowań z istniejącą infrastrukturą prace ziemne wykonywać ręcznie. </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 xml:space="preserve">Wykonawca przyłączy obiekt do sieci elektroenergetycznej Energa Operator wg warunków </w:t>
      </w:r>
      <w:r w:rsidR="00C56EB9">
        <w:rPr>
          <w:rFonts w:ascii="Arial" w:hAnsi="Arial" w:cs="Arial"/>
          <w:sz w:val="24"/>
          <w:szCs w:val="24"/>
        </w:rPr>
        <w:t>przyłączenia nr P/21/066042 z 31.08.2021 r.</w:t>
      </w:r>
      <w:r w:rsidRPr="00C56EB9">
        <w:rPr>
          <w:rFonts w:ascii="Arial" w:hAnsi="Arial" w:cs="Arial"/>
          <w:sz w:val="24"/>
          <w:szCs w:val="24"/>
        </w:rPr>
        <w:t xml:space="preserve"> oraz wykona wszystkie czynności formalne i roboty wynikające z umowy o przyłączenie do sieci. Wszelkie koszty związane z </w:t>
      </w:r>
      <w:proofErr w:type="spellStart"/>
      <w:r w:rsidRPr="00C56EB9">
        <w:rPr>
          <w:rFonts w:ascii="Arial" w:hAnsi="Arial" w:cs="Arial"/>
          <w:sz w:val="24"/>
          <w:szCs w:val="24"/>
        </w:rPr>
        <w:t>wyłączeniami</w:t>
      </w:r>
      <w:proofErr w:type="spellEnd"/>
      <w:r w:rsidRPr="00C56EB9">
        <w:rPr>
          <w:rFonts w:ascii="Arial" w:hAnsi="Arial" w:cs="Arial"/>
          <w:sz w:val="24"/>
          <w:szCs w:val="24"/>
        </w:rPr>
        <w:t xml:space="preserve"> z Energa Operator pozostają po stronie Wykonawcy robót.</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Wykonawca wykona próby funkcjonalne i zmiany połączeniowe w istniejącym agregacie prądotwórczym przy udziale autoryzowanego serwisu producenta agregatu oraz inspektora nadzoru branży elektrycznej. Wszelkie koszty związane z tymi czynnościami i udział autoryzowanego serwisu pozostają po stronie Wykonawcy robót.</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 xml:space="preserve">Wykonawca robót dokona montażu urządzenia kompensacyjnego dla zapewnienia wymaganego warunkami stopnia skompensowania mocy biernej tj. „energia elektryczna winna być pobierana przy współczynniku mocy odpowiadającej </w:t>
      </w:r>
      <w:proofErr w:type="spellStart"/>
      <w:r w:rsidRPr="00C56EB9">
        <w:rPr>
          <w:rFonts w:ascii="Arial" w:hAnsi="Arial" w:cs="Arial"/>
          <w:sz w:val="24"/>
          <w:szCs w:val="24"/>
        </w:rPr>
        <w:t>tg</w:t>
      </w:r>
      <w:proofErr w:type="spellEnd"/>
      <w:r w:rsidRPr="00C56EB9">
        <w:rPr>
          <w:rFonts w:ascii="Arial" w:hAnsi="Arial" w:cs="Arial"/>
          <w:sz w:val="24"/>
          <w:szCs w:val="24"/>
        </w:rPr>
        <w:t xml:space="preserve"> φ ≤0,4”. Urządzenie kompensacyjne Wykonawca dobierze na podstawie analizy parametrów sieci już po pierwszym etapie robót budowlanych, po przyłączeniu obiektu do sieci Energa na podstawie  warunków. Po zakończeniu robót w okresie gwarancyjnym Wykonawca zapewni prawidłową pracę urządzenia kompensacyjnego w celu wyeliminowania kosztów poboru energii biernej. </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 xml:space="preserve">Inwestor informuje, że aktualnie obiekt zasilany jest z sieci ENERGA Operator z mocą umowną 40 </w:t>
      </w:r>
      <w:proofErr w:type="spellStart"/>
      <w:r w:rsidRPr="00C56EB9">
        <w:rPr>
          <w:rFonts w:ascii="Arial" w:hAnsi="Arial" w:cs="Arial"/>
          <w:sz w:val="24"/>
          <w:szCs w:val="24"/>
        </w:rPr>
        <w:t>kW.</w:t>
      </w:r>
      <w:proofErr w:type="spellEnd"/>
      <w:r w:rsidRPr="00C56EB9">
        <w:rPr>
          <w:rFonts w:ascii="Arial" w:hAnsi="Arial" w:cs="Arial"/>
          <w:sz w:val="24"/>
          <w:szCs w:val="24"/>
        </w:rPr>
        <w:t xml:space="preserve"> W przypadku zwiększonych potrzeb energii elektrycznej na cele budowlane Wykonawca zapewni dodatkowe zasilanie terenu budowy na koszt i staranie własne. </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Wprowadzenie na teren budowy pod realizacje przedmiotowego zadania, odbędzie się po podpisaniu umowy, na warunkach określonych w istotnych postanowieniach umowy;</w:t>
      </w:r>
    </w:p>
    <w:p w:rsidR="00A5766B"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 xml:space="preserve">Wykonawca zobowiązuje się do zatrudnienia, na podstawie umowy o pracę </w:t>
      </w:r>
      <w:r w:rsidRPr="00C56EB9">
        <w:rPr>
          <w:rFonts w:ascii="Arial" w:hAnsi="Arial" w:cs="Arial"/>
          <w:sz w:val="24"/>
          <w:szCs w:val="24"/>
        </w:rPr>
        <w:br/>
        <w:t xml:space="preserve">w rozumieniu przepisów ustawy z dnia 26 czerwca 1974 r. – Kodeks pracy (Dz. U. z 2014 r., poz. 1502 z </w:t>
      </w:r>
      <w:proofErr w:type="spellStart"/>
      <w:r w:rsidRPr="00C56EB9">
        <w:rPr>
          <w:rFonts w:ascii="Arial" w:hAnsi="Arial" w:cs="Arial"/>
          <w:sz w:val="24"/>
          <w:szCs w:val="24"/>
        </w:rPr>
        <w:t>późn</w:t>
      </w:r>
      <w:proofErr w:type="spellEnd"/>
      <w:r w:rsidRPr="00C56EB9">
        <w:rPr>
          <w:rFonts w:ascii="Arial" w:hAnsi="Arial" w:cs="Arial"/>
          <w:sz w:val="24"/>
          <w:szCs w:val="24"/>
        </w:rPr>
        <w:t xml:space="preserve">. zm.), we własnym przedsiębiorstwie lub przez podwykonawcę minimum 5 pracowników budowlanych, 2 monterów instalacji </w:t>
      </w:r>
      <w:r w:rsidRPr="00C56EB9">
        <w:rPr>
          <w:rFonts w:ascii="Arial" w:hAnsi="Arial" w:cs="Arial"/>
          <w:sz w:val="24"/>
          <w:szCs w:val="24"/>
        </w:rPr>
        <w:lastRenderedPageBreak/>
        <w:t>elektrycznych, 2 monterów instalacji teletechnicznych oraz 1 pracownika  ogólnobudowlanego (zatrudnionych zgodnie z zapisem §3 ust. 7 wzoru umowy)</w:t>
      </w:r>
      <w:r w:rsidR="00A5766B" w:rsidRPr="00C56EB9">
        <w:rPr>
          <w:rFonts w:ascii="Arial" w:hAnsi="Arial" w:cs="Arial"/>
          <w:sz w:val="24"/>
          <w:szCs w:val="24"/>
        </w:rPr>
        <w:t>;</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Wykonawca, jako wytwórca odpadów wytworzonych podczas prowadzonych robót ponosi odpowiedzialność za ich zagospodarowanie;</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Dowodem przejęcia, transportu i unieszkodliwienia odpadu będzie karta przekazania odpadu wykonana zgodnie z aktualnie obowiązującymi przepisami – opracowana przez przedstawiciela Wykonawcy;</w:t>
      </w:r>
    </w:p>
    <w:p w:rsidR="00B33639" w:rsidRPr="00C56EB9" w:rsidRDefault="00B33639"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Wbudowane przez Wykonawcę materiały muszą być dopuszczone do stosowania w budownictwie zgodnie z wymaganiami Usta</w:t>
      </w:r>
      <w:r w:rsidR="00014771" w:rsidRPr="00C56EB9">
        <w:rPr>
          <w:rFonts w:ascii="Arial" w:hAnsi="Arial" w:cs="Arial"/>
          <w:sz w:val="24"/>
          <w:szCs w:val="24"/>
        </w:rPr>
        <w:t>wy z dnia 16 kwietnia 2004 r. o </w:t>
      </w:r>
      <w:r w:rsidRPr="00C56EB9">
        <w:rPr>
          <w:rFonts w:ascii="Arial" w:hAnsi="Arial" w:cs="Arial"/>
          <w:sz w:val="24"/>
          <w:szCs w:val="24"/>
        </w:rPr>
        <w:t>wyrobach budowlanych (Dz. U. 2021.1213).</w:t>
      </w:r>
    </w:p>
    <w:p w:rsidR="00014771" w:rsidRPr="00C56EB9" w:rsidRDefault="00014771" w:rsidP="00C56EB9">
      <w:pPr>
        <w:pStyle w:val="Akapitzlist"/>
        <w:numPr>
          <w:ilvl w:val="0"/>
          <w:numId w:val="24"/>
        </w:numPr>
        <w:spacing w:after="0" w:line="276" w:lineRule="auto"/>
        <w:ind w:left="567"/>
        <w:contextualSpacing w:val="0"/>
        <w:jc w:val="both"/>
        <w:rPr>
          <w:rFonts w:ascii="Arial" w:hAnsi="Arial" w:cs="Arial"/>
          <w:sz w:val="24"/>
          <w:szCs w:val="24"/>
        </w:rPr>
      </w:pPr>
      <w:r w:rsidRPr="00C56EB9">
        <w:rPr>
          <w:rFonts w:ascii="Arial" w:hAnsi="Arial" w:cs="Arial"/>
          <w:sz w:val="24"/>
          <w:szCs w:val="24"/>
        </w:rPr>
        <w:t>Wejście obcokrajowców na teren Jednostki Wojskowej wymaga wcześniejszego uzyskania pisemnego pozwolenia wydanego przez SKW zgodnie z decyzją nr 107/MON Ministra Obrony Narodowej z dnia 18.08.2021 r. w sprawie organizowania współpracy międzynarodowej w resorcie obrony narodowej (Dz. Urz. MON 2021, poz. 177). W związku z tym Wykonawcy zobowiązani są do wcześniejszego każdorazowego poinformowania Zamawiającego o zamiarze zatrudnienia obcokrajowców do realizacji zamówienia.</w:t>
      </w:r>
    </w:p>
    <w:p w:rsidR="00E432DA" w:rsidRPr="00A5766B" w:rsidRDefault="00E432DA" w:rsidP="000F16B1">
      <w:pPr>
        <w:spacing w:line="276" w:lineRule="auto"/>
        <w:rPr>
          <w:rFonts w:ascii="Arial" w:hAnsi="Arial" w:cs="Arial"/>
          <w:color w:val="FF0000"/>
          <w:sz w:val="24"/>
          <w:szCs w:val="24"/>
        </w:rPr>
      </w:pPr>
    </w:p>
    <w:p w:rsidR="000F16B1" w:rsidRPr="00A5766B" w:rsidRDefault="007F37FF" w:rsidP="000F16B1">
      <w:pPr>
        <w:spacing w:line="276" w:lineRule="auto"/>
        <w:rPr>
          <w:rFonts w:ascii="Arial" w:hAnsi="Arial" w:cs="Arial"/>
          <w:sz w:val="24"/>
          <w:szCs w:val="24"/>
          <w:u w:val="single"/>
        </w:rPr>
      </w:pPr>
      <w:r w:rsidRPr="00A5766B">
        <w:rPr>
          <w:rFonts w:ascii="Arial" w:hAnsi="Arial" w:cs="Arial"/>
          <w:sz w:val="24"/>
          <w:szCs w:val="24"/>
          <w:u w:val="single"/>
        </w:rPr>
        <w:t xml:space="preserve">Załączniki </w:t>
      </w:r>
      <w:r w:rsidR="00A5766B" w:rsidRPr="00A5766B">
        <w:rPr>
          <w:rFonts w:ascii="Arial" w:hAnsi="Arial" w:cs="Arial"/>
          <w:sz w:val="24"/>
          <w:szCs w:val="24"/>
          <w:u w:val="single"/>
        </w:rPr>
        <w:t>3</w:t>
      </w:r>
      <w:r w:rsidRPr="00A5766B">
        <w:rPr>
          <w:rFonts w:ascii="Arial" w:hAnsi="Arial" w:cs="Arial"/>
          <w:sz w:val="24"/>
          <w:szCs w:val="24"/>
          <w:u w:val="single"/>
        </w:rPr>
        <w:t xml:space="preserve"> na </w:t>
      </w:r>
      <w:r w:rsidR="00A5766B" w:rsidRPr="00A5766B">
        <w:rPr>
          <w:rFonts w:ascii="Arial" w:hAnsi="Arial" w:cs="Arial"/>
          <w:sz w:val="24"/>
          <w:szCs w:val="24"/>
          <w:u w:val="single"/>
        </w:rPr>
        <w:t>6</w:t>
      </w:r>
      <w:r w:rsidR="000F16B1" w:rsidRPr="00A5766B">
        <w:rPr>
          <w:rFonts w:ascii="Arial" w:hAnsi="Arial" w:cs="Arial"/>
          <w:sz w:val="24"/>
          <w:szCs w:val="24"/>
          <w:u w:val="single"/>
        </w:rPr>
        <w:t xml:space="preserve"> str.</w:t>
      </w:r>
    </w:p>
    <w:p w:rsidR="000F16B1" w:rsidRPr="00A5766B" w:rsidRDefault="000F16B1" w:rsidP="00A5766B">
      <w:pPr>
        <w:spacing w:after="120" w:line="276" w:lineRule="auto"/>
        <w:rPr>
          <w:rFonts w:ascii="Arial" w:hAnsi="Arial" w:cs="Arial"/>
          <w:sz w:val="24"/>
          <w:szCs w:val="24"/>
        </w:rPr>
      </w:pPr>
      <w:r w:rsidRPr="00A5766B">
        <w:rPr>
          <w:rFonts w:ascii="Arial" w:hAnsi="Arial" w:cs="Arial"/>
          <w:sz w:val="24"/>
          <w:szCs w:val="24"/>
        </w:rPr>
        <w:t>Zał. nr 1 – Zalecenia do wykonywania prac geodezyjnych na terenach zamkniętych, asortyment: geodezyjn</w:t>
      </w:r>
      <w:r w:rsidR="007F37FF" w:rsidRPr="00A5766B">
        <w:rPr>
          <w:rFonts w:ascii="Arial" w:hAnsi="Arial" w:cs="Arial"/>
          <w:sz w:val="24"/>
          <w:szCs w:val="24"/>
        </w:rPr>
        <w:t xml:space="preserve">a inwentaryzacja obiektów – na </w:t>
      </w:r>
      <w:r w:rsidR="00A5766B" w:rsidRPr="00A5766B">
        <w:rPr>
          <w:rFonts w:ascii="Arial" w:hAnsi="Arial" w:cs="Arial"/>
          <w:sz w:val="24"/>
          <w:szCs w:val="24"/>
        </w:rPr>
        <w:t>3</w:t>
      </w:r>
      <w:r w:rsidRPr="00A5766B">
        <w:rPr>
          <w:rFonts w:ascii="Arial" w:hAnsi="Arial" w:cs="Arial"/>
          <w:sz w:val="24"/>
          <w:szCs w:val="24"/>
        </w:rPr>
        <w:t xml:space="preserve"> str.</w:t>
      </w:r>
    </w:p>
    <w:p w:rsidR="00014771" w:rsidRPr="00A5766B" w:rsidRDefault="00014771" w:rsidP="00A5766B">
      <w:pPr>
        <w:widowControl w:val="0"/>
        <w:suppressAutoHyphens/>
        <w:spacing w:after="12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Zał. nr 2 – Karta urządzenia – na 2 str.</w:t>
      </w:r>
    </w:p>
    <w:p w:rsidR="00014771" w:rsidRPr="00A5766B" w:rsidRDefault="00014771" w:rsidP="00A5766B">
      <w:pPr>
        <w:widowControl w:val="0"/>
        <w:suppressAutoHyphens/>
        <w:spacing w:after="12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Zał. nr 3 – Wzór Harmonogramu rzeczowo – finansowego – na 1 str.</w:t>
      </w:r>
    </w:p>
    <w:p w:rsidR="00A5766B" w:rsidRPr="00A5766B" w:rsidRDefault="00A5766B" w:rsidP="00A5766B">
      <w:pPr>
        <w:widowControl w:val="0"/>
        <w:suppressAutoHyphens/>
        <w:spacing w:after="120" w:line="276" w:lineRule="auto"/>
        <w:jc w:val="both"/>
        <w:rPr>
          <w:rFonts w:ascii="Arial" w:eastAsia="SimSun" w:hAnsi="Arial" w:cs="Arial"/>
          <w:kern w:val="1"/>
          <w:sz w:val="24"/>
          <w:szCs w:val="24"/>
          <w:lang w:eastAsia="hi-IN" w:bidi="hi-IN"/>
        </w:rPr>
      </w:pPr>
    </w:p>
    <w:p w:rsidR="00A5766B" w:rsidRPr="00A5766B" w:rsidRDefault="00A5766B" w:rsidP="00A5766B">
      <w:pPr>
        <w:widowControl w:val="0"/>
        <w:suppressAutoHyphens/>
        <w:spacing w:after="120" w:line="276" w:lineRule="auto"/>
        <w:jc w:val="both"/>
        <w:rPr>
          <w:rFonts w:ascii="Arial" w:eastAsia="SimSun" w:hAnsi="Arial" w:cs="Arial"/>
          <w:kern w:val="1"/>
          <w:sz w:val="24"/>
          <w:szCs w:val="24"/>
          <w:lang w:eastAsia="hi-IN" w:bidi="hi-IN"/>
        </w:rPr>
      </w:pPr>
    </w:p>
    <w:p w:rsidR="00A5766B" w:rsidRPr="00A5766B" w:rsidRDefault="00A5766B" w:rsidP="00A5766B">
      <w:pPr>
        <w:widowControl w:val="0"/>
        <w:suppressAutoHyphens/>
        <w:spacing w:after="120" w:line="276" w:lineRule="auto"/>
        <w:jc w:val="both"/>
        <w:rPr>
          <w:rFonts w:ascii="Arial" w:eastAsia="SimSun" w:hAnsi="Arial" w:cs="Arial"/>
          <w:kern w:val="1"/>
          <w:sz w:val="24"/>
          <w:szCs w:val="24"/>
          <w:lang w:eastAsia="hi-IN" w:bidi="hi-IN"/>
        </w:rPr>
      </w:pPr>
    </w:p>
    <w:p w:rsidR="00A5766B" w:rsidRPr="00A5766B" w:rsidRDefault="00A5766B" w:rsidP="00A5766B">
      <w:pPr>
        <w:widowControl w:val="0"/>
        <w:suppressAutoHyphens/>
        <w:spacing w:after="0" w:line="276"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u w:val="single"/>
          <w:lang w:eastAsia="hi-IN" w:bidi="hi-IN"/>
        </w:rPr>
        <w:t>Opracował zespół w składzie</w:t>
      </w:r>
      <w:r w:rsidRPr="00A5766B">
        <w:rPr>
          <w:rFonts w:ascii="Arial" w:eastAsia="SimSun" w:hAnsi="Arial" w:cs="Arial"/>
          <w:kern w:val="1"/>
          <w:sz w:val="24"/>
          <w:szCs w:val="24"/>
          <w:lang w:eastAsia="hi-IN" w:bidi="hi-IN"/>
        </w:rPr>
        <w:t>:</w:t>
      </w:r>
    </w:p>
    <w:p w:rsidR="00A5766B" w:rsidRPr="00A5766B" w:rsidRDefault="00A5766B" w:rsidP="00A5766B">
      <w:pPr>
        <w:widowControl w:val="0"/>
        <w:tabs>
          <w:tab w:val="left" w:pos="4253"/>
        </w:tabs>
        <w:suppressAutoHyphens/>
        <w:spacing w:before="120" w:after="0" w:line="480"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Krzysztof JAKRZEWSKI</w:t>
      </w:r>
      <w:r w:rsidRPr="00A5766B">
        <w:rPr>
          <w:rFonts w:ascii="Arial" w:eastAsia="SimSun" w:hAnsi="Arial" w:cs="Arial"/>
          <w:kern w:val="1"/>
          <w:sz w:val="24"/>
          <w:szCs w:val="24"/>
          <w:lang w:eastAsia="hi-IN" w:bidi="hi-IN"/>
        </w:rPr>
        <w:tab/>
        <w:t>………………………………….</w:t>
      </w:r>
    </w:p>
    <w:p w:rsidR="00A5766B" w:rsidRPr="00A5766B" w:rsidRDefault="00A5766B" w:rsidP="00A5766B">
      <w:pPr>
        <w:widowControl w:val="0"/>
        <w:tabs>
          <w:tab w:val="left" w:pos="4253"/>
        </w:tabs>
        <w:suppressAutoHyphens/>
        <w:spacing w:before="120" w:after="0" w:line="480"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Beata PŁACHTA</w:t>
      </w:r>
      <w:r w:rsidRPr="00A5766B">
        <w:rPr>
          <w:rFonts w:ascii="Arial" w:eastAsia="SimSun" w:hAnsi="Arial" w:cs="Arial"/>
          <w:kern w:val="1"/>
          <w:sz w:val="24"/>
          <w:szCs w:val="24"/>
          <w:lang w:eastAsia="hi-IN" w:bidi="hi-IN"/>
        </w:rPr>
        <w:tab/>
        <w:t>………………………………….</w:t>
      </w:r>
    </w:p>
    <w:p w:rsidR="00A5766B" w:rsidRPr="00A5766B" w:rsidRDefault="00A5766B" w:rsidP="00A5766B">
      <w:pPr>
        <w:widowControl w:val="0"/>
        <w:tabs>
          <w:tab w:val="left" w:pos="4253"/>
        </w:tabs>
        <w:suppressAutoHyphens/>
        <w:spacing w:before="120" w:after="0" w:line="480"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Dorota WALISIAK</w:t>
      </w:r>
      <w:r w:rsidRPr="00A5766B">
        <w:rPr>
          <w:rFonts w:ascii="Arial" w:eastAsia="SimSun" w:hAnsi="Arial" w:cs="Arial"/>
          <w:kern w:val="1"/>
          <w:sz w:val="24"/>
          <w:szCs w:val="24"/>
          <w:lang w:eastAsia="hi-IN" w:bidi="hi-IN"/>
        </w:rPr>
        <w:tab/>
        <w:t>………………………………….</w:t>
      </w:r>
    </w:p>
    <w:p w:rsidR="00A5766B" w:rsidRPr="00A5766B" w:rsidRDefault="00A5766B" w:rsidP="00A5766B">
      <w:pPr>
        <w:widowControl w:val="0"/>
        <w:tabs>
          <w:tab w:val="left" w:pos="4253"/>
        </w:tabs>
        <w:suppressAutoHyphens/>
        <w:spacing w:before="120" w:after="0" w:line="480" w:lineRule="auto"/>
        <w:jc w:val="both"/>
        <w:rPr>
          <w:rFonts w:ascii="Arial" w:eastAsia="SimSun" w:hAnsi="Arial" w:cs="Arial"/>
          <w:kern w:val="1"/>
          <w:sz w:val="24"/>
          <w:szCs w:val="24"/>
          <w:lang w:eastAsia="hi-IN" w:bidi="hi-IN"/>
        </w:rPr>
      </w:pPr>
      <w:r w:rsidRPr="00A5766B">
        <w:rPr>
          <w:rFonts w:ascii="Arial" w:eastAsia="SimSun" w:hAnsi="Arial" w:cs="Arial"/>
          <w:kern w:val="1"/>
          <w:sz w:val="24"/>
          <w:szCs w:val="24"/>
          <w:lang w:eastAsia="hi-IN" w:bidi="hi-IN"/>
        </w:rPr>
        <w:t>Marian WOJTYSIAK</w:t>
      </w:r>
      <w:r w:rsidRPr="00A5766B">
        <w:rPr>
          <w:rFonts w:ascii="Arial" w:eastAsia="SimSun" w:hAnsi="Arial" w:cs="Arial"/>
          <w:kern w:val="1"/>
          <w:sz w:val="24"/>
          <w:szCs w:val="24"/>
          <w:lang w:eastAsia="hi-IN" w:bidi="hi-IN"/>
        </w:rPr>
        <w:tab/>
        <w:t>………………………………….</w:t>
      </w:r>
    </w:p>
    <w:p w:rsidR="00A5766B" w:rsidRPr="00A5766B" w:rsidRDefault="00A5766B" w:rsidP="00A5766B">
      <w:pPr>
        <w:widowControl w:val="0"/>
        <w:suppressAutoHyphens/>
        <w:spacing w:after="120" w:line="276" w:lineRule="auto"/>
        <w:jc w:val="both"/>
        <w:rPr>
          <w:rFonts w:ascii="Arial" w:eastAsia="SimSun" w:hAnsi="Arial" w:cs="Arial"/>
          <w:kern w:val="1"/>
          <w:sz w:val="24"/>
          <w:szCs w:val="24"/>
          <w:lang w:eastAsia="hi-IN" w:bidi="hi-IN"/>
        </w:rPr>
      </w:pPr>
    </w:p>
    <w:sectPr w:rsidR="00A5766B" w:rsidRPr="00A5766B" w:rsidSect="00B47E52">
      <w:footerReference w:type="default" r:id="rId11"/>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061" w:rsidRDefault="009B0061" w:rsidP="00EA4BCD">
      <w:pPr>
        <w:spacing w:after="0" w:line="240" w:lineRule="auto"/>
      </w:pPr>
      <w:r>
        <w:separator/>
      </w:r>
    </w:p>
  </w:endnote>
  <w:endnote w:type="continuationSeparator" w:id="0">
    <w:p w:rsidR="009B0061" w:rsidRDefault="009B0061" w:rsidP="00EA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T1D39o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097056"/>
      <w:docPartObj>
        <w:docPartGallery w:val="Page Numbers (Bottom of Page)"/>
        <w:docPartUnique/>
      </w:docPartObj>
    </w:sdtPr>
    <w:sdtEndPr/>
    <w:sdtContent>
      <w:p w:rsidR="000D2554" w:rsidRDefault="000D2554">
        <w:pPr>
          <w:pStyle w:val="Stopka"/>
          <w:jc w:val="right"/>
        </w:pPr>
        <w:r>
          <w:fldChar w:fldCharType="begin"/>
        </w:r>
        <w:r>
          <w:instrText>PAGE   \* MERGEFORMAT</w:instrText>
        </w:r>
        <w:r>
          <w:fldChar w:fldCharType="separate"/>
        </w:r>
        <w:r w:rsidR="00E64354">
          <w:rPr>
            <w:noProof/>
          </w:rPr>
          <w:t>12</w:t>
        </w:r>
        <w:r>
          <w:fldChar w:fldCharType="end"/>
        </w:r>
      </w:p>
    </w:sdtContent>
  </w:sdt>
  <w:p w:rsidR="000D2554" w:rsidRDefault="000D2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061" w:rsidRDefault="009B0061" w:rsidP="00EA4BCD">
      <w:pPr>
        <w:spacing w:after="0" w:line="240" w:lineRule="auto"/>
      </w:pPr>
      <w:r>
        <w:separator/>
      </w:r>
    </w:p>
  </w:footnote>
  <w:footnote w:type="continuationSeparator" w:id="0">
    <w:p w:rsidR="009B0061" w:rsidRDefault="009B0061" w:rsidP="00EA4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34F"/>
    <w:multiLevelType w:val="hybridMultilevel"/>
    <w:tmpl w:val="1B527122"/>
    <w:lvl w:ilvl="0" w:tplc="5E0E916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3F83E38"/>
    <w:multiLevelType w:val="hybridMultilevel"/>
    <w:tmpl w:val="79C87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538BD"/>
    <w:multiLevelType w:val="hybridMultilevel"/>
    <w:tmpl w:val="AFCA6A48"/>
    <w:lvl w:ilvl="0" w:tplc="6AE65A42">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FE6657A"/>
    <w:multiLevelType w:val="multilevel"/>
    <w:tmpl w:val="CEE23652"/>
    <w:lvl w:ilvl="0">
      <w:start w:val="2"/>
      <w:numFmt w:val="decimal"/>
      <w:pStyle w:val="1POZLISTY"/>
      <w:lvlText w:val="%1."/>
      <w:lvlJc w:val="right"/>
      <w:pPr>
        <w:ind w:left="340" w:hanging="340"/>
      </w:pPr>
      <w:rPr>
        <w:rFonts w:ascii="Arial Narrow" w:eastAsia="Times New Roman" w:hAnsi="Arial Narrow"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pl-PL"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pozlisty"/>
      <w:lvlText w:val="%1.%2."/>
      <w:lvlJc w:val="left"/>
      <w:pPr>
        <w:ind w:left="140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pl-PL"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pozlisty"/>
      <w:suff w:val="space"/>
      <w:lvlText w:val="%1.%2.%3."/>
      <w:lvlJc w:val="left"/>
      <w:pPr>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446" w:hanging="144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D86FA6"/>
    <w:multiLevelType w:val="hybridMultilevel"/>
    <w:tmpl w:val="C98E019A"/>
    <w:lvl w:ilvl="0" w:tplc="FFFFFFFF">
      <w:start w:val="1"/>
      <w:numFmt w:val="bullet"/>
      <w:lvlText w:val=""/>
      <w:lvlJc w:val="left"/>
      <w:pPr>
        <w:ind w:left="1068" w:hanging="360"/>
      </w:pPr>
      <w:rPr>
        <w:rFonts w:ascii="Symbol" w:hAnsi="Symbol" w:hint="default"/>
      </w:rPr>
    </w:lvl>
    <w:lvl w:ilvl="1" w:tplc="716EE23C">
      <w:start w:val="1"/>
      <w:numFmt w:val="bullet"/>
      <w:lvlText w:val=""/>
      <w:lvlJc w:val="left"/>
      <w:pPr>
        <w:tabs>
          <w:tab w:val="num" w:pos="1788"/>
        </w:tabs>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D2F2551"/>
    <w:multiLevelType w:val="hybridMultilevel"/>
    <w:tmpl w:val="797873C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2D7107AD"/>
    <w:multiLevelType w:val="hybridMultilevel"/>
    <w:tmpl w:val="75DC141A"/>
    <w:lvl w:ilvl="0" w:tplc="BED22218">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4060C7"/>
    <w:multiLevelType w:val="hybridMultilevel"/>
    <w:tmpl w:val="045CB38C"/>
    <w:lvl w:ilvl="0" w:tplc="6AE65A42">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31E133AC"/>
    <w:multiLevelType w:val="hybridMultilevel"/>
    <w:tmpl w:val="14186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0A3EB5"/>
    <w:multiLevelType w:val="hybridMultilevel"/>
    <w:tmpl w:val="F26CBA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6140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9A4D60"/>
    <w:multiLevelType w:val="hybridMultilevel"/>
    <w:tmpl w:val="CC322AFE"/>
    <w:lvl w:ilvl="0" w:tplc="99AE1714">
      <w:start w:val="1"/>
      <w:numFmt w:val="decimal"/>
      <w:lvlText w:val="%1. "/>
      <w:lvlJc w:val="left"/>
      <w:pPr>
        <w:ind w:left="489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5242C"/>
    <w:multiLevelType w:val="hybridMultilevel"/>
    <w:tmpl w:val="C60AF39E"/>
    <w:lvl w:ilvl="0" w:tplc="6AE65A42">
      <w:start w:val="1"/>
      <w:numFmt w:val="bullet"/>
      <w:lvlText w:val="-"/>
      <w:lvlJc w:val="left"/>
      <w:pPr>
        <w:ind w:left="1440" w:hanging="360"/>
      </w:pPr>
      <w:rPr>
        <w:rFonts w:ascii="Arial" w:hAnsi="Aria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ECB119B"/>
    <w:multiLevelType w:val="hybridMultilevel"/>
    <w:tmpl w:val="CD945AE0"/>
    <w:lvl w:ilvl="0" w:tplc="716EE23C">
      <w:start w:val="1"/>
      <w:numFmt w:val="bullet"/>
      <w:lvlText w:val=""/>
      <w:lvlJc w:val="left"/>
      <w:pPr>
        <w:tabs>
          <w:tab w:val="num" w:pos="1068"/>
        </w:tabs>
        <w:ind w:left="1068" w:hanging="360"/>
      </w:pPr>
      <w:rPr>
        <w:rFonts w:ascii="Symbol" w:hAnsi="Symbol" w:hint="default"/>
      </w:rPr>
    </w:lvl>
    <w:lvl w:ilvl="1" w:tplc="04150001">
      <w:start w:val="1"/>
      <w:numFmt w:val="bullet"/>
      <w:lvlText w:val=""/>
      <w:lvlJc w:val="left"/>
      <w:pPr>
        <w:tabs>
          <w:tab w:val="num" w:pos="1788"/>
        </w:tabs>
        <w:ind w:left="1788" w:hanging="360"/>
      </w:pPr>
      <w:rPr>
        <w:rFonts w:ascii="Symbol" w:hAnsi="Symbol"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EE56FD9"/>
    <w:multiLevelType w:val="hybridMultilevel"/>
    <w:tmpl w:val="F29C0544"/>
    <w:lvl w:ilvl="0" w:tplc="EE6E9D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2B77973"/>
    <w:multiLevelType w:val="hybridMultilevel"/>
    <w:tmpl w:val="F26CBA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2E3D94"/>
    <w:multiLevelType w:val="hybridMultilevel"/>
    <w:tmpl w:val="28F48A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9D7753"/>
    <w:multiLevelType w:val="hybridMultilevel"/>
    <w:tmpl w:val="F26CBA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AE6E02"/>
    <w:multiLevelType w:val="hybridMultilevel"/>
    <w:tmpl w:val="3320B0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6F240642"/>
    <w:multiLevelType w:val="multilevel"/>
    <w:tmpl w:val="7E92065C"/>
    <w:lvl w:ilvl="0">
      <w:start w:val="2"/>
      <w:numFmt w:val="decimal"/>
      <w:lvlText w:val="%1."/>
      <w:lvlJc w:val="left"/>
      <w:pPr>
        <w:ind w:left="390" w:hanging="390"/>
      </w:pPr>
      <w:rPr>
        <w:rFonts w:eastAsia="Times New Roman" w:hint="default"/>
      </w:rPr>
    </w:lvl>
    <w:lvl w:ilvl="1">
      <w:start w:val="1"/>
      <w:numFmt w:val="upperRoman"/>
      <w:pStyle w:val="StylNagwek1ArialNarrow"/>
      <w:lvlText w:val="%2."/>
      <w:lvlJc w:val="right"/>
      <w:pPr>
        <w:ind w:left="720" w:hanging="720"/>
      </w:pPr>
      <w:rPr>
        <w:rFonts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0" w15:restartNumberingAfterBreak="0">
    <w:nsid w:val="6F5B3476"/>
    <w:multiLevelType w:val="hybridMultilevel"/>
    <w:tmpl w:val="797873C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73D8664F"/>
    <w:multiLevelType w:val="hybridMultilevel"/>
    <w:tmpl w:val="465002CA"/>
    <w:lvl w:ilvl="0" w:tplc="16506820">
      <w:start w:val="1"/>
      <w:numFmt w:val="decimal"/>
      <w:lvlText w:val="%1."/>
      <w:lvlJc w:val="left"/>
      <w:pPr>
        <w:ind w:left="2912" w:hanging="360"/>
      </w:pPr>
    </w:lvl>
    <w:lvl w:ilvl="1" w:tplc="04150011">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79661471"/>
    <w:multiLevelType w:val="hybridMultilevel"/>
    <w:tmpl w:val="CC322AFE"/>
    <w:lvl w:ilvl="0" w:tplc="99AE1714">
      <w:start w:val="1"/>
      <w:numFmt w:val="decimal"/>
      <w:lvlText w:val="%1. "/>
      <w:lvlJc w:val="left"/>
      <w:pPr>
        <w:ind w:left="87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0C410A"/>
    <w:multiLevelType w:val="hybridMultilevel"/>
    <w:tmpl w:val="BC5ED900"/>
    <w:lvl w:ilvl="0" w:tplc="6AE65A42">
      <w:start w:val="1"/>
      <w:numFmt w:val="bullet"/>
      <w:lvlText w:val="-"/>
      <w:lvlJc w:val="left"/>
      <w:pPr>
        <w:ind w:left="786" w:hanging="360"/>
      </w:pPr>
      <w:rPr>
        <w:rFonts w:ascii="Arial" w:hAnsi="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17"/>
  </w:num>
  <w:num w:numId="2">
    <w:abstractNumId w:val="10"/>
  </w:num>
  <w:num w:numId="3">
    <w:abstractNumId w:val="4"/>
  </w:num>
  <w:num w:numId="4">
    <w:abstractNumId w:val="13"/>
  </w:num>
  <w:num w:numId="5">
    <w:abstractNumId w:val="6"/>
  </w:num>
  <w:num w:numId="6">
    <w:abstractNumId w:val="11"/>
  </w:num>
  <w:num w:numId="7">
    <w:abstractNumId w:val="16"/>
  </w:num>
  <w:num w:numId="8">
    <w:abstractNumId w:val="0"/>
  </w:num>
  <w:num w:numId="9">
    <w:abstractNumId w:val="14"/>
  </w:num>
  <w:num w:numId="10">
    <w:abstractNumId w:val="23"/>
  </w:num>
  <w:num w:numId="11">
    <w:abstractNumId w:val="2"/>
  </w:num>
  <w:num w:numId="12">
    <w:abstractNumId w:val="12"/>
  </w:num>
  <w:num w:numId="13">
    <w:abstractNumId w:val="7"/>
  </w:num>
  <w:num w:numId="14">
    <w:abstractNumId w:val="8"/>
  </w:num>
  <w:num w:numId="15">
    <w:abstractNumId w:val="22"/>
  </w:num>
  <w:num w:numId="16">
    <w:abstractNumId w:val="19"/>
  </w:num>
  <w:num w:numId="17">
    <w:abstractNumId w:val="3"/>
  </w:num>
  <w:num w:numId="18">
    <w:abstractNumId w:val="1"/>
  </w:num>
  <w:num w:numId="19">
    <w:abstractNumId w:val="15"/>
  </w:num>
  <w:num w:numId="20">
    <w:abstractNumId w:val="9"/>
  </w:num>
  <w:num w:numId="21">
    <w:abstractNumId w:val="21"/>
  </w:num>
  <w:num w:numId="22">
    <w:abstractNumId w:val="18"/>
  </w:num>
  <w:num w:numId="23">
    <w:abstractNumId w:val="5"/>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F1"/>
    <w:rsid w:val="000052E9"/>
    <w:rsid w:val="00007962"/>
    <w:rsid w:val="00014771"/>
    <w:rsid w:val="0005306D"/>
    <w:rsid w:val="0005544D"/>
    <w:rsid w:val="00064F0A"/>
    <w:rsid w:val="00065664"/>
    <w:rsid w:val="00077453"/>
    <w:rsid w:val="00085B95"/>
    <w:rsid w:val="00086271"/>
    <w:rsid w:val="000939C7"/>
    <w:rsid w:val="000B4B1D"/>
    <w:rsid w:val="000D16FE"/>
    <w:rsid w:val="000D2554"/>
    <w:rsid w:val="000E5742"/>
    <w:rsid w:val="000F16B1"/>
    <w:rsid w:val="00135A57"/>
    <w:rsid w:val="00136BB4"/>
    <w:rsid w:val="001415D8"/>
    <w:rsid w:val="001417CF"/>
    <w:rsid w:val="001637F3"/>
    <w:rsid w:val="00174604"/>
    <w:rsid w:val="001868CA"/>
    <w:rsid w:val="00192829"/>
    <w:rsid w:val="001A3DB6"/>
    <w:rsid w:val="001B0C54"/>
    <w:rsid w:val="001C3BF7"/>
    <w:rsid w:val="001F3D39"/>
    <w:rsid w:val="001F670F"/>
    <w:rsid w:val="00201A62"/>
    <w:rsid w:val="002050CB"/>
    <w:rsid w:val="00220AF8"/>
    <w:rsid w:val="0024381B"/>
    <w:rsid w:val="002967AB"/>
    <w:rsid w:val="002A6D16"/>
    <w:rsid w:val="002B35C7"/>
    <w:rsid w:val="002C2FAF"/>
    <w:rsid w:val="002C4542"/>
    <w:rsid w:val="002C7E5F"/>
    <w:rsid w:val="002D73F7"/>
    <w:rsid w:val="002F2C9C"/>
    <w:rsid w:val="002F314B"/>
    <w:rsid w:val="00304728"/>
    <w:rsid w:val="0030665D"/>
    <w:rsid w:val="003264C5"/>
    <w:rsid w:val="00340D42"/>
    <w:rsid w:val="003511ED"/>
    <w:rsid w:val="00362E4B"/>
    <w:rsid w:val="003722B4"/>
    <w:rsid w:val="0038049D"/>
    <w:rsid w:val="00383CB8"/>
    <w:rsid w:val="003845A7"/>
    <w:rsid w:val="003B5B2C"/>
    <w:rsid w:val="003B5DE1"/>
    <w:rsid w:val="003C1E2D"/>
    <w:rsid w:val="00415AD7"/>
    <w:rsid w:val="0042141D"/>
    <w:rsid w:val="00430E16"/>
    <w:rsid w:val="00430E9C"/>
    <w:rsid w:val="004607FD"/>
    <w:rsid w:val="004630E4"/>
    <w:rsid w:val="00467AD1"/>
    <w:rsid w:val="00485C09"/>
    <w:rsid w:val="00495E28"/>
    <w:rsid w:val="004A595A"/>
    <w:rsid w:val="004D1EF7"/>
    <w:rsid w:val="004E5403"/>
    <w:rsid w:val="00505A59"/>
    <w:rsid w:val="00530B8D"/>
    <w:rsid w:val="00550E02"/>
    <w:rsid w:val="005738EE"/>
    <w:rsid w:val="00591E4A"/>
    <w:rsid w:val="00592323"/>
    <w:rsid w:val="00592AE6"/>
    <w:rsid w:val="005C5230"/>
    <w:rsid w:val="005D0A74"/>
    <w:rsid w:val="005E1B0C"/>
    <w:rsid w:val="005E380B"/>
    <w:rsid w:val="005F0711"/>
    <w:rsid w:val="005F4345"/>
    <w:rsid w:val="005F73EF"/>
    <w:rsid w:val="006019D0"/>
    <w:rsid w:val="00614731"/>
    <w:rsid w:val="0061791D"/>
    <w:rsid w:val="006576D7"/>
    <w:rsid w:val="00681191"/>
    <w:rsid w:val="006873F8"/>
    <w:rsid w:val="006B2C64"/>
    <w:rsid w:val="006C1549"/>
    <w:rsid w:val="006D66B1"/>
    <w:rsid w:val="00714D60"/>
    <w:rsid w:val="007228A2"/>
    <w:rsid w:val="00735E50"/>
    <w:rsid w:val="00750EAC"/>
    <w:rsid w:val="007777BC"/>
    <w:rsid w:val="007B1BB6"/>
    <w:rsid w:val="007F37FF"/>
    <w:rsid w:val="00811F4D"/>
    <w:rsid w:val="00831A6A"/>
    <w:rsid w:val="00852514"/>
    <w:rsid w:val="00863E62"/>
    <w:rsid w:val="00890BA7"/>
    <w:rsid w:val="008A2827"/>
    <w:rsid w:val="008A4568"/>
    <w:rsid w:val="00921F01"/>
    <w:rsid w:val="00951B67"/>
    <w:rsid w:val="00985122"/>
    <w:rsid w:val="009B0061"/>
    <w:rsid w:val="009C79BA"/>
    <w:rsid w:val="009D4A7B"/>
    <w:rsid w:val="009E6FE9"/>
    <w:rsid w:val="00A26089"/>
    <w:rsid w:val="00A5766B"/>
    <w:rsid w:val="00A72BB4"/>
    <w:rsid w:val="00A91B89"/>
    <w:rsid w:val="00AC6193"/>
    <w:rsid w:val="00AE417B"/>
    <w:rsid w:val="00AF7BB1"/>
    <w:rsid w:val="00B1015A"/>
    <w:rsid w:val="00B21E99"/>
    <w:rsid w:val="00B27FF6"/>
    <w:rsid w:val="00B33639"/>
    <w:rsid w:val="00B47E52"/>
    <w:rsid w:val="00B554CC"/>
    <w:rsid w:val="00B57AD9"/>
    <w:rsid w:val="00B61AC4"/>
    <w:rsid w:val="00BB6C4D"/>
    <w:rsid w:val="00BB7FCE"/>
    <w:rsid w:val="00BD14B7"/>
    <w:rsid w:val="00BE3161"/>
    <w:rsid w:val="00BE457A"/>
    <w:rsid w:val="00C011E4"/>
    <w:rsid w:val="00C05C30"/>
    <w:rsid w:val="00C31FF9"/>
    <w:rsid w:val="00C33F0B"/>
    <w:rsid w:val="00C4051D"/>
    <w:rsid w:val="00C43DC5"/>
    <w:rsid w:val="00C4680B"/>
    <w:rsid w:val="00C52A8F"/>
    <w:rsid w:val="00C56EB9"/>
    <w:rsid w:val="00C63B03"/>
    <w:rsid w:val="00C83FEE"/>
    <w:rsid w:val="00C900DC"/>
    <w:rsid w:val="00C90744"/>
    <w:rsid w:val="00CA1002"/>
    <w:rsid w:val="00CB556A"/>
    <w:rsid w:val="00CC24E3"/>
    <w:rsid w:val="00CC3546"/>
    <w:rsid w:val="00CE5D9E"/>
    <w:rsid w:val="00D1327C"/>
    <w:rsid w:val="00D3437E"/>
    <w:rsid w:val="00D619F1"/>
    <w:rsid w:val="00DA7B8A"/>
    <w:rsid w:val="00DB0EBC"/>
    <w:rsid w:val="00DB702F"/>
    <w:rsid w:val="00DC363A"/>
    <w:rsid w:val="00E14DCB"/>
    <w:rsid w:val="00E333FE"/>
    <w:rsid w:val="00E432DA"/>
    <w:rsid w:val="00E64354"/>
    <w:rsid w:val="00E768B9"/>
    <w:rsid w:val="00E825F7"/>
    <w:rsid w:val="00E82849"/>
    <w:rsid w:val="00E838B6"/>
    <w:rsid w:val="00E91AFA"/>
    <w:rsid w:val="00E91B37"/>
    <w:rsid w:val="00EA4BCD"/>
    <w:rsid w:val="00F331B4"/>
    <w:rsid w:val="00F549A9"/>
    <w:rsid w:val="00FA26ED"/>
    <w:rsid w:val="00FB16E7"/>
    <w:rsid w:val="00FF1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D7530"/>
  <w15:chartTrackingRefBased/>
  <w15:docId w15:val="{374BE902-5767-4B84-BD51-C3667960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4BCD"/>
  </w:style>
  <w:style w:type="paragraph" w:styleId="Nagwek1">
    <w:name w:val="heading 1"/>
    <w:next w:val="Tekstpodstawowy"/>
    <w:link w:val="Nagwek1Znak"/>
    <w:uiPriority w:val="9"/>
    <w:qFormat/>
    <w:rsid w:val="00E333FE"/>
    <w:pPr>
      <w:widowControl w:val="0"/>
      <w:suppressAutoHyphens/>
      <w:spacing w:after="0" w:line="360" w:lineRule="auto"/>
      <w:outlineLvl w:val="0"/>
    </w:pPr>
    <w:rPr>
      <w:rFonts w:ascii="Arial" w:eastAsia="SimSun" w:hAnsi="Arial" w:cs="Arial"/>
      <w:b/>
      <w:bCs/>
      <w:sz w:val="24"/>
      <w:szCs w:val="48"/>
      <w:lang w:eastAsia="ar-SA"/>
    </w:rPr>
  </w:style>
  <w:style w:type="paragraph" w:styleId="Nagwek2">
    <w:name w:val="heading 2"/>
    <w:basedOn w:val="Normalny"/>
    <w:next w:val="Normalny"/>
    <w:link w:val="Nagwek2Znak"/>
    <w:uiPriority w:val="9"/>
    <w:unhideWhenUsed/>
    <w:qFormat/>
    <w:rsid w:val="00065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4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4BCD"/>
  </w:style>
  <w:style w:type="paragraph" w:styleId="Stopka">
    <w:name w:val="footer"/>
    <w:basedOn w:val="Normalny"/>
    <w:link w:val="StopkaZnak"/>
    <w:uiPriority w:val="99"/>
    <w:unhideWhenUsed/>
    <w:rsid w:val="00EA4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4BCD"/>
  </w:style>
  <w:style w:type="paragraph" w:styleId="Akapitzlist">
    <w:name w:val="List Paragraph"/>
    <w:aliases w:val="Numerowanie,Wyliczanie,Obiekt,Akapit z listą31,Bullets,normalny tekst,BulletC,Lista - poziom 1,Wypunktowanie,test ciągły,normalny,Akapit z listą11,Spis treści 12,naglowek,mm,źródła,times"/>
    <w:basedOn w:val="Normalny"/>
    <w:link w:val="AkapitzlistZnak"/>
    <w:uiPriority w:val="34"/>
    <w:qFormat/>
    <w:rsid w:val="00EA4BCD"/>
    <w:pPr>
      <w:ind w:left="720"/>
      <w:contextualSpacing/>
    </w:pPr>
  </w:style>
  <w:style w:type="paragraph" w:customStyle="1" w:styleId="StylFranzArialNarrowInterliniapojedyncze">
    <w:name w:val="Styl Franz + Arial Narrow Interlinia:  pojedyncze"/>
    <w:basedOn w:val="Normalny"/>
    <w:link w:val="StylFranzArialNarrowInterliniapojedynczeZnak3"/>
    <w:rsid w:val="00E333FE"/>
    <w:pPr>
      <w:spacing w:after="0" w:line="240" w:lineRule="auto"/>
      <w:jc w:val="both"/>
    </w:pPr>
    <w:rPr>
      <w:rFonts w:ascii="Arial Narrow" w:eastAsia="Times New Roman" w:hAnsi="Arial Narrow" w:cs="Times New Roman"/>
      <w:lang w:eastAsia="pl-PL"/>
    </w:rPr>
  </w:style>
  <w:style w:type="character" w:customStyle="1" w:styleId="StylFranzArialNarrowInterliniapojedynczeZnak3">
    <w:name w:val="Styl Franz + Arial Narrow Interlinia:  pojedyncze Znak3"/>
    <w:link w:val="StylFranzArialNarrowInterliniapojedyncze"/>
    <w:locked/>
    <w:rsid w:val="00E333FE"/>
    <w:rPr>
      <w:rFonts w:ascii="Arial Narrow" w:eastAsia="Times New Roman" w:hAnsi="Arial Narrow" w:cs="Times New Roman"/>
      <w:lang w:eastAsia="pl-PL"/>
    </w:rPr>
  </w:style>
  <w:style w:type="paragraph" w:customStyle="1" w:styleId="StylWYPUNKTOWANIE">
    <w:name w:val="Styl WYPUNKTOWANIE"/>
    <w:basedOn w:val="Normalny"/>
    <w:next w:val="Normalny"/>
    <w:autoRedefine/>
    <w:uiPriority w:val="99"/>
    <w:qFormat/>
    <w:rsid w:val="00485C09"/>
    <w:pPr>
      <w:spacing w:after="0" w:line="276" w:lineRule="auto"/>
      <w:ind w:left="284"/>
    </w:pPr>
    <w:rPr>
      <w:rFonts w:ascii="Arial" w:eastAsia="Times New Roman" w:hAnsi="Arial" w:cs="Arial"/>
      <w:b/>
      <w:sz w:val="24"/>
      <w:szCs w:val="24"/>
      <w:lang w:eastAsia="pl-PL"/>
    </w:rPr>
  </w:style>
  <w:style w:type="character" w:customStyle="1" w:styleId="Nagwek1Znak">
    <w:name w:val="Nagłówek 1 Znak"/>
    <w:basedOn w:val="Domylnaczcionkaakapitu"/>
    <w:link w:val="Nagwek1"/>
    <w:uiPriority w:val="9"/>
    <w:rsid w:val="00E333FE"/>
    <w:rPr>
      <w:rFonts w:ascii="Arial" w:eastAsia="SimSun" w:hAnsi="Arial" w:cs="Arial"/>
      <w:b/>
      <w:bCs/>
      <w:sz w:val="24"/>
      <w:szCs w:val="48"/>
      <w:lang w:eastAsia="ar-SA"/>
    </w:rPr>
  </w:style>
  <w:style w:type="character" w:styleId="Pogrubienie">
    <w:name w:val="Strong"/>
    <w:basedOn w:val="Domylnaczcionkaakapitu"/>
    <w:qFormat/>
    <w:rsid w:val="00E333FE"/>
    <w:rPr>
      <w:b/>
      <w:bCs/>
    </w:rPr>
  </w:style>
  <w:style w:type="character" w:customStyle="1" w:styleId="AkapitzlistZnak">
    <w:name w:val="Akapit z listą Znak"/>
    <w:aliases w:val="Numerowanie Znak,Wyliczanie Znak,Obiekt Znak,Akapit z listą31 Znak,Bullets Znak,normalny tekst Znak,BulletC Znak,Lista - poziom 1 Znak,Wypunktowanie Znak,test ciągły Znak,normalny Znak,Akapit z listą11 Znak,Spis treści 12 Znak"/>
    <w:basedOn w:val="Domylnaczcionkaakapitu"/>
    <w:link w:val="Akapitzlist"/>
    <w:uiPriority w:val="34"/>
    <w:qFormat/>
    <w:rsid w:val="00E333FE"/>
  </w:style>
  <w:style w:type="paragraph" w:styleId="Tekstpodstawowy">
    <w:name w:val="Body Text"/>
    <w:basedOn w:val="Normalny"/>
    <w:link w:val="TekstpodstawowyZnak"/>
    <w:uiPriority w:val="99"/>
    <w:semiHidden/>
    <w:unhideWhenUsed/>
    <w:rsid w:val="00E333FE"/>
    <w:pPr>
      <w:widowControl w:val="0"/>
      <w:suppressAutoHyphens/>
      <w:spacing w:after="120" w:line="360" w:lineRule="auto"/>
      <w:jc w:val="both"/>
    </w:pPr>
    <w:rPr>
      <w:rFonts w:ascii="Arial" w:eastAsia="SimSun" w:hAnsi="Arial" w:cs="Mangal"/>
      <w:kern w:val="1"/>
      <w:szCs w:val="24"/>
      <w:lang w:eastAsia="hi-IN" w:bidi="hi-IN"/>
    </w:rPr>
  </w:style>
  <w:style w:type="character" w:customStyle="1" w:styleId="TekstpodstawowyZnak">
    <w:name w:val="Tekst podstawowy Znak"/>
    <w:basedOn w:val="Domylnaczcionkaakapitu"/>
    <w:link w:val="Tekstpodstawowy"/>
    <w:uiPriority w:val="99"/>
    <w:semiHidden/>
    <w:rsid w:val="00E333FE"/>
    <w:rPr>
      <w:rFonts w:ascii="Arial" w:eastAsia="SimSun" w:hAnsi="Arial" w:cs="Mangal"/>
      <w:kern w:val="1"/>
      <w:szCs w:val="24"/>
      <w:lang w:eastAsia="hi-IN" w:bidi="hi-IN"/>
    </w:rPr>
  </w:style>
  <w:style w:type="paragraph" w:styleId="Tekstpodstawowywcity3">
    <w:name w:val="Body Text Indent 3"/>
    <w:basedOn w:val="Normalny"/>
    <w:link w:val="Tekstpodstawowywcity3Znak"/>
    <w:uiPriority w:val="99"/>
    <w:semiHidden/>
    <w:unhideWhenUsed/>
    <w:rsid w:val="00E333FE"/>
    <w:pPr>
      <w:widowControl w:val="0"/>
      <w:suppressAutoHyphens/>
      <w:spacing w:after="120" w:line="360" w:lineRule="auto"/>
      <w:ind w:left="283"/>
      <w:jc w:val="both"/>
    </w:pPr>
    <w:rPr>
      <w:rFonts w:ascii="Arial" w:eastAsia="SimSun" w:hAnsi="Arial" w:cs="Mangal"/>
      <w:kern w:val="1"/>
      <w:sz w:val="16"/>
      <w:szCs w:val="14"/>
      <w:lang w:eastAsia="hi-IN" w:bidi="hi-IN"/>
    </w:rPr>
  </w:style>
  <w:style w:type="character" w:customStyle="1" w:styleId="Tekstpodstawowywcity3Znak">
    <w:name w:val="Tekst podstawowy wcięty 3 Znak"/>
    <w:basedOn w:val="Domylnaczcionkaakapitu"/>
    <w:link w:val="Tekstpodstawowywcity3"/>
    <w:uiPriority w:val="99"/>
    <w:semiHidden/>
    <w:rsid w:val="00E333FE"/>
    <w:rPr>
      <w:rFonts w:ascii="Arial" w:eastAsia="SimSun" w:hAnsi="Arial" w:cs="Mangal"/>
      <w:kern w:val="1"/>
      <w:sz w:val="16"/>
      <w:szCs w:val="14"/>
      <w:lang w:eastAsia="hi-IN" w:bidi="hi-IN"/>
    </w:rPr>
  </w:style>
  <w:style w:type="paragraph" w:customStyle="1" w:styleId="StylFranzArialNarrowInterliniapojedynczeZnak2">
    <w:name w:val="Styl Franz + Arial Narrow Interlinia:  pojedyncze Znak2"/>
    <w:basedOn w:val="Normalny"/>
    <w:link w:val="StylFranzArialNarrowInterliniapojedynczeZnakZnak"/>
    <w:uiPriority w:val="99"/>
    <w:qFormat/>
    <w:rsid w:val="00E333FE"/>
    <w:pPr>
      <w:spacing w:after="0" w:line="240" w:lineRule="auto"/>
      <w:jc w:val="both"/>
    </w:pPr>
    <w:rPr>
      <w:rFonts w:ascii="Arial Narrow" w:eastAsia="Times New Roman" w:hAnsi="Arial Narrow" w:cs="Times New Roman"/>
      <w:szCs w:val="20"/>
      <w:lang w:eastAsia="pl-PL"/>
    </w:rPr>
  </w:style>
  <w:style w:type="character" w:customStyle="1" w:styleId="StylFranzArialNarrowInterliniapojedynczeZnakZnak">
    <w:name w:val="Styl Franz + Arial Narrow Interlinia:  pojedyncze Znak Znak"/>
    <w:link w:val="StylFranzArialNarrowInterliniapojedynczeZnak2"/>
    <w:uiPriority w:val="99"/>
    <w:qFormat/>
    <w:locked/>
    <w:rsid w:val="00E333FE"/>
    <w:rPr>
      <w:rFonts w:ascii="Arial Narrow" w:eastAsia="Times New Roman" w:hAnsi="Arial Narrow" w:cs="Times New Roman"/>
      <w:szCs w:val="20"/>
      <w:lang w:eastAsia="pl-PL"/>
    </w:rPr>
  </w:style>
  <w:style w:type="character" w:customStyle="1" w:styleId="Nagwek2Znak">
    <w:name w:val="Nagłówek 2 Znak"/>
    <w:basedOn w:val="Domylnaczcionkaakapitu"/>
    <w:link w:val="Nagwek2"/>
    <w:uiPriority w:val="9"/>
    <w:rsid w:val="00065664"/>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0D25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2554"/>
    <w:rPr>
      <w:rFonts w:ascii="Segoe UI" w:hAnsi="Segoe UI" w:cs="Segoe UI"/>
      <w:sz w:val="18"/>
      <w:szCs w:val="18"/>
    </w:rPr>
  </w:style>
  <w:style w:type="paragraph" w:customStyle="1" w:styleId="Default">
    <w:name w:val="Default"/>
    <w:rsid w:val="00714D60"/>
    <w:pPr>
      <w:autoSpaceDE w:val="0"/>
      <w:autoSpaceDN w:val="0"/>
      <w:adjustRightInd w:val="0"/>
      <w:spacing w:after="0" w:line="240" w:lineRule="auto"/>
    </w:pPr>
    <w:rPr>
      <w:rFonts w:ascii="Calibri" w:hAnsi="Calibri" w:cs="Calibri"/>
      <w:color w:val="000000"/>
      <w:sz w:val="24"/>
      <w:szCs w:val="24"/>
    </w:rPr>
  </w:style>
  <w:style w:type="paragraph" w:customStyle="1" w:styleId="StylNagwek1ArialNarrow">
    <w:name w:val="Styl Nagłówek 1 + Arial Narrow"/>
    <w:basedOn w:val="Nagwek1"/>
    <w:link w:val="StylNagwek1ArialNarrowZnak"/>
    <w:autoRedefine/>
    <w:uiPriority w:val="99"/>
    <w:qFormat/>
    <w:rsid w:val="00495E28"/>
    <w:pPr>
      <w:keepNext/>
      <w:widowControl/>
      <w:numPr>
        <w:ilvl w:val="1"/>
        <w:numId w:val="16"/>
      </w:numPr>
      <w:suppressAutoHyphens w:val="0"/>
      <w:spacing w:line="264" w:lineRule="auto"/>
      <w:jc w:val="both"/>
      <w:outlineLvl w:val="9"/>
    </w:pPr>
    <w:rPr>
      <w:rFonts w:eastAsia="Times New Roman"/>
      <w:bCs w:val="0"/>
      <w:iCs/>
      <w:smallCaps/>
      <w:kern w:val="1"/>
      <w:szCs w:val="24"/>
    </w:rPr>
  </w:style>
  <w:style w:type="character" w:customStyle="1" w:styleId="StylNagwek1ArialNarrowZnak">
    <w:name w:val="Styl Nagłówek 1 + Arial Narrow Znak"/>
    <w:link w:val="StylNagwek1ArialNarrow"/>
    <w:uiPriority w:val="99"/>
    <w:qFormat/>
    <w:locked/>
    <w:rsid w:val="00495E28"/>
    <w:rPr>
      <w:rFonts w:ascii="Arial" w:eastAsia="Times New Roman" w:hAnsi="Arial" w:cs="Arial"/>
      <w:b/>
      <w:iCs/>
      <w:smallCaps/>
      <w:kern w:val="1"/>
      <w:sz w:val="24"/>
      <w:szCs w:val="24"/>
      <w:lang w:eastAsia="ar-SA"/>
    </w:rPr>
  </w:style>
  <w:style w:type="paragraph" w:customStyle="1" w:styleId="2pozlisty">
    <w:name w:val="2poz listy"/>
    <w:basedOn w:val="Normalny"/>
    <w:link w:val="2pozlistyZnak"/>
    <w:qFormat/>
    <w:rsid w:val="00DC363A"/>
    <w:pPr>
      <w:widowControl w:val="0"/>
      <w:numPr>
        <w:ilvl w:val="1"/>
        <w:numId w:val="17"/>
      </w:numPr>
      <w:suppressAutoHyphens/>
      <w:autoSpaceDN w:val="0"/>
      <w:spacing w:before="300" w:after="60" w:line="240" w:lineRule="auto"/>
      <w:textAlignment w:val="baseline"/>
    </w:pPr>
    <w:rPr>
      <w:rFonts w:ascii="Arial Narrow" w:eastAsia="SimSun" w:hAnsi="Arial Narrow" w:cs="Mangal"/>
      <w:b/>
      <w:i/>
      <w:kern w:val="3"/>
      <w:sz w:val="26"/>
      <w:lang w:val="x-none" w:eastAsia="zh-CN" w:bidi="hi-IN"/>
    </w:rPr>
  </w:style>
  <w:style w:type="paragraph" w:customStyle="1" w:styleId="3pozlisty">
    <w:name w:val="3poz listy"/>
    <w:basedOn w:val="Normalny"/>
    <w:qFormat/>
    <w:rsid w:val="00DC363A"/>
    <w:pPr>
      <w:widowControl w:val="0"/>
      <w:numPr>
        <w:ilvl w:val="2"/>
        <w:numId w:val="17"/>
      </w:numPr>
      <w:suppressAutoHyphens/>
      <w:autoSpaceDN w:val="0"/>
      <w:spacing w:before="120" w:after="0" w:line="360" w:lineRule="auto"/>
      <w:textAlignment w:val="baseline"/>
    </w:pPr>
    <w:rPr>
      <w:rFonts w:ascii="Arial Narrow" w:eastAsia="SimSun" w:hAnsi="Arial Narrow" w:cs="Mangal"/>
      <w:b/>
      <w:kern w:val="3"/>
      <w:lang w:val="x-none" w:eastAsia="zh-CN" w:bidi="hi-IN"/>
    </w:rPr>
  </w:style>
  <w:style w:type="character" w:customStyle="1" w:styleId="2pozlistyZnak">
    <w:name w:val="2poz listy Znak"/>
    <w:link w:val="2pozlisty"/>
    <w:rsid w:val="00DC363A"/>
    <w:rPr>
      <w:rFonts w:ascii="Arial Narrow" w:eastAsia="SimSun" w:hAnsi="Arial Narrow" w:cs="Mangal"/>
      <w:b/>
      <w:i/>
      <w:kern w:val="3"/>
      <w:sz w:val="26"/>
      <w:lang w:val="x-none" w:eastAsia="zh-CN" w:bidi="hi-IN"/>
    </w:rPr>
  </w:style>
  <w:style w:type="paragraph" w:customStyle="1" w:styleId="1POZLISTY">
    <w:name w:val="1POZ LISTY"/>
    <w:basedOn w:val="Nagwek1"/>
    <w:qFormat/>
    <w:rsid w:val="00DC363A"/>
    <w:pPr>
      <w:keepNext/>
      <w:widowControl/>
      <w:numPr>
        <w:numId w:val="17"/>
      </w:numPr>
      <w:autoSpaceDN w:val="0"/>
      <w:spacing w:before="120" w:after="120" w:line="240" w:lineRule="auto"/>
      <w:textAlignment w:val="baseline"/>
    </w:pPr>
    <w:rPr>
      <w:rFonts w:ascii="Arial Narrow" w:hAnsi="Arial Narrow" w:cs="Times New Roman"/>
      <w:bCs w:val="0"/>
      <w:kern w:val="3"/>
      <w:sz w:val="28"/>
      <w:szCs w:val="2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Strona%20robocza%20z%2017072003\drogi.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tp.home.pl/drogi.doc" TargetMode="External"/><Relationship Id="rId4" Type="http://schemas.openxmlformats.org/officeDocument/2006/relationships/settings" Target="settings.xml"/><Relationship Id="rId9" Type="http://schemas.openxmlformats.org/officeDocument/2006/relationships/hyperlink" Target="http://www.sitp.home.pl/drogi.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4DBC498-3F67-48E5-867D-0AF47172BA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3892</Words>
  <Characters>23358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Walisiak Dorota</dc:creator>
  <cp:keywords/>
  <dc:description/>
  <cp:lastModifiedBy>Jakrzewski Krzysztof</cp:lastModifiedBy>
  <cp:revision>9</cp:revision>
  <cp:lastPrinted>2024-12-18T11:29:00Z</cp:lastPrinted>
  <dcterms:created xsi:type="dcterms:W3CDTF">2025-02-11T10:00:00Z</dcterms:created>
  <dcterms:modified xsi:type="dcterms:W3CDTF">2025-03-11T08:16:00Z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b3e54ae0-cc10-46f7-b3e1-49cfe8d07aba</vt:lpwstr>
  </property>
  <property fmtid="{D5CDD505-2E9C-101B-9397-08002B2CF9AE}" pid="3" name="bjSaver">
    <vt:lpwstr>yWVM9iQQDc09pvPV5fMMiqmf/a5uyRax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Walisiak Dorota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10.62.32.20</vt:lpwstr>
  </property>
</Properties>
</file>