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F0" w:rsidRPr="003F32F0" w:rsidRDefault="004D019D" w:rsidP="003F32F0">
      <w:pPr>
        <w:spacing w:line="360" w:lineRule="auto"/>
        <w:jc w:val="right"/>
        <w:rPr>
          <w:rFonts w:eastAsia="Times New Roman"/>
          <w:lang w:eastAsia="pl-PL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3F32F0" w:rsidRPr="003F32F0">
        <w:rPr>
          <w:rFonts w:eastAsia="Times New Roman"/>
          <w:lang w:eastAsia="pl-PL"/>
        </w:rPr>
        <w:t xml:space="preserve">Załącznik nr 1 </w:t>
      </w:r>
    </w:p>
    <w:p w:rsidR="003F32F0" w:rsidRPr="003F32F0" w:rsidRDefault="003F32F0" w:rsidP="003F32F0">
      <w:pPr>
        <w:spacing w:line="360" w:lineRule="auto"/>
        <w:jc w:val="right"/>
        <w:rPr>
          <w:rFonts w:eastAsia="Times New Roman"/>
          <w:lang w:eastAsia="pl-PL"/>
        </w:rPr>
      </w:pPr>
      <w:r w:rsidRPr="003F32F0">
        <w:rPr>
          <w:rFonts w:eastAsia="Times New Roman"/>
          <w:lang w:eastAsia="pl-PL"/>
        </w:rPr>
        <w:t>do wniosku z dnia …………………</w:t>
      </w:r>
    </w:p>
    <w:p w:rsidR="003F32F0" w:rsidRPr="003F32F0" w:rsidRDefault="003F32F0" w:rsidP="003F32F0">
      <w:pPr>
        <w:spacing w:line="360" w:lineRule="auto"/>
        <w:jc w:val="right"/>
        <w:rPr>
          <w:rFonts w:eastAsia="Times New Roman"/>
          <w:lang w:eastAsia="pl-PL"/>
        </w:rPr>
      </w:pPr>
      <w:r w:rsidRPr="003F32F0">
        <w:rPr>
          <w:rFonts w:eastAsia="Times New Roman"/>
          <w:lang w:eastAsia="pl-PL"/>
        </w:rPr>
        <w:t>Sygnatura sprawy: ……………………….</w:t>
      </w:r>
    </w:p>
    <w:p w:rsidR="003F32F0" w:rsidRPr="003F32F0" w:rsidRDefault="003F32F0" w:rsidP="003F32F0">
      <w:pPr>
        <w:spacing w:line="360" w:lineRule="auto"/>
        <w:jc w:val="right"/>
        <w:rPr>
          <w:rFonts w:eastAsia="Times New Roman"/>
          <w:lang w:eastAsia="pl-PL"/>
        </w:rPr>
      </w:pPr>
      <w:r w:rsidRPr="003F32F0">
        <w:rPr>
          <w:rFonts w:eastAsia="Times New Roman"/>
          <w:lang w:eastAsia="pl-PL"/>
        </w:rPr>
        <w:t>Załącznik nr 1</w:t>
      </w:r>
    </w:p>
    <w:p w:rsidR="003F32F0" w:rsidRPr="003F32F0" w:rsidRDefault="003F32F0" w:rsidP="003F32F0">
      <w:pPr>
        <w:spacing w:line="360" w:lineRule="auto"/>
        <w:jc w:val="right"/>
        <w:rPr>
          <w:rFonts w:eastAsia="Times New Roman"/>
          <w:lang w:eastAsia="pl-PL"/>
        </w:rPr>
      </w:pPr>
      <w:r w:rsidRPr="003F32F0">
        <w:rPr>
          <w:rFonts w:eastAsia="Times New Roman"/>
          <w:lang w:eastAsia="pl-PL"/>
        </w:rPr>
        <w:t xml:space="preserve">                                                                                                                      do umowy nr …………………………….</w:t>
      </w:r>
    </w:p>
    <w:p w:rsidR="00DD607F" w:rsidRPr="003F32F0" w:rsidRDefault="003F32F0" w:rsidP="003F32F0">
      <w:pPr>
        <w:spacing w:line="360" w:lineRule="auto"/>
        <w:jc w:val="right"/>
        <w:rPr>
          <w:rFonts w:eastAsia="Times New Roman"/>
          <w:lang w:eastAsia="pl-PL"/>
        </w:rPr>
      </w:pPr>
      <w:r w:rsidRPr="003F32F0">
        <w:rPr>
          <w:rFonts w:eastAsia="Times New Roman"/>
          <w:lang w:eastAsia="pl-PL"/>
        </w:rPr>
        <w:tab/>
      </w:r>
      <w:r w:rsidRPr="003F32F0">
        <w:rPr>
          <w:rFonts w:eastAsia="Times New Roman"/>
          <w:lang w:eastAsia="pl-PL"/>
        </w:rPr>
        <w:tab/>
      </w:r>
      <w:r w:rsidRPr="003F32F0">
        <w:rPr>
          <w:rFonts w:eastAsia="Times New Roman"/>
          <w:lang w:eastAsia="pl-PL"/>
        </w:rPr>
        <w:tab/>
      </w:r>
      <w:r w:rsidRPr="003F32F0">
        <w:rPr>
          <w:rFonts w:eastAsia="Times New Roman"/>
          <w:lang w:eastAsia="pl-PL"/>
        </w:rPr>
        <w:tab/>
      </w:r>
      <w:r w:rsidRPr="003F32F0">
        <w:rPr>
          <w:rFonts w:eastAsia="Times New Roman"/>
          <w:lang w:eastAsia="pl-PL"/>
        </w:rPr>
        <w:tab/>
      </w:r>
      <w:r w:rsidRPr="003F32F0">
        <w:rPr>
          <w:rFonts w:eastAsia="Times New Roman"/>
          <w:lang w:eastAsia="pl-PL"/>
        </w:rPr>
        <w:tab/>
      </w:r>
      <w:r w:rsidRPr="003F32F0">
        <w:rPr>
          <w:rFonts w:eastAsia="Times New Roman"/>
          <w:lang w:eastAsia="pl-PL"/>
        </w:rPr>
        <w:tab/>
      </w:r>
      <w:r w:rsidRPr="003F32F0">
        <w:rPr>
          <w:rFonts w:eastAsia="Times New Roman"/>
          <w:lang w:eastAsia="pl-PL"/>
        </w:rPr>
        <w:tab/>
        <w:t xml:space="preserve"> z dnia …………………</w:t>
      </w:r>
    </w:p>
    <w:p w:rsidR="000A292A" w:rsidRPr="000A292A" w:rsidRDefault="00DD607F" w:rsidP="00DD607F">
      <w:pPr>
        <w:pStyle w:val="NormalnyWeb"/>
        <w:shd w:val="clear" w:color="auto" w:fill="FFFFFF"/>
        <w:spacing w:before="0" w:beforeAutospacing="0" w:after="0" w:afterAutospacing="0" w:line="312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0A292A" w:rsidRPr="000A292A">
        <w:rPr>
          <w:rFonts w:asciiTheme="minorHAnsi" w:hAnsiTheme="minorHAnsi" w:cstheme="minorHAnsi"/>
          <w:b/>
        </w:rPr>
        <w:t>„</w:t>
      </w:r>
      <w:r w:rsidR="000A292A">
        <w:rPr>
          <w:rFonts w:asciiTheme="minorHAnsi" w:hAnsiTheme="minorHAnsi" w:cstheme="minorHAnsi"/>
          <w:b/>
        </w:rPr>
        <w:t>W</w:t>
      </w:r>
      <w:r w:rsidR="000A292A" w:rsidRPr="000A292A">
        <w:rPr>
          <w:rFonts w:asciiTheme="minorHAnsi" w:hAnsiTheme="minorHAnsi" w:cstheme="minorHAnsi"/>
          <w:b/>
        </w:rPr>
        <w:t xml:space="preserve">ykonanie, oznaczenie i dostawa </w:t>
      </w:r>
      <w:r w:rsidR="00D85B91">
        <w:rPr>
          <w:rFonts w:asciiTheme="minorHAnsi" w:hAnsiTheme="minorHAnsi" w:cstheme="minorHAnsi"/>
          <w:b/>
        </w:rPr>
        <w:t>teczek konferencyjnych A4</w:t>
      </w:r>
      <w:r w:rsidR="000A292A">
        <w:rPr>
          <w:rFonts w:asciiTheme="minorHAnsi" w:hAnsiTheme="minorHAnsi" w:cstheme="minorHAnsi"/>
          <w:b/>
        </w:rPr>
        <w:t xml:space="preserve"> </w:t>
      </w:r>
      <w:r w:rsidR="000A292A">
        <w:rPr>
          <w:rFonts w:asciiTheme="minorHAnsi" w:hAnsiTheme="minorHAnsi" w:cstheme="minorHAnsi"/>
          <w:b/>
        </w:rPr>
        <w:br/>
        <w:t>wg indywidualnego projektu</w:t>
      </w:r>
      <w:r w:rsidR="000A292A" w:rsidRPr="000A292A">
        <w:rPr>
          <w:rFonts w:asciiTheme="minorHAnsi" w:hAnsiTheme="minorHAnsi" w:cstheme="minorHAnsi"/>
          <w:b/>
        </w:rPr>
        <w:t>”</w:t>
      </w:r>
    </w:p>
    <w:p w:rsidR="000A292A" w:rsidRPr="000A292A" w:rsidRDefault="000A292A" w:rsidP="000A292A">
      <w:pPr>
        <w:spacing w:line="312" w:lineRule="auto"/>
        <w:jc w:val="both"/>
        <w:rPr>
          <w:rFonts w:asciiTheme="minorHAnsi" w:hAnsiTheme="minorHAnsi" w:cstheme="minorHAnsi"/>
          <w:b/>
        </w:rPr>
      </w:pPr>
      <w:r w:rsidRPr="000A292A">
        <w:rPr>
          <w:rFonts w:asciiTheme="minorHAnsi" w:hAnsiTheme="minorHAnsi" w:cstheme="minorHAnsi"/>
        </w:rPr>
        <w:br/>
      </w:r>
      <w:r w:rsidRPr="000A292A">
        <w:rPr>
          <w:rFonts w:asciiTheme="minorHAnsi" w:hAnsiTheme="minorHAnsi" w:cstheme="minorHAnsi"/>
          <w:b/>
        </w:rPr>
        <w:t>I. Zamawiający:</w:t>
      </w:r>
    </w:p>
    <w:p w:rsidR="000A292A" w:rsidRPr="000A292A" w:rsidRDefault="000A292A" w:rsidP="000A292A">
      <w:p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</w:rPr>
      </w:pPr>
      <w:r w:rsidRPr="000A292A">
        <w:rPr>
          <w:rFonts w:asciiTheme="minorHAnsi" w:hAnsiTheme="minorHAnsi" w:cstheme="minorHAnsi"/>
        </w:rPr>
        <w:t>Kliniczne Centrum Ginekologii, Położnictwa i Neonatologii w Opolu</w:t>
      </w:r>
      <w:r>
        <w:rPr>
          <w:rFonts w:asciiTheme="minorHAnsi" w:hAnsiTheme="minorHAnsi" w:cstheme="minorHAnsi"/>
        </w:rPr>
        <w:t xml:space="preserve">, </w:t>
      </w:r>
      <w:r w:rsidRPr="000A292A">
        <w:rPr>
          <w:rFonts w:asciiTheme="minorHAnsi" w:hAnsiTheme="minorHAnsi" w:cstheme="minorHAnsi"/>
        </w:rPr>
        <w:t>ul. Reymonta 8, 45-066 Opole</w:t>
      </w:r>
      <w:r>
        <w:rPr>
          <w:rFonts w:asciiTheme="minorHAnsi" w:hAnsiTheme="minorHAnsi" w:cstheme="minorHAnsi"/>
        </w:rPr>
        <w:t>.</w:t>
      </w:r>
    </w:p>
    <w:p w:rsidR="000A292A" w:rsidRPr="000A292A" w:rsidRDefault="000A292A" w:rsidP="000A292A">
      <w:p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b/>
        </w:rPr>
      </w:pPr>
    </w:p>
    <w:p w:rsidR="000A292A" w:rsidRPr="000A292A" w:rsidRDefault="000A292A" w:rsidP="000A292A">
      <w:pPr>
        <w:spacing w:line="312" w:lineRule="auto"/>
        <w:jc w:val="both"/>
        <w:rPr>
          <w:rFonts w:asciiTheme="minorHAnsi" w:hAnsiTheme="minorHAnsi" w:cstheme="minorHAnsi"/>
          <w:b/>
        </w:rPr>
      </w:pPr>
      <w:r w:rsidRPr="000A292A">
        <w:rPr>
          <w:rFonts w:asciiTheme="minorHAnsi" w:hAnsiTheme="minorHAnsi" w:cstheme="minorHAnsi"/>
          <w:b/>
        </w:rPr>
        <w:t>II. Cel zamówienia:</w:t>
      </w:r>
    </w:p>
    <w:p w:rsidR="000A292A" w:rsidRPr="0061728D" w:rsidRDefault="0061728D" w:rsidP="000A292A">
      <w:pPr>
        <w:pStyle w:val="NormalnyWeb"/>
        <w:shd w:val="clear" w:color="auto" w:fill="FFFFFF"/>
        <w:spacing w:before="0" w:beforeAutospacing="0" w:after="0" w:afterAutospacing="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0A292A" w:rsidRPr="000A292A">
        <w:rPr>
          <w:rFonts w:asciiTheme="minorHAnsi" w:hAnsiTheme="minorHAnsi" w:cstheme="minorHAnsi"/>
          <w:sz w:val="22"/>
          <w:szCs w:val="22"/>
        </w:rPr>
        <w:t xml:space="preserve">lecenie usługi </w:t>
      </w:r>
      <w:r w:rsidR="000A292A" w:rsidRPr="0061728D">
        <w:rPr>
          <w:rFonts w:asciiTheme="minorHAnsi" w:hAnsiTheme="minorHAnsi" w:cstheme="minorHAnsi"/>
          <w:sz w:val="22"/>
          <w:szCs w:val="22"/>
        </w:rPr>
        <w:t xml:space="preserve">polegającej na opracowaniu </w:t>
      </w:r>
      <w:r w:rsidR="000A292A" w:rsidRPr="0061728D">
        <w:rPr>
          <w:rFonts w:asciiTheme="minorHAnsi" w:eastAsia="Times New Roman" w:hAnsiTheme="minorHAnsi" w:cstheme="minorHAnsi"/>
          <w:bCs/>
          <w:sz w:val="22"/>
          <w:szCs w:val="22"/>
        </w:rPr>
        <w:t xml:space="preserve">redakcyjnym zawartości merytorycznej wraz z korektą </w:t>
      </w:r>
      <w:r w:rsidRPr="0061728D">
        <w:rPr>
          <w:rFonts w:asciiTheme="minorHAnsi" w:eastAsia="Times New Roman" w:hAnsiTheme="minorHAnsi" w:cstheme="minorHAnsi"/>
          <w:bCs/>
          <w:sz w:val="22"/>
          <w:szCs w:val="22"/>
        </w:rPr>
        <w:br/>
      </w:r>
      <w:r w:rsidR="000A292A" w:rsidRPr="0061728D">
        <w:rPr>
          <w:rFonts w:asciiTheme="minorHAnsi" w:eastAsia="Times New Roman" w:hAnsiTheme="minorHAnsi" w:cstheme="minorHAnsi"/>
          <w:bCs/>
          <w:sz w:val="22"/>
          <w:szCs w:val="22"/>
        </w:rPr>
        <w:t xml:space="preserve">i zaprojektowaniu graficznym, </w:t>
      </w:r>
      <w:r w:rsidR="000A292A" w:rsidRPr="0061728D">
        <w:rPr>
          <w:rFonts w:asciiTheme="minorHAnsi" w:hAnsiTheme="minorHAnsi" w:cstheme="minorHAnsi"/>
          <w:sz w:val="22"/>
          <w:szCs w:val="22"/>
        </w:rPr>
        <w:t xml:space="preserve">oznaczeniu, wykonaniu i dostawie do siedziby Zamawiającego </w:t>
      </w:r>
      <w:r w:rsidR="00D85B91">
        <w:rPr>
          <w:rFonts w:asciiTheme="minorHAnsi" w:hAnsiTheme="minorHAnsi" w:cstheme="minorHAnsi"/>
          <w:sz w:val="22"/>
          <w:szCs w:val="22"/>
        </w:rPr>
        <w:t>teczek konferencyjnych A4</w:t>
      </w:r>
      <w:r>
        <w:rPr>
          <w:rFonts w:asciiTheme="minorHAnsi" w:hAnsiTheme="minorHAnsi" w:cstheme="minorHAnsi"/>
          <w:sz w:val="22"/>
          <w:szCs w:val="22"/>
        </w:rPr>
        <w:t xml:space="preserve"> wg indywidualnego projektu</w:t>
      </w:r>
      <w:r w:rsidR="000A292A" w:rsidRPr="0061728D">
        <w:rPr>
          <w:rFonts w:asciiTheme="minorHAnsi" w:hAnsiTheme="minorHAnsi" w:cstheme="minorHAnsi"/>
          <w:sz w:val="22"/>
          <w:szCs w:val="22"/>
        </w:rPr>
        <w:t>.</w:t>
      </w:r>
    </w:p>
    <w:p w:rsidR="000A292A" w:rsidRPr="0061728D" w:rsidRDefault="000A292A" w:rsidP="000A292A">
      <w:pPr>
        <w:spacing w:line="312" w:lineRule="auto"/>
        <w:jc w:val="both"/>
        <w:rPr>
          <w:rStyle w:val="Pogrubienie"/>
          <w:rFonts w:asciiTheme="minorHAnsi" w:hAnsiTheme="minorHAnsi" w:cstheme="minorHAnsi"/>
          <w:bdr w:val="none" w:sz="0" w:space="0" w:color="auto" w:frame="1"/>
          <w:shd w:val="clear" w:color="auto" w:fill="FFFFFF"/>
        </w:rPr>
      </w:pPr>
      <w:r w:rsidRPr="0061728D">
        <w:rPr>
          <w:rFonts w:asciiTheme="minorHAnsi" w:hAnsiTheme="minorHAnsi" w:cstheme="minorHAnsi"/>
          <w:shd w:val="clear" w:color="auto" w:fill="FFFFFF"/>
        </w:rPr>
        <w:t>Kliniczne Centrum Ginekologii, Położnictwa i Neonatologii w Opolu jest realizatorem programu zdrowotnego Samorządu Województwa Opolskiego pt. </w:t>
      </w:r>
      <w:r w:rsidRPr="0061728D">
        <w:rPr>
          <w:rStyle w:val="Uwydatnienie"/>
          <w:rFonts w:asciiTheme="minorHAnsi" w:hAnsiTheme="minorHAnsi" w:cstheme="minorHAnsi"/>
          <w:b/>
          <w:bCs/>
          <w:bdr w:val="none" w:sz="0" w:space="0" w:color="auto" w:frame="1"/>
          <w:shd w:val="clear" w:color="auto" w:fill="FFFFFF"/>
        </w:rPr>
        <w:t>„Szansa na rodzicielstwo”</w:t>
      </w:r>
      <w:r w:rsidRPr="0061728D">
        <w:rPr>
          <w:rStyle w:val="Pogrubienie"/>
          <w:rFonts w:asciiTheme="minorHAnsi" w:hAnsiTheme="minorHAnsi" w:cstheme="minorHAnsi"/>
          <w:bdr w:val="none" w:sz="0" w:space="0" w:color="auto" w:frame="1"/>
          <w:shd w:val="clear" w:color="auto" w:fill="FFFFFF"/>
        </w:rPr>
        <w:t xml:space="preserve"> dla mieszkańców Województwa Opolskiego w zakresie wsparcia diagnostyki i leczenia niepłodności. </w:t>
      </w:r>
    </w:p>
    <w:p w:rsidR="000A292A" w:rsidRPr="0061728D" w:rsidRDefault="000A292A" w:rsidP="000A292A">
      <w:pPr>
        <w:spacing w:line="312" w:lineRule="auto"/>
        <w:jc w:val="both"/>
        <w:rPr>
          <w:rFonts w:asciiTheme="minorHAnsi" w:hAnsiTheme="minorHAnsi" w:cstheme="minorHAnsi"/>
        </w:rPr>
      </w:pPr>
      <w:r w:rsidRPr="0061728D">
        <w:rPr>
          <w:rFonts w:asciiTheme="minorHAnsi" w:hAnsiTheme="minorHAnsi" w:cstheme="minorHAnsi"/>
        </w:rPr>
        <w:t>Przedmiot zamówienia sfinansowany zostanie ze środków ww. Programu.</w:t>
      </w:r>
    </w:p>
    <w:p w:rsidR="000A292A" w:rsidRPr="0061728D" w:rsidRDefault="000A292A" w:rsidP="000A292A">
      <w:pPr>
        <w:spacing w:line="312" w:lineRule="auto"/>
        <w:jc w:val="both"/>
      </w:pPr>
      <w:r w:rsidRPr="0061728D">
        <w:rPr>
          <w:rFonts w:asciiTheme="minorHAnsi" w:hAnsiTheme="minorHAnsi" w:cstheme="minorHAnsi"/>
        </w:rPr>
        <w:t xml:space="preserve">Zamawiający zaprasza zainteresowane podmioty do zapoznania się z załączoną informacją o zakresie zamówienia oraz przesłanie </w:t>
      </w:r>
      <w:r w:rsidR="0061728D">
        <w:rPr>
          <w:rFonts w:asciiTheme="minorHAnsi" w:hAnsiTheme="minorHAnsi" w:cstheme="minorHAnsi"/>
        </w:rPr>
        <w:t xml:space="preserve">oferty cenowej </w:t>
      </w:r>
      <w:r w:rsidRPr="0061728D">
        <w:rPr>
          <w:rFonts w:asciiTheme="minorHAnsi" w:hAnsiTheme="minorHAnsi" w:cstheme="minorHAnsi"/>
        </w:rPr>
        <w:t xml:space="preserve">(w formie tabeli wypełnionej według wzoru znajdującego się w </w:t>
      </w:r>
      <w:r w:rsidRPr="0061728D">
        <w:rPr>
          <w:rFonts w:asciiTheme="minorHAnsi" w:hAnsiTheme="minorHAnsi" w:cstheme="minorHAnsi"/>
          <w:i/>
        </w:rPr>
        <w:t>Załączniku nr 1</w:t>
      </w:r>
      <w:r w:rsidRPr="0061728D">
        <w:t xml:space="preserve">) o szacunkowej cenie realizacji zamówienia (całkowitym szacunkowym wynagrodzeniu Wykonawcy). </w:t>
      </w:r>
    </w:p>
    <w:p w:rsidR="000A292A" w:rsidRPr="0061728D" w:rsidRDefault="000A292A" w:rsidP="000A292A">
      <w:pPr>
        <w:spacing w:line="312" w:lineRule="auto"/>
        <w:rPr>
          <w:b/>
        </w:rPr>
      </w:pPr>
    </w:p>
    <w:p w:rsidR="000A292A" w:rsidRDefault="000A292A" w:rsidP="000A292A">
      <w:pPr>
        <w:spacing w:line="312" w:lineRule="auto"/>
      </w:pPr>
      <w:r w:rsidRPr="000A292A">
        <w:rPr>
          <w:b/>
        </w:rPr>
        <w:t>III. Przedmiot zamówienia:</w:t>
      </w:r>
      <w:r w:rsidR="00A07118">
        <w:t xml:space="preserve"> </w:t>
      </w:r>
      <w:r>
        <w:br/>
        <w:t xml:space="preserve">1. Przedmiotem </w:t>
      </w:r>
      <w:r w:rsidR="0061728D">
        <w:t xml:space="preserve">zamówienia </w:t>
      </w:r>
      <w:r>
        <w:t>są „</w:t>
      </w:r>
      <w:r w:rsidR="00D85B91">
        <w:t>teczki ofertowe A4</w:t>
      </w:r>
      <w:r>
        <w:t xml:space="preserve">”. </w:t>
      </w:r>
    </w:p>
    <w:p w:rsidR="000A292A" w:rsidRPr="000A292A" w:rsidRDefault="000A292A" w:rsidP="000A292A">
      <w:pPr>
        <w:spacing w:line="312" w:lineRule="auto"/>
        <w:rPr>
          <w:rFonts w:cstheme="minorHAnsi"/>
          <w:lang w:eastAsia="pl-PL"/>
        </w:rPr>
      </w:pPr>
      <w:r>
        <w:t xml:space="preserve">2. </w:t>
      </w:r>
      <w:r w:rsidRPr="000A292A">
        <w:rPr>
          <w:rFonts w:cstheme="minorHAnsi"/>
        </w:rPr>
        <w:t>Zakres</w:t>
      </w:r>
      <w:r w:rsidRPr="000A292A">
        <w:rPr>
          <w:rFonts w:cstheme="minorHAnsi"/>
          <w:lang w:eastAsia="pl-PL"/>
        </w:rPr>
        <w:t xml:space="preserve"> zamówienia obejmuje:</w:t>
      </w:r>
    </w:p>
    <w:p w:rsidR="00D85B91" w:rsidRPr="000A292A" w:rsidRDefault="00D85B91" w:rsidP="00D85B91">
      <w:pPr>
        <w:pStyle w:val="Akapitzlist"/>
        <w:numPr>
          <w:ilvl w:val="0"/>
          <w:numId w:val="12"/>
        </w:numPr>
        <w:spacing w:after="0" w:line="312" w:lineRule="auto"/>
        <w:ind w:left="709" w:hanging="425"/>
        <w:rPr>
          <w:rFonts w:cstheme="minorHAnsi"/>
          <w:lang w:eastAsia="pl-PL"/>
        </w:rPr>
      </w:pPr>
      <w:r w:rsidRPr="000A292A">
        <w:rPr>
          <w:rFonts w:cstheme="minorHAnsi"/>
          <w:lang w:eastAsia="pl-PL"/>
        </w:rPr>
        <w:t xml:space="preserve">wykonanie </w:t>
      </w:r>
      <w:r>
        <w:rPr>
          <w:rFonts w:cstheme="minorHAnsi"/>
          <w:lang w:eastAsia="pl-PL"/>
        </w:rPr>
        <w:t>teczek ofertowych wg indywidualnego projektu</w:t>
      </w:r>
      <w:r w:rsidRPr="000A292A">
        <w:rPr>
          <w:rFonts w:cstheme="minorHAnsi"/>
          <w:lang w:eastAsia="pl-PL"/>
        </w:rPr>
        <w:t xml:space="preserve"> wraz z oznakowaniem zgodnie </w:t>
      </w:r>
      <w:r>
        <w:rPr>
          <w:rFonts w:cstheme="minorHAnsi"/>
          <w:lang w:eastAsia="pl-PL"/>
        </w:rPr>
        <w:br/>
      </w:r>
      <w:r w:rsidRPr="000A292A">
        <w:rPr>
          <w:rFonts w:cstheme="minorHAnsi"/>
          <w:lang w:eastAsia="pl-PL"/>
        </w:rPr>
        <w:t xml:space="preserve">z wymogami określonymi w </w:t>
      </w:r>
      <w:r>
        <w:rPr>
          <w:rFonts w:cstheme="minorHAnsi"/>
          <w:lang w:eastAsia="pl-PL"/>
        </w:rPr>
        <w:t>poniższym o</w:t>
      </w:r>
      <w:r w:rsidRPr="000A292A">
        <w:rPr>
          <w:rFonts w:cstheme="minorHAnsi"/>
          <w:lang w:eastAsia="pl-PL"/>
        </w:rPr>
        <w:t>pisie przedmiotu zamówienia,</w:t>
      </w:r>
    </w:p>
    <w:p w:rsidR="00D85B91" w:rsidRDefault="00D85B91" w:rsidP="00D85B91">
      <w:pPr>
        <w:pStyle w:val="Akapitzlist"/>
        <w:numPr>
          <w:ilvl w:val="0"/>
          <w:numId w:val="12"/>
        </w:numPr>
        <w:spacing w:after="0" w:line="312" w:lineRule="auto"/>
        <w:ind w:left="709" w:hanging="425"/>
        <w:rPr>
          <w:rFonts w:cstheme="minorHAnsi"/>
          <w:lang w:eastAsia="pl-PL"/>
        </w:rPr>
      </w:pPr>
      <w:r>
        <w:rPr>
          <w:rFonts w:cstheme="minorHAnsi"/>
          <w:lang w:eastAsia="pl-PL"/>
        </w:rPr>
        <w:t>jednorazową dostawę i rozładunek teczek ofertowych A4 do siedziby</w:t>
      </w:r>
      <w:r>
        <w:rPr>
          <w:rFonts w:cstheme="minorHAnsi"/>
          <w:b/>
          <w:lang w:eastAsia="pl-PL"/>
        </w:rPr>
        <w:t xml:space="preserve"> </w:t>
      </w:r>
      <w:r>
        <w:rPr>
          <w:rFonts w:cstheme="minorHAnsi"/>
          <w:lang w:eastAsia="pl-PL"/>
        </w:rPr>
        <w:t>Zamawiającego, w godzinach pracy tj. od poniedziałku do piątku w godz. od 8.30 do 15.30 na terenie miasta Opola.</w:t>
      </w:r>
      <w:r>
        <w:rPr>
          <w:rFonts w:cstheme="minorHAnsi"/>
        </w:rPr>
        <w:t xml:space="preserve"> </w:t>
      </w:r>
      <w:r>
        <w:rPr>
          <w:rFonts w:cstheme="minorHAnsi"/>
          <w:lang w:eastAsia="pl-PL"/>
        </w:rPr>
        <w:t>Przedmiot zamówienia musi być zapakowany w sposób umożliwiający jego bezpieczne przenoszenie.</w:t>
      </w:r>
    </w:p>
    <w:p w:rsidR="00D85B91" w:rsidRPr="008814D9" w:rsidRDefault="00D85B91" w:rsidP="00D85B91">
      <w:pPr>
        <w:spacing w:line="312" w:lineRule="auto"/>
        <w:jc w:val="both"/>
        <w:rPr>
          <w:rFonts w:cstheme="minorHAnsi"/>
          <w:lang w:eastAsia="pl-PL"/>
        </w:rPr>
      </w:pPr>
      <w:r>
        <w:t xml:space="preserve">3. Zamówienie dotyczyć będzie 3 000 szt. kartonowych teczek ofertowych wg indywidualnego projektu, z </w:t>
      </w:r>
      <w:proofErr w:type="spellStart"/>
      <w:r>
        <w:t>ologowaniem</w:t>
      </w:r>
      <w:proofErr w:type="spellEnd"/>
      <w:r>
        <w:t>, sloganem. Teczki z dwustronnym nadrukiem: wewnątrz teczki zawarte będą treści merytoryczne z grafiką, informujące np. o Programie, I pomocy przedmedycznej itp.</w:t>
      </w:r>
      <w:r>
        <w:br/>
      </w:r>
      <w:r w:rsidRPr="00F656D7">
        <w:t>z przeznaczeniem na wydawanie dokumentacji medycznej dla pacjentów.</w:t>
      </w:r>
    </w:p>
    <w:p w:rsidR="00D85B91" w:rsidRPr="00F656D7" w:rsidRDefault="00D85B91" w:rsidP="00D85B91">
      <w:pPr>
        <w:spacing w:line="312" w:lineRule="auto"/>
      </w:pPr>
    </w:p>
    <w:p w:rsidR="00D85B91" w:rsidRPr="00D85B91" w:rsidRDefault="00D85B91" w:rsidP="00D85B91">
      <w:pPr>
        <w:pStyle w:val="Akapitzlist"/>
        <w:numPr>
          <w:ilvl w:val="0"/>
          <w:numId w:val="23"/>
        </w:numPr>
        <w:spacing w:line="312" w:lineRule="auto"/>
        <w:ind w:left="284" w:hanging="284"/>
        <w:rPr>
          <w:b/>
        </w:rPr>
      </w:pPr>
      <w:r w:rsidRPr="00D85B91">
        <w:rPr>
          <w:b/>
        </w:rPr>
        <w:t>Specyfikacja zamówienia:</w:t>
      </w:r>
    </w:p>
    <w:p w:rsidR="00D85B91" w:rsidRDefault="00D85B91" w:rsidP="00D85B91">
      <w:pPr>
        <w:numPr>
          <w:ilvl w:val="0"/>
          <w:numId w:val="20"/>
        </w:numPr>
        <w:spacing w:line="312" w:lineRule="auto"/>
      </w:pPr>
      <w:r w:rsidRPr="00F656D7">
        <w:t xml:space="preserve">Przygotowanie projektu graficznego dla teczek </w:t>
      </w:r>
      <w:r>
        <w:t xml:space="preserve">kartonowych na dokumenty </w:t>
      </w:r>
      <w:r w:rsidRPr="00F656D7">
        <w:t xml:space="preserve">w </w:t>
      </w:r>
      <w:r>
        <w:t>formacie A4</w:t>
      </w:r>
      <w:r w:rsidRPr="00F656D7">
        <w:t xml:space="preserve">. </w:t>
      </w:r>
    </w:p>
    <w:p w:rsidR="00D85B91" w:rsidRPr="00F656D7" w:rsidRDefault="00D85B91" w:rsidP="00D85B91">
      <w:pPr>
        <w:spacing w:line="312" w:lineRule="auto"/>
        <w:ind w:left="360"/>
        <w:jc w:val="both"/>
      </w:pPr>
      <w:r w:rsidRPr="00F656D7">
        <w:t>Projekt powin</w:t>
      </w:r>
      <w:r>
        <w:t>ien nawiązywać do kolorystyki Klinicznego Centrum</w:t>
      </w:r>
      <w:r w:rsidRPr="00F656D7">
        <w:t xml:space="preserve"> w Opolu, uwzględniać m.in. logotypy, dane teleadresowe, misję </w:t>
      </w:r>
      <w:r>
        <w:t>itp</w:t>
      </w:r>
      <w:r w:rsidRPr="00F656D7">
        <w:t xml:space="preserve">. Projekt graficzny może subtelnie nawiązywać do grupy docelowej Klinicznego Centrum, czyli objęcia opieką medyczną kobiet na wszystkich etapach życia: od 16. r.ż., poprzez kobiety w ciąży i ich nowo narodzone dzieci do 3 r.ż., po wiek dojrzały. </w:t>
      </w:r>
    </w:p>
    <w:p w:rsidR="00D85B91" w:rsidRPr="00F656D7" w:rsidRDefault="00D85B91" w:rsidP="00D85B91">
      <w:pPr>
        <w:numPr>
          <w:ilvl w:val="0"/>
          <w:numId w:val="20"/>
        </w:numPr>
        <w:spacing w:line="312" w:lineRule="auto"/>
      </w:pPr>
      <w:r w:rsidRPr="00F656D7">
        <w:t>Typ produktu: teczka kartonowa</w:t>
      </w:r>
    </w:p>
    <w:p w:rsidR="00D85B91" w:rsidRDefault="00D85B91" w:rsidP="00D85B91">
      <w:pPr>
        <w:numPr>
          <w:ilvl w:val="0"/>
          <w:numId w:val="21"/>
        </w:numPr>
        <w:spacing w:line="312" w:lineRule="auto"/>
        <w:ind w:left="709" w:hanging="283"/>
      </w:pPr>
      <w:r w:rsidRPr="00F656D7">
        <w:t>teczka na dokumenty w form</w:t>
      </w:r>
      <w:r>
        <w:t>acie A4, po złożeniu wymiary 303-320</w:t>
      </w:r>
      <w:r w:rsidRPr="00F656D7">
        <w:t xml:space="preserve"> mm </w:t>
      </w:r>
      <w:r>
        <w:t xml:space="preserve">(wysokość) </w:t>
      </w:r>
      <w:r w:rsidRPr="00F656D7">
        <w:t>x 2</w:t>
      </w:r>
      <w:r>
        <w:t>20-230</w:t>
      </w:r>
      <w:r w:rsidRPr="00F656D7">
        <w:t xml:space="preserve"> mm </w:t>
      </w:r>
      <w:r>
        <w:t>szerokość</w:t>
      </w:r>
      <w:r w:rsidRPr="00F656D7">
        <w:t>(+/- 5 mm),</w:t>
      </w:r>
    </w:p>
    <w:p w:rsidR="00D85B91" w:rsidRDefault="00D85B91" w:rsidP="00D85B91">
      <w:pPr>
        <w:numPr>
          <w:ilvl w:val="0"/>
          <w:numId w:val="21"/>
        </w:numPr>
        <w:spacing w:line="312" w:lineRule="auto"/>
        <w:ind w:left="709" w:hanging="283"/>
        <w:jc w:val="both"/>
      </w:pPr>
      <w:r w:rsidRPr="00F656D7">
        <w:t>dwie zakładki zabezpieczające dokumenty przed wy</w:t>
      </w:r>
      <w:r>
        <w:t xml:space="preserve">padaniem, szerokość zakładki: 7 cm  </w:t>
      </w:r>
      <w:r>
        <w:br/>
      </w:r>
      <w:r w:rsidRPr="00F656D7">
        <w:t>( +/- 10 mm),</w:t>
      </w:r>
    </w:p>
    <w:p w:rsidR="00D85B91" w:rsidRDefault="00D85B91" w:rsidP="00D85B91">
      <w:pPr>
        <w:numPr>
          <w:ilvl w:val="0"/>
          <w:numId w:val="21"/>
        </w:numPr>
        <w:spacing w:line="312" w:lineRule="auto"/>
        <w:ind w:left="709" w:hanging="283"/>
        <w:jc w:val="both"/>
      </w:pPr>
      <w:r>
        <w:t xml:space="preserve">teczka </w:t>
      </w:r>
      <w:proofErr w:type="spellStart"/>
      <w:r>
        <w:t>dwubigowa</w:t>
      </w:r>
      <w:proofErr w:type="spellEnd"/>
      <w:r>
        <w:t xml:space="preserve">, </w:t>
      </w:r>
      <w:r w:rsidRPr="00C53033">
        <w:rPr>
          <w:rFonts w:asciiTheme="minorHAnsi" w:eastAsia="Times New Roman" w:hAnsiTheme="minorHAnsi" w:cstheme="minorHAnsi"/>
          <w:lang w:eastAsia="pl-PL"/>
        </w:rPr>
        <w:t xml:space="preserve">złożeniu boki zachodzą na siebie, tworząc </w:t>
      </w:r>
      <w:r>
        <w:rPr>
          <w:rFonts w:asciiTheme="minorHAnsi" w:eastAsia="Times New Roman" w:hAnsiTheme="minorHAnsi" w:cstheme="minorHAnsi"/>
          <w:lang w:eastAsia="pl-PL"/>
        </w:rPr>
        <w:t>bezpieczną kieszeń na dokumenty</w:t>
      </w:r>
      <w:r w:rsidRPr="00F656D7">
        <w:t xml:space="preserve"> (grubość grzbietu: 5 mm),</w:t>
      </w:r>
    </w:p>
    <w:p w:rsidR="00D85B91" w:rsidRDefault="00D85B91" w:rsidP="00D85B91">
      <w:pPr>
        <w:numPr>
          <w:ilvl w:val="0"/>
          <w:numId w:val="21"/>
        </w:numPr>
        <w:spacing w:line="312" w:lineRule="auto"/>
        <w:ind w:left="709" w:hanging="283"/>
      </w:pPr>
      <w:r w:rsidRPr="00F656D7">
        <w:t>gramatura: 350 g/</w:t>
      </w:r>
      <w:r w:rsidRPr="00DF7C36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C53033">
        <w:rPr>
          <w:rFonts w:asciiTheme="minorHAnsi" w:eastAsia="Times New Roman" w:hAnsiTheme="minorHAnsi" w:cstheme="minorHAnsi"/>
          <w:lang w:eastAsia="pl-PL"/>
        </w:rPr>
        <w:t>m</w:t>
      </w:r>
      <w:r w:rsidRPr="00C53033">
        <w:rPr>
          <w:rFonts w:asciiTheme="minorHAnsi" w:hAnsiTheme="minorHAnsi" w:cstheme="minorHAnsi"/>
          <w:vertAlign w:val="superscript"/>
        </w:rPr>
        <w:t>2</w:t>
      </w:r>
      <w:r w:rsidRPr="00F656D7">
        <w:t>,</w:t>
      </w:r>
    </w:p>
    <w:p w:rsidR="00D85B91" w:rsidRDefault="00D85B91" w:rsidP="00D85B91">
      <w:pPr>
        <w:numPr>
          <w:ilvl w:val="0"/>
          <w:numId w:val="21"/>
        </w:numPr>
        <w:spacing w:line="312" w:lineRule="auto"/>
        <w:ind w:left="709" w:hanging="283"/>
        <w:jc w:val="both"/>
      </w:pPr>
      <w:r w:rsidRPr="00F656D7">
        <w:t>rodzaj papieru: kreda matowa, uszlachetnienie: foli</w:t>
      </w:r>
      <w:r>
        <w:t xml:space="preserve">owanie zewnętrzne folią matową  </w:t>
      </w:r>
      <w:r w:rsidRPr="00F656D7">
        <w:t xml:space="preserve">(I </w:t>
      </w:r>
      <w:proofErr w:type="spellStart"/>
      <w:r w:rsidRPr="00F656D7">
        <w:t>i</w:t>
      </w:r>
      <w:proofErr w:type="spellEnd"/>
      <w:r w:rsidRPr="00F656D7">
        <w:t xml:space="preserve"> IV strona teczki),</w:t>
      </w:r>
    </w:p>
    <w:p w:rsidR="00D85B91" w:rsidRDefault="00D85B91" w:rsidP="00D85B91">
      <w:pPr>
        <w:numPr>
          <w:ilvl w:val="0"/>
          <w:numId w:val="21"/>
        </w:numPr>
        <w:spacing w:line="312" w:lineRule="auto"/>
        <w:ind w:left="709" w:hanging="283"/>
      </w:pPr>
      <w:r>
        <w:t>n</w:t>
      </w:r>
      <w:r w:rsidRPr="00F656D7">
        <w:t xml:space="preserve">adruk </w:t>
      </w:r>
      <w:r>
        <w:t xml:space="preserve">dwustronny pełny kolor 4+0 CMYK </w:t>
      </w:r>
      <w:r w:rsidRPr="00C53033">
        <w:rPr>
          <w:rFonts w:asciiTheme="minorHAnsi" w:eastAsia="Times New Roman" w:hAnsiTheme="minorHAnsi" w:cstheme="minorHAnsi"/>
          <w:lang w:eastAsia="pl-PL"/>
        </w:rPr>
        <w:t xml:space="preserve">z zastosowaniem lakieru wybiórczo 1+0, </w:t>
      </w:r>
      <w:r>
        <w:t>(I do IV strony</w:t>
      </w:r>
      <w:r w:rsidRPr="00F656D7">
        <w:t xml:space="preserve"> teczki),</w:t>
      </w:r>
    </w:p>
    <w:p w:rsidR="00D85B91" w:rsidRDefault="00D85B91" w:rsidP="00D85B91">
      <w:pPr>
        <w:numPr>
          <w:ilvl w:val="0"/>
          <w:numId w:val="21"/>
        </w:numPr>
        <w:spacing w:line="312" w:lineRule="auto"/>
        <w:ind w:left="709" w:hanging="283"/>
      </w:pPr>
      <w:r>
        <w:t>układ pionowy,</w:t>
      </w:r>
    </w:p>
    <w:p w:rsidR="00D85B91" w:rsidRPr="00DF7C36" w:rsidRDefault="00D85B91" w:rsidP="00D85B91">
      <w:pPr>
        <w:numPr>
          <w:ilvl w:val="0"/>
          <w:numId w:val="21"/>
        </w:numPr>
        <w:spacing w:line="312" w:lineRule="auto"/>
        <w:ind w:left="709" w:hanging="283"/>
        <w:jc w:val="both"/>
      </w:pPr>
      <w:r>
        <w:rPr>
          <w:rFonts w:asciiTheme="minorHAnsi" w:eastAsia="Times New Roman" w:hAnsiTheme="minorHAnsi" w:cstheme="minorHAnsi"/>
          <w:lang w:eastAsia="pl-PL"/>
        </w:rPr>
        <w:t>s</w:t>
      </w:r>
      <w:r w:rsidRPr="00DF7C36">
        <w:rPr>
          <w:rFonts w:asciiTheme="minorHAnsi" w:hAnsiTheme="minorHAnsi" w:cstheme="minorHAnsi"/>
        </w:rPr>
        <w:t>zata graficzna</w:t>
      </w:r>
      <w:r w:rsidRPr="00DF7C36">
        <w:rPr>
          <w:rFonts w:asciiTheme="minorHAnsi" w:eastAsia="Times New Roman" w:hAnsiTheme="minorHAnsi" w:cstheme="minorHAnsi"/>
          <w:lang w:eastAsia="pl-PL"/>
        </w:rPr>
        <w:t xml:space="preserve">: do uzgodnienia w trakcie realizacji zamówienia zgodnie z </w:t>
      </w:r>
      <w:r>
        <w:rPr>
          <w:rFonts w:asciiTheme="minorHAnsi" w:eastAsia="Times New Roman" w:hAnsiTheme="minorHAnsi" w:cstheme="minorHAnsi"/>
          <w:lang w:eastAsia="pl-PL"/>
        </w:rPr>
        <w:t>projektem graficznym,</w:t>
      </w:r>
    </w:p>
    <w:p w:rsidR="00D85B91" w:rsidRDefault="00D85B91" w:rsidP="00D85B91">
      <w:pPr>
        <w:numPr>
          <w:ilvl w:val="0"/>
          <w:numId w:val="21"/>
        </w:numPr>
        <w:spacing w:line="312" w:lineRule="auto"/>
        <w:ind w:left="709" w:hanging="283"/>
        <w:jc w:val="both"/>
      </w:pPr>
      <w:r w:rsidRPr="00DF7C36">
        <w:rPr>
          <w:rFonts w:asciiTheme="minorHAnsi" w:eastAsia="Times New Roman" w:hAnsiTheme="minorHAnsi" w:cstheme="minorHAnsi"/>
          <w:lang w:eastAsia="pl-PL"/>
        </w:rPr>
        <w:t xml:space="preserve"> </w:t>
      </w:r>
      <w:r>
        <w:t>p</w:t>
      </w:r>
      <w:r w:rsidRPr="00DF7C36">
        <w:rPr>
          <w:rFonts w:asciiTheme="minorHAnsi" w:eastAsia="Times New Roman" w:hAnsiTheme="minorHAnsi" w:cstheme="minorHAnsi"/>
          <w:lang w:eastAsia="pl-PL"/>
        </w:rPr>
        <w:t>rojekt musi u</w:t>
      </w:r>
      <w:r>
        <w:rPr>
          <w:rFonts w:asciiTheme="minorHAnsi" w:eastAsia="Times New Roman" w:hAnsiTheme="minorHAnsi" w:cstheme="minorHAnsi"/>
          <w:lang w:eastAsia="pl-PL"/>
        </w:rPr>
        <w:t>zyskać akceptację Zamawiającego.</w:t>
      </w:r>
    </w:p>
    <w:p w:rsidR="00D85B91" w:rsidRDefault="00D85B91" w:rsidP="00D85B91">
      <w:pPr>
        <w:spacing w:line="312" w:lineRule="auto"/>
        <w:jc w:val="both"/>
      </w:pPr>
      <w:r w:rsidRPr="00DF7C36">
        <w:rPr>
          <w:rFonts w:asciiTheme="minorHAnsi" w:eastAsia="Times New Roman" w:hAnsiTheme="minorHAnsi" w:cstheme="minorHAnsi"/>
          <w:lang w:eastAsia="pl-PL"/>
        </w:rPr>
        <w:t xml:space="preserve">Pakowanie: </w:t>
      </w:r>
      <w:r w:rsidRPr="00DF7C36">
        <w:rPr>
          <w:rFonts w:asciiTheme="minorHAnsi" w:hAnsiTheme="minorHAnsi" w:cstheme="minorHAnsi"/>
        </w:rPr>
        <w:t xml:space="preserve">w papier pakowy </w:t>
      </w:r>
      <w:r w:rsidRPr="00DF7C36">
        <w:rPr>
          <w:rFonts w:asciiTheme="minorHAnsi" w:eastAsia="Times New Roman" w:hAnsiTheme="minorHAnsi" w:cstheme="minorHAnsi"/>
          <w:lang w:eastAsia="pl-PL"/>
        </w:rPr>
        <w:t>zabezpieczający towar pod</w:t>
      </w:r>
      <w:r>
        <w:rPr>
          <w:rFonts w:asciiTheme="minorHAnsi" w:eastAsia="Times New Roman" w:hAnsiTheme="minorHAnsi" w:cstheme="minorHAnsi"/>
          <w:lang w:eastAsia="pl-PL"/>
        </w:rPr>
        <w:t xml:space="preserve">czas transportu, przenoszenia </w:t>
      </w:r>
      <w:r>
        <w:rPr>
          <w:rFonts w:asciiTheme="minorHAnsi" w:eastAsia="Times New Roman" w:hAnsiTheme="minorHAnsi" w:cstheme="minorHAnsi"/>
          <w:lang w:eastAsia="pl-PL"/>
        </w:rPr>
        <w:br/>
        <w:t xml:space="preserve">i </w:t>
      </w:r>
      <w:r w:rsidRPr="00DF7C36">
        <w:rPr>
          <w:rFonts w:asciiTheme="minorHAnsi" w:eastAsia="Times New Roman" w:hAnsiTheme="minorHAnsi" w:cstheme="minorHAnsi"/>
          <w:lang w:eastAsia="pl-PL"/>
        </w:rPr>
        <w:t xml:space="preserve">przechowywania przed zniszczeniem i zabrudzeniem, opisane nazwą produktu i liczbą sztuk np.: </w:t>
      </w:r>
      <w:r w:rsidRPr="00DF7C36">
        <w:rPr>
          <w:rFonts w:asciiTheme="minorHAnsi" w:hAnsiTheme="minorHAnsi" w:cstheme="minorHAnsi"/>
        </w:rPr>
        <w:t xml:space="preserve">teczki konferencyjne </w:t>
      </w:r>
      <w:r>
        <w:rPr>
          <w:rFonts w:asciiTheme="minorHAnsi" w:hAnsiTheme="minorHAnsi" w:cstheme="minorHAnsi"/>
        </w:rPr>
        <w:t>10</w:t>
      </w:r>
      <w:r w:rsidRPr="00DF7C36">
        <w:rPr>
          <w:rFonts w:asciiTheme="minorHAnsi" w:eastAsia="Times New Roman" w:hAnsiTheme="minorHAnsi" w:cstheme="minorHAnsi"/>
          <w:lang w:eastAsia="pl-PL"/>
        </w:rPr>
        <w:t>0 sztuk.</w:t>
      </w:r>
    </w:p>
    <w:p w:rsidR="00D85B91" w:rsidRPr="00DF7C36" w:rsidRDefault="00D85B91" w:rsidP="00D85B91">
      <w:pPr>
        <w:spacing w:line="312" w:lineRule="auto"/>
        <w:rPr>
          <w:b/>
        </w:rPr>
      </w:pPr>
      <w:r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71B33F2E" wp14:editId="048BB99B">
            <wp:extent cx="1402080" cy="1048385"/>
            <wp:effectExtent l="0" t="0" r="762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Bidi"/>
          <w:noProof/>
          <w:lang w:eastAsia="pl-PL"/>
        </w:rPr>
        <mc:AlternateContent>
          <mc:Choice Requires="wps">
            <w:drawing>
              <wp:inline distT="0" distB="0" distL="0" distR="0" wp14:anchorId="7F5C2661" wp14:editId="0D39447D">
                <wp:extent cx="3036460" cy="874561"/>
                <wp:effectExtent l="0" t="0" r="0" b="1905"/>
                <wp:docPr id="10" name="Prostokąt 10" descr="https://www.kalendarzeksiazkowe.info/files/kalendarium-format-b5-tygodniowy-szb-chamois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36460" cy="8745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B91" w:rsidRPr="000A292A" w:rsidRDefault="00D85B91" w:rsidP="00D85B91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A292A">
                              <w:rPr>
                                <w:rFonts w:cstheme="minorHAnsi"/>
                                <w:i/>
                              </w:rPr>
                              <w:t>Grafika przedstawia poglądowe zdjęcie produktu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10" o:spid="_x0000_s1026" alt="https://www.kalendarzeksiazkowe.info/files/kalendarium-format-b5-tygodniowy-szb-chamois.webp" style="width:239.1pt;height:6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" filled="f" stroked="f">
                <o:lock v:ext="edit" aspectratio="t"/>
                <v:textbox>
                  <w:txbxContent>
                    <w:p w:rsidR="00D85B91" w:rsidRPr="000A292A" w:rsidRDefault="00D85B91" w:rsidP="00D85B91">
                      <w:pPr>
                        <w:jc w:val="center"/>
                        <w:rPr>
                          <w:i/>
                        </w:rPr>
                      </w:pPr>
                      <w:r w:rsidRPr="000A292A">
                        <w:rPr>
                          <w:rFonts w:cstheme="minorHAnsi"/>
                          <w:i/>
                        </w:rPr>
                        <w:t>Grafika przedstawia poglądowe zdjęcie produktu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1A0514">
        <w:rPr>
          <w:rFonts w:cstheme="minorHAnsi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69051C97" wp14:editId="0426BB01">
            <wp:simplePos x="0" y="0"/>
            <wp:positionH relativeFrom="column">
              <wp:posOffset>7672070</wp:posOffset>
            </wp:positionH>
            <wp:positionV relativeFrom="paragraph">
              <wp:posOffset>340360</wp:posOffset>
            </wp:positionV>
            <wp:extent cx="1401445" cy="1049020"/>
            <wp:effectExtent l="0" t="0" r="8255" b="0"/>
            <wp:wrapNone/>
            <wp:docPr id="9" name="Obraz 9" descr="Znalezione obrazy dla zapytania kartonowa teczka konferencyjna A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9" descr="Znalezione obrazy dla zapytania kartonowa teczka konferencyjna A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5B91" w:rsidRDefault="00D85B91" w:rsidP="00D85B91">
      <w:pPr>
        <w:spacing w:line="312" w:lineRule="auto"/>
      </w:pPr>
      <w:r w:rsidRPr="000A292A">
        <w:rPr>
          <w:b/>
        </w:rPr>
        <w:t xml:space="preserve">V. Zadania wykonawcy: </w:t>
      </w:r>
    </w:p>
    <w:p w:rsidR="00D85B91" w:rsidRDefault="00D85B91" w:rsidP="00D85B91">
      <w:pPr>
        <w:spacing w:line="312" w:lineRule="auto"/>
      </w:pPr>
      <w:r w:rsidRPr="000A292A">
        <w:br/>
      </w:r>
      <w:r>
        <w:t xml:space="preserve">Zadaniem wykonawcy jest: </w:t>
      </w:r>
    </w:p>
    <w:p w:rsidR="00D85B91" w:rsidRDefault="00D85B91" w:rsidP="00D85B91">
      <w:pPr>
        <w:pStyle w:val="Akapitzlist"/>
        <w:numPr>
          <w:ilvl w:val="0"/>
          <w:numId w:val="16"/>
        </w:numPr>
        <w:spacing w:line="312" w:lineRule="auto"/>
      </w:pPr>
      <w:r>
        <w:t>wykonanie teczek wraz z oznakowaniem zgodnie z ww. określonymi wymogami,</w:t>
      </w:r>
    </w:p>
    <w:p w:rsidR="00D85B91" w:rsidRDefault="00D85B91" w:rsidP="00D85B91">
      <w:pPr>
        <w:pStyle w:val="Akapitzlist"/>
        <w:numPr>
          <w:ilvl w:val="0"/>
          <w:numId w:val="16"/>
        </w:numPr>
        <w:spacing w:after="0" w:line="312" w:lineRule="auto"/>
      </w:pPr>
      <w:r>
        <w:t>jednorazowa dostawa i rozładunek w siedzibie Zamawiającego.</w:t>
      </w:r>
    </w:p>
    <w:p w:rsidR="00D85B91" w:rsidRDefault="00D85B91" w:rsidP="00D85B91">
      <w:pPr>
        <w:spacing w:line="312" w:lineRule="auto"/>
      </w:pPr>
      <w:r>
        <w:t xml:space="preserve">Przedmiot zamówienia musi być zapakowany w sposób umożliwiający jego bezpieczne przenoszenie. </w:t>
      </w:r>
    </w:p>
    <w:p w:rsidR="00D85B91" w:rsidRDefault="00D85B91" w:rsidP="00D85B91">
      <w:pPr>
        <w:spacing w:line="312" w:lineRule="auto"/>
      </w:pPr>
    </w:p>
    <w:p w:rsidR="000A292A" w:rsidRDefault="000A292A" w:rsidP="000A292A">
      <w:pPr>
        <w:spacing w:line="312" w:lineRule="auto"/>
        <w:ind w:left="709"/>
      </w:pPr>
    </w:p>
    <w:p w:rsidR="000A292A" w:rsidRPr="000A292A" w:rsidRDefault="000A292A" w:rsidP="00EF62A8">
      <w:pPr>
        <w:spacing w:line="312" w:lineRule="auto"/>
        <w:rPr>
          <w:sz w:val="16"/>
        </w:rPr>
      </w:pPr>
    </w:p>
    <w:p w:rsidR="0061728D" w:rsidRDefault="0061728D" w:rsidP="000A292A">
      <w:pPr>
        <w:spacing w:line="312" w:lineRule="auto"/>
      </w:pPr>
    </w:p>
    <w:p w:rsidR="0061728D" w:rsidRPr="0061728D" w:rsidRDefault="0061728D" w:rsidP="000A292A">
      <w:pPr>
        <w:spacing w:line="312" w:lineRule="auto"/>
        <w:rPr>
          <w:b/>
        </w:rPr>
      </w:pPr>
      <w:r w:rsidRPr="0061728D">
        <w:rPr>
          <w:b/>
        </w:rPr>
        <w:t>V</w:t>
      </w:r>
      <w:r w:rsidR="00D85B91">
        <w:rPr>
          <w:b/>
        </w:rPr>
        <w:t>I</w:t>
      </w:r>
      <w:r w:rsidRPr="0061728D">
        <w:rPr>
          <w:b/>
        </w:rPr>
        <w:t>. Kryteria oceny ofert:</w:t>
      </w:r>
      <w:r w:rsidRPr="0061728D">
        <w:rPr>
          <w:b/>
        </w:rPr>
        <w:br/>
      </w:r>
    </w:p>
    <w:p w:rsidR="0061728D" w:rsidRDefault="0061728D" w:rsidP="000A292A">
      <w:pPr>
        <w:spacing w:line="312" w:lineRule="auto"/>
      </w:pPr>
      <w:r>
        <w:t>Zamawiający oceni złożone oferty wg poniższych kryteriów: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606"/>
        <w:gridCol w:w="3071"/>
      </w:tblGrid>
      <w:tr w:rsidR="0061728D" w:rsidTr="0061728D">
        <w:tc>
          <w:tcPr>
            <w:tcW w:w="534" w:type="dxa"/>
          </w:tcPr>
          <w:p w:rsidR="0061728D" w:rsidRPr="00493ADB" w:rsidRDefault="0061728D" w:rsidP="000A292A">
            <w:pPr>
              <w:spacing w:line="312" w:lineRule="auto"/>
              <w:rPr>
                <w:b/>
              </w:rPr>
            </w:pPr>
            <w:r w:rsidRPr="00493ADB">
              <w:rPr>
                <w:b/>
              </w:rPr>
              <w:t>Lp.</w:t>
            </w:r>
          </w:p>
        </w:tc>
        <w:tc>
          <w:tcPr>
            <w:tcW w:w="5606" w:type="dxa"/>
          </w:tcPr>
          <w:p w:rsidR="0061728D" w:rsidRPr="00493ADB" w:rsidRDefault="00936B34" w:rsidP="000A292A">
            <w:pPr>
              <w:spacing w:line="312" w:lineRule="auto"/>
              <w:rPr>
                <w:b/>
              </w:rPr>
            </w:pPr>
            <w:r w:rsidRPr="00493ADB">
              <w:rPr>
                <w:b/>
              </w:rPr>
              <w:t>Nazwa kryterium</w:t>
            </w:r>
          </w:p>
        </w:tc>
        <w:tc>
          <w:tcPr>
            <w:tcW w:w="3071" w:type="dxa"/>
          </w:tcPr>
          <w:p w:rsidR="0061728D" w:rsidRPr="00493ADB" w:rsidRDefault="00936B34" w:rsidP="000A292A">
            <w:pPr>
              <w:spacing w:line="312" w:lineRule="auto"/>
              <w:rPr>
                <w:b/>
              </w:rPr>
            </w:pPr>
            <w:r w:rsidRPr="00493ADB">
              <w:rPr>
                <w:b/>
              </w:rPr>
              <w:t>Waga</w:t>
            </w:r>
          </w:p>
        </w:tc>
      </w:tr>
      <w:tr w:rsidR="0061728D" w:rsidTr="0061728D">
        <w:tc>
          <w:tcPr>
            <w:tcW w:w="534" w:type="dxa"/>
          </w:tcPr>
          <w:p w:rsidR="0061728D" w:rsidRDefault="00936B34" w:rsidP="000A292A">
            <w:pPr>
              <w:spacing w:line="312" w:lineRule="auto"/>
            </w:pPr>
            <w:r>
              <w:t>1.</w:t>
            </w:r>
          </w:p>
        </w:tc>
        <w:tc>
          <w:tcPr>
            <w:tcW w:w="5606" w:type="dxa"/>
          </w:tcPr>
          <w:p w:rsidR="0061728D" w:rsidRDefault="00936B34" w:rsidP="000A292A">
            <w:pPr>
              <w:spacing w:line="312" w:lineRule="auto"/>
            </w:pPr>
            <w:r>
              <w:t>Cena</w:t>
            </w:r>
          </w:p>
        </w:tc>
        <w:tc>
          <w:tcPr>
            <w:tcW w:w="3071" w:type="dxa"/>
          </w:tcPr>
          <w:p w:rsidR="0061728D" w:rsidRDefault="00936B34" w:rsidP="000A292A">
            <w:pPr>
              <w:spacing w:line="312" w:lineRule="auto"/>
            </w:pPr>
            <w:r>
              <w:t>60%</w:t>
            </w:r>
          </w:p>
        </w:tc>
      </w:tr>
      <w:tr w:rsidR="0061728D" w:rsidTr="0061728D">
        <w:tc>
          <w:tcPr>
            <w:tcW w:w="534" w:type="dxa"/>
          </w:tcPr>
          <w:p w:rsidR="0061728D" w:rsidRDefault="00936B34" w:rsidP="000A292A">
            <w:pPr>
              <w:spacing w:line="312" w:lineRule="auto"/>
            </w:pPr>
            <w:r>
              <w:t>2.</w:t>
            </w:r>
          </w:p>
        </w:tc>
        <w:tc>
          <w:tcPr>
            <w:tcW w:w="5606" w:type="dxa"/>
          </w:tcPr>
          <w:p w:rsidR="0061728D" w:rsidRDefault="00936B34" w:rsidP="000A292A">
            <w:pPr>
              <w:spacing w:line="312" w:lineRule="auto"/>
            </w:pPr>
            <w:r>
              <w:t>Termin wykonania usługi</w:t>
            </w:r>
          </w:p>
        </w:tc>
        <w:tc>
          <w:tcPr>
            <w:tcW w:w="3071" w:type="dxa"/>
          </w:tcPr>
          <w:p w:rsidR="0061728D" w:rsidRDefault="00936B34" w:rsidP="000A292A">
            <w:pPr>
              <w:spacing w:line="312" w:lineRule="auto"/>
            </w:pPr>
            <w:r>
              <w:t>40%</w:t>
            </w:r>
          </w:p>
        </w:tc>
      </w:tr>
    </w:tbl>
    <w:p w:rsidR="0061728D" w:rsidRDefault="0061728D" w:rsidP="000A292A">
      <w:pPr>
        <w:spacing w:line="312" w:lineRule="auto"/>
      </w:pPr>
    </w:p>
    <w:p w:rsidR="0056395D" w:rsidRDefault="0056395D" w:rsidP="0056395D">
      <w:pPr>
        <w:spacing w:line="312" w:lineRule="auto"/>
        <w:jc w:val="both"/>
      </w:pPr>
      <w:r>
        <w:t>Kryteria oceny ofert</w:t>
      </w:r>
      <w:r w:rsidR="00E26918">
        <w:t>:</w:t>
      </w:r>
    </w:p>
    <w:p w:rsidR="00E26918" w:rsidRPr="00493ADB" w:rsidRDefault="00E26918" w:rsidP="0056395D">
      <w:pPr>
        <w:spacing w:line="312" w:lineRule="auto"/>
        <w:jc w:val="both"/>
        <w:rPr>
          <w:sz w:val="4"/>
        </w:rPr>
      </w:pPr>
    </w:p>
    <w:p w:rsidR="0056395D" w:rsidRDefault="00E26918" w:rsidP="0056395D">
      <w:pPr>
        <w:spacing w:line="312" w:lineRule="auto"/>
        <w:jc w:val="both"/>
      </w:pPr>
      <w:r>
        <w:t xml:space="preserve">1. </w:t>
      </w:r>
      <w:r w:rsidRPr="003F32F0">
        <w:rPr>
          <w:u w:val="single"/>
        </w:rPr>
        <w:t>Cena (60% wagi)</w:t>
      </w:r>
      <w:r>
        <w:t>:</w:t>
      </w:r>
    </w:p>
    <w:p w:rsidR="0056395D" w:rsidRPr="00493ADB" w:rsidRDefault="0056395D" w:rsidP="0056395D">
      <w:pPr>
        <w:spacing w:line="312" w:lineRule="auto"/>
        <w:jc w:val="both"/>
        <w:rPr>
          <w:sz w:val="8"/>
        </w:rPr>
      </w:pPr>
    </w:p>
    <w:p w:rsidR="0056395D" w:rsidRDefault="0056395D" w:rsidP="0056395D">
      <w:pPr>
        <w:spacing w:line="312" w:lineRule="auto"/>
        <w:jc w:val="both"/>
      </w:pPr>
      <w:r>
        <w:t>Kryterium ceny stanowi 60% całkowitej oceny oferty i jest kluczow</w:t>
      </w:r>
      <w:r w:rsidR="00E26918">
        <w:t>ym elementem w procesie wyboru W</w:t>
      </w:r>
      <w:r>
        <w:t xml:space="preserve">ykonawcy. </w:t>
      </w:r>
    </w:p>
    <w:p w:rsidR="0056395D" w:rsidRDefault="0056395D" w:rsidP="0056395D">
      <w:pPr>
        <w:spacing w:line="312" w:lineRule="auto"/>
        <w:jc w:val="both"/>
      </w:pPr>
      <w:r>
        <w:t>Ocena ceny ofertowej będzie przeprowadzona na podstawie następującej formuły:</w:t>
      </w:r>
    </w:p>
    <w:p w:rsidR="00E26918" w:rsidRDefault="00E26918" w:rsidP="00E26918">
      <w:pPr>
        <w:spacing w:line="312" w:lineRule="auto"/>
        <w:jc w:val="both"/>
        <w:rPr>
          <w:rFonts w:eastAsia="Calibri"/>
        </w:rPr>
      </w:pPr>
      <w:r>
        <w:t>punkty przyznane za ocenę kryterium „</w:t>
      </w:r>
      <w:r w:rsidRPr="00936B34">
        <w:rPr>
          <w:i/>
          <w:u w:val="single"/>
        </w:rPr>
        <w:t>Cena</w:t>
      </w:r>
      <w:r>
        <w:t>” zostaną zsumowane, a następnie ostateczna ilość punktów wyliczona zostanie wg poniższego wzoru:</w:t>
      </w:r>
    </w:p>
    <w:p w:rsidR="00E26918" w:rsidRDefault="00E26918" w:rsidP="00E26918">
      <w:pPr>
        <w:autoSpaceDE w:val="0"/>
        <w:autoSpaceDN w:val="0"/>
        <w:rPr>
          <w:rFonts w:eastAsia="Times New Roman"/>
          <w:szCs w:val="20"/>
          <w:lang w:eastAsia="pl-PL"/>
        </w:rPr>
      </w:pPr>
      <w:r>
        <w:rPr>
          <w:b/>
        </w:rPr>
        <w:t xml:space="preserve">    </w:t>
      </w:r>
      <w:r>
        <w:rPr>
          <w:color w:val="000000"/>
        </w:rPr>
        <w:t xml:space="preserve">                           </w:t>
      </w:r>
      <w:proofErr w:type="spellStart"/>
      <w:r>
        <w:rPr>
          <w:b/>
        </w:rPr>
        <w:t>Pof</w:t>
      </w:r>
      <w:proofErr w:type="spellEnd"/>
      <w:r>
        <w:rPr>
          <w:color w:val="000000"/>
        </w:rPr>
        <w:t xml:space="preserve">   </w:t>
      </w:r>
    </w:p>
    <w:p w:rsidR="00E26918" w:rsidRDefault="00E26918" w:rsidP="00E26918">
      <w:pPr>
        <w:autoSpaceDE w:val="0"/>
        <w:autoSpaceDN w:val="0"/>
      </w:pPr>
      <w:r>
        <w:rPr>
          <w:b/>
          <w:bCs/>
          <w:color w:val="000000"/>
        </w:rPr>
        <w:t xml:space="preserve">       </w:t>
      </w:r>
      <w:proofErr w:type="spellStart"/>
      <w:r>
        <w:rPr>
          <w:b/>
        </w:rPr>
        <w:t>P</w:t>
      </w:r>
      <w:r>
        <w:rPr>
          <w:b/>
          <w:vertAlign w:val="subscript"/>
        </w:rPr>
        <w:t>k</w:t>
      </w:r>
      <w:proofErr w:type="spellEnd"/>
      <w:r>
        <w:rPr>
          <w:b/>
          <w:bCs/>
          <w:color w:val="000000"/>
        </w:rPr>
        <w:t xml:space="preserve">   = </w:t>
      </w:r>
      <w:r>
        <w:rPr>
          <w:color w:val="000000"/>
        </w:rPr>
        <w:t xml:space="preserve">------------------------- x 100 pkt x 60 % </w:t>
      </w:r>
    </w:p>
    <w:p w:rsidR="00E26918" w:rsidRDefault="00E26918" w:rsidP="00E26918">
      <w:pPr>
        <w:autoSpaceDE w:val="0"/>
        <w:autoSpaceDN w:val="0"/>
        <w:rPr>
          <w:sz w:val="20"/>
        </w:rPr>
      </w:pPr>
      <w:r>
        <w:rPr>
          <w:b/>
        </w:rPr>
        <w:t xml:space="preserve">                             </w:t>
      </w:r>
      <w:proofErr w:type="spellStart"/>
      <w:r>
        <w:rPr>
          <w:b/>
        </w:rPr>
        <w:t>Pmax</w:t>
      </w:r>
      <w:proofErr w:type="spellEnd"/>
      <w:r>
        <w:br/>
      </w:r>
    </w:p>
    <w:p w:rsidR="00E26918" w:rsidRDefault="00E26918" w:rsidP="00E26918">
      <w:pPr>
        <w:spacing w:before="120" w:line="276" w:lineRule="auto"/>
        <w:rPr>
          <w:b/>
          <w:vertAlign w:val="subscript"/>
        </w:rPr>
      </w:pPr>
      <w:r>
        <w:rPr>
          <w:b/>
        </w:rPr>
        <w:t>(</w:t>
      </w:r>
      <w:proofErr w:type="spellStart"/>
      <w:r>
        <w:rPr>
          <w:b/>
        </w:rPr>
        <w:t>Pof</w:t>
      </w:r>
      <w:proofErr w:type="spellEnd"/>
      <w:r>
        <w:rPr>
          <w:b/>
        </w:rPr>
        <w:t>/</w:t>
      </w:r>
      <w:proofErr w:type="spellStart"/>
      <w:r>
        <w:rPr>
          <w:b/>
        </w:rPr>
        <w:t>Pmax</w:t>
      </w:r>
      <w:proofErr w:type="spellEnd"/>
      <w:r>
        <w:rPr>
          <w:b/>
        </w:rPr>
        <w:t xml:space="preserve">) * 100 * 60% = </w:t>
      </w:r>
      <w:proofErr w:type="spellStart"/>
      <w:r>
        <w:rPr>
          <w:b/>
        </w:rPr>
        <w:t>P</w:t>
      </w:r>
      <w:r>
        <w:rPr>
          <w:b/>
          <w:vertAlign w:val="subscript"/>
        </w:rPr>
        <w:t>k</w:t>
      </w:r>
      <w:proofErr w:type="spellEnd"/>
      <w:r>
        <w:rPr>
          <w:b/>
          <w:vertAlign w:val="subscript"/>
        </w:rPr>
        <w:t xml:space="preserve">                  </w:t>
      </w:r>
    </w:p>
    <w:p w:rsidR="00E26918" w:rsidRDefault="00E26918" w:rsidP="00E26918">
      <w:pPr>
        <w:spacing w:line="276" w:lineRule="auto"/>
        <w:rPr>
          <w:vertAlign w:val="subscript"/>
        </w:rPr>
      </w:pPr>
      <w:r>
        <w:t xml:space="preserve">       gdzie:</w:t>
      </w:r>
    </w:p>
    <w:p w:rsidR="00E26918" w:rsidRDefault="00E26918" w:rsidP="00E26918">
      <w:pPr>
        <w:spacing w:line="276" w:lineRule="auto"/>
        <w:ind w:left="709" w:hanging="142"/>
      </w:pPr>
      <w:r>
        <w:t xml:space="preserve">- </w:t>
      </w:r>
      <w:proofErr w:type="spellStart"/>
      <w:r>
        <w:rPr>
          <w:b/>
        </w:rPr>
        <w:t>Pof</w:t>
      </w:r>
      <w:proofErr w:type="spellEnd"/>
      <w:r>
        <w:t xml:space="preserve"> – ilość punktów oferty ocenianej</w:t>
      </w:r>
    </w:p>
    <w:p w:rsidR="00E26918" w:rsidRDefault="00E26918" w:rsidP="00E26918">
      <w:pPr>
        <w:spacing w:line="276" w:lineRule="auto"/>
        <w:ind w:left="709" w:hanging="142"/>
      </w:pPr>
      <w:r>
        <w:t xml:space="preserve">- </w:t>
      </w:r>
      <w:proofErr w:type="spellStart"/>
      <w:r>
        <w:rPr>
          <w:b/>
        </w:rPr>
        <w:t>Pmax</w:t>
      </w:r>
      <w:proofErr w:type="spellEnd"/>
      <w:r>
        <w:rPr>
          <w:b/>
        </w:rPr>
        <w:t xml:space="preserve"> </w:t>
      </w:r>
      <w:r>
        <w:t>– największa ilość punktów spośród wszystkich ocenianych ofert</w:t>
      </w:r>
    </w:p>
    <w:p w:rsidR="0056395D" w:rsidRPr="00E26918" w:rsidRDefault="00E26918" w:rsidP="00E26918">
      <w:pPr>
        <w:pStyle w:val="Standard"/>
        <w:spacing w:after="200" w:line="276" w:lineRule="auto"/>
        <w:ind w:left="709" w:hanging="142"/>
        <w:jc w:val="both"/>
        <w:outlineLvl w:val="0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- </w:t>
      </w:r>
      <w:proofErr w:type="spellStart"/>
      <w:r>
        <w:rPr>
          <w:rFonts w:ascii="Calibri" w:hAnsi="Calibri" w:cs="Calibri"/>
          <w:b/>
          <w:sz w:val="22"/>
          <w:szCs w:val="22"/>
        </w:rPr>
        <w:t>P</w:t>
      </w:r>
      <w:r>
        <w:rPr>
          <w:rFonts w:ascii="Calibri" w:hAnsi="Calibri" w:cs="Calibri"/>
          <w:b/>
          <w:sz w:val="22"/>
          <w:szCs w:val="22"/>
          <w:vertAlign w:val="subscript"/>
        </w:rPr>
        <w:t>k</w:t>
      </w:r>
      <w:proofErr w:type="spellEnd"/>
      <w:r>
        <w:rPr>
          <w:rFonts w:ascii="Calibri" w:hAnsi="Calibri" w:cs="Calibri"/>
          <w:b/>
          <w:sz w:val="22"/>
          <w:szCs w:val="22"/>
          <w:vertAlign w:val="subscript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- ilość punktów uzyskanych przez Wykonawcę </w:t>
      </w:r>
    </w:p>
    <w:p w:rsidR="0056395D" w:rsidRDefault="0056395D" w:rsidP="0056395D">
      <w:pPr>
        <w:spacing w:line="312" w:lineRule="auto"/>
        <w:jc w:val="both"/>
      </w:pPr>
      <w:r>
        <w:t>Każda oferta zostanie oceniona według tej formuły, a maksymalną liczbę punktów (60) otrzyma oferta z najniższą ceną. Pozostałe oferty otrzymają odpowiednio mniejszą liczbę punktów, proporcjonalnie do swojej ceny.</w:t>
      </w:r>
    </w:p>
    <w:p w:rsidR="0056395D" w:rsidRPr="00493ADB" w:rsidRDefault="0056395D" w:rsidP="0056395D">
      <w:pPr>
        <w:spacing w:line="312" w:lineRule="auto"/>
        <w:jc w:val="both"/>
        <w:rPr>
          <w:sz w:val="12"/>
        </w:rPr>
      </w:pPr>
    </w:p>
    <w:p w:rsidR="0056395D" w:rsidRDefault="0056395D" w:rsidP="0056395D">
      <w:pPr>
        <w:spacing w:line="312" w:lineRule="auto"/>
        <w:jc w:val="both"/>
      </w:pPr>
      <w:r>
        <w:t xml:space="preserve">2. </w:t>
      </w:r>
      <w:r w:rsidRPr="003F32F0">
        <w:rPr>
          <w:u w:val="single"/>
        </w:rPr>
        <w:t>Ter</w:t>
      </w:r>
      <w:r w:rsidR="00E26918" w:rsidRPr="003F32F0">
        <w:rPr>
          <w:u w:val="single"/>
        </w:rPr>
        <w:t>min wykonania usługi (40% wagi)</w:t>
      </w:r>
      <w:r w:rsidR="00E26918">
        <w:t>:</w:t>
      </w:r>
    </w:p>
    <w:p w:rsidR="0056395D" w:rsidRPr="00493ADB" w:rsidRDefault="0056395D" w:rsidP="0056395D">
      <w:pPr>
        <w:spacing w:line="312" w:lineRule="auto"/>
        <w:jc w:val="both"/>
        <w:rPr>
          <w:sz w:val="10"/>
        </w:rPr>
      </w:pPr>
    </w:p>
    <w:p w:rsidR="0056395D" w:rsidRDefault="0056395D" w:rsidP="0056395D">
      <w:pPr>
        <w:spacing w:line="312" w:lineRule="auto"/>
        <w:jc w:val="both"/>
      </w:pPr>
      <w:r>
        <w:t>Kryterium terminu wykonania usługi jest drugim kryterium oceny i odpowiada za 40% całkowitej oceny oferty. Termin realizacji projektu ma kluczowe znaczenie dla terminowości realizacji całego przedsięwzięcia, dlatego też preferowane będą oferty, które oferują krótszy czas realizacji.</w:t>
      </w:r>
    </w:p>
    <w:p w:rsidR="0056395D" w:rsidRDefault="0056395D" w:rsidP="0056395D">
      <w:pPr>
        <w:spacing w:line="312" w:lineRule="auto"/>
        <w:jc w:val="both"/>
      </w:pPr>
      <w:r>
        <w:t>Ocena terminu wykonania usługi będzie przeprowadzona na podstawie następującej formuły:</w:t>
      </w:r>
    </w:p>
    <w:p w:rsidR="00E26918" w:rsidRDefault="00E26918" w:rsidP="00E26918">
      <w:pPr>
        <w:spacing w:line="312" w:lineRule="auto"/>
        <w:jc w:val="both"/>
        <w:rPr>
          <w:rFonts w:eastAsia="Calibri"/>
        </w:rPr>
      </w:pPr>
      <w:r>
        <w:t>punkty przyznane za ocenę kryterium „</w:t>
      </w:r>
      <w:r w:rsidRPr="00E26918">
        <w:rPr>
          <w:i/>
          <w:u w:val="single"/>
        </w:rPr>
        <w:t>Termin wykonania usługi</w:t>
      </w:r>
      <w:r>
        <w:t>” zostaną zsumowane, a następnie ostateczna ilość punktów wyliczona zostanie wg poniższego wzoru:</w:t>
      </w:r>
    </w:p>
    <w:p w:rsidR="00E26918" w:rsidRDefault="00E26918" w:rsidP="00E26918">
      <w:pPr>
        <w:autoSpaceDE w:val="0"/>
        <w:autoSpaceDN w:val="0"/>
        <w:rPr>
          <w:rFonts w:eastAsia="Times New Roman"/>
          <w:szCs w:val="20"/>
          <w:lang w:eastAsia="pl-PL"/>
        </w:rPr>
      </w:pPr>
      <w:r>
        <w:rPr>
          <w:b/>
        </w:rPr>
        <w:t xml:space="preserve">    </w:t>
      </w:r>
      <w:r>
        <w:rPr>
          <w:color w:val="000000"/>
        </w:rPr>
        <w:t xml:space="preserve">                           </w:t>
      </w:r>
      <w:proofErr w:type="spellStart"/>
      <w:r>
        <w:rPr>
          <w:b/>
        </w:rPr>
        <w:t>Pof</w:t>
      </w:r>
      <w:proofErr w:type="spellEnd"/>
      <w:r>
        <w:rPr>
          <w:color w:val="000000"/>
        </w:rPr>
        <w:t xml:space="preserve">   </w:t>
      </w:r>
    </w:p>
    <w:p w:rsidR="00E26918" w:rsidRDefault="00E26918" w:rsidP="00E26918">
      <w:pPr>
        <w:autoSpaceDE w:val="0"/>
        <w:autoSpaceDN w:val="0"/>
      </w:pPr>
      <w:r>
        <w:rPr>
          <w:b/>
          <w:bCs/>
          <w:color w:val="000000"/>
        </w:rPr>
        <w:t xml:space="preserve">       </w:t>
      </w:r>
      <w:proofErr w:type="spellStart"/>
      <w:r>
        <w:rPr>
          <w:b/>
        </w:rPr>
        <w:t>P</w:t>
      </w:r>
      <w:r>
        <w:rPr>
          <w:b/>
          <w:vertAlign w:val="subscript"/>
        </w:rPr>
        <w:t>k</w:t>
      </w:r>
      <w:proofErr w:type="spellEnd"/>
      <w:r>
        <w:rPr>
          <w:b/>
          <w:bCs/>
          <w:color w:val="000000"/>
        </w:rPr>
        <w:t xml:space="preserve">   = </w:t>
      </w:r>
      <w:r>
        <w:rPr>
          <w:color w:val="000000"/>
        </w:rPr>
        <w:t xml:space="preserve">------------------------- x 100 pkt x 40 % </w:t>
      </w:r>
    </w:p>
    <w:p w:rsidR="00E26918" w:rsidRDefault="00E26918" w:rsidP="00E26918">
      <w:pPr>
        <w:autoSpaceDE w:val="0"/>
        <w:autoSpaceDN w:val="0"/>
        <w:rPr>
          <w:sz w:val="20"/>
        </w:rPr>
      </w:pPr>
      <w:r>
        <w:rPr>
          <w:b/>
        </w:rPr>
        <w:t xml:space="preserve">                             </w:t>
      </w:r>
      <w:proofErr w:type="spellStart"/>
      <w:r>
        <w:rPr>
          <w:b/>
        </w:rPr>
        <w:t>Pmax</w:t>
      </w:r>
      <w:proofErr w:type="spellEnd"/>
      <w:r>
        <w:br/>
      </w:r>
    </w:p>
    <w:p w:rsidR="00E26918" w:rsidRDefault="00E26918" w:rsidP="00E26918">
      <w:pPr>
        <w:spacing w:before="120" w:line="276" w:lineRule="auto"/>
        <w:rPr>
          <w:b/>
          <w:vertAlign w:val="subscript"/>
        </w:rPr>
      </w:pPr>
      <w:r>
        <w:rPr>
          <w:b/>
        </w:rPr>
        <w:t>(</w:t>
      </w:r>
      <w:proofErr w:type="spellStart"/>
      <w:r>
        <w:rPr>
          <w:b/>
        </w:rPr>
        <w:t>Pof</w:t>
      </w:r>
      <w:proofErr w:type="spellEnd"/>
      <w:r>
        <w:rPr>
          <w:b/>
        </w:rPr>
        <w:t>/</w:t>
      </w:r>
      <w:proofErr w:type="spellStart"/>
      <w:r>
        <w:rPr>
          <w:b/>
        </w:rPr>
        <w:t>Pmax</w:t>
      </w:r>
      <w:proofErr w:type="spellEnd"/>
      <w:r>
        <w:rPr>
          <w:b/>
        </w:rPr>
        <w:t xml:space="preserve">) * 100 * 40% = </w:t>
      </w:r>
      <w:proofErr w:type="spellStart"/>
      <w:r>
        <w:rPr>
          <w:b/>
        </w:rPr>
        <w:t>P</w:t>
      </w:r>
      <w:r>
        <w:rPr>
          <w:b/>
          <w:vertAlign w:val="subscript"/>
        </w:rPr>
        <w:t>k</w:t>
      </w:r>
      <w:proofErr w:type="spellEnd"/>
      <w:r>
        <w:rPr>
          <w:b/>
          <w:vertAlign w:val="subscript"/>
        </w:rPr>
        <w:t xml:space="preserve">                  </w:t>
      </w:r>
    </w:p>
    <w:p w:rsidR="00E26918" w:rsidRDefault="00E26918" w:rsidP="00E26918">
      <w:pPr>
        <w:spacing w:line="276" w:lineRule="auto"/>
        <w:rPr>
          <w:vertAlign w:val="subscript"/>
        </w:rPr>
      </w:pPr>
      <w:r>
        <w:t xml:space="preserve">       gdzie:</w:t>
      </w:r>
    </w:p>
    <w:p w:rsidR="00E26918" w:rsidRDefault="00E26918" w:rsidP="00E26918">
      <w:pPr>
        <w:spacing w:line="276" w:lineRule="auto"/>
        <w:ind w:left="709" w:hanging="142"/>
      </w:pPr>
      <w:r>
        <w:lastRenderedPageBreak/>
        <w:t xml:space="preserve">- </w:t>
      </w:r>
      <w:proofErr w:type="spellStart"/>
      <w:r>
        <w:rPr>
          <w:b/>
        </w:rPr>
        <w:t>Pof</w:t>
      </w:r>
      <w:proofErr w:type="spellEnd"/>
      <w:r>
        <w:t xml:space="preserve"> – ilość punktów oferty ocenianej</w:t>
      </w:r>
    </w:p>
    <w:p w:rsidR="00E26918" w:rsidRDefault="00E26918" w:rsidP="00E26918">
      <w:pPr>
        <w:spacing w:line="276" w:lineRule="auto"/>
        <w:ind w:left="709" w:hanging="142"/>
      </w:pPr>
      <w:r>
        <w:t xml:space="preserve">- </w:t>
      </w:r>
      <w:proofErr w:type="spellStart"/>
      <w:r>
        <w:rPr>
          <w:b/>
        </w:rPr>
        <w:t>Pmax</w:t>
      </w:r>
      <w:proofErr w:type="spellEnd"/>
      <w:r>
        <w:rPr>
          <w:b/>
        </w:rPr>
        <w:t xml:space="preserve"> </w:t>
      </w:r>
      <w:r>
        <w:t>– największa ilość punktów spośród wszystkich ocenianych ofert</w:t>
      </w:r>
    </w:p>
    <w:p w:rsidR="0056395D" w:rsidRPr="00493ADB" w:rsidRDefault="00E26918" w:rsidP="00493ADB">
      <w:pPr>
        <w:pStyle w:val="Standard"/>
        <w:spacing w:after="200" w:line="276" w:lineRule="auto"/>
        <w:ind w:left="709" w:hanging="142"/>
        <w:jc w:val="both"/>
        <w:outlineLvl w:val="0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- </w:t>
      </w:r>
      <w:proofErr w:type="spellStart"/>
      <w:r>
        <w:rPr>
          <w:rFonts w:ascii="Calibri" w:hAnsi="Calibri" w:cs="Calibri"/>
          <w:b/>
          <w:sz w:val="22"/>
          <w:szCs w:val="22"/>
        </w:rPr>
        <w:t>P</w:t>
      </w:r>
      <w:r>
        <w:rPr>
          <w:rFonts w:ascii="Calibri" w:hAnsi="Calibri" w:cs="Calibri"/>
          <w:b/>
          <w:sz w:val="22"/>
          <w:szCs w:val="22"/>
          <w:vertAlign w:val="subscript"/>
        </w:rPr>
        <w:t>k</w:t>
      </w:r>
      <w:proofErr w:type="spellEnd"/>
      <w:r>
        <w:rPr>
          <w:rFonts w:ascii="Calibri" w:hAnsi="Calibri" w:cs="Calibri"/>
          <w:b/>
          <w:sz w:val="22"/>
          <w:szCs w:val="22"/>
          <w:vertAlign w:val="subscript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- ilość punktów uzyskanych przez Wykonawcę </w:t>
      </w:r>
    </w:p>
    <w:p w:rsidR="00493ADB" w:rsidRDefault="00493ADB" w:rsidP="0056395D">
      <w:pPr>
        <w:spacing w:line="312" w:lineRule="auto"/>
        <w:jc w:val="both"/>
      </w:pPr>
      <w:r>
        <w:t>- Najkrótszy termin wykonania</w:t>
      </w:r>
      <w:r w:rsidR="0056395D">
        <w:t xml:space="preserve">: </w:t>
      </w:r>
    </w:p>
    <w:p w:rsidR="0056395D" w:rsidRDefault="0056395D" w:rsidP="0056395D">
      <w:pPr>
        <w:spacing w:line="312" w:lineRule="auto"/>
        <w:jc w:val="both"/>
      </w:pPr>
      <w:r>
        <w:t>Jest to najkrótszy termin realizacji usługi spośród wszystkich złożonych ofert, które spełniają warunki formalne.</w:t>
      </w:r>
    </w:p>
    <w:p w:rsidR="00493ADB" w:rsidRDefault="00493ADB" w:rsidP="0056395D">
      <w:pPr>
        <w:spacing w:line="312" w:lineRule="auto"/>
        <w:jc w:val="both"/>
      </w:pPr>
      <w:r>
        <w:t>- Termin wykonania oferty badanej</w:t>
      </w:r>
      <w:r w:rsidR="0056395D">
        <w:t xml:space="preserve">: </w:t>
      </w:r>
    </w:p>
    <w:p w:rsidR="0056395D" w:rsidRDefault="0056395D" w:rsidP="0056395D">
      <w:pPr>
        <w:spacing w:line="312" w:lineRule="auto"/>
        <w:jc w:val="both"/>
      </w:pPr>
      <w:r>
        <w:t>Jest to termin realizacji usługi zaproponowany w ofercie, która jest oceniana.</w:t>
      </w:r>
    </w:p>
    <w:p w:rsidR="0056395D" w:rsidRPr="00493ADB" w:rsidRDefault="0056395D" w:rsidP="0056395D">
      <w:pPr>
        <w:spacing w:line="312" w:lineRule="auto"/>
        <w:jc w:val="both"/>
        <w:rPr>
          <w:sz w:val="6"/>
        </w:rPr>
      </w:pPr>
    </w:p>
    <w:p w:rsidR="0056395D" w:rsidRDefault="0056395D" w:rsidP="0056395D">
      <w:pPr>
        <w:spacing w:line="312" w:lineRule="auto"/>
        <w:jc w:val="both"/>
      </w:pPr>
      <w:r>
        <w:t>Maksymalną liczbę punktów (40) otrzyma oferta z najkrótszym terminem realizacji, natomiast pozostałe oferty otrzymają punkty proporcjonalnie mniejsze, zgodnie z przedstawioną formułą.</w:t>
      </w:r>
    </w:p>
    <w:p w:rsidR="0056395D" w:rsidRPr="00493ADB" w:rsidRDefault="0056395D" w:rsidP="0056395D">
      <w:pPr>
        <w:spacing w:line="312" w:lineRule="auto"/>
        <w:jc w:val="both"/>
        <w:rPr>
          <w:sz w:val="14"/>
        </w:rPr>
      </w:pPr>
    </w:p>
    <w:p w:rsidR="0056395D" w:rsidRDefault="0056395D" w:rsidP="0056395D">
      <w:pPr>
        <w:pStyle w:val="Akapitzlist"/>
        <w:numPr>
          <w:ilvl w:val="0"/>
          <w:numId w:val="16"/>
        </w:numPr>
        <w:spacing w:line="312" w:lineRule="auto"/>
        <w:ind w:left="284" w:hanging="284"/>
      </w:pPr>
      <w:r>
        <w:t>Sposób kalkulacji wyniku końcowego</w:t>
      </w:r>
      <w:r w:rsidR="00493ADB">
        <w:t>:</w:t>
      </w:r>
    </w:p>
    <w:p w:rsidR="0056395D" w:rsidRDefault="0056395D" w:rsidP="0056395D">
      <w:pPr>
        <w:spacing w:line="312" w:lineRule="auto"/>
        <w:jc w:val="both"/>
      </w:pPr>
      <w:r>
        <w:t>Ostateczna ocena oferty będzie sumą punktó</w:t>
      </w:r>
      <w:r w:rsidR="00493ADB">
        <w:t xml:space="preserve">w uzyskanych w obu kryteriach: </w:t>
      </w:r>
    </w:p>
    <w:p w:rsidR="00493ADB" w:rsidRPr="00493ADB" w:rsidRDefault="00493ADB" w:rsidP="0056395D">
      <w:pPr>
        <w:spacing w:line="312" w:lineRule="auto"/>
        <w:jc w:val="both"/>
        <w:rPr>
          <w:sz w:val="8"/>
        </w:rPr>
      </w:pPr>
    </w:p>
    <w:p w:rsidR="0056395D" w:rsidRPr="00493ADB" w:rsidRDefault="00493ADB" w:rsidP="0056395D">
      <w:pPr>
        <w:spacing w:line="312" w:lineRule="auto"/>
        <w:jc w:val="both"/>
      </w:pPr>
      <w:r w:rsidRPr="00493ADB">
        <w:rPr>
          <w:b/>
          <w:u w:val="single"/>
        </w:rPr>
        <w:t>Wynik końcowy oferty</w:t>
      </w:r>
      <w:r w:rsidRPr="00493ADB">
        <w:rPr>
          <w:b/>
        </w:rPr>
        <w:t xml:space="preserve"> </w:t>
      </w:r>
      <w:r>
        <w:t>= Liczba uzyskanych punktów za kryterium</w:t>
      </w:r>
      <w:r w:rsidRPr="00493ADB">
        <w:t>: „</w:t>
      </w:r>
      <w:r w:rsidRPr="00493ADB">
        <w:rPr>
          <w:i/>
          <w:u w:val="single"/>
        </w:rPr>
        <w:t>Cena</w:t>
      </w:r>
      <w:r w:rsidRPr="00493ADB">
        <w:rPr>
          <w:i/>
        </w:rPr>
        <w:t>”</w:t>
      </w:r>
      <w:r w:rsidR="0056395D">
        <w:t xml:space="preserve"> + Liczba </w:t>
      </w:r>
      <w:r>
        <w:t xml:space="preserve">uzyskanych </w:t>
      </w:r>
      <w:r w:rsidR="0056395D">
        <w:t>punk</w:t>
      </w:r>
      <w:r>
        <w:t xml:space="preserve">tów za kryterium </w:t>
      </w:r>
      <w:r w:rsidRPr="00493ADB">
        <w:rPr>
          <w:i/>
        </w:rPr>
        <w:t>„</w:t>
      </w:r>
      <w:r w:rsidRPr="00493ADB">
        <w:rPr>
          <w:i/>
          <w:u w:val="single"/>
        </w:rPr>
        <w:t>Termin wykonania usługi</w:t>
      </w:r>
      <w:r w:rsidRPr="00493ADB">
        <w:rPr>
          <w:i/>
        </w:rPr>
        <w:t>”</w:t>
      </w:r>
    </w:p>
    <w:p w:rsidR="0056395D" w:rsidRPr="00493ADB" w:rsidRDefault="0056395D" w:rsidP="0056395D">
      <w:pPr>
        <w:spacing w:line="312" w:lineRule="auto"/>
        <w:jc w:val="both"/>
        <w:rPr>
          <w:sz w:val="14"/>
        </w:rPr>
      </w:pPr>
    </w:p>
    <w:p w:rsidR="0056395D" w:rsidRDefault="00493ADB" w:rsidP="0056395D">
      <w:pPr>
        <w:spacing w:line="312" w:lineRule="auto"/>
        <w:jc w:val="both"/>
      </w:pPr>
      <w:r>
        <w:rPr>
          <w:bCs/>
          <w:iCs/>
        </w:rPr>
        <w:t>Suma punktów uzyskanych za wszystkie kryteria oceny stanowić będzie końcową ocenę danej oferty.</w:t>
      </w:r>
      <w:r>
        <w:rPr>
          <w:bCs/>
          <w:iCs/>
        </w:rPr>
        <w:br/>
      </w:r>
      <w:r w:rsidR="0056395D">
        <w:t>Oferta, która uzyska najwyższą łączną liczbę punktów, zostan</w:t>
      </w:r>
      <w:r>
        <w:t>ie uznana za najkorzystniejszą.</w:t>
      </w:r>
    </w:p>
    <w:p w:rsidR="00936B34" w:rsidRDefault="0056395D" w:rsidP="00936B34">
      <w:pPr>
        <w:spacing w:line="312" w:lineRule="auto"/>
        <w:jc w:val="both"/>
      </w:pPr>
      <w:r>
        <w:t xml:space="preserve">W przypadku remisu punktowego, preferencje mogą być nadane ofercie z krótszym terminem wykonania usługi </w:t>
      </w:r>
      <w:r w:rsidR="00493ADB">
        <w:t>określonej</w:t>
      </w:r>
      <w:r>
        <w:t xml:space="preserve"> w </w:t>
      </w:r>
      <w:r w:rsidR="00493ADB">
        <w:t>złożonych</w:t>
      </w:r>
      <w:r>
        <w:t xml:space="preserve"> </w:t>
      </w:r>
      <w:r w:rsidR="00493ADB">
        <w:t xml:space="preserve">przez Wykonawców </w:t>
      </w:r>
      <w:r>
        <w:t>ofert</w:t>
      </w:r>
      <w:r w:rsidR="00493ADB">
        <w:t>ach.</w:t>
      </w:r>
    </w:p>
    <w:p w:rsidR="00936B34" w:rsidRDefault="00936B34" w:rsidP="00936B34">
      <w:pPr>
        <w:pStyle w:val="Standard"/>
        <w:spacing w:line="312" w:lineRule="auto"/>
        <w:jc w:val="both"/>
        <w:outlineLvl w:val="1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Ilość punktów w każdym z kryteriów zaokrąglona zostanie</w:t>
      </w:r>
      <w:r w:rsidR="00493ADB">
        <w:rPr>
          <w:rFonts w:ascii="Calibri" w:hAnsi="Calibri" w:cs="Calibri"/>
          <w:bCs/>
          <w:iCs/>
          <w:sz w:val="22"/>
          <w:szCs w:val="22"/>
        </w:rPr>
        <w:t xml:space="preserve"> do dwóch miejsc po przecinku. </w:t>
      </w:r>
    </w:p>
    <w:p w:rsidR="000A292A" w:rsidRDefault="000A292A" w:rsidP="000A292A">
      <w:pPr>
        <w:spacing w:line="312" w:lineRule="auto"/>
      </w:pPr>
    </w:p>
    <w:p w:rsidR="00D85B91" w:rsidRDefault="00D85B91" w:rsidP="00D85B91">
      <w:pPr>
        <w:spacing w:line="312" w:lineRule="auto"/>
        <w:jc w:val="both"/>
        <w:rPr>
          <w:b/>
        </w:rPr>
      </w:pPr>
      <w:r w:rsidRPr="000A292A">
        <w:rPr>
          <w:b/>
        </w:rPr>
        <w:t>V</w:t>
      </w:r>
      <w:r>
        <w:rPr>
          <w:b/>
        </w:rPr>
        <w:t>II</w:t>
      </w:r>
      <w:r w:rsidRPr="000A292A">
        <w:rPr>
          <w:b/>
        </w:rPr>
        <w:t>. Termin realizacji zamówienia:</w:t>
      </w:r>
    </w:p>
    <w:p w:rsidR="00D85B91" w:rsidRPr="000A292A" w:rsidRDefault="00D85B91" w:rsidP="00D85B91">
      <w:pPr>
        <w:spacing w:line="312" w:lineRule="auto"/>
        <w:jc w:val="both"/>
      </w:pPr>
      <w:r>
        <w:t xml:space="preserve"> </w:t>
      </w:r>
      <w:r>
        <w:br/>
        <w:t xml:space="preserve">Zgodnie z ofertą Wykonawcy – liczba dni od dnia ostatecznego zaakceptowania projektów przez Zamawiającego. </w:t>
      </w:r>
      <w:r>
        <w:rPr>
          <w:rFonts w:cstheme="minorHAnsi"/>
        </w:rPr>
        <w:t>Maksymalny termin wykonania umowy - do 20 września 2024 r.</w:t>
      </w:r>
    </w:p>
    <w:p w:rsidR="000A292A" w:rsidRPr="000A292A" w:rsidRDefault="000A292A" w:rsidP="000A292A">
      <w:pPr>
        <w:spacing w:line="312" w:lineRule="auto"/>
        <w:jc w:val="both"/>
        <w:rPr>
          <w:b/>
        </w:rPr>
      </w:pPr>
      <w:r>
        <w:br/>
      </w:r>
      <w:r w:rsidRPr="000A292A">
        <w:rPr>
          <w:b/>
        </w:rPr>
        <w:t>VI</w:t>
      </w:r>
      <w:r w:rsidR="0061728D">
        <w:rPr>
          <w:b/>
        </w:rPr>
        <w:t>I</w:t>
      </w:r>
      <w:r w:rsidR="00D85B91">
        <w:rPr>
          <w:b/>
        </w:rPr>
        <w:t>I</w:t>
      </w:r>
      <w:r w:rsidRPr="000A292A">
        <w:rPr>
          <w:b/>
        </w:rPr>
        <w:t>. Sposób przygotowania i złożenia informacji o wartości zamówienia:</w:t>
      </w:r>
    </w:p>
    <w:p w:rsidR="000A292A" w:rsidRDefault="000A292A" w:rsidP="000A292A">
      <w:pPr>
        <w:pStyle w:val="Akapitzlist"/>
        <w:numPr>
          <w:ilvl w:val="0"/>
          <w:numId w:val="17"/>
        </w:numPr>
        <w:spacing w:line="312" w:lineRule="auto"/>
      </w:pPr>
      <w:r>
        <w:t>Cenę w informacji dotyczącej wartości zamówienia należy podać w walucie polskiej (PLN – polskich złotych).</w:t>
      </w:r>
    </w:p>
    <w:p w:rsidR="000A292A" w:rsidRDefault="000A292A" w:rsidP="000A292A">
      <w:pPr>
        <w:pStyle w:val="Akapitzlist"/>
        <w:numPr>
          <w:ilvl w:val="0"/>
          <w:numId w:val="17"/>
        </w:numPr>
        <w:spacing w:line="312" w:lineRule="auto"/>
      </w:pPr>
      <w:r>
        <w:t xml:space="preserve">Cena w informacji dotyczącej wartości zamówienia musi obejmować wszystkie koszty, jakie poniesie Wykonawca w związku z realizacją całości przedmiotu </w:t>
      </w:r>
      <w:r w:rsidR="00BC0C5A">
        <w:t>potencjalnego zamówienia</w:t>
      </w:r>
      <w:r>
        <w:t xml:space="preserve">. </w:t>
      </w:r>
    </w:p>
    <w:p w:rsidR="000A292A" w:rsidRDefault="000A292A" w:rsidP="000A292A">
      <w:pPr>
        <w:pStyle w:val="Akapitzlist"/>
        <w:spacing w:line="312" w:lineRule="auto"/>
      </w:pPr>
      <w:bookmarkStart w:id="0" w:name="_GoBack"/>
      <w:bookmarkEnd w:id="0"/>
    </w:p>
    <w:sectPr w:rsidR="000A292A" w:rsidSect="000A292A">
      <w:headerReference w:type="default" r:id="rId11"/>
      <w:pgSz w:w="11906" w:h="16838"/>
      <w:pgMar w:top="1381" w:right="1417" w:bottom="1417" w:left="1418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19D" w:rsidRDefault="004D019D" w:rsidP="00DD607F">
      <w:r>
        <w:separator/>
      </w:r>
    </w:p>
  </w:endnote>
  <w:endnote w:type="continuationSeparator" w:id="0">
    <w:p w:rsidR="004D019D" w:rsidRDefault="004D019D" w:rsidP="00DD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19D" w:rsidRDefault="004D019D" w:rsidP="00DD607F">
      <w:r>
        <w:separator/>
      </w:r>
    </w:p>
  </w:footnote>
  <w:footnote w:type="continuationSeparator" w:id="0">
    <w:p w:rsidR="004D019D" w:rsidRDefault="004D019D" w:rsidP="00DD6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19D" w:rsidRDefault="004D01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204548F" wp14:editId="4B2CB83B">
          <wp:simplePos x="0" y="0"/>
          <wp:positionH relativeFrom="column">
            <wp:posOffset>934085</wp:posOffset>
          </wp:positionH>
          <wp:positionV relativeFrom="paragraph">
            <wp:posOffset>-391160</wp:posOffset>
          </wp:positionV>
          <wp:extent cx="4451985" cy="822325"/>
          <wp:effectExtent l="0" t="0" r="5715" b="0"/>
          <wp:wrapTight wrapText="bothSides">
            <wp:wrapPolygon edited="0">
              <wp:start x="0" y="0"/>
              <wp:lineTo x="0" y="21016"/>
              <wp:lineTo x="21535" y="21016"/>
              <wp:lineTo x="21535" y="0"/>
              <wp:lineTo x="0" y="0"/>
            </wp:wrapPolygon>
          </wp:wrapTight>
          <wp:docPr id="5" name="Obraz 5" descr="logotypy: Kliniczne Centrum Ginekologii, Połoznictwa i Neonatologii w Opolu (niebiesko zielony obraz matki z dzieckiem), Jednostka Samorządu Województwa Opolskiego (godło na niebieskim polu złoty orzeł piastowski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y: Kliniczne Centrum Ginekologii, Połoznictwa i Neonatologii w Opolu (niebiesko zielony obraz matki z dzieckiem), Jednostka Samorządu Województwa Opolskiego (godło na niebieskim polu złoty orzeł piastowski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985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37B"/>
    <w:multiLevelType w:val="hybridMultilevel"/>
    <w:tmpl w:val="C0FACE86"/>
    <w:lvl w:ilvl="0" w:tplc="3DAE91C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87F1D"/>
    <w:multiLevelType w:val="hybridMultilevel"/>
    <w:tmpl w:val="6038CBD4"/>
    <w:lvl w:ilvl="0" w:tplc="396A1E9E">
      <w:start w:val="1"/>
      <w:numFmt w:val="decimal"/>
      <w:lvlText w:val="%1)"/>
      <w:lvlJc w:val="left"/>
      <w:pPr>
        <w:ind w:left="1065" w:hanging="705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57EDD"/>
    <w:multiLevelType w:val="hybridMultilevel"/>
    <w:tmpl w:val="06DEC600"/>
    <w:lvl w:ilvl="0" w:tplc="06264B4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23430"/>
    <w:multiLevelType w:val="hybridMultilevel"/>
    <w:tmpl w:val="052A94F0"/>
    <w:lvl w:ilvl="0" w:tplc="8BA80CD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637EE4"/>
    <w:multiLevelType w:val="hybridMultilevel"/>
    <w:tmpl w:val="7FFC7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B4290"/>
    <w:multiLevelType w:val="hybridMultilevel"/>
    <w:tmpl w:val="AC6E9022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>
    <w:nsid w:val="236649EB"/>
    <w:multiLevelType w:val="hybridMultilevel"/>
    <w:tmpl w:val="2BD4DDE8"/>
    <w:lvl w:ilvl="0" w:tplc="0415000F">
      <w:start w:val="1"/>
      <w:numFmt w:val="decimal"/>
      <w:lvlText w:val="%1."/>
      <w:lvlJc w:val="left"/>
      <w:pPr>
        <w:ind w:left="1004" w:hanging="72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5AD1159"/>
    <w:multiLevelType w:val="hybridMultilevel"/>
    <w:tmpl w:val="83583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C0D60"/>
    <w:multiLevelType w:val="hybridMultilevel"/>
    <w:tmpl w:val="A4467F08"/>
    <w:lvl w:ilvl="0" w:tplc="04150001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9">
    <w:nsid w:val="43623BDD"/>
    <w:multiLevelType w:val="hybridMultilevel"/>
    <w:tmpl w:val="41B64CD6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>
    <w:nsid w:val="519037C1"/>
    <w:multiLevelType w:val="hybridMultilevel"/>
    <w:tmpl w:val="378C67E8"/>
    <w:lvl w:ilvl="0" w:tplc="0415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1">
    <w:nsid w:val="51B602B3"/>
    <w:multiLevelType w:val="hybridMultilevel"/>
    <w:tmpl w:val="6A501BEA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>
    <w:nsid w:val="533E4929"/>
    <w:multiLevelType w:val="multilevel"/>
    <w:tmpl w:val="EC90EC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6106DD9"/>
    <w:multiLevelType w:val="multilevel"/>
    <w:tmpl w:val="9D9A98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B02303"/>
    <w:multiLevelType w:val="hybridMultilevel"/>
    <w:tmpl w:val="B478EE18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5">
    <w:nsid w:val="5B1C144E"/>
    <w:multiLevelType w:val="hybridMultilevel"/>
    <w:tmpl w:val="034E35E4"/>
    <w:lvl w:ilvl="0" w:tplc="D7E2A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421A2"/>
    <w:multiLevelType w:val="hybridMultilevel"/>
    <w:tmpl w:val="D9D8DC3A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7">
    <w:nsid w:val="63CA0563"/>
    <w:multiLevelType w:val="hybridMultilevel"/>
    <w:tmpl w:val="ED22C994"/>
    <w:lvl w:ilvl="0" w:tplc="AF8ABC08">
      <w:start w:val="1"/>
      <w:numFmt w:val="lowerLetter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00844B5"/>
    <w:multiLevelType w:val="hybridMultilevel"/>
    <w:tmpl w:val="0D388576"/>
    <w:lvl w:ilvl="0" w:tplc="CF3A710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985A48"/>
    <w:multiLevelType w:val="hybridMultilevel"/>
    <w:tmpl w:val="6C50AE4E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0">
    <w:nsid w:val="7D9349DB"/>
    <w:multiLevelType w:val="hybridMultilevel"/>
    <w:tmpl w:val="3358162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1"/>
  </w:num>
  <w:num w:numId="4">
    <w:abstractNumId w:val="19"/>
  </w:num>
  <w:num w:numId="5">
    <w:abstractNumId w:val="10"/>
  </w:num>
  <w:num w:numId="6">
    <w:abstractNumId w:val="5"/>
  </w:num>
  <w:num w:numId="7">
    <w:abstractNumId w:val="16"/>
  </w:num>
  <w:num w:numId="8">
    <w:abstractNumId w:val="12"/>
  </w:num>
  <w:num w:numId="9">
    <w:abstractNumId w:val="8"/>
  </w:num>
  <w:num w:numId="10">
    <w:abstractNumId w:val="18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</w:num>
  <w:num w:numId="14">
    <w:abstractNumId w:val="6"/>
  </w:num>
  <w:num w:numId="15">
    <w:abstractNumId w:val="9"/>
  </w:num>
  <w:num w:numId="16">
    <w:abstractNumId w:val="15"/>
  </w:num>
  <w:num w:numId="17">
    <w:abstractNumId w:val="4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A8"/>
    <w:rsid w:val="00000712"/>
    <w:rsid w:val="000A292A"/>
    <w:rsid w:val="000D1D34"/>
    <w:rsid w:val="0010327C"/>
    <w:rsid w:val="00112906"/>
    <w:rsid w:val="00293500"/>
    <w:rsid w:val="00352941"/>
    <w:rsid w:val="003A08B4"/>
    <w:rsid w:val="003A4D00"/>
    <w:rsid w:val="003F32F0"/>
    <w:rsid w:val="00493ADB"/>
    <w:rsid w:val="004D019D"/>
    <w:rsid w:val="0056395D"/>
    <w:rsid w:val="0061728D"/>
    <w:rsid w:val="00731AB8"/>
    <w:rsid w:val="00936B34"/>
    <w:rsid w:val="00996026"/>
    <w:rsid w:val="00A07118"/>
    <w:rsid w:val="00AF07CE"/>
    <w:rsid w:val="00BC0C5A"/>
    <w:rsid w:val="00C42E57"/>
    <w:rsid w:val="00CC67DC"/>
    <w:rsid w:val="00CD517D"/>
    <w:rsid w:val="00CF6B45"/>
    <w:rsid w:val="00D85B91"/>
    <w:rsid w:val="00D960D1"/>
    <w:rsid w:val="00DD607F"/>
    <w:rsid w:val="00E26918"/>
    <w:rsid w:val="00E628BD"/>
    <w:rsid w:val="00EF62A8"/>
    <w:rsid w:val="00F046AF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2A8"/>
    <w:pPr>
      <w:spacing w:after="0" w:line="240" w:lineRule="auto"/>
    </w:pPr>
    <w:rPr>
      <w:rFonts w:ascii="Calibri" w:hAnsi="Calibri" w:cs="Calibri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EF62A8"/>
    <w:pPr>
      <w:keepNext/>
      <w:spacing w:before="200" w:after="200"/>
      <w:jc w:val="both"/>
      <w:outlineLvl w:val="1"/>
    </w:pPr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29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F62A8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paragraph" w:styleId="NormalnyWeb">
    <w:name w:val="Normal (Web)"/>
    <w:basedOn w:val="Normalny"/>
    <w:uiPriority w:val="99"/>
    <w:unhideWhenUsed/>
    <w:rsid w:val="00EF62A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F62A8"/>
  </w:style>
  <w:style w:type="paragraph" w:styleId="Akapitzlist">
    <w:name w:val="List Paragraph"/>
    <w:basedOn w:val="Normalny"/>
    <w:link w:val="AkapitzlistZnak"/>
    <w:uiPriority w:val="34"/>
    <w:qFormat/>
    <w:rsid w:val="00EF62A8"/>
    <w:pPr>
      <w:spacing w:after="200"/>
      <w:ind w:left="720"/>
      <w:contextualSpacing/>
      <w:jc w:val="both"/>
    </w:pPr>
    <w:rPr>
      <w:rFonts w:ascii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DD60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607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D6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607F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0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0D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0A292A"/>
    <w:rPr>
      <w:b/>
      <w:bCs/>
    </w:rPr>
  </w:style>
  <w:style w:type="character" w:styleId="Uwydatnienie">
    <w:name w:val="Emphasis"/>
    <w:basedOn w:val="Domylnaczcionkaakapitu"/>
    <w:uiPriority w:val="20"/>
    <w:qFormat/>
    <w:rsid w:val="000A292A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29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0A292A"/>
    <w:rPr>
      <w:color w:val="0000FF" w:themeColor="hyperlink"/>
      <w:u w:val="single"/>
    </w:rPr>
  </w:style>
  <w:style w:type="character" w:customStyle="1" w:styleId="nagwek2znak0">
    <w:name w:val="nagwek2znak"/>
    <w:basedOn w:val="Domylnaczcionkaakapitu"/>
    <w:rsid w:val="000A292A"/>
  </w:style>
  <w:style w:type="table" w:styleId="Tabela-Siatka">
    <w:name w:val="Table Grid"/>
    <w:basedOn w:val="Standardowy"/>
    <w:uiPriority w:val="59"/>
    <w:rsid w:val="0061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36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2A8"/>
    <w:pPr>
      <w:spacing w:after="0" w:line="240" w:lineRule="auto"/>
    </w:pPr>
    <w:rPr>
      <w:rFonts w:ascii="Calibri" w:hAnsi="Calibri" w:cs="Calibri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EF62A8"/>
    <w:pPr>
      <w:keepNext/>
      <w:spacing w:before="200" w:after="200"/>
      <w:jc w:val="both"/>
      <w:outlineLvl w:val="1"/>
    </w:pPr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29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F62A8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paragraph" w:styleId="NormalnyWeb">
    <w:name w:val="Normal (Web)"/>
    <w:basedOn w:val="Normalny"/>
    <w:uiPriority w:val="99"/>
    <w:unhideWhenUsed/>
    <w:rsid w:val="00EF62A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F62A8"/>
  </w:style>
  <w:style w:type="paragraph" w:styleId="Akapitzlist">
    <w:name w:val="List Paragraph"/>
    <w:basedOn w:val="Normalny"/>
    <w:link w:val="AkapitzlistZnak"/>
    <w:uiPriority w:val="34"/>
    <w:qFormat/>
    <w:rsid w:val="00EF62A8"/>
    <w:pPr>
      <w:spacing w:after="200"/>
      <w:ind w:left="720"/>
      <w:contextualSpacing/>
      <w:jc w:val="both"/>
    </w:pPr>
    <w:rPr>
      <w:rFonts w:ascii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DD60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607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D6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607F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0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0D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0A292A"/>
    <w:rPr>
      <w:b/>
      <w:bCs/>
    </w:rPr>
  </w:style>
  <w:style w:type="character" w:styleId="Uwydatnienie">
    <w:name w:val="Emphasis"/>
    <w:basedOn w:val="Domylnaczcionkaakapitu"/>
    <w:uiPriority w:val="20"/>
    <w:qFormat/>
    <w:rsid w:val="000A292A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29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0A292A"/>
    <w:rPr>
      <w:color w:val="0000FF" w:themeColor="hyperlink"/>
      <w:u w:val="single"/>
    </w:rPr>
  </w:style>
  <w:style w:type="character" w:customStyle="1" w:styleId="nagwek2znak0">
    <w:name w:val="nagwek2znak"/>
    <w:basedOn w:val="Domylnaczcionkaakapitu"/>
    <w:rsid w:val="000A292A"/>
  </w:style>
  <w:style w:type="table" w:styleId="Tabela-Siatka">
    <w:name w:val="Table Grid"/>
    <w:basedOn w:val="Standardowy"/>
    <w:uiPriority w:val="59"/>
    <w:rsid w:val="0061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36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google.pl/imgres?imgurl=http://www.greencom.pl/shopfile/produkty/normal/5903.jpg&amp;imgrefurl=http://www.greencom.pl/p0,793-teczki_ekologiczne_a4.html&amp;h=600&amp;w=800&amp;tbnid=JensPnn0ucUI5M:&amp;docid=wrAPRXol21JtgM&amp;ei=fm3EVvKkDsmV6ASD4b2YDg&amp;tbm=isch&amp;ved=0ahUKEwjy2-396_7KAhXJCpoKHYNwD-MQMwhLKCcwJ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B51A9165</Template>
  <TotalTime>1</TotalTime>
  <Pages>4</Pages>
  <Words>1096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Ochedzan</dc:creator>
  <cp:lastModifiedBy>Natalia Ochedzan</cp:lastModifiedBy>
  <cp:revision>2</cp:revision>
  <cp:lastPrinted>2024-07-18T08:50:00Z</cp:lastPrinted>
  <dcterms:created xsi:type="dcterms:W3CDTF">2024-08-09T11:27:00Z</dcterms:created>
  <dcterms:modified xsi:type="dcterms:W3CDTF">2024-08-09T11:27:00Z</dcterms:modified>
</cp:coreProperties>
</file>