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9D4F" w14:textId="403CFB2D" w:rsidR="00FE16FB" w:rsidRPr="002A0278" w:rsidRDefault="00055F94" w:rsidP="009934A1">
      <w:pPr>
        <w:jc w:val="right"/>
        <w:rPr>
          <w:rFonts w:ascii="Arial" w:hAnsi="Arial" w:cs="Arial"/>
        </w:rPr>
      </w:pPr>
      <w:r w:rsidRPr="002A0278">
        <w:rPr>
          <w:rFonts w:ascii="Arial" w:hAnsi="Arial" w:cs="Arial"/>
        </w:rPr>
        <w:t>Załącznik nr 2 do SWZ i umowy</w:t>
      </w:r>
    </w:p>
    <w:p w14:paraId="190DDB72" w14:textId="77777777" w:rsidR="00FE16FB" w:rsidRPr="002A0278" w:rsidRDefault="00FE16FB" w:rsidP="009934A1">
      <w:pPr>
        <w:jc w:val="center"/>
        <w:rPr>
          <w:rFonts w:ascii="Arial" w:hAnsi="Arial" w:cs="Arial"/>
        </w:rPr>
      </w:pPr>
    </w:p>
    <w:p w14:paraId="43A86A52" w14:textId="77777777" w:rsidR="00FE16FB" w:rsidRPr="002A0278" w:rsidRDefault="00055F94" w:rsidP="009934A1">
      <w:pPr>
        <w:jc w:val="center"/>
        <w:rPr>
          <w:rFonts w:ascii="Arial" w:hAnsi="Arial" w:cs="Arial"/>
          <w:b/>
        </w:rPr>
      </w:pPr>
      <w:r w:rsidRPr="002A0278">
        <w:rPr>
          <w:rFonts w:ascii="Arial" w:hAnsi="Arial" w:cs="Arial"/>
          <w:b/>
        </w:rPr>
        <w:t>OPIS PRZEDMIOTU ZAMÓWIENIA</w:t>
      </w:r>
    </w:p>
    <w:p w14:paraId="2F03B7B0" w14:textId="77777777" w:rsidR="00FE16FB" w:rsidRPr="002A0278" w:rsidRDefault="00055F94" w:rsidP="009934A1">
      <w:pPr>
        <w:jc w:val="center"/>
        <w:rPr>
          <w:rFonts w:ascii="Arial" w:hAnsi="Arial" w:cs="Arial"/>
          <w:b/>
        </w:rPr>
      </w:pPr>
      <w:r w:rsidRPr="002A0278">
        <w:rPr>
          <w:rFonts w:ascii="Arial" w:hAnsi="Arial" w:cs="Arial"/>
          <w:b/>
        </w:rPr>
        <w:t>oraz</w:t>
      </w:r>
    </w:p>
    <w:p w14:paraId="3CAAA3FE" w14:textId="77777777" w:rsidR="00FE16FB" w:rsidRPr="002A0278" w:rsidRDefault="00055F94" w:rsidP="009934A1">
      <w:pPr>
        <w:jc w:val="center"/>
        <w:rPr>
          <w:rFonts w:ascii="Arial" w:hAnsi="Arial" w:cs="Arial"/>
          <w:b/>
        </w:rPr>
      </w:pPr>
      <w:r w:rsidRPr="002A0278">
        <w:rPr>
          <w:rFonts w:ascii="Arial" w:hAnsi="Arial" w:cs="Arial"/>
          <w:b/>
        </w:rPr>
        <w:t>SPECYFIKACJA TECHNICZNA WYKONANIA I ODBIORU ROBÓT</w:t>
      </w:r>
    </w:p>
    <w:p w14:paraId="796224EE" w14:textId="77777777" w:rsidR="00FE16FB" w:rsidRPr="002A0278" w:rsidRDefault="00FE16FB" w:rsidP="009934A1">
      <w:pPr>
        <w:jc w:val="both"/>
        <w:rPr>
          <w:rFonts w:ascii="Arial" w:hAnsi="Arial" w:cs="Arial"/>
          <w:b/>
        </w:rPr>
      </w:pPr>
    </w:p>
    <w:p w14:paraId="452FC09D" w14:textId="77777777" w:rsidR="00FE16FB" w:rsidRPr="002A0278" w:rsidRDefault="00055F94" w:rsidP="009934A1">
      <w:pPr>
        <w:pStyle w:val="Akapitzlist"/>
        <w:numPr>
          <w:ilvl w:val="0"/>
          <w:numId w:val="9"/>
        </w:numPr>
        <w:spacing w:line="240" w:lineRule="auto"/>
        <w:ind w:left="0" w:firstLine="0"/>
        <w:jc w:val="both"/>
        <w:rPr>
          <w:rFonts w:ascii="Arial" w:hAnsi="Arial" w:cs="Arial"/>
          <w:b/>
          <w:sz w:val="24"/>
          <w:szCs w:val="24"/>
        </w:rPr>
      </w:pPr>
      <w:r w:rsidRPr="002A0278">
        <w:rPr>
          <w:rFonts w:ascii="Arial" w:hAnsi="Arial" w:cs="Arial"/>
          <w:b/>
          <w:sz w:val="24"/>
          <w:szCs w:val="24"/>
        </w:rPr>
        <w:t>Nazwa nadana zadaniu przez Zamawiającego</w:t>
      </w:r>
      <w:r w:rsidR="00A31E5F" w:rsidRPr="002A0278">
        <w:rPr>
          <w:rFonts w:ascii="Arial" w:hAnsi="Arial" w:cs="Arial"/>
          <w:b/>
          <w:sz w:val="24"/>
          <w:szCs w:val="24"/>
        </w:rPr>
        <w:t>:</w:t>
      </w:r>
    </w:p>
    <w:p w14:paraId="53FD0E24" w14:textId="77777777" w:rsidR="005F234C" w:rsidRPr="001814B7" w:rsidRDefault="005F234C" w:rsidP="005F234C">
      <w:pPr>
        <w:pStyle w:val="Akapitzlist"/>
        <w:spacing w:line="240" w:lineRule="auto"/>
        <w:ind w:left="0"/>
        <w:jc w:val="both"/>
        <w:rPr>
          <w:rFonts w:ascii="Arial" w:hAnsi="Arial" w:cs="Arial"/>
          <w:b/>
          <w:sz w:val="24"/>
          <w:szCs w:val="24"/>
        </w:rPr>
      </w:pPr>
    </w:p>
    <w:p w14:paraId="2E146361" w14:textId="77777777" w:rsidR="00FE16FB" w:rsidRPr="001814B7" w:rsidRDefault="005F234C" w:rsidP="002A0278">
      <w:pPr>
        <w:pStyle w:val="Akapitzlist"/>
        <w:spacing w:line="240" w:lineRule="auto"/>
        <w:ind w:left="-142" w:firstLine="850"/>
        <w:jc w:val="both"/>
        <w:rPr>
          <w:rFonts w:ascii="Arial" w:hAnsi="Arial" w:cs="Arial"/>
          <w:b/>
          <w:i/>
          <w:sz w:val="24"/>
          <w:szCs w:val="24"/>
        </w:rPr>
      </w:pPr>
      <w:r w:rsidRPr="001814B7">
        <w:rPr>
          <w:rFonts w:ascii="Arial" w:hAnsi="Arial" w:cs="Arial"/>
          <w:b/>
          <w:i/>
          <w:sz w:val="24"/>
          <w:szCs w:val="24"/>
        </w:rPr>
        <w:t xml:space="preserve">„Remont budynku nr 32 – malowanie pomieszczeń II i III piętra na terenie </w:t>
      </w:r>
      <w:r w:rsidR="002A0278" w:rsidRPr="001814B7">
        <w:rPr>
          <w:rFonts w:ascii="Arial" w:hAnsi="Arial" w:cs="Arial"/>
          <w:b/>
          <w:i/>
          <w:sz w:val="24"/>
          <w:szCs w:val="24"/>
        </w:rPr>
        <w:br/>
      </w:r>
      <w:r w:rsidRPr="001814B7">
        <w:rPr>
          <w:rFonts w:ascii="Arial" w:hAnsi="Arial" w:cs="Arial"/>
          <w:b/>
          <w:i/>
          <w:sz w:val="24"/>
          <w:szCs w:val="24"/>
        </w:rPr>
        <w:t>K-6056 Grójec”</w:t>
      </w:r>
    </w:p>
    <w:p w14:paraId="5F355415" w14:textId="77777777" w:rsidR="005F234C" w:rsidRPr="002A0278" w:rsidRDefault="005F234C" w:rsidP="009934A1">
      <w:pPr>
        <w:pStyle w:val="Akapitzlist"/>
        <w:spacing w:line="240" w:lineRule="auto"/>
        <w:ind w:left="-142" w:firstLine="142"/>
        <w:rPr>
          <w:rFonts w:ascii="Arial" w:hAnsi="Arial" w:cs="Arial"/>
          <w:i/>
          <w:sz w:val="24"/>
          <w:szCs w:val="24"/>
        </w:rPr>
      </w:pPr>
    </w:p>
    <w:p w14:paraId="1BE78D49" w14:textId="77777777" w:rsidR="00FE16FB" w:rsidRPr="002A0278" w:rsidRDefault="00055F94" w:rsidP="009934A1">
      <w:pPr>
        <w:pStyle w:val="Akapitzlist"/>
        <w:numPr>
          <w:ilvl w:val="0"/>
          <w:numId w:val="9"/>
        </w:numPr>
        <w:spacing w:line="240" w:lineRule="auto"/>
        <w:ind w:left="0" w:firstLine="0"/>
        <w:rPr>
          <w:rFonts w:ascii="Arial" w:hAnsi="Arial" w:cs="Arial"/>
          <w:b/>
          <w:sz w:val="24"/>
          <w:szCs w:val="24"/>
        </w:rPr>
      </w:pPr>
      <w:r w:rsidRPr="002A0278">
        <w:rPr>
          <w:rFonts w:ascii="Arial" w:hAnsi="Arial" w:cs="Arial"/>
          <w:b/>
          <w:sz w:val="24"/>
          <w:szCs w:val="24"/>
        </w:rPr>
        <w:t>Przedmiot i zakres robót budowlanych</w:t>
      </w:r>
      <w:r w:rsidR="00A31E5F" w:rsidRPr="002A0278">
        <w:rPr>
          <w:rFonts w:ascii="Arial" w:hAnsi="Arial" w:cs="Arial"/>
          <w:b/>
          <w:sz w:val="24"/>
          <w:szCs w:val="24"/>
        </w:rPr>
        <w:t>:</w:t>
      </w:r>
      <w:r w:rsidRPr="002A0278">
        <w:rPr>
          <w:rFonts w:ascii="Arial" w:hAnsi="Arial" w:cs="Arial"/>
          <w:b/>
          <w:sz w:val="24"/>
          <w:szCs w:val="24"/>
        </w:rPr>
        <w:t xml:space="preserve"> </w:t>
      </w:r>
    </w:p>
    <w:p w14:paraId="1D23F354" w14:textId="77777777" w:rsidR="00A33484" w:rsidRPr="002A0278" w:rsidRDefault="00055F94" w:rsidP="002A0278">
      <w:pPr>
        <w:ind w:firstLine="708"/>
        <w:jc w:val="both"/>
        <w:rPr>
          <w:rFonts w:ascii="Arial" w:hAnsi="Arial" w:cs="Arial"/>
          <w:b/>
        </w:rPr>
      </w:pPr>
      <w:r w:rsidRPr="002A0278">
        <w:rPr>
          <w:rFonts w:ascii="Arial" w:hAnsi="Arial" w:cs="Arial"/>
        </w:rPr>
        <w:t>Przedmiotem niniejszej Specyfikacji Tec</w:t>
      </w:r>
      <w:r w:rsidR="002608D9" w:rsidRPr="002A0278">
        <w:rPr>
          <w:rFonts w:ascii="Arial" w:hAnsi="Arial" w:cs="Arial"/>
        </w:rPr>
        <w:t xml:space="preserve">hnicznej są wymagania dotyczące </w:t>
      </w:r>
      <w:r w:rsidRPr="002A0278">
        <w:rPr>
          <w:rFonts w:ascii="Arial" w:hAnsi="Arial" w:cs="Arial"/>
        </w:rPr>
        <w:t xml:space="preserve">wykonania i odbioru robót budowlanych związanych z wykonaniem </w:t>
      </w:r>
      <w:r w:rsidRPr="002A0278">
        <w:rPr>
          <w:rFonts w:ascii="Arial" w:hAnsi="Arial" w:cs="Arial"/>
          <w:i/>
        </w:rPr>
        <w:t>zadania</w:t>
      </w:r>
      <w:r w:rsidRPr="002A0278">
        <w:rPr>
          <w:rFonts w:ascii="Arial" w:hAnsi="Arial" w:cs="Arial"/>
          <w:b/>
          <w:i/>
        </w:rPr>
        <w:t xml:space="preserve"> </w:t>
      </w:r>
      <w:r w:rsidR="005F234C" w:rsidRPr="002A0278">
        <w:rPr>
          <w:rFonts w:ascii="Arial" w:hAnsi="Arial" w:cs="Arial"/>
          <w:b/>
          <w:i/>
        </w:rPr>
        <w:t xml:space="preserve">„Remont budynku nr 32 – malowanie pomieszczeń II i III piętra na terenie </w:t>
      </w:r>
      <w:r w:rsidR="002A0278">
        <w:rPr>
          <w:rFonts w:ascii="Arial" w:hAnsi="Arial" w:cs="Arial"/>
          <w:b/>
          <w:i/>
        </w:rPr>
        <w:br/>
        <w:t xml:space="preserve">K-6056 </w:t>
      </w:r>
      <w:r w:rsidR="005F234C" w:rsidRPr="002A0278">
        <w:rPr>
          <w:rFonts w:ascii="Arial" w:hAnsi="Arial" w:cs="Arial"/>
          <w:b/>
          <w:i/>
        </w:rPr>
        <w:t>Grójec”</w:t>
      </w:r>
      <w:r w:rsidR="004F62D5" w:rsidRPr="002A0278">
        <w:rPr>
          <w:rFonts w:ascii="Arial" w:hAnsi="Arial" w:cs="Arial"/>
          <w:b/>
          <w:i/>
        </w:rPr>
        <w:br/>
      </w:r>
      <w:r w:rsidR="00A31E5F" w:rsidRPr="002A0278">
        <w:rPr>
          <w:rFonts w:ascii="Arial" w:hAnsi="Arial" w:cs="Arial"/>
        </w:rPr>
        <w:tab/>
      </w:r>
    </w:p>
    <w:p w14:paraId="073A8DC6" w14:textId="77777777" w:rsidR="005F234C" w:rsidRPr="002A0278" w:rsidRDefault="005F234C" w:rsidP="005F234C">
      <w:pPr>
        <w:pStyle w:val="Akapitzlist"/>
        <w:numPr>
          <w:ilvl w:val="0"/>
          <w:numId w:val="7"/>
        </w:numPr>
        <w:spacing w:after="240"/>
        <w:jc w:val="both"/>
        <w:rPr>
          <w:rFonts w:ascii="Arial" w:hAnsi="Arial" w:cs="Arial"/>
          <w:b/>
          <w:sz w:val="24"/>
          <w:szCs w:val="24"/>
        </w:rPr>
      </w:pPr>
      <w:r w:rsidRPr="002A0278">
        <w:rPr>
          <w:rFonts w:ascii="Arial" w:hAnsi="Arial" w:cs="Arial"/>
          <w:b/>
          <w:sz w:val="24"/>
          <w:szCs w:val="24"/>
        </w:rPr>
        <w:t>Roboty budowlane w zakresie przygotowania terenu pod budowę:</w:t>
      </w:r>
    </w:p>
    <w:p w14:paraId="6C5D9781" w14:textId="77777777" w:rsidR="005F234C" w:rsidRPr="002A0278" w:rsidRDefault="005F234C" w:rsidP="008A44F4">
      <w:pPr>
        <w:pStyle w:val="Akapitzlist"/>
        <w:spacing w:after="240" w:line="240" w:lineRule="auto"/>
        <w:ind w:left="76"/>
        <w:jc w:val="both"/>
        <w:rPr>
          <w:rFonts w:ascii="Arial" w:hAnsi="Arial" w:cs="Arial"/>
          <w:sz w:val="24"/>
          <w:szCs w:val="24"/>
        </w:rPr>
      </w:pPr>
      <w:r w:rsidRPr="002A0278">
        <w:rPr>
          <w:rFonts w:ascii="Arial" w:hAnsi="Arial" w:cs="Arial"/>
          <w:sz w:val="24"/>
          <w:szCs w:val="24"/>
        </w:rPr>
        <w:t xml:space="preserve">Wykonawca zapewni wygrodzenie terenu oraz jego zabezpieczenie na czas prowadzenia robót budowlanych w sposób uniemożliwiający dostęp osób postronnych. Wykonawca urządzi zaplecze budowy dla osób zatrudnionych, zgodnie z odpowiednimi przepisami. Wykonawca zapewni możliwość ciągłego korzystania </w:t>
      </w:r>
      <w:r w:rsidR="002A0278">
        <w:rPr>
          <w:rFonts w:ascii="Arial" w:hAnsi="Arial" w:cs="Arial"/>
          <w:sz w:val="24"/>
          <w:szCs w:val="24"/>
        </w:rPr>
        <w:br/>
      </w:r>
      <w:r w:rsidRPr="002A0278">
        <w:rPr>
          <w:rFonts w:ascii="Arial" w:hAnsi="Arial" w:cs="Arial"/>
          <w:sz w:val="24"/>
          <w:szCs w:val="24"/>
        </w:rPr>
        <w:t>z pozostałej części budynku, nie podlegającej remontowi.</w:t>
      </w:r>
    </w:p>
    <w:p w14:paraId="5D8A2101" w14:textId="77777777" w:rsidR="005F234C" w:rsidRPr="002A0278" w:rsidRDefault="005F234C" w:rsidP="005F234C">
      <w:pPr>
        <w:pStyle w:val="Akapitzlist"/>
        <w:spacing w:after="240"/>
        <w:ind w:left="76"/>
        <w:jc w:val="both"/>
        <w:rPr>
          <w:rFonts w:ascii="Arial" w:hAnsi="Arial" w:cs="Arial"/>
          <w:sz w:val="24"/>
          <w:szCs w:val="24"/>
        </w:rPr>
      </w:pPr>
    </w:p>
    <w:p w14:paraId="172107FF" w14:textId="77777777" w:rsidR="005F234C" w:rsidRPr="002A0278" w:rsidRDefault="005F234C" w:rsidP="005F234C">
      <w:pPr>
        <w:pStyle w:val="Akapitzlist"/>
        <w:numPr>
          <w:ilvl w:val="0"/>
          <w:numId w:val="7"/>
        </w:numPr>
        <w:jc w:val="both"/>
        <w:rPr>
          <w:rFonts w:ascii="Arial" w:hAnsi="Arial" w:cs="Arial"/>
          <w:b/>
          <w:sz w:val="24"/>
          <w:szCs w:val="24"/>
        </w:rPr>
      </w:pPr>
      <w:r w:rsidRPr="002A0278">
        <w:rPr>
          <w:rFonts w:ascii="Arial" w:hAnsi="Arial" w:cs="Arial"/>
          <w:b/>
          <w:sz w:val="24"/>
          <w:szCs w:val="24"/>
        </w:rPr>
        <w:t>Roboty budowlane:</w:t>
      </w:r>
    </w:p>
    <w:p w14:paraId="693C72F0" w14:textId="77777777" w:rsidR="007336FB" w:rsidRPr="002A0278" w:rsidRDefault="007336FB" w:rsidP="008A44F4">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Zabezpieczenie podłóg folią, Demontaż przewodów wentylacyjnych z blachy stalowej </w:t>
      </w:r>
      <w:r w:rsidR="00CD6470" w:rsidRPr="002A0278">
        <w:rPr>
          <w:rFonts w:ascii="Arial" w:hAnsi="Arial" w:cs="Arial"/>
          <w:sz w:val="24"/>
          <w:szCs w:val="24"/>
        </w:rPr>
        <w:br/>
      </w:r>
      <w:r w:rsidRPr="002A0278">
        <w:rPr>
          <w:rFonts w:ascii="Arial" w:hAnsi="Arial" w:cs="Arial"/>
          <w:sz w:val="24"/>
          <w:szCs w:val="24"/>
        </w:rPr>
        <w:t xml:space="preserve">o przekroju prostokątnym lub okrągłym i obwodzie do 1000 mm - pom. </w:t>
      </w:r>
      <w:r w:rsidR="002A0278">
        <w:rPr>
          <w:rFonts w:ascii="Arial" w:hAnsi="Arial" w:cs="Arial"/>
          <w:sz w:val="24"/>
          <w:szCs w:val="24"/>
        </w:rPr>
        <w:br/>
      </w:r>
      <w:r w:rsidRPr="002A0278">
        <w:rPr>
          <w:rFonts w:ascii="Arial" w:hAnsi="Arial" w:cs="Arial"/>
          <w:sz w:val="24"/>
          <w:szCs w:val="24"/>
        </w:rPr>
        <w:t xml:space="preserve">nr 212,213,217,218, Zamurowanie przebić w ścianach z cegieł o grubości 1 ceg. - po demontażu kanałów wentylacyjnych, Uzupełnienie tynków zwykłych wewnętrznych kat. III z zaprawy cementowo-wapiennej o powierzchni do 0.5 m2 na podłożach </w:t>
      </w:r>
      <w:r w:rsidR="002A0278">
        <w:rPr>
          <w:rFonts w:ascii="Arial" w:hAnsi="Arial" w:cs="Arial"/>
          <w:sz w:val="24"/>
          <w:szCs w:val="24"/>
        </w:rPr>
        <w:br/>
      </w:r>
      <w:r w:rsidRPr="002A0278">
        <w:rPr>
          <w:rFonts w:ascii="Arial" w:hAnsi="Arial" w:cs="Arial"/>
          <w:sz w:val="24"/>
          <w:szCs w:val="24"/>
        </w:rPr>
        <w:t xml:space="preserve">z cegły, pustaków ceramicznych, betonu na ścianach - po zamurowaniu przebić, Wykucie z muru kratek wentylacyjnych, Obsadzenie kratek wentylacyjnych PCV </w:t>
      </w:r>
      <w:r w:rsidR="002A0278">
        <w:rPr>
          <w:rFonts w:ascii="Arial" w:hAnsi="Arial" w:cs="Arial"/>
          <w:sz w:val="24"/>
          <w:szCs w:val="24"/>
        </w:rPr>
        <w:br/>
      </w:r>
      <w:r w:rsidRPr="002A0278">
        <w:rPr>
          <w:rFonts w:ascii="Arial" w:hAnsi="Arial" w:cs="Arial"/>
          <w:sz w:val="24"/>
          <w:szCs w:val="24"/>
        </w:rPr>
        <w:t xml:space="preserve">w ścianach z cegieł, Wykucie z muru podokienników betonowych z lastryko,  Podokienniki i półki o szer.do 40 cm z płyt z konglomeratów kamiennych na spoiwie poliestrowym - 190x35x3 cm., Wykonanie tynków uzupełniających zwykłych kat. III na murach na podłożu z cegieł lub betonowym na stykach murów z ościeżnicami, opaskami, listwami i cokolikami podłogowymi - po obsadzeniu podokienników, Przygotowanie powierzchni pod malowanie farbami emulsyjnymi starych tynków </w:t>
      </w:r>
      <w:r w:rsidR="002A0278">
        <w:rPr>
          <w:rFonts w:ascii="Arial" w:hAnsi="Arial" w:cs="Arial"/>
          <w:sz w:val="24"/>
          <w:szCs w:val="24"/>
        </w:rPr>
        <w:br/>
      </w:r>
      <w:r w:rsidRPr="002A0278">
        <w:rPr>
          <w:rFonts w:ascii="Arial" w:hAnsi="Arial" w:cs="Arial"/>
          <w:sz w:val="24"/>
          <w:szCs w:val="24"/>
        </w:rPr>
        <w:t>z poszpachlowaniem nierówności – sufity, Przygotowanie powierzchni pod malowanie farbami emulsyjnymi starych tynków z poszpachlowaniem nierówności – ściany,</w:t>
      </w:r>
      <w:r w:rsidR="00CD6470" w:rsidRPr="002A0278">
        <w:rPr>
          <w:rFonts w:ascii="Arial" w:hAnsi="Arial" w:cs="Arial"/>
          <w:sz w:val="24"/>
          <w:szCs w:val="24"/>
        </w:rPr>
        <w:t xml:space="preserve"> </w:t>
      </w:r>
      <w:r w:rsidRPr="002A0278">
        <w:rPr>
          <w:rFonts w:ascii="Arial" w:hAnsi="Arial" w:cs="Arial"/>
          <w:sz w:val="24"/>
          <w:szCs w:val="24"/>
        </w:rPr>
        <w:t xml:space="preserve">Gruntowanie podłoży preparatami "CERESIT CT 17" - powierzchnie poziome sufitów, Gruntowanie podłoży preparatami "CERESIT CT 17" - powierzchnie pionowe ścian, Dwukrotne malowanie farbami emulsyjnymi starych tynków wewnętrznych sufitów, Dwukrotne malowanie farbami emulsyjnymi starych tynków wewnętrznych ścian, Dwukrotne malowanie farbą olejną grzejników radiatorowych, Dwukrotne malowanie farbą olejną rur c.o. i odbojowych o średnicy do 50 mm, Bezspoinowy system dociepleń Ceresit VWS. Przygotowanie podłoża. Jednokrotne gruntowanie podłoża - Grunt specjalny CN 94, koncentrat – korytarz, Bezspoinowy system dociepleń Ceresit VWS. Wykonanie ręczne cienkowarstwowej wyprawy z tynku mozaikowego CT 177 na gotowym podłożu na ścianach płaskich i powierzchniach poziomych (ziarno </w:t>
      </w:r>
      <w:r w:rsidR="002A0278">
        <w:rPr>
          <w:rFonts w:ascii="Arial" w:hAnsi="Arial" w:cs="Arial"/>
          <w:sz w:val="24"/>
          <w:szCs w:val="24"/>
        </w:rPr>
        <w:br/>
      </w:r>
      <w:r w:rsidRPr="002A0278">
        <w:rPr>
          <w:rFonts w:ascii="Arial" w:hAnsi="Arial" w:cs="Arial"/>
          <w:sz w:val="24"/>
          <w:szCs w:val="24"/>
        </w:rPr>
        <w:t xml:space="preserve">0,8-1,2 mm) </w:t>
      </w:r>
      <w:r w:rsidR="00452FC6" w:rsidRPr="002A0278">
        <w:rPr>
          <w:rFonts w:ascii="Arial" w:hAnsi="Arial" w:cs="Arial"/>
          <w:sz w:val="24"/>
          <w:szCs w:val="24"/>
        </w:rPr>
        <w:t>–</w:t>
      </w:r>
      <w:r w:rsidRPr="002A0278">
        <w:rPr>
          <w:rFonts w:ascii="Arial" w:hAnsi="Arial" w:cs="Arial"/>
          <w:sz w:val="24"/>
          <w:szCs w:val="24"/>
        </w:rPr>
        <w:t xml:space="preserve"> korytarz</w:t>
      </w:r>
      <w:r w:rsidR="00452FC6" w:rsidRPr="002A0278">
        <w:rPr>
          <w:rFonts w:ascii="Arial" w:hAnsi="Arial" w:cs="Arial"/>
          <w:sz w:val="24"/>
          <w:szCs w:val="24"/>
        </w:rPr>
        <w:t>.</w:t>
      </w:r>
    </w:p>
    <w:p w14:paraId="4F124EF5" w14:textId="77777777" w:rsidR="005F234C" w:rsidRPr="002A0278" w:rsidRDefault="005F234C" w:rsidP="005F234C">
      <w:pPr>
        <w:pStyle w:val="Akapitzlist"/>
        <w:ind w:left="76"/>
        <w:jc w:val="both"/>
        <w:rPr>
          <w:rFonts w:ascii="Arial" w:hAnsi="Arial" w:cs="Arial"/>
          <w:sz w:val="24"/>
          <w:szCs w:val="24"/>
        </w:rPr>
      </w:pPr>
    </w:p>
    <w:p w14:paraId="0C6BEAD1" w14:textId="77777777" w:rsidR="005F234C" w:rsidRPr="002A0278" w:rsidRDefault="005F234C" w:rsidP="005F234C">
      <w:pPr>
        <w:pStyle w:val="Akapitzlist"/>
        <w:numPr>
          <w:ilvl w:val="0"/>
          <w:numId w:val="7"/>
        </w:numPr>
        <w:jc w:val="both"/>
        <w:rPr>
          <w:rFonts w:ascii="Arial" w:hAnsi="Arial" w:cs="Arial"/>
          <w:sz w:val="24"/>
          <w:szCs w:val="24"/>
        </w:rPr>
      </w:pPr>
      <w:r w:rsidRPr="002A0278">
        <w:rPr>
          <w:rFonts w:ascii="Arial" w:hAnsi="Arial" w:cs="Arial"/>
          <w:b/>
          <w:sz w:val="24"/>
          <w:szCs w:val="24"/>
        </w:rPr>
        <w:t>Roboty sanitarne:</w:t>
      </w:r>
    </w:p>
    <w:p w14:paraId="231C174A" w14:textId="77777777" w:rsidR="005F234C" w:rsidRPr="002A0278" w:rsidRDefault="00452FC6" w:rsidP="008A44F4">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Demontaż i ponowny montaż istniejącego grzejnika żeliwnego członowego </w:t>
      </w:r>
      <w:r w:rsidR="002A0278">
        <w:rPr>
          <w:rFonts w:ascii="Arial" w:hAnsi="Arial" w:cs="Arial"/>
          <w:sz w:val="24"/>
          <w:szCs w:val="24"/>
        </w:rPr>
        <w:br/>
      </w:r>
      <w:r w:rsidRPr="002A0278">
        <w:rPr>
          <w:rFonts w:ascii="Arial" w:hAnsi="Arial" w:cs="Arial"/>
          <w:sz w:val="24"/>
          <w:szCs w:val="24"/>
        </w:rPr>
        <w:t xml:space="preserve">o powierzchni ogrzewalnej do 2.5 m2 - do wymiany zaworów, Demontaż zaworu </w:t>
      </w:r>
      <w:r w:rsidR="002A0278">
        <w:rPr>
          <w:rFonts w:ascii="Arial" w:hAnsi="Arial" w:cs="Arial"/>
          <w:sz w:val="24"/>
          <w:szCs w:val="24"/>
        </w:rPr>
        <w:br/>
      </w:r>
      <w:r w:rsidRPr="002A0278">
        <w:rPr>
          <w:rFonts w:ascii="Arial" w:hAnsi="Arial" w:cs="Arial"/>
          <w:sz w:val="24"/>
          <w:szCs w:val="24"/>
        </w:rPr>
        <w:t xml:space="preserve">o połączeniu gwintowanym grzejnikowego lub dwuzłączki o śr. 15-20 mm, Zawory grzejnikowe termostatyczne o śr. nominalnej 15 mm, Zawory przelotowe i zwrotne </w:t>
      </w:r>
      <w:r w:rsidR="002A0278">
        <w:rPr>
          <w:rFonts w:ascii="Arial" w:hAnsi="Arial" w:cs="Arial"/>
          <w:sz w:val="24"/>
          <w:szCs w:val="24"/>
        </w:rPr>
        <w:br/>
      </w:r>
      <w:r w:rsidRPr="002A0278">
        <w:rPr>
          <w:rFonts w:ascii="Arial" w:hAnsi="Arial" w:cs="Arial"/>
          <w:sz w:val="24"/>
          <w:szCs w:val="24"/>
        </w:rPr>
        <w:t>o połączeniach gwintowanych o śr. nominalnej 20 mm, Rury przyłączne o śr. 10-15 mm do grzejników c.o. żeliwnych, stalowych, aluminiowych, płytowych, Próby szczelności instalacji c.o. z rur stalowych i miedzianych w budynkach niemieszkalnych.</w:t>
      </w:r>
    </w:p>
    <w:p w14:paraId="07B630AD" w14:textId="77777777" w:rsidR="005F234C" w:rsidRPr="002A0278" w:rsidRDefault="005F234C" w:rsidP="005F234C">
      <w:pPr>
        <w:pStyle w:val="Akapitzlist"/>
        <w:ind w:left="76"/>
        <w:jc w:val="both"/>
        <w:rPr>
          <w:rFonts w:ascii="Arial" w:hAnsi="Arial" w:cs="Arial"/>
          <w:sz w:val="24"/>
          <w:szCs w:val="24"/>
        </w:rPr>
      </w:pPr>
    </w:p>
    <w:p w14:paraId="73761890" w14:textId="77777777" w:rsidR="005F234C" w:rsidRPr="002A0278" w:rsidRDefault="005F234C" w:rsidP="005F234C">
      <w:pPr>
        <w:pStyle w:val="Akapitzlist"/>
        <w:numPr>
          <w:ilvl w:val="0"/>
          <w:numId w:val="7"/>
        </w:numPr>
        <w:jc w:val="both"/>
        <w:rPr>
          <w:rFonts w:ascii="Arial" w:hAnsi="Arial" w:cs="Arial"/>
          <w:b/>
          <w:sz w:val="24"/>
          <w:szCs w:val="24"/>
        </w:rPr>
      </w:pPr>
      <w:r w:rsidRPr="002A0278">
        <w:rPr>
          <w:rFonts w:ascii="Arial" w:hAnsi="Arial" w:cs="Arial"/>
          <w:b/>
          <w:sz w:val="24"/>
          <w:szCs w:val="24"/>
        </w:rPr>
        <w:t>Roboty elektryczne:</w:t>
      </w:r>
    </w:p>
    <w:p w14:paraId="1499439A" w14:textId="77777777" w:rsidR="004C3648" w:rsidRPr="002A0278" w:rsidRDefault="004C3648" w:rsidP="008A44F4">
      <w:pPr>
        <w:pStyle w:val="Akapitzlist"/>
        <w:spacing w:line="240" w:lineRule="auto"/>
        <w:ind w:left="76"/>
        <w:jc w:val="both"/>
        <w:rPr>
          <w:rFonts w:ascii="Arial" w:hAnsi="Arial" w:cs="Arial"/>
          <w:color w:val="FF0000"/>
          <w:sz w:val="24"/>
          <w:szCs w:val="24"/>
        </w:rPr>
      </w:pPr>
      <w:r w:rsidRPr="002A0278">
        <w:rPr>
          <w:rFonts w:ascii="Arial" w:hAnsi="Arial" w:cs="Arial"/>
          <w:sz w:val="24"/>
          <w:szCs w:val="24"/>
        </w:rPr>
        <w:t>Demontaż opraw oświetleniowych świetlówkowych z kloszem, Demontaż łączników instalacyjnych podtynkowych o natężeniu prądu do 10 A - 1 wylot (wyłącznik lub przełącznik 1 biegunowy), Linie wykonywane przewodami YDY 3x1.5 mm2 na tynku i na cegle, Mechaniczne wykonywanie ślepych otworów i wnęk o głębokości do 8 cm i średnicy do 10 mm w gipsie lub gazobetonie, Montaż z podłączeniem na gotowym podłożu opraw świetlówkowych LED z blachy stalowej z rastrem 2x18W - przykręcanych-końcowych, Montaż z podłączeniem na gotowym podłożu opraw oświetleniowych bryzgo-, strugo-odpornych, przykręcanych, końcowych.</w:t>
      </w:r>
      <w:r w:rsidR="00CD6470" w:rsidRPr="002A0278">
        <w:rPr>
          <w:rFonts w:ascii="Arial" w:hAnsi="Arial" w:cs="Arial"/>
          <w:sz w:val="24"/>
          <w:szCs w:val="24"/>
        </w:rPr>
        <w:t xml:space="preserve"> </w:t>
      </w:r>
      <w:r w:rsidRPr="002A0278">
        <w:rPr>
          <w:rFonts w:ascii="Arial" w:hAnsi="Arial" w:cs="Arial"/>
          <w:sz w:val="24"/>
          <w:szCs w:val="24"/>
        </w:rPr>
        <w:t>Plafoniera łazienkowa BASE/N TC-F 36</w:t>
      </w:r>
      <w:r w:rsidR="00CD6470" w:rsidRPr="002A0278">
        <w:rPr>
          <w:rFonts w:ascii="Arial" w:hAnsi="Arial" w:cs="Arial"/>
          <w:sz w:val="24"/>
          <w:szCs w:val="24"/>
        </w:rPr>
        <w:t xml:space="preserve">W 2G10 EVG klosz średnicy 332mm </w:t>
      </w:r>
      <w:r w:rsidRPr="002A0278">
        <w:rPr>
          <w:rFonts w:ascii="Arial" w:hAnsi="Arial" w:cs="Arial"/>
          <w:sz w:val="24"/>
          <w:szCs w:val="24"/>
        </w:rPr>
        <w:t>IP-55</w:t>
      </w:r>
      <w:r w:rsidR="00CD6470" w:rsidRPr="002A0278">
        <w:rPr>
          <w:rFonts w:ascii="Arial" w:hAnsi="Arial" w:cs="Arial"/>
          <w:sz w:val="24"/>
          <w:szCs w:val="24"/>
        </w:rPr>
        <w:t xml:space="preserve">, Montaż do gotowego podłoża gniazd wtyczkowych podtynkowych </w:t>
      </w:r>
      <w:r w:rsidR="002A0278">
        <w:rPr>
          <w:rFonts w:ascii="Arial" w:hAnsi="Arial" w:cs="Arial"/>
          <w:sz w:val="24"/>
          <w:szCs w:val="24"/>
        </w:rPr>
        <w:t xml:space="preserve"> </w:t>
      </w:r>
      <w:r w:rsidR="00CD6470" w:rsidRPr="002A0278">
        <w:rPr>
          <w:rFonts w:ascii="Arial" w:hAnsi="Arial" w:cs="Arial"/>
          <w:sz w:val="24"/>
          <w:szCs w:val="24"/>
        </w:rPr>
        <w:t xml:space="preserve">2-biegunowych z uziemieniem w puszkach z podłączeniem. Gniazdo wtyczkowe izolacyjne podwójne 2x2P+Z, 10/16A (monoblok) IP20 standard podstawowy, Montaż do gotowego podłoża gniazd wtyczkowych podtynkowych 2-biegunowych z uziemieniem w puszkach </w:t>
      </w:r>
      <w:r w:rsidR="002A0278">
        <w:rPr>
          <w:rFonts w:ascii="Arial" w:hAnsi="Arial" w:cs="Arial"/>
          <w:sz w:val="24"/>
          <w:szCs w:val="24"/>
        </w:rPr>
        <w:br/>
      </w:r>
      <w:r w:rsidR="00CD6470" w:rsidRPr="002A0278">
        <w:rPr>
          <w:rFonts w:ascii="Arial" w:hAnsi="Arial" w:cs="Arial"/>
          <w:sz w:val="24"/>
          <w:szCs w:val="24"/>
        </w:rPr>
        <w:t xml:space="preserve">z podłączeniem. Gniazdo wtyczkowe bryzgoodporne p/t 2P+Z, 10/16A, 250V IP-44 n.f. 421, Montaż na gotowym podłożu łączników instalacyjnych podtynkowych dwubiegunowych </w:t>
      </w:r>
      <w:r w:rsidR="002A0278">
        <w:rPr>
          <w:rFonts w:ascii="Arial" w:hAnsi="Arial" w:cs="Arial"/>
          <w:sz w:val="24"/>
          <w:szCs w:val="24"/>
        </w:rPr>
        <w:t>w puszce instalacyjnej</w:t>
      </w:r>
      <w:r w:rsidR="001814B7">
        <w:rPr>
          <w:rFonts w:ascii="Arial" w:hAnsi="Arial" w:cs="Arial"/>
          <w:sz w:val="24"/>
          <w:szCs w:val="24"/>
        </w:rPr>
        <w:t xml:space="preserve"> </w:t>
      </w:r>
      <w:r w:rsidR="00CD6470" w:rsidRPr="002A0278">
        <w:rPr>
          <w:rFonts w:ascii="Arial" w:hAnsi="Arial" w:cs="Arial"/>
          <w:sz w:val="24"/>
          <w:szCs w:val="24"/>
        </w:rPr>
        <w:t xml:space="preserve">z podłączeniem. Łącznik p/t klawiszowy, 250V/6-10A standard podstawowy IP-20 świecznikowy, Montaż na gotowym podłożu łączników instalacyjnych podtynkowych jednobiegunowych w puszce instalacyjnej </w:t>
      </w:r>
      <w:r w:rsidR="002A0278">
        <w:rPr>
          <w:rFonts w:ascii="Arial" w:hAnsi="Arial" w:cs="Arial"/>
          <w:sz w:val="24"/>
          <w:szCs w:val="24"/>
        </w:rPr>
        <w:br/>
      </w:r>
      <w:r w:rsidR="00CD6470" w:rsidRPr="002A0278">
        <w:rPr>
          <w:rFonts w:ascii="Arial" w:hAnsi="Arial" w:cs="Arial"/>
          <w:sz w:val="24"/>
          <w:szCs w:val="24"/>
        </w:rPr>
        <w:t xml:space="preserve">z podłączeniem. Łącznik p/t klawiszowy, 250V/6-10A standard podstawowy IP-20 </w:t>
      </w:r>
      <w:r w:rsidR="002A0278">
        <w:rPr>
          <w:rFonts w:ascii="Arial" w:hAnsi="Arial" w:cs="Arial"/>
          <w:sz w:val="24"/>
          <w:szCs w:val="24"/>
        </w:rPr>
        <w:br/>
      </w:r>
      <w:r w:rsidR="00CD6470" w:rsidRPr="002A0278">
        <w:rPr>
          <w:rFonts w:ascii="Arial" w:hAnsi="Arial" w:cs="Arial"/>
          <w:sz w:val="24"/>
          <w:szCs w:val="24"/>
        </w:rPr>
        <w:t>1-biegunowy, Sprawdzenie samoczynnego wyłączenia zasilania - pomiar impedancji pętli zwarciowej – pierwszy, Sprawdzenie samoczynnego wyłączenia zasilania - pomiar impedancji pętli zwarciowej - każdy następny.</w:t>
      </w:r>
    </w:p>
    <w:p w14:paraId="56C32504" w14:textId="77777777" w:rsidR="005F234C" w:rsidRPr="002A0278" w:rsidRDefault="005F234C" w:rsidP="005F234C">
      <w:pPr>
        <w:pStyle w:val="Akapitzlist"/>
        <w:ind w:left="76"/>
        <w:jc w:val="both"/>
        <w:rPr>
          <w:rFonts w:ascii="Arial" w:hAnsi="Arial" w:cs="Arial"/>
          <w:color w:val="FF0000"/>
          <w:sz w:val="24"/>
          <w:szCs w:val="24"/>
        </w:rPr>
      </w:pPr>
    </w:p>
    <w:p w14:paraId="176FDB87" w14:textId="77777777" w:rsidR="004031D4" w:rsidRPr="002A0278" w:rsidRDefault="004031D4" w:rsidP="00684B51">
      <w:pPr>
        <w:pStyle w:val="Akapitzlist"/>
        <w:numPr>
          <w:ilvl w:val="0"/>
          <w:numId w:val="7"/>
        </w:numPr>
        <w:spacing w:line="240" w:lineRule="auto"/>
        <w:ind w:left="0" w:hanging="284"/>
        <w:jc w:val="both"/>
        <w:rPr>
          <w:rFonts w:ascii="Arial" w:hAnsi="Arial" w:cs="Arial"/>
          <w:b/>
          <w:sz w:val="24"/>
          <w:szCs w:val="24"/>
        </w:rPr>
      </w:pPr>
      <w:r w:rsidRPr="002A0278">
        <w:rPr>
          <w:rFonts w:ascii="Arial" w:hAnsi="Arial" w:cs="Arial"/>
          <w:b/>
          <w:sz w:val="24"/>
          <w:szCs w:val="24"/>
        </w:rPr>
        <w:t>Prace organizacyjne i porządkowe:</w:t>
      </w:r>
    </w:p>
    <w:p w14:paraId="3945920D" w14:textId="77777777" w:rsidR="004031D4" w:rsidRPr="002A0278" w:rsidRDefault="00A837D1" w:rsidP="009934A1">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urządzenie placu budowy (UPB);</w:t>
      </w:r>
    </w:p>
    <w:p w14:paraId="3D00C58E" w14:textId="77777777" w:rsidR="004031D4" w:rsidRPr="002A0278" w:rsidRDefault="00A837D1" w:rsidP="009934A1">
      <w:pPr>
        <w:pStyle w:val="Akapitzlist"/>
        <w:spacing w:line="240" w:lineRule="auto"/>
        <w:ind w:left="76"/>
        <w:jc w:val="both"/>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zabezpieczenie terenu budowy przed dostępem osób postronnych (nieuprawnionych);</w:t>
      </w:r>
    </w:p>
    <w:p w14:paraId="61A7A157" w14:textId="77777777" w:rsidR="004031D4" w:rsidRPr="002A0278" w:rsidRDefault="00A837D1" w:rsidP="009934A1">
      <w:pPr>
        <w:pStyle w:val="Akapitzlist"/>
        <w:spacing w:line="240" w:lineRule="auto"/>
        <w:ind w:left="284" w:hanging="208"/>
        <w:jc w:val="both"/>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 xml:space="preserve">uprzątnięcie placu budowy, wywiezienie </w:t>
      </w:r>
      <w:r w:rsidRPr="002A0278">
        <w:rPr>
          <w:rFonts w:ascii="Arial" w:hAnsi="Arial" w:cs="Arial"/>
          <w:sz w:val="24"/>
          <w:szCs w:val="24"/>
        </w:rPr>
        <w:t xml:space="preserve">i sprzedaż </w:t>
      </w:r>
      <w:r w:rsidR="004031D4" w:rsidRPr="002A0278">
        <w:rPr>
          <w:rFonts w:ascii="Arial" w:hAnsi="Arial" w:cs="Arial"/>
          <w:sz w:val="24"/>
          <w:szCs w:val="24"/>
        </w:rPr>
        <w:t>odpadów metalowych</w:t>
      </w:r>
      <w:r w:rsidRPr="002A0278">
        <w:rPr>
          <w:rFonts w:ascii="Arial" w:hAnsi="Arial" w:cs="Arial"/>
          <w:sz w:val="24"/>
          <w:szCs w:val="24"/>
        </w:rPr>
        <w:t xml:space="preserve"> (pod nadzorem przedstawiciela Inwestora)</w:t>
      </w:r>
      <w:r w:rsidR="004031D4" w:rsidRPr="002A0278">
        <w:rPr>
          <w:rFonts w:ascii="Arial" w:hAnsi="Arial" w:cs="Arial"/>
          <w:sz w:val="24"/>
          <w:szCs w:val="24"/>
        </w:rPr>
        <w:t>;</w:t>
      </w:r>
    </w:p>
    <w:p w14:paraId="76E56EC1" w14:textId="77777777" w:rsidR="004031D4" w:rsidRPr="002A0278" w:rsidRDefault="00A837D1" w:rsidP="009934A1">
      <w:pPr>
        <w:pStyle w:val="Akapitzlist"/>
        <w:spacing w:after="0" w:line="240" w:lineRule="auto"/>
        <w:ind w:left="76"/>
        <w:rPr>
          <w:rFonts w:ascii="Arial" w:hAnsi="Arial" w:cs="Arial"/>
          <w:sz w:val="24"/>
          <w:szCs w:val="24"/>
        </w:rPr>
      </w:pPr>
      <w:r w:rsidRPr="002A0278">
        <w:rPr>
          <w:rFonts w:ascii="Arial" w:hAnsi="Arial" w:cs="Arial"/>
          <w:sz w:val="24"/>
          <w:szCs w:val="24"/>
        </w:rPr>
        <w:t xml:space="preserve">- </w:t>
      </w:r>
      <w:r w:rsidR="004031D4" w:rsidRPr="002A0278">
        <w:rPr>
          <w:rFonts w:ascii="Arial" w:hAnsi="Arial" w:cs="Arial"/>
          <w:sz w:val="24"/>
          <w:szCs w:val="24"/>
        </w:rPr>
        <w:t>uprzątnięcie placu budowy, wywiezienie i utylizacja gruzu i innych odpadów.</w:t>
      </w:r>
    </w:p>
    <w:p w14:paraId="5AD6CE62" w14:textId="77777777" w:rsidR="005E0777" w:rsidRPr="002A0278" w:rsidRDefault="005E0777" w:rsidP="009934A1">
      <w:pPr>
        <w:pStyle w:val="Akapitzlist"/>
        <w:spacing w:after="0" w:line="240" w:lineRule="auto"/>
        <w:ind w:left="76"/>
        <w:rPr>
          <w:rFonts w:ascii="Arial" w:hAnsi="Arial" w:cs="Arial"/>
          <w:sz w:val="24"/>
          <w:szCs w:val="24"/>
        </w:rPr>
      </w:pPr>
    </w:p>
    <w:p w14:paraId="7DB87192" w14:textId="77777777" w:rsidR="00FE16FB" w:rsidRPr="002A0278" w:rsidRDefault="00055F94" w:rsidP="00684B51">
      <w:pPr>
        <w:pStyle w:val="Akapitzlist"/>
        <w:numPr>
          <w:ilvl w:val="0"/>
          <w:numId w:val="7"/>
        </w:numPr>
        <w:spacing w:after="240" w:line="240" w:lineRule="auto"/>
        <w:ind w:left="0" w:hanging="284"/>
        <w:jc w:val="both"/>
        <w:rPr>
          <w:rFonts w:ascii="Arial" w:hAnsi="Arial" w:cs="Arial"/>
          <w:b/>
          <w:sz w:val="24"/>
          <w:szCs w:val="24"/>
        </w:rPr>
      </w:pPr>
      <w:r w:rsidRPr="002A0278">
        <w:rPr>
          <w:rFonts w:ascii="Arial" w:hAnsi="Arial" w:cs="Arial"/>
          <w:b/>
          <w:sz w:val="24"/>
          <w:szCs w:val="24"/>
        </w:rPr>
        <w:t>Odbiór robót:</w:t>
      </w:r>
    </w:p>
    <w:p w14:paraId="27E9E46D" w14:textId="77777777" w:rsidR="004A6286" w:rsidRPr="002A0278" w:rsidRDefault="004A6286" w:rsidP="009934A1">
      <w:pPr>
        <w:pStyle w:val="Akapitzlist"/>
        <w:spacing w:after="240" w:line="240" w:lineRule="auto"/>
        <w:ind w:left="76"/>
        <w:jc w:val="both"/>
        <w:rPr>
          <w:rFonts w:ascii="Arial" w:hAnsi="Arial" w:cs="Arial"/>
          <w:b/>
          <w:sz w:val="24"/>
          <w:szCs w:val="24"/>
        </w:rPr>
      </w:pPr>
    </w:p>
    <w:p w14:paraId="52ED0323" w14:textId="77777777" w:rsidR="0044017A" w:rsidRPr="002A0278" w:rsidRDefault="0044017A" w:rsidP="009934A1">
      <w:pPr>
        <w:pStyle w:val="Akapitzlist"/>
        <w:spacing w:after="0" w:line="240" w:lineRule="auto"/>
        <w:ind w:left="76"/>
        <w:jc w:val="both"/>
        <w:rPr>
          <w:rFonts w:ascii="Arial" w:hAnsi="Arial" w:cs="Arial"/>
          <w:sz w:val="24"/>
          <w:szCs w:val="24"/>
          <w:u w:val="single"/>
        </w:rPr>
      </w:pPr>
      <w:r w:rsidRPr="002A0278">
        <w:rPr>
          <w:rFonts w:ascii="Arial" w:hAnsi="Arial" w:cs="Arial"/>
          <w:sz w:val="24"/>
          <w:szCs w:val="24"/>
          <w:u w:val="single"/>
        </w:rPr>
        <w:t>Odbiorowi robót b</w:t>
      </w:r>
      <w:r w:rsidR="00684B51" w:rsidRPr="002A0278">
        <w:rPr>
          <w:rFonts w:ascii="Arial" w:hAnsi="Arial" w:cs="Arial"/>
          <w:sz w:val="24"/>
          <w:szCs w:val="24"/>
          <w:u w:val="single"/>
        </w:rPr>
        <w:t>ędą podlegać następujące roboty</w:t>
      </w:r>
      <w:r w:rsidRPr="002A0278">
        <w:rPr>
          <w:rFonts w:ascii="Arial" w:hAnsi="Arial" w:cs="Arial"/>
          <w:sz w:val="24"/>
          <w:szCs w:val="24"/>
          <w:u w:val="single"/>
        </w:rPr>
        <w:t>:</w:t>
      </w:r>
    </w:p>
    <w:p w14:paraId="699E31E0" w14:textId="77777777" w:rsidR="007C5610" w:rsidRPr="002A0278" w:rsidRDefault="007C5610" w:rsidP="009934A1">
      <w:pPr>
        <w:pStyle w:val="Akapitzlist"/>
        <w:spacing w:after="0" w:line="240" w:lineRule="auto"/>
        <w:ind w:left="76"/>
        <w:jc w:val="both"/>
        <w:rPr>
          <w:rFonts w:ascii="Arial" w:hAnsi="Arial" w:cs="Arial"/>
          <w:sz w:val="24"/>
          <w:szCs w:val="24"/>
          <w:u w:val="single"/>
        </w:rPr>
      </w:pPr>
    </w:p>
    <w:p w14:paraId="74EC483F" w14:textId="77777777" w:rsidR="008A44F4" w:rsidRPr="002A0278" w:rsidRDefault="00E55705" w:rsidP="008A44F4">
      <w:pPr>
        <w:numPr>
          <w:ilvl w:val="0"/>
          <w:numId w:val="12"/>
        </w:numPr>
        <w:ind w:hanging="578"/>
        <w:jc w:val="both"/>
        <w:rPr>
          <w:rFonts w:ascii="Arial" w:hAnsi="Arial" w:cs="Arial"/>
          <w:color w:val="FF0000"/>
        </w:rPr>
      </w:pPr>
      <w:r w:rsidRPr="00E55705">
        <w:rPr>
          <w:rFonts w:ascii="Arial" w:hAnsi="Arial" w:cs="Arial"/>
          <w:b/>
        </w:rPr>
        <w:t>Budowlane</w:t>
      </w:r>
      <w:r>
        <w:rPr>
          <w:rFonts w:ascii="Arial" w:hAnsi="Arial" w:cs="Arial"/>
        </w:rPr>
        <w:t xml:space="preserve"> – </w:t>
      </w:r>
      <w:r w:rsidR="008A44F4" w:rsidRPr="002A0278">
        <w:rPr>
          <w:rFonts w:ascii="Arial" w:hAnsi="Arial" w:cs="Arial"/>
        </w:rPr>
        <w:t>Zabezpieczenie podłóg folią, Demontaż przewodów wentylacyjnych z blachy stalowej o przekr</w:t>
      </w:r>
      <w:r>
        <w:rPr>
          <w:rFonts w:ascii="Arial" w:hAnsi="Arial" w:cs="Arial"/>
        </w:rPr>
        <w:t>oju prostokątnym lub okrągłym i</w:t>
      </w:r>
      <w:r w:rsidR="008A44F4" w:rsidRPr="002A0278">
        <w:rPr>
          <w:rFonts w:ascii="Arial" w:hAnsi="Arial" w:cs="Arial"/>
        </w:rPr>
        <w:t xml:space="preserve">obwodzie do 1000 mm - pom. nr 212,213,217,218, Zamurowanie przebić </w:t>
      </w:r>
      <w:r>
        <w:rPr>
          <w:rFonts w:ascii="Arial" w:hAnsi="Arial" w:cs="Arial"/>
        </w:rPr>
        <w:br/>
      </w:r>
      <w:r w:rsidR="008A44F4" w:rsidRPr="002A0278">
        <w:rPr>
          <w:rFonts w:ascii="Arial" w:hAnsi="Arial" w:cs="Arial"/>
        </w:rPr>
        <w:t>w ścianach z cegieł o grubości 1 ceg. - po demontażu kanałów wentylacyjnych, Uzupełnienie tynków zwykłych wewnętrznych kat. III z zaprawy cementowo-</w:t>
      </w:r>
      <w:r w:rsidR="008A44F4" w:rsidRPr="002A0278">
        <w:rPr>
          <w:rFonts w:ascii="Arial" w:hAnsi="Arial" w:cs="Arial"/>
        </w:rPr>
        <w:lastRenderedPageBreak/>
        <w:t xml:space="preserve">wapiennej o powierzchni do 0.5 m2 na podłożach z cegły, pustaków ceramicznych, betonu na ścianach - po zamurowaniu przebić, Wykucie z muru kratek wentylacyjnych, Obsadzenie kratek wentylacyjnych PCV w ścianach </w:t>
      </w:r>
      <w:r>
        <w:rPr>
          <w:rFonts w:ascii="Arial" w:hAnsi="Arial" w:cs="Arial"/>
        </w:rPr>
        <w:br/>
      </w:r>
      <w:r w:rsidR="008A44F4" w:rsidRPr="002A0278">
        <w:rPr>
          <w:rFonts w:ascii="Arial" w:hAnsi="Arial" w:cs="Arial"/>
        </w:rPr>
        <w:t xml:space="preserve">z cegieł, Wykucie z muru podokienników betonowych z lastryko, Podokienniki </w:t>
      </w:r>
      <w:r>
        <w:rPr>
          <w:rFonts w:ascii="Arial" w:hAnsi="Arial" w:cs="Arial"/>
        </w:rPr>
        <w:br/>
      </w:r>
      <w:r w:rsidR="008A44F4" w:rsidRPr="002A0278">
        <w:rPr>
          <w:rFonts w:ascii="Arial" w:hAnsi="Arial" w:cs="Arial"/>
        </w:rPr>
        <w:t xml:space="preserve">i półki o szer.do 40 cm z płyt z konglomeratów kamiennych na spoiwie poliestrowym - 190x35x3 cm., Wykonanie tynków uzupełniających zwykłych kat. III na murach na podłożu z cegieł lub betonowym na stykach murów </w:t>
      </w:r>
      <w:r>
        <w:rPr>
          <w:rFonts w:ascii="Arial" w:hAnsi="Arial" w:cs="Arial"/>
        </w:rPr>
        <w:br/>
      </w:r>
      <w:r w:rsidR="008A44F4" w:rsidRPr="002A0278">
        <w:rPr>
          <w:rFonts w:ascii="Arial" w:hAnsi="Arial" w:cs="Arial"/>
        </w:rPr>
        <w:t>z ościeżnicami, opaskami, listwami i cokolikami podłogowymi - po obsadzeniu podokienników, Przygotowanie po</w:t>
      </w:r>
      <w:r>
        <w:rPr>
          <w:rFonts w:ascii="Arial" w:hAnsi="Arial" w:cs="Arial"/>
        </w:rPr>
        <w:t>wierzchni pod malowanie farbami</w:t>
      </w:r>
      <w:r w:rsidR="001814B7">
        <w:rPr>
          <w:rFonts w:ascii="Arial" w:hAnsi="Arial" w:cs="Arial"/>
        </w:rPr>
        <w:t xml:space="preserve"> </w:t>
      </w:r>
      <w:r w:rsidR="008A44F4" w:rsidRPr="002A0278">
        <w:rPr>
          <w:rFonts w:ascii="Arial" w:hAnsi="Arial" w:cs="Arial"/>
        </w:rPr>
        <w:t xml:space="preserve">emulsyjnymi starych tynków z poszpachlowaniem nierówności – sufity, Przygotowanie powierzchni pod malowanie farbami emulsyjnymi starych tynków z poszpachlowaniem nierówności – ściany, Gruntowanie podłoży preparatami "CERESIT CT 17" - powierzchnie poziome sufitów, Gruntowanie podłoży preparatami "CERESIT CT 17" - powierzchnie pionowe ścian, Dwukrotne malowanie farbami emulsyjnymi starych tynków wewnętrznych sufitów, Dwukrotne malowanie farbami emulsyjnymi starych tynków wewnętrznych ścian, Dwukrotne malowanie farbą olejną grzejników radiatorowych, Dwukrotne malowanie farbą olejną rur c.o. i odbojowych </w:t>
      </w:r>
      <w:r>
        <w:rPr>
          <w:rFonts w:ascii="Arial" w:hAnsi="Arial" w:cs="Arial"/>
        </w:rPr>
        <w:br/>
      </w:r>
      <w:r w:rsidR="008A44F4" w:rsidRPr="002A0278">
        <w:rPr>
          <w:rFonts w:ascii="Arial" w:hAnsi="Arial" w:cs="Arial"/>
        </w:rPr>
        <w:t xml:space="preserve">o średnicy do 50 mm, Bezspoinowy system dociepleń Ceresit VWS. Przygotowanie podłoża. Jednokrotne gruntowanie podłoża - Grunt specjalny CN 94, koncentrat – korytarz, Bezspoinowy system dociepleń Ceresit VWS. Wykonanie ręczne cienkowarstwowej wyprawy z tynku mozaikowego CT 177 na gotowym podłożu na ścianach płaskich </w:t>
      </w:r>
      <w:r w:rsidR="008A44F4" w:rsidRPr="002A0278">
        <w:rPr>
          <w:rFonts w:ascii="Arial" w:hAnsi="Arial" w:cs="Arial"/>
        </w:rPr>
        <w:br/>
        <w:t>i powierzchniach poziomych (ziarno 0,8-1,2 mm) – korytarz.</w:t>
      </w:r>
    </w:p>
    <w:p w14:paraId="279C8BFA" w14:textId="77777777" w:rsidR="008A44F4" w:rsidRPr="002A0278" w:rsidRDefault="00E55705" w:rsidP="008A44F4">
      <w:pPr>
        <w:numPr>
          <w:ilvl w:val="0"/>
          <w:numId w:val="12"/>
        </w:numPr>
        <w:jc w:val="both"/>
        <w:rPr>
          <w:rFonts w:ascii="Arial" w:hAnsi="Arial" w:cs="Arial"/>
        </w:rPr>
      </w:pPr>
      <w:r w:rsidRPr="00E55705">
        <w:rPr>
          <w:rFonts w:ascii="Arial" w:hAnsi="Arial" w:cs="Arial"/>
          <w:b/>
        </w:rPr>
        <w:t>Sanitarne</w:t>
      </w:r>
      <w:r>
        <w:rPr>
          <w:rFonts w:ascii="Arial" w:hAnsi="Arial" w:cs="Arial"/>
        </w:rPr>
        <w:t xml:space="preserve"> – </w:t>
      </w:r>
      <w:r w:rsidR="008A44F4" w:rsidRPr="002A0278">
        <w:rPr>
          <w:rFonts w:ascii="Arial" w:hAnsi="Arial" w:cs="Arial"/>
        </w:rPr>
        <w:t xml:space="preserve">Demontaż i ponowny montaż istniejącego grzejnika żeliwnego członowego o powierzchni ogrzewalnej do 2.5 m2 - do wymiany zaworów, Demontaż zaworu o połączeniu gwintowanym grzejnikowego lub dwuzłączki </w:t>
      </w:r>
      <w:r>
        <w:rPr>
          <w:rFonts w:ascii="Arial" w:hAnsi="Arial" w:cs="Arial"/>
        </w:rPr>
        <w:br/>
      </w:r>
      <w:r w:rsidR="008A44F4" w:rsidRPr="002A0278">
        <w:rPr>
          <w:rFonts w:ascii="Arial" w:hAnsi="Arial" w:cs="Arial"/>
        </w:rPr>
        <w:t xml:space="preserve">o śr. 15-20 mm, Zawory grzejnikowe termostatyczne o śr. nominalnej 15 mm, Zawory przelotowe i zwrotne o połączeniach gwintowanych o śr. nominalnej 20 mm, Rury przyłączne o śr. 10-15 mm do grzejników c.o. żeliwnych, stalowych, aluminiowych, płytowych, Próby szczelności instalacji c.o. z rur stalowych </w:t>
      </w:r>
      <w:r w:rsidR="008A44F4" w:rsidRPr="002A0278">
        <w:rPr>
          <w:rFonts w:ascii="Arial" w:hAnsi="Arial" w:cs="Arial"/>
        </w:rPr>
        <w:br/>
        <w:t>i miedzianych w budynkach niemieszkalnych.</w:t>
      </w:r>
    </w:p>
    <w:p w14:paraId="3BB2CFA9" w14:textId="77777777" w:rsidR="007C5610" w:rsidRPr="002A0278" w:rsidRDefault="00E55705" w:rsidP="002A0278">
      <w:pPr>
        <w:numPr>
          <w:ilvl w:val="0"/>
          <w:numId w:val="12"/>
        </w:numPr>
        <w:jc w:val="both"/>
        <w:rPr>
          <w:rFonts w:ascii="Arial" w:hAnsi="Arial" w:cs="Arial"/>
        </w:rPr>
      </w:pPr>
      <w:r w:rsidRPr="00E55705">
        <w:rPr>
          <w:rFonts w:ascii="Arial" w:hAnsi="Arial" w:cs="Arial"/>
          <w:b/>
        </w:rPr>
        <w:t>Elektryczne</w:t>
      </w:r>
      <w:r>
        <w:rPr>
          <w:rFonts w:ascii="Arial" w:hAnsi="Arial" w:cs="Arial"/>
        </w:rPr>
        <w:t xml:space="preserve"> – </w:t>
      </w:r>
      <w:r w:rsidR="008A44F4" w:rsidRPr="002A0278">
        <w:rPr>
          <w:rFonts w:ascii="Arial" w:hAnsi="Arial" w:cs="Arial"/>
        </w:rPr>
        <w:t xml:space="preserve">Demontaż opraw oświetleniowych świetlówkowych z kloszem, Demontaż łączników instalacyjnych podtynkowych o natężeniu prądu do 10 A - 1 wylot (wyłącznik lub przełącznik 1 biegunowy), Linie wykonywane przewodami YDY 3x1.5 mm2 na tynku i na cegle, Mechaniczne wykonywanie ślepych otworów i wnęk o głębokości do 8 cm i średnicy do 10 mm w gipsie lub gazobetonie, Montaż z podłączeniem na gotowym podłożu opraw świetlówkowych LED z blachy stalowej z rastrem 2x18W - przykręcanych-końcowych, Montaż z podłączeniem na gotowym podłożu opraw oświetleniowych bryzgo-, strugo-odpornych, przykręcanych, końcowych. Plafoniera łazienkowa BASE/N TC-F 36W 2G10 EVG klosz średnicy 332mm IP-55, Montaż do gotowego podłoża gniazd wtyczkowych podtynkowych </w:t>
      </w:r>
      <w:r>
        <w:rPr>
          <w:rFonts w:ascii="Arial" w:hAnsi="Arial" w:cs="Arial"/>
        </w:rPr>
        <w:br/>
      </w:r>
      <w:r w:rsidR="008A44F4" w:rsidRPr="002A0278">
        <w:rPr>
          <w:rFonts w:ascii="Arial" w:hAnsi="Arial" w:cs="Arial"/>
        </w:rPr>
        <w:t xml:space="preserve">2-biegunowych z uziemieniem w puszkach z podłączeniem. Gniazdo wtyczkowe izolacyjne podwójne 2x2P+Z, 10/16A (monoblok) IP20 standard podstawowy, Montaż do gotowego podłoża gniazd wtyczkowych podtynkowych 2-biegunowych z uziemieniem w puszkach z podłączeniem. Gniazdo wtyczkowe bryzgoodporne p/t 2P+Z, 10/16A, 250V IP-44 n.f. 421, Montaż na gotowym podłożu łączników instalacyjnych podtynkowych dwubiegunowych </w:t>
      </w:r>
      <w:r>
        <w:rPr>
          <w:rFonts w:ascii="Arial" w:hAnsi="Arial" w:cs="Arial"/>
        </w:rPr>
        <w:br/>
      </w:r>
      <w:r w:rsidR="008A44F4" w:rsidRPr="002A0278">
        <w:rPr>
          <w:rFonts w:ascii="Arial" w:hAnsi="Arial" w:cs="Arial"/>
        </w:rPr>
        <w:t xml:space="preserve">w puszce instalacyjnej z podłączeniem. Łącznik p/t klawiszowy, 250V/6-10A standard podstawowy IP-20 świecznikowy, Montaż na gotowym podłożu łączników instalacyjnych podtynkowych jednobiegunowych w puszce </w:t>
      </w:r>
      <w:r w:rsidR="008A44F4" w:rsidRPr="002A0278">
        <w:rPr>
          <w:rFonts w:ascii="Arial" w:hAnsi="Arial" w:cs="Arial"/>
        </w:rPr>
        <w:lastRenderedPageBreak/>
        <w:t>instalacyjnej z podłączeniem. Łącznik p/t klawiszowy, 250V/6-10A standard podstawowy IP-20 1-biegunowy, Sprawdzenie samoczynnego wyłączenia zasilania - pomiar impedancji pętli zwarciowej – pierwszy, Sprawdzenie samo</w:t>
      </w:r>
      <w:r>
        <w:rPr>
          <w:rFonts w:ascii="Arial" w:hAnsi="Arial" w:cs="Arial"/>
        </w:rPr>
        <w:t xml:space="preserve">czynnego wyłączenia zasilania </w:t>
      </w:r>
      <w:r w:rsidR="008A44F4" w:rsidRPr="002A0278">
        <w:rPr>
          <w:rFonts w:ascii="Arial" w:hAnsi="Arial" w:cs="Arial"/>
        </w:rPr>
        <w:t>pomiar impe</w:t>
      </w:r>
      <w:r w:rsidR="002A0278">
        <w:rPr>
          <w:rFonts w:ascii="Arial" w:hAnsi="Arial" w:cs="Arial"/>
        </w:rPr>
        <w:t xml:space="preserve">dancji pętli zwarciowej </w:t>
      </w:r>
      <w:r w:rsidR="008A44F4" w:rsidRPr="002A0278">
        <w:rPr>
          <w:rFonts w:ascii="Arial" w:hAnsi="Arial" w:cs="Arial"/>
        </w:rPr>
        <w:t>–</w:t>
      </w:r>
      <w:r>
        <w:rPr>
          <w:rFonts w:ascii="Arial" w:hAnsi="Arial" w:cs="Arial"/>
        </w:rPr>
        <w:t xml:space="preserve"> </w:t>
      </w:r>
      <w:r w:rsidR="008A44F4" w:rsidRPr="002A0278">
        <w:rPr>
          <w:rFonts w:ascii="Arial" w:hAnsi="Arial" w:cs="Arial"/>
        </w:rPr>
        <w:t>każdy następny.</w:t>
      </w:r>
      <w:r w:rsidR="008A44F4" w:rsidRPr="002A0278">
        <w:rPr>
          <w:rFonts w:ascii="Arial" w:hAnsi="Arial" w:cs="Arial"/>
        </w:rPr>
        <w:br/>
      </w:r>
    </w:p>
    <w:p w14:paraId="55D55811" w14:textId="77777777" w:rsidR="00FE16FB" w:rsidRPr="002A0278" w:rsidRDefault="00055F94" w:rsidP="009934A1">
      <w:pPr>
        <w:pStyle w:val="Akapitzlist"/>
        <w:spacing w:after="240" w:line="240" w:lineRule="auto"/>
        <w:ind w:left="76"/>
        <w:jc w:val="both"/>
        <w:rPr>
          <w:rFonts w:ascii="Arial" w:hAnsi="Arial" w:cs="Arial"/>
          <w:sz w:val="24"/>
          <w:szCs w:val="24"/>
          <w:u w:val="single"/>
        </w:rPr>
      </w:pPr>
      <w:r w:rsidRPr="002A0278">
        <w:rPr>
          <w:rFonts w:ascii="Arial" w:hAnsi="Arial" w:cs="Arial"/>
          <w:sz w:val="24"/>
          <w:szCs w:val="24"/>
          <w:u w:val="single"/>
        </w:rPr>
        <w:t>Wyszczególnienie prac towarzyszących i tymczasowych:</w:t>
      </w:r>
    </w:p>
    <w:p w14:paraId="74A05D90" w14:textId="77777777" w:rsidR="00DC4D7B" w:rsidRPr="002A0278" w:rsidRDefault="00055F94" w:rsidP="009934A1">
      <w:pPr>
        <w:pStyle w:val="Akapitzlist"/>
        <w:spacing w:after="240" w:line="240" w:lineRule="auto"/>
        <w:ind w:left="76"/>
        <w:jc w:val="both"/>
        <w:rPr>
          <w:rFonts w:ascii="Arial" w:hAnsi="Arial" w:cs="Arial"/>
          <w:sz w:val="24"/>
          <w:szCs w:val="24"/>
        </w:rPr>
      </w:pPr>
      <w:r w:rsidRPr="002A0278">
        <w:rPr>
          <w:rFonts w:ascii="Arial" w:hAnsi="Arial" w:cs="Arial"/>
          <w:sz w:val="24"/>
          <w:szCs w:val="24"/>
        </w:rPr>
        <w:t xml:space="preserve">Utrzymanie w czystości i porządku stanowiska roboczego; wykonanie czynności związanych z likwidacją stanowiska roboczego; transportowanie w poziomie na potrzebną odległość materiałów i elementów oraz wszelkiego sprzętu pomocniczego, niezbędnych do wykonania robót; zniesienie lub wyniesienie poza obręb terenu budowy materiałów, osprzętu oraz gruzu uzyskanego z rozbieranych elementów </w:t>
      </w:r>
      <w:r w:rsidR="003076D0">
        <w:rPr>
          <w:rFonts w:ascii="Arial" w:hAnsi="Arial" w:cs="Arial"/>
          <w:sz w:val="24"/>
          <w:szCs w:val="24"/>
        </w:rPr>
        <w:br/>
      </w:r>
      <w:r w:rsidRPr="002A0278">
        <w:rPr>
          <w:rFonts w:ascii="Arial" w:hAnsi="Arial" w:cs="Arial"/>
          <w:sz w:val="24"/>
          <w:szCs w:val="24"/>
        </w:rPr>
        <w:t>i złożenie w ustalone z Inspektorem Nadzoru miejsce; segregowanie i sortowanie materiałów i wyrobów nowych lub rozebranych, na terenie budowy lub w składowisku przy obiektowym; sprawdzanie prawidłowości wykonania robót; przygotowanie zapraw oraz mieszanek; usuwanie wad i usterek oraz naprawianie uszkodzeń powstałych w trakcie wykonywanych robót, a zawinionych przez bezpośrednich wykonawców; wykonanie niezbędnych zabezpieczeń bhp na stanowiskach roboczych oraz wywieszenie znaków informacyjno – ostrzegawczych wokół strefy zagrożenia; zabezpieczenie przed zabrudzeniem lub zniszczeniem, nie remontowanych lub nie wymienianych elementów infrastruktury; wywóz na składowisko gruzu, asfaltu oraz powstałych odpadó</w:t>
      </w:r>
      <w:r w:rsidR="00DC4D7B" w:rsidRPr="002A0278">
        <w:rPr>
          <w:rFonts w:ascii="Arial" w:hAnsi="Arial" w:cs="Arial"/>
          <w:sz w:val="24"/>
          <w:szCs w:val="24"/>
        </w:rPr>
        <w:t>w na skutek robót rozbiórkowych.</w:t>
      </w:r>
    </w:p>
    <w:p w14:paraId="473251E7" w14:textId="77777777" w:rsidR="00B01453" w:rsidRPr="002A0278" w:rsidRDefault="00B01453" w:rsidP="009934A1">
      <w:pPr>
        <w:pStyle w:val="Akapitzlist"/>
        <w:spacing w:after="240" w:line="240" w:lineRule="auto"/>
        <w:ind w:left="76"/>
        <w:jc w:val="both"/>
        <w:rPr>
          <w:rFonts w:ascii="Arial" w:hAnsi="Arial" w:cs="Arial"/>
          <w:sz w:val="24"/>
          <w:szCs w:val="24"/>
        </w:rPr>
      </w:pPr>
    </w:p>
    <w:p w14:paraId="707CD6AB" w14:textId="77777777" w:rsidR="00FE16FB" w:rsidRPr="002A0278" w:rsidRDefault="00055F94" w:rsidP="009934A1">
      <w:pPr>
        <w:pStyle w:val="Akapitzlist"/>
        <w:numPr>
          <w:ilvl w:val="0"/>
          <w:numId w:val="7"/>
        </w:numPr>
        <w:spacing w:after="240" w:line="240" w:lineRule="auto"/>
        <w:ind w:hanging="76"/>
        <w:jc w:val="both"/>
        <w:rPr>
          <w:rFonts w:ascii="Arial" w:hAnsi="Arial" w:cs="Arial"/>
          <w:b/>
          <w:sz w:val="24"/>
          <w:szCs w:val="24"/>
        </w:rPr>
      </w:pPr>
      <w:r w:rsidRPr="002A0278">
        <w:rPr>
          <w:rFonts w:ascii="Arial" w:hAnsi="Arial" w:cs="Arial"/>
          <w:b/>
          <w:sz w:val="24"/>
          <w:szCs w:val="24"/>
        </w:rPr>
        <w:t>Informacje o terenie budowy:</w:t>
      </w:r>
    </w:p>
    <w:p w14:paraId="00445077" w14:textId="77777777" w:rsidR="00FE16FB"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sz w:val="24"/>
          <w:szCs w:val="24"/>
        </w:rPr>
        <w:t xml:space="preserve">Teren budowy dla przedmiotowego zamówienia stanowi </w:t>
      </w:r>
      <w:r w:rsidR="003076D0" w:rsidRPr="00E55705">
        <w:rPr>
          <w:rFonts w:ascii="Arial" w:hAnsi="Arial" w:cs="Arial"/>
          <w:b/>
          <w:sz w:val="24"/>
          <w:szCs w:val="24"/>
        </w:rPr>
        <w:t>budynek nr 32 - Koszarowy</w:t>
      </w:r>
      <w:r w:rsidR="006178D8" w:rsidRPr="00E55705">
        <w:rPr>
          <w:rFonts w:ascii="Arial" w:hAnsi="Arial" w:cs="Arial"/>
          <w:b/>
          <w:sz w:val="24"/>
          <w:szCs w:val="24"/>
        </w:rPr>
        <w:t xml:space="preserve"> </w:t>
      </w:r>
      <w:r w:rsidRPr="00E55705">
        <w:rPr>
          <w:rFonts w:ascii="Arial" w:hAnsi="Arial" w:cs="Arial"/>
          <w:b/>
          <w:sz w:val="24"/>
          <w:szCs w:val="24"/>
        </w:rPr>
        <w:t>w kompleksie w</w:t>
      </w:r>
      <w:r w:rsidR="006178D8" w:rsidRPr="00E55705">
        <w:rPr>
          <w:rFonts w:ascii="Arial" w:hAnsi="Arial" w:cs="Arial"/>
          <w:b/>
          <w:sz w:val="24"/>
          <w:szCs w:val="24"/>
        </w:rPr>
        <w:t>ojskowym K</w:t>
      </w:r>
      <w:r w:rsidR="007C3018" w:rsidRPr="00E55705">
        <w:rPr>
          <w:rFonts w:ascii="Arial" w:hAnsi="Arial" w:cs="Arial"/>
          <w:b/>
          <w:sz w:val="24"/>
          <w:szCs w:val="24"/>
        </w:rPr>
        <w:t>-</w:t>
      </w:r>
      <w:r w:rsidR="003076D0" w:rsidRPr="00E55705">
        <w:rPr>
          <w:rFonts w:ascii="Arial" w:hAnsi="Arial" w:cs="Arial"/>
          <w:b/>
          <w:sz w:val="24"/>
          <w:szCs w:val="24"/>
        </w:rPr>
        <w:t>6056 Grójec</w:t>
      </w:r>
      <w:r w:rsidRPr="002A0278">
        <w:rPr>
          <w:rFonts w:ascii="Arial" w:hAnsi="Arial" w:cs="Arial"/>
          <w:sz w:val="24"/>
          <w:szCs w:val="24"/>
        </w:rPr>
        <w:t>. Zamaw</w:t>
      </w:r>
      <w:r w:rsidR="00CA2615" w:rsidRPr="002A0278">
        <w:rPr>
          <w:rFonts w:ascii="Arial" w:hAnsi="Arial" w:cs="Arial"/>
          <w:sz w:val="24"/>
          <w:szCs w:val="24"/>
        </w:rPr>
        <w:t xml:space="preserve">iający, w terminie określonym w </w:t>
      </w:r>
      <w:r w:rsidRPr="002A0278">
        <w:rPr>
          <w:rFonts w:ascii="Arial" w:hAnsi="Arial" w:cs="Arial"/>
          <w:sz w:val="24"/>
          <w:szCs w:val="24"/>
        </w:rPr>
        <w:t xml:space="preserve">dokumentach umowy przekaże Wykonawcy teren budowy wraz ze wszystkimi wymaganymi uzgodnieniami prawnymi i administracyjnymi oraz dokumentację stanowiącą opis przedmiotu zamówienia na roboty budowlane </w:t>
      </w:r>
      <w:r w:rsidR="003076D0">
        <w:rPr>
          <w:rFonts w:ascii="Arial" w:hAnsi="Arial" w:cs="Arial"/>
          <w:sz w:val="24"/>
          <w:szCs w:val="24"/>
        </w:rPr>
        <w:br/>
      </w:r>
      <w:r w:rsidRPr="002A0278">
        <w:rPr>
          <w:rFonts w:ascii="Arial" w:hAnsi="Arial" w:cs="Arial"/>
          <w:sz w:val="24"/>
          <w:szCs w:val="24"/>
        </w:rPr>
        <w:t xml:space="preserve">i specyfikację techniczną wykonania i odbioru robót. Wykonawca jest zobowiązany do zabezpieczenia terenu budowy w okresie trwania realizacji zamówienia, aż do zakończenia i odbioru ostatecznego. Wykonawca dostarczy, zainstaluje </w:t>
      </w:r>
      <w:r w:rsidR="006178D8" w:rsidRPr="002A0278">
        <w:rPr>
          <w:rFonts w:ascii="Arial" w:hAnsi="Arial" w:cs="Arial"/>
          <w:sz w:val="24"/>
          <w:szCs w:val="24"/>
        </w:rPr>
        <w:br/>
      </w:r>
      <w:r w:rsidRPr="002A0278">
        <w:rPr>
          <w:rFonts w:ascii="Arial" w:hAnsi="Arial" w:cs="Arial"/>
          <w:sz w:val="24"/>
          <w:szCs w:val="24"/>
        </w:rPr>
        <w:t>i będzie utrzymywał tymczasowe elementy zabezpieczające i znaki ostrzegawcze niezbędne do ochrony robót oraz wygody innych użytkowników</w:t>
      </w:r>
      <w:r w:rsidR="00CA2615" w:rsidRPr="002A0278">
        <w:rPr>
          <w:rFonts w:ascii="Arial" w:hAnsi="Arial" w:cs="Arial"/>
          <w:sz w:val="24"/>
          <w:szCs w:val="24"/>
        </w:rPr>
        <w:t xml:space="preserve"> kompleksu</w:t>
      </w:r>
      <w:r w:rsidRPr="002A0278">
        <w:rPr>
          <w:rFonts w:ascii="Arial" w:hAnsi="Arial" w:cs="Arial"/>
          <w:sz w:val="24"/>
          <w:szCs w:val="24"/>
        </w:rPr>
        <w:t>. Koszt zabezpieczenia terenu budowy nie podlega odrębnej zapłacie i przyjmuje się, że jest włączony w cenę umowną;</w:t>
      </w:r>
    </w:p>
    <w:p w14:paraId="57CF9FE6" w14:textId="77777777" w:rsidR="00FE16FB" w:rsidRPr="002A0278" w:rsidRDefault="00055F94" w:rsidP="009934A1">
      <w:pPr>
        <w:pStyle w:val="Akapitzlist"/>
        <w:numPr>
          <w:ilvl w:val="0"/>
          <w:numId w:val="2"/>
        </w:numPr>
        <w:spacing w:line="240" w:lineRule="auto"/>
        <w:ind w:left="142" w:firstLine="0"/>
        <w:jc w:val="both"/>
        <w:rPr>
          <w:rFonts w:ascii="Arial" w:hAnsi="Arial" w:cs="Arial"/>
          <w:b/>
          <w:bCs/>
          <w:sz w:val="24"/>
          <w:szCs w:val="24"/>
        </w:rPr>
      </w:pPr>
      <w:r w:rsidRPr="002A0278">
        <w:rPr>
          <w:rFonts w:ascii="Arial" w:hAnsi="Arial" w:cs="Arial"/>
          <w:b/>
          <w:sz w:val="24"/>
          <w:szCs w:val="24"/>
        </w:rPr>
        <w:t xml:space="preserve">organizacja robót budowlanych: </w:t>
      </w:r>
      <w:r w:rsidRPr="002A0278">
        <w:rPr>
          <w:rFonts w:ascii="Arial" w:hAnsi="Arial" w:cs="Arial"/>
          <w:sz w:val="24"/>
          <w:szCs w:val="24"/>
        </w:rPr>
        <w:t>Zamawiający określi zasady wejścia pracowników, wjazdu pojazdów i sprzętu Wykonawcy na teren budowy oraz określi miejsca przyłączy do wody, energii elektrycznej i sposób odprowadzania ścieków na potrzeby budowy. Roboty należy prowadzić w sposób zorganizowany, bez powodowania</w:t>
      </w:r>
      <w:r w:rsidR="00424C57" w:rsidRPr="002A0278">
        <w:rPr>
          <w:rFonts w:ascii="Arial" w:hAnsi="Arial" w:cs="Arial"/>
          <w:sz w:val="24"/>
          <w:szCs w:val="24"/>
        </w:rPr>
        <w:t xml:space="preserve"> kolizji i </w:t>
      </w:r>
      <w:r w:rsidRPr="002A0278">
        <w:rPr>
          <w:rFonts w:ascii="Arial" w:hAnsi="Arial" w:cs="Arial"/>
          <w:sz w:val="24"/>
          <w:szCs w:val="24"/>
        </w:rPr>
        <w:t xml:space="preserve">przestojów, pod nadzorem osób uprawnionych i zgodnie obowiązującymi normami. </w:t>
      </w:r>
      <w:r w:rsidRPr="002A0278">
        <w:rPr>
          <w:rFonts w:ascii="Arial" w:hAnsi="Arial" w:cs="Arial"/>
          <w:sz w:val="24"/>
          <w:szCs w:val="24"/>
          <w:u w:val="single"/>
        </w:rPr>
        <w:t>Wykonawca zobowiązany jest znać wszelkie przepisy wydane przez or</w:t>
      </w:r>
      <w:r w:rsidR="002B6073" w:rsidRPr="002A0278">
        <w:rPr>
          <w:rFonts w:ascii="Arial" w:hAnsi="Arial" w:cs="Arial"/>
          <w:sz w:val="24"/>
          <w:szCs w:val="24"/>
          <w:u w:val="single"/>
        </w:rPr>
        <w:t>gany administracji państwowej i </w:t>
      </w:r>
      <w:r w:rsidRPr="002A0278">
        <w:rPr>
          <w:rFonts w:ascii="Arial" w:hAnsi="Arial" w:cs="Arial"/>
          <w:sz w:val="24"/>
          <w:szCs w:val="24"/>
          <w:u w:val="single"/>
        </w:rPr>
        <w:t xml:space="preserve">samorządowej, które są </w:t>
      </w:r>
      <w:r w:rsidR="003076D0">
        <w:rPr>
          <w:rFonts w:ascii="Arial" w:hAnsi="Arial" w:cs="Arial"/>
          <w:sz w:val="24"/>
          <w:szCs w:val="24"/>
          <w:u w:val="single"/>
        </w:rPr>
        <w:br/>
      </w:r>
      <w:r w:rsidRPr="002A0278">
        <w:rPr>
          <w:rFonts w:ascii="Arial" w:hAnsi="Arial" w:cs="Arial"/>
          <w:sz w:val="24"/>
          <w:szCs w:val="24"/>
          <w:u w:val="single"/>
        </w:rPr>
        <w:t xml:space="preserve">w jakikolwiek sposób związane z robotami i będzie w pełni odpowiedzialny za przestrzeganie tych praw, przepisów i wytycznych podczas prowadzenia robót. </w:t>
      </w:r>
      <w:r w:rsidRPr="002A0278">
        <w:rPr>
          <w:rFonts w:ascii="Arial" w:hAnsi="Arial" w:cs="Arial"/>
          <w:sz w:val="24"/>
          <w:szCs w:val="24"/>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Specyfikacja techniczna wykonania i odbioru robót oraz dodatkowe dokumenty stanowią załącznik do</w:t>
      </w:r>
      <w:r w:rsidR="001C5B64" w:rsidRPr="002A0278">
        <w:rPr>
          <w:rFonts w:ascii="Arial" w:hAnsi="Arial" w:cs="Arial"/>
          <w:sz w:val="24"/>
          <w:szCs w:val="24"/>
        </w:rPr>
        <w:t xml:space="preserve"> umowy, a </w:t>
      </w:r>
      <w:r w:rsidRPr="002A0278">
        <w:rPr>
          <w:rFonts w:ascii="Arial" w:hAnsi="Arial" w:cs="Arial"/>
          <w:sz w:val="24"/>
          <w:szCs w:val="24"/>
        </w:rPr>
        <w:t xml:space="preserve">wymagania wyszczególnione w choćby jednym z nich są obowiązujące dla Wykonawcy tak, jakby zawarte były w całej </w:t>
      </w:r>
      <w:r w:rsidRPr="002A0278">
        <w:rPr>
          <w:rFonts w:ascii="Arial" w:hAnsi="Arial" w:cs="Arial"/>
          <w:sz w:val="24"/>
          <w:szCs w:val="24"/>
        </w:rPr>
        <w:lastRenderedPageBreak/>
        <w:t xml:space="preserve">dokumentacji. </w:t>
      </w:r>
      <w:r w:rsidRPr="002A0278">
        <w:rPr>
          <w:rFonts w:ascii="Arial" w:hAnsi="Arial" w:cs="Arial"/>
          <w:i/>
          <w:sz w:val="24"/>
          <w:szCs w:val="24"/>
          <w:u w:val="single"/>
        </w:rPr>
        <w:t xml:space="preserve">Wykonawca nie może wykorzystywać błędów lub opuszczeń </w:t>
      </w:r>
      <w:r w:rsidR="003076D0">
        <w:rPr>
          <w:rFonts w:ascii="Arial" w:hAnsi="Arial" w:cs="Arial"/>
          <w:i/>
          <w:sz w:val="24"/>
          <w:szCs w:val="24"/>
          <w:u w:val="single"/>
        </w:rPr>
        <w:br/>
      </w:r>
      <w:r w:rsidRPr="002A0278">
        <w:rPr>
          <w:rFonts w:ascii="Arial" w:hAnsi="Arial" w:cs="Arial"/>
          <w:i/>
          <w:sz w:val="24"/>
          <w:szCs w:val="24"/>
          <w:u w:val="single"/>
        </w:rPr>
        <w:t>w dokumentacji stanowiącej opis przedmiotu zamówienia, a o ich wykryciu winien natychmiast powiadomić Inspektora Nadzoru.</w:t>
      </w:r>
      <w:r w:rsidRPr="002A0278">
        <w:rPr>
          <w:rFonts w:ascii="Arial" w:hAnsi="Arial" w:cs="Arial"/>
          <w:b/>
          <w:i/>
          <w:sz w:val="24"/>
          <w:szCs w:val="24"/>
        </w:rPr>
        <w:t xml:space="preserve"> </w:t>
      </w:r>
      <w:r w:rsidR="001C5B64" w:rsidRPr="002A0278">
        <w:rPr>
          <w:rFonts w:ascii="Arial" w:hAnsi="Arial" w:cs="Arial"/>
          <w:sz w:val="24"/>
          <w:szCs w:val="24"/>
        </w:rPr>
        <w:t>Wszystkie wykonane roboty i </w:t>
      </w:r>
      <w:r w:rsidRPr="002A0278">
        <w:rPr>
          <w:rFonts w:ascii="Arial" w:hAnsi="Arial" w:cs="Arial"/>
          <w:sz w:val="24"/>
          <w:szCs w:val="24"/>
        </w:rPr>
        <w:t>dostarczone materiały mają być zgodne z dokumentacją stanowiącą opis przedmiotu zamówienia i specyfikacją techniczną wykonania i odbioru robót budowlanych. Wielkości określone w dokumentacji i w specyfikacji technicznej wykonania i odbioru robót będą uważane za wartości docelowe, od których dopuszczalne są odchylenia w ramach określonego przedziału</w:t>
      </w:r>
      <w:r w:rsidR="001C5B64" w:rsidRPr="002A0278">
        <w:rPr>
          <w:rFonts w:ascii="Arial" w:hAnsi="Arial" w:cs="Arial"/>
          <w:sz w:val="24"/>
          <w:szCs w:val="24"/>
        </w:rPr>
        <w:t xml:space="preserve"> tolerancji. Cechy materiałów i </w:t>
      </w:r>
      <w:r w:rsidRPr="002A0278">
        <w:rPr>
          <w:rFonts w:ascii="Arial" w:hAnsi="Arial" w:cs="Arial"/>
          <w:sz w:val="24"/>
          <w:szCs w:val="24"/>
        </w:rPr>
        <w:t>elementów budowli muszą być jednorodne i wykazywać zgodnoś</w:t>
      </w:r>
      <w:r w:rsidR="002F04D9" w:rsidRPr="002A0278">
        <w:rPr>
          <w:rFonts w:ascii="Arial" w:hAnsi="Arial" w:cs="Arial"/>
          <w:sz w:val="24"/>
          <w:szCs w:val="24"/>
        </w:rPr>
        <w:t xml:space="preserve">ć  </w:t>
      </w:r>
      <w:r w:rsidR="003076D0">
        <w:rPr>
          <w:rFonts w:ascii="Arial" w:hAnsi="Arial" w:cs="Arial"/>
          <w:sz w:val="24"/>
          <w:szCs w:val="24"/>
        </w:rPr>
        <w:br/>
      </w:r>
      <w:r w:rsidR="002F04D9" w:rsidRPr="002A0278">
        <w:rPr>
          <w:rFonts w:ascii="Arial" w:hAnsi="Arial" w:cs="Arial"/>
          <w:sz w:val="24"/>
          <w:szCs w:val="24"/>
        </w:rPr>
        <w:t>z określonymi wymaganiami, a </w:t>
      </w:r>
      <w:r w:rsidRPr="002A0278">
        <w:rPr>
          <w:rFonts w:ascii="Arial" w:hAnsi="Arial" w:cs="Arial"/>
          <w:sz w:val="24"/>
          <w:szCs w:val="24"/>
        </w:rPr>
        <w:t>rozrzuty tych cech nie mogą przekraczać dopuszcz</w:t>
      </w:r>
      <w:r w:rsidR="002F04D9" w:rsidRPr="002A0278">
        <w:rPr>
          <w:rFonts w:ascii="Arial" w:hAnsi="Arial" w:cs="Arial"/>
          <w:sz w:val="24"/>
          <w:szCs w:val="24"/>
        </w:rPr>
        <w:t>alnego przedziału tolerancji. W </w:t>
      </w:r>
      <w:r w:rsidRPr="002A0278">
        <w:rPr>
          <w:rFonts w:ascii="Arial" w:hAnsi="Arial" w:cs="Arial"/>
          <w:sz w:val="24"/>
          <w:szCs w:val="24"/>
        </w:rPr>
        <w:t>przypadku, gdy dostarczone materiały lub wy</w:t>
      </w:r>
      <w:r w:rsidR="002F04D9" w:rsidRPr="002A0278">
        <w:rPr>
          <w:rFonts w:ascii="Arial" w:hAnsi="Arial" w:cs="Arial"/>
          <w:sz w:val="24"/>
          <w:szCs w:val="24"/>
        </w:rPr>
        <w:t>konane roboty nie będą zgodne z </w:t>
      </w:r>
      <w:r w:rsidRPr="002A0278">
        <w:rPr>
          <w:rFonts w:ascii="Arial" w:hAnsi="Arial" w:cs="Arial"/>
          <w:sz w:val="24"/>
          <w:szCs w:val="24"/>
        </w:rPr>
        <w:t>dokumentacją projektową i specyfikacją techniczną wykon</w:t>
      </w:r>
      <w:r w:rsidR="001C5B64" w:rsidRPr="002A0278">
        <w:rPr>
          <w:rFonts w:ascii="Arial" w:hAnsi="Arial" w:cs="Arial"/>
          <w:sz w:val="24"/>
          <w:szCs w:val="24"/>
        </w:rPr>
        <w:t xml:space="preserve">ania i odbioru robót i </w:t>
      </w:r>
      <w:r w:rsidRPr="002A0278">
        <w:rPr>
          <w:rFonts w:ascii="Arial" w:hAnsi="Arial" w:cs="Arial"/>
          <w:sz w:val="24"/>
          <w:szCs w:val="24"/>
        </w:rPr>
        <w:t>mają wpływ na niezadowalającą jakość elementu budynku, to takie materiały zostaną zastąpione innymi,</w:t>
      </w:r>
      <w:r w:rsidR="001C5B64" w:rsidRPr="002A0278">
        <w:rPr>
          <w:rFonts w:ascii="Arial" w:hAnsi="Arial" w:cs="Arial"/>
          <w:sz w:val="24"/>
          <w:szCs w:val="24"/>
        </w:rPr>
        <w:t xml:space="preserve"> a elementy budynku rozebrane i </w:t>
      </w:r>
      <w:r w:rsidRPr="002A0278">
        <w:rPr>
          <w:rFonts w:ascii="Arial" w:hAnsi="Arial" w:cs="Arial"/>
          <w:sz w:val="24"/>
          <w:szCs w:val="24"/>
        </w:rPr>
        <w:t>wykonane ponownie na koszt wykonawcy.</w:t>
      </w:r>
    </w:p>
    <w:p w14:paraId="53361D03" w14:textId="77777777" w:rsidR="00A50BE8"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b/>
          <w:sz w:val="24"/>
          <w:szCs w:val="24"/>
        </w:rPr>
        <w:t xml:space="preserve">zabezpieczenie interesów osób trzecich: </w:t>
      </w:r>
      <w:r w:rsidRPr="002A0278">
        <w:rPr>
          <w:rFonts w:ascii="Arial" w:hAnsi="Arial" w:cs="Arial"/>
          <w:sz w:val="24"/>
          <w:szCs w:val="24"/>
        </w:rPr>
        <w:t xml:space="preserve">Wykonawca powinien zapewnić ochronę własności publicznej i prywatnej. Wykonawca jest zobowiązany do oznaczenia i odpowiada za ochronę instalacji, urządzeń itp. zlokalizowanych w miejscu prowadzenia robót budowlanych. Wykonawca zapewni właściwe oznaczenie </w:t>
      </w:r>
      <w:r w:rsidR="003076D0">
        <w:rPr>
          <w:rFonts w:ascii="Arial" w:hAnsi="Arial" w:cs="Arial"/>
          <w:sz w:val="24"/>
          <w:szCs w:val="24"/>
        </w:rPr>
        <w:br/>
      </w:r>
      <w:r w:rsidRPr="002A0278">
        <w:rPr>
          <w:rFonts w:ascii="Arial" w:hAnsi="Arial" w:cs="Arial"/>
          <w:sz w:val="24"/>
          <w:szCs w:val="24"/>
        </w:rPr>
        <w:t xml:space="preserve">i zabezpieczenie przed uszkodzeniem instalacji, urządzeń itp. w czasie trwania robót budowlanych. O fakcie przypadkowego uszkodzenia, Wykonawca bezzwłocznie powiadomi Inspektora Nadzoru oraz właścicieli instalacji i zainteresowanych użytkowników oraz będzie z nimi współpracował, dostarczając wszelkiej pomocy potrzebnej przy dokonaniu napraw. </w:t>
      </w:r>
    </w:p>
    <w:p w14:paraId="5E03D7E0" w14:textId="77777777" w:rsidR="00FE16FB" w:rsidRPr="002A0278" w:rsidRDefault="00055F94" w:rsidP="009934A1">
      <w:pPr>
        <w:pStyle w:val="Akapitzlist"/>
        <w:numPr>
          <w:ilvl w:val="0"/>
          <w:numId w:val="2"/>
        </w:numPr>
        <w:spacing w:line="240" w:lineRule="auto"/>
        <w:ind w:left="142" w:hanging="142"/>
        <w:jc w:val="both"/>
        <w:rPr>
          <w:rFonts w:ascii="Arial" w:hAnsi="Arial" w:cs="Arial"/>
          <w:b/>
          <w:bCs/>
          <w:sz w:val="24"/>
          <w:szCs w:val="24"/>
        </w:rPr>
      </w:pPr>
      <w:r w:rsidRPr="002A0278">
        <w:rPr>
          <w:rFonts w:ascii="Arial" w:hAnsi="Arial" w:cs="Arial"/>
          <w:b/>
          <w:sz w:val="24"/>
          <w:szCs w:val="24"/>
        </w:rPr>
        <w:t xml:space="preserve">Wykonawca będzie odpowiadać za wszelkie spowodowane przez jego działanie uszkodzenia. </w:t>
      </w:r>
      <w:r w:rsidRPr="002A0278">
        <w:rPr>
          <w:rFonts w:ascii="Arial" w:hAnsi="Arial" w:cs="Arial"/>
          <w:sz w:val="24"/>
          <w:szCs w:val="24"/>
        </w:rPr>
        <w:t xml:space="preserve">Ciągi komunikacyjne powinny być utrzymywane we właściwym stanie technicznym, nie wolno na nich, poza miejscami wyznaczonymi, uzgodnionymi </w:t>
      </w:r>
      <w:r w:rsidR="00CA2615" w:rsidRPr="002A0278">
        <w:rPr>
          <w:rFonts w:ascii="Arial" w:hAnsi="Arial" w:cs="Arial"/>
          <w:sz w:val="24"/>
          <w:szCs w:val="24"/>
        </w:rPr>
        <w:t>z </w:t>
      </w:r>
      <w:r w:rsidRPr="002A0278">
        <w:rPr>
          <w:rFonts w:ascii="Arial" w:hAnsi="Arial" w:cs="Arial"/>
          <w:sz w:val="24"/>
          <w:szCs w:val="24"/>
        </w:rPr>
        <w:t>Zamawiającym składować materiałów ani sprzętu.</w:t>
      </w:r>
    </w:p>
    <w:p w14:paraId="547D99C5" w14:textId="77777777" w:rsidR="00FE16FB"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b/>
          <w:sz w:val="24"/>
          <w:szCs w:val="24"/>
        </w:rPr>
        <w:t xml:space="preserve">ochrona środowiska: </w:t>
      </w:r>
      <w:r w:rsidRPr="002A0278">
        <w:rPr>
          <w:rFonts w:ascii="Arial" w:hAnsi="Arial" w:cs="Arial"/>
          <w:sz w:val="24"/>
          <w:szCs w:val="24"/>
        </w:rPr>
        <w:t>Przewidziane prace nie stwarzają bezpośredniego zagrożenia dla środowiska. Wykonawca ma obowiązek znać i stosować w czasie prowadzenia robót budowlanych wszelkie przepisy dotyczące ochrony środowiska naturalnego. W okresie trwania i wykonywania robót Wykonawca będzie podejmować wszelkie konieczne kroki mające na celu stosowanie się do przepisów i norm dotyczących ochrony środowiska na terenie i wokół terenu robót oraz będzie unikać uszkodzeń lub uciążliwości dla osób lub własności społecznej, a wynikających ze skażenia, hałasu lub innych przyczyn powstałych w następstwie jego sposobu działania. Stosując się do tych wymagań, Wykonawca będzie miał szczególny wzgląd na zanieczyszczenia powietrza pyłami oraz możliwość powstania pożaru.</w:t>
      </w:r>
    </w:p>
    <w:p w14:paraId="7180FBE5" w14:textId="77777777" w:rsidR="00FE16FB" w:rsidRPr="002A0278" w:rsidRDefault="00055F94" w:rsidP="009934A1">
      <w:pPr>
        <w:pStyle w:val="Akapitzlist"/>
        <w:numPr>
          <w:ilvl w:val="0"/>
          <w:numId w:val="2"/>
        </w:numPr>
        <w:spacing w:line="240" w:lineRule="auto"/>
        <w:ind w:left="0" w:firstLine="0"/>
        <w:jc w:val="both"/>
        <w:rPr>
          <w:rFonts w:ascii="Arial" w:hAnsi="Arial" w:cs="Arial"/>
          <w:b/>
          <w:bCs/>
          <w:sz w:val="24"/>
          <w:szCs w:val="24"/>
        </w:rPr>
      </w:pPr>
      <w:r w:rsidRPr="002A0278">
        <w:rPr>
          <w:rFonts w:ascii="Arial" w:hAnsi="Arial" w:cs="Arial"/>
          <w:b/>
          <w:sz w:val="24"/>
          <w:szCs w:val="24"/>
        </w:rPr>
        <w:t xml:space="preserve">warunki bezpieczeństwa pracy: </w:t>
      </w:r>
      <w:r w:rsidRPr="002A0278">
        <w:rPr>
          <w:rFonts w:ascii="Arial" w:hAnsi="Arial" w:cs="Arial"/>
          <w:sz w:val="24"/>
          <w:szCs w:val="24"/>
        </w:rPr>
        <w:t>Podczas realizacji robót budowlanych Wykonawca będzie przestrzegać obowiązujących przepisów dotyczących be</w:t>
      </w:r>
      <w:r w:rsidR="001C34CC" w:rsidRPr="002A0278">
        <w:rPr>
          <w:rFonts w:ascii="Arial" w:hAnsi="Arial" w:cs="Arial"/>
          <w:sz w:val="24"/>
          <w:szCs w:val="24"/>
        </w:rPr>
        <w:t>zpieczeństwa i higieny pracy. W </w:t>
      </w:r>
      <w:r w:rsidRPr="002A0278">
        <w:rPr>
          <w:rFonts w:ascii="Arial" w:hAnsi="Arial" w:cs="Arial"/>
          <w:sz w:val="24"/>
          <w:szCs w:val="24"/>
        </w:rPr>
        <w:t>szczególności Wykonawca ma obowiązek zadbać, aby</w:t>
      </w:r>
      <w:r w:rsidR="001C34CC" w:rsidRPr="002A0278">
        <w:rPr>
          <w:rFonts w:ascii="Arial" w:hAnsi="Arial" w:cs="Arial"/>
          <w:sz w:val="24"/>
          <w:szCs w:val="24"/>
        </w:rPr>
        <w:t xml:space="preserve"> personel nie wykonywał pracy w</w:t>
      </w:r>
      <w:r w:rsidR="002F04D9" w:rsidRPr="002A0278">
        <w:rPr>
          <w:rFonts w:ascii="Arial" w:hAnsi="Arial" w:cs="Arial"/>
          <w:sz w:val="24"/>
          <w:szCs w:val="24"/>
        </w:rPr>
        <w:t xml:space="preserve"> </w:t>
      </w:r>
      <w:r w:rsidRPr="002A0278">
        <w:rPr>
          <w:rFonts w:ascii="Arial" w:hAnsi="Arial" w:cs="Arial"/>
          <w:sz w:val="24"/>
          <w:szCs w:val="24"/>
        </w:rPr>
        <w:t>warunkach niebezpiecznych, szkodliwych dla zdrowia oraz niespełniających odpowiednich wymagań sanitarnych. Pracownicy wykonujący roboty demontażowe powinni być zapoznani z programem robót, sposobami demontażu, a także powinni być poinstruowani o</w:t>
      </w:r>
      <w:r w:rsidR="00C05280" w:rsidRPr="002A0278">
        <w:rPr>
          <w:rFonts w:ascii="Arial" w:hAnsi="Arial" w:cs="Arial"/>
          <w:sz w:val="24"/>
          <w:szCs w:val="24"/>
        </w:rPr>
        <w:t> </w:t>
      </w:r>
      <w:r w:rsidRPr="002A0278">
        <w:rPr>
          <w:rFonts w:ascii="Arial" w:hAnsi="Arial" w:cs="Arial"/>
          <w:sz w:val="24"/>
          <w:szCs w:val="24"/>
        </w:rPr>
        <w:t>bezpiecznym sposobie ich wykonania. Pr</w:t>
      </w:r>
      <w:r w:rsidR="002B6073" w:rsidRPr="002A0278">
        <w:rPr>
          <w:rFonts w:ascii="Arial" w:hAnsi="Arial" w:cs="Arial"/>
          <w:sz w:val="24"/>
          <w:szCs w:val="24"/>
        </w:rPr>
        <w:t>acownikom należy wydać odzież i </w:t>
      </w:r>
      <w:r w:rsidRPr="002A0278">
        <w:rPr>
          <w:rFonts w:ascii="Arial" w:hAnsi="Arial" w:cs="Arial"/>
          <w:sz w:val="24"/>
          <w:szCs w:val="24"/>
        </w:rPr>
        <w:t xml:space="preserve">obuwie robocze, a także środki ochrony indywidualnej, stosownie do rodzaju wykonywanej pracy. Pracownicy powinni być poinstruowani o obowiązku stosowania w czasie pracy przydzielonych środków ochrony osobistej. </w:t>
      </w:r>
      <w:r w:rsidRPr="002A0278">
        <w:rPr>
          <w:rFonts w:ascii="Arial" w:hAnsi="Arial" w:cs="Arial"/>
          <w:i/>
          <w:sz w:val="24"/>
          <w:szCs w:val="24"/>
        </w:rPr>
        <w:t>Środki ochrony osobistej</w:t>
      </w:r>
      <w:r w:rsidRPr="002A0278">
        <w:rPr>
          <w:rFonts w:ascii="Arial" w:hAnsi="Arial" w:cs="Arial"/>
          <w:sz w:val="24"/>
          <w:szCs w:val="24"/>
        </w:rPr>
        <w:t xml:space="preserve"> powinny mieć wymagany certyfikat na znak bezpieczeństwa i powinny być oznaczone tym znakiem. Do środków ochrony osobistej należą: kaski ochronne, rękawice ochronne, a w przypadkach koniecznych także okulary ochronne. Wykonawca zapewni i będzie utrzymywał wszelkie </w:t>
      </w:r>
      <w:r w:rsidRPr="002A0278">
        <w:rPr>
          <w:rFonts w:ascii="Arial" w:hAnsi="Arial" w:cs="Arial"/>
          <w:sz w:val="24"/>
          <w:szCs w:val="24"/>
        </w:rPr>
        <w:lastRenderedPageBreak/>
        <w:t xml:space="preserve">urządzenia zabezpieczające, socjalne oraz sprzęt i odpowiednią odzież dla ochrony życia </w:t>
      </w:r>
      <w:r w:rsidR="001C34CC" w:rsidRPr="002A0278">
        <w:rPr>
          <w:rFonts w:ascii="Arial" w:hAnsi="Arial" w:cs="Arial"/>
          <w:sz w:val="24"/>
          <w:szCs w:val="24"/>
        </w:rPr>
        <w:t>i </w:t>
      </w:r>
      <w:r w:rsidRPr="002A0278">
        <w:rPr>
          <w:rFonts w:ascii="Arial" w:hAnsi="Arial" w:cs="Arial"/>
          <w:sz w:val="24"/>
          <w:szCs w:val="24"/>
        </w:rPr>
        <w:t xml:space="preserve">zdrowia osób zatrudnionych na terenie prowadzenia robót. Wykonawca będzie odpowiedzialny za ochronę robót i za wszelkie materiały i urządzenia używane do robót od daty rozpoczęcia do daty odbioru ostatecznego. </w:t>
      </w:r>
      <w:r w:rsidRPr="002A0278">
        <w:rPr>
          <w:rFonts w:ascii="Arial" w:hAnsi="Arial" w:cs="Arial"/>
          <w:i/>
          <w:sz w:val="24"/>
          <w:szCs w:val="24"/>
        </w:rPr>
        <w:t xml:space="preserve">Wykonawca będzie przestrzegać przepisów ochrony przeciwpożarowej. </w:t>
      </w:r>
      <w:r w:rsidRPr="002A0278">
        <w:rPr>
          <w:rFonts w:ascii="Arial" w:hAnsi="Arial" w:cs="Arial"/>
          <w:sz w:val="24"/>
          <w:szCs w:val="24"/>
        </w:rPr>
        <w:t xml:space="preserve">Wykonawca będzie utrzymywać sprawny sprzęt przeciwpożarowy, wymagany odpowiednimi przepisami. Materiały łatwopalne będą składowane w sposób zgodny z odpowiednimi przepisami </w:t>
      </w:r>
      <w:r w:rsidR="003076D0">
        <w:rPr>
          <w:rFonts w:ascii="Arial" w:hAnsi="Arial" w:cs="Arial"/>
          <w:sz w:val="24"/>
          <w:szCs w:val="24"/>
        </w:rPr>
        <w:br/>
      </w:r>
      <w:r w:rsidRPr="002A0278">
        <w:rPr>
          <w:rFonts w:ascii="Arial" w:hAnsi="Arial" w:cs="Arial"/>
          <w:sz w:val="24"/>
          <w:szCs w:val="24"/>
        </w:rPr>
        <w:t xml:space="preserve">i zabezpieczone przed dostępem osób trzecich. Wykonawca będzie odpowiedzialny za wszystkie straty spowodowane pożarem wywołanym jako rezultat realizacji robót albo przez personel wykonawcy. Uznaje się, że wszelkie koszty związane </w:t>
      </w:r>
      <w:r w:rsidR="003076D0">
        <w:rPr>
          <w:rFonts w:ascii="Arial" w:hAnsi="Arial" w:cs="Arial"/>
          <w:sz w:val="24"/>
          <w:szCs w:val="24"/>
        </w:rPr>
        <w:br/>
      </w:r>
      <w:r w:rsidRPr="002A0278">
        <w:rPr>
          <w:rFonts w:ascii="Arial" w:hAnsi="Arial" w:cs="Arial"/>
          <w:sz w:val="24"/>
          <w:szCs w:val="24"/>
        </w:rPr>
        <w:t>z wypełnieniem wymagań określonych powyżej nie podlegają odrębnej zapłacie i są uwzględnione w cenie umownej.</w:t>
      </w:r>
      <w:r w:rsidRPr="002A0278">
        <w:rPr>
          <w:rFonts w:ascii="Arial" w:hAnsi="Arial" w:cs="Arial"/>
          <w:b/>
          <w:sz w:val="24"/>
          <w:szCs w:val="24"/>
        </w:rPr>
        <w:t xml:space="preserve"> </w:t>
      </w:r>
      <w:r w:rsidRPr="002A0278">
        <w:rPr>
          <w:rFonts w:ascii="Arial" w:hAnsi="Arial" w:cs="Arial"/>
          <w:sz w:val="24"/>
          <w:szCs w:val="24"/>
        </w:rPr>
        <w:t>Roboty prowadzić zgodnie z: Rozporządzeniem Ministra Infrastruktury z dnia 06.02.200</w:t>
      </w:r>
      <w:r w:rsidR="002F04D9" w:rsidRPr="002A0278">
        <w:rPr>
          <w:rFonts w:ascii="Arial" w:hAnsi="Arial" w:cs="Arial"/>
          <w:sz w:val="24"/>
          <w:szCs w:val="24"/>
        </w:rPr>
        <w:t xml:space="preserve">3 r. w sprawie bezpieczeństwa i </w:t>
      </w:r>
      <w:r w:rsidRPr="002A0278">
        <w:rPr>
          <w:rFonts w:ascii="Arial" w:hAnsi="Arial" w:cs="Arial"/>
          <w:sz w:val="24"/>
          <w:szCs w:val="24"/>
        </w:rPr>
        <w:t>higieny pracy podczas wykonywania robót budowlanych, Rozporządzeniem Ministra Pracy i Polityki Socjalnej z dnia 26.09.1997 r. w sprawie ogólnych przepisów bezpiecz</w:t>
      </w:r>
      <w:r w:rsidR="002F04D9" w:rsidRPr="002A0278">
        <w:rPr>
          <w:rFonts w:ascii="Arial" w:hAnsi="Arial" w:cs="Arial"/>
          <w:sz w:val="24"/>
          <w:szCs w:val="24"/>
        </w:rPr>
        <w:t xml:space="preserve">eństwa i </w:t>
      </w:r>
      <w:r w:rsidRPr="002A0278">
        <w:rPr>
          <w:rFonts w:ascii="Arial" w:hAnsi="Arial" w:cs="Arial"/>
          <w:sz w:val="24"/>
          <w:szCs w:val="24"/>
        </w:rPr>
        <w:t>higieny pracy. Za przestrzeganie przepisów bezpieczeństwa pracy</w:t>
      </w:r>
      <w:r w:rsidR="001C34CC" w:rsidRPr="002A0278">
        <w:rPr>
          <w:rFonts w:ascii="Arial" w:hAnsi="Arial" w:cs="Arial"/>
          <w:sz w:val="24"/>
          <w:szCs w:val="24"/>
        </w:rPr>
        <w:t xml:space="preserve"> na budowie</w:t>
      </w:r>
      <w:r w:rsidRPr="002A0278">
        <w:rPr>
          <w:rFonts w:ascii="Arial" w:hAnsi="Arial" w:cs="Arial"/>
          <w:sz w:val="24"/>
          <w:szCs w:val="24"/>
        </w:rPr>
        <w:t xml:space="preserve"> odpowiedzialny będzie Kierownik Budowy.</w:t>
      </w:r>
    </w:p>
    <w:p w14:paraId="7C4C7E84" w14:textId="77777777" w:rsidR="00FE16FB" w:rsidRPr="002A0278" w:rsidRDefault="00055F94" w:rsidP="009934A1">
      <w:pPr>
        <w:pStyle w:val="Akapitzlist"/>
        <w:numPr>
          <w:ilvl w:val="0"/>
          <w:numId w:val="2"/>
        </w:numPr>
        <w:spacing w:line="240" w:lineRule="auto"/>
        <w:ind w:left="142" w:hanging="284"/>
        <w:jc w:val="both"/>
        <w:rPr>
          <w:rFonts w:ascii="Arial" w:hAnsi="Arial" w:cs="Arial"/>
          <w:b/>
          <w:bCs/>
          <w:sz w:val="24"/>
          <w:szCs w:val="24"/>
        </w:rPr>
      </w:pPr>
      <w:r w:rsidRPr="002A0278">
        <w:rPr>
          <w:rFonts w:ascii="Arial" w:hAnsi="Arial" w:cs="Arial"/>
          <w:b/>
          <w:sz w:val="24"/>
          <w:szCs w:val="24"/>
        </w:rPr>
        <w:t xml:space="preserve">zaplecze dla potrzeb Wykonawcy: </w:t>
      </w:r>
      <w:r w:rsidRPr="002A0278">
        <w:rPr>
          <w:rFonts w:ascii="Arial" w:hAnsi="Arial" w:cs="Arial"/>
          <w:sz w:val="24"/>
          <w:szCs w:val="24"/>
        </w:rPr>
        <w:t xml:space="preserve">Usytuowanie zaplecza budowy zostanie uzgodnione </w:t>
      </w:r>
      <w:r w:rsidR="003950BE" w:rsidRPr="002A0278">
        <w:rPr>
          <w:rFonts w:ascii="Arial" w:hAnsi="Arial" w:cs="Arial"/>
          <w:sz w:val="24"/>
          <w:szCs w:val="24"/>
        </w:rPr>
        <w:t>z </w:t>
      </w:r>
      <w:r w:rsidRPr="002A0278">
        <w:rPr>
          <w:rFonts w:ascii="Arial" w:hAnsi="Arial" w:cs="Arial"/>
          <w:sz w:val="24"/>
          <w:szCs w:val="24"/>
        </w:rPr>
        <w:t xml:space="preserve">Zamawiającym, </w:t>
      </w:r>
      <w:r w:rsidR="003950BE" w:rsidRPr="002A0278">
        <w:rPr>
          <w:rFonts w:ascii="Arial" w:hAnsi="Arial" w:cs="Arial"/>
          <w:sz w:val="24"/>
          <w:szCs w:val="24"/>
        </w:rPr>
        <w:t xml:space="preserve">uwzględniając potrzeby i </w:t>
      </w:r>
      <w:r w:rsidRPr="002A0278">
        <w:rPr>
          <w:rFonts w:ascii="Arial" w:hAnsi="Arial" w:cs="Arial"/>
          <w:sz w:val="24"/>
          <w:szCs w:val="24"/>
        </w:rPr>
        <w:t>bezpieczeństwo użytkowników</w:t>
      </w:r>
      <w:r w:rsidR="003950BE" w:rsidRPr="002A0278">
        <w:rPr>
          <w:rFonts w:ascii="Arial" w:hAnsi="Arial" w:cs="Arial"/>
          <w:sz w:val="24"/>
          <w:szCs w:val="24"/>
        </w:rPr>
        <w:t xml:space="preserve"> kompleksu</w:t>
      </w:r>
      <w:r w:rsidRPr="002A0278">
        <w:rPr>
          <w:rFonts w:ascii="Arial" w:hAnsi="Arial" w:cs="Arial"/>
          <w:sz w:val="24"/>
          <w:szCs w:val="24"/>
        </w:rPr>
        <w:t>. Wykonawca przed rozpoczęciem prac budowlanych winien zabezpieczyć przekazany mu protokołem przez Zarządcę teren przed dostępem osób postronnych. Wykonawca we własnym zakresie jest odpowiedzialny za dozór przekazanego mu do dyspozycji terenu. Po zakończeniu prac remontowych wykonawca zobowiązany jest do uporządkowania terenu oraz naprawy powstałych</w:t>
      </w:r>
      <w:r w:rsidR="003950BE" w:rsidRPr="002A0278">
        <w:rPr>
          <w:rFonts w:ascii="Arial" w:hAnsi="Arial" w:cs="Arial"/>
          <w:sz w:val="24"/>
          <w:szCs w:val="24"/>
        </w:rPr>
        <w:t xml:space="preserve"> w trakcie użytkowania zniszczeń.</w:t>
      </w:r>
    </w:p>
    <w:p w14:paraId="1D9E97C0" w14:textId="77777777" w:rsidR="00FE16FB" w:rsidRPr="002A0278" w:rsidRDefault="00055F94" w:rsidP="009934A1">
      <w:pPr>
        <w:pStyle w:val="Akapitzlist"/>
        <w:spacing w:line="240" w:lineRule="auto"/>
        <w:ind w:left="142"/>
        <w:jc w:val="both"/>
        <w:rPr>
          <w:rFonts w:ascii="Arial" w:hAnsi="Arial" w:cs="Arial"/>
          <w:b/>
          <w:bCs/>
          <w:sz w:val="24"/>
          <w:szCs w:val="24"/>
        </w:rPr>
      </w:pPr>
      <w:r w:rsidRPr="002A0278">
        <w:rPr>
          <w:rFonts w:ascii="Arial" w:hAnsi="Arial" w:cs="Arial"/>
          <w:b/>
          <w:bCs/>
          <w:sz w:val="24"/>
          <w:szCs w:val="24"/>
        </w:rPr>
        <w:t>Uwaga:</w:t>
      </w:r>
      <w:r w:rsidRPr="002A0278">
        <w:rPr>
          <w:rFonts w:ascii="Arial" w:hAnsi="Arial" w:cs="Arial"/>
          <w:sz w:val="24"/>
          <w:szCs w:val="24"/>
        </w:rPr>
        <w:t xml:space="preserve"> Niezbędne media dostarczone będą </w:t>
      </w:r>
      <w:r w:rsidR="002F04D9" w:rsidRPr="002A0278">
        <w:rPr>
          <w:rFonts w:ascii="Arial" w:hAnsi="Arial" w:cs="Arial"/>
          <w:sz w:val="24"/>
          <w:szCs w:val="24"/>
        </w:rPr>
        <w:t>w miejsc wskazanych przez inwestora</w:t>
      </w:r>
      <w:r w:rsidRPr="002A0278">
        <w:rPr>
          <w:rFonts w:ascii="Arial" w:hAnsi="Arial" w:cs="Arial"/>
          <w:sz w:val="24"/>
          <w:szCs w:val="24"/>
        </w:rPr>
        <w:t>.</w:t>
      </w:r>
    </w:p>
    <w:p w14:paraId="683055B9" w14:textId="77777777" w:rsidR="00FE16FB" w:rsidRPr="002A0278" w:rsidRDefault="00055F94" w:rsidP="009934A1">
      <w:pPr>
        <w:pStyle w:val="Akapitzlist"/>
        <w:numPr>
          <w:ilvl w:val="0"/>
          <w:numId w:val="2"/>
        </w:numPr>
        <w:spacing w:line="240" w:lineRule="auto"/>
        <w:ind w:left="142" w:hanging="284"/>
        <w:jc w:val="both"/>
        <w:rPr>
          <w:rFonts w:ascii="Arial" w:hAnsi="Arial" w:cs="Arial"/>
          <w:b/>
          <w:bCs/>
          <w:sz w:val="24"/>
          <w:szCs w:val="24"/>
        </w:rPr>
      </w:pPr>
      <w:r w:rsidRPr="002A0278">
        <w:rPr>
          <w:rFonts w:ascii="Arial" w:hAnsi="Arial" w:cs="Arial"/>
          <w:b/>
          <w:sz w:val="24"/>
          <w:szCs w:val="24"/>
        </w:rPr>
        <w:t xml:space="preserve">warunki dotyczące organizacji ruchu: </w:t>
      </w:r>
      <w:r w:rsidRPr="002A0278">
        <w:rPr>
          <w:rFonts w:ascii="Arial" w:hAnsi="Arial" w:cs="Arial"/>
          <w:sz w:val="24"/>
          <w:szCs w:val="24"/>
        </w:rPr>
        <w:t xml:space="preserve">Wykonawca będzie realizować roboty </w:t>
      </w:r>
      <w:r w:rsidR="003076D0">
        <w:rPr>
          <w:rFonts w:ascii="Arial" w:hAnsi="Arial" w:cs="Arial"/>
          <w:sz w:val="24"/>
          <w:szCs w:val="24"/>
        </w:rPr>
        <w:br/>
      </w:r>
      <w:r w:rsidRPr="002A0278">
        <w:rPr>
          <w:rFonts w:ascii="Arial" w:hAnsi="Arial" w:cs="Arial"/>
          <w:sz w:val="24"/>
          <w:szCs w:val="24"/>
        </w:rPr>
        <w:t xml:space="preserve">i transport </w:t>
      </w:r>
      <w:r w:rsidR="003950BE" w:rsidRPr="002A0278">
        <w:rPr>
          <w:rFonts w:ascii="Arial" w:hAnsi="Arial" w:cs="Arial"/>
          <w:sz w:val="24"/>
          <w:szCs w:val="24"/>
        </w:rPr>
        <w:t>w </w:t>
      </w:r>
      <w:r w:rsidRPr="002A0278">
        <w:rPr>
          <w:rFonts w:ascii="Arial" w:hAnsi="Arial" w:cs="Arial"/>
          <w:sz w:val="24"/>
          <w:szCs w:val="24"/>
        </w:rPr>
        <w:t>sposób nie powodujący niedogodności dla użytkowników terenów przylegających bezpośrednio do terenu prowadzenia robót. W przypadku za</w:t>
      </w:r>
      <w:r w:rsidR="002B6073" w:rsidRPr="002A0278">
        <w:rPr>
          <w:rFonts w:ascii="Arial" w:hAnsi="Arial" w:cs="Arial"/>
          <w:sz w:val="24"/>
          <w:szCs w:val="24"/>
        </w:rPr>
        <w:t>istnienia</w:t>
      </w:r>
      <w:r w:rsidRPr="002A0278">
        <w:rPr>
          <w:rFonts w:ascii="Arial" w:hAnsi="Arial" w:cs="Arial"/>
          <w:sz w:val="24"/>
          <w:szCs w:val="24"/>
        </w:rPr>
        <w:t xml:space="preserve"> konieczności ograniczenia dostępności dla użytkowników miejsc ogólnodostępnych, ciągów komunikacyjnych itp. Wykonawca uzgodni z Zamawiającym sposób dostępności do przedmiotowych miejsc.</w:t>
      </w:r>
    </w:p>
    <w:p w14:paraId="21558428" w14:textId="77777777" w:rsidR="00FE16FB" w:rsidRPr="002A0278" w:rsidRDefault="00055F94" w:rsidP="009934A1">
      <w:pPr>
        <w:pStyle w:val="Akapitzlist"/>
        <w:numPr>
          <w:ilvl w:val="0"/>
          <w:numId w:val="2"/>
        </w:numPr>
        <w:spacing w:line="240" w:lineRule="auto"/>
        <w:ind w:left="142" w:hanging="284"/>
        <w:jc w:val="both"/>
        <w:rPr>
          <w:rFonts w:ascii="Arial" w:hAnsi="Arial" w:cs="Arial"/>
          <w:b/>
          <w:bCs/>
          <w:sz w:val="24"/>
          <w:szCs w:val="24"/>
        </w:rPr>
      </w:pPr>
      <w:r w:rsidRPr="002A0278">
        <w:rPr>
          <w:rFonts w:ascii="Arial" w:hAnsi="Arial" w:cs="Arial"/>
          <w:b/>
          <w:sz w:val="24"/>
          <w:szCs w:val="24"/>
        </w:rPr>
        <w:t xml:space="preserve">Ogrodzenia: </w:t>
      </w:r>
      <w:r w:rsidRPr="002A0278">
        <w:rPr>
          <w:rFonts w:ascii="Arial" w:hAnsi="Arial" w:cs="Arial"/>
          <w:sz w:val="24"/>
          <w:szCs w:val="24"/>
        </w:rPr>
        <w:t xml:space="preserve">Wykonawca (w razie potrzeby) wygrodzi część terenu przyległego </w:t>
      </w:r>
      <w:r w:rsidR="003076D0">
        <w:rPr>
          <w:rFonts w:ascii="Arial" w:hAnsi="Arial" w:cs="Arial"/>
          <w:sz w:val="24"/>
          <w:szCs w:val="24"/>
        </w:rPr>
        <w:br/>
      </w:r>
      <w:r w:rsidRPr="002A0278">
        <w:rPr>
          <w:rFonts w:ascii="Arial" w:hAnsi="Arial" w:cs="Arial"/>
          <w:sz w:val="24"/>
          <w:szCs w:val="24"/>
        </w:rPr>
        <w:t>w celu składowania tam materiałów budowlanych, gruzu i odpadów w kontenerach, wygrodzenia ewentualnej części magazynowej i zapewnienia bezpieczeństwa (poprzez wygrodzenie terenu) przy usuwaniu gruzu.</w:t>
      </w:r>
    </w:p>
    <w:p w14:paraId="68BBC639" w14:textId="77777777" w:rsidR="004A6286" w:rsidRPr="002A0278" w:rsidRDefault="004A6286" w:rsidP="009934A1">
      <w:pPr>
        <w:pStyle w:val="Akapitzlist"/>
        <w:spacing w:line="240" w:lineRule="auto"/>
        <w:ind w:left="142"/>
        <w:jc w:val="both"/>
        <w:rPr>
          <w:rFonts w:ascii="Arial" w:hAnsi="Arial" w:cs="Arial"/>
          <w:b/>
          <w:bCs/>
          <w:sz w:val="24"/>
          <w:szCs w:val="24"/>
        </w:rPr>
      </w:pPr>
    </w:p>
    <w:p w14:paraId="06B074CB" w14:textId="77777777" w:rsidR="00FE16FB" w:rsidRPr="002A0278" w:rsidRDefault="00055F94" w:rsidP="008E2C3F">
      <w:pPr>
        <w:pStyle w:val="Akapitzlist"/>
        <w:numPr>
          <w:ilvl w:val="0"/>
          <w:numId w:val="7"/>
        </w:numPr>
        <w:spacing w:before="240" w:after="240" w:line="240" w:lineRule="auto"/>
        <w:ind w:left="0" w:hanging="76"/>
        <w:jc w:val="both"/>
        <w:rPr>
          <w:rFonts w:ascii="Arial" w:hAnsi="Arial" w:cs="Arial"/>
          <w:b/>
          <w:sz w:val="24"/>
          <w:szCs w:val="24"/>
        </w:rPr>
      </w:pPr>
      <w:r w:rsidRPr="002A0278">
        <w:rPr>
          <w:rFonts w:ascii="Arial" w:hAnsi="Arial" w:cs="Arial"/>
          <w:b/>
          <w:sz w:val="24"/>
          <w:szCs w:val="24"/>
        </w:rPr>
        <w:t>Określenia podstawowe:</w:t>
      </w:r>
    </w:p>
    <w:p w14:paraId="3A7D3B6E" w14:textId="77777777" w:rsidR="00FE16FB" w:rsidRPr="002A0278" w:rsidRDefault="00A50BE8"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STWiOR</w:t>
      </w:r>
      <w:r w:rsidR="00055F94" w:rsidRPr="002A0278">
        <w:rPr>
          <w:rFonts w:ascii="Arial" w:hAnsi="Arial" w:cs="Arial"/>
          <w:bCs/>
          <w:sz w:val="24"/>
          <w:szCs w:val="24"/>
        </w:rPr>
        <w:t xml:space="preserve"> – </w:t>
      </w:r>
      <w:r w:rsidR="00055F94" w:rsidRPr="002A0278">
        <w:rPr>
          <w:rFonts w:ascii="Arial" w:hAnsi="Arial" w:cs="Arial"/>
          <w:sz w:val="24"/>
          <w:szCs w:val="24"/>
        </w:rPr>
        <w:t>specyfikacja techniczna wykon</w:t>
      </w:r>
      <w:r w:rsidRPr="002A0278">
        <w:rPr>
          <w:rFonts w:ascii="Arial" w:hAnsi="Arial" w:cs="Arial"/>
          <w:sz w:val="24"/>
          <w:szCs w:val="24"/>
        </w:rPr>
        <w:t>ania i odbioru robót</w:t>
      </w:r>
      <w:r w:rsidR="00055F94" w:rsidRPr="002A0278">
        <w:rPr>
          <w:rFonts w:ascii="Arial" w:hAnsi="Arial" w:cs="Arial"/>
          <w:sz w:val="24"/>
          <w:szCs w:val="24"/>
        </w:rPr>
        <w:t xml:space="preserve"> – opracowanie zawierające w szczególności zbiory wymagań, które są niezbędne do określenia standardu i jakości wykonania robót, w zakresie sposobu wykonania robót budowlanych, właściwości wyrobów budowlanych oraz oceny prawidłowości wykonania poszczególnych robót;</w:t>
      </w:r>
    </w:p>
    <w:p w14:paraId="715DC0D3"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Dokumentacja projektowa stanowiąca opis przedmiotu zamówienia na roboty budowlane – </w:t>
      </w:r>
      <w:r w:rsidRPr="002A0278">
        <w:rPr>
          <w:rFonts w:ascii="Arial" w:hAnsi="Arial" w:cs="Arial"/>
          <w:sz w:val="24"/>
          <w:szCs w:val="24"/>
        </w:rPr>
        <w:t>dokumentacja składająca</w:t>
      </w:r>
      <w:r w:rsidR="00DC4D7B" w:rsidRPr="002A0278">
        <w:rPr>
          <w:rFonts w:ascii="Arial" w:hAnsi="Arial" w:cs="Arial"/>
          <w:sz w:val="24"/>
          <w:szCs w:val="24"/>
        </w:rPr>
        <w:t xml:space="preserve"> się z przedmiaru robót, STWiOR</w:t>
      </w:r>
      <w:r w:rsidRPr="002A0278">
        <w:rPr>
          <w:rFonts w:ascii="Arial" w:hAnsi="Arial" w:cs="Arial"/>
          <w:sz w:val="24"/>
          <w:szCs w:val="24"/>
        </w:rPr>
        <w:t xml:space="preserve">, oraz projektu budowlanego dla robót, dla których jest wymagane uzyskanie decyzji </w:t>
      </w:r>
      <w:r w:rsidR="003076D0">
        <w:rPr>
          <w:rFonts w:ascii="Arial" w:hAnsi="Arial" w:cs="Arial"/>
          <w:sz w:val="24"/>
          <w:szCs w:val="24"/>
        </w:rPr>
        <w:br/>
      </w:r>
      <w:r w:rsidRPr="002A0278">
        <w:rPr>
          <w:rFonts w:ascii="Arial" w:hAnsi="Arial" w:cs="Arial"/>
          <w:sz w:val="24"/>
          <w:szCs w:val="24"/>
        </w:rPr>
        <w:t>o pozwoleniu na budowę;</w:t>
      </w:r>
    </w:p>
    <w:p w14:paraId="34BB6500"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Obiekt budowlany</w:t>
      </w:r>
      <w:r w:rsidRPr="002A0278">
        <w:rPr>
          <w:rFonts w:ascii="Arial" w:hAnsi="Arial" w:cs="Arial"/>
          <w:sz w:val="24"/>
          <w:szCs w:val="24"/>
        </w:rPr>
        <w:t xml:space="preserve"> – należy przez to rozumieć</w:t>
      </w:r>
      <w:r w:rsidR="008A4CE7" w:rsidRPr="002A0278">
        <w:rPr>
          <w:rFonts w:ascii="Arial" w:hAnsi="Arial" w:cs="Arial"/>
          <w:sz w:val="24"/>
          <w:szCs w:val="24"/>
        </w:rPr>
        <w:t xml:space="preserve">: budynek wraz z instalacjami </w:t>
      </w:r>
      <w:r w:rsidR="003076D0">
        <w:rPr>
          <w:rFonts w:ascii="Arial" w:hAnsi="Arial" w:cs="Arial"/>
          <w:sz w:val="24"/>
          <w:szCs w:val="24"/>
        </w:rPr>
        <w:br/>
      </w:r>
      <w:r w:rsidR="008A4CE7" w:rsidRPr="002A0278">
        <w:rPr>
          <w:rFonts w:ascii="Arial" w:hAnsi="Arial" w:cs="Arial"/>
          <w:sz w:val="24"/>
          <w:szCs w:val="24"/>
        </w:rPr>
        <w:t xml:space="preserve">i </w:t>
      </w:r>
      <w:r w:rsidRPr="002A0278">
        <w:rPr>
          <w:rFonts w:ascii="Arial" w:hAnsi="Arial" w:cs="Arial"/>
          <w:sz w:val="24"/>
          <w:szCs w:val="24"/>
        </w:rPr>
        <w:t xml:space="preserve">urządzeniami technicznymi, budowlę stanowiącą całość techniczno-użytkową wraz z instalacjami </w:t>
      </w:r>
      <w:r w:rsidR="003950BE" w:rsidRPr="002A0278">
        <w:rPr>
          <w:rFonts w:ascii="Arial" w:hAnsi="Arial" w:cs="Arial"/>
          <w:sz w:val="24"/>
          <w:szCs w:val="24"/>
        </w:rPr>
        <w:t>i </w:t>
      </w:r>
      <w:r w:rsidRPr="002A0278">
        <w:rPr>
          <w:rFonts w:ascii="Arial" w:hAnsi="Arial" w:cs="Arial"/>
          <w:sz w:val="24"/>
          <w:szCs w:val="24"/>
        </w:rPr>
        <w:t>urządzeniami, obiekt małej architektury.</w:t>
      </w:r>
    </w:p>
    <w:p w14:paraId="141E7EB4"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lastRenderedPageBreak/>
        <w:t xml:space="preserve">Budynek </w:t>
      </w:r>
      <w:r w:rsidRPr="002A0278">
        <w:rPr>
          <w:rFonts w:ascii="Arial" w:hAnsi="Arial" w:cs="Arial"/>
          <w:sz w:val="24"/>
          <w:szCs w:val="24"/>
        </w:rPr>
        <w:t>– należy przez to rozumieć taki obiekt budowlany, który jest trwale związany z gruntem, wydzielony z przestrzeni za pomocą przegród budowlanych oraz posiada fundamenty i dach.</w:t>
      </w:r>
    </w:p>
    <w:p w14:paraId="70EF80BA"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Roboty budowlane </w:t>
      </w:r>
      <w:r w:rsidRPr="002A0278">
        <w:rPr>
          <w:rFonts w:ascii="Arial" w:hAnsi="Arial" w:cs="Arial"/>
          <w:sz w:val="24"/>
          <w:szCs w:val="24"/>
        </w:rPr>
        <w:t>– należy przez to rozumieć budowę, a także prace polegające na przebudowie, montażu, remoncie lub rozbiórce obiektu budowlanego.</w:t>
      </w:r>
    </w:p>
    <w:p w14:paraId="2F2A4865"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Remont </w:t>
      </w:r>
      <w:r w:rsidRPr="002A0278">
        <w:rPr>
          <w:rFonts w:ascii="Arial" w:hAnsi="Arial" w:cs="Arial"/>
          <w:sz w:val="24"/>
          <w:szCs w:val="24"/>
        </w:rPr>
        <w:t>– należy przez to rozumieć wykonywanie w istniejącym obiekcie budowlanym robót budowlanych polegających na odtworzeniu stanu pierwotnego, a niestanowiącego bieżącej konserwacji.</w:t>
      </w:r>
    </w:p>
    <w:p w14:paraId="04282908"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Urządzenia budowlane </w:t>
      </w:r>
      <w:r w:rsidRPr="002A0278">
        <w:rPr>
          <w:rFonts w:ascii="Arial" w:hAnsi="Arial" w:cs="Arial"/>
          <w:sz w:val="24"/>
          <w:szCs w:val="24"/>
        </w:rPr>
        <w:t xml:space="preserve">– należy przez to rozumieć urządzenia techniczne związane z obiektem budowlanym zapewniające możliwość użytkowania obiektu zgodnie </w:t>
      </w:r>
      <w:r w:rsidR="003076D0">
        <w:rPr>
          <w:rFonts w:ascii="Arial" w:hAnsi="Arial" w:cs="Arial"/>
          <w:sz w:val="24"/>
          <w:szCs w:val="24"/>
        </w:rPr>
        <w:br/>
      </w:r>
      <w:r w:rsidRPr="002A0278">
        <w:rPr>
          <w:rFonts w:ascii="Arial" w:hAnsi="Arial" w:cs="Arial"/>
          <w:sz w:val="24"/>
          <w:szCs w:val="24"/>
        </w:rPr>
        <w:t>z jego przeznaczeniem, jak przyłącza i urządzenia instalacyjne.</w:t>
      </w:r>
    </w:p>
    <w:p w14:paraId="13BABF52"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Teren budowy </w:t>
      </w:r>
      <w:r w:rsidRPr="002A0278">
        <w:rPr>
          <w:rFonts w:ascii="Arial" w:hAnsi="Arial" w:cs="Arial"/>
          <w:sz w:val="24"/>
          <w:szCs w:val="24"/>
        </w:rPr>
        <w:t>– należy przez to rozumieć przestrzeń, w której prowadzone są roboty budowlane wraz z przestrzenią zajmowaną przez urządzenia zaplecza budowy.</w:t>
      </w:r>
    </w:p>
    <w:p w14:paraId="7E4A7517" w14:textId="77777777" w:rsidR="00FE16FB" w:rsidRPr="002A0278" w:rsidRDefault="00055F94" w:rsidP="009934A1">
      <w:pPr>
        <w:pStyle w:val="Akapitzlist"/>
        <w:numPr>
          <w:ilvl w:val="0"/>
          <w:numId w:val="8"/>
        </w:numPr>
        <w:spacing w:after="240" w:line="240" w:lineRule="auto"/>
        <w:ind w:left="284" w:hanging="284"/>
        <w:jc w:val="both"/>
        <w:rPr>
          <w:rFonts w:ascii="Arial" w:hAnsi="Arial" w:cs="Arial"/>
          <w:sz w:val="24"/>
          <w:szCs w:val="24"/>
        </w:rPr>
      </w:pPr>
      <w:r w:rsidRPr="002A0278">
        <w:rPr>
          <w:rFonts w:ascii="Arial" w:hAnsi="Arial" w:cs="Arial"/>
          <w:bCs/>
          <w:sz w:val="24"/>
          <w:szCs w:val="24"/>
        </w:rPr>
        <w:t xml:space="preserve">Aprobata techniczna </w:t>
      </w:r>
      <w:r w:rsidRPr="002A0278">
        <w:rPr>
          <w:rFonts w:ascii="Arial" w:hAnsi="Arial" w:cs="Arial"/>
          <w:sz w:val="24"/>
          <w:szCs w:val="24"/>
        </w:rPr>
        <w:t>– należy przez to rozumieć pozytywną ocenę techniczną wyrobu, stwierdzającą jego przydatność do stosowania w budownictwie.</w:t>
      </w:r>
    </w:p>
    <w:p w14:paraId="097AFE6D"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 xml:space="preserve">Wyrób budowlany </w:t>
      </w:r>
      <w:r w:rsidRPr="002A0278">
        <w:rPr>
          <w:rFonts w:ascii="Arial" w:hAnsi="Arial" w:cs="Arial"/>
          <w:sz w:val="24"/>
          <w:szCs w:val="24"/>
        </w:rPr>
        <w:t xml:space="preserve">– należy przez to rozumieć wyrób w rozumieniu przepisów </w:t>
      </w:r>
      <w:r w:rsidR="00E55705">
        <w:rPr>
          <w:rFonts w:ascii="Arial" w:hAnsi="Arial" w:cs="Arial"/>
          <w:sz w:val="24"/>
          <w:szCs w:val="24"/>
        </w:rPr>
        <w:br/>
      </w:r>
      <w:r w:rsidRPr="002A0278">
        <w:rPr>
          <w:rFonts w:ascii="Arial" w:hAnsi="Arial" w:cs="Arial"/>
          <w:sz w:val="24"/>
          <w:szCs w:val="24"/>
        </w:rPr>
        <w:t>o ocenie zgodności,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14:paraId="4E7F53DE"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Książka obmiarów</w:t>
      </w:r>
      <w:r w:rsidRPr="002A0278">
        <w:rPr>
          <w:rFonts w:ascii="Arial" w:hAnsi="Arial" w:cs="Arial"/>
          <w:sz w:val="24"/>
          <w:szCs w:val="24"/>
        </w:rPr>
        <w:t xml:space="preserve"> – należy przez to rozumieć – akceptowaną przez Inspektora Nadzoru książkę z ponumerowanymi stronami, służącą do wpisywania przez Wykonawcę obmiaru dokonywanych robót w formie wyliczeń, szkiców i ewentualnie dodatkowych załączników. Wpisy w rejestrze obmiarów podlegają potwierdzeniu przez Inspektora nadzoru budowlanego.</w:t>
      </w:r>
    </w:p>
    <w:p w14:paraId="05C1554D"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Materiały</w:t>
      </w:r>
      <w:r w:rsidRPr="002A0278">
        <w:rPr>
          <w:rFonts w:ascii="Arial" w:hAnsi="Arial" w:cs="Arial"/>
          <w:sz w:val="24"/>
          <w:szCs w:val="24"/>
        </w:rPr>
        <w:t xml:space="preserve"> – należy przez to rozumieć wszelkie materiały naturalne i wytwarzane jak również różne tworzywa i wyroby niezbędne do wykonania robót, zgodnie z dokumentacją projektową i specyfikacją techniczną zaakceptowane przez Inspektora nadzoru.</w:t>
      </w:r>
    </w:p>
    <w:p w14:paraId="64F222CB"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Odpowiednia zgodność</w:t>
      </w:r>
      <w:r w:rsidRPr="002A0278">
        <w:rPr>
          <w:rFonts w:ascii="Arial" w:hAnsi="Arial" w:cs="Arial"/>
          <w:sz w:val="24"/>
          <w:szCs w:val="24"/>
        </w:rPr>
        <w:t xml:space="preserve"> – należy przez to rozumieć zgodność wykonanych robót z dopuszczalnymi tolerancjami, a jeśli granice tolerancji nie zostały określone – z przeciętnymi tolerancjami przyjmowanymi zwyczajowo dla danego rodzaju robót budowlanych.</w:t>
      </w:r>
    </w:p>
    <w:p w14:paraId="382DABF3"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Polecenie Inspektora Nadzoru</w:t>
      </w:r>
      <w:r w:rsidRPr="002A0278">
        <w:rPr>
          <w:rFonts w:ascii="Arial" w:hAnsi="Arial" w:cs="Arial"/>
          <w:sz w:val="24"/>
          <w:szCs w:val="24"/>
        </w:rPr>
        <w:t xml:space="preserve"> – należy przez to rozumieć wszelkie polecenia przekazane Wykonawcy przez Inspektora Nadzoru w formie pisemnej dotyczące sposobu realizacji robót lub innych spraw związanych z wykonywaniem robót budowlanych.</w:t>
      </w:r>
    </w:p>
    <w:p w14:paraId="4B2A59D3"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Przedmiar robót</w:t>
      </w:r>
      <w:r w:rsidRPr="002A0278">
        <w:rPr>
          <w:rFonts w:ascii="Arial" w:hAnsi="Arial" w:cs="Arial"/>
          <w:sz w:val="24"/>
          <w:szCs w:val="24"/>
        </w:rPr>
        <w:t xml:space="preserve"> – należy przez to rozumieć zestawienie przewidzianych do wykonania robót według technologicznej kolejności ich wykonania wraz </w:t>
      </w:r>
      <w:r w:rsidR="003076D0">
        <w:rPr>
          <w:rFonts w:ascii="Arial" w:hAnsi="Arial" w:cs="Arial"/>
          <w:sz w:val="24"/>
          <w:szCs w:val="24"/>
        </w:rPr>
        <w:br/>
      </w:r>
      <w:r w:rsidRPr="002A0278">
        <w:rPr>
          <w:rFonts w:ascii="Arial" w:hAnsi="Arial" w:cs="Arial"/>
          <w:sz w:val="24"/>
          <w:szCs w:val="24"/>
        </w:rPr>
        <w:t>z obliczeniem i podaniem ilości robót w ustalonych jednostkach przedmiarowych.</w:t>
      </w:r>
    </w:p>
    <w:p w14:paraId="32C4D79C" w14:textId="77777777" w:rsidR="00FE16FB" w:rsidRPr="002A0278" w:rsidRDefault="00055F94" w:rsidP="009934A1">
      <w:pPr>
        <w:pStyle w:val="Akapitzlist"/>
        <w:numPr>
          <w:ilvl w:val="0"/>
          <w:numId w:val="8"/>
        </w:numPr>
        <w:spacing w:after="240" w:line="240" w:lineRule="auto"/>
        <w:ind w:left="284" w:hanging="426"/>
        <w:jc w:val="both"/>
        <w:rPr>
          <w:rFonts w:ascii="Arial" w:hAnsi="Arial" w:cs="Arial"/>
          <w:sz w:val="24"/>
          <w:szCs w:val="24"/>
        </w:rPr>
      </w:pPr>
      <w:r w:rsidRPr="002A0278">
        <w:rPr>
          <w:rFonts w:ascii="Arial" w:hAnsi="Arial" w:cs="Arial"/>
          <w:bCs/>
          <w:sz w:val="24"/>
          <w:szCs w:val="24"/>
        </w:rPr>
        <w:t>Ustalenia techniczne</w:t>
      </w:r>
      <w:r w:rsidRPr="002A0278">
        <w:rPr>
          <w:rFonts w:ascii="Arial" w:hAnsi="Arial" w:cs="Arial"/>
          <w:sz w:val="24"/>
          <w:szCs w:val="24"/>
        </w:rPr>
        <w:t xml:space="preserve"> – należy przez to rozumieć ustalenia podane w normach, aprobatach technicznych i specyfikacjach technicznych.</w:t>
      </w:r>
    </w:p>
    <w:p w14:paraId="44903AFD" w14:textId="77777777" w:rsidR="0087599C" w:rsidRPr="002A0278" w:rsidRDefault="0087599C" w:rsidP="009934A1">
      <w:pPr>
        <w:pStyle w:val="Akapitzlist"/>
        <w:spacing w:after="240" w:line="240" w:lineRule="auto"/>
        <w:ind w:left="284"/>
        <w:jc w:val="both"/>
        <w:rPr>
          <w:rFonts w:ascii="Arial" w:hAnsi="Arial" w:cs="Arial"/>
          <w:sz w:val="24"/>
          <w:szCs w:val="24"/>
        </w:rPr>
      </w:pPr>
    </w:p>
    <w:p w14:paraId="6C33C20A"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właściwości wyrobów budowlanych: </w:t>
      </w:r>
    </w:p>
    <w:p w14:paraId="18A7FA70"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 xml:space="preserve">Wszystkie materiały i urządzenia użyte do wykonania robót budowlanych powinny spełniać wymagania odpowiednich norm i posiadać aprobaty techniczne, atesty, certyfikaty, świadectwa dopuszczenia do stosowania, deklaracje zgodności wymagane lub dobrowolnie stosowane przez producentów. Na podstawie ustawy </w:t>
      </w:r>
      <w:r w:rsidR="003076D0">
        <w:rPr>
          <w:rFonts w:ascii="Arial" w:hAnsi="Arial" w:cs="Arial"/>
          <w:sz w:val="24"/>
          <w:szCs w:val="24"/>
        </w:rPr>
        <w:br/>
      </w:r>
      <w:r w:rsidRPr="002A0278">
        <w:rPr>
          <w:rFonts w:ascii="Arial" w:hAnsi="Arial" w:cs="Arial"/>
          <w:sz w:val="24"/>
          <w:szCs w:val="24"/>
        </w:rPr>
        <w:t>z dnia 3 kwietnia 1993</w:t>
      </w:r>
      <w:r w:rsidR="008A4CE7" w:rsidRPr="002A0278">
        <w:rPr>
          <w:rFonts w:ascii="Arial" w:hAnsi="Arial" w:cs="Arial"/>
          <w:sz w:val="24"/>
          <w:szCs w:val="24"/>
        </w:rPr>
        <w:t xml:space="preserve"> </w:t>
      </w:r>
      <w:r w:rsidRPr="002A0278">
        <w:rPr>
          <w:rFonts w:ascii="Arial" w:hAnsi="Arial" w:cs="Arial"/>
          <w:sz w:val="24"/>
          <w:szCs w:val="24"/>
        </w:rPr>
        <w:t xml:space="preserve">r. o badaniach </w:t>
      </w:r>
      <w:r w:rsidR="001D15FA" w:rsidRPr="002A0278">
        <w:rPr>
          <w:rFonts w:ascii="Arial" w:hAnsi="Arial" w:cs="Arial"/>
          <w:sz w:val="24"/>
          <w:szCs w:val="24"/>
        </w:rPr>
        <w:t>i </w:t>
      </w:r>
      <w:r w:rsidRPr="002A0278">
        <w:rPr>
          <w:rFonts w:ascii="Arial" w:hAnsi="Arial" w:cs="Arial"/>
          <w:sz w:val="24"/>
          <w:szCs w:val="24"/>
        </w:rPr>
        <w:t>certyfikacji (Dz. U. Nr</w:t>
      </w:r>
      <w:r w:rsidR="001D15FA" w:rsidRPr="002A0278">
        <w:rPr>
          <w:rFonts w:ascii="Arial" w:hAnsi="Arial" w:cs="Arial"/>
          <w:sz w:val="24"/>
          <w:szCs w:val="24"/>
        </w:rPr>
        <w:t xml:space="preserve"> </w:t>
      </w:r>
      <w:r w:rsidR="0012560C" w:rsidRPr="002A0278">
        <w:rPr>
          <w:rFonts w:ascii="Arial" w:hAnsi="Arial" w:cs="Arial"/>
          <w:sz w:val="24"/>
          <w:szCs w:val="24"/>
        </w:rPr>
        <w:t xml:space="preserve">55, poz. 250 oraz </w:t>
      </w:r>
      <w:r w:rsidRPr="002A0278">
        <w:rPr>
          <w:rFonts w:ascii="Arial" w:hAnsi="Arial" w:cs="Arial"/>
          <w:sz w:val="24"/>
          <w:szCs w:val="24"/>
        </w:rPr>
        <w:t>z 1994r. Nr</w:t>
      </w:r>
      <w:r w:rsidR="0012560C" w:rsidRPr="002A0278">
        <w:rPr>
          <w:rFonts w:ascii="Arial" w:hAnsi="Arial" w:cs="Arial"/>
          <w:sz w:val="24"/>
          <w:szCs w:val="24"/>
        </w:rPr>
        <w:t xml:space="preserve"> </w:t>
      </w:r>
      <w:r w:rsidRPr="002A0278">
        <w:rPr>
          <w:rFonts w:ascii="Arial" w:hAnsi="Arial" w:cs="Arial"/>
          <w:sz w:val="24"/>
          <w:szCs w:val="24"/>
        </w:rPr>
        <w:t xml:space="preserve">27, poz. 96 z późn. zm.) maszyny, urządzenia i inne wyroby wymienione </w:t>
      </w:r>
      <w:r w:rsidR="003076D0">
        <w:rPr>
          <w:rFonts w:ascii="Arial" w:hAnsi="Arial" w:cs="Arial"/>
          <w:sz w:val="24"/>
          <w:szCs w:val="24"/>
        </w:rPr>
        <w:br/>
      </w:r>
      <w:r w:rsidRPr="002A0278">
        <w:rPr>
          <w:rFonts w:ascii="Arial" w:hAnsi="Arial" w:cs="Arial"/>
          <w:sz w:val="24"/>
          <w:szCs w:val="24"/>
        </w:rPr>
        <w:t>w wykazach ustalonych Zarząd</w:t>
      </w:r>
      <w:r w:rsidR="001D15FA" w:rsidRPr="002A0278">
        <w:rPr>
          <w:rFonts w:ascii="Arial" w:hAnsi="Arial" w:cs="Arial"/>
          <w:sz w:val="24"/>
          <w:szCs w:val="24"/>
        </w:rPr>
        <w:t>zeniem Dyrektora PCBC z dnia 20 </w:t>
      </w:r>
      <w:r w:rsidRPr="002A0278">
        <w:rPr>
          <w:rFonts w:ascii="Arial" w:hAnsi="Arial" w:cs="Arial"/>
          <w:sz w:val="24"/>
          <w:szCs w:val="24"/>
        </w:rPr>
        <w:t xml:space="preserve">maja 1994r. </w:t>
      </w:r>
      <w:r w:rsidRPr="002A0278">
        <w:rPr>
          <w:rFonts w:ascii="Arial" w:hAnsi="Arial" w:cs="Arial"/>
          <w:sz w:val="24"/>
          <w:szCs w:val="24"/>
        </w:rPr>
        <w:lastRenderedPageBreak/>
        <w:t>(Monitor Polski z 1994r. Nr. 39 poz.339 i nr 60 poz. 535) i</w:t>
      </w:r>
      <w:r w:rsidR="001D15FA" w:rsidRPr="002A0278">
        <w:rPr>
          <w:rFonts w:ascii="Arial" w:hAnsi="Arial" w:cs="Arial"/>
          <w:sz w:val="24"/>
          <w:szCs w:val="24"/>
        </w:rPr>
        <w:t xml:space="preserve"> instalowane w </w:t>
      </w:r>
      <w:r w:rsidRPr="002A0278">
        <w:rPr>
          <w:rFonts w:ascii="Arial" w:hAnsi="Arial" w:cs="Arial"/>
          <w:sz w:val="24"/>
          <w:szCs w:val="24"/>
        </w:rPr>
        <w:t>obiekcie, powinny odpowiadać wymaganiom jakościowym w zakres</w:t>
      </w:r>
      <w:r w:rsidR="001D15FA" w:rsidRPr="002A0278">
        <w:rPr>
          <w:rFonts w:ascii="Arial" w:hAnsi="Arial" w:cs="Arial"/>
          <w:sz w:val="24"/>
          <w:szCs w:val="24"/>
        </w:rPr>
        <w:t>ie bezpieczeństwa i </w:t>
      </w:r>
      <w:r w:rsidRPr="002A0278">
        <w:rPr>
          <w:rFonts w:ascii="Arial" w:hAnsi="Arial" w:cs="Arial"/>
          <w:sz w:val="24"/>
          <w:szCs w:val="24"/>
        </w:rPr>
        <w:t xml:space="preserve">higieny pracy i posiadać znak bezpieczeństwa „B”. Wyroby niepodlegające obowiązkowi zgłaszania do certyfikacji na znak bezpieczeństwa powinny mieć udokumentowaną dobrą jakość i spełniać wymagania bezpieczeństwa pracy oraz być właściwe z punktu widzenia celu, któremu mają służyć. </w:t>
      </w:r>
      <w:r w:rsidRPr="002A0278">
        <w:rPr>
          <w:rFonts w:ascii="Arial" w:hAnsi="Arial" w:cs="Arial"/>
          <w:bCs/>
          <w:sz w:val="24"/>
          <w:szCs w:val="24"/>
        </w:rPr>
        <w:t>Wyroby, dla których nie ustanowiono Polskiej Normy należy stosować zgodnie z Aprobatą Techniczną Producenta wyrobu. (Rozporządzenie Ministra Spraw</w:t>
      </w:r>
      <w:r w:rsidR="00E35279" w:rsidRPr="002A0278">
        <w:rPr>
          <w:rFonts w:ascii="Arial" w:hAnsi="Arial" w:cs="Arial"/>
          <w:bCs/>
          <w:sz w:val="24"/>
          <w:szCs w:val="24"/>
        </w:rPr>
        <w:t xml:space="preserve"> Wewnętrznych i Administracji z </w:t>
      </w:r>
      <w:r w:rsidR="008A4CE7" w:rsidRPr="002A0278">
        <w:rPr>
          <w:rFonts w:ascii="Arial" w:hAnsi="Arial" w:cs="Arial"/>
          <w:bCs/>
          <w:sz w:val="24"/>
          <w:szCs w:val="24"/>
        </w:rPr>
        <w:t>dnia 05.08.1998 r. w </w:t>
      </w:r>
      <w:r w:rsidRPr="002A0278">
        <w:rPr>
          <w:rFonts w:ascii="Arial" w:hAnsi="Arial" w:cs="Arial"/>
          <w:bCs/>
          <w:sz w:val="24"/>
          <w:szCs w:val="24"/>
        </w:rPr>
        <w:t>sprawie aprobat i kryteriów technicznych oraz jednostkowego stosowania wyrobów budowlanych (Dz.</w:t>
      </w:r>
      <w:r w:rsidR="0012560C" w:rsidRPr="002A0278">
        <w:rPr>
          <w:rFonts w:ascii="Arial" w:hAnsi="Arial" w:cs="Arial"/>
          <w:bCs/>
          <w:sz w:val="24"/>
          <w:szCs w:val="24"/>
        </w:rPr>
        <w:t xml:space="preserve"> U. Nr 107 poz. 679 z 1998 r. z </w:t>
      </w:r>
      <w:r w:rsidRPr="002A0278">
        <w:rPr>
          <w:rFonts w:ascii="Arial" w:hAnsi="Arial" w:cs="Arial"/>
          <w:bCs/>
          <w:sz w:val="24"/>
          <w:szCs w:val="24"/>
        </w:rPr>
        <w:t xml:space="preserve">póżn. zm.). </w:t>
      </w:r>
      <w:r w:rsidRPr="002A0278">
        <w:rPr>
          <w:rFonts w:ascii="Arial" w:hAnsi="Arial" w:cs="Arial"/>
          <w:sz w:val="24"/>
          <w:szCs w:val="24"/>
        </w:rPr>
        <w:t xml:space="preserve">Materiały budowlane stosowane do wykonywania przedmiotu zamówienia muszą spełniać wymogi art. 10 ustawy Prawo Budowlane oraz być </w:t>
      </w:r>
      <w:r w:rsidR="0012560C" w:rsidRPr="002A0278">
        <w:rPr>
          <w:rFonts w:ascii="Arial" w:hAnsi="Arial" w:cs="Arial"/>
          <w:sz w:val="24"/>
          <w:szCs w:val="24"/>
        </w:rPr>
        <w:t>zgodne z </w:t>
      </w:r>
      <w:r w:rsidRPr="002A0278">
        <w:rPr>
          <w:rFonts w:ascii="Arial" w:hAnsi="Arial" w:cs="Arial"/>
          <w:sz w:val="24"/>
          <w:szCs w:val="24"/>
        </w:rPr>
        <w:t>Rozporządzeniem Ministra Infrastruktury z dnia 11 sierpnia 2004 r. w sprawie sposobów deklarowania zgodności wyrobów budowlanych oraz sposobu znakowania ich znakiem budowlanym. Materiały budowlane muszą być oznakowane znakiem budowlanym dopuszczenia wyrobu do obrotu i powszechnego stosowania w budownictwie i muszą posiadać informację od producenta zawierającą: określenie, siedzibę i adres producenta oraz adres zakładu produkującego wyrób budowlany; identyfikację wyrobu budowlanego zawierającą: nazwę, nazwę handlową, typ, odmianę, gatunek i klasę według Polskiej Normy wyrobu lub aprobaty technicznej; numer i rok publikacji Polskiej Normy wyrobu lub aprobaty technicznej, z którą potwierdzono zgodność wyrobu budowlanego; numer i datę wystawienia krajowej deklaracji zgodności; inne dane, jeżeli wynika to z Polskiej Normy wyrobu lub aprobaty technicznej; nazwę jednostki certyfikującej, jeżeli taka jednostka brała udział w zastosowanym systemie oceny zgodności wyrobu budowlanego. Wykonawca jest zobowiązany na każde żądanie Zamawiającego przedstawić dokumenty świadczące, że wbudowane materiały są dopuszczone do stosowania w budownictwie zgodnie z art. 10 ustawy - Prawo budowlane.</w:t>
      </w:r>
    </w:p>
    <w:p w14:paraId="7F3F5773" w14:textId="77777777" w:rsidR="0087599C" w:rsidRPr="002A0278" w:rsidRDefault="0087599C" w:rsidP="009934A1">
      <w:pPr>
        <w:pStyle w:val="Akapitzlist"/>
        <w:spacing w:after="240" w:line="240" w:lineRule="auto"/>
        <w:ind w:left="0"/>
        <w:jc w:val="both"/>
        <w:rPr>
          <w:rFonts w:ascii="Arial" w:hAnsi="Arial" w:cs="Arial"/>
          <w:b/>
          <w:sz w:val="24"/>
          <w:szCs w:val="24"/>
        </w:rPr>
      </w:pPr>
    </w:p>
    <w:p w14:paraId="3C0AE2E5"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sprzętu i maszyn: </w:t>
      </w:r>
    </w:p>
    <w:p w14:paraId="08AF3872"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 xml:space="preserve">Wykonawca jest zobowiązany do używania jedynie takiego sprzętu, który nie spowoduje niekorzystnego wpływu na jakość wykonywanych robót i środowisko. Sprzęt używany do robót powinien być zgodny z ofertą Wykonawcy i powinien odpowiadać pod względem typów wskazaniom zawartym w specyfikacji technicznej wykonania i odbioru robót, programie zapewnienia jakości lub projekcie organizacji robót, zaakceptowanym przez Inspektora Nadzoru. Sprzęt będący własnością Wykonawcy lub wynajęty do wykonania robót ma być utrzymywany w dobrym stanie </w:t>
      </w:r>
      <w:r w:rsidR="003076D0">
        <w:rPr>
          <w:rFonts w:ascii="Arial" w:hAnsi="Arial" w:cs="Arial"/>
          <w:sz w:val="24"/>
          <w:szCs w:val="24"/>
        </w:rPr>
        <w:br/>
      </w:r>
      <w:r w:rsidRPr="002A0278">
        <w:rPr>
          <w:rFonts w:ascii="Arial" w:hAnsi="Arial" w:cs="Arial"/>
          <w:sz w:val="24"/>
          <w:szCs w:val="24"/>
        </w:rPr>
        <w:t>i gotowości do pracy. Będzie spełniał normy ochrony środowiska i przepisy dotyczące jego użytkowania. Wykonawca dostarczy Inspektorowi Nadzoru kopie dokumentów potwierdzających dopuszczenie sprzętu do użytkowania, tam gdzie jest to wymagane przepisami. Sprzęt użyty w trakcie realizacji robót objętych specyfikacją powinien spełniać wymagania obowiązujące w budownictwie, powinien być sprawny, spełniać wymagania bhp oraz posiadać instrukcję obsługi. Osoby obsługujące sprzęt powinny być odpowiednio przeszkolone. Sprzęt powinien podlegać kontroli osoby odpowiedzialnej za bhp na budowie.</w:t>
      </w:r>
    </w:p>
    <w:p w14:paraId="45152B4E" w14:textId="77777777" w:rsidR="0087599C" w:rsidRPr="002A0278" w:rsidRDefault="0087599C" w:rsidP="009934A1">
      <w:pPr>
        <w:pStyle w:val="Akapitzlist"/>
        <w:spacing w:after="240" w:line="240" w:lineRule="auto"/>
        <w:ind w:left="0"/>
        <w:jc w:val="both"/>
        <w:rPr>
          <w:rFonts w:ascii="Arial" w:hAnsi="Arial" w:cs="Arial"/>
          <w:sz w:val="24"/>
          <w:szCs w:val="24"/>
        </w:rPr>
      </w:pPr>
    </w:p>
    <w:p w14:paraId="582B2A86"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t xml:space="preserve">Wymagania dotyczące środków transportu: </w:t>
      </w:r>
    </w:p>
    <w:p w14:paraId="0B0B32B2"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Materiały powinny być przewożone środkami transportu w sposób zapewniający uniknięcie uszkodzeń. Środki transportu powinny być zgodne z przepisami bhp i ruchu drogowego. Wykonawca jest zobowiązany do stosowania jedynie takich środków transportu, które nie wpłyną niekorzystnie na jakość wykonywanych robót i właściwości przewożonych materiałów.</w:t>
      </w:r>
    </w:p>
    <w:p w14:paraId="47A48C3D" w14:textId="77777777" w:rsidR="00DC4D7B" w:rsidRPr="002A0278" w:rsidRDefault="00DC4D7B" w:rsidP="009934A1">
      <w:pPr>
        <w:pStyle w:val="Akapitzlist"/>
        <w:spacing w:after="240" w:line="240" w:lineRule="auto"/>
        <w:ind w:left="0"/>
        <w:jc w:val="both"/>
        <w:rPr>
          <w:rFonts w:ascii="Arial" w:hAnsi="Arial" w:cs="Arial"/>
          <w:sz w:val="24"/>
          <w:szCs w:val="24"/>
        </w:rPr>
      </w:pPr>
    </w:p>
    <w:p w14:paraId="0EA4D522"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rPr>
      </w:pPr>
      <w:r w:rsidRPr="002A0278">
        <w:rPr>
          <w:rFonts w:ascii="Arial" w:hAnsi="Arial" w:cs="Arial"/>
          <w:b/>
          <w:sz w:val="24"/>
          <w:szCs w:val="24"/>
        </w:rPr>
        <w:lastRenderedPageBreak/>
        <w:t xml:space="preserve">Wymagania dotyczące wykonania robót budowlanych: </w:t>
      </w:r>
    </w:p>
    <w:p w14:paraId="64912C13" w14:textId="77777777" w:rsidR="00FE16FB" w:rsidRPr="002A0278" w:rsidRDefault="00055F94" w:rsidP="009934A1">
      <w:pPr>
        <w:pStyle w:val="Akapitzlist"/>
        <w:spacing w:after="240" w:line="240" w:lineRule="auto"/>
        <w:ind w:left="0"/>
        <w:jc w:val="both"/>
        <w:rPr>
          <w:rFonts w:ascii="Arial" w:hAnsi="Arial" w:cs="Arial"/>
          <w:sz w:val="24"/>
          <w:szCs w:val="24"/>
        </w:rPr>
      </w:pPr>
      <w:r w:rsidRPr="002A0278">
        <w:rPr>
          <w:rFonts w:ascii="Arial" w:hAnsi="Arial" w:cs="Arial"/>
          <w:sz w:val="24"/>
          <w:szCs w:val="24"/>
        </w:rPr>
        <w:t xml:space="preserve">Wykonawca jest odpowiedzialny za prowadzenie robót zgodnie z umową oraz za jakość zastosowanych materiałów i wykonywanych robót, za ich zgodność </w:t>
      </w:r>
      <w:r w:rsidR="003076D0">
        <w:rPr>
          <w:rFonts w:ascii="Arial" w:hAnsi="Arial" w:cs="Arial"/>
          <w:sz w:val="24"/>
          <w:szCs w:val="24"/>
        </w:rPr>
        <w:br/>
      </w:r>
      <w:r w:rsidRPr="002A0278">
        <w:rPr>
          <w:rFonts w:ascii="Arial" w:hAnsi="Arial" w:cs="Arial"/>
          <w:sz w:val="24"/>
          <w:szCs w:val="24"/>
        </w:rPr>
        <w:t xml:space="preserve">z dokumentacją projektową, wymaganiami specyfikacji technicznej wykonania </w:t>
      </w:r>
      <w:r w:rsidR="003076D0">
        <w:rPr>
          <w:rFonts w:ascii="Arial" w:hAnsi="Arial" w:cs="Arial"/>
          <w:sz w:val="24"/>
          <w:szCs w:val="24"/>
        </w:rPr>
        <w:br/>
      </w:r>
      <w:r w:rsidRPr="002A0278">
        <w:rPr>
          <w:rFonts w:ascii="Arial" w:hAnsi="Arial" w:cs="Arial"/>
          <w:sz w:val="24"/>
          <w:szCs w:val="24"/>
        </w:rPr>
        <w:t>i odbioru robót budowlanych oraz poleceniami Inspektora Nadzoru. Roboty budowlane należy wykonać zgodnie z:</w:t>
      </w:r>
    </w:p>
    <w:p w14:paraId="3054D3FB" w14:textId="77777777" w:rsidR="00FE16FB" w:rsidRPr="002A0278" w:rsidRDefault="00055F94" w:rsidP="009934A1">
      <w:pPr>
        <w:pStyle w:val="Tekstpodstawowy3"/>
        <w:numPr>
          <w:ilvl w:val="0"/>
          <w:numId w:val="4"/>
        </w:numPr>
        <w:rPr>
          <w:rFonts w:ascii="Arial" w:hAnsi="Arial" w:cs="Arial"/>
          <w:szCs w:val="24"/>
        </w:rPr>
      </w:pPr>
      <w:r w:rsidRPr="002A0278">
        <w:rPr>
          <w:rFonts w:ascii="Arial" w:hAnsi="Arial" w:cs="Arial"/>
          <w:szCs w:val="24"/>
        </w:rPr>
        <w:t>dokumentacją stanowiącą opis przedmiotu zamówienia na roboty budowlane, w oparciu o obowiązujące przepisy i normy wykonania i odbioru robót jak również wytyczne projektantów opisane w dokumentacji projektowej,</w:t>
      </w:r>
    </w:p>
    <w:p w14:paraId="4155206C"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7 lipca 1994 r. Prawo budowlane (Dz. U. 2018, poz. 1276 z późn. zm.),</w:t>
      </w:r>
    </w:p>
    <w:p w14:paraId="79C999B6"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8 września 2016 r. o wyrobach budowlanych (t. j. Dz. U. 2016, poz. 1570 z późn. zm.),</w:t>
      </w:r>
    </w:p>
    <w:p w14:paraId="461ACA16"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14 grudnia 2012 r. o odpadach (t. j. Dz. U. 2018, poz. 992 z późn. zm.),</w:t>
      </w:r>
    </w:p>
    <w:p w14:paraId="0CC78849"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27 kwietnia 2001 r. Prawo ochrony środowiska (t. j. Dz. U. 2018, poz. 1799 z późn. zm.);</w:t>
      </w:r>
    </w:p>
    <w:p w14:paraId="5DC40746" w14:textId="77777777" w:rsidR="00FE16FB" w:rsidRPr="002A0278" w:rsidRDefault="00055F94" w:rsidP="009934A1">
      <w:pPr>
        <w:numPr>
          <w:ilvl w:val="0"/>
          <w:numId w:val="4"/>
        </w:numPr>
        <w:jc w:val="both"/>
        <w:rPr>
          <w:rFonts w:ascii="Arial" w:hAnsi="Arial" w:cs="Arial"/>
        </w:rPr>
      </w:pPr>
      <w:r w:rsidRPr="002A0278">
        <w:rPr>
          <w:rFonts w:ascii="Arial" w:hAnsi="Arial" w:cs="Arial"/>
        </w:rPr>
        <w:t>Ustawą z dnia 23 lipca 2003 r. o ochronie zabytków i opiece nad zabytkami (Dz. U. 2018, poz. 10 z późn. zm.);</w:t>
      </w:r>
    </w:p>
    <w:p w14:paraId="4457EF75" w14:textId="77777777" w:rsidR="00FE16FB" w:rsidRPr="002A0278" w:rsidRDefault="00055F94" w:rsidP="009934A1">
      <w:pPr>
        <w:numPr>
          <w:ilvl w:val="0"/>
          <w:numId w:val="4"/>
        </w:numPr>
        <w:jc w:val="both"/>
        <w:rPr>
          <w:rFonts w:ascii="Arial" w:hAnsi="Arial" w:cs="Arial"/>
        </w:rPr>
      </w:pPr>
      <w:r w:rsidRPr="002A0278">
        <w:rPr>
          <w:rFonts w:ascii="Arial" w:hAnsi="Arial" w:cs="Arial"/>
        </w:rPr>
        <w:t xml:space="preserve">Rozporządzeniem Ministra Infrastruktury z dnia 12 kwietnia 2002 r. w sprawie warunków technicznych, jakim powinny odpowiadać budynki i ich usytuowanie </w:t>
      </w:r>
      <w:r w:rsidR="006A235F" w:rsidRPr="002A0278">
        <w:rPr>
          <w:rFonts w:ascii="Arial" w:hAnsi="Arial" w:cs="Arial"/>
        </w:rPr>
        <w:t xml:space="preserve">j.t </w:t>
      </w:r>
      <w:r w:rsidRPr="002A0278">
        <w:rPr>
          <w:rFonts w:ascii="Arial" w:hAnsi="Arial" w:cs="Arial"/>
        </w:rPr>
        <w:t xml:space="preserve">(Dz. U. </w:t>
      </w:r>
      <w:r w:rsidR="006A235F" w:rsidRPr="002A0278">
        <w:rPr>
          <w:rFonts w:ascii="Arial" w:hAnsi="Arial" w:cs="Arial"/>
        </w:rPr>
        <w:t>z 2015 r. poz. 1422</w:t>
      </w:r>
      <w:r w:rsidRPr="002A0278">
        <w:rPr>
          <w:rFonts w:ascii="Arial" w:hAnsi="Arial" w:cs="Arial"/>
        </w:rPr>
        <w:t xml:space="preserve"> późn. zm.);</w:t>
      </w:r>
    </w:p>
    <w:p w14:paraId="7C8A2BF9" w14:textId="77777777" w:rsidR="00FE16FB" w:rsidRPr="002A0278" w:rsidRDefault="00055F94" w:rsidP="009934A1">
      <w:pPr>
        <w:numPr>
          <w:ilvl w:val="0"/>
          <w:numId w:val="4"/>
        </w:numPr>
        <w:jc w:val="both"/>
        <w:rPr>
          <w:rFonts w:ascii="Arial" w:hAnsi="Arial" w:cs="Arial"/>
        </w:rPr>
      </w:pPr>
      <w:r w:rsidRPr="002A0278">
        <w:rPr>
          <w:rFonts w:ascii="Arial" w:hAnsi="Arial" w:cs="Arial"/>
        </w:rPr>
        <w:t>Rozporządzeniem Ministra Infrastruktury z dnia 6 lutego 2003 r. w sprawie bezpieczeństwa i higieny pracy podczas wykonywania robót budowlanych (Dz. U. 2017 poz. 2285 z późn. zm.),</w:t>
      </w:r>
    </w:p>
    <w:p w14:paraId="5BC5F2CE" w14:textId="77777777" w:rsidR="00FE16FB" w:rsidRPr="002A0278" w:rsidRDefault="00055F94" w:rsidP="009934A1">
      <w:pPr>
        <w:numPr>
          <w:ilvl w:val="0"/>
          <w:numId w:val="4"/>
        </w:numPr>
        <w:jc w:val="both"/>
        <w:rPr>
          <w:rFonts w:ascii="Arial" w:hAnsi="Arial" w:cs="Arial"/>
        </w:rPr>
      </w:pPr>
      <w:r w:rsidRPr="002A0278">
        <w:rPr>
          <w:rFonts w:ascii="Arial" w:hAnsi="Arial" w:cs="Arial"/>
        </w:rPr>
        <w:t>polskimi normami, normami branżowymi oraz innymi przepisami, dotyczącymi prowadzonych robót,</w:t>
      </w:r>
    </w:p>
    <w:p w14:paraId="5400B2B5" w14:textId="77777777" w:rsidR="00FE16FB" w:rsidRDefault="00055F94" w:rsidP="009934A1">
      <w:pPr>
        <w:numPr>
          <w:ilvl w:val="0"/>
          <w:numId w:val="4"/>
        </w:numPr>
        <w:jc w:val="both"/>
        <w:rPr>
          <w:rFonts w:ascii="Arial" w:hAnsi="Arial" w:cs="Arial"/>
        </w:rPr>
      </w:pPr>
      <w:r w:rsidRPr="002A0278">
        <w:rPr>
          <w:rFonts w:ascii="Arial" w:hAnsi="Arial" w:cs="Arial"/>
        </w:rPr>
        <w:t xml:space="preserve">instrukcjami montażu, instrukcjami producentów materiałów i urządzeń. </w:t>
      </w:r>
    </w:p>
    <w:p w14:paraId="39D4BCD8" w14:textId="77777777" w:rsidR="003076D0" w:rsidRPr="002A0278" w:rsidRDefault="003076D0" w:rsidP="003076D0">
      <w:pPr>
        <w:ind w:left="720"/>
        <w:jc w:val="both"/>
        <w:rPr>
          <w:rFonts w:ascii="Arial" w:hAnsi="Arial" w:cs="Arial"/>
        </w:rPr>
      </w:pPr>
    </w:p>
    <w:p w14:paraId="315D844F" w14:textId="77777777" w:rsidR="00FE16FB" w:rsidRPr="002A0278" w:rsidRDefault="00055F94" w:rsidP="009934A1">
      <w:pPr>
        <w:pStyle w:val="WW-Tekstpodstawowy2"/>
        <w:jc w:val="both"/>
        <w:rPr>
          <w:rFonts w:ascii="Arial" w:hAnsi="Arial" w:cs="Arial"/>
          <w:b w:val="0"/>
          <w:szCs w:val="24"/>
        </w:rPr>
      </w:pPr>
      <w:r w:rsidRPr="002A0278">
        <w:rPr>
          <w:rFonts w:ascii="Arial" w:hAnsi="Arial" w:cs="Arial"/>
          <w:b w:val="0"/>
          <w:szCs w:val="24"/>
        </w:rPr>
        <w:t xml:space="preserve">Wszelkie zmiany i odstępstwa nie mogą powodować obniżenia wartości funkcjonalnych i użytkowych budynku, a także trwałości eksploatacyjnej. Następstwa jakiegokolwiek błędu spowodowanego przez Wykonawcę w wykonywaniu robót zostaną poprawione przez Wykonawcę na własny koszt. Decyzje Inspektora Nadzoru dotyczące akceptacji lub odrzucenia materiałów i elementów robót będą oparte na wymaganiach sformułowanych </w:t>
      </w:r>
      <w:r w:rsidR="00DC15E6" w:rsidRPr="002A0278">
        <w:rPr>
          <w:rFonts w:ascii="Arial" w:hAnsi="Arial" w:cs="Arial"/>
          <w:b w:val="0"/>
          <w:szCs w:val="24"/>
        </w:rPr>
        <w:t>w </w:t>
      </w:r>
      <w:r w:rsidRPr="002A0278">
        <w:rPr>
          <w:rFonts w:ascii="Arial" w:hAnsi="Arial" w:cs="Arial"/>
          <w:b w:val="0"/>
          <w:szCs w:val="24"/>
        </w:rPr>
        <w:t xml:space="preserve">dokumentach umowy, dokumentacji projektowej </w:t>
      </w:r>
      <w:r w:rsidR="003076D0">
        <w:rPr>
          <w:rFonts w:ascii="Arial" w:hAnsi="Arial" w:cs="Arial"/>
          <w:b w:val="0"/>
          <w:szCs w:val="24"/>
        </w:rPr>
        <w:br/>
      </w:r>
      <w:r w:rsidRPr="002A0278">
        <w:rPr>
          <w:rFonts w:ascii="Arial" w:hAnsi="Arial" w:cs="Arial"/>
          <w:b w:val="0"/>
          <w:szCs w:val="24"/>
        </w:rPr>
        <w:t xml:space="preserve">i w specyfikacji technicznej wykonania </w:t>
      </w:r>
      <w:r w:rsidR="00DC15E6" w:rsidRPr="002A0278">
        <w:rPr>
          <w:rFonts w:ascii="Arial" w:hAnsi="Arial" w:cs="Arial"/>
          <w:b w:val="0"/>
          <w:szCs w:val="24"/>
        </w:rPr>
        <w:t>i </w:t>
      </w:r>
      <w:r w:rsidRPr="002A0278">
        <w:rPr>
          <w:rFonts w:ascii="Arial" w:hAnsi="Arial" w:cs="Arial"/>
          <w:b w:val="0"/>
          <w:szCs w:val="24"/>
        </w:rPr>
        <w:t xml:space="preserve">odbioru robót budowlanych, a także </w:t>
      </w:r>
      <w:r w:rsidR="003076D0">
        <w:rPr>
          <w:rFonts w:ascii="Arial" w:hAnsi="Arial" w:cs="Arial"/>
          <w:b w:val="0"/>
          <w:szCs w:val="24"/>
        </w:rPr>
        <w:br/>
      </w:r>
      <w:r w:rsidRPr="002A0278">
        <w:rPr>
          <w:rFonts w:ascii="Arial" w:hAnsi="Arial" w:cs="Arial"/>
          <w:b w:val="0"/>
          <w:szCs w:val="24"/>
        </w:rPr>
        <w:t>w normach i wytycz</w:t>
      </w:r>
      <w:r w:rsidR="00DC15E6" w:rsidRPr="002A0278">
        <w:rPr>
          <w:rFonts w:ascii="Arial" w:hAnsi="Arial" w:cs="Arial"/>
          <w:b w:val="0"/>
          <w:szCs w:val="24"/>
        </w:rPr>
        <w:t xml:space="preserve">nych. Przy podejmowaniu decyzji </w:t>
      </w:r>
      <w:r w:rsidRPr="002A0278">
        <w:rPr>
          <w:rFonts w:ascii="Arial" w:hAnsi="Arial" w:cs="Arial"/>
          <w:b w:val="0"/>
          <w:szCs w:val="24"/>
        </w:rPr>
        <w:t>Inspektor Nadzoru uwzględni wyniki badań materiałów i robót, rozrzuty normalnie występujące przy produkcji i przy badaniach materiałów, doświadczenia z przeszłości, wyniki badań naukowych oraz inne czynniki wpływające na rozważaną kwestię. Polecenia Inspektora Nadzoru dotyczące realizacji robót będą wykonywane pr</w:t>
      </w:r>
      <w:r w:rsidR="00DC15E6" w:rsidRPr="002A0278">
        <w:rPr>
          <w:rFonts w:ascii="Arial" w:hAnsi="Arial" w:cs="Arial"/>
          <w:b w:val="0"/>
          <w:szCs w:val="24"/>
        </w:rPr>
        <w:t>zez Wykonawcę nie później niż w </w:t>
      </w:r>
      <w:r w:rsidRPr="002A0278">
        <w:rPr>
          <w:rFonts w:ascii="Arial" w:hAnsi="Arial" w:cs="Arial"/>
          <w:b w:val="0"/>
          <w:szCs w:val="24"/>
        </w:rPr>
        <w:t xml:space="preserve">czasie przez niego wyznaczonym, pod groźba wstrzymania robót. Skutki finansowe z tytułu wstrzymania robót w takiej sytuacji ponosi Wykonawca. </w:t>
      </w:r>
    </w:p>
    <w:p w14:paraId="6BA99C5E" w14:textId="77777777" w:rsidR="00FE16FB" w:rsidRPr="002A0278" w:rsidRDefault="00055F94" w:rsidP="009934A1">
      <w:pPr>
        <w:tabs>
          <w:tab w:val="left" w:pos="720"/>
        </w:tabs>
        <w:spacing w:after="240"/>
        <w:jc w:val="both"/>
        <w:rPr>
          <w:rFonts w:ascii="Arial" w:hAnsi="Arial" w:cs="Arial"/>
          <w:u w:val="single"/>
        </w:rPr>
      </w:pPr>
      <w:r w:rsidRPr="002A0278">
        <w:rPr>
          <w:rFonts w:ascii="Arial" w:hAnsi="Arial" w:cs="Arial"/>
          <w:u w:val="single"/>
        </w:rPr>
        <w:t>Wykonawca ma obowiązek zapoznać się z instrukcjami montażu materiałów opracowanymi przez producentów i zgodnie z nimi przeprowadzić ich montaż i instalację.</w:t>
      </w:r>
    </w:p>
    <w:p w14:paraId="64E0C1E6" w14:textId="77777777" w:rsidR="00FE16FB" w:rsidRPr="002A0278" w:rsidRDefault="00055F94" w:rsidP="009934A1">
      <w:pPr>
        <w:pStyle w:val="Akapitzlist"/>
        <w:numPr>
          <w:ilvl w:val="0"/>
          <w:numId w:val="7"/>
        </w:numPr>
        <w:tabs>
          <w:tab w:val="left" w:pos="-502"/>
        </w:tabs>
        <w:spacing w:after="240" w:line="240" w:lineRule="auto"/>
        <w:ind w:left="0" w:firstLine="0"/>
        <w:jc w:val="both"/>
        <w:rPr>
          <w:rFonts w:ascii="Arial" w:hAnsi="Arial" w:cs="Arial"/>
          <w:b/>
          <w:sz w:val="24"/>
          <w:szCs w:val="24"/>
          <w:u w:val="single"/>
        </w:rPr>
      </w:pPr>
      <w:r w:rsidRPr="002A0278">
        <w:rPr>
          <w:rFonts w:ascii="Arial" w:hAnsi="Arial" w:cs="Arial"/>
          <w:b/>
          <w:sz w:val="24"/>
          <w:szCs w:val="24"/>
        </w:rPr>
        <w:t xml:space="preserve">Kontrola, badania oraz odbiór wyrobów i robót budowlanych: </w:t>
      </w:r>
    </w:p>
    <w:p w14:paraId="1D7B8938" w14:textId="77777777" w:rsidR="00FE16FB" w:rsidRPr="002A0278" w:rsidRDefault="00055F94" w:rsidP="009934A1">
      <w:pPr>
        <w:pStyle w:val="Akapitzlist"/>
        <w:spacing w:after="240" w:line="240" w:lineRule="auto"/>
        <w:ind w:left="-142"/>
        <w:jc w:val="both"/>
        <w:rPr>
          <w:rFonts w:ascii="Arial" w:hAnsi="Arial" w:cs="Arial"/>
          <w:sz w:val="24"/>
          <w:szCs w:val="24"/>
        </w:rPr>
      </w:pPr>
      <w:r w:rsidRPr="002A0278">
        <w:rPr>
          <w:rFonts w:ascii="Arial" w:hAnsi="Arial" w:cs="Arial"/>
          <w:sz w:val="24"/>
          <w:szCs w:val="24"/>
        </w:rPr>
        <w:t>Wykonawca jest odpowiedzialny za pełną kontrolę jakości</w:t>
      </w:r>
      <w:r w:rsidR="002068A9" w:rsidRPr="002A0278">
        <w:rPr>
          <w:rFonts w:ascii="Arial" w:hAnsi="Arial" w:cs="Arial"/>
          <w:sz w:val="24"/>
          <w:szCs w:val="24"/>
        </w:rPr>
        <w:t xml:space="preserve"> robót i stosowanych materiałów, a także</w:t>
      </w:r>
      <w:r w:rsidRPr="002A0278">
        <w:rPr>
          <w:rFonts w:ascii="Arial" w:hAnsi="Arial" w:cs="Arial"/>
          <w:sz w:val="24"/>
          <w:szCs w:val="24"/>
        </w:rPr>
        <w:t xml:space="preserve"> będzie przeprowadzał pomiary i badania materiałów oraz robót. Inspektor Nadzoru ustali, jaki system kontroli jest konieczny do powyższego zakresu robót. Kontrola (w zależności od potrzeb) będzie obejmować: jakość użytego materiału, </w:t>
      </w:r>
      <w:r w:rsidRPr="002A0278">
        <w:rPr>
          <w:rFonts w:ascii="Arial" w:hAnsi="Arial" w:cs="Arial"/>
          <w:sz w:val="24"/>
          <w:szCs w:val="24"/>
        </w:rPr>
        <w:lastRenderedPageBreak/>
        <w:t xml:space="preserve">atesty na materiały i urządzenia, świadectwa dopuszczenia do stosowania </w:t>
      </w:r>
      <w:r w:rsidR="003076D0">
        <w:rPr>
          <w:rFonts w:ascii="Arial" w:hAnsi="Arial" w:cs="Arial"/>
          <w:sz w:val="24"/>
          <w:szCs w:val="24"/>
        </w:rPr>
        <w:br/>
      </w:r>
      <w:r w:rsidRPr="002A0278">
        <w:rPr>
          <w:rFonts w:ascii="Arial" w:hAnsi="Arial" w:cs="Arial"/>
          <w:sz w:val="24"/>
          <w:szCs w:val="24"/>
        </w:rPr>
        <w:t xml:space="preserve">w budownictwie, oceny lub opinie higieniczne Państwowego Zakładu Higieny, aprobaty techniczne lub certyfikaty, zgodności wykonania robót z dokumentacją projektową, zgodności wykonania robót z obowiązującymi przepisami </w:t>
      </w:r>
      <w:r w:rsidR="002068A9" w:rsidRPr="002A0278">
        <w:rPr>
          <w:rFonts w:ascii="Arial" w:hAnsi="Arial" w:cs="Arial"/>
          <w:sz w:val="24"/>
          <w:szCs w:val="24"/>
        </w:rPr>
        <w:t>i </w:t>
      </w:r>
      <w:r w:rsidRPr="002A0278">
        <w:rPr>
          <w:rFonts w:ascii="Arial" w:hAnsi="Arial" w:cs="Arial"/>
          <w:sz w:val="24"/>
          <w:szCs w:val="24"/>
        </w:rPr>
        <w:t xml:space="preserve">normami, zgodności wykonania robót z przedmiarem robót i specyfikacją techniczną wykonania i odbioru robót budowlanych, jakość i trwałość wykonanych robót, zachowanie warunków bhp </w:t>
      </w:r>
      <w:r w:rsidR="003076D0">
        <w:rPr>
          <w:rFonts w:ascii="Arial" w:hAnsi="Arial" w:cs="Arial"/>
          <w:sz w:val="24"/>
          <w:szCs w:val="24"/>
        </w:rPr>
        <w:br/>
      </w:r>
      <w:r w:rsidRPr="002A0278">
        <w:rPr>
          <w:rFonts w:ascii="Arial" w:hAnsi="Arial" w:cs="Arial"/>
          <w:sz w:val="24"/>
          <w:szCs w:val="24"/>
        </w:rPr>
        <w:t>i ochrony ppoż., protokoły z pomiarów i badań. Wszystkie badania i pomiary należy przeprowadzać zgodnie z wymaganiami norm. W</w:t>
      </w:r>
      <w:r w:rsidR="002068A9" w:rsidRPr="002A0278">
        <w:rPr>
          <w:rFonts w:ascii="Arial" w:hAnsi="Arial" w:cs="Arial"/>
          <w:sz w:val="24"/>
          <w:szCs w:val="24"/>
        </w:rPr>
        <w:t xml:space="preserve"> </w:t>
      </w:r>
      <w:r w:rsidRPr="002A0278">
        <w:rPr>
          <w:rFonts w:ascii="Arial" w:hAnsi="Arial" w:cs="Arial"/>
          <w:sz w:val="24"/>
          <w:szCs w:val="24"/>
        </w:rPr>
        <w:t xml:space="preserve">przypadku braku norm można stosować wytyczne krajowe, lub inne procedury zaakceptowane przez Inspektora Nadzoru. Kopie wyników badań należy przekazać Inspektorowi Nadzoru. Wszystkie koszty związane </w:t>
      </w:r>
      <w:r w:rsidR="002068A9" w:rsidRPr="002A0278">
        <w:rPr>
          <w:rFonts w:ascii="Arial" w:hAnsi="Arial" w:cs="Arial"/>
          <w:sz w:val="24"/>
          <w:szCs w:val="24"/>
        </w:rPr>
        <w:t>z </w:t>
      </w:r>
      <w:r w:rsidRPr="002A0278">
        <w:rPr>
          <w:rFonts w:ascii="Arial" w:hAnsi="Arial" w:cs="Arial"/>
          <w:sz w:val="24"/>
          <w:szCs w:val="24"/>
        </w:rPr>
        <w:t>prowadzeniem badań materiałów i robót ponosi Wykonawca.</w:t>
      </w:r>
    </w:p>
    <w:p w14:paraId="274BFC11" w14:textId="77777777" w:rsidR="0087599C" w:rsidRPr="002A0278" w:rsidRDefault="0087599C" w:rsidP="009934A1">
      <w:pPr>
        <w:pStyle w:val="Akapitzlist"/>
        <w:spacing w:after="240" w:line="240" w:lineRule="auto"/>
        <w:ind w:left="-142"/>
        <w:jc w:val="both"/>
        <w:rPr>
          <w:rFonts w:ascii="Arial" w:hAnsi="Arial" w:cs="Arial"/>
          <w:sz w:val="24"/>
          <w:szCs w:val="24"/>
          <w:u w:val="single"/>
        </w:rPr>
      </w:pPr>
    </w:p>
    <w:p w14:paraId="2911E009" w14:textId="77777777" w:rsidR="00FE16FB" w:rsidRPr="002A0278" w:rsidRDefault="00055F94" w:rsidP="009934A1">
      <w:pPr>
        <w:pStyle w:val="Akapitzlist"/>
        <w:numPr>
          <w:ilvl w:val="0"/>
          <w:numId w:val="7"/>
        </w:numPr>
        <w:spacing w:after="240" w:line="240" w:lineRule="auto"/>
        <w:ind w:left="0" w:firstLine="0"/>
        <w:jc w:val="both"/>
        <w:rPr>
          <w:rFonts w:ascii="Arial" w:hAnsi="Arial" w:cs="Arial"/>
          <w:b/>
          <w:sz w:val="24"/>
          <w:szCs w:val="24"/>
          <w:u w:val="single"/>
        </w:rPr>
      </w:pPr>
      <w:r w:rsidRPr="002A0278">
        <w:rPr>
          <w:rFonts w:ascii="Arial" w:hAnsi="Arial" w:cs="Arial"/>
          <w:b/>
          <w:sz w:val="24"/>
          <w:szCs w:val="24"/>
        </w:rPr>
        <w:t>Wymagania dotyczące przedmiaru i obmiaru robót:</w:t>
      </w:r>
    </w:p>
    <w:p w14:paraId="2DCC742A" w14:textId="77777777" w:rsidR="00FE16FB" w:rsidRPr="002A0278" w:rsidRDefault="00055F94" w:rsidP="009934A1">
      <w:pPr>
        <w:pStyle w:val="Akapitzlist"/>
        <w:spacing w:after="240" w:line="240" w:lineRule="auto"/>
        <w:ind w:left="-142"/>
        <w:jc w:val="both"/>
        <w:rPr>
          <w:rFonts w:ascii="Arial" w:hAnsi="Arial" w:cs="Arial"/>
          <w:sz w:val="24"/>
          <w:szCs w:val="24"/>
          <w:u w:val="single"/>
        </w:rPr>
      </w:pPr>
      <w:r w:rsidRPr="002A0278">
        <w:rPr>
          <w:rFonts w:ascii="Arial" w:hAnsi="Arial" w:cs="Arial"/>
          <w:sz w:val="24"/>
          <w:szCs w:val="24"/>
        </w:rPr>
        <w:t xml:space="preserve">Przedmiar i obmiar robót należy przeprowadzać według założeń przyjętych </w:t>
      </w:r>
      <w:r w:rsidR="003076D0">
        <w:rPr>
          <w:rFonts w:ascii="Arial" w:hAnsi="Arial" w:cs="Arial"/>
          <w:sz w:val="24"/>
          <w:szCs w:val="24"/>
        </w:rPr>
        <w:br/>
      </w:r>
      <w:r w:rsidRPr="002A0278">
        <w:rPr>
          <w:rFonts w:ascii="Arial" w:hAnsi="Arial" w:cs="Arial"/>
          <w:sz w:val="24"/>
          <w:szCs w:val="24"/>
        </w:rPr>
        <w:t>w</w:t>
      </w:r>
      <w:r w:rsidR="002068A9" w:rsidRPr="002A0278">
        <w:rPr>
          <w:rFonts w:ascii="Arial" w:hAnsi="Arial" w:cs="Arial"/>
          <w:sz w:val="24"/>
          <w:szCs w:val="24"/>
        </w:rPr>
        <w:t xml:space="preserve"> </w:t>
      </w:r>
      <w:r w:rsidRPr="002A0278">
        <w:rPr>
          <w:rFonts w:ascii="Arial" w:hAnsi="Arial" w:cs="Arial"/>
          <w:sz w:val="24"/>
          <w:szCs w:val="24"/>
        </w:rPr>
        <w:t xml:space="preserve">przedmiarze </w:t>
      </w:r>
      <w:r w:rsidR="002068A9" w:rsidRPr="002A0278">
        <w:rPr>
          <w:rFonts w:ascii="Arial" w:hAnsi="Arial" w:cs="Arial"/>
          <w:sz w:val="24"/>
          <w:szCs w:val="24"/>
        </w:rPr>
        <w:t>i </w:t>
      </w:r>
      <w:r w:rsidRPr="002A0278">
        <w:rPr>
          <w:rFonts w:ascii="Arial" w:hAnsi="Arial" w:cs="Arial"/>
          <w:sz w:val="24"/>
          <w:szCs w:val="24"/>
        </w:rPr>
        <w:t>kosztorysie ofertowym lub innych założeń ustalonych z Zamawiającym.</w:t>
      </w:r>
    </w:p>
    <w:p w14:paraId="17914042" w14:textId="77777777" w:rsidR="00FE16FB" w:rsidRPr="002A0278" w:rsidRDefault="00055F94" w:rsidP="009934A1">
      <w:pPr>
        <w:pStyle w:val="Akapitzlist"/>
        <w:numPr>
          <w:ilvl w:val="0"/>
          <w:numId w:val="5"/>
        </w:numPr>
        <w:spacing w:line="240" w:lineRule="auto"/>
        <w:ind w:left="284" w:hanging="284"/>
        <w:jc w:val="both"/>
        <w:rPr>
          <w:rFonts w:ascii="Arial" w:hAnsi="Arial" w:cs="Arial"/>
          <w:b/>
          <w:sz w:val="24"/>
          <w:szCs w:val="24"/>
        </w:rPr>
      </w:pPr>
      <w:r w:rsidRPr="002A0278">
        <w:rPr>
          <w:rFonts w:ascii="Arial" w:hAnsi="Arial" w:cs="Arial"/>
          <w:b/>
          <w:sz w:val="24"/>
          <w:szCs w:val="24"/>
        </w:rPr>
        <w:t xml:space="preserve">Ogólne zasady obmiaru robót: </w:t>
      </w:r>
      <w:r w:rsidRPr="002A0278">
        <w:rPr>
          <w:rFonts w:ascii="Arial" w:hAnsi="Arial" w:cs="Arial"/>
          <w:sz w:val="24"/>
          <w:szCs w:val="24"/>
        </w:rPr>
        <w:t>Obmiar robót określa zakres faktycznie wykonanych robót pod warunkiem, że wykonano je zgodnie z wymaganiami zawartymi w projekcie,</w:t>
      </w:r>
      <w:r w:rsidR="002068A9" w:rsidRPr="002A0278">
        <w:rPr>
          <w:rFonts w:ascii="Arial" w:hAnsi="Arial" w:cs="Arial"/>
          <w:sz w:val="24"/>
          <w:szCs w:val="24"/>
        </w:rPr>
        <w:t xml:space="preserve"> </w:t>
      </w:r>
      <w:r w:rsidR="005B658C" w:rsidRPr="002A0278">
        <w:rPr>
          <w:rFonts w:ascii="Arial" w:hAnsi="Arial" w:cs="Arial"/>
          <w:sz w:val="24"/>
          <w:szCs w:val="24"/>
        </w:rPr>
        <w:t>a </w:t>
      </w:r>
      <w:r w:rsidRPr="002A0278">
        <w:rPr>
          <w:rFonts w:ascii="Arial" w:hAnsi="Arial" w:cs="Arial"/>
          <w:sz w:val="24"/>
          <w:szCs w:val="24"/>
        </w:rPr>
        <w:t xml:space="preserve">ich ilość podaje się w jednostkach ustalonych </w:t>
      </w:r>
      <w:r w:rsidR="003076D0">
        <w:rPr>
          <w:rFonts w:ascii="Arial" w:hAnsi="Arial" w:cs="Arial"/>
          <w:sz w:val="24"/>
          <w:szCs w:val="24"/>
        </w:rPr>
        <w:br/>
      </w:r>
      <w:r w:rsidRPr="002A0278">
        <w:rPr>
          <w:rFonts w:ascii="Arial" w:hAnsi="Arial" w:cs="Arial"/>
          <w:sz w:val="24"/>
          <w:szCs w:val="24"/>
        </w:rPr>
        <w:t>w wycenionym przedmiarze robót w</w:t>
      </w:r>
      <w:r w:rsidR="002068A9" w:rsidRPr="002A0278">
        <w:rPr>
          <w:rFonts w:ascii="Arial" w:hAnsi="Arial" w:cs="Arial"/>
          <w:sz w:val="24"/>
          <w:szCs w:val="24"/>
        </w:rPr>
        <w:t>chodzących w </w:t>
      </w:r>
      <w:r w:rsidRPr="002A0278">
        <w:rPr>
          <w:rFonts w:ascii="Arial" w:hAnsi="Arial" w:cs="Arial"/>
          <w:sz w:val="24"/>
          <w:szCs w:val="24"/>
        </w:rPr>
        <w:t xml:space="preserve">skład umowy. Jeżeli umowa nie stanowi inaczej wykonawca powiadamia pisemnie zarządzającego realizacją umowy o zakresie i terminie obmiaru. Powiadomienie powinno poprzedzać obmiar co najmniej o 3 dni robocze. Wyniki obmiaru są wpisywane do księgi obmiaru </w:t>
      </w:r>
      <w:r w:rsidR="003076D0">
        <w:rPr>
          <w:rFonts w:ascii="Arial" w:hAnsi="Arial" w:cs="Arial"/>
          <w:sz w:val="24"/>
          <w:szCs w:val="24"/>
        </w:rPr>
        <w:br/>
      </w:r>
      <w:r w:rsidRPr="002A0278">
        <w:rPr>
          <w:rFonts w:ascii="Arial" w:hAnsi="Arial" w:cs="Arial"/>
          <w:sz w:val="24"/>
          <w:szCs w:val="24"/>
        </w:rPr>
        <w:t>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 Długość i odległość pomiędzy określonymi punktami skrajnymi będą mierzone poziomo (w rzucie) wzdłuż linii osiowej. Jeżeli szczegółowe specyfikacje techniczne właściwe dla danych robót nie wymagają tego inaczej, to objętości będą wyliczane w m</w:t>
      </w:r>
      <w:r w:rsidRPr="002A0278">
        <w:rPr>
          <w:rFonts w:ascii="Arial" w:hAnsi="Arial" w:cs="Arial"/>
          <w:sz w:val="24"/>
          <w:szCs w:val="24"/>
          <w:vertAlign w:val="superscript"/>
        </w:rPr>
        <w:t>3</w:t>
      </w:r>
      <w:r w:rsidRPr="002A0278">
        <w:rPr>
          <w:rFonts w:ascii="Arial" w:hAnsi="Arial" w:cs="Arial"/>
          <w:sz w:val="24"/>
          <w:szCs w:val="24"/>
        </w:rPr>
        <w:t>, jako pomnożone przez średni przekrój. Ilości, które mają być mierzone wagowo, będą wyrażane w tonach lub kilogramach.</w:t>
      </w:r>
    </w:p>
    <w:p w14:paraId="3A5AE504" w14:textId="77777777" w:rsidR="00FE16FB" w:rsidRPr="002A0278" w:rsidRDefault="00055F94" w:rsidP="009934A1">
      <w:pPr>
        <w:pStyle w:val="Akapitzlist"/>
        <w:numPr>
          <w:ilvl w:val="0"/>
          <w:numId w:val="5"/>
        </w:numPr>
        <w:spacing w:line="240" w:lineRule="auto"/>
        <w:ind w:left="284" w:hanging="284"/>
        <w:jc w:val="both"/>
        <w:rPr>
          <w:rFonts w:ascii="Arial" w:hAnsi="Arial" w:cs="Arial"/>
          <w:b/>
          <w:sz w:val="24"/>
          <w:szCs w:val="24"/>
        </w:rPr>
      </w:pPr>
      <w:r w:rsidRPr="002A0278">
        <w:rPr>
          <w:rFonts w:ascii="Arial" w:hAnsi="Arial" w:cs="Arial"/>
          <w:b/>
          <w:sz w:val="24"/>
          <w:szCs w:val="24"/>
        </w:rPr>
        <w:t xml:space="preserve">Urządzenia i sprzęt pomiarowy: </w:t>
      </w:r>
      <w:r w:rsidRPr="002A0278">
        <w:rPr>
          <w:rFonts w:ascii="Arial" w:hAnsi="Arial" w:cs="Arial"/>
          <w:sz w:val="24"/>
          <w:szCs w:val="24"/>
        </w:rPr>
        <w:t xml:space="preserve">Wszystkie urządzenia i sprzęt pomiarowy, stosowane </w:t>
      </w:r>
      <w:r w:rsidR="002068A9" w:rsidRPr="002A0278">
        <w:rPr>
          <w:rFonts w:ascii="Arial" w:hAnsi="Arial" w:cs="Arial"/>
          <w:sz w:val="24"/>
          <w:szCs w:val="24"/>
        </w:rPr>
        <w:t>w </w:t>
      </w:r>
      <w:r w:rsidRPr="002A0278">
        <w:rPr>
          <w:rFonts w:ascii="Arial" w:hAnsi="Arial" w:cs="Arial"/>
          <w:sz w:val="24"/>
          <w:szCs w:val="24"/>
        </w:rPr>
        <w:t>czasie dokonywania obmiarów robót i dostarczane przez wykonawcę, muszą być zaakceptowane przez Inspektora Nadzoru Inwestorskiego. Jeżeli urządzenia te lub sprzęt wymagają badań atestujących, to wykonawca musi posiadać ważne świadectwo legalizacji. Muszą one być utrzymywane przez wykonawcę w dobrym stanie, w całym okresie trwania robót.</w:t>
      </w:r>
    </w:p>
    <w:p w14:paraId="4C109767" w14:textId="77777777" w:rsidR="00FE16FB" w:rsidRPr="002A0278" w:rsidRDefault="00055F94" w:rsidP="009934A1">
      <w:pPr>
        <w:pStyle w:val="Akapitzlist"/>
        <w:numPr>
          <w:ilvl w:val="0"/>
          <w:numId w:val="5"/>
        </w:numPr>
        <w:spacing w:line="240" w:lineRule="auto"/>
        <w:ind w:left="284" w:hanging="284"/>
        <w:jc w:val="both"/>
        <w:rPr>
          <w:rFonts w:ascii="Arial" w:hAnsi="Arial" w:cs="Arial"/>
          <w:b/>
          <w:sz w:val="24"/>
          <w:szCs w:val="24"/>
        </w:rPr>
      </w:pPr>
      <w:r w:rsidRPr="002A0278">
        <w:rPr>
          <w:rFonts w:ascii="Arial" w:hAnsi="Arial" w:cs="Arial"/>
          <w:b/>
          <w:sz w:val="24"/>
          <w:szCs w:val="24"/>
        </w:rPr>
        <w:t xml:space="preserve">Czas przeprowadzania obmiaru: </w:t>
      </w:r>
      <w:r w:rsidRPr="002A0278">
        <w:rPr>
          <w:rFonts w:ascii="Arial" w:hAnsi="Arial" w:cs="Arial"/>
          <w:sz w:val="24"/>
          <w:szCs w:val="24"/>
        </w:rPr>
        <w:t xml:space="preserve">Obmiar gotowych robót będzie przeprowadzany </w:t>
      </w:r>
      <w:r w:rsidR="002068A9" w:rsidRPr="002A0278">
        <w:rPr>
          <w:rFonts w:ascii="Arial" w:hAnsi="Arial" w:cs="Arial"/>
          <w:sz w:val="24"/>
          <w:szCs w:val="24"/>
        </w:rPr>
        <w:t>z </w:t>
      </w:r>
      <w:r w:rsidRPr="002A0278">
        <w:rPr>
          <w:rFonts w:ascii="Arial" w:hAnsi="Arial" w:cs="Arial"/>
          <w:sz w:val="24"/>
          <w:szCs w:val="24"/>
        </w:rPr>
        <w:t>częstotliwością i z terminami określonymi w umowie. Obmiary będą także pr</w:t>
      </w:r>
      <w:r w:rsidR="00895FEB" w:rsidRPr="002A0278">
        <w:rPr>
          <w:rFonts w:ascii="Arial" w:hAnsi="Arial" w:cs="Arial"/>
          <w:sz w:val="24"/>
          <w:szCs w:val="24"/>
        </w:rPr>
        <w:t xml:space="preserve">zeprowadzane przed częściowym i </w:t>
      </w:r>
      <w:r w:rsidRPr="002A0278">
        <w:rPr>
          <w:rFonts w:ascii="Arial" w:hAnsi="Arial" w:cs="Arial"/>
          <w:sz w:val="24"/>
          <w:szCs w:val="24"/>
        </w:rPr>
        <w:t xml:space="preserve">końcowym odbiorem robót, a także </w:t>
      </w:r>
      <w:r w:rsidR="003076D0">
        <w:rPr>
          <w:rFonts w:ascii="Arial" w:hAnsi="Arial" w:cs="Arial"/>
          <w:sz w:val="24"/>
          <w:szCs w:val="24"/>
        </w:rPr>
        <w:br/>
      </w:r>
      <w:r w:rsidRPr="002A0278">
        <w:rPr>
          <w:rFonts w:ascii="Arial" w:hAnsi="Arial" w:cs="Arial"/>
          <w:sz w:val="24"/>
          <w:szCs w:val="24"/>
        </w:rPr>
        <w:t>w przypadku wystąpienia dłuższej przerwy w robotach lub zmiany wykonawcy. Obmiar robót zanikających i podlegających zakryciu przeprowadza się bezpośrednio po ich wykonaniu, lecz przed zakryciem.</w:t>
      </w:r>
    </w:p>
    <w:p w14:paraId="338D392A" w14:textId="77777777" w:rsidR="004A6286" w:rsidRPr="002A0278" w:rsidRDefault="004A6286" w:rsidP="009934A1">
      <w:pPr>
        <w:pStyle w:val="Akapitzlist"/>
        <w:spacing w:line="240" w:lineRule="auto"/>
        <w:ind w:left="284"/>
        <w:jc w:val="both"/>
        <w:rPr>
          <w:rFonts w:ascii="Arial" w:hAnsi="Arial" w:cs="Arial"/>
          <w:b/>
          <w:sz w:val="24"/>
          <w:szCs w:val="24"/>
        </w:rPr>
      </w:pPr>
    </w:p>
    <w:p w14:paraId="4BD6C591" w14:textId="77777777" w:rsidR="00FE16FB" w:rsidRPr="002A0278" w:rsidRDefault="00055F94" w:rsidP="009934A1">
      <w:pPr>
        <w:pStyle w:val="Akapitzlist"/>
        <w:numPr>
          <w:ilvl w:val="0"/>
          <w:numId w:val="7"/>
        </w:numPr>
        <w:spacing w:line="240" w:lineRule="auto"/>
        <w:ind w:left="0" w:firstLine="0"/>
        <w:jc w:val="both"/>
        <w:rPr>
          <w:rFonts w:ascii="Arial" w:hAnsi="Arial" w:cs="Arial"/>
          <w:b/>
          <w:sz w:val="24"/>
          <w:szCs w:val="24"/>
        </w:rPr>
      </w:pPr>
      <w:r w:rsidRPr="002A0278">
        <w:rPr>
          <w:rFonts w:ascii="Arial" w:hAnsi="Arial" w:cs="Arial"/>
          <w:b/>
          <w:sz w:val="24"/>
          <w:szCs w:val="24"/>
        </w:rPr>
        <w:t>Opis sposobu odbioru robót budowlanych:</w:t>
      </w:r>
    </w:p>
    <w:p w14:paraId="09662631" w14:textId="77777777" w:rsidR="00FE16FB" w:rsidRPr="002A0278" w:rsidRDefault="00055F94" w:rsidP="009934A1">
      <w:pPr>
        <w:pStyle w:val="Akapitzlist"/>
        <w:spacing w:line="240" w:lineRule="auto"/>
        <w:ind w:left="142"/>
        <w:jc w:val="both"/>
        <w:rPr>
          <w:rFonts w:ascii="Arial" w:hAnsi="Arial" w:cs="Arial"/>
          <w:b/>
          <w:sz w:val="24"/>
          <w:szCs w:val="24"/>
        </w:rPr>
      </w:pPr>
      <w:r w:rsidRPr="002A0278">
        <w:rPr>
          <w:rFonts w:ascii="Arial" w:hAnsi="Arial" w:cs="Arial"/>
          <w:sz w:val="24"/>
          <w:szCs w:val="24"/>
        </w:rPr>
        <w:t>Roboty budowlane podlegają następującym odbiorom:</w:t>
      </w:r>
    </w:p>
    <w:p w14:paraId="2ED3E976" w14:textId="77777777" w:rsidR="00FE16FB" w:rsidRPr="002A0278" w:rsidRDefault="00055F94" w:rsidP="009934A1">
      <w:pPr>
        <w:pStyle w:val="Tekstpodstawowywcity"/>
        <w:numPr>
          <w:ilvl w:val="0"/>
          <w:numId w:val="1"/>
        </w:numPr>
        <w:jc w:val="both"/>
        <w:rPr>
          <w:rFonts w:ascii="Arial" w:hAnsi="Arial" w:cs="Arial"/>
          <w:szCs w:val="24"/>
        </w:rPr>
      </w:pPr>
      <w:r w:rsidRPr="002A0278">
        <w:rPr>
          <w:rFonts w:ascii="Arial" w:hAnsi="Arial" w:cs="Arial"/>
          <w:szCs w:val="24"/>
        </w:rPr>
        <w:t xml:space="preserve">Odbiór częściowy – odbiór robót </w:t>
      </w:r>
      <w:r w:rsidR="002068A9" w:rsidRPr="002A0278">
        <w:rPr>
          <w:rFonts w:ascii="Arial" w:hAnsi="Arial" w:cs="Arial"/>
          <w:szCs w:val="24"/>
        </w:rPr>
        <w:t xml:space="preserve">zanikających i </w:t>
      </w:r>
      <w:r w:rsidRPr="002A0278">
        <w:rPr>
          <w:rFonts w:ascii="Arial" w:hAnsi="Arial" w:cs="Arial"/>
          <w:szCs w:val="24"/>
        </w:rPr>
        <w:t>ulegających zakryciu;</w:t>
      </w:r>
    </w:p>
    <w:p w14:paraId="12B02E89" w14:textId="77777777" w:rsidR="00FE16FB" w:rsidRPr="002A0278" w:rsidRDefault="00055F94" w:rsidP="009934A1">
      <w:pPr>
        <w:pStyle w:val="Tekstpodstawowywcity"/>
        <w:numPr>
          <w:ilvl w:val="0"/>
          <w:numId w:val="1"/>
        </w:numPr>
        <w:jc w:val="both"/>
        <w:rPr>
          <w:rFonts w:ascii="Arial" w:hAnsi="Arial" w:cs="Arial"/>
          <w:szCs w:val="24"/>
        </w:rPr>
      </w:pPr>
      <w:r w:rsidRPr="002A0278">
        <w:rPr>
          <w:rFonts w:ascii="Arial" w:hAnsi="Arial" w:cs="Arial"/>
          <w:szCs w:val="24"/>
        </w:rPr>
        <w:t>Odbiór ostateczny końcowy.</w:t>
      </w:r>
    </w:p>
    <w:p w14:paraId="0BF5E902" w14:textId="77777777" w:rsidR="00FE16FB" w:rsidRPr="002A0278" w:rsidRDefault="00055F94" w:rsidP="009934A1">
      <w:pPr>
        <w:tabs>
          <w:tab w:val="left" w:pos="1134"/>
        </w:tabs>
        <w:jc w:val="both"/>
        <w:rPr>
          <w:rFonts w:ascii="Arial" w:hAnsi="Arial" w:cs="Arial"/>
        </w:rPr>
      </w:pPr>
      <w:r w:rsidRPr="002A0278">
        <w:rPr>
          <w:rFonts w:ascii="Arial" w:hAnsi="Arial" w:cs="Arial"/>
        </w:rPr>
        <w:t xml:space="preserve">Gotowość danej części robót do odbioru, lub gotowość do odbioru ostatecznego zgłasza Wykonawca do Zamawiającego na piśmie i jednocześnie powiadamia Inspektora Nadzoru. Odbiór będzie przeprowadzony zgodnie z warunkami umownymi </w:t>
      </w:r>
      <w:r w:rsidRPr="002A0278">
        <w:rPr>
          <w:rFonts w:ascii="Arial" w:hAnsi="Arial" w:cs="Arial"/>
        </w:rPr>
        <w:lastRenderedPageBreak/>
        <w:t>dla przedmiotowego zamówienia. Podstawowym dokumentem będzie proto</w:t>
      </w:r>
      <w:r w:rsidR="00605095" w:rsidRPr="002A0278">
        <w:rPr>
          <w:rFonts w:ascii="Arial" w:hAnsi="Arial" w:cs="Arial"/>
        </w:rPr>
        <w:t>kół odbioru robót sporządzony wedłu</w:t>
      </w:r>
      <w:r w:rsidRPr="002A0278">
        <w:rPr>
          <w:rFonts w:ascii="Arial" w:hAnsi="Arial" w:cs="Arial"/>
        </w:rPr>
        <w:t xml:space="preserve">g wzoru ustalonego przez Inwestora. Odbiór robót będzie dokonany komisyjnie, </w:t>
      </w:r>
      <w:r w:rsidR="002068A9" w:rsidRPr="002A0278">
        <w:rPr>
          <w:rFonts w:ascii="Arial" w:hAnsi="Arial" w:cs="Arial"/>
        </w:rPr>
        <w:t>z </w:t>
      </w:r>
      <w:r w:rsidRPr="002A0278">
        <w:rPr>
          <w:rFonts w:ascii="Arial" w:hAnsi="Arial" w:cs="Arial"/>
        </w:rPr>
        <w:t>uwzględnieniem następujących elementów:</w:t>
      </w:r>
    </w:p>
    <w:p w14:paraId="73F89DC8"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protokołów odbiorów częściowych;</w:t>
      </w:r>
    </w:p>
    <w:p w14:paraId="23C9FA5E"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terminowości wykonania robót;</w:t>
      </w:r>
    </w:p>
    <w:p w14:paraId="1696B39B"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przepisów obowiązującego prawa budowlanego;</w:t>
      </w:r>
    </w:p>
    <w:p w14:paraId="2E74F16A"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przepisów bezpieczeństwa i higieny pracy;</w:t>
      </w:r>
    </w:p>
    <w:p w14:paraId="575E3A83"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certyfikatów, atestów, świadectw, itp. na materiały i urządzenia;</w:t>
      </w:r>
    </w:p>
    <w:p w14:paraId="54F7869C"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protokołów z pomiarów i badań;</w:t>
      </w:r>
    </w:p>
    <w:p w14:paraId="36F3F267" w14:textId="77777777" w:rsidR="00FE16FB" w:rsidRPr="002A0278" w:rsidRDefault="00055F94" w:rsidP="009934A1">
      <w:pPr>
        <w:pStyle w:val="Akapitzlist"/>
        <w:numPr>
          <w:ilvl w:val="0"/>
          <w:numId w:val="1"/>
        </w:numPr>
        <w:spacing w:line="240" w:lineRule="auto"/>
        <w:jc w:val="both"/>
        <w:rPr>
          <w:rFonts w:ascii="Arial" w:hAnsi="Arial" w:cs="Arial"/>
          <w:sz w:val="24"/>
          <w:szCs w:val="24"/>
        </w:rPr>
      </w:pPr>
      <w:r w:rsidRPr="002A0278">
        <w:rPr>
          <w:rFonts w:ascii="Arial" w:hAnsi="Arial" w:cs="Arial"/>
          <w:sz w:val="24"/>
          <w:szCs w:val="24"/>
        </w:rPr>
        <w:t>wykonanie robót zgodnie ze sztuką budowlaną, przedmiarem robót, kosztorysem ofertowym, wymaganiami niniejszej Specy</w:t>
      </w:r>
      <w:r w:rsidR="008A4CE7" w:rsidRPr="002A0278">
        <w:rPr>
          <w:rFonts w:ascii="Arial" w:hAnsi="Arial" w:cs="Arial"/>
          <w:sz w:val="24"/>
          <w:szCs w:val="24"/>
        </w:rPr>
        <w:t>fikacji Technicznej Wykonania i </w:t>
      </w:r>
      <w:r w:rsidRPr="002A0278">
        <w:rPr>
          <w:rFonts w:ascii="Arial" w:hAnsi="Arial" w:cs="Arial"/>
          <w:sz w:val="24"/>
          <w:szCs w:val="24"/>
        </w:rPr>
        <w:t>Odbioru Robót Budowlanych.</w:t>
      </w:r>
    </w:p>
    <w:p w14:paraId="47A72A31" w14:textId="77777777" w:rsidR="004A6286" w:rsidRPr="002A0278" w:rsidRDefault="004A6286" w:rsidP="009934A1">
      <w:pPr>
        <w:pStyle w:val="Akapitzlist"/>
        <w:spacing w:line="240" w:lineRule="auto"/>
        <w:ind w:left="1068"/>
        <w:jc w:val="both"/>
        <w:rPr>
          <w:rFonts w:ascii="Arial" w:hAnsi="Arial" w:cs="Arial"/>
          <w:sz w:val="24"/>
          <w:szCs w:val="24"/>
        </w:rPr>
      </w:pPr>
    </w:p>
    <w:p w14:paraId="730A6C4B" w14:textId="77777777" w:rsidR="00FE16FB" w:rsidRPr="002A0278" w:rsidRDefault="00055F94" w:rsidP="009934A1">
      <w:pPr>
        <w:pStyle w:val="Akapitzlist"/>
        <w:numPr>
          <w:ilvl w:val="0"/>
          <w:numId w:val="10"/>
        </w:numPr>
        <w:spacing w:line="240" w:lineRule="auto"/>
        <w:jc w:val="both"/>
        <w:rPr>
          <w:rFonts w:ascii="Arial" w:hAnsi="Arial" w:cs="Arial"/>
          <w:b/>
          <w:sz w:val="24"/>
          <w:szCs w:val="24"/>
        </w:rPr>
      </w:pPr>
      <w:r w:rsidRPr="002A0278">
        <w:rPr>
          <w:rFonts w:ascii="Arial" w:hAnsi="Arial" w:cs="Arial"/>
          <w:b/>
          <w:sz w:val="24"/>
          <w:szCs w:val="24"/>
        </w:rPr>
        <w:t>Opis sposobu rozliczenia robót tymczasowych i prac towarzyszących:</w:t>
      </w:r>
    </w:p>
    <w:p w14:paraId="71E978EC" w14:textId="77777777" w:rsidR="00FE16FB" w:rsidRPr="002A0278" w:rsidRDefault="00055F94" w:rsidP="009934A1">
      <w:pPr>
        <w:pStyle w:val="Akapitzlist"/>
        <w:spacing w:line="240" w:lineRule="auto"/>
        <w:ind w:left="0"/>
        <w:jc w:val="both"/>
        <w:rPr>
          <w:rFonts w:ascii="Arial" w:hAnsi="Arial" w:cs="Arial"/>
          <w:sz w:val="24"/>
          <w:szCs w:val="24"/>
        </w:rPr>
      </w:pPr>
      <w:r w:rsidRPr="002A0278">
        <w:rPr>
          <w:rFonts w:ascii="Arial" w:hAnsi="Arial" w:cs="Arial"/>
          <w:sz w:val="24"/>
          <w:szCs w:val="24"/>
        </w:rPr>
        <w:t xml:space="preserve">Wszystkie niezbędne koszty robót tymczasowych i prac towarzyszących winny być uwzględnione w oferowanej cenie za realizacją przedmiotowego zamówienia. Cena jednostkowa pozycji kosztorysowej lub wynagrodzenie ryczałtowe będzie uwzględniać wszystkie roboty tymczasowe i prace towarzyszące, jak również inne czynności, badania </w:t>
      </w:r>
      <w:r w:rsidR="002068A9" w:rsidRPr="002A0278">
        <w:rPr>
          <w:rFonts w:ascii="Arial" w:hAnsi="Arial" w:cs="Arial"/>
          <w:sz w:val="24"/>
          <w:szCs w:val="24"/>
        </w:rPr>
        <w:t>i </w:t>
      </w:r>
      <w:r w:rsidRPr="002A0278">
        <w:rPr>
          <w:rFonts w:ascii="Arial" w:hAnsi="Arial" w:cs="Arial"/>
          <w:sz w:val="24"/>
          <w:szCs w:val="24"/>
        </w:rPr>
        <w:t>wymagania. Podstawą płatności jest umowa z inwestorem.</w:t>
      </w:r>
    </w:p>
    <w:p w14:paraId="24D0E35B" w14:textId="77777777" w:rsidR="006178D8" w:rsidRPr="002A0278" w:rsidRDefault="006178D8" w:rsidP="009934A1">
      <w:pPr>
        <w:pStyle w:val="Akapitzlist"/>
        <w:spacing w:line="240" w:lineRule="auto"/>
        <w:ind w:left="0"/>
        <w:jc w:val="both"/>
        <w:rPr>
          <w:rFonts w:ascii="Arial" w:hAnsi="Arial" w:cs="Arial"/>
          <w:b/>
          <w:sz w:val="24"/>
          <w:szCs w:val="24"/>
        </w:rPr>
      </w:pPr>
    </w:p>
    <w:p w14:paraId="7CAEEA01" w14:textId="77777777" w:rsidR="00FE16FB" w:rsidRPr="002A0278" w:rsidRDefault="00055F94" w:rsidP="009934A1">
      <w:pPr>
        <w:pStyle w:val="Akapitzlist"/>
        <w:numPr>
          <w:ilvl w:val="0"/>
          <w:numId w:val="10"/>
        </w:numPr>
        <w:spacing w:line="240" w:lineRule="auto"/>
        <w:ind w:left="0" w:firstLine="0"/>
        <w:rPr>
          <w:rFonts w:ascii="Arial" w:hAnsi="Arial" w:cs="Arial"/>
          <w:b/>
          <w:sz w:val="24"/>
          <w:szCs w:val="24"/>
        </w:rPr>
      </w:pPr>
      <w:r w:rsidRPr="002A0278">
        <w:rPr>
          <w:rFonts w:ascii="Arial" w:hAnsi="Arial" w:cs="Arial"/>
          <w:b/>
          <w:sz w:val="24"/>
          <w:szCs w:val="24"/>
        </w:rPr>
        <w:t>Dokumenty odniesienia:</w:t>
      </w:r>
    </w:p>
    <w:p w14:paraId="5D54214C" w14:textId="77777777" w:rsidR="00FE16FB" w:rsidRPr="002A0278" w:rsidRDefault="00055F94" w:rsidP="009934A1">
      <w:pPr>
        <w:pStyle w:val="Tytu"/>
        <w:numPr>
          <w:ilvl w:val="1"/>
          <w:numId w:val="6"/>
        </w:numPr>
        <w:ind w:left="851" w:hanging="284"/>
        <w:jc w:val="left"/>
        <w:rPr>
          <w:rFonts w:ascii="Arial" w:hAnsi="Arial" w:cs="Arial"/>
          <w:szCs w:val="24"/>
        </w:rPr>
      </w:pPr>
      <w:r w:rsidRPr="002A0278">
        <w:rPr>
          <w:rFonts w:ascii="Arial" w:hAnsi="Arial" w:cs="Arial"/>
          <w:szCs w:val="24"/>
          <w:lang w:val="pl-PL"/>
        </w:rPr>
        <w:t>Specyfikacja Technicznego Wykonania i Odbioru Robót;</w:t>
      </w:r>
    </w:p>
    <w:p w14:paraId="7F8E410A" w14:textId="77777777" w:rsidR="00FE16FB" w:rsidRPr="002A0278" w:rsidRDefault="00055F94" w:rsidP="009934A1">
      <w:pPr>
        <w:pStyle w:val="Tytu"/>
        <w:numPr>
          <w:ilvl w:val="1"/>
          <w:numId w:val="6"/>
        </w:numPr>
        <w:ind w:left="851" w:hanging="284"/>
        <w:jc w:val="both"/>
        <w:rPr>
          <w:rFonts w:ascii="Arial" w:hAnsi="Arial" w:cs="Arial"/>
          <w:szCs w:val="24"/>
          <w:lang w:val="pl-PL"/>
        </w:rPr>
      </w:pPr>
      <w:r w:rsidRPr="002A0278">
        <w:rPr>
          <w:rFonts w:ascii="Arial" w:hAnsi="Arial" w:cs="Arial"/>
          <w:szCs w:val="24"/>
        </w:rPr>
        <w:t>Podstawowe normy techniczne, dotyczące wykonania poszczególnych robót, karty techniczne i aprobaty producentów stosowanych materiałów;</w:t>
      </w:r>
    </w:p>
    <w:p w14:paraId="0F621412" w14:textId="77777777" w:rsidR="00FE16FB" w:rsidRPr="002A0278" w:rsidRDefault="00055F94" w:rsidP="009934A1">
      <w:pPr>
        <w:pStyle w:val="Akapitzlist"/>
        <w:numPr>
          <w:ilvl w:val="1"/>
          <w:numId w:val="6"/>
        </w:numPr>
        <w:spacing w:line="240" w:lineRule="auto"/>
        <w:ind w:left="851" w:hanging="284"/>
        <w:jc w:val="both"/>
        <w:rPr>
          <w:rFonts w:ascii="Arial" w:hAnsi="Arial" w:cs="Arial"/>
          <w:sz w:val="24"/>
          <w:szCs w:val="24"/>
        </w:rPr>
      </w:pPr>
      <w:r w:rsidRPr="002A0278">
        <w:rPr>
          <w:rFonts w:ascii="Arial" w:hAnsi="Arial" w:cs="Arial"/>
          <w:sz w:val="24"/>
          <w:szCs w:val="24"/>
        </w:rPr>
        <w:t>Ustawa z dnia 7 lipca 1994 r. – Prawo budowlane;</w:t>
      </w:r>
    </w:p>
    <w:p w14:paraId="40A8BEB2" w14:textId="77777777" w:rsidR="00FE16FB" w:rsidRPr="002A0278" w:rsidRDefault="00055F94" w:rsidP="009934A1">
      <w:pPr>
        <w:pStyle w:val="Akapitzlist"/>
        <w:numPr>
          <w:ilvl w:val="1"/>
          <w:numId w:val="6"/>
        </w:numPr>
        <w:tabs>
          <w:tab w:val="left" w:pos="284"/>
        </w:tabs>
        <w:spacing w:line="240" w:lineRule="auto"/>
        <w:ind w:left="851" w:hanging="284"/>
        <w:jc w:val="both"/>
        <w:rPr>
          <w:rFonts w:ascii="Arial" w:hAnsi="Arial" w:cs="Arial"/>
          <w:sz w:val="24"/>
          <w:szCs w:val="24"/>
        </w:rPr>
      </w:pPr>
      <w:r w:rsidRPr="002A0278">
        <w:rPr>
          <w:rFonts w:ascii="Arial" w:hAnsi="Arial" w:cs="Arial"/>
          <w:sz w:val="24"/>
          <w:szCs w:val="24"/>
        </w:rPr>
        <w:t>Rozporządzenie Ministra Infrastruktury z dnia 6 lutego 2003 r. w sprawie bezpieczeństwa i higieny pracy podczas wykonywania robót budowlanych.</w:t>
      </w:r>
    </w:p>
    <w:p w14:paraId="24A8896F" w14:textId="77777777" w:rsidR="00FE16FB" w:rsidRPr="002A0278" w:rsidRDefault="00FE16FB" w:rsidP="009934A1">
      <w:pPr>
        <w:pStyle w:val="Akapitzlist"/>
        <w:tabs>
          <w:tab w:val="left" w:pos="284"/>
        </w:tabs>
        <w:spacing w:line="240" w:lineRule="auto"/>
        <w:ind w:left="851"/>
        <w:jc w:val="both"/>
        <w:rPr>
          <w:rFonts w:ascii="Arial" w:hAnsi="Arial" w:cs="Arial"/>
          <w:sz w:val="24"/>
          <w:szCs w:val="24"/>
        </w:rPr>
      </w:pPr>
    </w:p>
    <w:p w14:paraId="70AD27D6" w14:textId="77777777" w:rsidR="00FE16FB" w:rsidRPr="002A0278" w:rsidRDefault="00055F94" w:rsidP="009934A1">
      <w:pPr>
        <w:pStyle w:val="Akapitzlist"/>
        <w:numPr>
          <w:ilvl w:val="0"/>
          <w:numId w:val="10"/>
        </w:numPr>
        <w:spacing w:line="240" w:lineRule="auto"/>
        <w:ind w:left="0" w:firstLine="0"/>
        <w:jc w:val="both"/>
        <w:rPr>
          <w:rFonts w:ascii="Arial" w:hAnsi="Arial" w:cs="Arial"/>
          <w:sz w:val="24"/>
          <w:szCs w:val="24"/>
        </w:rPr>
      </w:pPr>
      <w:r w:rsidRPr="002A0278">
        <w:rPr>
          <w:rFonts w:ascii="Arial" w:hAnsi="Arial" w:cs="Arial"/>
          <w:b/>
          <w:bCs/>
          <w:sz w:val="24"/>
          <w:szCs w:val="24"/>
        </w:rPr>
        <w:t xml:space="preserve">Podstawa płatności: </w:t>
      </w:r>
    </w:p>
    <w:p w14:paraId="3DDE25A4" w14:textId="77777777" w:rsidR="00FE16FB" w:rsidRPr="002A0278" w:rsidRDefault="008A4CE7" w:rsidP="009934A1">
      <w:pPr>
        <w:pStyle w:val="Akapitzlist"/>
        <w:spacing w:line="240" w:lineRule="auto"/>
        <w:ind w:left="142"/>
        <w:jc w:val="both"/>
        <w:rPr>
          <w:rFonts w:ascii="Arial" w:eastAsia="Tahoma" w:hAnsi="Arial" w:cs="Arial"/>
          <w:sz w:val="24"/>
          <w:szCs w:val="24"/>
        </w:rPr>
      </w:pPr>
      <w:r w:rsidRPr="002A0278">
        <w:rPr>
          <w:rFonts w:ascii="Arial" w:hAnsi="Arial" w:cs="Arial"/>
          <w:sz w:val="24"/>
          <w:szCs w:val="24"/>
        </w:rPr>
        <w:t>P</w:t>
      </w:r>
      <w:r w:rsidR="00055F94" w:rsidRPr="002A0278">
        <w:rPr>
          <w:rFonts w:ascii="Arial" w:hAnsi="Arial" w:cs="Arial"/>
          <w:sz w:val="24"/>
          <w:szCs w:val="24"/>
        </w:rPr>
        <w:t xml:space="preserve">odstawą płatności jest wartość (kwota) podana przez Wykonawcę w </w:t>
      </w:r>
      <w:r w:rsidRPr="002A0278">
        <w:rPr>
          <w:rFonts w:ascii="Arial" w:hAnsi="Arial" w:cs="Arial"/>
          <w:sz w:val="24"/>
          <w:szCs w:val="24"/>
        </w:rPr>
        <w:t xml:space="preserve">ofercie. </w:t>
      </w:r>
      <w:r w:rsidR="00055F94" w:rsidRPr="002A0278">
        <w:rPr>
          <w:rFonts w:ascii="Arial" w:hAnsi="Arial" w:cs="Arial"/>
          <w:sz w:val="24"/>
          <w:szCs w:val="24"/>
        </w:rPr>
        <w:t xml:space="preserve">Kwota ryczałtowa </w:t>
      </w:r>
      <w:r w:rsidRPr="002A0278">
        <w:rPr>
          <w:rFonts w:ascii="Arial" w:hAnsi="Arial" w:cs="Arial"/>
          <w:sz w:val="24"/>
          <w:szCs w:val="24"/>
        </w:rPr>
        <w:t>b</w:t>
      </w:r>
      <w:r w:rsidR="00055F94" w:rsidRPr="002A0278">
        <w:rPr>
          <w:rFonts w:ascii="Arial" w:hAnsi="Arial" w:cs="Arial"/>
          <w:sz w:val="24"/>
          <w:szCs w:val="24"/>
        </w:rPr>
        <w:t xml:space="preserve">ędzie uwzględniać wszystkie czynności, wymagania i badania składające się na jej wykonanie, określone dla tej Roboty w Specyfikacji Technicznej i w Dokumentacji Projektowej. Kwota ryczałtowa będą obejmować: robociznę bezpośrednią wraz z kosztami; wartość zużytych materiałów wraz z kosztami zakupu, magazynowania, ewentualnymi kosztami ubytków i transportu na plac budowy; wartość pracy sprzętu wraz z kosztami; koszty pośrednie, zysk kalkulacyjny i ryzyko; podatki obliczane zgodnie z obowiązującymi przepisami. </w:t>
      </w:r>
      <w:r w:rsidR="00055F94" w:rsidRPr="002A0278">
        <w:rPr>
          <w:rFonts w:ascii="Arial" w:eastAsia="Tahoma" w:hAnsi="Arial" w:cs="Arial"/>
          <w:sz w:val="24"/>
          <w:szCs w:val="24"/>
        </w:rPr>
        <w:t>Po dokonaniu odbioru końcowego bez wad, sprawdzeniu przez inspektora nadzoru obmiarów i kosztorysu powykonawczego Wykonawca w</w:t>
      </w:r>
      <w:r w:rsidR="005B658C" w:rsidRPr="002A0278">
        <w:rPr>
          <w:rFonts w:ascii="Arial" w:eastAsia="Tahoma" w:hAnsi="Arial" w:cs="Arial"/>
          <w:sz w:val="24"/>
          <w:szCs w:val="24"/>
        </w:rPr>
        <w:t xml:space="preserve"> </w:t>
      </w:r>
      <w:r w:rsidR="00055F94" w:rsidRPr="002A0278">
        <w:rPr>
          <w:rFonts w:ascii="Arial" w:eastAsia="Tahoma" w:hAnsi="Arial" w:cs="Arial"/>
          <w:sz w:val="24"/>
          <w:szCs w:val="24"/>
        </w:rPr>
        <w:t>term</w:t>
      </w:r>
      <w:r w:rsidR="004A6286" w:rsidRPr="002A0278">
        <w:rPr>
          <w:rFonts w:ascii="Arial" w:eastAsia="Tahoma" w:hAnsi="Arial" w:cs="Arial"/>
          <w:sz w:val="24"/>
          <w:szCs w:val="24"/>
        </w:rPr>
        <w:t>inie do 30 dni wystawi fakturę.</w:t>
      </w:r>
    </w:p>
    <w:p w14:paraId="0E56E9CF" w14:textId="77777777" w:rsidR="004A6286" w:rsidRPr="002A0278" w:rsidRDefault="004A6286" w:rsidP="009934A1">
      <w:pPr>
        <w:pStyle w:val="Akapitzlist"/>
        <w:spacing w:line="240" w:lineRule="auto"/>
        <w:ind w:left="142"/>
        <w:jc w:val="both"/>
        <w:rPr>
          <w:rFonts w:ascii="Arial" w:hAnsi="Arial" w:cs="Arial"/>
          <w:sz w:val="24"/>
          <w:szCs w:val="24"/>
        </w:rPr>
      </w:pPr>
    </w:p>
    <w:p w14:paraId="37546CE3" w14:textId="77777777" w:rsidR="00FE16FB" w:rsidRPr="002A0278" w:rsidRDefault="00055F94" w:rsidP="009934A1">
      <w:pPr>
        <w:pStyle w:val="Akapitzlist"/>
        <w:numPr>
          <w:ilvl w:val="0"/>
          <w:numId w:val="10"/>
        </w:numPr>
        <w:spacing w:line="240" w:lineRule="auto"/>
        <w:ind w:left="0" w:firstLine="0"/>
        <w:jc w:val="both"/>
        <w:rPr>
          <w:rFonts w:ascii="Arial" w:hAnsi="Arial" w:cs="Arial"/>
          <w:sz w:val="24"/>
          <w:szCs w:val="24"/>
        </w:rPr>
      </w:pPr>
      <w:r w:rsidRPr="002A0278">
        <w:rPr>
          <w:rFonts w:ascii="Arial" w:hAnsi="Arial" w:cs="Arial"/>
          <w:b/>
          <w:sz w:val="24"/>
          <w:szCs w:val="24"/>
        </w:rPr>
        <w:t xml:space="preserve">Uwagi końcowe: </w:t>
      </w:r>
    </w:p>
    <w:p w14:paraId="3CE20D44" w14:textId="77777777" w:rsidR="00FE16FB" w:rsidRPr="002A0278" w:rsidRDefault="00055F94" w:rsidP="009934A1">
      <w:pPr>
        <w:pStyle w:val="Akapitzlist"/>
        <w:spacing w:line="240" w:lineRule="auto"/>
        <w:ind w:left="142"/>
        <w:jc w:val="both"/>
        <w:rPr>
          <w:rFonts w:ascii="Arial" w:hAnsi="Arial" w:cs="Arial"/>
          <w:sz w:val="24"/>
          <w:szCs w:val="24"/>
        </w:rPr>
      </w:pPr>
      <w:r w:rsidRPr="002A0278">
        <w:rPr>
          <w:rFonts w:ascii="Arial" w:hAnsi="Arial" w:cs="Arial"/>
          <w:sz w:val="24"/>
          <w:szCs w:val="24"/>
        </w:rPr>
        <w:t>Wszędzie, gdzie w dokumentacji opisującej przedmiot zamówienia przekazanej oferentowi (</w:t>
      </w:r>
      <w:r w:rsidR="001C6FEC" w:rsidRPr="002A0278">
        <w:rPr>
          <w:rFonts w:ascii="Arial" w:hAnsi="Arial" w:cs="Arial"/>
          <w:sz w:val="24"/>
          <w:szCs w:val="24"/>
        </w:rPr>
        <w:t>ekspertyza</w:t>
      </w:r>
      <w:r w:rsidRPr="002A0278">
        <w:rPr>
          <w:rFonts w:ascii="Arial" w:hAnsi="Arial" w:cs="Arial"/>
          <w:sz w:val="24"/>
          <w:szCs w:val="24"/>
        </w:rPr>
        <w:t>, specyfikacja techniczna wykonania i odbioru robót budowlanych) wystąpią nazwy materiałów, znaki towarowe, patenty, pochodzenie lub inne szczegółowe dane, Zamawiający</w:t>
      </w:r>
      <w:r w:rsidR="002068A9" w:rsidRPr="002A0278">
        <w:rPr>
          <w:rFonts w:ascii="Arial" w:hAnsi="Arial" w:cs="Arial"/>
          <w:sz w:val="24"/>
          <w:szCs w:val="24"/>
        </w:rPr>
        <w:t xml:space="preserve"> (za jego zgodą)</w:t>
      </w:r>
      <w:r w:rsidRPr="002A0278">
        <w:rPr>
          <w:rFonts w:ascii="Arial" w:hAnsi="Arial" w:cs="Arial"/>
          <w:sz w:val="24"/>
          <w:szCs w:val="24"/>
        </w:rPr>
        <w:t xml:space="preserve"> dopuszcza użycie innych materiałów, o równoważnych ze wskazanymi parametrach.</w:t>
      </w:r>
      <w:r w:rsidRPr="002A0278">
        <w:rPr>
          <w:rFonts w:ascii="Arial" w:hAnsi="Arial" w:cs="Arial"/>
          <w:b/>
          <w:sz w:val="24"/>
          <w:szCs w:val="24"/>
        </w:rPr>
        <w:t xml:space="preserve"> </w:t>
      </w:r>
      <w:r w:rsidRPr="002A0278">
        <w:rPr>
          <w:rFonts w:ascii="Arial" w:hAnsi="Arial" w:cs="Arial"/>
          <w:sz w:val="24"/>
          <w:szCs w:val="24"/>
        </w:rPr>
        <w:t>Na wszystkie materiały Wykonawca obowiązany jest przedstawić aprobaty techniczne lub oceny zgodności t</w:t>
      </w:r>
      <w:r w:rsidR="005B658C" w:rsidRPr="002A0278">
        <w:rPr>
          <w:rFonts w:ascii="Arial" w:hAnsi="Arial" w:cs="Arial"/>
          <w:sz w:val="24"/>
          <w:szCs w:val="24"/>
        </w:rPr>
        <w:t>echnicznej – zgodnie z ustawa o </w:t>
      </w:r>
      <w:r w:rsidRPr="002A0278">
        <w:rPr>
          <w:rFonts w:ascii="Arial" w:hAnsi="Arial" w:cs="Arial"/>
          <w:sz w:val="24"/>
          <w:szCs w:val="24"/>
        </w:rPr>
        <w:t xml:space="preserve">wyrobach budowlanych (Dz. U. Nr 92 poz. 881 </w:t>
      </w:r>
      <w:r w:rsidR="003076D0">
        <w:rPr>
          <w:rFonts w:ascii="Arial" w:hAnsi="Arial" w:cs="Arial"/>
          <w:sz w:val="24"/>
          <w:szCs w:val="24"/>
        </w:rPr>
        <w:br/>
      </w:r>
      <w:r w:rsidRPr="002A0278">
        <w:rPr>
          <w:rFonts w:ascii="Arial" w:hAnsi="Arial" w:cs="Arial"/>
          <w:sz w:val="24"/>
          <w:szCs w:val="24"/>
        </w:rPr>
        <w:t>z 2004 roku z późn zm.). Przy wykonywaniu prac należy przestrzegać ogólnych przepi</w:t>
      </w:r>
      <w:r w:rsidR="005B658C" w:rsidRPr="002A0278">
        <w:rPr>
          <w:rFonts w:ascii="Arial" w:hAnsi="Arial" w:cs="Arial"/>
          <w:sz w:val="24"/>
          <w:szCs w:val="24"/>
        </w:rPr>
        <w:t>sów w zakresie bezpieczeństwa i </w:t>
      </w:r>
      <w:r w:rsidRPr="002A0278">
        <w:rPr>
          <w:rFonts w:ascii="Arial" w:hAnsi="Arial" w:cs="Arial"/>
          <w:sz w:val="24"/>
          <w:szCs w:val="24"/>
        </w:rPr>
        <w:t>higieny pracy, a w szczególności Rozporządzenia Ministra Infrastruk</w:t>
      </w:r>
      <w:r w:rsidR="007E72AC" w:rsidRPr="002A0278">
        <w:rPr>
          <w:rFonts w:ascii="Arial" w:hAnsi="Arial" w:cs="Arial"/>
          <w:sz w:val="24"/>
          <w:szCs w:val="24"/>
        </w:rPr>
        <w:t xml:space="preserve">tury w sprawie bezpieczeństwa i </w:t>
      </w:r>
      <w:r w:rsidRPr="002A0278">
        <w:rPr>
          <w:rFonts w:ascii="Arial" w:hAnsi="Arial" w:cs="Arial"/>
          <w:sz w:val="24"/>
          <w:szCs w:val="24"/>
        </w:rPr>
        <w:t xml:space="preserve">higieny pracy podczas wykonywania robót budowlanych (Dz. U. Nr 47 poz. 401 z późn. zm.). </w:t>
      </w:r>
      <w:r w:rsidRPr="002A0278">
        <w:rPr>
          <w:rFonts w:ascii="Arial" w:hAnsi="Arial" w:cs="Arial"/>
          <w:sz w:val="24"/>
          <w:szCs w:val="24"/>
        </w:rPr>
        <w:lastRenderedPageBreak/>
        <w:t xml:space="preserve">Wszystkie roboty należy wykonać w sposób nieuciążliwy dla użytkownika, rejon prac po zakończeniu robót należy uporządkować. Wszystkie koszty związane </w:t>
      </w:r>
      <w:r w:rsidR="003076D0">
        <w:rPr>
          <w:rFonts w:ascii="Arial" w:hAnsi="Arial" w:cs="Arial"/>
          <w:sz w:val="24"/>
          <w:szCs w:val="24"/>
        </w:rPr>
        <w:br/>
      </w:r>
      <w:r w:rsidRPr="002A0278">
        <w:rPr>
          <w:rFonts w:ascii="Arial" w:hAnsi="Arial" w:cs="Arial"/>
          <w:sz w:val="24"/>
          <w:szCs w:val="24"/>
        </w:rPr>
        <w:t>z</w:t>
      </w:r>
      <w:r w:rsidR="008A4CE7" w:rsidRPr="002A0278">
        <w:rPr>
          <w:rFonts w:ascii="Arial" w:hAnsi="Arial" w:cs="Arial"/>
          <w:sz w:val="24"/>
          <w:szCs w:val="24"/>
        </w:rPr>
        <w:t xml:space="preserve"> wykonaniem prac tymczasowych i </w:t>
      </w:r>
      <w:r w:rsidRPr="002A0278">
        <w:rPr>
          <w:rFonts w:ascii="Arial" w:hAnsi="Arial" w:cs="Arial"/>
          <w:sz w:val="24"/>
          <w:szCs w:val="24"/>
        </w:rPr>
        <w:t>towarzyszących Wykonawca powinien uwzględnić w cenach jednostkowych robót podstawowych.</w:t>
      </w:r>
    </w:p>
    <w:p w14:paraId="4723CA83" w14:textId="77777777" w:rsidR="005A6594" w:rsidRPr="002A0278" w:rsidRDefault="005A6594" w:rsidP="009934A1">
      <w:pPr>
        <w:spacing w:after="200"/>
        <w:ind w:firstLine="708"/>
        <w:jc w:val="both"/>
        <w:rPr>
          <w:rFonts w:ascii="Arial" w:eastAsia="Calibri" w:hAnsi="Arial" w:cs="Arial"/>
          <w:lang w:eastAsia="en-US"/>
        </w:rPr>
      </w:pPr>
    </w:p>
    <w:p w14:paraId="431CD124" w14:textId="77777777" w:rsidR="005A6594" w:rsidRPr="002A0278" w:rsidRDefault="004B3FF9" w:rsidP="009934A1">
      <w:pPr>
        <w:spacing w:after="200"/>
        <w:ind w:firstLine="708"/>
        <w:jc w:val="both"/>
        <w:rPr>
          <w:rFonts w:ascii="Arial" w:eastAsia="Calibri" w:hAnsi="Arial" w:cs="Arial"/>
          <w:b/>
          <w:lang w:eastAsia="en-US"/>
        </w:rPr>
      </w:pPr>
      <w:r w:rsidRPr="002A0278">
        <w:rPr>
          <w:rFonts w:ascii="Arial" w:eastAsia="Calibri" w:hAnsi="Arial" w:cs="Arial"/>
          <w:b/>
          <w:lang w:eastAsia="en-US"/>
        </w:rPr>
        <w:t>Kierownik Sekcji TUN</w:t>
      </w:r>
    </w:p>
    <w:p w14:paraId="43902BD8" w14:textId="77777777" w:rsidR="005A6594" w:rsidRPr="002A0278" w:rsidRDefault="005A6594" w:rsidP="00D3639E">
      <w:pPr>
        <w:spacing w:after="200"/>
        <w:ind w:firstLine="708"/>
        <w:jc w:val="both"/>
        <w:rPr>
          <w:rFonts w:ascii="Arial" w:eastAsia="Calibri" w:hAnsi="Arial" w:cs="Arial"/>
          <w:b/>
          <w:lang w:eastAsia="en-US"/>
        </w:rPr>
      </w:pPr>
      <w:r w:rsidRPr="002A0278">
        <w:rPr>
          <w:rFonts w:ascii="Arial" w:eastAsia="Calibri" w:hAnsi="Arial" w:cs="Arial"/>
          <w:b/>
          <w:lang w:eastAsia="en-US"/>
        </w:rPr>
        <w:t xml:space="preserve"> </w:t>
      </w:r>
      <w:r w:rsidR="004B3FF9" w:rsidRPr="002A0278">
        <w:rPr>
          <w:rFonts w:ascii="Arial" w:eastAsia="Calibri" w:hAnsi="Arial" w:cs="Arial"/>
          <w:b/>
          <w:lang w:eastAsia="en-US"/>
        </w:rPr>
        <w:t xml:space="preserve"> </w:t>
      </w:r>
      <w:r w:rsidR="006234A9" w:rsidRPr="002A0278">
        <w:rPr>
          <w:rFonts w:ascii="Arial" w:eastAsia="Calibri" w:hAnsi="Arial" w:cs="Arial"/>
          <w:b/>
          <w:lang w:eastAsia="en-US"/>
        </w:rPr>
        <w:t xml:space="preserve"> </w:t>
      </w:r>
      <w:r w:rsidR="003C7FB1" w:rsidRPr="002A0278">
        <w:rPr>
          <w:rFonts w:ascii="Arial" w:eastAsia="Calibri" w:hAnsi="Arial" w:cs="Arial"/>
          <w:b/>
          <w:lang w:eastAsia="en-US"/>
        </w:rPr>
        <w:t xml:space="preserve">  </w:t>
      </w:r>
      <w:r w:rsidR="004B3FF9" w:rsidRPr="002A0278">
        <w:rPr>
          <w:rFonts w:ascii="Arial" w:eastAsia="Calibri" w:hAnsi="Arial" w:cs="Arial"/>
          <w:b/>
          <w:lang w:eastAsia="en-US"/>
        </w:rPr>
        <w:t>Krzysztof SOLIS</w:t>
      </w:r>
      <w:r w:rsidR="00D3639E" w:rsidRPr="002A0278">
        <w:rPr>
          <w:rFonts w:ascii="Arial" w:eastAsia="Calibri" w:hAnsi="Arial" w:cs="Arial"/>
          <w:b/>
          <w:lang w:eastAsia="en-US"/>
        </w:rPr>
        <w:tab/>
      </w:r>
      <w:r w:rsidR="00D3639E" w:rsidRPr="002A0278">
        <w:rPr>
          <w:rFonts w:ascii="Arial" w:eastAsia="Calibri" w:hAnsi="Arial" w:cs="Arial"/>
          <w:b/>
          <w:lang w:eastAsia="en-US"/>
        </w:rPr>
        <w:tab/>
      </w:r>
      <w:r w:rsidR="00D3639E" w:rsidRPr="002A0278">
        <w:rPr>
          <w:rFonts w:ascii="Arial" w:eastAsia="Calibri" w:hAnsi="Arial" w:cs="Arial"/>
          <w:b/>
          <w:lang w:eastAsia="en-US"/>
        </w:rPr>
        <w:tab/>
      </w:r>
      <w:r w:rsidR="00D3639E" w:rsidRPr="002A0278">
        <w:rPr>
          <w:rFonts w:ascii="Arial" w:eastAsia="Calibri" w:hAnsi="Arial" w:cs="Arial"/>
          <w:b/>
          <w:lang w:eastAsia="en-US"/>
        </w:rPr>
        <w:tab/>
      </w:r>
      <w:r w:rsidR="00D3639E" w:rsidRPr="002A0278">
        <w:rPr>
          <w:rFonts w:ascii="Arial" w:eastAsia="Calibri" w:hAnsi="Arial" w:cs="Arial"/>
          <w:b/>
          <w:lang w:eastAsia="en-US"/>
        </w:rPr>
        <w:tab/>
        <w:t xml:space="preserve">   </w:t>
      </w:r>
      <w:r w:rsidRPr="002A0278">
        <w:rPr>
          <w:rFonts w:ascii="Arial" w:eastAsia="Calibri" w:hAnsi="Arial" w:cs="Arial"/>
          <w:b/>
          <w:lang w:eastAsia="en-US"/>
        </w:rPr>
        <w:t>SZEF</w:t>
      </w:r>
    </w:p>
    <w:p w14:paraId="0CEEC82D" w14:textId="77777777" w:rsidR="005A6594" w:rsidRPr="002A0278" w:rsidRDefault="005A6594" w:rsidP="009934A1">
      <w:pPr>
        <w:spacing w:after="120"/>
        <w:ind w:left="4956" w:firstLine="709"/>
        <w:jc w:val="both"/>
        <w:rPr>
          <w:rFonts w:ascii="Arial" w:eastAsia="Calibri" w:hAnsi="Arial" w:cs="Arial"/>
          <w:b/>
          <w:lang w:eastAsia="en-US"/>
        </w:rPr>
      </w:pPr>
      <w:r w:rsidRPr="002A0278">
        <w:rPr>
          <w:rFonts w:ascii="Arial" w:eastAsia="Calibri" w:hAnsi="Arial" w:cs="Arial"/>
          <w:b/>
          <w:lang w:eastAsia="en-US"/>
        </w:rPr>
        <w:t xml:space="preserve"> INFRASTRUKTURY</w:t>
      </w:r>
    </w:p>
    <w:p w14:paraId="3F821D7F" w14:textId="77777777" w:rsidR="005A6594" w:rsidRPr="002A0278" w:rsidRDefault="005A6594" w:rsidP="009934A1">
      <w:pPr>
        <w:spacing w:after="200"/>
        <w:ind w:left="4956"/>
        <w:jc w:val="both"/>
        <w:rPr>
          <w:rFonts w:ascii="Arial" w:eastAsia="Calibri" w:hAnsi="Arial" w:cs="Arial"/>
          <w:b/>
          <w:lang w:eastAsia="en-US"/>
        </w:rPr>
      </w:pPr>
      <w:r w:rsidRPr="002A0278">
        <w:rPr>
          <w:rFonts w:ascii="Arial" w:eastAsia="Calibri" w:hAnsi="Arial" w:cs="Arial"/>
          <w:b/>
          <w:lang w:eastAsia="en-US"/>
        </w:rPr>
        <w:t xml:space="preserve">         </w:t>
      </w:r>
      <w:r w:rsidR="006234A9" w:rsidRPr="002A0278">
        <w:rPr>
          <w:rFonts w:ascii="Arial" w:eastAsia="Calibri" w:hAnsi="Arial" w:cs="Arial"/>
          <w:b/>
          <w:lang w:eastAsia="en-US"/>
        </w:rPr>
        <w:t>mjr mgr Szymon BOLEK</w:t>
      </w:r>
    </w:p>
    <w:p w14:paraId="7DB25EFC" w14:textId="77777777" w:rsidR="00FE16FB" w:rsidRPr="002A0278" w:rsidRDefault="00FE16FB" w:rsidP="009934A1">
      <w:pPr>
        <w:jc w:val="both"/>
        <w:rPr>
          <w:rFonts w:ascii="Arial" w:hAnsi="Arial" w:cs="Arial"/>
        </w:rPr>
      </w:pPr>
    </w:p>
    <w:sectPr w:rsidR="00FE16FB" w:rsidRPr="002A0278" w:rsidSect="00927291">
      <w:footerReference w:type="default" r:id="rId8"/>
      <w:pgSz w:w="11906" w:h="16838"/>
      <w:pgMar w:top="993" w:right="1418" w:bottom="851" w:left="1418" w:header="709"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E3F" w14:textId="77777777" w:rsidR="00577519" w:rsidRDefault="00577519">
      <w:r>
        <w:separator/>
      </w:r>
    </w:p>
  </w:endnote>
  <w:endnote w:type="continuationSeparator" w:id="0">
    <w:p w14:paraId="425BBCD9" w14:textId="77777777" w:rsidR="00577519" w:rsidRDefault="0057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CB0B" w14:textId="77777777" w:rsidR="00FE16FB" w:rsidRDefault="00055F94">
    <w:pPr>
      <w:pStyle w:val="Stopka"/>
      <w:jc w:val="right"/>
    </w:pPr>
    <w:r w:rsidRPr="00DD5C04">
      <w:rPr>
        <w:rFonts w:ascii="Arial" w:eastAsia="Cambria" w:hAnsi="Arial" w:cs="Arial"/>
        <w:sz w:val="22"/>
        <w:szCs w:val="22"/>
      </w:rPr>
      <w:t xml:space="preserve">str. </w:t>
    </w:r>
    <w:r>
      <w:rPr>
        <w:rFonts w:ascii="Arial" w:eastAsia="Cambria" w:hAnsi="Arial" w:cs="Arial"/>
        <w:sz w:val="22"/>
        <w:szCs w:val="22"/>
      </w:rPr>
      <w:fldChar w:fldCharType="begin"/>
    </w:r>
    <w:r>
      <w:instrText>PAGE</w:instrText>
    </w:r>
    <w:r>
      <w:fldChar w:fldCharType="separate"/>
    </w:r>
    <w:r w:rsidR="00406364">
      <w:rPr>
        <w:noProof/>
      </w:rPr>
      <w:t>1</w:t>
    </w:r>
    <w:r>
      <w:fldChar w:fldCharType="end"/>
    </w:r>
    <w:r w:rsidR="00E55705">
      <w:t>/12</w:t>
    </w:r>
  </w:p>
  <w:p w14:paraId="52403146" w14:textId="77777777" w:rsidR="00FE16FB" w:rsidRDefault="00FE16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8C5B" w14:textId="77777777" w:rsidR="00577519" w:rsidRDefault="00577519">
      <w:r>
        <w:separator/>
      </w:r>
    </w:p>
  </w:footnote>
  <w:footnote w:type="continuationSeparator" w:id="0">
    <w:p w14:paraId="0507C4BD" w14:textId="77777777" w:rsidR="00577519" w:rsidRDefault="0057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2A3"/>
    <w:multiLevelType w:val="multilevel"/>
    <w:tmpl w:val="4D76002E"/>
    <w:lvl w:ilvl="0">
      <w:start w:val="1"/>
      <w:numFmt w:val="decimal"/>
      <w:lvlText w:val="%1)"/>
      <w:lvlJc w:val="left"/>
      <w:pPr>
        <w:ind w:left="36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C352F"/>
    <w:multiLevelType w:val="multilevel"/>
    <w:tmpl w:val="F23A3C16"/>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16337EA"/>
    <w:multiLevelType w:val="multilevel"/>
    <w:tmpl w:val="A6FA69A4"/>
    <w:lvl w:ilvl="0">
      <w:start w:val="9"/>
      <w:numFmt w:val="decimal"/>
      <w:lvlText w:val="%1."/>
      <w:lvlJc w:val="left"/>
      <w:pPr>
        <w:ind w:left="360" w:hanging="360"/>
      </w:pPr>
      <w:rPr>
        <w:rFonts w:ascii="Arial" w:hAnsi="Arial"/>
        <w:b/>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15:restartNumberingAfterBreak="0">
    <w:nsid w:val="11FF0902"/>
    <w:multiLevelType w:val="hybridMultilevel"/>
    <w:tmpl w:val="69C64D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E0E8C"/>
    <w:multiLevelType w:val="hybridMultilevel"/>
    <w:tmpl w:val="8CAAC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7273D4"/>
    <w:multiLevelType w:val="multilevel"/>
    <w:tmpl w:val="ADCCF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B754D7"/>
    <w:multiLevelType w:val="multilevel"/>
    <w:tmpl w:val="2AFC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12693"/>
    <w:multiLevelType w:val="hybridMultilevel"/>
    <w:tmpl w:val="705E3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C13A79"/>
    <w:multiLevelType w:val="hybridMultilevel"/>
    <w:tmpl w:val="8354D630"/>
    <w:lvl w:ilvl="0" w:tplc="856AAB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8C6C92"/>
    <w:multiLevelType w:val="hybridMultilevel"/>
    <w:tmpl w:val="DDC2E47C"/>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0" w15:restartNumberingAfterBreak="0">
    <w:nsid w:val="2BD12D21"/>
    <w:multiLevelType w:val="multilevel"/>
    <w:tmpl w:val="2B522E58"/>
    <w:lvl w:ilvl="0">
      <w:start w:val="18"/>
      <w:numFmt w:val="none"/>
      <w:lvlText w:val="a"/>
      <w:lvlJc w:val="left"/>
      <w:pPr>
        <w:ind w:left="36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F97621"/>
    <w:multiLevelType w:val="multilevel"/>
    <w:tmpl w:val="50706A6E"/>
    <w:lvl w:ilvl="0">
      <w:start w:val="1"/>
      <w:numFmt w:val="decimal"/>
      <w:lvlText w:val="%1)"/>
      <w:lvlJc w:val="left"/>
      <w:pPr>
        <w:ind w:left="513" w:hanging="360"/>
      </w:p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2" w15:restartNumberingAfterBreak="0">
    <w:nsid w:val="36B91D3C"/>
    <w:multiLevelType w:val="hybridMultilevel"/>
    <w:tmpl w:val="55D406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273997"/>
    <w:multiLevelType w:val="hybridMultilevel"/>
    <w:tmpl w:val="42DEB3B6"/>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4" w15:restartNumberingAfterBreak="0">
    <w:nsid w:val="3C1412A8"/>
    <w:multiLevelType w:val="multilevel"/>
    <w:tmpl w:val="C80CE6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B92D37"/>
    <w:multiLevelType w:val="multilevel"/>
    <w:tmpl w:val="9CEC7C62"/>
    <w:lvl w:ilvl="0">
      <w:start w:val="1"/>
      <w:numFmt w:val="decimal"/>
      <w:lvlText w:val="%1)"/>
      <w:lvlJc w:val="left"/>
      <w:pPr>
        <w:ind w:left="720" w:hanging="360"/>
      </w:pPr>
      <w:rPr>
        <w:rFonts w:ascii="Arial" w:hAnsi="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FE5936"/>
    <w:multiLevelType w:val="multilevel"/>
    <w:tmpl w:val="93CA4D38"/>
    <w:lvl w:ilvl="0">
      <w:start w:val="1"/>
      <w:numFmt w:val="decimal"/>
      <w:lvlText w:val="%1."/>
      <w:lvlJc w:val="left"/>
      <w:pPr>
        <w:ind w:left="76" w:hanging="360"/>
      </w:pPr>
      <w:rPr>
        <w:b/>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7" w15:restartNumberingAfterBreak="0">
    <w:nsid w:val="4101140B"/>
    <w:multiLevelType w:val="multilevel"/>
    <w:tmpl w:val="59603E12"/>
    <w:lvl w:ilvl="0">
      <w:start w:val="18"/>
      <w:numFmt w:val="none"/>
      <w:lvlText w:val="a"/>
      <w:lvlJc w:val="left"/>
      <w:pPr>
        <w:ind w:left="360" w:hanging="360"/>
      </w:pPr>
      <w:rPr>
        <w:rFonts w:ascii="Arial" w:hAnsi="Arial" w:hint="default"/>
        <w:b/>
      </w:rPr>
    </w:lvl>
    <w:lvl w:ilvl="1">
      <w:start w:val="1"/>
      <w:numFmt w:val="none"/>
      <w:lvlText w:val="b."/>
      <w:lvlJc w:val="left"/>
      <w:pPr>
        <w:ind w:left="1440" w:hanging="360"/>
      </w:pPr>
      <w:rPr>
        <w:rFonts w:hint="default"/>
      </w:rPr>
    </w:lvl>
    <w:lvl w:ilvl="2">
      <w:start w:val="1"/>
      <w:numFmt w:val="none"/>
      <w:lvlText w:val="c."/>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071D9E"/>
    <w:multiLevelType w:val="hybridMultilevel"/>
    <w:tmpl w:val="DDB05FC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694219"/>
    <w:multiLevelType w:val="multilevel"/>
    <w:tmpl w:val="DC32E544"/>
    <w:lvl w:ilvl="0">
      <w:start w:val="18"/>
      <w:numFmt w:val="decimal"/>
      <w:lvlText w:val="%1."/>
      <w:lvlJc w:val="left"/>
      <w:pPr>
        <w:ind w:left="360" w:hanging="360"/>
      </w:pPr>
      <w:rPr>
        <w:rFonts w:ascii="Arial" w:hAnsi="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9D6BE7"/>
    <w:multiLevelType w:val="multilevel"/>
    <w:tmpl w:val="73B0B6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853AA8"/>
    <w:multiLevelType w:val="multilevel"/>
    <w:tmpl w:val="E4F4174C"/>
    <w:lvl w:ilvl="0">
      <w:start w:val="1"/>
      <w:numFmt w:val="decimal"/>
      <w:lvlText w:val="%1)"/>
      <w:lvlJc w:val="left"/>
      <w:pPr>
        <w:ind w:left="1068" w:hanging="360"/>
      </w:pPr>
      <w:rPr>
        <w:rFonts w:ascii="Arial" w:eastAsia="Times New Roman" w:hAnsi="Arial" w:cs="Arial"/>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2" w15:restartNumberingAfterBreak="0">
    <w:nsid w:val="6AD65B57"/>
    <w:multiLevelType w:val="hybridMultilevel"/>
    <w:tmpl w:val="B0AE7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246EEB"/>
    <w:multiLevelType w:val="hybridMultilevel"/>
    <w:tmpl w:val="1EF86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143CC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BB1B0A"/>
    <w:multiLevelType w:val="hybridMultilevel"/>
    <w:tmpl w:val="FE9EC244"/>
    <w:lvl w:ilvl="0" w:tplc="DC98548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E95986"/>
    <w:multiLevelType w:val="hybridMultilevel"/>
    <w:tmpl w:val="79F2C9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781011"/>
    <w:multiLevelType w:val="hybridMultilevel"/>
    <w:tmpl w:val="22DC95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6"/>
  </w:num>
  <w:num w:numId="5">
    <w:abstractNumId w:val="15"/>
  </w:num>
  <w:num w:numId="6">
    <w:abstractNumId w:val="1"/>
  </w:num>
  <w:num w:numId="7">
    <w:abstractNumId w:val="16"/>
  </w:num>
  <w:num w:numId="8">
    <w:abstractNumId w:val="11"/>
  </w:num>
  <w:num w:numId="9">
    <w:abstractNumId w:val="14"/>
  </w:num>
  <w:num w:numId="10">
    <w:abstractNumId w:val="19"/>
  </w:num>
  <w:num w:numId="11">
    <w:abstractNumId w:val="5"/>
  </w:num>
  <w:num w:numId="12">
    <w:abstractNumId w:val="8"/>
  </w:num>
  <w:num w:numId="13">
    <w:abstractNumId w:val="7"/>
  </w:num>
  <w:num w:numId="14">
    <w:abstractNumId w:val="24"/>
  </w:num>
  <w:num w:numId="15">
    <w:abstractNumId w:val="23"/>
  </w:num>
  <w:num w:numId="16">
    <w:abstractNumId w:val="9"/>
  </w:num>
  <w:num w:numId="17">
    <w:abstractNumId w:val="13"/>
  </w:num>
  <w:num w:numId="18">
    <w:abstractNumId w:val="23"/>
  </w:num>
  <w:num w:numId="19">
    <w:abstractNumId w:val="10"/>
  </w:num>
  <w:num w:numId="20">
    <w:abstractNumId w:val="17"/>
  </w:num>
  <w:num w:numId="21">
    <w:abstractNumId w:val="18"/>
  </w:num>
  <w:num w:numId="22">
    <w:abstractNumId w:val="3"/>
  </w:num>
  <w:num w:numId="23">
    <w:abstractNumId w:val="27"/>
  </w:num>
  <w:num w:numId="24">
    <w:abstractNumId w:val="26"/>
  </w:num>
  <w:num w:numId="25">
    <w:abstractNumId w:val="12"/>
  </w:num>
  <w:num w:numId="26">
    <w:abstractNumId w:val="20"/>
  </w:num>
  <w:num w:numId="27">
    <w:abstractNumId w:val="25"/>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FB"/>
    <w:rsid w:val="000013F5"/>
    <w:rsid w:val="00014687"/>
    <w:rsid w:val="00016367"/>
    <w:rsid w:val="00052EDE"/>
    <w:rsid w:val="00055F94"/>
    <w:rsid w:val="000804BB"/>
    <w:rsid w:val="00082263"/>
    <w:rsid w:val="000908AF"/>
    <w:rsid w:val="000A2BEF"/>
    <w:rsid w:val="000A775B"/>
    <w:rsid w:val="000B0634"/>
    <w:rsid w:val="000D278E"/>
    <w:rsid w:val="000D3088"/>
    <w:rsid w:val="000D4BAF"/>
    <w:rsid w:val="000D63C2"/>
    <w:rsid w:val="000F08A0"/>
    <w:rsid w:val="000F6E6D"/>
    <w:rsid w:val="00104140"/>
    <w:rsid w:val="00112845"/>
    <w:rsid w:val="001158E7"/>
    <w:rsid w:val="00124362"/>
    <w:rsid w:val="001244E0"/>
    <w:rsid w:val="0012560C"/>
    <w:rsid w:val="00132539"/>
    <w:rsid w:val="00171198"/>
    <w:rsid w:val="001814B7"/>
    <w:rsid w:val="00181E6C"/>
    <w:rsid w:val="00183D08"/>
    <w:rsid w:val="001A3558"/>
    <w:rsid w:val="001B036D"/>
    <w:rsid w:val="001B0F3A"/>
    <w:rsid w:val="001C2598"/>
    <w:rsid w:val="001C34CC"/>
    <w:rsid w:val="001C5B64"/>
    <w:rsid w:val="001C6FEC"/>
    <w:rsid w:val="001D15FA"/>
    <w:rsid w:val="001D5D27"/>
    <w:rsid w:val="001D74AA"/>
    <w:rsid w:val="001D767C"/>
    <w:rsid w:val="001E2C16"/>
    <w:rsid w:val="001E49D1"/>
    <w:rsid w:val="001F45B2"/>
    <w:rsid w:val="001F4CFD"/>
    <w:rsid w:val="001F74B3"/>
    <w:rsid w:val="002068A9"/>
    <w:rsid w:val="002149BC"/>
    <w:rsid w:val="0023662B"/>
    <w:rsid w:val="00236758"/>
    <w:rsid w:val="00240181"/>
    <w:rsid w:val="00245C36"/>
    <w:rsid w:val="0025144B"/>
    <w:rsid w:val="00254890"/>
    <w:rsid w:val="002608D9"/>
    <w:rsid w:val="00270BFC"/>
    <w:rsid w:val="00285DFF"/>
    <w:rsid w:val="0029003F"/>
    <w:rsid w:val="002A0278"/>
    <w:rsid w:val="002B1657"/>
    <w:rsid w:val="002B5C04"/>
    <w:rsid w:val="002B6073"/>
    <w:rsid w:val="002C362B"/>
    <w:rsid w:val="002C5431"/>
    <w:rsid w:val="002D47EF"/>
    <w:rsid w:val="002D563B"/>
    <w:rsid w:val="002E2709"/>
    <w:rsid w:val="002E291C"/>
    <w:rsid w:val="002F04D9"/>
    <w:rsid w:val="002F1E68"/>
    <w:rsid w:val="003052E4"/>
    <w:rsid w:val="003076D0"/>
    <w:rsid w:val="00322DCE"/>
    <w:rsid w:val="00325AF4"/>
    <w:rsid w:val="0032786A"/>
    <w:rsid w:val="0036471D"/>
    <w:rsid w:val="00366499"/>
    <w:rsid w:val="003752B0"/>
    <w:rsid w:val="0037698E"/>
    <w:rsid w:val="00383987"/>
    <w:rsid w:val="003926A2"/>
    <w:rsid w:val="00393A39"/>
    <w:rsid w:val="003950BE"/>
    <w:rsid w:val="003C1073"/>
    <w:rsid w:val="003C3FD3"/>
    <w:rsid w:val="003C7FB1"/>
    <w:rsid w:val="003D07C5"/>
    <w:rsid w:val="003D1C2B"/>
    <w:rsid w:val="003E50CC"/>
    <w:rsid w:val="003F7C7C"/>
    <w:rsid w:val="004031D4"/>
    <w:rsid w:val="00406364"/>
    <w:rsid w:val="00424C57"/>
    <w:rsid w:val="00435A9E"/>
    <w:rsid w:val="0044017A"/>
    <w:rsid w:val="00452FC6"/>
    <w:rsid w:val="00457C75"/>
    <w:rsid w:val="004661C2"/>
    <w:rsid w:val="004727E3"/>
    <w:rsid w:val="0047456C"/>
    <w:rsid w:val="004865B7"/>
    <w:rsid w:val="0049746E"/>
    <w:rsid w:val="004A06AD"/>
    <w:rsid w:val="004A1B3E"/>
    <w:rsid w:val="004A6286"/>
    <w:rsid w:val="004B220A"/>
    <w:rsid w:val="004B3FF9"/>
    <w:rsid w:val="004C3648"/>
    <w:rsid w:val="004C3C81"/>
    <w:rsid w:val="004C7166"/>
    <w:rsid w:val="004D4A23"/>
    <w:rsid w:val="004F466A"/>
    <w:rsid w:val="004F4BAF"/>
    <w:rsid w:val="004F62D5"/>
    <w:rsid w:val="0053158C"/>
    <w:rsid w:val="00532DA7"/>
    <w:rsid w:val="00537B30"/>
    <w:rsid w:val="005439EF"/>
    <w:rsid w:val="005476B6"/>
    <w:rsid w:val="00552AF5"/>
    <w:rsid w:val="00577519"/>
    <w:rsid w:val="00580B22"/>
    <w:rsid w:val="00581CD0"/>
    <w:rsid w:val="00596425"/>
    <w:rsid w:val="005A1D5E"/>
    <w:rsid w:val="005A6594"/>
    <w:rsid w:val="005B658C"/>
    <w:rsid w:val="005B7748"/>
    <w:rsid w:val="005C2D2D"/>
    <w:rsid w:val="005C2EEF"/>
    <w:rsid w:val="005D303B"/>
    <w:rsid w:val="005E0777"/>
    <w:rsid w:val="005F234C"/>
    <w:rsid w:val="005F6042"/>
    <w:rsid w:val="00602971"/>
    <w:rsid w:val="00605095"/>
    <w:rsid w:val="006074DD"/>
    <w:rsid w:val="006178D8"/>
    <w:rsid w:val="006234A9"/>
    <w:rsid w:val="00642AE0"/>
    <w:rsid w:val="006461B8"/>
    <w:rsid w:val="00654A36"/>
    <w:rsid w:val="0065671A"/>
    <w:rsid w:val="00684B51"/>
    <w:rsid w:val="006A235F"/>
    <w:rsid w:val="006A242A"/>
    <w:rsid w:val="006B16D8"/>
    <w:rsid w:val="006D01B2"/>
    <w:rsid w:val="006D3DE0"/>
    <w:rsid w:val="006E7962"/>
    <w:rsid w:val="006F5593"/>
    <w:rsid w:val="00701639"/>
    <w:rsid w:val="00715409"/>
    <w:rsid w:val="007314AA"/>
    <w:rsid w:val="007336FB"/>
    <w:rsid w:val="007375F9"/>
    <w:rsid w:val="007441BB"/>
    <w:rsid w:val="00744637"/>
    <w:rsid w:val="00745187"/>
    <w:rsid w:val="0074743E"/>
    <w:rsid w:val="00761D3E"/>
    <w:rsid w:val="0077273C"/>
    <w:rsid w:val="007740EC"/>
    <w:rsid w:val="00774A3D"/>
    <w:rsid w:val="00793E9A"/>
    <w:rsid w:val="007C3018"/>
    <w:rsid w:val="007C5610"/>
    <w:rsid w:val="007E427D"/>
    <w:rsid w:val="007E536A"/>
    <w:rsid w:val="007E72AC"/>
    <w:rsid w:val="008003EF"/>
    <w:rsid w:val="00815361"/>
    <w:rsid w:val="00826BB9"/>
    <w:rsid w:val="0083720C"/>
    <w:rsid w:val="008417F8"/>
    <w:rsid w:val="008442F5"/>
    <w:rsid w:val="0084459F"/>
    <w:rsid w:val="008703A5"/>
    <w:rsid w:val="00873F39"/>
    <w:rsid w:val="0087599C"/>
    <w:rsid w:val="0088104D"/>
    <w:rsid w:val="00883BEF"/>
    <w:rsid w:val="00890BC1"/>
    <w:rsid w:val="00895FEB"/>
    <w:rsid w:val="008A44F4"/>
    <w:rsid w:val="008A4CE7"/>
    <w:rsid w:val="008B2CAA"/>
    <w:rsid w:val="008C346E"/>
    <w:rsid w:val="008C3C72"/>
    <w:rsid w:val="008D5E18"/>
    <w:rsid w:val="008E2C3F"/>
    <w:rsid w:val="008F3F98"/>
    <w:rsid w:val="008F5603"/>
    <w:rsid w:val="008F7BAE"/>
    <w:rsid w:val="00903B50"/>
    <w:rsid w:val="00927291"/>
    <w:rsid w:val="00941B5C"/>
    <w:rsid w:val="00944650"/>
    <w:rsid w:val="00945C5D"/>
    <w:rsid w:val="00971B49"/>
    <w:rsid w:val="0098464C"/>
    <w:rsid w:val="009934A1"/>
    <w:rsid w:val="009945BA"/>
    <w:rsid w:val="009B1610"/>
    <w:rsid w:val="009B429C"/>
    <w:rsid w:val="009B565C"/>
    <w:rsid w:val="009B7114"/>
    <w:rsid w:val="009C37C7"/>
    <w:rsid w:val="009D0989"/>
    <w:rsid w:val="009D5340"/>
    <w:rsid w:val="009F0F7F"/>
    <w:rsid w:val="009F324E"/>
    <w:rsid w:val="009F4587"/>
    <w:rsid w:val="00A02A21"/>
    <w:rsid w:val="00A1261C"/>
    <w:rsid w:val="00A12722"/>
    <w:rsid w:val="00A25690"/>
    <w:rsid w:val="00A256F5"/>
    <w:rsid w:val="00A31E5F"/>
    <w:rsid w:val="00A33484"/>
    <w:rsid w:val="00A50BE8"/>
    <w:rsid w:val="00A65342"/>
    <w:rsid w:val="00A67844"/>
    <w:rsid w:val="00A837D1"/>
    <w:rsid w:val="00A85948"/>
    <w:rsid w:val="00AA0E9D"/>
    <w:rsid w:val="00AE00F5"/>
    <w:rsid w:val="00AF1BCE"/>
    <w:rsid w:val="00B01453"/>
    <w:rsid w:val="00B01AAE"/>
    <w:rsid w:val="00B01FF1"/>
    <w:rsid w:val="00B2370B"/>
    <w:rsid w:val="00B305FE"/>
    <w:rsid w:val="00B33B53"/>
    <w:rsid w:val="00B3557E"/>
    <w:rsid w:val="00B401C5"/>
    <w:rsid w:val="00B41789"/>
    <w:rsid w:val="00B41EFB"/>
    <w:rsid w:val="00B537ED"/>
    <w:rsid w:val="00B7219E"/>
    <w:rsid w:val="00B729D7"/>
    <w:rsid w:val="00B8366A"/>
    <w:rsid w:val="00B93F24"/>
    <w:rsid w:val="00BA2247"/>
    <w:rsid w:val="00BA4267"/>
    <w:rsid w:val="00BC2458"/>
    <w:rsid w:val="00BD1DB6"/>
    <w:rsid w:val="00BD2CC5"/>
    <w:rsid w:val="00BE3B73"/>
    <w:rsid w:val="00BE65D6"/>
    <w:rsid w:val="00BF46B9"/>
    <w:rsid w:val="00BF4D06"/>
    <w:rsid w:val="00BF56DD"/>
    <w:rsid w:val="00C05280"/>
    <w:rsid w:val="00C233CA"/>
    <w:rsid w:val="00C27EAD"/>
    <w:rsid w:val="00C45695"/>
    <w:rsid w:val="00C506DE"/>
    <w:rsid w:val="00C7609D"/>
    <w:rsid w:val="00C769EE"/>
    <w:rsid w:val="00C8500C"/>
    <w:rsid w:val="00CA153E"/>
    <w:rsid w:val="00CA2615"/>
    <w:rsid w:val="00CA308B"/>
    <w:rsid w:val="00CB027B"/>
    <w:rsid w:val="00CB674C"/>
    <w:rsid w:val="00CD6470"/>
    <w:rsid w:val="00CE0606"/>
    <w:rsid w:val="00CE2A44"/>
    <w:rsid w:val="00CE5036"/>
    <w:rsid w:val="00CE71ED"/>
    <w:rsid w:val="00CF05FC"/>
    <w:rsid w:val="00CF1B19"/>
    <w:rsid w:val="00CF37A0"/>
    <w:rsid w:val="00D04072"/>
    <w:rsid w:val="00D04F6D"/>
    <w:rsid w:val="00D1744E"/>
    <w:rsid w:val="00D308A1"/>
    <w:rsid w:val="00D3639E"/>
    <w:rsid w:val="00D45912"/>
    <w:rsid w:val="00D62D7A"/>
    <w:rsid w:val="00D8290C"/>
    <w:rsid w:val="00D96D8D"/>
    <w:rsid w:val="00DA06A1"/>
    <w:rsid w:val="00DA7710"/>
    <w:rsid w:val="00DC15E6"/>
    <w:rsid w:val="00DC4D7B"/>
    <w:rsid w:val="00DC70C7"/>
    <w:rsid w:val="00DD017E"/>
    <w:rsid w:val="00DD0268"/>
    <w:rsid w:val="00DD496B"/>
    <w:rsid w:val="00DD5C04"/>
    <w:rsid w:val="00DF79F7"/>
    <w:rsid w:val="00E03D7A"/>
    <w:rsid w:val="00E26202"/>
    <w:rsid w:val="00E27186"/>
    <w:rsid w:val="00E27F54"/>
    <w:rsid w:val="00E3143F"/>
    <w:rsid w:val="00E340B5"/>
    <w:rsid w:val="00E35279"/>
    <w:rsid w:val="00E55705"/>
    <w:rsid w:val="00E57860"/>
    <w:rsid w:val="00E630D4"/>
    <w:rsid w:val="00E6383E"/>
    <w:rsid w:val="00E645BB"/>
    <w:rsid w:val="00EA37FA"/>
    <w:rsid w:val="00EA625A"/>
    <w:rsid w:val="00EA6D3A"/>
    <w:rsid w:val="00EC3C8A"/>
    <w:rsid w:val="00ED3F8D"/>
    <w:rsid w:val="00F03FF1"/>
    <w:rsid w:val="00F0635B"/>
    <w:rsid w:val="00F1665C"/>
    <w:rsid w:val="00F233E8"/>
    <w:rsid w:val="00F275F7"/>
    <w:rsid w:val="00F405A7"/>
    <w:rsid w:val="00F7700D"/>
    <w:rsid w:val="00F77EBF"/>
    <w:rsid w:val="00F85BE2"/>
    <w:rsid w:val="00F90C5F"/>
    <w:rsid w:val="00F94383"/>
    <w:rsid w:val="00FE16FB"/>
    <w:rsid w:val="00FE4CD1"/>
    <w:rsid w:val="00FE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6FB2"/>
  <w15:docId w15:val="{8BA2F0C9-D12C-4C42-B875-19B9048B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178D8"/>
    <w:rPr>
      <w:sz w:val="24"/>
      <w:szCs w:val="24"/>
    </w:rPr>
  </w:style>
  <w:style w:type="paragraph" w:styleId="Nagwek3">
    <w:name w:val="heading 3"/>
    <w:basedOn w:val="Normalny"/>
    <w:link w:val="Nagwek3Znak"/>
    <w:qFormat/>
    <w:rsid w:val="00575283"/>
    <w:pPr>
      <w:keepNext/>
      <w:outlineLvl w:val="2"/>
    </w:pPr>
    <w:rPr>
      <w:b/>
      <w:szCs w:val="20"/>
      <w:u w:val="single"/>
    </w:rPr>
  </w:style>
  <w:style w:type="paragraph" w:styleId="Nagwek4">
    <w:name w:val="heading 4"/>
    <w:basedOn w:val="Normalny"/>
    <w:link w:val="Nagwek4Znak"/>
    <w:qFormat/>
    <w:rsid w:val="00575283"/>
    <w:pPr>
      <w:keepNext/>
      <w:jc w:val="both"/>
      <w:outlineLvl w:val="3"/>
    </w:pPr>
    <w:rPr>
      <w:b/>
      <w:bCs/>
      <w:szCs w:val="20"/>
    </w:rPr>
  </w:style>
  <w:style w:type="paragraph" w:styleId="Nagwek9">
    <w:name w:val="heading 9"/>
    <w:basedOn w:val="Normalny"/>
    <w:link w:val="Nagwek9Znak"/>
    <w:qFormat/>
    <w:rsid w:val="00575283"/>
    <w:pPr>
      <w:keepNext/>
      <w:ind w:firstLine="426"/>
      <w:jc w:val="both"/>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D03BD"/>
    <w:rPr>
      <w:rFonts w:ascii="Tahoma" w:hAnsi="Tahoma" w:cs="Tahoma"/>
      <w:sz w:val="16"/>
      <w:szCs w:val="16"/>
    </w:rPr>
  </w:style>
  <w:style w:type="character" w:customStyle="1" w:styleId="Nagwek3Znak">
    <w:name w:val="Nagłówek 3 Znak"/>
    <w:link w:val="Nagwek3"/>
    <w:qFormat/>
    <w:rsid w:val="00575283"/>
    <w:rPr>
      <w:b/>
      <w:sz w:val="24"/>
      <w:u w:val="single"/>
    </w:rPr>
  </w:style>
  <w:style w:type="character" w:customStyle="1" w:styleId="Nagwek4Znak">
    <w:name w:val="Nagłówek 4 Znak"/>
    <w:link w:val="Nagwek4"/>
    <w:qFormat/>
    <w:rsid w:val="00575283"/>
    <w:rPr>
      <w:b/>
      <w:bCs/>
      <w:sz w:val="24"/>
    </w:rPr>
  </w:style>
  <w:style w:type="character" w:customStyle="1" w:styleId="Nagwek9Znak">
    <w:name w:val="Nagłówek 9 Znak"/>
    <w:link w:val="Nagwek9"/>
    <w:qFormat/>
    <w:rsid w:val="00575283"/>
    <w:rPr>
      <w:b/>
      <w:sz w:val="24"/>
    </w:rPr>
  </w:style>
  <w:style w:type="character" w:customStyle="1" w:styleId="TekstpodstawowywcityZnak">
    <w:name w:val="Tekst podstawowy wcięty Znak"/>
    <w:link w:val="Tekstpodstawowywcity"/>
    <w:qFormat/>
    <w:rsid w:val="00575283"/>
    <w:rPr>
      <w:sz w:val="24"/>
    </w:rPr>
  </w:style>
  <w:style w:type="character" w:customStyle="1" w:styleId="Tekstpodstawowy2Znak">
    <w:name w:val="Tekst podstawowy 2 Znak"/>
    <w:link w:val="Tekstpodstawowy2"/>
    <w:qFormat/>
    <w:rsid w:val="00575283"/>
    <w:rPr>
      <w:b/>
      <w:sz w:val="24"/>
    </w:rPr>
  </w:style>
  <w:style w:type="character" w:customStyle="1" w:styleId="Tekstpodstawowy3Znak">
    <w:name w:val="Tekst podstawowy 3 Znak"/>
    <w:link w:val="Tekstpodstawowy3"/>
    <w:qFormat/>
    <w:rsid w:val="00575283"/>
    <w:rPr>
      <w:sz w:val="24"/>
    </w:rPr>
  </w:style>
  <w:style w:type="character" w:customStyle="1" w:styleId="TytuZnak">
    <w:name w:val="Tytuł Znak"/>
    <w:link w:val="Tytu"/>
    <w:qFormat/>
    <w:rsid w:val="00575283"/>
    <w:rPr>
      <w:sz w:val="24"/>
      <w:lang w:val="x-none" w:eastAsia="x-none"/>
    </w:rPr>
  </w:style>
  <w:style w:type="character" w:customStyle="1" w:styleId="NagwekZnak">
    <w:name w:val="Nagłówek Znak"/>
    <w:link w:val="Nagwek"/>
    <w:qFormat/>
    <w:rsid w:val="00D53CAC"/>
    <w:rPr>
      <w:sz w:val="24"/>
      <w:szCs w:val="24"/>
    </w:rPr>
  </w:style>
  <w:style w:type="character" w:customStyle="1" w:styleId="StopkaZnak">
    <w:name w:val="Stopka Znak"/>
    <w:link w:val="Stopka"/>
    <w:uiPriority w:val="99"/>
    <w:qFormat/>
    <w:rsid w:val="00D53CAC"/>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b/>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Arial" w:eastAsia="Times New Roman" w:hAnsi="Arial" w:cs="Arial"/>
      <w:sz w:val="22"/>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Arial"/>
    </w:rPr>
  </w:style>
  <w:style w:type="character" w:customStyle="1" w:styleId="ListLabel38">
    <w:name w:val="ListLabel 38"/>
    <w:qFormat/>
    <w:rPr>
      <w:rFonts w:ascii="Arial" w:hAnsi="Arial"/>
      <w:b/>
    </w:rPr>
  </w:style>
  <w:style w:type="character" w:customStyle="1" w:styleId="ListLabel39">
    <w:name w:val="ListLabel 39"/>
    <w:qFormat/>
    <w:rPr>
      <w:rFonts w:ascii="Arial" w:hAnsi="Arial"/>
      <w:b/>
    </w:rPr>
  </w:style>
  <w:style w:type="character" w:customStyle="1" w:styleId="ListLabel40">
    <w:name w:val="ListLabel 40"/>
    <w:qFormat/>
    <w:rPr>
      <w:b/>
    </w:rPr>
  </w:style>
  <w:style w:type="character" w:customStyle="1" w:styleId="ListLabel41">
    <w:name w:val="ListLabel 41"/>
    <w:qFormat/>
    <w:rPr>
      <w:rFonts w:ascii="Arial" w:hAnsi="Arial"/>
      <w:b/>
    </w:rPr>
  </w:style>
  <w:style w:type="character" w:customStyle="1" w:styleId="ListLabel42">
    <w:name w:val="ListLabel 42"/>
    <w:qFormat/>
    <w:rPr>
      <w:rFonts w:ascii="Arial" w:hAnsi="Arial"/>
      <w:b/>
    </w:rPr>
  </w:style>
  <w:style w:type="paragraph" w:styleId="Nagwek">
    <w:name w:val="header"/>
    <w:basedOn w:val="Normalny"/>
    <w:next w:val="Tekstpodstawowy"/>
    <w:link w:val="NagwekZnak"/>
    <w:unhideWhenUsed/>
    <w:rsid w:val="00D53CAC"/>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D0539"/>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qFormat/>
    <w:rsid w:val="008D03BD"/>
    <w:rPr>
      <w:rFonts w:ascii="Tahoma" w:hAnsi="Tahoma" w:cs="Tahoma"/>
      <w:sz w:val="16"/>
      <w:szCs w:val="16"/>
    </w:rPr>
  </w:style>
  <w:style w:type="paragraph" w:styleId="Tekstpodstawowywcity">
    <w:name w:val="Body Text Indent"/>
    <w:basedOn w:val="Normalny"/>
    <w:link w:val="TekstpodstawowywcityZnak"/>
    <w:rsid w:val="00575283"/>
    <w:pPr>
      <w:ind w:left="708"/>
    </w:pPr>
    <w:rPr>
      <w:szCs w:val="20"/>
    </w:rPr>
  </w:style>
  <w:style w:type="paragraph" w:styleId="Tekstpodstawowy2">
    <w:name w:val="Body Text 2"/>
    <w:basedOn w:val="Normalny"/>
    <w:link w:val="Tekstpodstawowy2Znak"/>
    <w:qFormat/>
    <w:rsid w:val="00575283"/>
    <w:rPr>
      <w:b/>
      <w:szCs w:val="20"/>
    </w:rPr>
  </w:style>
  <w:style w:type="paragraph" w:styleId="Tekstpodstawowy3">
    <w:name w:val="Body Text 3"/>
    <w:basedOn w:val="Normalny"/>
    <w:link w:val="Tekstpodstawowy3Znak"/>
    <w:qFormat/>
    <w:rsid w:val="00575283"/>
    <w:pPr>
      <w:jc w:val="both"/>
    </w:pPr>
    <w:rPr>
      <w:szCs w:val="20"/>
    </w:rPr>
  </w:style>
  <w:style w:type="paragraph" w:styleId="Tytu">
    <w:name w:val="Title"/>
    <w:basedOn w:val="Normalny"/>
    <w:link w:val="TytuZnak"/>
    <w:qFormat/>
    <w:rsid w:val="00575283"/>
    <w:pPr>
      <w:jc w:val="center"/>
    </w:pPr>
    <w:rPr>
      <w:szCs w:val="20"/>
      <w:lang w:val="x-none" w:eastAsia="x-none"/>
    </w:rPr>
  </w:style>
  <w:style w:type="paragraph" w:customStyle="1" w:styleId="WW-Tekstpodstawowy2">
    <w:name w:val="WW-Tekst podstawowy 2"/>
    <w:basedOn w:val="Normalny"/>
    <w:qFormat/>
    <w:rsid w:val="00575283"/>
    <w:pPr>
      <w:widowControl w:val="0"/>
      <w:suppressAutoHyphens/>
    </w:pPr>
    <w:rPr>
      <w:rFonts w:eastAsia="Lucida Sans Unicode" w:cs="Wingdings"/>
      <w:b/>
      <w:szCs w:val="20"/>
    </w:rPr>
  </w:style>
  <w:style w:type="paragraph" w:styleId="Stopka">
    <w:name w:val="footer"/>
    <w:basedOn w:val="Normalny"/>
    <w:link w:val="StopkaZnak"/>
    <w:uiPriority w:val="99"/>
    <w:unhideWhenUsed/>
    <w:rsid w:val="00D53CA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753219">
      <w:bodyDiv w:val="1"/>
      <w:marLeft w:val="0"/>
      <w:marRight w:val="0"/>
      <w:marTop w:val="0"/>
      <w:marBottom w:val="0"/>
      <w:divBdr>
        <w:top w:val="none" w:sz="0" w:space="0" w:color="auto"/>
        <w:left w:val="none" w:sz="0" w:space="0" w:color="auto"/>
        <w:bottom w:val="none" w:sz="0" w:space="0" w:color="auto"/>
        <w:right w:val="none" w:sz="0" w:space="0" w:color="auto"/>
      </w:divBdr>
    </w:div>
    <w:div w:id="112331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4B3B7CD-5484-4E74-8979-876BF38C69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5365</Words>
  <Characters>32195</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MON</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Zenon</dc:creator>
  <cp:keywords/>
  <cp:lastModifiedBy>Dane Ukryte</cp:lastModifiedBy>
  <cp:revision>11</cp:revision>
  <cp:lastPrinted>2022-04-22T07:28:00Z</cp:lastPrinted>
  <dcterms:created xsi:type="dcterms:W3CDTF">2022-04-22T06:30:00Z</dcterms:created>
  <dcterms:modified xsi:type="dcterms:W3CDTF">2022-04-22T10:11:00Z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75e2e685-4242-4f08-b9fa-02e463d31f9d</vt:lpwstr>
  </property>
  <property fmtid="{D5CDD505-2E9C-101B-9397-08002B2CF9AE}" pid="10" name="bjSaver">
    <vt:lpwstr>kynagbIJF4XQY6MP9BtEoKaedTvY1Hfe</vt:lpwstr>
  </property>
  <property fmtid="{D5CDD505-2E9C-101B-9397-08002B2CF9AE}" pid="11"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DocumentSecurityLabel">
    <vt:lpwstr>[d7220eed-17a6-431d-810c-83a0ddfed893]</vt:lpwstr>
  </property>
  <property fmtid="{D5CDD505-2E9C-101B-9397-08002B2CF9AE}" pid="14" name="bjPortionMark">
    <vt:lpwstr>[JAW]</vt:lpwstr>
  </property>
  <property fmtid="{D5CDD505-2E9C-101B-9397-08002B2CF9AE}" pid="15" name="bjClsUserRVM">
    <vt:lpwstr>[]</vt:lpwstr>
  </property>
</Properties>
</file>