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ED71A" w14:textId="749EBF0E" w:rsidR="00B93591" w:rsidRPr="00553D50" w:rsidRDefault="00A8187F" w:rsidP="00553D50">
      <w:pPr>
        <w:ind w:left="709"/>
        <w:jc w:val="both"/>
      </w:pPr>
      <w:bookmarkStart w:id="0" w:name="_Hlk147675440"/>
      <w:bookmarkStart w:id="1" w:name="_Hlk147674406"/>
      <w:bookmarkStart w:id="2" w:name="_Hlk147671858"/>
      <w:r>
        <w:t xml:space="preserve">                                                           </w:t>
      </w:r>
      <w:r>
        <w:tab/>
        <w:t xml:space="preserve">     </w:t>
      </w:r>
      <w:bookmarkEnd w:id="0"/>
      <w:bookmarkEnd w:id="1"/>
      <w:bookmarkEnd w:id="2"/>
    </w:p>
    <w:p w14:paraId="3F859C28" w14:textId="50E03D83" w:rsidR="00F95A14" w:rsidRDefault="00F95A14" w:rsidP="00E11A61">
      <w:pPr>
        <w:pStyle w:val="Default"/>
        <w:rPr>
          <w:rFonts w:ascii="Segoe UI Light" w:hAnsi="Segoe UI Light" w:cs="Segoe UI Light"/>
          <w:b/>
          <w:bCs/>
          <w:sz w:val="20"/>
          <w:szCs w:val="20"/>
        </w:rPr>
      </w:pPr>
      <w:r w:rsidRPr="00347F70">
        <w:rPr>
          <w:rFonts w:ascii="Segoe UI Light" w:hAnsi="Segoe UI Light" w:cs="Segoe UI Light"/>
          <w:b/>
          <w:bCs/>
          <w:sz w:val="20"/>
          <w:szCs w:val="20"/>
        </w:rPr>
        <w:t xml:space="preserve">Załącznik nr </w:t>
      </w:r>
      <w:r w:rsidR="00B93591">
        <w:rPr>
          <w:rFonts w:ascii="Segoe UI Light" w:hAnsi="Segoe UI Light" w:cs="Segoe UI Light"/>
          <w:b/>
          <w:bCs/>
          <w:sz w:val="20"/>
          <w:szCs w:val="20"/>
        </w:rPr>
        <w:t>2</w:t>
      </w:r>
      <w:r w:rsidRPr="00347F70">
        <w:rPr>
          <w:rFonts w:ascii="Segoe UI Light" w:hAnsi="Segoe UI Light" w:cs="Segoe UI Light"/>
          <w:b/>
          <w:bCs/>
          <w:sz w:val="20"/>
          <w:szCs w:val="20"/>
        </w:rPr>
        <w:t xml:space="preserve"> do SWZ </w:t>
      </w:r>
      <w:r w:rsidR="00537B2E">
        <w:rPr>
          <w:rFonts w:ascii="Segoe UI Light" w:hAnsi="Segoe UI Light" w:cs="Segoe UI Light"/>
          <w:b/>
          <w:bCs/>
          <w:sz w:val="20"/>
          <w:szCs w:val="20"/>
        </w:rPr>
        <w:tab/>
      </w:r>
      <w:r w:rsidR="00537B2E">
        <w:rPr>
          <w:rFonts w:ascii="Segoe UI Light" w:hAnsi="Segoe UI Light" w:cs="Segoe UI Light"/>
          <w:b/>
          <w:bCs/>
          <w:sz w:val="20"/>
          <w:szCs w:val="20"/>
        </w:rPr>
        <w:tab/>
      </w:r>
      <w:r w:rsidR="00537B2E">
        <w:rPr>
          <w:rFonts w:ascii="Segoe UI Light" w:hAnsi="Segoe UI Light" w:cs="Segoe UI Light"/>
          <w:b/>
          <w:bCs/>
          <w:sz w:val="20"/>
          <w:szCs w:val="20"/>
        </w:rPr>
        <w:tab/>
      </w:r>
      <w:r w:rsidR="00537B2E">
        <w:rPr>
          <w:rFonts w:ascii="Segoe UI Light" w:hAnsi="Segoe UI Light" w:cs="Segoe UI Light"/>
          <w:b/>
          <w:bCs/>
          <w:sz w:val="20"/>
          <w:szCs w:val="20"/>
        </w:rPr>
        <w:tab/>
      </w:r>
      <w:r w:rsidR="00537B2E">
        <w:rPr>
          <w:rFonts w:ascii="Segoe UI Light" w:hAnsi="Segoe UI Light" w:cs="Segoe UI Light"/>
          <w:b/>
          <w:bCs/>
          <w:sz w:val="20"/>
          <w:szCs w:val="20"/>
        </w:rPr>
        <w:tab/>
      </w:r>
      <w:r w:rsidR="00537B2E">
        <w:rPr>
          <w:rFonts w:ascii="Segoe UI Light" w:hAnsi="Segoe UI Light" w:cs="Segoe UI Light"/>
          <w:b/>
          <w:bCs/>
          <w:sz w:val="20"/>
          <w:szCs w:val="20"/>
        </w:rPr>
        <w:tab/>
      </w:r>
      <w:r w:rsidR="00537B2E">
        <w:rPr>
          <w:rFonts w:ascii="Segoe UI Light" w:hAnsi="Segoe UI Light" w:cs="Segoe UI Light"/>
          <w:b/>
          <w:bCs/>
          <w:sz w:val="20"/>
          <w:szCs w:val="20"/>
        </w:rPr>
        <w:tab/>
      </w:r>
    </w:p>
    <w:p w14:paraId="59DECD81" w14:textId="7AA3EF98" w:rsidR="00537B2E" w:rsidRPr="005741E6" w:rsidRDefault="00537B2E" w:rsidP="00E11A61">
      <w:pPr>
        <w:pStyle w:val="Default"/>
        <w:rPr>
          <w:rFonts w:ascii="Segoe UI Light" w:hAnsi="Segoe UI Light" w:cs="Segoe UI Light"/>
          <w:b/>
          <w:bCs/>
          <w:sz w:val="20"/>
          <w:szCs w:val="20"/>
        </w:rPr>
      </w:pPr>
      <w:r w:rsidRPr="00951109">
        <w:rPr>
          <w:rFonts w:ascii="Segoe UI Light" w:hAnsi="Segoe UI Light" w:cs="Segoe UI Light"/>
          <w:sz w:val="20"/>
          <w:szCs w:val="20"/>
        </w:rPr>
        <w:t xml:space="preserve">Nr referencyjny nadany sprawie przez </w:t>
      </w:r>
      <w:r w:rsidRPr="00903A20">
        <w:rPr>
          <w:rFonts w:ascii="Segoe UI Light" w:hAnsi="Segoe UI Light" w:cs="Segoe UI Light"/>
          <w:sz w:val="20"/>
          <w:szCs w:val="20"/>
        </w:rPr>
        <w:t>Zamawiającego</w:t>
      </w:r>
      <w:r w:rsidRPr="005741E6">
        <w:rPr>
          <w:rFonts w:ascii="Segoe UI Light" w:hAnsi="Segoe UI Light" w:cs="Segoe UI Light"/>
          <w:sz w:val="20"/>
          <w:szCs w:val="20"/>
        </w:rPr>
        <w:t xml:space="preserve">: </w:t>
      </w:r>
      <w:r w:rsidR="00553D50">
        <w:rPr>
          <w:rFonts w:ascii="Segoe UI Light" w:hAnsi="Segoe UI Light" w:cs="Segoe UI Light"/>
          <w:b/>
          <w:sz w:val="20"/>
          <w:szCs w:val="20"/>
        </w:rPr>
        <w:t>ROK</w:t>
      </w:r>
      <w:r w:rsidR="00553D50" w:rsidRPr="00AC32D8">
        <w:rPr>
          <w:rFonts w:ascii="Segoe UI Light" w:hAnsi="Segoe UI Light" w:cs="Segoe UI Light"/>
          <w:b/>
          <w:sz w:val="20"/>
          <w:szCs w:val="20"/>
        </w:rPr>
        <w:t>.271.</w:t>
      </w:r>
      <w:r w:rsidR="00553D50">
        <w:rPr>
          <w:rFonts w:ascii="Segoe UI Light" w:hAnsi="Segoe UI Light" w:cs="Segoe UI Light"/>
          <w:b/>
          <w:sz w:val="20"/>
          <w:szCs w:val="20"/>
        </w:rPr>
        <w:t>1.</w:t>
      </w:r>
      <w:r w:rsidR="00553D50" w:rsidRPr="00AC32D8">
        <w:rPr>
          <w:rFonts w:ascii="Segoe UI Light" w:hAnsi="Segoe UI Light" w:cs="Segoe UI Light"/>
          <w:b/>
          <w:sz w:val="20"/>
          <w:szCs w:val="20"/>
        </w:rPr>
        <w:t>2024</w:t>
      </w:r>
    </w:p>
    <w:p w14:paraId="18998B49" w14:textId="44B52208" w:rsidR="00F95A14" w:rsidRPr="005741E6" w:rsidRDefault="00F95A14" w:rsidP="00E11A61">
      <w:pPr>
        <w:pStyle w:val="Default"/>
        <w:rPr>
          <w:rFonts w:ascii="Segoe UI Light" w:hAnsi="Segoe UI Light" w:cs="Segoe UI Light"/>
          <w:b/>
          <w:bCs/>
          <w:sz w:val="20"/>
          <w:szCs w:val="20"/>
        </w:rPr>
      </w:pPr>
    </w:p>
    <w:p w14:paraId="1C87CE70" w14:textId="77777777" w:rsidR="00260029" w:rsidRPr="005741E6" w:rsidRDefault="00260029" w:rsidP="00E11A61">
      <w:pPr>
        <w:pStyle w:val="Default"/>
        <w:rPr>
          <w:rFonts w:ascii="Segoe UI Light" w:hAnsi="Segoe UI Light" w:cs="Segoe UI Light"/>
          <w:b/>
          <w:bCs/>
          <w:sz w:val="20"/>
          <w:szCs w:val="20"/>
        </w:rPr>
      </w:pPr>
    </w:p>
    <w:p w14:paraId="15C5A1C6" w14:textId="15C3298B" w:rsidR="00B17E4A" w:rsidRPr="005741E6" w:rsidRDefault="00B17E4A" w:rsidP="00D9166B">
      <w:pPr>
        <w:pStyle w:val="Default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58EE625D" w14:textId="59DBDE6D" w:rsidR="00F95A14" w:rsidRPr="005741E6" w:rsidRDefault="00F95A14" w:rsidP="00D9166B">
      <w:pPr>
        <w:pStyle w:val="Default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5741E6">
        <w:rPr>
          <w:rFonts w:ascii="Segoe UI Light" w:hAnsi="Segoe UI Light" w:cs="Segoe UI Light"/>
          <w:b/>
          <w:bCs/>
          <w:sz w:val="20"/>
          <w:szCs w:val="20"/>
        </w:rPr>
        <w:t>OPIS PRZEDMIOTU ZAMÓWIENIA</w:t>
      </w:r>
      <w:r w:rsidR="008D774B" w:rsidRPr="005741E6">
        <w:rPr>
          <w:rFonts w:ascii="Segoe UI Light" w:hAnsi="Segoe UI Light" w:cs="Segoe UI Light"/>
          <w:b/>
          <w:bCs/>
          <w:sz w:val="20"/>
          <w:szCs w:val="20"/>
        </w:rPr>
        <w:t xml:space="preserve"> (OPZ)</w:t>
      </w:r>
    </w:p>
    <w:p w14:paraId="3A8A38E7" w14:textId="77777777" w:rsidR="005E02CD" w:rsidRPr="005741E6" w:rsidRDefault="005E02CD" w:rsidP="00E11A61">
      <w:pPr>
        <w:pStyle w:val="Default"/>
        <w:rPr>
          <w:rFonts w:ascii="Segoe UI Light" w:hAnsi="Segoe UI Light" w:cs="Segoe UI Light"/>
          <w:b/>
          <w:bCs/>
          <w:sz w:val="20"/>
          <w:szCs w:val="20"/>
        </w:rPr>
      </w:pPr>
    </w:p>
    <w:p w14:paraId="1A3DBFA9" w14:textId="552654A6" w:rsidR="00E11A61" w:rsidRPr="005741E6" w:rsidRDefault="00E11A61" w:rsidP="00E11A61">
      <w:pPr>
        <w:pStyle w:val="Default"/>
        <w:rPr>
          <w:rFonts w:ascii="Segoe UI Light" w:hAnsi="Segoe UI Light" w:cs="Segoe UI Light"/>
          <w:b/>
          <w:bCs/>
          <w:sz w:val="20"/>
          <w:szCs w:val="20"/>
        </w:rPr>
      </w:pPr>
      <w:r w:rsidRPr="005741E6">
        <w:rPr>
          <w:rFonts w:ascii="Segoe UI Light" w:hAnsi="Segoe UI Light" w:cs="Segoe UI Light"/>
          <w:b/>
          <w:bCs/>
          <w:sz w:val="20"/>
          <w:szCs w:val="20"/>
        </w:rPr>
        <w:t xml:space="preserve">1. </w:t>
      </w:r>
      <w:r w:rsidR="0036190A" w:rsidRPr="005741E6">
        <w:rPr>
          <w:rFonts w:ascii="Segoe UI Light" w:hAnsi="Segoe UI Light" w:cs="Segoe UI Light"/>
          <w:b/>
          <w:bCs/>
          <w:sz w:val="20"/>
          <w:szCs w:val="20"/>
        </w:rPr>
        <w:t xml:space="preserve">WSTĘP </w:t>
      </w:r>
    </w:p>
    <w:p w14:paraId="4F071A2F" w14:textId="51B51D27" w:rsidR="00BA11FA" w:rsidRDefault="00E11A61" w:rsidP="00537D99">
      <w:pPr>
        <w:pStyle w:val="Default"/>
        <w:jc w:val="both"/>
        <w:rPr>
          <w:rFonts w:ascii="Segoe UI Light" w:hAnsi="Segoe UI Light" w:cs="Segoe UI Light"/>
          <w:sz w:val="20"/>
          <w:szCs w:val="20"/>
        </w:rPr>
      </w:pPr>
      <w:r w:rsidRPr="005741E6">
        <w:rPr>
          <w:rFonts w:ascii="Segoe UI Light" w:hAnsi="Segoe UI Light" w:cs="Segoe UI Light"/>
          <w:sz w:val="20"/>
          <w:szCs w:val="20"/>
        </w:rPr>
        <w:t xml:space="preserve">Niniejszy dokument stanowi szczegółowy opis przedmiotu zamówienia </w:t>
      </w:r>
      <w:r w:rsidR="00537D99" w:rsidRPr="005741E6">
        <w:rPr>
          <w:rFonts w:ascii="Segoe UI Light" w:hAnsi="Segoe UI Light" w:cs="Segoe UI Light"/>
          <w:sz w:val="20"/>
          <w:szCs w:val="20"/>
        </w:rPr>
        <w:t>dla zadania „</w:t>
      </w:r>
      <w:r w:rsidR="00553D50" w:rsidRPr="005B5FA3">
        <w:rPr>
          <w:rFonts w:ascii="Segoe UI Light" w:hAnsi="Segoe UI Light" w:cs="Segoe UI Light"/>
          <w:b/>
          <w:bCs/>
          <w:sz w:val="20"/>
          <w:szCs w:val="20"/>
        </w:rPr>
        <w:t xml:space="preserve">Zakup samochodu przeznaczonego  do przewozu osób niepełnosprawnych w ramach Programu wyrównywania różnic między regionami III </w:t>
      </w:r>
      <w:r w:rsidR="00553D50" w:rsidRPr="00AC32D8">
        <w:rPr>
          <w:rFonts w:ascii="Segoe UI Light" w:hAnsi="Segoe UI Light" w:cs="Segoe UI Light"/>
          <w:b/>
          <w:bCs/>
          <w:sz w:val="20"/>
          <w:szCs w:val="20"/>
        </w:rPr>
        <w:t>Osiek</w:t>
      </w:r>
      <w:r w:rsidR="00537D99" w:rsidRPr="005741E6">
        <w:rPr>
          <w:rFonts w:ascii="Segoe UI Light" w:hAnsi="Segoe UI Light" w:cs="Segoe UI Light"/>
          <w:sz w:val="20"/>
          <w:szCs w:val="20"/>
        </w:rPr>
        <w:t>”.</w:t>
      </w:r>
    </w:p>
    <w:p w14:paraId="3E6E3F1B" w14:textId="210766C5" w:rsidR="00B17E4A" w:rsidRDefault="00B17E4A" w:rsidP="00E11A61">
      <w:pPr>
        <w:pStyle w:val="Default"/>
        <w:rPr>
          <w:rFonts w:ascii="Segoe UI Light" w:hAnsi="Segoe UI Light" w:cs="Segoe UI Light"/>
          <w:sz w:val="20"/>
          <w:szCs w:val="20"/>
        </w:rPr>
      </w:pPr>
    </w:p>
    <w:p w14:paraId="5E844D9F" w14:textId="64295EBC" w:rsidR="00BA11FA" w:rsidRPr="00347F70" w:rsidRDefault="008421D1" w:rsidP="008421D1">
      <w:pPr>
        <w:pStyle w:val="Default"/>
        <w:rPr>
          <w:rFonts w:ascii="Segoe UI Light" w:hAnsi="Segoe UI Light" w:cs="Segoe UI Light"/>
          <w:b/>
          <w:bCs/>
          <w:sz w:val="20"/>
          <w:szCs w:val="20"/>
        </w:rPr>
      </w:pPr>
      <w:r>
        <w:rPr>
          <w:rFonts w:ascii="Segoe UI Light" w:hAnsi="Segoe UI Light" w:cs="Segoe UI Light"/>
          <w:b/>
          <w:bCs/>
          <w:sz w:val="20"/>
          <w:szCs w:val="20"/>
        </w:rPr>
        <w:t xml:space="preserve">2. </w:t>
      </w:r>
      <w:r w:rsidR="0036190A" w:rsidRPr="00347F70">
        <w:rPr>
          <w:rFonts w:ascii="Segoe UI Light" w:hAnsi="Segoe UI Light" w:cs="Segoe UI Light"/>
          <w:b/>
          <w:bCs/>
          <w:sz w:val="20"/>
          <w:szCs w:val="20"/>
        </w:rPr>
        <w:t xml:space="preserve">ZASTOSOWANE SKRÓTY I POJĘCIA </w:t>
      </w:r>
    </w:p>
    <w:p w14:paraId="40624229" w14:textId="77777777" w:rsidR="00BA11FA" w:rsidRPr="00347F70" w:rsidRDefault="00BA11FA" w:rsidP="00E11A61">
      <w:pPr>
        <w:pStyle w:val="Default"/>
        <w:rPr>
          <w:rFonts w:ascii="Segoe UI Light" w:hAnsi="Segoe UI Light" w:cs="Segoe UI Light"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0"/>
        <w:gridCol w:w="7082"/>
      </w:tblGrid>
      <w:tr w:rsidR="00E11A61" w:rsidRPr="00347F70" w14:paraId="7937DB3C" w14:textId="77777777" w:rsidTr="00CE5A4F">
        <w:trPr>
          <w:trHeight w:val="110"/>
        </w:trPr>
        <w:tc>
          <w:tcPr>
            <w:tcW w:w="1990" w:type="dxa"/>
          </w:tcPr>
          <w:p w14:paraId="1490E508" w14:textId="77777777" w:rsidR="00E11A61" w:rsidRPr="00347F70" w:rsidRDefault="00E11A61" w:rsidP="00BA11FA">
            <w:pPr>
              <w:pStyle w:val="Default"/>
              <w:rPr>
                <w:rFonts w:ascii="Segoe UI Light" w:hAnsi="Segoe UI Light" w:cs="Segoe UI Light"/>
                <w:sz w:val="20"/>
                <w:szCs w:val="20"/>
              </w:rPr>
            </w:pPr>
            <w:r w:rsidRPr="00347F70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Skrót/pojęcie </w:t>
            </w:r>
          </w:p>
        </w:tc>
        <w:tc>
          <w:tcPr>
            <w:tcW w:w="7082" w:type="dxa"/>
          </w:tcPr>
          <w:p w14:paraId="15AF17FC" w14:textId="77777777" w:rsidR="00E11A61" w:rsidRPr="00347F70" w:rsidRDefault="00E11A61">
            <w:pPr>
              <w:pStyle w:val="Default"/>
              <w:rPr>
                <w:rFonts w:ascii="Segoe UI Light" w:hAnsi="Segoe UI Light" w:cs="Segoe UI Light"/>
                <w:sz w:val="20"/>
                <w:szCs w:val="20"/>
              </w:rPr>
            </w:pPr>
            <w:r w:rsidRPr="00347F70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Opis skrótu/pojęcia </w:t>
            </w:r>
          </w:p>
        </w:tc>
      </w:tr>
      <w:tr w:rsidR="00E11A61" w:rsidRPr="00347F70" w14:paraId="48F86E9A" w14:textId="77777777" w:rsidTr="00553D50">
        <w:trPr>
          <w:trHeight w:val="2066"/>
        </w:trPr>
        <w:tc>
          <w:tcPr>
            <w:tcW w:w="1990" w:type="dxa"/>
          </w:tcPr>
          <w:p w14:paraId="6EE291F1" w14:textId="26C92E0F" w:rsidR="00E11A61" w:rsidRPr="00347F70" w:rsidRDefault="00347F70">
            <w:pPr>
              <w:pStyle w:val="Default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OPZ (opis przedmiotu zamówienia) </w:t>
            </w:r>
          </w:p>
        </w:tc>
        <w:tc>
          <w:tcPr>
            <w:tcW w:w="7082" w:type="dxa"/>
            <w:shd w:val="clear" w:color="auto" w:fill="auto"/>
          </w:tcPr>
          <w:p w14:paraId="0505C237" w14:textId="27681E0B" w:rsidR="00A8187F" w:rsidRPr="005741E6" w:rsidRDefault="001E5A28" w:rsidP="005E02CD">
            <w:pPr>
              <w:pStyle w:val="Default"/>
              <w:numPr>
                <w:ilvl w:val="0"/>
                <w:numId w:val="13"/>
              </w:numPr>
              <w:ind w:left="453"/>
              <w:jc w:val="both"/>
              <w:rPr>
                <w:rFonts w:ascii="Segoe UI Light" w:hAnsi="Segoe UI Light" w:cs="Segoe UI Light"/>
                <w:color w:val="auto"/>
                <w:sz w:val="20"/>
                <w:szCs w:val="20"/>
              </w:rPr>
            </w:pPr>
            <w:r w:rsidRPr="001E5A28">
              <w:rPr>
                <w:rFonts w:ascii="Segoe UI Light" w:hAnsi="Segoe UI Light" w:cs="Segoe UI Light"/>
                <w:color w:val="auto"/>
                <w:sz w:val="20"/>
                <w:szCs w:val="20"/>
              </w:rPr>
              <w:t>Przedmiotem zamówienia jest dostawa samochodu 9 osobowego przystosowanego do przewozu osób niepełnosprawnych z możliwością przewożenia 1 osoby na wózku inwalidzkim spełniającego wymagania: fabrycznie nowy, nieużywany, kompletny, wolny od wad konstrukcyjnych, materiałowych, wykonawczych i prawnych, nie wymagający żadnych dodatkowych nakładów, gotowy do użytku, wyprodukowany nie wcześniej niż w 2024 r.</w:t>
            </w:r>
          </w:p>
        </w:tc>
      </w:tr>
      <w:tr w:rsidR="00E11A61" w:rsidRPr="00347F70" w14:paraId="67E72D1A" w14:textId="77777777" w:rsidTr="00CE5A4F">
        <w:trPr>
          <w:trHeight w:val="110"/>
        </w:trPr>
        <w:tc>
          <w:tcPr>
            <w:tcW w:w="1990" w:type="dxa"/>
          </w:tcPr>
          <w:p w14:paraId="5DE65196" w14:textId="3B02CAC7" w:rsidR="00E11A61" w:rsidRPr="00D14052" w:rsidRDefault="00347F70">
            <w:pPr>
              <w:pStyle w:val="Default"/>
              <w:rPr>
                <w:rFonts w:ascii="Segoe UI Light" w:hAnsi="Segoe UI Light" w:cs="Segoe UI Light"/>
                <w:sz w:val="20"/>
                <w:szCs w:val="20"/>
              </w:rPr>
            </w:pPr>
            <w:r w:rsidRPr="00D14052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Urządzenia </w:t>
            </w:r>
          </w:p>
        </w:tc>
        <w:tc>
          <w:tcPr>
            <w:tcW w:w="7082" w:type="dxa"/>
          </w:tcPr>
          <w:p w14:paraId="67D4C06E" w14:textId="7968E63F" w:rsidR="003B5E64" w:rsidRPr="005741E6" w:rsidRDefault="00737721" w:rsidP="00737721">
            <w:pPr>
              <w:pStyle w:val="Default"/>
              <w:rPr>
                <w:rFonts w:ascii="Segoe UI Light" w:hAnsi="Segoe UI Light" w:cs="Segoe UI Light"/>
                <w:sz w:val="20"/>
                <w:szCs w:val="20"/>
              </w:rPr>
            </w:pPr>
            <w:r w:rsidRPr="005741E6">
              <w:rPr>
                <w:rFonts w:ascii="Segoe UI Light" w:hAnsi="Segoe UI Light" w:cs="Segoe UI Light"/>
                <w:sz w:val="20"/>
                <w:szCs w:val="20"/>
              </w:rPr>
              <w:t>Urządzenia wskazan</w:t>
            </w:r>
            <w:r w:rsidR="002E0CC9" w:rsidRPr="005741E6">
              <w:rPr>
                <w:rFonts w:ascii="Segoe UI Light" w:hAnsi="Segoe UI Light" w:cs="Segoe UI Light"/>
                <w:sz w:val="20"/>
                <w:szCs w:val="20"/>
              </w:rPr>
              <w:t>e</w:t>
            </w:r>
            <w:r w:rsidRPr="005741E6">
              <w:rPr>
                <w:rFonts w:ascii="Segoe UI Light" w:hAnsi="Segoe UI Light" w:cs="Segoe UI Light"/>
                <w:sz w:val="20"/>
                <w:szCs w:val="20"/>
              </w:rPr>
              <w:t xml:space="preserve"> w </w:t>
            </w:r>
            <w:r w:rsidR="005808A4" w:rsidRPr="005741E6">
              <w:rPr>
                <w:rFonts w:ascii="Segoe UI Light" w:hAnsi="Segoe UI Light" w:cs="Segoe UI Light"/>
                <w:sz w:val="20"/>
                <w:szCs w:val="20"/>
              </w:rPr>
              <w:t>OPZ (</w:t>
            </w:r>
            <w:r w:rsidR="00A8187F" w:rsidRPr="005741E6">
              <w:rPr>
                <w:rFonts w:ascii="Segoe UI Light" w:hAnsi="Segoe UI Light" w:cs="Segoe UI Light"/>
                <w:sz w:val="20"/>
                <w:szCs w:val="20"/>
              </w:rPr>
              <w:t>PFU/specyfikacji technicznej</w:t>
            </w:r>
            <w:r w:rsidR="005808A4" w:rsidRPr="005741E6">
              <w:rPr>
                <w:rFonts w:ascii="Segoe UI Light" w:hAnsi="Segoe UI Light" w:cs="Segoe UI Light"/>
                <w:sz w:val="20"/>
                <w:szCs w:val="20"/>
              </w:rPr>
              <w:t>)</w:t>
            </w:r>
          </w:p>
        </w:tc>
      </w:tr>
    </w:tbl>
    <w:p w14:paraId="71F2162D" w14:textId="77777777" w:rsidR="00260029" w:rsidRDefault="00260029" w:rsidP="00260029">
      <w:pPr>
        <w:spacing w:after="0"/>
        <w:rPr>
          <w:rFonts w:ascii="Segoe UI Light" w:hAnsi="Segoe UI Light" w:cs="Segoe UI Light"/>
          <w:b/>
          <w:bCs/>
          <w:sz w:val="20"/>
          <w:szCs w:val="20"/>
        </w:rPr>
      </w:pPr>
    </w:p>
    <w:p w14:paraId="5C7DF0ED" w14:textId="619BEB2C" w:rsidR="001A0E12" w:rsidRDefault="008421D1" w:rsidP="00260029">
      <w:pPr>
        <w:spacing w:after="0"/>
        <w:rPr>
          <w:rFonts w:ascii="Segoe UI Light" w:hAnsi="Segoe UI Light" w:cs="Segoe UI Light"/>
          <w:b/>
          <w:bCs/>
          <w:sz w:val="20"/>
          <w:szCs w:val="20"/>
        </w:rPr>
      </w:pPr>
      <w:r>
        <w:rPr>
          <w:rFonts w:ascii="Segoe UI Light" w:hAnsi="Segoe UI Light" w:cs="Segoe UI Light"/>
          <w:b/>
          <w:bCs/>
          <w:sz w:val="20"/>
          <w:szCs w:val="20"/>
        </w:rPr>
        <w:t>3</w:t>
      </w:r>
      <w:r w:rsidR="001A0E12" w:rsidRPr="00347F70">
        <w:rPr>
          <w:rFonts w:ascii="Segoe UI Light" w:hAnsi="Segoe UI Light" w:cs="Segoe UI Light"/>
          <w:b/>
          <w:bCs/>
          <w:sz w:val="20"/>
          <w:szCs w:val="20"/>
        </w:rPr>
        <w:t xml:space="preserve">. </w:t>
      </w:r>
      <w:r w:rsidR="0036190A" w:rsidRPr="00347F70">
        <w:rPr>
          <w:rFonts w:ascii="Segoe UI Light" w:hAnsi="Segoe UI Light" w:cs="Segoe UI Light"/>
          <w:b/>
          <w:bCs/>
          <w:sz w:val="20"/>
          <w:szCs w:val="20"/>
        </w:rPr>
        <w:t>WYMAGANIA OGÓLNE</w:t>
      </w:r>
    </w:p>
    <w:p w14:paraId="3599D8C4" w14:textId="77777777" w:rsidR="00260029" w:rsidRPr="00347F70" w:rsidRDefault="00260029" w:rsidP="00260029">
      <w:pPr>
        <w:spacing w:after="0"/>
        <w:rPr>
          <w:rFonts w:ascii="Segoe UI Light" w:hAnsi="Segoe UI Light" w:cs="Segoe UI Light"/>
          <w:b/>
          <w:bCs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087"/>
      </w:tblGrid>
      <w:tr w:rsidR="001A0E12" w:rsidRPr="00347F70" w14:paraId="13C70329" w14:textId="77777777" w:rsidTr="00CE5A4F">
        <w:trPr>
          <w:trHeight w:val="248"/>
        </w:trPr>
        <w:tc>
          <w:tcPr>
            <w:tcW w:w="1985" w:type="dxa"/>
          </w:tcPr>
          <w:p w14:paraId="6690ACE1" w14:textId="77777777" w:rsidR="001A0E12" w:rsidRPr="00347F70" w:rsidRDefault="001A0E12">
            <w:pPr>
              <w:pStyle w:val="Default"/>
              <w:rPr>
                <w:rFonts w:ascii="Segoe UI Light" w:hAnsi="Segoe UI Light" w:cs="Segoe UI Light"/>
                <w:sz w:val="20"/>
                <w:szCs w:val="20"/>
              </w:rPr>
            </w:pPr>
            <w:r w:rsidRPr="00347F70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Numer wymagania </w:t>
            </w:r>
          </w:p>
        </w:tc>
        <w:tc>
          <w:tcPr>
            <w:tcW w:w="7087" w:type="dxa"/>
          </w:tcPr>
          <w:p w14:paraId="57452C72" w14:textId="77777777" w:rsidR="001A0E12" w:rsidRPr="00347F70" w:rsidRDefault="001A0E12">
            <w:pPr>
              <w:pStyle w:val="Default"/>
              <w:rPr>
                <w:rFonts w:ascii="Segoe UI Light" w:hAnsi="Segoe UI Light" w:cs="Segoe UI Light"/>
                <w:sz w:val="20"/>
                <w:szCs w:val="20"/>
              </w:rPr>
            </w:pPr>
            <w:r w:rsidRPr="00347F70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Opis wymagania </w:t>
            </w:r>
          </w:p>
        </w:tc>
      </w:tr>
      <w:tr w:rsidR="001A0E12" w:rsidRPr="00347F70" w14:paraId="2F858C8E" w14:textId="77777777" w:rsidTr="00CE5A4F">
        <w:trPr>
          <w:trHeight w:val="916"/>
        </w:trPr>
        <w:tc>
          <w:tcPr>
            <w:tcW w:w="1985" w:type="dxa"/>
          </w:tcPr>
          <w:p w14:paraId="54D0E507" w14:textId="77777777" w:rsidR="001A0E12" w:rsidRPr="00347F70" w:rsidRDefault="001A0E12">
            <w:pPr>
              <w:pStyle w:val="Default"/>
              <w:rPr>
                <w:rFonts w:ascii="Segoe UI Light" w:hAnsi="Segoe UI Light" w:cs="Segoe UI Light"/>
                <w:sz w:val="20"/>
                <w:szCs w:val="20"/>
              </w:rPr>
            </w:pPr>
            <w:r w:rsidRPr="00347F70">
              <w:rPr>
                <w:rFonts w:ascii="Segoe UI Light" w:hAnsi="Segoe UI Light" w:cs="Segoe UI Light"/>
                <w:sz w:val="20"/>
                <w:szCs w:val="20"/>
              </w:rPr>
              <w:t xml:space="preserve">O.1 </w:t>
            </w:r>
          </w:p>
        </w:tc>
        <w:tc>
          <w:tcPr>
            <w:tcW w:w="7087" w:type="dxa"/>
          </w:tcPr>
          <w:p w14:paraId="6CEF3307" w14:textId="440C8A4E" w:rsidR="001A0E12" w:rsidRPr="00347F70" w:rsidRDefault="001A0E12" w:rsidP="004E5DE8">
            <w:pPr>
              <w:pStyle w:val="Default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347F70">
              <w:rPr>
                <w:rFonts w:ascii="Segoe UI Light" w:hAnsi="Segoe UI Light" w:cs="Segoe UI Light"/>
                <w:sz w:val="20"/>
                <w:szCs w:val="20"/>
              </w:rPr>
              <w:t xml:space="preserve">W przypadkach, kiedy w opisie przedmiotu zamówienia wskazane zostały znaki towarowe, patenty, pochodzenie, źródło lub szczególny proces, który charakteryzuje produkty lub usługi dostarczane przez konkretnego </w:t>
            </w:r>
            <w:r w:rsidR="002E0CC9">
              <w:rPr>
                <w:rFonts w:ascii="Segoe UI Light" w:hAnsi="Segoe UI Light" w:cs="Segoe UI Light"/>
                <w:sz w:val="20"/>
                <w:szCs w:val="20"/>
              </w:rPr>
              <w:t>W</w:t>
            </w:r>
            <w:r w:rsidRPr="00347F70">
              <w:rPr>
                <w:rFonts w:ascii="Segoe UI Light" w:hAnsi="Segoe UI Light" w:cs="Segoe UI Light"/>
                <w:sz w:val="20"/>
                <w:szCs w:val="20"/>
              </w:rPr>
              <w:t xml:space="preserve">ykonawcę co prowadziłoby do uprzywilejowania lub wyeliminowania niektórych </w:t>
            </w:r>
            <w:r w:rsidR="002E0CC9">
              <w:rPr>
                <w:rFonts w:ascii="Segoe UI Light" w:hAnsi="Segoe UI Light" w:cs="Segoe UI Light"/>
                <w:sz w:val="20"/>
                <w:szCs w:val="20"/>
              </w:rPr>
              <w:t>W</w:t>
            </w:r>
            <w:r w:rsidRPr="00347F70">
              <w:rPr>
                <w:rFonts w:ascii="Segoe UI Light" w:hAnsi="Segoe UI Light" w:cs="Segoe UI Light"/>
                <w:sz w:val="20"/>
                <w:szCs w:val="20"/>
              </w:rPr>
              <w:t xml:space="preserve">ykonawców lub produktów, oznacza to, że Zamawiający nie może opisać przedmiotu zamówienia za pomocą dostatecznie dokładnych określeń i jest to uzasadnione specyfiką przedmiotu zamówienia. W takich sytuacjach ewentualne wskazania na znaki towarowe, patenty, pochodzenie, źródło lub szczególny proces, należy odczytywać z wyrazami </w:t>
            </w:r>
            <w:r w:rsidRPr="00347F70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„lub równoważne”</w:t>
            </w:r>
            <w:r w:rsidRPr="00347F70">
              <w:rPr>
                <w:rFonts w:ascii="Segoe UI Light" w:hAnsi="Segoe UI Light" w:cs="Segoe UI Light"/>
                <w:sz w:val="20"/>
                <w:szCs w:val="20"/>
              </w:rPr>
              <w:t xml:space="preserve">. </w:t>
            </w:r>
          </w:p>
        </w:tc>
      </w:tr>
      <w:tr w:rsidR="001A0E12" w:rsidRPr="00347F70" w14:paraId="0B4BACC2" w14:textId="77777777" w:rsidTr="00CE5A4F">
        <w:trPr>
          <w:trHeight w:val="647"/>
        </w:trPr>
        <w:tc>
          <w:tcPr>
            <w:tcW w:w="1985" w:type="dxa"/>
          </w:tcPr>
          <w:p w14:paraId="316DE48D" w14:textId="77777777" w:rsidR="001A0E12" w:rsidRPr="00347F70" w:rsidRDefault="001A0E12">
            <w:pPr>
              <w:pStyle w:val="Default"/>
              <w:rPr>
                <w:rFonts w:ascii="Segoe UI Light" w:hAnsi="Segoe UI Light" w:cs="Segoe UI Light"/>
                <w:sz w:val="20"/>
                <w:szCs w:val="20"/>
              </w:rPr>
            </w:pPr>
            <w:r w:rsidRPr="00347F70">
              <w:rPr>
                <w:rFonts w:ascii="Segoe UI Light" w:hAnsi="Segoe UI Light" w:cs="Segoe UI Light"/>
                <w:sz w:val="20"/>
                <w:szCs w:val="20"/>
              </w:rPr>
              <w:t xml:space="preserve">O.2 </w:t>
            </w:r>
          </w:p>
        </w:tc>
        <w:tc>
          <w:tcPr>
            <w:tcW w:w="7087" w:type="dxa"/>
          </w:tcPr>
          <w:p w14:paraId="5FE5BB34" w14:textId="67306289" w:rsidR="001A0E12" w:rsidRPr="00347F70" w:rsidRDefault="001A0E12" w:rsidP="004E5DE8">
            <w:pPr>
              <w:pStyle w:val="Default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347F70">
              <w:rPr>
                <w:rFonts w:ascii="Segoe UI Light" w:hAnsi="Segoe UI Light" w:cs="Segoe UI Light"/>
                <w:sz w:val="20"/>
                <w:szCs w:val="20"/>
              </w:rPr>
              <w:t xml:space="preserve">W sytuacjach, kiedy Zamawiający opisuje przedmiot zamówienia poprzez odniesienie się do norm, europejskich ocen technicznych, aprobat, specyfikacji technicznych i systemów referencji technicznych, Zamawiający dopuszcza rozwiązania równoważne opisywanym, a wskazane powyżej odniesienia należy odczytywać z wyrazami </w:t>
            </w:r>
            <w:r w:rsidRPr="00347F70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„lub równoważne”</w:t>
            </w:r>
            <w:r w:rsidRPr="00347F70">
              <w:rPr>
                <w:rFonts w:ascii="Segoe UI Light" w:hAnsi="Segoe UI Light" w:cs="Segoe UI Light"/>
                <w:sz w:val="20"/>
                <w:szCs w:val="20"/>
              </w:rPr>
              <w:t xml:space="preserve">. </w:t>
            </w:r>
          </w:p>
        </w:tc>
      </w:tr>
      <w:tr w:rsidR="001A0E12" w:rsidRPr="00347F70" w14:paraId="4434047B" w14:textId="77777777" w:rsidTr="00C5797F">
        <w:trPr>
          <w:trHeight w:val="557"/>
        </w:trPr>
        <w:tc>
          <w:tcPr>
            <w:tcW w:w="1985" w:type="dxa"/>
          </w:tcPr>
          <w:p w14:paraId="712F5368" w14:textId="77777777" w:rsidR="001A0E12" w:rsidRPr="00347F70" w:rsidRDefault="001A0E12">
            <w:pPr>
              <w:pStyle w:val="Default"/>
              <w:rPr>
                <w:rFonts w:ascii="Segoe UI Light" w:hAnsi="Segoe UI Light" w:cs="Segoe UI Light"/>
                <w:sz w:val="20"/>
                <w:szCs w:val="20"/>
              </w:rPr>
            </w:pPr>
            <w:r w:rsidRPr="00347F70">
              <w:rPr>
                <w:rFonts w:ascii="Segoe UI Light" w:hAnsi="Segoe UI Light" w:cs="Segoe UI Light"/>
                <w:sz w:val="20"/>
                <w:szCs w:val="20"/>
              </w:rPr>
              <w:t xml:space="preserve">O.3 </w:t>
            </w:r>
          </w:p>
        </w:tc>
        <w:tc>
          <w:tcPr>
            <w:tcW w:w="7087" w:type="dxa"/>
          </w:tcPr>
          <w:p w14:paraId="6EC2DA0D" w14:textId="590E9829" w:rsidR="00DE510D" w:rsidRPr="007B0F04" w:rsidRDefault="001A0E12" w:rsidP="008D774B">
            <w:pPr>
              <w:pStyle w:val="Default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7B0F04">
              <w:rPr>
                <w:rFonts w:ascii="Segoe UI Light" w:hAnsi="Segoe UI Light" w:cs="Segoe UI Light"/>
                <w:sz w:val="20"/>
                <w:szCs w:val="20"/>
              </w:rPr>
              <w:t>Pod pojęciem rozwiązań równoważnych Zamawiający rozumie taki</w:t>
            </w:r>
            <w:r w:rsidR="001B5160" w:rsidRPr="007B0F04">
              <w:rPr>
                <w:rFonts w:ascii="Segoe UI Light" w:hAnsi="Segoe UI Light" w:cs="Segoe UI Light"/>
                <w:sz w:val="20"/>
                <w:szCs w:val="20"/>
              </w:rPr>
              <w:t>e</w:t>
            </w:r>
            <w:r w:rsidRPr="007B0F04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r w:rsidR="00347F70" w:rsidRPr="007B0F04">
              <w:rPr>
                <w:rFonts w:ascii="Segoe UI Light" w:hAnsi="Segoe UI Light" w:cs="Segoe UI Light"/>
                <w:sz w:val="20"/>
                <w:szCs w:val="20"/>
              </w:rPr>
              <w:t>urządzenia</w:t>
            </w:r>
            <w:r w:rsidRPr="007B0F04">
              <w:rPr>
                <w:rFonts w:ascii="Segoe UI Light" w:hAnsi="Segoe UI Light" w:cs="Segoe UI Light"/>
                <w:sz w:val="20"/>
                <w:szCs w:val="20"/>
              </w:rPr>
              <w:t>, któr</w:t>
            </w:r>
            <w:r w:rsidR="00347F70" w:rsidRPr="007B0F04">
              <w:rPr>
                <w:rFonts w:ascii="Segoe UI Light" w:hAnsi="Segoe UI Light" w:cs="Segoe UI Light"/>
                <w:sz w:val="20"/>
                <w:szCs w:val="20"/>
              </w:rPr>
              <w:t>e</w:t>
            </w:r>
            <w:r w:rsidRPr="007B0F04">
              <w:rPr>
                <w:rFonts w:ascii="Segoe UI Light" w:hAnsi="Segoe UI Light" w:cs="Segoe UI Light"/>
                <w:sz w:val="20"/>
                <w:szCs w:val="20"/>
              </w:rPr>
              <w:t xml:space="preserve"> posiada</w:t>
            </w:r>
            <w:r w:rsidR="00347F70" w:rsidRPr="007B0F04">
              <w:rPr>
                <w:rFonts w:ascii="Segoe UI Light" w:hAnsi="Segoe UI Light" w:cs="Segoe UI Light"/>
                <w:sz w:val="20"/>
                <w:szCs w:val="20"/>
              </w:rPr>
              <w:t>ją</w:t>
            </w:r>
            <w:r w:rsidRPr="007B0F04">
              <w:rPr>
                <w:rFonts w:ascii="Segoe UI Light" w:hAnsi="Segoe UI Light" w:cs="Segoe UI Light"/>
                <w:sz w:val="20"/>
                <w:szCs w:val="20"/>
              </w:rPr>
              <w:t xml:space="preserve"> parametry techniczne i/lub funkcjonalne</w:t>
            </w:r>
            <w:r w:rsidR="00880B94" w:rsidRPr="007B0F04">
              <w:rPr>
                <w:rFonts w:ascii="Segoe UI Light" w:hAnsi="Segoe UI Light" w:cs="Segoe UI Light"/>
                <w:sz w:val="20"/>
                <w:szCs w:val="20"/>
              </w:rPr>
              <w:t>,</w:t>
            </w:r>
            <w:r w:rsidRPr="007B0F04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r w:rsidR="001B5160" w:rsidRPr="007B0F04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nie gorsze niż/</w:t>
            </w:r>
            <w:r w:rsidRPr="007B0F04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r w:rsidRPr="007B0F04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równe</w:t>
            </w:r>
            <w:r w:rsidRPr="007B0F04">
              <w:rPr>
                <w:rFonts w:ascii="Segoe UI Light" w:hAnsi="Segoe UI Light" w:cs="Segoe UI Light"/>
                <w:sz w:val="20"/>
                <w:szCs w:val="20"/>
              </w:rPr>
              <w:t xml:space="preserve"> do określonych w OPZ. Wykonawca, który powołuje się na rozwiązania równoważne jest obowiązany wykazać, że oferowane przez niego </w:t>
            </w:r>
            <w:r w:rsidR="00950287" w:rsidRPr="007B0F04">
              <w:rPr>
                <w:rFonts w:ascii="Segoe UI Light" w:hAnsi="Segoe UI Light" w:cs="Segoe UI Light"/>
                <w:sz w:val="20"/>
                <w:szCs w:val="20"/>
              </w:rPr>
              <w:t>urządzenia</w:t>
            </w:r>
            <w:r w:rsidR="007B0F04" w:rsidRPr="007B0F04">
              <w:rPr>
                <w:rFonts w:ascii="Segoe UI Light" w:hAnsi="Segoe UI Light" w:cs="Segoe UI Light"/>
                <w:sz w:val="20"/>
                <w:szCs w:val="20"/>
              </w:rPr>
              <w:t xml:space="preserve"> minimum</w:t>
            </w:r>
            <w:r w:rsidRPr="007B0F04">
              <w:rPr>
                <w:rFonts w:ascii="Segoe UI Light" w:hAnsi="Segoe UI Light" w:cs="Segoe UI Light"/>
                <w:sz w:val="20"/>
                <w:szCs w:val="20"/>
              </w:rPr>
              <w:t xml:space="preserve"> spełniają wymagania określone przez Zamawiającego.</w:t>
            </w:r>
            <w:r w:rsidR="00DE510D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r w:rsidR="00DE510D" w:rsidRPr="00C5797F">
              <w:rPr>
                <w:rFonts w:ascii="Segoe UI Light" w:hAnsi="Segoe UI Light" w:cs="Segoe UI Light"/>
                <w:color w:val="auto"/>
                <w:sz w:val="20"/>
                <w:szCs w:val="20"/>
              </w:rPr>
              <w:t>Zamawiający dopuszcza składanie ofert równoważnych, spełniających kryteria/parametry/cechy funkcjonalne wskazane w OPZ</w:t>
            </w:r>
            <w:r w:rsidR="00EA34F6">
              <w:rPr>
                <w:rFonts w:ascii="Segoe UI Light" w:hAnsi="Segoe UI Light" w:cs="Segoe UI Light"/>
                <w:color w:val="auto"/>
                <w:sz w:val="20"/>
                <w:szCs w:val="20"/>
              </w:rPr>
              <w:t>.</w:t>
            </w:r>
          </w:p>
        </w:tc>
      </w:tr>
      <w:tr w:rsidR="004E5DE8" w:rsidRPr="00347F70" w14:paraId="4DE0D83D" w14:textId="77777777" w:rsidTr="00CE5A4F">
        <w:trPr>
          <w:trHeight w:val="110"/>
        </w:trPr>
        <w:tc>
          <w:tcPr>
            <w:tcW w:w="1985" w:type="dxa"/>
          </w:tcPr>
          <w:p w14:paraId="08650625" w14:textId="463FCCE2" w:rsidR="004E5DE8" w:rsidRPr="00347F70" w:rsidRDefault="004E5DE8" w:rsidP="004E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347F7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O.</w:t>
            </w:r>
            <w:r w:rsidR="009D4D33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87" w:type="dxa"/>
          </w:tcPr>
          <w:p w14:paraId="26A97456" w14:textId="055B9D72" w:rsidR="004E5DE8" w:rsidRPr="00347F70" w:rsidRDefault="004E5DE8" w:rsidP="000B2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347F7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Dostarczan</w:t>
            </w:r>
            <w:r w:rsidR="00D34058" w:rsidRPr="00347F7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e</w:t>
            </w:r>
            <w:r w:rsidRPr="00347F7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 </w:t>
            </w:r>
            <w:r w:rsidR="00D34058" w:rsidRPr="00347F7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urządzenia</w:t>
            </w:r>
            <w:r w:rsidRPr="00347F7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 mus</w:t>
            </w:r>
            <w:r w:rsidR="00D34058" w:rsidRPr="00347F7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zą</w:t>
            </w:r>
            <w:r w:rsidRPr="00347F7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 być fabrycznie now</w:t>
            </w:r>
            <w:r w:rsidR="00D34058" w:rsidRPr="00347F7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e</w:t>
            </w:r>
            <w:r w:rsidRPr="00347F7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 i pochodzić z najnowszych linii produktowych. </w:t>
            </w:r>
          </w:p>
        </w:tc>
      </w:tr>
      <w:tr w:rsidR="004E5DE8" w:rsidRPr="00347F70" w14:paraId="068C1116" w14:textId="77777777" w:rsidTr="00CE5A4F">
        <w:trPr>
          <w:trHeight w:val="245"/>
        </w:trPr>
        <w:tc>
          <w:tcPr>
            <w:tcW w:w="1985" w:type="dxa"/>
          </w:tcPr>
          <w:p w14:paraId="45D48390" w14:textId="6196243F" w:rsidR="004E5DE8" w:rsidRPr="00347F70" w:rsidRDefault="004E5DE8" w:rsidP="004E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347F7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lastRenderedPageBreak/>
              <w:t>O.</w:t>
            </w:r>
            <w:r w:rsidR="009D4D33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5</w:t>
            </w:r>
            <w:r w:rsidRPr="00347F7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7" w:type="dxa"/>
          </w:tcPr>
          <w:p w14:paraId="04C7F845" w14:textId="43C186A1" w:rsidR="004E5DE8" w:rsidRPr="00347F70" w:rsidRDefault="004E5DE8" w:rsidP="000B2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347F7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Dostarczan</w:t>
            </w:r>
            <w:r w:rsidR="00D34058" w:rsidRPr="00347F7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e</w:t>
            </w:r>
            <w:r w:rsidRPr="00347F7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 </w:t>
            </w:r>
            <w:r w:rsidR="00D34058" w:rsidRPr="00347F7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urządzenia </w:t>
            </w:r>
            <w:r w:rsidRPr="00347F7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mus</w:t>
            </w:r>
            <w:r w:rsidR="00D34058" w:rsidRPr="00347F7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zą</w:t>
            </w:r>
            <w:r w:rsidR="001B516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 być</w:t>
            </w:r>
            <w:r w:rsidRPr="00347F7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 </w:t>
            </w:r>
            <w:r w:rsidR="00D34058" w:rsidRPr="00347F7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kompletne,</w:t>
            </w:r>
            <w:r w:rsidRPr="00347F7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 zapewniające </w:t>
            </w:r>
            <w:r w:rsidR="00D34058" w:rsidRPr="00347F7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możliwość </w:t>
            </w:r>
            <w:r w:rsidR="001B516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właściwego montażu</w:t>
            </w:r>
            <w:r w:rsidRPr="00347F7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 i użytkowani</w:t>
            </w:r>
            <w:r w:rsidR="00D34058" w:rsidRPr="00347F7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a.</w:t>
            </w:r>
            <w:r w:rsidRPr="00347F7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 </w:t>
            </w:r>
          </w:p>
        </w:tc>
      </w:tr>
      <w:tr w:rsidR="004E5DE8" w:rsidRPr="00347F70" w14:paraId="68F6A93E" w14:textId="77777777" w:rsidTr="00CE5A4F">
        <w:trPr>
          <w:trHeight w:val="379"/>
        </w:trPr>
        <w:tc>
          <w:tcPr>
            <w:tcW w:w="1985" w:type="dxa"/>
          </w:tcPr>
          <w:p w14:paraId="5BED33A5" w14:textId="1507337F" w:rsidR="004E5DE8" w:rsidRPr="0087205E" w:rsidRDefault="004E5DE8" w:rsidP="004E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87205E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O.</w:t>
            </w:r>
            <w:r w:rsidR="009D4D33" w:rsidRPr="0087205E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6</w:t>
            </w:r>
            <w:r w:rsidRPr="0087205E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7" w:type="dxa"/>
          </w:tcPr>
          <w:p w14:paraId="35E33861" w14:textId="0438D763" w:rsidR="004E5DE8" w:rsidRPr="00347F70" w:rsidRDefault="004E5DE8" w:rsidP="00B22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87205E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Dokumenty gwarancyjne wystawiane lub przekazywane przez Wykonawcę powinny być zgodne z SWZ oraz z zapisami zawartymi </w:t>
            </w:r>
            <w:r w:rsidRPr="00903A2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w</w:t>
            </w:r>
            <w:r w:rsidR="00CF2F53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e</w:t>
            </w:r>
            <w:r w:rsidRPr="00903A2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 </w:t>
            </w:r>
            <w:r w:rsidR="00CF2F53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wzo</w:t>
            </w:r>
            <w:r w:rsidR="00ED3E59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rze</w:t>
            </w:r>
            <w:r w:rsidRPr="00903A2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 umowy</w:t>
            </w:r>
            <w:r w:rsidR="00ED3E59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.</w:t>
            </w:r>
            <w:r w:rsidRPr="00903A2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 </w:t>
            </w:r>
          </w:p>
        </w:tc>
      </w:tr>
      <w:tr w:rsidR="00873629" w:rsidRPr="00347F70" w14:paraId="0D5ED0A0" w14:textId="77777777" w:rsidTr="005E02CD">
        <w:trPr>
          <w:trHeight w:val="1234"/>
        </w:trPr>
        <w:tc>
          <w:tcPr>
            <w:tcW w:w="1985" w:type="dxa"/>
          </w:tcPr>
          <w:p w14:paraId="5D883CF1" w14:textId="4A5D258B" w:rsidR="00873629" w:rsidRPr="005741E6" w:rsidRDefault="00873629" w:rsidP="00873629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5741E6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O.7</w:t>
            </w:r>
          </w:p>
        </w:tc>
        <w:tc>
          <w:tcPr>
            <w:tcW w:w="7087" w:type="dxa"/>
          </w:tcPr>
          <w:p w14:paraId="4E96E1BC" w14:textId="79AEA4C9" w:rsidR="00873629" w:rsidRPr="005741E6" w:rsidRDefault="00873629" w:rsidP="000B2830">
            <w:pPr>
              <w:spacing w:after="0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5741E6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W przypadku, kiedy dla urządzeń producent przewiduje dłuższe okresy gwarancji (może dotyczyć np. paneli fotowoltaicznych, </w:t>
            </w:r>
            <w:r w:rsidR="0010176C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ciągnika rolniczego, </w:t>
            </w:r>
            <w:r w:rsidRPr="005741E6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etc.) – Wykonawca zobowiązuje się przekazać w tym zakresie Zamawiającemu dokumenty gwarancyjne potwierdzające długość udzielonej gwarancji Zamawiającemu zgodnej z gwarancją producenta.</w:t>
            </w:r>
          </w:p>
        </w:tc>
      </w:tr>
      <w:tr w:rsidR="00873629" w:rsidRPr="00347F70" w14:paraId="12611444" w14:textId="77777777" w:rsidTr="00CE5A4F">
        <w:trPr>
          <w:trHeight w:val="379"/>
        </w:trPr>
        <w:tc>
          <w:tcPr>
            <w:tcW w:w="1985" w:type="dxa"/>
          </w:tcPr>
          <w:p w14:paraId="71E4EC8F" w14:textId="3A1866D8" w:rsidR="00873629" w:rsidRPr="005741E6" w:rsidRDefault="00873629" w:rsidP="00873629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5741E6">
              <w:rPr>
                <w:rFonts w:ascii="Segoe UI Light" w:hAnsi="Segoe UI Light" w:cs="Segoe UI Light"/>
                <w:sz w:val="20"/>
                <w:szCs w:val="20"/>
              </w:rPr>
              <w:t>O.8</w:t>
            </w:r>
          </w:p>
        </w:tc>
        <w:tc>
          <w:tcPr>
            <w:tcW w:w="7087" w:type="dxa"/>
          </w:tcPr>
          <w:p w14:paraId="765412C5" w14:textId="543E3D96" w:rsidR="00873629" w:rsidRPr="005741E6" w:rsidRDefault="005741E6" w:rsidP="00873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 Light" w:hAnsi="Segoe UI Light" w:cs="Segoe UI Light"/>
                <w:strike/>
                <w:color w:val="000000"/>
                <w:sz w:val="20"/>
                <w:szCs w:val="20"/>
                <w:highlight w:val="green"/>
              </w:rPr>
            </w:pPr>
            <w:r w:rsidRPr="005A4E8C">
              <w:rPr>
                <w:rFonts w:ascii="Segoe UI Light" w:hAnsi="Segoe UI Light" w:cs="Segoe UI Light"/>
                <w:sz w:val="20"/>
                <w:szCs w:val="20"/>
              </w:rPr>
              <w:t>W cenie oferty składanej na poszczególne części zamówienia (dotyczy wszystkich części zamówienia) Wykonawca winien ująć także wymagane przeglądy gwarancyjne</w:t>
            </w:r>
            <w:r w:rsidR="00D73AF0" w:rsidRPr="005A4E8C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r w:rsidRPr="005A4E8C">
              <w:rPr>
                <w:rFonts w:ascii="Segoe UI Light" w:hAnsi="Segoe UI Light" w:cs="Segoe UI Light"/>
                <w:sz w:val="20"/>
                <w:szCs w:val="20"/>
              </w:rPr>
              <w:t>(wraz z częściami eksploatacyjnymi) przez cały okres trwania udzielonej gwarancji</w:t>
            </w:r>
            <w:r w:rsidR="0010176C" w:rsidRPr="005A4E8C">
              <w:rPr>
                <w:rFonts w:ascii="Segoe UI Light" w:hAnsi="Segoe UI Light" w:cs="Segoe UI Light"/>
                <w:sz w:val="20"/>
                <w:szCs w:val="20"/>
              </w:rPr>
              <w:t>.</w:t>
            </w:r>
          </w:p>
        </w:tc>
      </w:tr>
      <w:tr w:rsidR="00873629" w:rsidRPr="00347F70" w14:paraId="1992B801" w14:textId="77777777" w:rsidTr="00CE5A4F">
        <w:trPr>
          <w:trHeight w:val="379"/>
        </w:trPr>
        <w:tc>
          <w:tcPr>
            <w:tcW w:w="1985" w:type="dxa"/>
          </w:tcPr>
          <w:p w14:paraId="11FF8086" w14:textId="6A3822C9" w:rsidR="00873629" w:rsidRPr="005741E6" w:rsidRDefault="00873629" w:rsidP="00873629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5741E6">
              <w:rPr>
                <w:rFonts w:ascii="Segoe UI Light" w:hAnsi="Segoe UI Light" w:cs="Segoe UI Light"/>
                <w:sz w:val="20"/>
                <w:szCs w:val="20"/>
              </w:rPr>
              <w:t>O.9</w:t>
            </w:r>
          </w:p>
        </w:tc>
        <w:tc>
          <w:tcPr>
            <w:tcW w:w="7087" w:type="dxa"/>
          </w:tcPr>
          <w:p w14:paraId="11F25AD1" w14:textId="60554E62" w:rsidR="00873629" w:rsidRPr="005741E6" w:rsidRDefault="00873629" w:rsidP="00873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5741E6">
              <w:rPr>
                <w:rFonts w:ascii="Segoe UI Light" w:hAnsi="Segoe UI Light" w:cs="Segoe UI Light"/>
                <w:sz w:val="20"/>
                <w:szCs w:val="20"/>
              </w:rPr>
              <w:t>Zamówienie jest przeznaczone do użytku osób fizycznych, dlatego zgodnie z art. 100 ust. 1 ustawy z dnia 11 września 2019 r. – Prawo zamówień publicznych (tekst jedn. Dz. U. z 202</w:t>
            </w:r>
            <w:r w:rsidR="0010176C">
              <w:rPr>
                <w:rFonts w:ascii="Segoe UI Light" w:hAnsi="Segoe UI Light" w:cs="Segoe UI Light"/>
                <w:sz w:val="20"/>
                <w:szCs w:val="20"/>
              </w:rPr>
              <w:t>3</w:t>
            </w:r>
            <w:r w:rsidRPr="005741E6">
              <w:rPr>
                <w:rFonts w:ascii="Segoe UI Light" w:hAnsi="Segoe UI Light" w:cs="Segoe UI Light"/>
                <w:sz w:val="20"/>
                <w:szCs w:val="20"/>
              </w:rPr>
              <w:t xml:space="preserve"> r., poz. 1</w:t>
            </w:r>
            <w:r w:rsidR="0010176C">
              <w:rPr>
                <w:rFonts w:ascii="Segoe UI Light" w:hAnsi="Segoe UI Light" w:cs="Segoe UI Light"/>
                <w:sz w:val="20"/>
                <w:szCs w:val="20"/>
              </w:rPr>
              <w:t>605</w:t>
            </w:r>
            <w:r w:rsidRPr="005741E6">
              <w:rPr>
                <w:rFonts w:ascii="Segoe UI Light" w:hAnsi="Segoe UI Light" w:cs="Segoe UI Light"/>
                <w:sz w:val="20"/>
                <w:szCs w:val="20"/>
              </w:rPr>
              <w:t xml:space="preserve"> ze zmianami), przy sporządzaniu opisu przedmiotu zamówienia uwzględniono wymagania w zakresie dostępności dla osób niepełnosprawnych</w:t>
            </w:r>
            <w:r w:rsidR="00211D3A">
              <w:rPr>
                <w:rFonts w:ascii="Segoe UI Light" w:hAnsi="Segoe UI Light" w:cs="Segoe UI Light"/>
                <w:sz w:val="20"/>
                <w:szCs w:val="20"/>
              </w:rPr>
              <w:t>.</w:t>
            </w:r>
          </w:p>
        </w:tc>
      </w:tr>
      <w:tr w:rsidR="007F551E" w:rsidRPr="00C60492" w14:paraId="18F9731C" w14:textId="77777777" w:rsidTr="00CE5A4F">
        <w:trPr>
          <w:trHeight w:val="379"/>
        </w:trPr>
        <w:tc>
          <w:tcPr>
            <w:tcW w:w="1985" w:type="dxa"/>
          </w:tcPr>
          <w:p w14:paraId="3248F680" w14:textId="2674BAC6" w:rsidR="007F551E" w:rsidRPr="005741E6" w:rsidRDefault="007F551E" w:rsidP="004E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5741E6">
              <w:rPr>
                <w:rFonts w:ascii="Segoe UI Light" w:hAnsi="Segoe UI Light" w:cs="Segoe UI Light"/>
                <w:sz w:val="20"/>
                <w:szCs w:val="20"/>
              </w:rPr>
              <w:t>O.</w:t>
            </w:r>
            <w:r w:rsidR="00873629" w:rsidRPr="005741E6">
              <w:rPr>
                <w:rFonts w:ascii="Segoe UI Light" w:hAnsi="Segoe UI Light" w:cs="Segoe UI Light"/>
                <w:sz w:val="20"/>
                <w:szCs w:val="20"/>
              </w:rPr>
              <w:t>10</w:t>
            </w:r>
          </w:p>
        </w:tc>
        <w:tc>
          <w:tcPr>
            <w:tcW w:w="7087" w:type="dxa"/>
          </w:tcPr>
          <w:p w14:paraId="342560A5" w14:textId="68731ABC" w:rsidR="007F551E" w:rsidRPr="005741E6" w:rsidRDefault="007F551E" w:rsidP="00B22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5741E6">
              <w:rPr>
                <w:rFonts w:ascii="Segoe UI Light" w:hAnsi="Segoe UI Light" w:cs="Segoe UI Light"/>
                <w:sz w:val="20"/>
                <w:szCs w:val="20"/>
              </w:rPr>
              <w:t>Warunki szczegółowe wykonania przedmiotu zamówienia, w tym w szczególności parametry techniczne, jakościowe i ilościowe oraz miejsce realizacji przedmiotu zamówienia, znajdują się w</w:t>
            </w:r>
            <w:r w:rsidR="00ED3E59" w:rsidRPr="005741E6">
              <w:rPr>
                <w:rFonts w:ascii="Segoe UI Light" w:hAnsi="Segoe UI Light" w:cs="Segoe UI Light"/>
                <w:sz w:val="20"/>
                <w:szCs w:val="20"/>
              </w:rPr>
              <w:t xml:space="preserve"> PFU wraz z załącznikami</w:t>
            </w:r>
            <w:r w:rsidR="005808A4" w:rsidRPr="005741E6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r w:rsidR="00ED3E59" w:rsidRPr="005741E6">
              <w:rPr>
                <w:rFonts w:ascii="Segoe UI Light" w:hAnsi="Segoe UI Light" w:cs="Segoe UI Light"/>
                <w:sz w:val="20"/>
                <w:szCs w:val="20"/>
              </w:rPr>
              <w:t xml:space="preserve">(dla części I i II) oraz specyfikacji technicznej (dla części III) stanowiących </w:t>
            </w:r>
            <w:r w:rsidR="005808A4" w:rsidRPr="005741E6">
              <w:rPr>
                <w:rFonts w:ascii="Segoe UI Light" w:hAnsi="Segoe UI Light" w:cs="Segoe UI Light"/>
                <w:sz w:val="20"/>
                <w:szCs w:val="20"/>
              </w:rPr>
              <w:t>załączniki do OPZ</w:t>
            </w:r>
            <w:r w:rsidR="00EA34F6" w:rsidRPr="005741E6">
              <w:rPr>
                <w:rFonts w:ascii="Segoe UI Light" w:hAnsi="Segoe UI Light" w:cs="Segoe UI Light"/>
                <w:sz w:val="20"/>
                <w:szCs w:val="20"/>
              </w:rPr>
              <w:t>.</w:t>
            </w:r>
          </w:p>
        </w:tc>
      </w:tr>
    </w:tbl>
    <w:p w14:paraId="08CDF5D9" w14:textId="77777777" w:rsidR="00506B7B" w:rsidRPr="00C60492" w:rsidRDefault="00506B7B" w:rsidP="004E5DE8">
      <w:pPr>
        <w:pStyle w:val="Default"/>
        <w:rPr>
          <w:rFonts w:ascii="Segoe UI Light" w:hAnsi="Segoe UI Light" w:cs="Segoe UI Light"/>
          <w:b/>
          <w:bCs/>
          <w:sz w:val="20"/>
          <w:szCs w:val="20"/>
        </w:rPr>
      </w:pPr>
    </w:p>
    <w:p w14:paraId="5A20C199" w14:textId="09146DC1" w:rsidR="004E5DE8" w:rsidRDefault="008421D1" w:rsidP="004E5DE8">
      <w:pPr>
        <w:pStyle w:val="Default"/>
        <w:rPr>
          <w:rFonts w:ascii="Segoe UI Light" w:hAnsi="Segoe UI Light" w:cs="Segoe UI Light"/>
          <w:b/>
          <w:bCs/>
          <w:sz w:val="20"/>
          <w:szCs w:val="20"/>
        </w:rPr>
      </w:pPr>
      <w:r w:rsidRPr="00C60492">
        <w:rPr>
          <w:rFonts w:ascii="Segoe UI Light" w:hAnsi="Segoe UI Light" w:cs="Segoe UI Light"/>
          <w:b/>
          <w:bCs/>
          <w:sz w:val="20"/>
          <w:szCs w:val="20"/>
        </w:rPr>
        <w:t>4</w:t>
      </w:r>
      <w:r w:rsidR="004E5DE8" w:rsidRPr="00C60492">
        <w:rPr>
          <w:rFonts w:ascii="Segoe UI Light" w:hAnsi="Segoe UI Light" w:cs="Segoe UI Light"/>
          <w:b/>
          <w:bCs/>
          <w:sz w:val="20"/>
          <w:szCs w:val="20"/>
        </w:rPr>
        <w:t xml:space="preserve">. </w:t>
      </w:r>
      <w:r w:rsidR="0036190A" w:rsidRPr="00C60492">
        <w:rPr>
          <w:rFonts w:ascii="Segoe UI Light" w:hAnsi="Segoe UI Light" w:cs="Segoe UI Light"/>
          <w:b/>
          <w:bCs/>
          <w:sz w:val="20"/>
          <w:szCs w:val="20"/>
        </w:rPr>
        <w:t>SZCZEGÓŁOWY OPIS PRZEDMIOTU ZAMÓWIENIA</w:t>
      </w:r>
      <w:r w:rsidR="00ED3E59">
        <w:rPr>
          <w:rFonts w:ascii="Segoe UI Light" w:hAnsi="Segoe UI Light" w:cs="Segoe UI Light"/>
          <w:b/>
          <w:bCs/>
          <w:sz w:val="20"/>
          <w:szCs w:val="20"/>
        </w:rPr>
        <w:t xml:space="preserve"> w ramach zamówienia zawarty został w następujących załącznikach do OPZ:</w:t>
      </w:r>
    </w:p>
    <w:p w14:paraId="58C55CEA" w14:textId="77777777" w:rsidR="00524590" w:rsidRDefault="00524590" w:rsidP="00ED3E59">
      <w:pPr>
        <w:pStyle w:val="Default"/>
        <w:jc w:val="both"/>
        <w:rPr>
          <w:rFonts w:ascii="Segoe UI Light" w:hAnsi="Segoe UI Light" w:cs="Segoe UI Light"/>
          <w:color w:val="auto"/>
          <w:sz w:val="20"/>
          <w:szCs w:val="20"/>
        </w:rPr>
      </w:pPr>
    </w:p>
    <w:p w14:paraId="395EF530" w14:textId="603CD824" w:rsidR="001D5492" w:rsidRDefault="00553D50" w:rsidP="001D5492">
      <w:pPr>
        <w:pStyle w:val="Default"/>
        <w:shd w:val="clear" w:color="auto" w:fill="FFC000" w:themeFill="accent4"/>
        <w:rPr>
          <w:rFonts w:ascii="Segoe UI Light" w:hAnsi="Segoe UI Light" w:cs="Segoe UI Light"/>
          <w:b/>
          <w:bCs/>
          <w:color w:val="000000" w:themeColor="text1"/>
          <w:sz w:val="20"/>
          <w:szCs w:val="20"/>
        </w:rPr>
      </w:pPr>
      <w:r w:rsidRPr="005B5FA3">
        <w:rPr>
          <w:rFonts w:ascii="Segoe UI Light" w:hAnsi="Segoe UI Light" w:cs="Segoe UI Light"/>
          <w:b/>
          <w:bCs/>
          <w:sz w:val="20"/>
          <w:szCs w:val="20"/>
        </w:rPr>
        <w:t xml:space="preserve">Zakup samochodu przeznaczonego  do przewozu osób niepełnosprawnych w ramach Programu wyrównywania różnic między regionami III </w:t>
      </w:r>
      <w:r w:rsidRPr="00AC32D8">
        <w:rPr>
          <w:rFonts w:ascii="Segoe UI Light" w:hAnsi="Segoe UI Light" w:cs="Segoe UI Light"/>
          <w:b/>
          <w:bCs/>
          <w:sz w:val="20"/>
          <w:szCs w:val="20"/>
        </w:rPr>
        <w:t>Osiek</w:t>
      </w:r>
      <w:r w:rsidRPr="005741E6">
        <w:rPr>
          <w:rFonts w:ascii="Segoe UI Light" w:hAnsi="Segoe UI Light" w:cs="Segoe UI Light"/>
          <w:sz w:val="20"/>
          <w:szCs w:val="20"/>
        </w:rPr>
        <w:t>”</w:t>
      </w:r>
    </w:p>
    <w:p w14:paraId="0AF10E14" w14:textId="193CBD97" w:rsidR="001D5492" w:rsidRPr="00C60492" w:rsidRDefault="001D5492" w:rsidP="001D5492">
      <w:pPr>
        <w:pStyle w:val="Default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ED3E59">
        <w:rPr>
          <w:rFonts w:ascii="Segoe UI Light" w:hAnsi="Segoe UI Light" w:cs="Segoe UI Light"/>
          <w:b/>
          <w:bCs/>
          <w:color w:val="000000" w:themeColor="text1"/>
          <w:sz w:val="20"/>
          <w:szCs w:val="20"/>
        </w:rPr>
        <w:br/>
      </w:r>
    </w:p>
    <w:p w14:paraId="5CB5CE5C" w14:textId="77777777" w:rsidR="001D5492" w:rsidRPr="00C60492" w:rsidRDefault="001D5492" w:rsidP="001D5492">
      <w:pPr>
        <w:pStyle w:val="Default"/>
        <w:rPr>
          <w:rFonts w:ascii="Segoe UI Light" w:hAnsi="Segoe UI Light" w:cs="Segoe UI Light"/>
          <w:b/>
          <w:bCs/>
          <w:sz w:val="20"/>
          <w:szCs w:val="20"/>
        </w:rPr>
      </w:pPr>
    </w:p>
    <w:p w14:paraId="45BA88FF" w14:textId="307D483D" w:rsidR="001D5492" w:rsidRDefault="001D5492" w:rsidP="001D5492">
      <w:pPr>
        <w:pStyle w:val="Default"/>
        <w:jc w:val="both"/>
        <w:rPr>
          <w:rFonts w:ascii="Segoe UI Light" w:hAnsi="Segoe UI Light" w:cs="Segoe UI Light"/>
          <w:b/>
          <w:bCs/>
          <w:color w:val="auto"/>
          <w:sz w:val="20"/>
          <w:szCs w:val="20"/>
        </w:rPr>
      </w:pPr>
      <w:r w:rsidRPr="001C4984">
        <w:rPr>
          <w:rFonts w:ascii="Segoe UI Light" w:hAnsi="Segoe UI Light" w:cs="Segoe UI Light"/>
          <w:b/>
          <w:bCs/>
          <w:color w:val="auto"/>
          <w:sz w:val="20"/>
          <w:szCs w:val="20"/>
        </w:rPr>
        <w:t xml:space="preserve">ZAŁĄCZNIKI </w:t>
      </w:r>
      <w:r w:rsidRPr="00026BE3">
        <w:rPr>
          <w:rFonts w:ascii="Segoe UI Light" w:hAnsi="Segoe UI Light" w:cs="Segoe UI Light"/>
          <w:b/>
          <w:bCs/>
          <w:color w:val="auto"/>
          <w:sz w:val="20"/>
          <w:szCs w:val="20"/>
        </w:rPr>
        <w:t xml:space="preserve">do OPZ </w:t>
      </w:r>
      <w:r>
        <w:rPr>
          <w:rFonts w:ascii="Segoe UI Light" w:hAnsi="Segoe UI Light" w:cs="Segoe UI Light"/>
          <w:b/>
          <w:bCs/>
          <w:color w:val="auto"/>
          <w:sz w:val="20"/>
          <w:szCs w:val="20"/>
        </w:rPr>
        <w:t>w ramach</w:t>
      </w:r>
      <w:r w:rsidR="00553D50">
        <w:rPr>
          <w:rFonts w:ascii="Segoe UI Light" w:hAnsi="Segoe UI Light" w:cs="Segoe UI Light"/>
          <w:b/>
          <w:bCs/>
          <w:color w:val="auto"/>
          <w:sz w:val="20"/>
          <w:szCs w:val="20"/>
        </w:rPr>
        <w:t xml:space="preserve"> </w:t>
      </w:r>
      <w:r>
        <w:rPr>
          <w:rFonts w:ascii="Segoe UI Light" w:hAnsi="Segoe UI Light" w:cs="Segoe UI Light"/>
          <w:b/>
          <w:bCs/>
          <w:color w:val="auto"/>
          <w:sz w:val="20"/>
          <w:szCs w:val="20"/>
        </w:rPr>
        <w:t xml:space="preserve">zamówienia </w:t>
      </w:r>
      <w:r w:rsidRPr="00026BE3">
        <w:rPr>
          <w:rFonts w:ascii="Segoe UI Light" w:hAnsi="Segoe UI Light" w:cs="Segoe UI Light"/>
          <w:b/>
          <w:bCs/>
          <w:color w:val="auto"/>
          <w:sz w:val="20"/>
          <w:szCs w:val="20"/>
        </w:rPr>
        <w:t xml:space="preserve">(razem: </w:t>
      </w:r>
      <w:r>
        <w:rPr>
          <w:rFonts w:ascii="Segoe UI Light" w:hAnsi="Segoe UI Light" w:cs="Segoe UI Light"/>
          <w:b/>
          <w:bCs/>
          <w:color w:val="auto"/>
          <w:sz w:val="20"/>
          <w:szCs w:val="20"/>
        </w:rPr>
        <w:t>1</w:t>
      </w:r>
      <w:r w:rsidRPr="00026BE3">
        <w:rPr>
          <w:rFonts w:ascii="Segoe UI Light" w:hAnsi="Segoe UI Light" w:cs="Segoe UI Light"/>
          <w:b/>
          <w:bCs/>
          <w:color w:val="auto"/>
          <w:sz w:val="20"/>
          <w:szCs w:val="20"/>
        </w:rPr>
        <w:t xml:space="preserve"> plik w formacie *pdf):</w:t>
      </w:r>
    </w:p>
    <w:p w14:paraId="3B5ABC84" w14:textId="0315384B" w:rsidR="00ED3E59" w:rsidRPr="001B7407" w:rsidRDefault="001B7407" w:rsidP="002D1B8E">
      <w:pPr>
        <w:pStyle w:val="Default"/>
        <w:jc w:val="both"/>
        <w:rPr>
          <w:rFonts w:ascii="Segoe UI Light" w:hAnsi="Segoe UI Light" w:cs="Segoe UI Light"/>
          <w:color w:val="auto"/>
          <w:sz w:val="20"/>
          <w:szCs w:val="20"/>
        </w:rPr>
      </w:pPr>
      <w:r>
        <w:rPr>
          <w:rFonts w:ascii="Segoe UI Light" w:hAnsi="Segoe UI Light" w:cs="Segoe UI Light"/>
          <w:color w:val="auto"/>
          <w:sz w:val="20"/>
          <w:szCs w:val="20"/>
        </w:rPr>
        <w:t>S</w:t>
      </w:r>
      <w:r w:rsidR="001D5492">
        <w:rPr>
          <w:rFonts w:ascii="Segoe UI Light" w:hAnsi="Segoe UI Light" w:cs="Segoe UI Light"/>
          <w:color w:val="auto"/>
          <w:sz w:val="20"/>
          <w:szCs w:val="20"/>
        </w:rPr>
        <w:t>pecyfikacja_techniczna</w:t>
      </w:r>
      <w:r>
        <w:rPr>
          <w:rFonts w:ascii="Segoe UI Light" w:hAnsi="Segoe UI Light" w:cs="Segoe UI Light"/>
          <w:color w:val="auto"/>
          <w:sz w:val="20"/>
          <w:szCs w:val="20"/>
        </w:rPr>
        <w:t>.pdf</w:t>
      </w:r>
      <w:r w:rsidR="001D5492">
        <w:rPr>
          <w:rFonts w:ascii="Segoe UI Light" w:hAnsi="Segoe UI Light" w:cs="Segoe UI Light"/>
          <w:color w:val="auto"/>
          <w:sz w:val="20"/>
          <w:szCs w:val="20"/>
        </w:rPr>
        <w:t xml:space="preserve"> </w:t>
      </w:r>
    </w:p>
    <w:sectPr w:rsidR="00ED3E59" w:rsidRPr="001B7407" w:rsidSect="005E02CD">
      <w:footerReference w:type="default" r:id="rId8"/>
      <w:pgSz w:w="11906" w:h="16838"/>
      <w:pgMar w:top="1134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737139" w14:textId="77777777" w:rsidR="00443320" w:rsidRDefault="00443320" w:rsidP="00CA6FBE">
      <w:pPr>
        <w:spacing w:after="0" w:line="240" w:lineRule="auto"/>
      </w:pPr>
      <w:r>
        <w:separator/>
      </w:r>
    </w:p>
  </w:endnote>
  <w:endnote w:type="continuationSeparator" w:id="0">
    <w:p w14:paraId="34ED4647" w14:textId="77777777" w:rsidR="00443320" w:rsidRDefault="00443320" w:rsidP="00CA6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55217967"/>
      <w:docPartObj>
        <w:docPartGallery w:val="Page Numbers (Bottom of Page)"/>
        <w:docPartUnique/>
      </w:docPartObj>
    </w:sdtPr>
    <w:sdtContent>
      <w:p w14:paraId="53D38860" w14:textId="73E5CCFA" w:rsidR="00CA6FBE" w:rsidRDefault="00CA6FB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5CDCE3" w14:textId="77777777" w:rsidR="00CA6FBE" w:rsidRDefault="00CA6F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2769F" w14:textId="77777777" w:rsidR="00443320" w:rsidRDefault="00443320" w:rsidP="00CA6FBE">
      <w:pPr>
        <w:spacing w:after="0" w:line="240" w:lineRule="auto"/>
      </w:pPr>
      <w:r>
        <w:separator/>
      </w:r>
    </w:p>
  </w:footnote>
  <w:footnote w:type="continuationSeparator" w:id="0">
    <w:p w14:paraId="235F6EDA" w14:textId="77777777" w:rsidR="00443320" w:rsidRDefault="00443320" w:rsidP="00CA6F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658AC"/>
    <w:multiLevelType w:val="hybridMultilevel"/>
    <w:tmpl w:val="0F64EB1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CD5452A"/>
    <w:multiLevelType w:val="hybridMultilevel"/>
    <w:tmpl w:val="2BC0C05E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52ED5"/>
    <w:multiLevelType w:val="hybridMultilevel"/>
    <w:tmpl w:val="B78E4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64D5F"/>
    <w:multiLevelType w:val="hybridMultilevel"/>
    <w:tmpl w:val="143210E0"/>
    <w:lvl w:ilvl="0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381B25AE"/>
    <w:multiLevelType w:val="hybridMultilevel"/>
    <w:tmpl w:val="74508424"/>
    <w:lvl w:ilvl="0" w:tplc="FFFFFFFF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0E96272"/>
    <w:multiLevelType w:val="hybridMultilevel"/>
    <w:tmpl w:val="B4781812"/>
    <w:lvl w:ilvl="0" w:tplc="B2667062">
      <w:start w:val="1"/>
      <w:numFmt w:val="decimal"/>
      <w:lvlText w:val="%1."/>
      <w:lvlJc w:val="left"/>
      <w:pPr>
        <w:ind w:left="720" w:hanging="360"/>
      </w:pPr>
      <w:rPr>
        <w:rFonts w:ascii="Segoe UI Light" w:hAnsi="Segoe UI Light" w:cs="Segoe UI Light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D21CE"/>
    <w:multiLevelType w:val="hybridMultilevel"/>
    <w:tmpl w:val="C83AD7A0"/>
    <w:lvl w:ilvl="0" w:tplc="5852C7C8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" w15:restartNumberingAfterBreak="0">
    <w:nsid w:val="52FA7C75"/>
    <w:multiLevelType w:val="hybridMultilevel"/>
    <w:tmpl w:val="CDEA2900"/>
    <w:lvl w:ilvl="0" w:tplc="FFFFFFFF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8AC08BF"/>
    <w:multiLevelType w:val="hybridMultilevel"/>
    <w:tmpl w:val="DCC89082"/>
    <w:lvl w:ilvl="0" w:tplc="F5348356">
      <w:start w:val="1"/>
      <w:numFmt w:val="decimal"/>
      <w:lvlText w:val="%1)"/>
      <w:lvlJc w:val="left"/>
      <w:pPr>
        <w:ind w:left="24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3" w:hanging="360"/>
      </w:pPr>
    </w:lvl>
    <w:lvl w:ilvl="2" w:tplc="0415001B" w:tentative="1">
      <w:start w:val="1"/>
      <w:numFmt w:val="lowerRoman"/>
      <w:lvlText w:val="%3."/>
      <w:lvlJc w:val="right"/>
      <w:pPr>
        <w:ind w:left="3933" w:hanging="180"/>
      </w:pPr>
    </w:lvl>
    <w:lvl w:ilvl="3" w:tplc="0415000F" w:tentative="1">
      <w:start w:val="1"/>
      <w:numFmt w:val="decimal"/>
      <w:lvlText w:val="%4."/>
      <w:lvlJc w:val="left"/>
      <w:pPr>
        <w:ind w:left="4653" w:hanging="360"/>
      </w:pPr>
    </w:lvl>
    <w:lvl w:ilvl="4" w:tplc="04150019" w:tentative="1">
      <w:start w:val="1"/>
      <w:numFmt w:val="lowerLetter"/>
      <w:lvlText w:val="%5."/>
      <w:lvlJc w:val="left"/>
      <w:pPr>
        <w:ind w:left="5373" w:hanging="360"/>
      </w:pPr>
    </w:lvl>
    <w:lvl w:ilvl="5" w:tplc="0415001B" w:tentative="1">
      <w:start w:val="1"/>
      <w:numFmt w:val="lowerRoman"/>
      <w:lvlText w:val="%6."/>
      <w:lvlJc w:val="right"/>
      <w:pPr>
        <w:ind w:left="6093" w:hanging="180"/>
      </w:pPr>
    </w:lvl>
    <w:lvl w:ilvl="6" w:tplc="0415000F" w:tentative="1">
      <w:start w:val="1"/>
      <w:numFmt w:val="decimal"/>
      <w:lvlText w:val="%7."/>
      <w:lvlJc w:val="left"/>
      <w:pPr>
        <w:ind w:left="6813" w:hanging="360"/>
      </w:pPr>
    </w:lvl>
    <w:lvl w:ilvl="7" w:tplc="04150019" w:tentative="1">
      <w:start w:val="1"/>
      <w:numFmt w:val="lowerLetter"/>
      <w:lvlText w:val="%8."/>
      <w:lvlJc w:val="left"/>
      <w:pPr>
        <w:ind w:left="7533" w:hanging="360"/>
      </w:pPr>
    </w:lvl>
    <w:lvl w:ilvl="8" w:tplc="0415001B" w:tentative="1">
      <w:start w:val="1"/>
      <w:numFmt w:val="lowerRoman"/>
      <w:lvlText w:val="%9."/>
      <w:lvlJc w:val="right"/>
      <w:pPr>
        <w:ind w:left="8253" w:hanging="180"/>
      </w:pPr>
    </w:lvl>
  </w:abstractNum>
  <w:abstractNum w:abstractNumId="9" w15:restartNumberingAfterBreak="0">
    <w:nsid w:val="5A2F0E73"/>
    <w:multiLevelType w:val="hybridMultilevel"/>
    <w:tmpl w:val="F4B20A28"/>
    <w:lvl w:ilvl="0" w:tplc="FFFFFFFF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35343FA"/>
    <w:multiLevelType w:val="hybridMultilevel"/>
    <w:tmpl w:val="214824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2737BF5"/>
    <w:multiLevelType w:val="hybridMultilevel"/>
    <w:tmpl w:val="600C1224"/>
    <w:lvl w:ilvl="0" w:tplc="F306F46C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2" w15:restartNumberingAfterBreak="0">
    <w:nsid w:val="772803B5"/>
    <w:multiLevelType w:val="hybridMultilevel"/>
    <w:tmpl w:val="CAE0ABA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22794471">
    <w:abstractNumId w:val="12"/>
  </w:num>
  <w:num w:numId="2" w16cid:durableId="862286596">
    <w:abstractNumId w:val="3"/>
  </w:num>
  <w:num w:numId="3" w16cid:durableId="1164129522">
    <w:abstractNumId w:val="9"/>
  </w:num>
  <w:num w:numId="4" w16cid:durableId="1422216547">
    <w:abstractNumId w:val="1"/>
  </w:num>
  <w:num w:numId="5" w16cid:durableId="1661890118">
    <w:abstractNumId w:val="7"/>
  </w:num>
  <w:num w:numId="6" w16cid:durableId="1941062921">
    <w:abstractNumId w:val="4"/>
  </w:num>
  <w:num w:numId="7" w16cid:durableId="1502429352">
    <w:abstractNumId w:val="6"/>
  </w:num>
  <w:num w:numId="8" w16cid:durableId="165247744">
    <w:abstractNumId w:val="11"/>
  </w:num>
  <w:num w:numId="9" w16cid:durableId="738284395">
    <w:abstractNumId w:val="8"/>
  </w:num>
  <w:num w:numId="10" w16cid:durableId="1666395576">
    <w:abstractNumId w:val="0"/>
  </w:num>
  <w:num w:numId="11" w16cid:durableId="1350333987">
    <w:abstractNumId w:val="5"/>
  </w:num>
  <w:num w:numId="12" w16cid:durableId="1563100681">
    <w:abstractNumId w:val="10"/>
  </w:num>
  <w:num w:numId="13" w16cid:durableId="536742525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58D1"/>
    <w:rsid w:val="000112E1"/>
    <w:rsid w:val="00016990"/>
    <w:rsid w:val="000225A8"/>
    <w:rsid w:val="000249F4"/>
    <w:rsid w:val="00026BE3"/>
    <w:rsid w:val="0003375C"/>
    <w:rsid w:val="000371F3"/>
    <w:rsid w:val="00041166"/>
    <w:rsid w:val="0004168F"/>
    <w:rsid w:val="000429B3"/>
    <w:rsid w:val="00042B60"/>
    <w:rsid w:val="000545E3"/>
    <w:rsid w:val="00056EC7"/>
    <w:rsid w:val="000704A3"/>
    <w:rsid w:val="00071F73"/>
    <w:rsid w:val="00085068"/>
    <w:rsid w:val="00085B97"/>
    <w:rsid w:val="000A4EBF"/>
    <w:rsid w:val="000A7018"/>
    <w:rsid w:val="000A7170"/>
    <w:rsid w:val="000B2830"/>
    <w:rsid w:val="000B59F4"/>
    <w:rsid w:val="000B5A63"/>
    <w:rsid w:val="000C3CCF"/>
    <w:rsid w:val="000C43E8"/>
    <w:rsid w:val="000C73A6"/>
    <w:rsid w:val="000D2E44"/>
    <w:rsid w:val="000D7A0A"/>
    <w:rsid w:val="000F6F0E"/>
    <w:rsid w:val="0010176C"/>
    <w:rsid w:val="001129EB"/>
    <w:rsid w:val="001379B3"/>
    <w:rsid w:val="00144D8C"/>
    <w:rsid w:val="00153424"/>
    <w:rsid w:val="001728DA"/>
    <w:rsid w:val="00184FBD"/>
    <w:rsid w:val="00193A2A"/>
    <w:rsid w:val="001A0E12"/>
    <w:rsid w:val="001B326B"/>
    <w:rsid w:val="001B4AD9"/>
    <w:rsid w:val="001B5160"/>
    <w:rsid w:val="001B5B05"/>
    <w:rsid w:val="001B7407"/>
    <w:rsid w:val="001C102D"/>
    <w:rsid w:val="001C1531"/>
    <w:rsid w:val="001C4984"/>
    <w:rsid w:val="001D5492"/>
    <w:rsid w:val="001D6A32"/>
    <w:rsid w:val="001E5A28"/>
    <w:rsid w:val="001F007F"/>
    <w:rsid w:val="001F07A9"/>
    <w:rsid w:val="002076FF"/>
    <w:rsid w:val="00210ABF"/>
    <w:rsid w:val="00211D3A"/>
    <w:rsid w:val="00231819"/>
    <w:rsid w:val="00235917"/>
    <w:rsid w:val="00250440"/>
    <w:rsid w:val="00254C94"/>
    <w:rsid w:val="00255E6A"/>
    <w:rsid w:val="00260029"/>
    <w:rsid w:val="0026105D"/>
    <w:rsid w:val="00262F80"/>
    <w:rsid w:val="00276D78"/>
    <w:rsid w:val="00286B47"/>
    <w:rsid w:val="002A2E42"/>
    <w:rsid w:val="002A47D4"/>
    <w:rsid w:val="002B29E4"/>
    <w:rsid w:val="002B6C07"/>
    <w:rsid w:val="002D1B8E"/>
    <w:rsid w:val="002D1EA7"/>
    <w:rsid w:val="002E0CC9"/>
    <w:rsid w:val="002F10B2"/>
    <w:rsid w:val="002F16F7"/>
    <w:rsid w:val="002F4047"/>
    <w:rsid w:val="002F4D89"/>
    <w:rsid w:val="003006B8"/>
    <w:rsid w:val="00304A7C"/>
    <w:rsid w:val="00306A13"/>
    <w:rsid w:val="003072FB"/>
    <w:rsid w:val="003207D1"/>
    <w:rsid w:val="003273D6"/>
    <w:rsid w:val="003403BE"/>
    <w:rsid w:val="003450F9"/>
    <w:rsid w:val="0034751A"/>
    <w:rsid w:val="00347F70"/>
    <w:rsid w:val="0035017D"/>
    <w:rsid w:val="00351820"/>
    <w:rsid w:val="0036190A"/>
    <w:rsid w:val="00362BEB"/>
    <w:rsid w:val="003655E0"/>
    <w:rsid w:val="00374B7C"/>
    <w:rsid w:val="003828DE"/>
    <w:rsid w:val="003B021B"/>
    <w:rsid w:val="003B100F"/>
    <w:rsid w:val="003B5E64"/>
    <w:rsid w:val="003C3CD0"/>
    <w:rsid w:val="003C3FB5"/>
    <w:rsid w:val="003D0E36"/>
    <w:rsid w:val="003E59C6"/>
    <w:rsid w:val="003E5C44"/>
    <w:rsid w:val="003F290D"/>
    <w:rsid w:val="003F78B9"/>
    <w:rsid w:val="004222D5"/>
    <w:rsid w:val="00443320"/>
    <w:rsid w:val="00447844"/>
    <w:rsid w:val="0046470B"/>
    <w:rsid w:val="00466126"/>
    <w:rsid w:val="00467E14"/>
    <w:rsid w:val="004703EE"/>
    <w:rsid w:val="004730FE"/>
    <w:rsid w:val="00480875"/>
    <w:rsid w:val="00485B61"/>
    <w:rsid w:val="0049043D"/>
    <w:rsid w:val="004A3179"/>
    <w:rsid w:val="004A7D13"/>
    <w:rsid w:val="004C7DC3"/>
    <w:rsid w:val="004D721D"/>
    <w:rsid w:val="004E086E"/>
    <w:rsid w:val="004E106F"/>
    <w:rsid w:val="004E173B"/>
    <w:rsid w:val="004E5DE8"/>
    <w:rsid w:val="00506AA2"/>
    <w:rsid w:val="00506B7B"/>
    <w:rsid w:val="0052369D"/>
    <w:rsid w:val="00524590"/>
    <w:rsid w:val="00526869"/>
    <w:rsid w:val="00534A64"/>
    <w:rsid w:val="00537B2E"/>
    <w:rsid w:val="00537C40"/>
    <w:rsid w:val="00537D99"/>
    <w:rsid w:val="00545FA7"/>
    <w:rsid w:val="00553D50"/>
    <w:rsid w:val="00560006"/>
    <w:rsid w:val="005741E6"/>
    <w:rsid w:val="005808A4"/>
    <w:rsid w:val="005A4E8C"/>
    <w:rsid w:val="005B3C80"/>
    <w:rsid w:val="005C159A"/>
    <w:rsid w:val="005C4233"/>
    <w:rsid w:val="005D6430"/>
    <w:rsid w:val="005E02CD"/>
    <w:rsid w:val="005F058D"/>
    <w:rsid w:val="0060563F"/>
    <w:rsid w:val="00606502"/>
    <w:rsid w:val="006166B6"/>
    <w:rsid w:val="006205B6"/>
    <w:rsid w:val="00626886"/>
    <w:rsid w:val="0063001E"/>
    <w:rsid w:val="006304ED"/>
    <w:rsid w:val="006456C1"/>
    <w:rsid w:val="00660227"/>
    <w:rsid w:val="006606AD"/>
    <w:rsid w:val="00666AD8"/>
    <w:rsid w:val="0067785B"/>
    <w:rsid w:val="00694ECA"/>
    <w:rsid w:val="006C3619"/>
    <w:rsid w:val="006D1392"/>
    <w:rsid w:val="00713D75"/>
    <w:rsid w:val="007211F3"/>
    <w:rsid w:val="00737721"/>
    <w:rsid w:val="007377A2"/>
    <w:rsid w:val="00750743"/>
    <w:rsid w:val="00760698"/>
    <w:rsid w:val="00767A19"/>
    <w:rsid w:val="00772FCE"/>
    <w:rsid w:val="00797C71"/>
    <w:rsid w:val="007A4400"/>
    <w:rsid w:val="007A4E33"/>
    <w:rsid w:val="007B0F04"/>
    <w:rsid w:val="007C036C"/>
    <w:rsid w:val="007C1CDA"/>
    <w:rsid w:val="007C36B4"/>
    <w:rsid w:val="007D1526"/>
    <w:rsid w:val="007D76CD"/>
    <w:rsid w:val="007F2517"/>
    <w:rsid w:val="007F3D25"/>
    <w:rsid w:val="007F40D7"/>
    <w:rsid w:val="007F4BAB"/>
    <w:rsid w:val="007F551E"/>
    <w:rsid w:val="0080379F"/>
    <w:rsid w:val="008048D4"/>
    <w:rsid w:val="00825439"/>
    <w:rsid w:val="008421D1"/>
    <w:rsid w:val="00843C5F"/>
    <w:rsid w:val="008471BC"/>
    <w:rsid w:val="00851860"/>
    <w:rsid w:val="008671E8"/>
    <w:rsid w:val="0086769C"/>
    <w:rsid w:val="0087205E"/>
    <w:rsid w:val="00873629"/>
    <w:rsid w:val="00880B94"/>
    <w:rsid w:val="008A55EC"/>
    <w:rsid w:val="008A71EA"/>
    <w:rsid w:val="008B7A3C"/>
    <w:rsid w:val="008C7443"/>
    <w:rsid w:val="008D774B"/>
    <w:rsid w:val="008E3BBC"/>
    <w:rsid w:val="008E7542"/>
    <w:rsid w:val="008F2FCD"/>
    <w:rsid w:val="009027CE"/>
    <w:rsid w:val="00903A20"/>
    <w:rsid w:val="00905E73"/>
    <w:rsid w:val="00907003"/>
    <w:rsid w:val="00912717"/>
    <w:rsid w:val="00921085"/>
    <w:rsid w:val="00926C0D"/>
    <w:rsid w:val="0093051F"/>
    <w:rsid w:val="00941004"/>
    <w:rsid w:val="009465AE"/>
    <w:rsid w:val="00950287"/>
    <w:rsid w:val="00957FA9"/>
    <w:rsid w:val="0096373D"/>
    <w:rsid w:val="00965E0A"/>
    <w:rsid w:val="009728AD"/>
    <w:rsid w:val="009943D3"/>
    <w:rsid w:val="009A6277"/>
    <w:rsid w:val="009B2B85"/>
    <w:rsid w:val="009D4D33"/>
    <w:rsid w:val="009D4E41"/>
    <w:rsid w:val="009F235E"/>
    <w:rsid w:val="00A00C54"/>
    <w:rsid w:val="00A1050D"/>
    <w:rsid w:val="00A108C2"/>
    <w:rsid w:val="00A1288E"/>
    <w:rsid w:val="00A1408D"/>
    <w:rsid w:val="00A17742"/>
    <w:rsid w:val="00A269B6"/>
    <w:rsid w:val="00A40848"/>
    <w:rsid w:val="00A4502B"/>
    <w:rsid w:val="00A572CA"/>
    <w:rsid w:val="00A5760D"/>
    <w:rsid w:val="00A618E8"/>
    <w:rsid w:val="00A75BC1"/>
    <w:rsid w:val="00A763D0"/>
    <w:rsid w:val="00A8187F"/>
    <w:rsid w:val="00A819D2"/>
    <w:rsid w:val="00A85469"/>
    <w:rsid w:val="00A93A72"/>
    <w:rsid w:val="00AA1697"/>
    <w:rsid w:val="00AA6521"/>
    <w:rsid w:val="00AB121C"/>
    <w:rsid w:val="00AC0739"/>
    <w:rsid w:val="00AC23B7"/>
    <w:rsid w:val="00AC594A"/>
    <w:rsid w:val="00AD2D59"/>
    <w:rsid w:val="00AD385C"/>
    <w:rsid w:val="00AD3B2A"/>
    <w:rsid w:val="00B025CF"/>
    <w:rsid w:val="00B042A6"/>
    <w:rsid w:val="00B07366"/>
    <w:rsid w:val="00B1219D"/>
    <w:rsid w:val="00B144BC"/>
    <w:rsid w:val="00B17E4A"/>
    <w:rsid w:val="00B21030"/>
    <w:rsid w:val="00B22DDF"/>
    <w:rsid w:val="00B27ECC"/>
    <w:rsid w:val="00B364E6"/>
    <w:rsid w:val="00B53C7E"/>
    <w:rsid w:val="00B548E0"/>
    <w:rsid w:val="00B54ABD"/>
    <w:rsid w:val="00B664C2"/>
    <w:rsid w:val="00B732FF"/>
    <w:rsid w:val="00B83FBF"/>
    <w:rsid w:val="00B9228E"/>
    <w:rsid w:val="00B93591"/>
    <w:rsid w:val="00B94555"/>
    <w:rsid w:val="00B96B47"/>
    <w:rsid w:val="00B96D98"/>
    <w:rsid w:val="00BA007E"/>
    <w:rsid w:val="00BA0DFD"/>
    <w:rsid w:val="00BA11FA"/>
    <w:rsid w:val="00BA1EE5"/>
    <w:rsid w:val="00BB29AE"/>
    <w:rsid w:val="00BC49B7"/>
    <w:rsid w:val="00BC4B0D"/>
    <w:rsid w:val="00C050F1"/>
    <w:rsid w:val="00C07916"/>
    <w:rsid w:val="00C07E17"/>
    <w:rsid w:val="00C1182B"/>
    <w:rsid w:val="00C152BD"/>
    <w:rsid w:val="00C17C82"/>
    <w:rsid w:val="00C2268F"/>
    <w:rsid w:val="00C3427A"/>
    <w:rsid w:val="00C537A7"/>
    <w:rsid w:val="00C5797F"/>
    <w:rsid w:val="00C60492"/>
    <w:rsid w:val="00C60831"/>
    <w:rsid w:val="00C61592"/>
    <w:rsid w:val="00C82433"/>
    <w:rsid w:val="00C866CC"/>
    <w:rsid w:val="00C9726C"/>
    <w:rsid w:val="00CA2D3A"/>
    <w:rsid w:val="00CA6FBE"/>
    <w:rsid w:val="00CC0AB7"/>
    <w:rsid w:val="00CE5641"/>
    <w:rsid w:val="00CE5A4F"/>
    <w:rsid w:val="00CF2F53"/>
    <w:rsid w:val="00D14052"/>
    <w:rsid w:val="00D148AF"/>
    <w:rsid w:val="00D162AB"/>
    <w:rsid w:val="00D25967"/>
    <w:rsid w:val="00D34058"/>
    <w:rsid w:val="00D34669"/>
    <w:rsid w:val="00D4251A"/>
    <w:rsid w:val="00D43FC1"/>
    <w:rsid w:val="00D572D9"/>
    <w:rsid w:val="00D63A94"/>
    <w:rsid w:val="00D67877"/>
    <w:rsid w:val="00D71527"/>
    <w:rsid w:val="00D73AF0"/>
    <w:rsid w:val="00D7500B"/>
    <w:rsid w:val="00D75601"/>
    <w:rsid w:val="00D77593"/>
    <w:rsid w:val="00D84876"/>
    <w:rsid w:val="00D86AF7"/>
    <w:rsid w:val="00D9018F"/>
    <w:rsid w:val="00D9166B"/>
    <w:rsid w:val="00D949E5"/>
    <w:rsid w:val="00D96DBD"/>
    <w:rsid w:val="00D96F58"/>
    <w:rsid w:val="00DA3DB7"/>
    <w:rsid w:val="00DA4EE9"/>
    <w:rsid w:val="00DB05DD"/>
    <w:rsid w:val="00DB2F18"/>
    <w:rsid w:val="00DB4EED"/>
    <w:rsid w:val="00DD0BBB"/>
    <w:rsid w:val="00DE3393"/>
    <w:rsid w:val="00DE4789"/>
    <w:rsid w:val="00DE4A01"/>
    <w:rsid w:val="00DE510D"/>
    <w:rsid w:val="00DE7376"/>
    <w:rsid w:val="00DF4EAD"/>
    <w:rsid w:val="00E11A61"/>
    <w:rsid w:val="00E14AE2"/>
    <w:rsid w:val="00E212A3"/>
    <w:rsid w:val="00E24973"/>
    <w:rsid w:val="00E330F4"/>
    <w:rsid w:val="00E45C7F"/>
    <w:rsid w:val="00E609B0"/>
    <w:rsid w:val="00E614C0"/>
    <w:rsid w:val="00E62B86"/>
    <w:rsid w:val="00E8682B"/>
    <w:rsid w:val="00E9092B"/>
    <w:rsid w:val="00E91931"/>
    <w:rsid w:val="00E92C4D"/>
    <w:rsid w:val="00E94477"/>
    <w:rsid w:val="00EA34F6"/>
    <w:rsid w:val="00EA38DB"/>
    <w:rsid w:val="00EB05CA"/>
    <w:rsid w:val="00EC67FD"/>
    <w:rsid w:val="00ED028B"/>
    <w:rsid w:val="00ED3E59"/>
    <w:rsid w:val="00EE08AF"/>
    <w:rsid w:val="00EE0CA7"/>
    <w:rsid w:val="00EF6B3C"/>
    <w:rsid w:val="00F0507F"/>
    <w:rsid w:val="00F21290"/>
    <w:rsid w:val="00F37178"/>
    <w:rsid w:val="00F501E9"/>
    <w:rsid w:val="00F65A71"/>
    <w:rsid w:val="00F70A72"/>
    <w:rsid w:val="00F72E07"/>
    <w:rsid w:val="00F9307C"/>
    <w:rsid w:val="00F95A14"/>
    <w:rsid w:val="00FA1A68"/>
    <w:rsid w:val="00FA30EF"/>
    <w:rsid w:val="00FA5634"/>
    <w:rsid w:val="00FB1B9A"/>
    <w:rsid w:val="00FC6041"/>
    <w:rsid w:val="00FE2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0BBB"/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aliases w:val="CW_Lista,Akapit z listą3,Akapit z listą31,Odstavec,Numerowanie,List Paragraph"/>
    <w:basedOn w:val="Normalny"/>
    <w:link w:val="AkapitzlistZnak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rsid w:val="007D15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D15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6FBE"/>
  </w:style>
  <w:style w:type="character" w:customStyle="1" w:styleId="AkapitzlistZnak">
    <w:name w:val="Akapit z listą Znak"/>
    <w:aliases w:val="CW_Lista Znak,Akapit z listą3 Znak,Akapit z listą31 Znak,Odstavec Znak,Numerowanie Znak,List Paragraph Znak"/>
    <w:link w:val="Akapitzlist"/>
    <w:uiPriority w:val="34"/>
    <w:rsid w:val="002D1B8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48A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48A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48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99417-699F-4613-8EFA-7D83240D5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634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KATARZYNAG</dc:creator>
  <cp:keywords/>
  <dc:description/>
  <cp:lastModifiedBy>Gmina Osiek</cp:lastModifiedBy>
  <cp:revision>4</cp:revision>
  <cp:lastPrinted>2023-10-27T17:14:00Z</cp:lastPrinted>
  <dcterms:created xsi:type="dcterms:W3CDTF">2024-08-19T13:20:00Z</dcterms:created>
  <dcterms:modified xsi:type="dcterms:W3CDTF">2024-08-26T10:10:00Z</dcterms:modified>
</cp:coreProperties>
</file>