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F6" w:rsidRDefault="00C917F6" w:rsidP="00193CDA">
      <w:pPr>
        <w:spacing w:line="276" w:lineRule="auto"/>
        <w:rPr>
          <w:rFonts w:cs="Times New Roman"/>
          <w:szCs w:val="22"/>
        </w:rPr>
      </w:pPr>
      <w:r>
        <w:rPr>
          <w:noProof/>
          <w:lang w:eastAsia="pl-PL"/>
        </w:rPr>
        <w:drawing>
          <wp:inline distT="0" distB="0" distL="0" distR="0" wp14:anchorId="58C19812" wp14:editId="15F3D2D8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524" w:rsidRPr="007332E0" w:rsidRDefault="00003CF1" w:rsidP="00193CDA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C917F6">
        <w:rPr>
          <w:rFonts w:cs="Times New Roman"/>
          <w:szCs w:val="22"/>
        </w:rPr>
        <w:t>08.11</w:t>
      </w:r>
      <w:r w:rsidR="00F60044">
        <w:rPr>
          <w:rFonts w:cs="Times New Roman"/>
          <w:szCs w:val="22"/>
        </w:rPr>
        <w:t xml:space="preserve">.2022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C917F6">
        <w:rPr>
          <w:rFonts w:cs="Times New Roman"/>
          <w:szCs w:val="22"/>
        </w:rPr>
        <w:t>24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</w:t>
      </w:r>
      <w:r w:rsidR="001A6886">
        <w:t xml:space="preserve"> </w:t>
      </w:r>
      <w:r w:rsidRPr="007332E0">
        <w:t>unieważnieniu postępowania</w:t>
      </w:r>
      <w:r w:rsidR="001533BB" w:rsidRPr="007332E0">
        <w:t xml:space="preserve"> o udzielenie zamówienia</w:t>
      </w:r>
    </w:p>
    <w:p w:rsidR="00C917F6" w:rsidRPr="00C917F6" w:rsidRDefault="00C917F6" w:rsidP="00C917F6">
      <w:pPr>
        <w:spacing w:line="276" w:lineRule="auto"/>
        <w:jc w:val="both"/>
        <w:rPr>
          <w:rFonts w:cs="Times New Roman"/>
          <w:i/>
          <w:szCs w:val="22"/>
        </w:rPr>
      </w:pPr>
      <w:r w:rsidRPr="00C917F6">
        <w:rPr>
          <w:rFonts w:cs="Times New Roman"/>
          <w:szCs w:val="22"/>
        </w:rPr>
        <w:t xml:space="preserve">Dotyczy postępowania o udzielenie zamówienia publicznego prowadzonego w trybie podstawowym bez przeprowadzenia negocjacji pn.: </w:t>
      </w:r>
      <w:r w:rsidRPr="00C917F6">
        <w:rPr>
          <w:rFonts w:cs="Times New Roman"/>
          <w:b/>
          <w:szCs w:val="22"/>
        </w:rPr>
        <w:t>Kompleksowa poprawa stanu gminnej infrastruktury drogowej na terenie miasta i gminy Sulejów – etap II</w:t>
      </w:r>
    </w:p>
    <w:p w:rsidR="00C917F6" w:rsidRPr="00C917F6" w:rsidRDefault="00C917F6" w:rsidP="00C917F6">
      <w:pPr>
        <w:spacing w:before="240" w:line="276" w:lineRule="auto"/>
        <w:jc w:val="both"/>
        <w:rPr>
          <w:rFonts w:cs="Times New Roman"/>
          <w:b/>
          <w:bCs/>
          <w:szCs w:val="22"/>
        </w:rPr>
      </w:pPr>
      <w:r w:rsidRPr="00C917F6">
        <w:rPr>
          <w:rFonts w:cs="Times New Roman"/>
          <w:b/>
          <w:bCs/>
          <w:szCs w:val="22"/>
        </w:rPr>
        <w:t>Uzasadnienie prawne:</w:t>
      </w:r>
    </w:p>
    <w:p w:rsidR="00C917F6" w:rsidRPr="00C917F6" w:rsidRDefault="00C917F6" w:rsidP="00C917F6">
      <w:pPr>
        <w:spacing w:line="276" w:lineRule="auto"/>
        <w:jc w:val="both"/>
        <w:rPr>
          <w:rFonts w:cs="Times New Roman"/>
          <w:szCs w:val="22"/>
        </w:rPr>
      </w:pPr>
      <w:r w:rsidRPr="00C917F6">
        <w:rPr>
          <w:rFonts w:cs="Times New Roman"/>
          <w:szCs w:val="22"/>
        </w:rPr>
        <w:t>Art. 255 pkt 3 ustawy z dnia 11 września 2019 r. Prawo zamówień publicznych</w:t>
      </w:r>
    </w:p>
    <w:p w:rsidR="00C917F6" w:rsidRPr="00C917F6" w:rsidRDefault="00C917F6" w:rsidP="00C917F6">
      <w:pPr>
        <w:spacing w:line="276" w:lineRule="auto"/>
        <w:jc w:val="both"/>
        <w:rPr>
          <w:rFonts w:cs="Times New Roman"/>
          <w:szCs w:val="22"/>
        </w:rPr>
      </w:pPr>
    </w:p>
    <w:p w:rsidR="00C917F6" w:rsidRPr="00C917F6" w:rsidRDefault="00C917F6" w:rsidP="00C917F6">
      <w:pPr>
        <w:spacing w:line="276" w:lineRule="auto"/>
        <w:jc w:val="both"/>
        <w:rPr>
          <w:rFonts w:cs="Times New Roman"/>
          <w:b/>
          <w:bCs/>
          <w:szCs w:val="22"/>
        </w:rPr>
      </w:pPr>
      <w:r w:rsidRPr="00C917F6">
        <w:rPr>
          <w:rFonts w:cs="Times New Roman"/>
          <w:b/>
          <w:bCs/>
          <w:szCs w:val="22"/>
        </w:rPr>
        <w:t>Uzasadnienie faktyczne:</w:t>
      </w:r>
    </w:p>
    <w:p w:rsidR="00C917F6" w:rsidRPr="00C917F6" w:rsidRDefault="00C917F6" w:rsidP="00C917F6">
      <w:pPr>
        <w:spacing w:line="276" w:lineRule="auto"/>
        <w:ind w:firstLine="708"/>
        <w:jc w:val="both"/>
        <w:rPr>
          <w:rFonts w:cs="Times New Roman"/>
          <w:szCs w:val="22"/>
        </w:rPr>
      </w:pPr>
      <w:r w:rsidRPr="00C917F6">
        <w:rPr>
          <w:rFonts w:cs="Times New Roman"/>
          <w:szCs w:val="22"/>
        </w:rPr>
        <w:t xml:space="preserve">Zamawiający unieważnia postępowanie o udzielenie zamówienia, ponieważ oferta z najniższą ceną przewyższa kwotę, którą Zamawiający zamierzał przeznaczyć na sfinansowanie zamówienia. Zamawiający na sfinansowanie niniejszego zamówienia przeznaczały kwotę 5 000 000,00 zł, natomiast oferta z najniższą ceną wynosi 8 014 613,22 zł. </w:t>
      </w:r>
    </w:p>
    <w:p w:rsidR="001D74A4" w:rsidRDefault="00422690" w:rsidP="00975955">
      <w:p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</w:t>
      </w:r>
    </w:p>
    <w:p w:rsidR="00452D00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Burmistrz Sulejowa</w:t>
      </w:r>
    </w:p>
    <w:p w:rsidR="001D74A4" w:rsidRDefault="001D74A4" w:rsidP="001D74A4">
      <w:pPr>
        <w:spacing w:line="276" w:lineRule="auto"/>
        <w:ind w:firstLine="6237"/>
        <w:rPr>
          <w:szCs w:val="22"/>
        </w:rPr>
      </w:pPr>
    </w:p>
    <w:p w:rsidR="001D74A4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Wojciech Ostrowski</w:t>
      </w:r>
    </w:p>
    <w:p w:rsidR="00EA0713" w:rsidRDefault="00EA0713" w:rsidP="001D74A4">
      <w:pPr>
        <w:spacing w:line="276" w:lineRule="auto"/>
        <w:ind w:firstLine="6237"/>
        <w:rPr>
          <w:szCs w:val="22"/>
        </w:rPr>
      </w:pPr>
    </w:p>
    <w:sectPr w:rsidR="00EA0713" w:rsidSect="0075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2A" w:rsidRDefault="00957C2A" w:rsidP="00957C2A">
      <w:r>
        <w:separator/>
      </w:r>
    </w:p>
  </w:endnote>
  <w:endnote w:type="continuationSeparator" w:id="0">
    <w:p w:rsidR="00957C2A" w:rsidRDefault="00957C2A" w:rsidP="009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135074"/>
      <w:docPartObj>
        <w:docPartGallery w:val="Page Numbers (Bottom of Page)"/>
        <w:docPartUnique/>
      </w:docPartObj>
    </w:sdtPr>
    <w:sdtEndPr/>
    <w:sdtContent>
      <w:p w:rsidR="00957C2A" w:rsidRDefault="00957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F6">
          <w:rPr>
            <w:noProof/>
          </w:rPr>
          <w:t>1</w:t>
        </w:r>
        <w:r>
          <w:fldChar w:fldCharType="end"/>
        </w:r>
      </w:p>
    </w:sdtContent>
  </w:sdt>
  <w:p w:rsidR="00957C2A" w:rsidRDefault="0095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2A" w:rsidRDefault="00957C2A" w:rsidP="00957C2A">
      <w:r>
        <w:separator/>
      </w:r>
    </w:p>
  </w:footnote>
  <w:footnote w:type="continuationSeparator" w:id="0">
    <w:p w:rsidR="00957C2A" w:rsidRDefault="00957C2A" w:rsidP="0095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842EC"/>
    <w:rsid w:val="000A0BC9"/>
    <w:rsid w:val="00144AE4"/>
    <w:rsid w:val="001533BB"/>
    <w:rsid w:val="00193CDA"/>
    <w:rsid w:val="001A3B3B"/>
    <w:rsid w:val="001A6886"/>
    <w:rsid w:val="001C4356"/>
    <w:rsid w:val="001D74A4"/>
    <w:rsid w:val="001E3E53"/>
    <w:rsid w:val="001F47E9"/>
    <w:rsid w:val="002024D7"/>
    <w:rsid w:val="00283AE3"/>
    <w:rsid w:val="0029458F"/>
    <w:rsid w:val="002F0524"/>
    <w:rsid w:val="002F5EB9"/>
    <w:rsid w:val="00346929"/>
    <w:rsid w:val="00365979"/>
    <w:rsid w:val="003824D1"/>
    <w:rsid w:val="003A7368"/>
    <w:rsid w:val="003C120C"/>
    <w:rsid w:val="00422690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113E8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7F67F0"/>
    <w:rsid w:val="00820D96"/>
    <w:rsid w:val="009465B1"/>
    <w:rsid w:val="00957C2A"/>
    <w:rsid w:val="00974385"/>
    <w:rsid w:val="00975955"/>
    <w:rsid w:val="009B1B98"/>
    <w:rsid w:val="00A422D1"/>
    <w:rsid w:val="00A56F31"/>
    <w:rsid w:val="00AC0256"/>
    <w:rsid w:val="00AF7A86"/>
    <w:rsid w:val="00BE7063"/>
    <w:rsid w:val="00C917F6"/>
    <w:rsid w:val="00CC720D"/>
    <w:rsid w:val="00CE01E2"/>
    <w:rsid w:val="00CF7D0F"/>
    <w:rsid w:val="00D2446A"/>
    <w:rsid w:val="00D3636B"/>
    <w:rsid w:val="00D5570C"/>
    <w:rsid w:val="00D834D9"/>
    <w:rsid w:val="00E2581B"/>
    <w:rsid w:val="00E842EB"/>
    <w:rsid w:val="00EA0713"/>
    <w:rsid w:val="00EC41AC"/>
    <w:rsid w:val="00F51B39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19</cp:revision>
  <cp:lastPrinted>2022-11-08T11:11:00Z</cp:lastPrinted>
  <dcterms:created xsi:type="dcterms:W3CDTF">2021-10-07T09:58:00Z</dcterms:created>
  <dcterms:modified xsi:type="dcterms:W3CDTF">2022-11-08T11:14:00Z</dcterms:modified>
</cp:coreProperties>
</file>