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A254" w14:textId="476946B9" w:rsidR="003F2423" w:rsidRDefault="003F2423" w:rsidP="003F24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CUW-SAZ.4441.16.2021</w:t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A759E">
        <w:rPr>
          <w:rFonts w:ascii="Times New Roman" w:hAnsi="Times New Roman" w:cs="Times New Roman"/>
          <w:b/>
          <w:bCs/>
          <w:sz w:val="24"/>
          <w:szCs w:val="24"/>
        </w:rPr>
        <w:tab/>
        <w:t>Załącznik 2</w:t>
      </w:r>
    </w:p>
    <w:p w14:paraId="725E20D7" w14:textId="3E50F384" w:rsidR="00CF4713" w:rsidRPr="004429B8" w:rsidRDefault="003F2423" w:rsidP="003F2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9B8">
        <w:rPr>
          <w:rFonts w:ascii="Times New Roman" w:hAnsi="Times New Roman" w:cs="Times New Roman"/>
          <w:b/>
          <w:bCs/>
          <w:sz w:val="24"/>
          <w:szCs w:val="24"/>
        </w:rPr>
        <w:t>Kryterium oceny ofert</w:t>
      </w:r>
    </w:p>
    <w:p w14:paraId="03CF4356" w14:textId="77777777" w:rsidR="003F2423" w:rsidRDefault="003F2423" w:rsidP="003F2423">
      <w:pPr>
        <w:pStyle w:val="textbody"/>
        <w:spacing w:after="0" w:afterAutospacing="0" w:line="360" w:lineRule="auto"/>
        <w:jc w:val="both"/>
      </w:pPr>
      <w:r>
        <w:t xml:space="preserve">Za ofertę najkorzystniejszą zostanie uznana oferta, która otrzyma łącznie najwyższą liczbę punktów z kryterium cena, termin, ilość dni </w:t>
      </w:r>
    </w:p>
    <w:p w14:paraId="4156DCC9" w14:textId="77777777" w:rsidR="003F2423" w:rsidRDefault="003F2423" w:rsidP="003F2423">
      <w:pPr>
        <w:pStyle w:val="textbody"/>
        <w:spacing w:after="0" w:afterAutospacing="0" w:line="360" w:lineRule="auto"/>
        <w:jc w:val="both"/>
      </w:pPr>
      <w:r>
        <w:t>Punkty umożliwiające stworzenie rankingu ofert zostaną przydzielone wg wzoru:</w:t>
      </w:r>
    </w:p>
    <w:p w14:paraId="3C60DABE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 w:hanging="360"/>
        <w:jc w:val="both"/>
      </w:pPr>
      <w:r>
        <w:rPr>
          <w:rFonts w:eastAsia="Wingdings"/>
          <w:sz w:val="14"/>
          <w:szCs w:val="14"/>
        </w:rPr>
        <w:t xml:space="preserve"> </w:t>
      </w:r>
      <w:r>
        <w:rPr>
          <w:b/>
        </w:rPr>
        <w:t>Cena</w:t>
      </w:r>
      <w:r>
        <w:t xml:space="preserve"> (</w:t>
      </w:r>
      <w:r>
        <w:rPr>
          <w:b/>
          <w:bCs/>
        </w:rPr>
        <w:t>waga 80%)</w:t>
      </w:r>
      <w:r>
        <w:t xml:space="preserve"> obliczona wg wzoru:</w:t>
      </w:r>
    </w:p>
    <w:p w14:paraId="6AB48F0D" w14:textId="77777777" w:rsidR="003F2423" w:rsidRDefault="003F2423" w:rsidP="003F2423">
      <w:pPr>
        <w:pStyle w:val="textbody"/>
        <w:spacing w:after="0" w:afterAutospacing="0"/>
        <w:jc w:val="both"/>
      </w:pPr>
      <w:r>
        <w:t>                                                        </w:t>
      </w:r>
      <w:r>
        <w:tab/>
        <w:t xml:space="preserve">         najniższa cena ofertowa</w:t>
      </w:r>
    </w:p>
    <w:p w14:paraId="2BE0D25F" w14:textId="77777777" w:rsidR="003F2423" w:rsidRDefault="003F2423" w:rsidP="003F2423">
      <w:pPr>
        <w:pStyle w:val="textbody"/>
        <w:spacing w:after="0" w:afterAutospacing="0"/>
        <w:ind w:firstLine="922"/>
        <w:jc w:val="both"/>
      </w:pPr>
      <w:r>
        <w:t>ilość punktów (</w:t>
      </w:r>
      <w:r>
        <w:rPr>
          <w:b/>
          <w:bCs/>
        </w:rPr>
        <w:t>max. 80 pkt</w:t>
      </w:r>
      <w:r>
        <w:t xml:space="preserve">)  =  ---------------------------------  x </w:t>
      </w:r>
      <w:bookmarkStart w:id="0" w:name="_Hlk523749826"/>
      <w:bookmarkEnd w:id="0"/>
      <w:r>
        <w:t>80</w:t>
      </w:r>
    </w:p>
    <w:p w14:paraId="6AF34885" w14:textId="77777777" w:rsidR="003F2423" w:rsidRDefault="003F2423" w:rsidP="003F2423">
      <w:pPr>
        <w:pStyle w:val="textbody"/>
        <w:spacing w:after="0" w:afterAutospacing="0"/>
        <w:jc w:val="both"/>
      </w:pPr>
      <w:r>
        <w:t xml:space="preserve">                                                        </w:t>
      </w:r>
      <w:r>
        <w:tab/>
        <w:t xml:space="preserve">             cena oferty badanej</w:t>
      </w:r>
    </w:p>
    <w:p w14:paraId="1232177F" w14:textId="77777777" w:rsidR="003F2423" w:rsidRDefault="003F2423" w:rsidP="003F2423">
      <w:pPr>
        <w:pStyle w:val="textbody"/>
        <w:spacing w:after="0" w:afterAutospacing="0"/>
        <w:jc w:val="both"/>
      </w:pPr>
      <w:r>
        <w:t> </w:t>
      </w:r>
    </w:p>
    <w:p w14:paraId="26BC1C4F" w14:textId="53A155C0" w:rsidR="003F2423" w:rsidRDefault="003F2423" w:rsidP="003F2423">
      <w:pPr>
        <w:pStyle w:val="textbody"/>
        <w:spacing w:before="0" w:beforeAutospacing="0" w:after="0" w:afterAutospacing="0" w:line="360" w:lineRule="auto"/>
        <w:ind w:left="284" w:hanging="360"/>
        <w:jc w:val="both"/>
      </w:pPr>
      <w:bookmarkStart w:id="1" w:name="_Hlk66362106"/>
      <w:r>
        <w:rPr>
          <w:rFonts w:ascii="Wingdings" w:eastAsia="Wingdings" w:hAnsi="Wingdings" w:cs="Wingdings"/>
        </w:rPr>
        <w:t></w:t>
      </w:r>
      <w:r>
        <w:rPr>
          <w:rFonts w:eastAsia="Wingdings"/>
          <w:sz w:val="14"/>
          <w:szCs w:val="14"/>
        </w:rPr>
        <w:t xml:space="preserve">  </w:t>
      </w:r>
      <w:r>
        <w:rPr>
          <w:b/>
        </w:rPr>
        <w:t xml:space="preserve">Termin wykonania przeglądów rocznych wszystkich budynków wskazanych w załączniku nr 1 do umowy w zakresie kontroli analiz stanu bezpieczeństwa i higieny pracy i </w:t>
      </w:r>
      <w:proofErr w:type="spellStart"/>
      <w:r>
        <w:rPr>
          <w:b/>
        </w:rPr>
        <w:t>ppoż</w:t>
      </w:r>
      <w:proofErr w:type="spellEnd"/>
      <w:r>
        <w:rPr>
          <w:b/>
        </w:rPr>
        <w:t xml:space="preserve"> wraz z  opracowaniem analizy z przeglądu </w:t>
      </w:r>
      <w:r>
        <w:t>(</w:t>
      </w:r>
      <w:r>
        <w:rPr>
          <w:b/>
          <w:bCs/>
        </w:rPr>
        <w:t>waga 15%)</w:t>
      </w:r>
      <w:r>
        <w:t xml:space="preserve"> </w:t>
      </w:r>
    </w:p>
    <w:p w14:paraId="1996CCE2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>Punkty zostaną przydzielone w następujący sposób</w:t>
      </w:r>
    </w:p>
    <w:p w14:paraId="493EA6D5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 xml:space="preserve">0 pkt zaoferowanie  wykonania do 30 maja 2022 roku </w:t>
      </w:r>
    </w:p>
    <w:p w14:paraId="03932415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 xml:space="preserve">5 pkt zaoferowanie  wykonania do 23 maja 2022 roku </w:t>
      </w:r>
    </w:p>
    <w:p w14:paraId="3EDBDFEB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>15 pkt zaoferowanie  wykonania do 15 maja 2022 roku</w:t>
      </w:r>
    </w:p>
    <w:p w14:paraId="142A0D3F" w14:textId="77777777" w:rsidR="003F2423" w:rsidRDefault="003F2423" w:rsidP="003F2423">
      <w:pPr>
        <w:pStyle w:val="textbody"/>
        <w:spacing w:before="0" w:beforeAutospacing="0" w:after="0" w:afterAutospacing="0" w:line="360" w:lineRule="auto"/>
        <w:jc w:val="both"/>
      </w:pPr>
      <w:r>
        <w:t>W przypadku gdy Wykonawca nie wskaże terminu w formularzu ofertowym uznane zostanie zaoferowanie wykonania przeglądów do 30 maja 2022 roku</w:t>
      </w:r>
    </w:p>
    <w:bookmarkEnd w:id="1"/>
    <w:p w14:paraId="2C4AD951" w14:textId="625236E0" w:rsidR="003F2423" w:rsidRDefault="003F2423" w:rsidP="003F2423">
      <w:pPr>
        <w:pStyle w:val="textbody"/>
        <w:spacing w:before="0" w:beforeAutospacing="0" w:after="0" w:afterAutospacing="0" w:line="360" w:lineRule="auto"/>
        <w:jc w:val="both"/>
      </w:pPr>
      <w:r>
        <w:t xml:space="preserve">Zaoferowanie terminu późniejszego niż 30 maj 2022 spowoduje odrzucenie oferty. </w:t>
      </w:r>
    </w:p>
    <w:p w14:paraId="07102624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/>
        <w:jc w:val="both"/>
      </w:pPr>
    </w:p>
    <w:p w14:paraId="4E7FD171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284" w:hanging="360"/>
        <w:jc w:val="both"/>
      </w:pPr>
      <w:bookmarkStart w:id="2" w:name="_Hlk66362374"/>
      <w:r>
        <w:rPr>
          <w:rFonts w:ascii="Wingdings" w:eastAsia="Wingdings" w:hAnsi="Wingdings" w:cs="Wingdings"/>
        </w:rPr>
        <w:t></w:t>
      </w:r>
      <w:r>
        <w:rPr>
          <w:rFonts w:eastAsia="Wingdings"/>
          <w:sz w:val="14"/>
          <w:szCs w:val="14"/>
        </w:rPr>
        <w:t xml:space="preserve">  </w:t>
      </w:r>
      <w:r>
        <w:rPr>
          <w:b/>
        </w:rPr>
        <w:t xml:space="preserve">Ilość dni roboczych na sporządzenie nowych Ocen Ryzyka Zawodowego licząc od dnia przesłania pisma zlecającego opracowanie - (waga 5%) </w:t>
      </w:r>
    </w:p>
    <w:bookmarkEnd w:id="2"/>
    <w:p w14:paraId="1892ADCD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>Punkty zostaną przydzielone w następujący sposób:</w:t>
      </w:r>
    </w:p>
    <w:p w14:paraId="4E224B77" w14:textId="77777777" w:rsidR="003F2423" w:rsidRDefault="003F2423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 xml:space="preserve">0 pkt za zaoferowanie sporządzenia ORZ do 30 dni </w:t>
      </w:r>
    </w:p>
    <w:p w14:paraId="14B604B3" w14:textId="6BE5A37F" w:rsidR="003F2423" w:rsidRDefault="004429B8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>2</w:t>
      </w:r>
      <w:r w:rsidR="003F2423">
        <w:t xml:space="preserve"> pkt za zaoferowanie sporządzenia ORZ do 25 dni  </w:t>
      </w:r>
    </w:p>
    <w:p w14:paraId="25DF1328" w14:textId="1379EAFA" w:rsidR="003F2423" w:rsidRDefault="004429B8" w:rsidP="003F2423">
      <w:pPr>
        <w:pStyle w:val="textbody"/>
        <w:spacing w:before="0" w:beforeAutospacing="0" w:after="0" w:afterAutospacing="0" w:line="360" w:lineRule="auto"/>
        <w:ind w:left="709"/>
        <w:jc w:val="both"/>
      </w:pPr>
      <w:r>
        <w:t>5</w:t>
      </w:r>
      <w:r w:rsidR="003F2423">
        <w:t xml:space="preserve"> pkt za zaoferowanie sporządzenia ORZ do 20 dni </w:t>
      </w:r>
    </w:p>
    <w:p w14:paraId="79EEADFC" w14:textId="77777777" w:rsidR="003F2423" w:rsidRDefault="003F2423" w:rsidP="003F2423">
      <w:pPr>
        <w:pStyle w:val="textbody"/>
        <w:spacing w:before="0" w:beforeAutospacing="0" w:after="0" w:afterAutospacing="0" w:line="360" w:lineRule="auto"/>
        <w:jc w:val="both"/>
      </w:pPr>
      <w:r>
        <w:t>W przypadku gdy Wykonawca nie wskaże ilości dnia w formularzu ofertowym uznane zostanie zaoferowanie sporządzenia oceny ryzyka do 30 dni.</w:t>
      </w:r>
    </w:p>
    <w:p w14:paraId="4B9EB7F8" w14:textId="1193E2BC" w:rsidR="003F2423" w:rsidRDefault="003F2423" w:rsidP="003F2423">
      <w:pPr>
        <w:pStyle w:val="textbody"/>
        <w:spacing w:before="0" w:beforeAutospacing="0" w:after="0" w:afterAutospacing="0" w:line="360" w:lineRule="auto"/>
        <w:jc w:val="both"/>
      </w:pPr>
      <w:r>
        <w:t xml:space="preserve">Zaoferowanie powyżej 30 dni spowoduje odrzucenie oferty. </w:t>
      </w:r>
    </w:p>
    <w:sectPr w:rsidR="003F2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42"/>
    <w:rsid w:val="001E5842"/>
    <w:rsid w:val="003F2423"/>
    <w:rsid w:val="004429B8"/>
    <w:rsid w:val="006A759E"/>
    <w:rsid w:val="00C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2A10"/>
  <w15:chartTrackingRefBased/>
  <w15:docId w15:val="{01BB5924-73FE-4832-8445-40AD2284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body"/>
    <w:basedOn w:val="Normalny"/>
    <w:rsid w:val="003F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4</cp:revision>
  <dcterms:created xsi:type="dcterms:W3CDTF">2021-09-03T08:45:00Z</dcterms:created>
  <dcterms:modified xsi:type="dcterms:W3CDTF">2021-09-06T11:00:00Z</dcterms:modified>
</cp:coreProperties>
</file>