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074E" w14:textId="6779A707" w:rsidR="003916DF" w:rsidRPr="00287542" w:rsidRDefault="003916DF" w:rsidP="003916DF">
      <w:pPr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Załącznik Nr </w:t>
      </w:r>
      <w:r w:rsidR="00442885"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>4</w:t>
      </w:r>
      <w:r w:rsidR="00452C4E"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287542">
        <w:rPr>
          <w:rFonts w:ascii="Segoe UI" w:hAnsi="Segoe UI" w:cs="Segoe UI"/>
          <w:color w:val="808080" w:themeColor="background1" w:themeShade="80"/>
          <w:sz w:val="20"/>
          <w:szCs w:val="20"/>
        </w:rPr>
        <w:t>do SIWZ</w:t>
      </w:r>
    </w:p>
    <w:p w14:paraId="630C140C" w14:textId="76F769A1" w:rsidR="003916DF" w:rsidRPr="00287542" w:rsidRDefault="003916DF" w:rsidP="003916DF">
      <w:pPr>
        <w:jc w:val="right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bCs/>
          <w:sz w:val="20"/>
          <w:szCs w:val="20"/>
        </w:rPr>
        <w:t xml:space="preserve">…………… </w:t>
      </w:r>
      <w:r w:rsidR="00F350F3">
        <w:rPr>
          <w:rFonts w:ascii="Segoe UI" w:hAnsi="Segoe UI" w:cs="Segoe UI"/>
          <w:sz w:val="20"/>
          <w:szCs w:val="20"/>
        </w:rPr>
        <w:t>2024</w:t>
      </w:r>
      <w:r w:rsidRPr="00287542">
        <w:rPr>
          <w:rFonts w:ascii="Segoe UI" w:hAnsi="Segoe UI" w:cs="Segoe UI"/>
          <w:sz w:val="20"/>
          <w:szCs w:val="20"/>
        </w:rPr>
        <w:t xml:space="preserve"> r.</w:t>
      </w:r>
    </w:p>
    <w:p w14:paraId="291A16BD" w14:textId="5606970D" w:rsidR="003916DF" w:rsidRDefault="003916DF" w:rsidP="003916DF">
      <w:pPr>
        <w:rPr>
          <w:rFonts w:ascii="Segoe UI" w:hAnsi="Segoe UI" w:cs="Segoe UI"/>
          <w:sz w:val="20"/>
          <w:szCs w:val="20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87542" w14:paraId="72561818" w14:textId="77777777" w:rsidTr="00526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089FB8" w14:textId="122D7544" w:rsidR="00287542" w:rsidRDefault="00287542" w:rsidP="003916DF">
            <w:pPr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Pełna nazwa Wykonawcy</w:t>
            </w:r>
          </w:p>
        </w:tc>
        <w:tc>
          <w:tcPr>
            <w:tcW w:w="6088" w:type="dxa"/>
          </w:tcPr>
          <w:p w14:paraId="0AE445CA" w14:textId="77777777" w:rsidR="00287542" w:rsidRPr="003F4A70" w:rsidRDefault="00287542" w:rsidP="003F4A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</w:tr>
      <w:tr w:rsidR="00287542" w14:paraId="2C86D380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E73605" w14:textId="55B69C87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Siedziba i adres</w:t>
            </w:r>
          </w:p>
        </w:tc>
        <w:tc>
          <w:tcPr>
            <w:tcW w:w="6088" w:type="dxa"/>
          </w:tcPr>
          <w:p w14:paraId="20104DD6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0A3BAC48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6C9749" w14:textId="43008FC7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Nr telefonu i numer faks</w:t>
            </w:r>
            <w:r w:rsidR="0052635A">
              <w:rPr>
                <w:rFonts w:ascii="Segoe UI" w:hAnsi="Segoe UI" w:cs="Segoe UI"/>
                <w:sz w:val="20"/>
                <w:szCs w:val="20"/>
              </w:rPr>
              <w:t>u</w:t>
            </w:r>
          </w:p>
        </w:tc>
        <w:tc>
          <w:tcPr>
            <w:tcW w:w="6088" w:type="dxa"/>
          </w:tcPr>
          <w:p w14:paraId="1FF4B7CB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5A" w14:paraId="68542DC0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8BFB85" w14:textId="60513389" w:rsidR="0052635A" w:rsidRDefault="0052635A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6088" w:type="dxa"/>
          </w:tcPr>
          <w:p w14:paraId="4F3CBE0F" w14:textId="77777777" w:rsidR="0052635A" w:rsidRPr="003F4A70" w:rsidRDefault="0052635A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7DA64794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4D0F36" w14:textId="389AA303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NIP</w:t>
            </w:r>
          </w:p>
        </w:tc>
        <w:tc>
          <w:tcPr>
            <w:tcW w:w="6088" w:type="dxa"/>
          </w:tcPr>
          <w:p w14:paraId="5D4D6847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03194D1D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14E629" w14:textId="33B0C204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REGON</w:t>
            </w:r>
          </w:p>
        </w:tc>
        <w:tc>
          <w:tcPr>
            <w:tcW w:w="6088" w:type="dxa"/>
          </w:tcPr>
          <w:p w14:paraId="0FCE943B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52356049" w14:textId="77777777" w:rsidTr="00526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B0156B" w14:textId="51C9DBB0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Województwo</w:t>
            </w:r>
          </w:p>
        </w:tc>
        <w:tc>
          <w:tcPr>
            <w:tcW w:w="6088" w:type="dxa"/>
          </w:tcPr>
          <w:p w14:paraId="0A329972" w14:textId="77777777" w:rsidR="00287542" w:rsidRPr="003F4A70" w:rsidRDefault="00287542" w:rsidP="003F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87542" w14:paraId="695E7874" w14:textId="77777777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479DA6" w14:textId="2EC84C55" w:rsidR="00287542" w:rsidRDefault="00287542" w:rsidP="007E4A0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Adres www</w:t>
            </w:r>
          </w:p>
        </w:tc>
        <w:tc>
          <w:tcPr>
            <w:tcW w:w="6088" w:type="dxa"/>
          </w:tcPr>
          <w:p w14:paraId="6B77AE16" w14:textId="77777777" w:rsidR="00287542" w:rsidRPr="003F4A70" w:rsidRDefault="00287542" w:rsidP="003F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5DD9EDE" w14:textId="77777777" w:rsidR="00287542" w:rsidRPr="00287542" w:rsidRDefault="00287542" w:rsidP="003916DF">
      <w:pPr>
        <w:rPr>
          <w:rFonts w:ascii="Segoe UI" w:hAnsi="Segoe UI" w:cs="Segoe UI"/>
          <w:sz w:val="20"/>
          <w:szCs w:val="20"/>
        </w:rPr>
      </w:pPr>
    </w:p>
    <w:p w14:paraId="68E70FF9" w14:textId="77777777" w:rsidR="003916DF" w:rsidRPr="00287542" w:rsidRDefault="003916DF" w:rsidP="003916D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>O F E R T A</w:t>
      </w:r>
    </w:p>
    <w:p w14:paraId="035CAFF5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dla</w:t>
      </w:r>
    </w:p>
    <w:p w14:paraId="15D6FE15" w14:textId="77777777" w:rsidR="003916DF" w:rsidRPr="00287542" w:rsidRDefault="00404404" w:rsidP="003916DF">
      <w:pPr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>Powiat Gryfiński</w:t>
      </w:r>
    </w:p>
    <w:p w14:paraId="7099E69D" w14:textId="77777777" w:rsid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Numer </w:t>
      </w:r>
      <w:r w:rsidRPr="00287542">
        <w:rPr>
          <w:rFonts w:ascii="Segoe UI" w:hAnsi="Segoe UI" w:cs="Segoe UI"/>
          <w:sz w:val="20"/>
          <w:szCs w:val="20"/>
        </w:rPr>
        <w:tab/>
        <w:t xml:space="preserve">REGON: </w:t>
      </w:r>
      <w:r w:rsidR="00404404" w:rsidRPr="00287542">
        <w:rPr>
          <w:rFonts w:ascii="Segoe UI" w:hAnsi="Segoe UI" w:cs="Segoe UI"/>
          <w:sz w:val="20"/>
          <w:szCs w:val="20"/>
        </w:rPr>
        <w:t>811683965</w:t>
      </w:r>
    </w:p>
    <w:p w14:paraId="73DE2851" w14:textId="7B4732FF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NIP: </w:t>
      </w:r>
      <w:r w:rsidR="00404404" w:rsidRPr="00287542">
        <w:rPr>
          <w:rFonts w:ascii="Segoe UI" w:hAnsi="Segoe UI" w:cs="Segoe UI"/>
          <w:sz w:val="20"/>
          <w:szCs w:val="20"/>
        </w:rPr>
        <w:t>8581563280</w:t>
      </w:r>
    </w:p>
    <w:p w14:paraId="2CBDB093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</w:p>
    <w:p w14:paraId="1EBF57F1" w14:textId="3E1F6A23" w:rsidR="003916DF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Nawiązując do ogłoszenia nr </w:t>
      </w:r>
      <w:r w:rsidR="00287542">
        <w:rPr>
          <w:rFonts w:ascii="Segoe UI" w:hAnsi="Segoe UI" w:cs="Segoe UI"/>
          <w:sz w:val="20"/>
          <w:szCs w:val="20"/>
        </w:rPr>
        <w:t xml:space="preserve">………………… </w:t>
      </w:r>
      <w:r w:rsidRPr="00287542">
        <w:rPr>
          <w:rFonts w:ascii="Segoe UI" w:hAnsi="Segoe UI" w:cs="Segoe UI"/>
          <w:sz w:val="20"/>
          <w:szCs w:val="20"/>
        </w:rPr>
        <w:t xml:space="preserve">o zamówieniu w postępowaniu prowadzonym w </w:t>
      </w:r>
      <w:r w:rsidR="002E3AC9" w:rsidRPr="002E3AC9">
        <w:rPr>
          <w:rFonts w:ascii="Segoe UI" w:hAnsi="Segoe UI" w:cs="Segoe UI"/>
          <w:sz w:val="20"/>
          <w:szCs w:val="20"/>
        </w:rPr>
        <w:t xml:space="preserve">trybie podstawowym o jakim stanowi art. 275 pkt 1 ustawy </w:t>
      </w:r>
      <w:proofErr w:type="spellStart"/>
      <w:r w:rsidR="002E3AC9" w:rsidRPr="002E3AC9">
        <w:rPr>
          <w:rFonts w:ascii="Segoe UI" w:hAnsi="Segoe UI" w:cs="Segoe UI"/>
          <w:sz w:val="20"/>
          <w:szCs w:val="20"/>
        </w:rPr>
        <w:t>Pzp</w:t>
      </w:r>
      <w:proofErr w:type="spellEnd"/>
      <w:r w:rsidR="002E3AC9" w:rsidRPr="002E3AC9">
        <w:rPr>
          <w:rFonts w:ascii="Segoe UI" w:hAnsi="Segoe UI" w:cs="Segoe UI"/>
          <w:sz w:val="20"/>
          <w:szCs w:val="20"/>
        </w:rPr>
        <w:t>. na:</w:t>
      </w:r>
    </w:p>
    <w:p w14:paraId="563788DF" w14:textId="77777777" w:rsidR="002E3AC9" w:rsidRPr="00287542" w:rsidRDefault="002E3AC9" w:rsidP="003916DF">
      <w:pPr>
        <w:rPr>
          <w:rFonts w:ascii="Segoe UI" w:hAnsi="Segoe UI" w:cs="Segoe UI"/>
          <w:sz w:val="20"/>
          <w:szCs w:val="20"/>
        </w:rPr>
      </w:pPr>
    </w:p>
    <w:p w14:paraId="2D9D7505" w14:textId="7040656E" w:rsidR="003916DF" w:rsidRPr="00287542" w:rsidRDefault="00287542" w:rsidP="00287542">
      <w:pPr>
        <w:jc w:val="center"/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 xml:space="preserve">„Ubezpieczenie majątku, odpowiedzialności cywilnej i ubezpieczenia komunikacyjne </w:t>
      </w:r>
      <w:r>
        <w:rPr>
          <w:rFonts w:ascii="Segoe UI" w:hAnsi="Segoe UI" w:cs="Segoe UI"/>
          <w:b/>
          <w:sz w:val="20"/>
          <w:szCs w:val="20"/>
        </w:rPr>
        <w:t>P</w:t>
      </w:r>
      <w:r w:rsidRPr="00287542">
        <w:rPr>
          <w:rFonts w:ascii="Segoe UI" w:hAnsi="Segoe UI" w:cs="Segoe UI"/>
          <w:b/>
          <w:sz w:val="20"/>
          <w:szCs w:val="20"/>
        </w:rPr>
        <w:t xml:space="preserve">owiatu </w:t>
      </w:r>
      <w:r>
        <w:rPr>
          <w:rFonts w:ascii="Segoe UI" w:hAnsi="Segoe UI" w:cs="Segoe UI"/>
          <w:b/>
          <w:sz w:val="20"/>
          <w:szCs w:val="20"/>
        </w:rPr>
        <w:t>G</w:t>
      </w:r>
      <w:r w:rsidRPr="00287542">
        <w:rPr>
          <w:rFonts w:ascii="Segoe UI" w:hAnsi="Segoe UI" w:cs="Segoe UI"/>
          <w:b/>
          <w:sz w:val="20"/>
          <w:szCs w:val="20"/>
        </w:rPr>
        <w:t>ryfińskiego</w:t>
      </w:r>
      <w:r>
        <w:rPr>
          <w:rFonts w:ascii="Segoe UI" w:hAnsi="Segoe UI" w:cs="Segoe UI"/>
          <w:b/>
          <w:sz w:val="20"/>
          <w:szCs w:val="20"/>
        </w:rPr>
        <w:t>”</w:t>
      </w:r>
    </w:p>
    <w:p w14:paraId="0C9F0AB3" w14:textId="77777777" w:rsidR="003916DF" w:rsidRPr="00287542" w:rsidRDefault="003916DF" w:rsidP="003916DF">
      <w:pPr>
        <w:jc w:val="center"/>
        <w:rPr>
          <w:rFonts w:ascii="Segoe UI" w:hAnsi="Segoe UI" w:cs="Segoe UI"/>
          <w:sz w:val="20"/>
          <w:szCs w:val="20"/>
        </w:rPr>
      </w:pPr>
    </w:p>
    <w:p w14:paraId="23D89837" w14:textId="72D979A4" w:rsid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my niżej podpisani, działając w imieniu i na rzecz: </w:t>
      </w:r>
      <w:r w:rsidR="00287542">
        <w:rPr>
          <w:rFonts w:ascii="Segoe UI" w:hAnsi="Segoe UI" w:cs="Segoe UI"/>
          <w:sz w:val="20"/>
          <w:szCs w:val="20"/>
        </w:rPr>
        <w:t xml:space="preserve"> </w:t>
      </w:r>
    </w:p>
    <w:p w14:paraId="1C1C8363" w14:textId="20599160" w:rsidR="00287542" w:rsidRDefault="00287542" w:rsidP="00287542">
      <w:pPr>
        <w:tabs>
          <w:tab w:val="right" w:leader="hyphen" w:pos="907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272AC6F3" w14:textId="2F1F1F29" w:rsidR="00287542" w:rsidRPr="00287542" w:rsidRDefault="00287542" w:rsidP="00287542">
      <w:pPr>
        <w:tabs>
          <w:tab w:val="right" w:leader="hyphen" w:pos="907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20306812" w14:textId="77777777" w:rsidR="003916DF" w:rsidRPr="00287542" w:rsidRDefault="003916DF" w:rsidP="00287542">
      <w:pPr>
        <w:jc w:val="center"/>
        <w:rPr>
          <w:rFonts w:ascii="Segoe UI" w:hAnsi="Segoe UI" w:cs="Segoe UI"/>
          <w:iCs/>
          <w:sz w:val="16"/>
          <w:szCs w:val="16"/>
        </w:rPr>
      </w:pPr>
      <w:r w:rsidRPr="00287542">
        <w:rPr>
          <w:rFonts w:ascii="Segoe UI" w:hAnsi="Segoe UI" w:cs="Segoe UI"/>
          <w:iCs/>
          <w:sz w:val="16"/>
          <w:szCs w:val="16"/>
        </w:rPr>
        <w:t>(nazwa i dokładny adres Wykonawcy, a w przypadku podmiotów występujących wspólnie -  podać nazwy i adresy wszystkich wspólników spółki lub członków konsorcjum)</w:t>
      </w:r>
    </w:p>
    <w:p w14:paraId="7C1545B0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571F7842" w14:textId="1E0CFCF9" w:rsidR="003916DF" w:rsidRPr="00287542" w:rsidRDefault="003916DF" w:rsidP="003916DF">
      <w:pPr>
        <w:pStyle w:val="Akapitzlist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 xml:space="preserve">w ramach </w:t>
      </w:r>
      <w:r w:rsidR="00287542">
        <w:rPr>
          <w:rFonts w:ascii="Segoe UI" w:hAnsi="Segoe UI" w:cs="Segoe UI"/>
          <w:b/>
          <w:sz w:val="20"/>
          <w:szCs w:val="20"/>
        </w:rPr>
        <w:t xml:space="preserve">Części </w:t>
      </w:r>
      <w:r w:rsidR="00C35D1B">
        <w:rPr>
          <w:rFonts w:ascii="Segoe UI" w:hAnsi="Segoe UI" w:cs="Segoe UI"/>
          <w:b/>
          <w:sz w:val="20"/>
          <w:szCs w:val="20"/>
        </w:rPr>
        <w:t>I</w:t>
      </w:r>
      <w:r w:rsidRPr="00287542">
        <w:rPr>
          <w:rFonts w:ascii="Segoe UI" w:hAnsi="Segoe UI" w:cs="Segoe UI"/>
          <w:b/>
          <w:sz w:val="20"/>
          <w:szCs w:val="20"/>
        </w:rPr>
        <w:t xml:space="preserve"> </w:t>
      </w:r>
      <w:r w:rsidR="00287542">
        <w:rPr>
          <w:rFonts w:ascii="Segoe UI" w:hAnsi="Segoe UI" w:cs="Segoe UI"/>
          <w:b/>
          <w:sz w:val="20"/>
          <w:szCs w:val="20"/>
        </w:rPr>
        <w:t>Zamówienia</w:t>
      </w:r>
      <w:r w:rsidR="00404404" w:rsidRPr="00287542">
        <w:rPr>
          <w:rFonts w:ascii="Segoe UI" w:hAnsi="Segoe UI" w:cs="Segoe UI"/>
          <w:b/>
          <w:sz w:val="20"/>
          <w:szCs w:val="20"/>
        </w:rPr>
        <w:t xml:space="preserve"> (ubezpieczenie mienia i odpowiedzialności cywilnej)</w:t>
      </w:r>
    </w:p>
    <w:p w14:paraId="6D55579D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7E0F017E" w14:textId="1743969C" w:rsidR="003916DF" w:rsidRPr="00287542" w:rsidRDefault="003916DF" w:rsidP="003916DF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składamy/ nie składamy</w:t>
      </w:r>
      <w:r w:rsidR="00B65C3B">
        <w:rPr>
          <w:rFonts w:ascii="Segoe UI" w:hAnsi="Segoe UI" w:cs="Segoe UI"/>
          <w:sz w:val="20"/>
          <w:szCs w:val="20"/>
          <w:vertAlign w:val="superscript"/>
        </w:rPr>
        <w:t>**</w:t>
      </w:r>
      <w:r w:rsidRPr="00287542">
        <w:rPr>
          <w:rFonts w:ascii="Segoe UI" w:hAnsi="Segoe UI" w:cs="Segoe UI"/>
          <w:sz w:val="20"/>
          <w:szCs w:val="20"/>
        </w:rPr>
        <w:t xml:space="preserve">) ofertę na </w:t>
      </w:r>
      <w:r w:rsidRPr="00287542">
        <w:rPr>
          <w:rFonts w:ascii="Segoe UI" w:hAnsi="Segoe UI" w:cs="Segoe UI"/>
          <w:b/>
          <w:sz w:val="20"/>
          <w:szCs w:val="20"/>
        </w:rPr>
        <w:t>wykonanie przedmiotu zamówienia</w:t>
      </w:r>
      <w:r w:rsidRPr="00287542">
        <w:rPr>
          <w:rFonts w:ascii="Segoe UI" w:hAnsi="Segoe UI" w:cs="Segoe UI"/>
          <w:sz w:val="20"/>
          <w:szCs w:val="20"/>
        </w:rPr>
        <w:t xml:space="preserve">, w zakresie określonym w Specyfikacji </w:t>
      </w:r>
      <w:r w:rsidR="00287542">
        <w:rPr>
          <w:rFonts w:ascii="Segoe UI" w:hAnsi="Segoe UI" w:cs="Segoe UI"/>
          <w:sz w:val="20"/>
          <w:szCs w:val="20"/>
        </w:rPr>
        <w:t>Warunków Zamówienia</w:t>
      </w:r>
      <w:r w:rsidRPr="00287542">
        <w:rPr>
          <w:rFonts w:ascii="Segoe UI" w:hAnsi="Segoe UI" w:cs="Segoe UI"/>
          <w:sz w:val="20"/>
          <w:szCs w:val="20"/>
        </w:rPr>
        <w:t xml:space="preserve"> (SWZ);</w:t>
      </w:r>
    </w:p>
    <w:p w14:paraId="7A53755D" w14:textId="69DCE078" w:rsidR="003916DF" w:rsidRPr="00287542" w:rsidRDefault="003916DF" w:rsidP="003916DF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bCs/>
          <w:sz w:val="20"/>
          <w:szCs w:val="20"/>
        </w:rPr>
        <w:t xml:space="preserve">cena brutto za okres </w:t>
      </w:r>
      <w:r w:rsidR="00404404" w:rsidRPr="00287542">
        <w:rPr>
          <w:rFonts w:ascii="Segoe UI" w:hAnsi="Segoe UI" w:cs="Segoe UI"/>
          <w:bCs/>
          <w:sz w:val="20"/>
          <w:szCs w:val="20"/>
        </w:rPr>
        <w:t>24</w:t>
      </w:r>
      <w:r w:rsidRPr="00287542">
        <w:rPr>
          <w:rFonts w:ascii="Segoe UI" w:hAnsi="Segoe UI" w:cs="Segoe UI"/>
          <w:bCs/>
          <w:sz w:val="20"/>
          <w:szCs w:val="20"/>
        </w:rPr>
        <w:t xml:space="preserve"> miesięcy  </w:t>
      </w:r>
      <w:r w:rsidRPr="00287542">
        <w:rPr>
          <w:rFonts w:ascii="Segoe UI" w:hAnsi="Segoe UI" w:cs="Segoe UI"/>
          <w:sz w:val="20"/>
          <w:szCs w:val="20"/>
        </w:rPr>
        <w:t>wyliczona zgodnie ze sposobem określonym w Formularzu cenowym, wynosi …………………… złotych (słownie złotych ………………………….)</w:t>
      </w:r>
      <w:r w:rsidR="00B65C3B">
        <w:rPr>
          <w:rFonts w:ascii="Segoe UI" w:hAnsi="Segoe UI" w:cs="Segoe UI"/>
          <w:sz w:val="20"/>
          <w:szCs w:val="20"/>
          <w:vertAlign w:val="superscript"/>
        </w:rPr>
        <w:t>*</w:t>
      </w:r>
      <w:r w:rsidRPr="00287542">
        <w:rPr>
          <w:rFonts w:ascii="Segoe UI" w:hAnsi="Segoe UI" w:cs="Segoe UI"/>
          <w:sz w:val="20"/>
          <w:szCs w:val="20"/>
        </w:rPr>
        <w:t>, płatna na zasadach określonych w SWZ.</w:t>
      </w:r>
    </w:p>
    <w:p w14:paraId="6ECA59D5" w14:textId="77777777" w:rsidR="003916DF" w:rsidRPr="00287542" w:rsidRDefault="003916DF" w:rsidP="003916DF">
      <w:pPr>
        <w:pStyle w:val="Akapitzlis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Szczegółowy formularz cenowy za poszczególne ryzyka: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497"/>
        <w:gridCol w:w="1950"/>
        <w:gridCol w:w="1629"/>
        <w:gridCol w:w="1022"/>
        <w:gridCol w:w="904"/>
        <w:gridCol w:w="1529"/>
        <w:gridCol w:w="1529"/>
      </w:tblGrid>
      <w:tr w:rsidR="0052635A" w:rsidRPr="00287542" w14:paraId="2CC4E231" w14:textId="25D77D7D" w:rsidTr="00526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14:paraId="63E533B1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76" w:type="pct"/>
            <w:hideMark/>
          </w:tcPr>
          <w:p w14:paraId="6AFCFC1E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Ryzyko ubezpieczeniowe</w:t>
            </w:r>
          </w:p>
        </w:tc>
        <w:tc>
          <w:tcPr>
            <w:tcW w:w="899" w:type="pct"/>
            <w:hideMark/>
          </w:tcPr>
          <w:p w14:paraId="0660FD8B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suma ubezpieczenia/ limit</w:t>
            </w:r>
          </w:p>
        </w:tc>
        <w:tc>
          <w:tcPr>
            <w:tcW w:w="1063" w:type="pct"/>
            <w:gridSpan w:val="2"/>
            <w:hideMark/>
          </w:tcPr>
          <w:p w14:paraId="6CE2FE31" w14:textId="77777777" w:rsidR="0052635A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s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tawka za</w:t>
            </w:r>
          </w:p>
          <w:p w14:paraId="78A9B5BF" w14:textId="0AE77793" w:rsidR="0052635A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12 m-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cy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</w:p>
          <w:p w14:paraId="51EB6DAD" w14:textId="6CF7C767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 promilach </w:t>
            </w:r>
          </w:p>
        </w:tc>
        <w:tc>
          <w:tcPr>
            <w:tcW w:w="844" w:type="pct"/>
            <w:hideMark/>
          </w:tcPr>
          <w:p w14:paraId="4FDB57D2" w14:textId="781EF30E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składka za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y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(zł)</w:t>
            </w:r>
          </w:p>
        </w:tc>
        <w:tc>
          <w:tcPr>
            <w:tcW w:w="844" w:type="pct"/>
          </w:tcPr>
          <w:p w14:paraId="56F5F21C" w14:textId="474E5649" w:rsidR="0052635A" w:rsidRPr="00287542" w:rsidRDefault="0052635A" w:rsidP="0052635A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składka za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24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m-ce (zł)</w:t>
            </w:r>
          </w:p>
        </w:tc>
      </w:tr>
      <w:tr w:rsidR="0052635A" w:rsidRPr="00287542" w14:paraId="580869EB" w14:textId="345603E0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auto"/>
            <w:hideMark/>
          </w:tcPr>
          <w:p w14:paraId="18262F8B" w14:textId="4C55F119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6" w:type="pct"/>
            <w:shd w:val="clear" w:color="auto" w:fill="auto"/>
            <w:hideMark/>
          </w:tcPr>
          <w:p w14:paraId="0BFAB4C0" w14:textId="306EDB85" w:rsidR="0052635A" w:rsidRPr="00287542" w:rsidRDefault="0052635A" w:rsidP="0052635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57CAA38B" w14:textId="1C3BDEAD" w:rsidR="0052635A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2BF4E7A4" w14:textId="45FEB74B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1063" w:type="pct"/>
            <w:gridSpan w:val="2"/>
            <w:shd w:val="clear" w:color="auto" w:fill="auto"/>
          </w:tcPr>
          <w:p w14:paraId="6D6759C3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0EB9037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62DF6AD6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296E139A" w14:textId="30127201" w:rsidTr="0052635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shd w:val="clear" w:color="auto" w:fill="auto"/>
            <w:hideMark/>
          </w:tcPr>
          <w:p w14:paraId="55D43157" w14:textId="1A08EB12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6" w:type="pct"/>
            <w:vMerge w:val="restart"/>
            <w:shd w:val="clear" w:color="auto" w:fill="auto"/>
            <w:hideMark/>
          </w:tcPr>
          <w:p w14:paraId="4875AFB2" w14:textId="1595A007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99" w:type="pct"/>
            <w:vMerge w:val="restart"/>
            <w:shd w:val="clear" w:color="auto" w:fill="auto"/>
            <w:vAlign w:val="center"/>
            <w:hideMark/>
          </w:tcPr>
          <w:p w14:paraId="2D344093" w14:textId="72E7564A" w:rsidR="0052635A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65E21861" w14:textId="33A071A3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DCE1D7A" w14:textId="0025D4B5" w:rsidR="0052635A" w:rsidRPr="0052635A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52635A">
              <w:rPr>
                <w:rFonts w:ascii="Segoe UI" w:hAnsi="Segoe UI" w:cs="Segoe UI"/>
                <w:sz w:val="14"/>
                <w:szCs w:val="14"/>
                <w:lang w:eastAsia="en-US"/>
              </w:rPr>
              <w:t>Stacjonarny</w:t>
            </w:r>
          </w:p>
          <w:p w14:paraId="1CA8DEAA" w14:textId="77777777" w:rsidR="0052635A" w:rsidRPr="0052635A" w:rsidRDefault="0052635A" w:rsidP="0052635A">
            <w:pPr>
              <w:tabs>
                <w:tab w:val="right" w:pos="21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61697A" w14:textId="77777777" w:rsidR="0052635A" w:rsidRPr="00287542" w:rsidRDefault="0052635A" w:rsidP="0052635A">
            <w:pPr>
              <w:tabs>
                <w:tab w:val="right" w:pos="2138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31861D6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EAC572C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5BBC35A1" w14:textId="4498FF69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shd w:val="clear" w:color="auto" w:fill="auto"/>
          </w:tcPr>
          <w:p w14:paraId="521D2913" w14:textId="77777777" w:rsidR="0052635A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vMerge/>
            <w:shd w:val="clear" w:color="auto" w:fill="auto"/>
          </w:tcPr>
          <w:p w14:paraId="43BDA1DB" w14:textId="77777777" w:rsidR="0052635A" w:rsidRPr="00287542" w:rsidRDefault="0052635A" w:rsidP="0052635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5CF7343C" w14:textId="77777777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FE6D03" w14:textId="7D86969D" w:rsidR="0052635A" w:rsidRPr="0052635A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52635A">
              <w:rPr>
                <w:rFonts w:ascii="Segoe UI" w:hAnsi="Segoe UI" w:cs="Segoe UI"/>
                <w:sz w:val="14"/>
                <w:szCs w:val="14"/>
                <w:lang w:eastAsia="en-US"/>
              </w:rPr>
              <w:t>Przenośny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9BCE4C" w14:textId="38E22050" w:rsidR="0052635A" w:rsidRPr="00287542" w:rsidRDefault="0052635A" w:rsidP="0052635A">
            <w:pPr>
              <w:tabs>
                <w:tab w:val="right" w:pos="1846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E45EDAE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C8B4379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6E9133C0" w14:textId="45A85B1D" w:rsidTr="0052635A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auto"/>
            <w:hideMark/>
          </w:tcPr>
          <w:p w14:paraId="7EF2D202" w14:textId="15CD0AAB" w:rsidR="0052635A" w:rsidRPr="00287542" w:rsidRDefault="0052635A" w:rsidP="0052635A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6" w:type="pct"/>
            <w:shd w:val="clear" w:color="auto" w:fill="auto"/>
            <w:hideMark/>
          </w:tcPr>
          <w:p w14:paraId="446F997A" w14:textId="44C7BEBC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Ubezpieczenie odpowiedzialności cywilnej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4C301A4A" w14:textId="3E3FC48C" w:rsidR="0052635A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Zgodnie</w:t>
            </w:r>
          </w:p>
          <w:p w14:paraId="085FB5D0" w14:textId="3343D431" w:rsidR="0052635A" w:rsidRPr="00287542" w:rsidRDefault="0052635A" w:rsidP="0052635A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z SWZ</w:t>
            </w:r>
          </w:p>
        </w:tc>
        <w:tc>
          <w:tcPr>
            <w:tcW w:w="1063" w:type="pct"/>
            <w:gridSpan w:val="2"/>
            <w:shd w:val="clear" w:color="auto" w:fill="auto"/>
          </w:tcPr>
          <w:p w14:paraId="5ACEB3E5" w14:textId="77777777" w:rsidR="0052635A" w:rsidRPr="00287542" w:rsidRDefault="0052635A" w:rsidP="0052635A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6D82F09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Align w:val="center"/>
          </w:tcPr>
          <w:p w14:paraId="66BC3F6D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2635A" w:rsidRPr="00287542" w14:paraId="2B29C057" w14:textId="774D5D33" w:rsidTr="0052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gridSpan w:val="5"/>
            <w:hideMark/>
          </w:tcPr>
          <w:p w14:paraId="65CCB520" w14:textId="2470381F" w:rsidR="0052635A" w:rsidRPr="00287542" w:rsidRDefault="0052635A" w:rsidP="0052635A">
            <w:pPr>
              <w:snapToGrid w:val="0"/>
              <w:spacing w:line="276" w:lineRule="auto"/>
              <w:jc w:val="right"/>
              <w:rPr>
                <w:rFonts w:ascii="Segoe UI" w:hAnsi="Segoe UI" w:cs="Segoe UI"/>
                <w:b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Cena łączna za wszystkie ryzyka</w:t>
            </w:r>
          </w:p>
        </w:tc>
        <w:tc>
          <w:tcPr>
            <w:tcW w:w="844" w:type="pct"/>
            <w:vAlign w:val="center"/>
          </w:tcPr>
          <w:p w14:paraId="794D7260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Align w:val="center"/>
          </w:tcPr>
          <w:p w14:paraId="6DFD6EA0" w14:textId="77777777" w:rsidR="0052635A" w:rsidRPr="00287542" w:rsidRDefault="0052635A" w:rsidP="0052635A">
            <w:pPr>
              <w:snapToGri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94631C" w:rsidRPr="00287542" w14:paraId="551AE1D0" w14:textId="77777777" w:rsidTr="009463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7CD2BED" w14:textId="56D45214" w:rsidR="0094631C" w:rsidRPr="00287542" w:rsidRDefault="0094631C" w:rsidP="0094631C">
            <w:pPr>
              <w:snapToGri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94631C">
              <w:rPr>
                <w:rFonts w:ascii="Segoe UI" w:hAnsi="Segoe UI" w:cs="Segoe UI"/>
                <w:sz w:val="18"/>
                <w:szCs w:val="18"/>
                <w:lang w:eastAsia="en-US"/>
              </w:rPr>
              <w:t>Uwaga! Dla każdego rodzaju mienia możliwość zastosowania kilku stawek w zależności od uregulowań Wykonawcy lub taryfikacji składek przez Wykonawcę – powyższy wzór może być modyfikowany.</w:t>
            </w:r>
          </w:p>
        </w:tc>
      </w:tr>
    </w:tbl>
    <w:p w14:paraId="7BC49FFF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413AE409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0B4B046A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57F51380" w14:textId="77777777" w:rsidR="003916DF" w:rsidRPr="00287542" w:rsidRDefault="003916DF" w:rsidP="003916DF">
      <w:pPr>
        <w:pStyle w:val="Akapitzlist"/>
        <w:ind w:left="360"/>
        <w:rPr>
          <w:rFonts w:ascii="Segoe UI" w:hAnsi="Segoe UI" w:cs="Segoe UI"/>
          <w:sz w:val="20"/>
          <w:szCs w:val="20"/>
        </w:rPr>
      </w:pPr>
    </w:p>
    <w:p w14:paraId="6FF9E9CB" w14:textId="77777777" w:rsidR="003916DF" w:rsidRPr="00287542" w:rsidRDefault="003916DF" w:rsidP="007A41C5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 xml:space="preserve">Oferujemy następujące warunki fakultatywne: </w:t>
      </w:r>
    </w:p>
    <w:p w14:paraId="618AF7D8" w14:textId="77777777" w:rsidR="00404404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 xml:space="preserve">Ubezpieczenie mienia od wszystkich </w:t>
      </w:r>
      <w:proofErr w:type="spellStart"/>
      <w:r w:rsidRPr="00287542">
        <w:rPr>
          <w:rFonts w:ascii="Segoe UI" w:hAnsi="Segoe UI" w:cs="Segoe UI"/>
          <w:b/>
          <w:bCs/>
          <w:sz w:val="20"/>
          <w:szCs w:val="20"/>
        </w:rPr>
        <w:t>ryzyk</w:t>
      </w:r>
      <w:proofErr w:type="spellEnd"/>
      <w:r w:rsidRPr="00287542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elasiatki4akcent1"/>
        <w:tblW w:w="4999" w:type="pct"/>
        <w:tblLook w:val="04A0" w:firstRow="1" w:lastRow="0" w:firstColumn="1" w:lastColumn="0" w:noHBand="0" w:noVBand="1"/>
      </w:tblPr>
      <w:tblGrid>
        <w:gridCol w:w="497"/>
        <w:gridCol w:w="6767"/>
        <w:gridCol w:w="694"/>
        <w:gridCol w:w="1100"/>
      </w:tblGrid>
      <w:tr w:rsidR="00404404" w:rsidRPr="00287542" w14:paraId="45E58C50" w14:textId="77777777" w:rsidTr="001C5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Align w:val="center"/>
            <w:hideMark/>
          </w:tcPr>
          <w:p w14:paraId="2B53174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36" w:type="pct"/>
            <w:hideMark/>
          </w:tcPr>
          <w:p w14:paraId="2DB0B14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383" w:type="pct"/>
            <w:hideMark/>
          </w:tcPr>
          <w:p w14:paraId="6E8E746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607" w:type="pct"/>
            <w:vAlign w:val="center"/>
            <w:hideMark/>
          </w:tcPr>
          <w:p w14:paraId="6A15157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BB1BDA" w:rsidRPr="00287542" w14:paraId="4ECBF630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244AC3C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736" w:type="pct"/>
            <w:hideMark/>
          </w:tcPr>
          <w:p w14:paraId="0CB7BEFB" w14:textId="1D017FA3" w:rsidR="00404404" w:rsidRPr="00287542" w:rsidRDefault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ab/>
              <w:t>włączenie ryzyka katastrofy budowlanej - za katastrofę budowlaną uważa się szkody powstałe w ubezpieczonym mieniu wskutek niezamierzonego, gwałtownego zniszczenia obiektu budowlanego lub jego części w rozumieniu Prawa budowlanego – ze zwiększonym limitem odpowiedzialności 10 000 000,00 zł</w:t>
            </w:r>
          </w:p>
        </w:tc>
        <w:tc>
          <w:tcPr>
            <w:tcW w:w="383" w:type="pct"/>
          </w:tcPr>
          <w:p w14:paraId="0026501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8DA6E72" w14:textId="6748F08E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4603FE2E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01B07173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8FCEC5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4A04B6B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31E1FF1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68896394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223B08F9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736" w:type="pct"/>
            <w:hideMark/>
          </w:tcPr>
          <w:p w14:paraId="4DD3FF44" w14:textId="468289CE" w:rsidR="00404404" w:rsidRPr="00287542" w:rsidRDefault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ab/>
              <w:t>włączenie ryzyka celowego zniszczenia/uszkodzenia zewnętrznych i wewnętrznych elementów stałych budynków (zamontowane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B474CD">
              <w:rPr>
                <w:rFonts w:ascii="Segoe UI" w:hAnsi="Segoe UI" w:cs="Segoe UI"/>
                <w:sz w:val="20"/>
                <w:szCs w:val="20"/>
                <w:lang w:eastAsia="en-US"/>
              </w:rPr>
              <w:t>zainstalowane  na stałe w sposób uniemożliwiający ich odłączenie bez ich uszkodzenia/zniszczenia  lub uszkodzenia substancji budynku) oraz stałych elementów działki jak m.in. bram, furtek, oświetlenia posesji, fontann, oczek wodnych, placów zabaw, wiat, altan, pomostów, pomieszczeń na śmieci itp. z limitem odpowiedzialności zwiększonym do 30 000,00 zł;</w:t>
            </w:r>
          </w:p>
        </w:tc>
        <w:tc>
          <w:tcPr>
            <w:tcW w:w="383" w:type="pct"/>
          </w:tcPr>
          <w:p w14:paraId="58F4A021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3BAFF651" w14:textId="0EC2B060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341A659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9BE2304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0E52532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074BEA7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66D8F2D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5885474C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3B78307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36" w:type="pct"/>
            <w:hideMark/>
          </w:tcPr>
          <w:p w14:paraId="622AA072" w14:textId="6EF98104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Objęcie ochroną ryzyka szkód spowodowanych przepięciem pomimo nieodpowiednich zabezpieczeń przeciwprzepięciowych – limit </w:t>
            </w:r>
            <w:r w:rsidR="00CF0219">
              <w:rPr>
                <w:rFonts w:ascii="Segoe UI" w:hAnsi="Segoe UI" w:cs="Segoe UI"/>
                <w:sz w:val="20"/>
                <w:szCs w:val="20"/>
                <w:lang w:eastAsia="en-US"/>
              </w:rPr>
              <w:t>250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185A2DD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69CCD85" w14:textId="1F6B550E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4E89D51B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0C0D229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EF5285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4E18720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ADA94C4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747FFF0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8C1459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736" w:type="pct"/>
            <w:hideMark/>
          </w:tcPr>
          <w:p w14:paraId="4997E1C9" w14:textId="0FAAA533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szkód powstałych w związku z prowadzonymi robotami ziemnymi oraz robotami budowlanymi, na prowadzenie których wymagane jest pozwolenie na budowę – limit odpowiedzialności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500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zł,</w:t>
            </w:r>
          </w:p>
        </w:tc>
        <w:tc>
          <w:tcPr>
            <w:tcW w:w="383" w:type="pct"/>
          </w:tcPr>
          <w:p w14:paraId="62BDC8BD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25CAEA01" w14:textId="77B9E8FF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7A539EF6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D689BFE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1354C4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54BCBE2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67D8918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6D050AB8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5064909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36" w:type="pct"/>
            <w:hideMark/>
          </w:tcPr>
          <w:p w14:paraId="0D2CE04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klauzuli mienia ruchomego </w:t>
            </w:r>
          </w:p>
        </w:tc>
        <w:tc>
          <w:tcPr>
            <w:tcW w:w="383" w:type="pct"/>
          </w:tcPr>
          <w:p w14:paraId="0DA4969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7E325C1F" w14:textId="6E7861F5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1E02900F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5791F9D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42BEC41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Brak pokrycia </w:t>
            </w:r>
          </w:p>
        </w:tc>
        <w:tc>
          <w:tcPr>
            <w:tcW w:w="383" w:type="pct"/>
          </w:tcPr>
          <w:p w14:paraId="2B75A28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AE8549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BB1BDA" w:rsidRPr="00287542" w14:paraId="122E7E4B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635D4971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3736" w:type="pct"/>
            <w:hideMark/>
          </w:tcPr>
          <w:p w14:paraId="0CD7648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„prewencyjnej”</w:t>
            </w:r>
          </w:p>
        </w:tc>
        <w:tc>
          <w:tcPr>
            <w:tcW w:w="383" w:type="pct"/>
          </w:tcPr>
          <w:p w14:paraId="3E380E7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78EF3E0" w14:textId="53E33B74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BB1BDA" w:rsidRPr="00287542" w14:paraId="190637C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1CAFB347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1B7D6ED5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3611922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B20EBE3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28A266F5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1E95F495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3736" w:type="pct"/>
            <w:hideMark/>
          </w:tcPr>
          <w:p w14:paraId="79D4A934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kosztów związanych z odbudową budynków i budowli</w:t>
            </w:r>
          </w:p>
        </w:tc>
        <w:tc>
          <w:tcPr>
            <w:tcW w:w="383" w:type="pct"/>
          </w:tcPr>
          <w:p w14:paraId="6E6C2F1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7587C39" w14:textId="16165A4D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CB1EC7C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9548D15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3BB554CB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3682B475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F51B5A2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09B8FDC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20CA025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736" w:type="pct"/>
            <w:hideMark/>
          </w:tcPr>
          <w:p w14:paraId="00C8FE1B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składowania</w:t>
            </w:r>
          </w:p>
        </w:tc>
        <w:tc>
          <w:tcPr>
            <w:tcW w:w="383" w:type="pct"/>
          </w:tcPr>
          <w:p w14:paraId="39C9094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7074EC56" w14:textId="31D978C1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8199828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7AEAC50F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1B96BDFF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pokrycia</w:t>
            </w:r>
          </w:p>
        </w:tc>
        <w:tc>
          <w:tcPr>
            <w:tcW w:w="383" w:type="pct"/>
          </w:tcPr>
          <w:p w14:paraId="0103A8B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46B6BF7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6496211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8EF090F" w14:textId="77777777" w:rsidR="00404404" w:rsidRPr="00287542" w:rsidRDefault="00404404" w:rsidP="00B474CD">
            <w:pPr>
              <w:tabs>
                <w:tab w:val="center" w:pos="218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736" w:type="pct"/>
            <w:hideMark/>
          </w:tcPr>
          <w:p w14:paraId="053B6CCA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383" w:type="pct"/>
          </w:tcPr>
          <w:p w14:paraId="53C945A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6B81909F" w14:textId="661E495F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F1C6D78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E815164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721C4CD5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42BC699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12C649B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B54D6B1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0A0624B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3736" w:type="pct"/>
            <w:hideMark/>
          </w:tcPr>
          <w:p w14:paraId="53E7BEF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Uznanie za wystarczające zabezpieczenie stosowanie jednego zamka wielozapadkowego bez dodatkowych zabezpieczeń</w:t>
            </w:r>
          </w:p>
        </w:tc>
        <w:tc>
          <w:tcPr>
            <w:tcW w:w="383" w:type="pct"/>
          </w:tcPr>
          <w:p w14:paraId="7C9532B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02C85AED" w14:textId="7C0F4446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B4477ED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60BD1EA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524E52D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Wymóg innych zabezpieczeń poza jednym zamkiem wielozapadkowym</w:t>
            </w:r>
          </w:p>
        </w:tc>
        <w:tc>
          <w:tcPr>
            <w:tcW w:w="383" w:type="pct"/>
          </w:tcPr>
          <w:p w14:paraId="21CD28A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69E2028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51519784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5CB966F5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736" w:type="pct"/>
            <w:hideMark/>
          </w:tcPr>
          <w:p w14:paraId="4FAFB71E" w14:textId="481A9A7E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Włączenie do zakresu ubezpieczenia ryzyka kradzieży zwykłej – limit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20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2310EC3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5B43C10B" w14:textId="59465BC5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02EC0C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422E7899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0BD550A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11843D6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933B836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120CD09D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31596013" w14:textId="2A97803E" w:rsidR="00404404" w:rsidRPr="00287542" w:rsidRDefault="001C584B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36" w:type="pct"/>
            <w:hideMark/>
          </w:tcPr>
          <w:p w14:paraId="4CC79570" w14:textId="40F3A9E2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Przyjęcie dodatkowego limitu na koszty naprawy zabezpieczeń – limit </w:t>
            </w:r>
            <w:r w:rsidR="00B474CD">
              <w:rPr>
                <w:rFonts w:ascii="Segoe UI" w:hAnsi="Segoe UI" w:cs="Segoe UI"/>
                <w:sz w:val="20"/>
                <w:szCs w:val="20"/>
                <w:lang w:eastAsia="en-US"/>
              </w:rPr>
              <w:t>20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383" w:type="pct"/>
          </w:tcPr>
          <w:p w14:paraId="1FBCD00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2985EE1E" w14:textId="1986A430" w:rsidR="00404404" w:rsidRPr="00287542" w:rsidRDefault="00DD1722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0E7CAEA4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10ABD71A" w14:textId="77777777" w:rsidR="00404404" w:rsidRPr="00287542" w:rsidRDefault="00404404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2B67BF8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462BC25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7CC2A3A" w14:textId="77777777" w:rsidR="00404404" w:rsidRPr="00287542" w:rsidRDefault="00404404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D03ABF" w:rsidRPr="00287542" w14:paraId="77ACCB9E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vAlign w:val="center"/>
            <w:hideMark/>
          </w:tcPr>
          <w:p w14:paraId="753F3CD3" w14:textId="03EECC9C" w:rsidR="00D03ABF" w:rsidRPr="00287542" w:rsidRDefault="001C584B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lastRenderedPageBreak/>
              <w:t>M</w:t>
            </w:r>
          </w:p>
        </w:tc>
        <w:tc>
          <w:tcPr>
            <w:tcW w:w="3736" w:type="pct"/>
            <w:hideMark/>
          </w:tcPr>
          <w:p w14:paraId="160D5C06" w14:textId="68606A2E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O</w:t>
            </w:r>
            <w:r w:rsidRPr="00D03ABF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bjęcie ochroną infrastruktury drogowej i mostowej (drogi, mosty, chodniki, ekrany akustyczne, wpusty deszczowe, kładki, włazy studzienek, bariery energochłonne, elementy drogi, budowle w pasie drogi, itp.). Limit odpowiedzialności w systemie na pierwsze ryzyko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300</w:t>
            </w:r>
            <w:r w:rsidRPr="00D03ABF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000,00 zł wg wartości odtworzeniowej</w:t>
            </w:r>
          </w:p>
        </w:tc>
        <w:tc>
          <w:tcPr>
            <w:tcW w:w="383" w:type="pct"/>
          </w:tcPr>
          <w:p w14:paraId="198FFEEA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44331B58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D03ABF" w:rsidRPr="00287542" w14:paraId="43955183" w14:textId="77777777" w:rsidTr="001C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  <w:vAlign w:val="center"/>
            <w:hideMark/>
          </w:tcPr>
          <w:p w14:paraId="3B0C65A2" w14:textId="77777777" w:rsidR="00D03ABF" w:rsidRPr="00287542" w:rsidRDefault="00D03ABF" w:rsidP="0026283B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  <w:hideMark/>
          </w:tcPr>
          <w:p w14:paraId="65A3CDCB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383" w:type="pct"/>
          </w:tcPr>
          <w:p w14:paraId="581ACBB2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  <w:hideMark/>
          </w:tcPr>
          <w:p w14:paraId="17055B89" w14:textId="77777777" w:rsidR="00D03ABF" w:rsidRPr="00287542" w:rsidRDefault="00D03ABF" w:rsidP="0026283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D03ABF" w:rsidRPr="00287542" w14:paraId="524D1758" w14:textId="77777777" w:rsidTr="001C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Align w:val="center"/>
          </w:tcPr>
          <w:p w14:paraId="01F190AC" w14:textId="77777777" w:rsidR="00D03ABF" w:rsidRPr="00287542" w:rsidRDefault="00D03ABF" w:rsidP="00B474CD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736" w:type="pct"/>
          </w:tcPr>
          <w:p w14:paraId="2B47B8CE" w14:textId="77777777" w:rsidR="00D03ABF" w:rsidRPr="00287542" w:rsidRDefault="00D03AB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798971A7" w14:textId="77777777" w:rsidR="00D03ABF" w:rsidRPr="00287542" w:rsidRDefault="00D03AB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vAlign w:val="center"/>
          </w:tcPr>
          <w:p w14:paraId="28DA1B11" w14:textId="77777777" w:rsidR="00D03ABF" w:rsidRPr="00287542" w:rsidRDefault="00D03ABF" w:rsidP="00B474C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14:paraId="60448C90" w14:textId="77777777" w:rsidR="007A41C5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287542">
        <w:rPr>
          <w:rFonts w:ascii="Segoe UI" w:hAnsi="Segoe UI" w:cs="Segoe UI"/>
          <w:sz w:val="20"/>
          <w:szCs w:val="20"/>
        </w:rPr>
        <w:t>* - zaznaczyć „X” prawidłową odpowiedź</w:t>
      </w:r>
    </w:p>
    <w:p w14:paraId="40D158FD" w14:textId="77777777" w:rsidR="00404404" w:rsidRPr="00287542" w:rsidRDefault="00404404" w:rsidP="007A41C5">
      <w:pPr>
        <w:pStyle w:val="Akapitzlist"/>
        <w:tabs>
          <w:tab w:val="left" w:pos="0"/>
        </w:tabs>
        <w:ind w:left="360"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</w:rPr>
      </w:pP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  <w:r w:rsidRPr="00287542">
        <w:rPr>
          <w:rFonts w:ascii="Segoe UI" w:hAnsi="Segoe UI" w:cs="Segoe UI"/>
          <w:sz w:val="20"/>
          <w:szCs w:val="20"/>
        </w:rPr>
        <w:tab/>
      </w:r>
    </w:p>
    <w:p w14:paraId="3A4FB23C" w14:textId="77777777" w:rsidR="00404404" w:rsidRPr="00287542" w:rsidRDefault="00404404" w:rsidP="002E3AC9">
      <w:pPr>
        <w:keepNext/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>Ubezpieczenie sprzętu elektronicznego</w:t>
      </w:r>
    </w:p>
    <w:tbl>
      <w:tblPr>
        <w:tblStyle w:val="Tabelasiatki4akcent1"/>
        <w:tblW w:w="4992" w:type="pct"/>
        <w:tblLook w:val="04A0" w:firstRow="1" w:lastRow="0" w:firstColumn="1" w:lastColumn="0" w:noHBand="0" w:noVBand="1"/>
      </w:tblPr>
      <w:tblGrid>
        <w:gridCol w:w="551"/>
        <w:gridCol w:w="6671"/>
        <w:gridCol w:w="852"/>
        <w:gridCol w:w="972"/>
      </w:tblGrid>
      <w:tr w:rsidR="00404404" w:rsidRPr="00287542" w14:paraId="58D294A3" w14:textId="77777777" w:rsidTr="007E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Align w:val="center"/>
            <w:hideMark/>
          </w:tcPr>
          <w:p w14:paraId="1E7576D9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7" w:type="pct"/>
            <w:hideMark/>
          </w:tcPr>
          <w:p w14:paraId="1B5D2E83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471" w:type="pct"/>
            <w:hideMark/>
          </w:tcPr>
          <w:p w14:paraId="60CE1C9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38" w:type="pct"/>
            <w:vAlign w:val="center"/>
            <w:hideMark/>
          </w:tcPr>
          <w:p w14:paraId="5E2BFE95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404404" w:rsidRPr="00287542" w14:paraId="3E1564CF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219D0A62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87" w:type="pct"/>
            <w:hideMark/>
          </w:tcPr>
          <w:p w14:paraId="20A40AED" w14:textId="476A0ED7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Objęcie ochroną ryzyka szkód spowodowanych przepięciem pomimo nieodpowiednich zabezpieczeń przeciwprzepięciowych – limit </w:t>
            </w:r>
            <w:r w:rsidR="007E4A04">
              <w:rPr>
                <w:rFonts w:ascii="Segoe UI" w:hAnsi="Segoe UI" w:cs="Segoe UI"/>
                <w:sz w:val="20"/>
                <w:szCs w:val="20"/>
                <w:lang w:eastAsia="en-US"/>
              </w:rPr>
              <w:t>250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zł,</w:t>
            </w:r>
          </w:p>
        </w:tc>
        <w:tc>
          <w:tcPr>
            <w:tcW w:w="471" w:type="pct"/>
          </w:tcPr>
          <w:p w14:paraId="5043D7D9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55BC910C" w14:textId="33573751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5BCDA3B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5C91ECE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1FAFBB3A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71" w:type="pct"/>
          </w:tcPr>
          <w:p w14:paraId="33AE533F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41BC740C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68C6884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690CFC85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687" w:type="pct"/>
            <w:hideMark/>
          </w:tcPr>
          <w:p w14:paraId="32407A85" w14:textId="746D6B21" w:rsidR="00404404" w:rsidRPr="00287542" w:rsidRDefault="007E4A04" w:rsidP="00D3128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</w:t>
            </w:r>
            <w:r w:rsidRPr="007E4A04">
              <w:rPr>
                <w:rFonts w:ascii="Segoe UI" w:hAnsi="Segoe UI" w:cs="Segoe UI"/>
                <w:sz w:val="20"/>
                <w:szCs w:val="20"/>
                <w:lang w:eastAsia="en-US"/>
              </w:rPr>
              <w:t>łączenie do zakresu ubezpieczenia kradzieży zwykłej ze zwiększonym limitem w wysokości 30 000,00 zł na jednostkę organizacyjną</w:t>
            </w:r>
          </w:p>
        </w:tc>
        <w:tc>
          <w:tcPr>
            <w:tcW w:w="471" w:type="pct"/>
          </w:tcPr>
          <w:p w14:paraId="6EA911FC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6723F04C" w14:textId="65ED8D71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6B9B4CF9" w14:textId="77777777" w:rsidTr="007E4A04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66B827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36B37806" w14:textId="77777777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uznania</w:t>
            </w:r>
          </w:p>
        </w:tc>
        <w:tc>
          <w:tcPr>
            <w:tcW w:w="471" w:type="pct"/>
          </w:tcPr>
          <w:p w14:paraId="1E105F70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752A1CAF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47E10CE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3FE4DFC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687" w:type="pct"/>
            <w:hideMark/>
          </w:tcPr>
          <w:p w14:paraId="4A697763" w14:textId="77777777" w:rsidR="00404404" w:rsidRPr="00287542" w:rsidRDefault="00404404">
            <w:pPr>
              <w:tabs>
                <w:tab w:val="left" w:pos="3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szybkiej likwidacji szkód</w:t>
            </w:r>
          </w:p>
          <w:p w14:paraId="4B15DD3E" w14:textId="77777777" w:rsidR="00404404" w:rsidRPr="00287542" w:rsidRDefault="004044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 przypadku awarii sprzętu elektronicznego, którego przywrócenie do pracy ( w ciągu 24 godzin) jest konieczne dla normalnego działania jednostki (np. centrala telefoniczna, serwer, itp.) ubezpieczający zawiadamiając o szkodzie Ubezpieczyciela może przystąpić natychmiast do samodzielnej likwidacji sporządzając stosowny protokół opisujący przyczynę zdarzenia, rozmiary szkody, sposób naprawy oraz wyliczenie wartości szkody; protokół (faktura za naprawę) będzie podstawą do wyliczenia odszkodowania przez Ubezpieczyciela; w przypadku awarii sprzętu elektronicznego, którego przywrócenie do pracy nie jest konieczne dla normalnego funkcjonowania zakładu, ubezpieczający po zgłoszeniu szkody może przystąpić do samodzielnej likwidacji szkody na powyższych zasadach jedynie w przypadku, gdy Ubezpieczyciel nie dokona oględzin przedmiotu szkody w ciągu 2 dni roboczych od daty otrzymania zgłoszenia szkody.</w:t>
            </w:r>
          </w:p>
        </w:tc>
        <w:tc>
          <w:tcPr>
            <w:tcW w:w="471" w:type="pct"/>
          </w:tcPr>
          <w:p w14:paraId="20D569E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364D2068" w14:textId="7DB78934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7EE0C6A5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B99D17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2ECC4FA7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 klauzuli</w:t>
            </w:r>
          </w:p>
        </w:tc>
        <w:tc>
          <w:tcPr>
            <w:tcW w:w="471" w:type="pct"/>
          </w:tcPr>
          <w:p w14:paraId="6F187A67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191CBF3A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34F4FF2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  <w:vAlign w:val="center"/>
            <w:hideMark/>
          </w:tcPr>
          <w:p w14:paraId="1031991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687" w:type="pct"/>
            <w:hideMark/>
          </w:tcPr>
          <w:p w14:paraId="59CA9F42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471" w:type="pct"/>
          </w:tcPr>
          <w:p w14:paraId="4D4C7EA4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0AA3475A" w14:textId="70DADEAD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404404" w:rsidRPr="00287542" w14:paraId="2DB0A6C8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5ECF1CE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87" w:type="pct"/>
            <w:hideMark/>
          </w:tcPr>
          <w:p w14:paraId="5E052AA0" w14:textId="77777777" w:rsidR="00404404" w:rsidRPr="00287542" w:rsidRDefault="004044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71" w:type="pct"/>
          </w:tcPr>
          <w:p w14:paraId="07411E36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  <w:hideMark/>
          </w:tcPr>
          <w:p w14:paraId="6830A82D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</w:tbl>
    <w:p w14:paraId="6CFB17BA" w14:textId="77777777" w:rsidR="00404404" w:rsidRPr="00287542" w:rsidRDefault="00404404" w:rsidP="007A41C5">
      <w:pPr>
        <w:tabs>
          <w:tab w:val="left" w:pos="360"/>
        </w:tabs>
        <w:jc w:val="both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*- zaznaczyć „X” prawidłową odpowiedź</w:t>
      </w:r>
    </w:p>
    <w:p w14:paraId="77CA28F0" w14:textId="77777777" w:rsidR="00404404" w:rsidRPr="00287542" w:rsidRDefault="00404404" w:rsidP="007A41C5">
      <w:pPr>
        <w:pStyle w:val="Akapitzlist"/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</w:p>
    <w:p w14:paraId="21916E75" w14:textId="77777777" w:rsidR="00404404" w:rsidRPr="00287542" w:rsidRDefault="00404404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 xml:space="preserve">Ubezpieczenie odpowiedzialności cywilnej 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583"/>
        <w:gridCol w:w="6607"/>
        <w:gridCol w:w="875"/>
        <w:gridCol w:w="995"/>
      </w:tblGrid>
      <w:tr w:rsidR="00404404" w:rsidRPr="00287542" w14:paraId="60EE1B18" w14:textId="77777777" w:rsidTr="007E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  <w:hideMark/>
          </w:tcPr>
          <w:p w14:paraId="63474E4D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46" w:type="pct"/>
            <w:hideMark/>
          </w:tcPr>
          <w:p w14:paraId="4193CAF8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483" w:type="pct"/>
            <w:hideMark/>
          </w:tcPr>
          <w:p w14:paraId="5DDE749E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49" w:type="pct"/>
            <w:vAlign w:val="center"/>
            <w:hideMark/>
          </w:tcPr>
          <w:p w14:paraId="3A2CBA26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404404" w:rsidRPr="00287542" w14:paraId="65296FC1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9925903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46" w:type="pct"/>
            <w:hideMark/>
          </w:tcPr>
          <w:p w14:paraId="6E6D9424" w14:textId="4DF757B9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Rozszerzenie zakresu ochrony ubezpieczeniowej o ryzyko powstania czystych strat finansowych u poszkodowanych, z wyłączeniem wynikających z art. 417,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1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k.c. - Ubezpieczyciel zobowiązuje się do pokrycia strat finansowych, nie będących następstwem szkody rzeczowej lub osobowej. 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Sublimit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: </w:t>
            </w:r>
            <w:r w:rsidR="003F4A70">
              <w:rPr>
                <w:rFonts w:ascii="Segoe UI" w:hAnsi="Segoe UI" w:cs="Segoe UI"/>
                <w:sz w:val="20"/>
                <w:szCs w:val="20"/>
                <w:lang w:eastAsia="en-US"/>
              </w:rPr>
              <w:t>200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000,00 zł; dopuszczalny udział własny w szkodzie 10% wartości szkody. (punktacja: 8 pkt)</w:t>
            </w:r>
          </w:p>
        </w:tc>
        <w:tc>
          <w:tcPr>
            <w:tcW w:w="483" w:type="pct"/>
          </w:tcPr>
          <w:p w14:paraId="7CD910ED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2E6B4B03" w14:textId="48A21C3C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404404" w:rsidRPr="00287542" w14:paraId="3E991FCE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B12BC3" w14:textId="77777777" w:rsidR="00404404" w:rsidRPr="00287542" w:rsidRDefault="00404404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04E899D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A631B02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77101240" w14:textId="77777777" w:rsidR="00404404" w:rsidRPr="00287542" w:rsidRDefault="00404404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404404" w:rsidRPr="00287542" w14:paraId="446034D3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1365F3BC" w14:textId="77777777" w:rsidR="00404404" w:rsidRPr="00287542" w:rsidRDefault="00404404" w:rsidP="007E4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lastRenderedPageBreak/>
              <w:t>B</w:t>
            </w:r>
          </w:p>
        </w:tc>
        <w:tc>
          <w:tcPr>
            <w:tcW w:w="3646" w:type="pct"/>
            <w:hideMark/>
          </w:tcPr>
          <w:p w14:paraId="49443B3A" w14:textId="3E019F87" w:rsidR="00404404" w:rsidRPr="00287542" w:rsidRDefault="00D3128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Rozszerzenie zakresu ochrony ubezpieczeniowej o ryzyko powstania czystych strat finansowych u poszkodowanych, wynikających z art. 417,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1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, 417</w:t>
            </w:r>
            <w:r w:rsidRPr="00287542">
              <w:rPr>
                <w:rFonts w:ascii="Segoe UI" w:hAnsi="Segoe UI" w:cs="Segoe UI"/>
                <w:sz w:val="20"/>
                <w:szCs w:val="20"/>
                <w:vertAlign w:val="superscript"/>
                <w:lang w:eastAsia="en-US"/>
              </w:rPr>
              <w:t>2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k.c.  - Ubezpieczyciel zobowiązuje się do pokrycia strat finansowych, nie będących następstwem szkody rzeczowej lub osobowej. 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Sublimit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: </w:t>
            </w:r>
            <w:r w:rsidR="003F4A70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200 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000,00 zł; dopuszczalny udział własny w szkodzie 10% wartości szkody. (punktacja: 8 pkt)</w:t>
            </w:r>
          </w:p>
        </w:tc>
        <w:tc>
          <w:tcPr>
            <w:tcW w:w="483" w:type="pct"/>
          </w:tcPr>
          <w:p w14:paraId="59A1084B" w14:textId="77777777" w:rsidR="00404404" w:rsidRPr="00287542" w:rsidRDefault="004044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1C8187D" w14:textId="4A70D032" w:rsidR="00404404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728545C1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9D74C15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</w:tcPr>
          <w:p w14:paraId="138E9BC5" w14:textId="1A07D980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0FA9BB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0935DDA9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75A8FC0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7DD1E124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646" w:type="pct"/>
            <w:hideMark/>
          </w:tcPr>
          <w:p w14:paraId="77B70ECC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ryzyka rażącego niedbalstwa (w przypadku gdy ryzyko objęte jest ochroną w zakresie standardowym, oferent powinien również zaznaczyć akceptacje warunku fakultatywnego)</w:t>
            </w:r>
          </w:p>
        </w:tc>
        <w:tc>
          <w:tcPr>
            <w:tcW w:w="483" w:type="pct"/>
          </w:tcPr>
          <w:p w14:paraId="44BF978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0524F3C8" w14:textId="64256EB4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5989D771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EDA41A2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614C5A2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25EEB35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5162E220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44333C3C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181AE085" w14:textId="77777777" w:rsidR="003F4A70" w:rsidRPr="00287542" w:rsidRDefault="003F4A70" w:rsidP="007E4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646" w:type="pct"/>
            <w:hideMark/>
          </w:tcPr>
          <w:p w14:paraId="5A241951" w14:textId="77777777" w:rsidR="003F4A70" w:rsidRPr="00287542" w:rsidRDefault="003F4A70" w:rsidP="003F4A7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Ustanowienie dodatkowego limitu ponad sumę gwarancyjną na koszty wynagrodzenia rzeczoznawców oraz ekspertów, jak również koszty obrony sadowej w tym wynagrodzenia adwokatów  - limit 50 000,00 zł. </w:t>
            </w:r>
          </w:p>
        </w:tc>
        <w:tc>
          <w:tcPr>
            <w:tcW w:w="483" w:type="pct"/>
          </w:tcPr>
          <w:p w14:paraId="35EC31D0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413FB5EE" w14:textId="3AE286CA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16B8099D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C9A9C4A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526AC28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4B6D591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552C11E9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29E5BCC1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D558A14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646" w:type="pct"/>
            <w:hideMark/>
          </w:tcPr>
          <w:p w14:paraId="459EE407" w14:textId="7D54F5CB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Rozszerzenie zakresu ochrony ubezpieczeniowej o szkody powstałe w związku z naruszeniem praw autorskich, patentów, znaków towarowych i nazw fabrycznych – limit </w:t>
            </w:r>
            <w:r w:rsidR="00E853E2">
              <w:rPr>
                <w:rFonts w:ascii="Segoe UI" w:hAnsi="Segoe UI" w:cs="Segoe UI"/>
                <w:sz w:val="20"/>
                <w:szCs w:val="20"/>
                <w:lang w:eastAsia="en-US"/>
              </w:rPr>
              <w:t>100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 000,00 zł</w:t>
            </w:r>
          </w:p>
        </w:tc>
        <w:tc>
          <w:tcPr>
            <w:tcW w:w="483" w:type="pct"/>
          </w:tcPr>
          <w:p w14:paraId="7B9EB44F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2783DC0" w14:textId="550B7F64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</w:p>
        </w:tc>
      </w:tr>
      <w:tr w:rsidR="003F4A70" w:rsidRPr="00287542" w14:paraId="53338B57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86EEF5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6C8A2BB5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0BBB9E97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37BFC69F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48656407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7B7570AD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3646" w:type="pct"/>
            <w:hideMark/>
          </w:tcPr>
          <w:p w14:paraId="6370A883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funduszu prewencyjnego</w:t>
            </w:r>
          </w:p>
        </w:tc>
        <w:tc>
          <w:tcPr>
            <w:tcW w:w="483" w:type="pct"/>
          </w:tcPr>
          <w:p w14:paraId="73FD999B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62FABE5A" w14:textId="1C99A501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3F4A70" w:rsidRPr="00287542" w14:paraId="377DC85F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4BB3882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D73B682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6B2D66A0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47C6FA51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3F4A70" w:rsidRPr="00287542" w14:paraId="2EC92575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6F7CC145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3646" w:type="pct"/>
            <w:hideMark/>
          </w:tcPr>
          <w:p w14:paraId="200F6F53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Włączenie klauzuli reprezentantów</w:t>
            </w:r>
          </w:p>
        </w:tc>
        <w:tc>
          <w:tcPr>
            <w:tcW w:w="483" w:type="pct"/>
          </w:tcPr>
          <w:p w14:paraId="0B2E955A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5245B24" w14:textId="557BAC09" w:rsidR="003F4A70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</w:t>
            </w:r>
          </w:p>
        </w:tc>
      </w:tr>
      <w:tr w:rsidR="003F4A70" w:rsidRPr="00287542" w14:paraId="5A3CF3FA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5AEC7E0" w14:textId="77777777" w:rsidR="003F4A70" w:rsidRPr="00287542" w:rsidRDefault="003F4A70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4D36DC6D" w14:textId="77777777" w:rsidR="003F4A70" w:rsidRPr="00287542" w:rsidRDefault="003F4A70" w:rsidP="003F4A7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4CB32BC5" w14:textId="77777777" w:rsidR="003F4A70" w:rsidRPr="00287542" w:rsidRDefault="003F4A70" w:rsidP="003F4A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0A30D2B" w14:textId="77777777" w:rsidR="003F4A70" w:rsidRPr="00287542" w:rsidRDefault="003F4A70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2E3AC9" w:rsidRPr="00287542" w14:paraId="18FB7718" w14:textId="77777777" w:rsidTr="007E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9918B8E" w14:textId="40D25EB5" w:rsidR="002E3AC9" w:rsidRPr="00287542" w:rsidRDefault="002E3AC9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46" w:type="pct"/>
            <w:hideMark/>
          </w:tcPr>
          <w:p w14:paraId="4FA38F31" w14:textId="07B1A448" w:rsidR="002E3AC9" w:rsidRPr="00287542" w:rsidRDefault="002E3AC9" w:rsidP="00B53C2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E3AC9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Podwyższenie sumy gwarancyjnej w każdym rocznym okresie ubezpieczenia do 2 000 000,00 PLN oraz dopuszczalnych limitów odpowiedzialności dla </w:t>
            </w:r>
            <w:proofErr w:type="spellStart"/>
            <w:r w:rsidRPr="002E3AC9">
              <w:rPr>
                <w:rFonts w:ascii="Segoe UI" w:hAnsi="Segoe UI" w:cs="Segoe UI"/>
                <w:sz w:val="20"/>
                <w:szCs w:val="20"/>
                <w:lang w:eastAsia="en-US"/>
              </w:rPr>
              <w:t>ryzyk</w:t>
            </w:r>
            <w:proofErr w:type="spellEnd"/>
            <w:r w:rsidRPr="002E3AC9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wskazanych w pkt 3.6.1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Załącznika nr 1 do SWZ</w:t>
            </w:r>
          </w:p>
        </w:tc>
        <w:tc>
          <w:tcPr>
            <w:tcW w:w="483" w:type="pct"/>
          </w:tcPr>
          <w:p w14:paraId="50B92504" w14:textId="77777777" w:rsidR="002E3AC9" w:rsidRPr="00287542" w:rsidRDefault="002E3AC9" w:rsidP="00B53C2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69CDD89A" w14:textId="1DEB0830" w:rsidR="002E3AC9" w:rsidRPr="00287542" w:rsidRDefault="00DD1722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9</w:t>
            </w:r>
          </w:p>
        </w:tc>
      </w:tr>
      <w:tr w:rsidR="002E3AC9" w:rsidRPr="00287542" w14:paraId="2C2FA3C6" w14:textId="77777777" w:rsidTr="007E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14A3D2" w14:textId="77777777" w:rsidR="002E3AC9" w:rsidRPr="00287542" w:rsidRDefault="002E3AC9" w:rsidP="007E4A04">
            <w:pPr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46" w:type="pct"/>
            <w:hideMark/>
          </w:tcPr>
          <w:p w14:paraId="6CDD696E" w14:textId="77777777" w:rsidR="002E3AC9" w:rsidRPr="00287542" w:rsidRDefault="002E3AC9" w:rsidP="00B53C2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483" w:type="pct"/>
          </w:tcPr>
          <w:p w14:paraId="05229F5F" w14:textId="77777777" w:rsidR="002E3AC9" w:rsidRPr="00287542" w:rsidRDefault="002E3AC9" w:rsidP="00B53C2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vAlign w:val="center"/>
            <w:hideMark/>
          </w:tcPr>
          <w:p w14:paraId="1C48B40A" w14:textId="77777777" w:rsidR="002E3AC9" w:rsidRPr="00287542" w:rsidRDefault="002E3AC9" w:rsidP="007E4A0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</w:tbl>
    <w:p w14:paraId="6F6890FD" w14:textId="77777777" w:rsidR="00404404" w:rsidRPr="007E4A04" w:rsidRDefault="00404404" w:rsidP="007E4A04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7E4A04">
        <w:rPr>
          <w:rFonts w:ascii="Segoe UI" w:hAnsi="Segoe UI" w:cs="Segoe UI"/>
          <w:sz w:val="20"/>
          <w:szCs w:val="20"/>
        </w:rPr>
        <w:t>*- zaznaczyć „X” prawidłową odpowiedź</w:t>
      </w:r>
    </w:p>
    <w:p w14:paraId="198F2B94" w14:textId="5B279DD0" w:rsidR="007E4A04" w:rsidRDefault="007E4A04">
      <w:pPr>
        <w:spacing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9DE0B68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24879560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007A37BB" w14:textId="27BE5522" w:rsidR="003916DF" w:rsidRPr="00287542" w:rsidRDefault="003916DF" w:rsidP="003916DF">
      <w:pPr>
        <w:pStyle w:val="Akapitzlist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287542">
        <w:rPr>
          <w:rFonts w:ascii="Segoe UI" w:hAnsi="Segoe UI" w:cs="Segoe UI"/>
          <w:b/>
          <w:sz w:val="20"/>
          <w:szCs w:val="20"/>
        </w:rPr>
        <w:t xml:space="preserve">w ramach </w:t>
      </w:r>
      <w:r w:rsidR="001A62E8">
        <w:rPr>
          <w:rFonts w:ascii="Segoe UI" w:hAnsi="Segoe UI" w:cs="Segoe UI"/>
          <w:b/>
          <w:sz w:val="20"/>
          <w:szCs w:val="20"/>
        </w:rPr>
        <w:t xml:space="preserve">Części </w:t>
      </w:r>
      <w:r w:rsidR="00C35D1B">
        <w:rPr>
          <w:rFonts w:ascii="Segoe UI" w:hAnsi="Segoe UI" w:cs="Segoe UI"/>
          <w:b/>
          <w:sz w:val="20"/>
          <w:szCs w:val="20"/>
        </w:rPr>
        <w:t>II</w:t>
      </w:r>
      <w:r w:rsidR="001A62E8">
        <w:rPr>
          <w:rFonts w:ascii="Segoe UI" w:hAnsi="Segoe UI" w:cs="Segoe UI"/>
          <w:b/>
          <w:sz w:val="20"/>
          <w:szCs w:val="20"/>
        </w:rPr>
        <w:t xml:space="preserve"> Zamówienia</w:t>
      </w:r>
    </w:p>
    <w:p w14:paraId="6BB8A8B8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262D85FF" w14:textId="314CEF41" w:rsidR="003916DF" w:rsidRPr="00287542" w:rsidRDefault="003916DF" w:rsidP="003916DF">
      <w:pPr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składamy/ nie składamy</w:t>
      </w:r>
      <w:r w:rsidR="007F367D">
        <w:rPr>
          <w:rFonts w:ascii="Segoe UI" w:hAnsi="Segoe UI" w:cs="Segoe UI"/>
          <w:sz w:val="20"/>
          <w:szCs w:val="20"/>
        </w:rPr>
        <w:t>**</w:t>
      </w:r>
      <w:r w:rsidRPr="00287542">
        <w:rPr>
          <w:rFonts w:ascii="Segoe UI" w:hAnsi="Segoe UI" w:cs="Segoe UI"/>
          <w:sz w:val="20"/>
          <w:szCs w:val="20"/>
        </w:rPr>
        <w:t xml:space="preserve">) ofertę na </w:t>
      </w:r>
      <w:r w:rsidRPr="00287542">
        <w:rPr>
          <w:rFonts w:ascii="Segoe UI" w:hAnsi="Segoe UI" w:cs="Segoe UI"/>
          <w:b/>
          <w:sz w:val="20"/>
          <w:szCs w:val="20"/>
        </w:rPr>
        <w:t>wykonanie przedmiotu zamówienia</w:t>
      </w:r>
      <w:r w:rsidRPr="00287542">
        <w:rPr>
          <w:rFonts w:ascii="Segoe UI" w:hAnsi="Segoe UI" w:cs="Segoe UI"/>
          <w:sz w:val="20"/>
          <w:szCs w:val="20"/>
        </w:rPr>
        <w:t xml:space="preserve">, w zakresie określonym w Specyfikacji </w:t>
      </w:r>
      <w:r w:rsidR="001A62E8">
        <w:rPr>
          <w:rFonts w:ascii="Segoe UI" w:hAnsi="Segoe UI" w:cs="Segoe UI"/>
          <w:sz w:val="20"/>
          <w:szCs w:val="20"/>
        </w:rPr>
        <w:t>Istotnych Warunków Zamówienia</w:t>
      </w:r>
      <w:r w:rsidRPr="00287542">
        <w:rPr>
          <w:rFonts w:ascii="Segoe UI" w:hAnsi="Segoe UI" w:cs="Segoe UI"/>
          <w:sz w:val="20"/>
          <w:szCs w:val="20"/>
        </w:rPr>
        <w:t xml:space="preserve"> (SWZ);</w:t>
      </w:r>
    </w:p>
    <w:p w14:paraId="5B7F961A" w14:textId="6F835A44" w:rsidR="003916DF" w:rsidRPr="00287542" w:rsidRDefault="003916DF" w:rsidP="003916DF">
      <w:pPr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bCs/>
          <w:sz w:val="20"/>
          <w:szCs w:val="20"/>
        </w:rPr>
        <w:t xml:space="preserve">cena brutto za okres </w:t>
      </w:r>
      <w:r w:rsidR="0087710C" w:rsidRPr="00287542">
        <w:rPr>
          <w:rFonts w:ascii="Segoe UI" w:hAnsi="Segoe UI" w:cs="Segoe UI"/>
          <w:bCs/>
          <w:sz w:val="20"/>
          <w:szCs w:val="20"/>
        </w:rPr>
        <w:t>24</w:t>
      </w:r>
      <w:r w:rsidRPr="00287542">
        <w:rPr>
          <w:rFonts w:ascii="Segoe UI" w:hAnsi="Segoe UI" w:cs="Segoe UI"/>
          <w:bCs/>
          <w:sz w:val="20"/>
          <w:szCs w:val="20"/>
        </w:rPr>
        <w:t xml:space="preserve"> miesięcy </w:t>
      </w:r>
      <w:r w:rsidRPr="00287542">
        <w:rPr>
          <w:rFonts w:ascii="Segoe UI" w:hAnsi="Segoe UI" w:cs="Segoe UI"/>
          <w:sz w:val="20"/>
          <w:szCs w:val="20"/>
        </w:rPr>
        <w:t xml:space="preserve">wyliczona zgodnie ze sposobem określonym w Formularzu cenowym, wynosi …………………… złotych (słownie złotych ………………………….)*, płatna na zasadach określonych w SIWZ. </w:t>
      </w:r>
    </w:p>
    <w:p w14:paraId="48AE4D05" w14:textId="77777777" w:rsidR="003916DF" w:rsidRPr="00287542" w:rsidRDefault="003916DF" w:rsidP="003916DF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Szczegółowy formularz cenowy za poszczególne ryzyka:</w:t>
      </w:r>
    </w:p>
    <w:p w14:paraId="61CD9008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261B6D3B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Tabela 1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752"/>
        <w:gridCol w:w="4011"/>
        <w:gridCol w:w="1629"/>
        <w:gridCol w:w="14"/>
        <w:gridCol w:w="1346"/>
        <w:gridCol w:w="1308"/>
      </w:tblGrid>
      <w:tr w:rsidR="003916DF" w:rsidRPr="00287542" w14:paraId="44BA6FBB" w14:textId="77777777" w:rsidTr="00946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hideMark/>
          </w:tcPr>
          <w:p w14:paraId="053A409C" w14:textId="77777777" w:rsidR="003916DF" w:rsidRPr="00287542" w:rsidRDefault="003916DF">
            <w:pPr>
              <w:snapToGrid w:val="0"/>
              <w:jc w:val="center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Lp.</w:t>
            </w:r>
          </w:p>
        </w:tc>
        <w:tc>
          <w:tcPr>
            <w:tcW w:w="2221" w:type="pct"/>
            <w:hideMark/>
          </w:tcPr>
          <w:p w14:paraId="26CD61C9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Ryzyko ubezpieczeniowe</w:t>
            </w:r>
          </w:p>
        </w:tc>
        <w:tc>
          <w:tcPr>
            <w:tcW w:w="862" w:type="pct"/>
            <w:hideMark/>
          </w:tcPr>
          <w:p w14:paraId="302D2FF1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suma ubezpieczenia/ limit</w:t>
            </w:r>
          </w:p>
        </w:tc>
        <w:tc>
          <w:tcPr>
            <w:tcW w:w="765" w:type="pct"/>
            <w:gridSpan w:val="2"/>
            <w:hideMark/>
          </w:tcPr>
          <w:p w14:paraId="5094F4CF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 xml:space="preserve">składka </w:t>
            </w:r>
          </w:p>
          <w:p w14:paraId="7D80953E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za 12 m-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</w:rPr>
              <w:t>cy</w:t>
            </w:r>
            <w:proofErr w:type="spellEnd"/>
          </w:p>
          <w:p w14:paraId="48EA68E1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(zł)</w:t>
            </w:r>
          </w:p>
        </w:tc>
        <w:tc>
          <w:tcPr>
            <w:tcW w:w="729" w:type="pct"/>
            <w:hideMark/>
          </w:tcPr>
          <w:p w14:paraId="63C6553B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 xml:space="preserve">składka </w:t>
            </w:r>
          </w:p>
          <w:p w14:paraId="4AC09BF0" w14:textId="77777777" w:rsidR="003916DF" w:rsidRPr="00287542" w:rsidRDefault="003916D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 xml:space="preserve">za </w:t>
            </w:r>
            <w:r w:rsidR="007A41C5" w:rsidRPr="00287542">
              <w:rPr>
                <w:rFonts w:ascii="Segoe UI" w:hAnsi="Segoe UI" w:cs="Segoe UI"/>
                <w:sz w:val="20"/>
                <w:szCs w:val="20"/>
              </w:rPr>
              <w:t>24 m-ce</w:t>
            </w:r>
          </w:p>
          <w:p w14:paraId="5A2B286B" w14:textId="77777777" w:rsidR="003916DF" w:rsidRPr="00287542" w:rsidRDefault="003916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(zł)</w:t>
            </w:r>
          </w:p>
        </w:tc>
      </w:tr>
      <w:tr w:rsidR="003916DF" w:rsidRPr="00287542" w14:paraId="75FE0841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hideMark/>
          </w:tcPr>
          <w:p w14:paraId="3F5D3120" w14:textId="77777777" w:rsidR="003916DF" w:rsidRPr="00287542" w:rsidRDefault="003916DF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2221" w:type="pct"/>
            <w:hideMark/>
          </w:tcPr>
          <w:p w14:paraId="75326A72" w14:textId="670AF5F6" w:rsidR="003916DF" w:rsidRPr="00287542" w:rsidRDefault="001A62E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Ubezpieczenia komunikacyjne - </w:t>
            </w:r>
            <w:proofErr w:type="spellStart"/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oc</w:t>
            </w:r>
            <w:proofErr w:type="spellEnd"/>
          </w:p>
        </w:tc>
        <w:tc>
          <w:tcPr>
            <w:tcW w:w="862" w:type="pct"/>
            <w:hideMark/>
          </w:tcPr>
          <w:p w14:paraId="2A2A7EBE" w14:textId="77777777" w:rsidR="003916DF" w:rsidRPr="00287542" w:rsidRDefault="003916D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Ustawowa</w:t>
            </w:r>
          </w:p>
        </w:tc>
        <w:tc>
          <w:tcPr>
            <w:tcW w:w="765" w:type="pct"/>
            <w:gridSpan w:val="2"/>
          </w:tcPr>
          <w:p w14:paraId="3B4D0515" w14:textId="77777777" w:rsidR="003916DF" w:rsidRPr="00287542" w:rsidRDefault="003916D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14C8CA1A" w14:textId="77777777" w:rsidR="003916DF" w:rsidRPr="00287542" w:rsidRDefault="003916D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16DF" w:rsidRPr="00287542" w14:paraId="6B16B891" w14:textId="77777777" w:rsidTr="009463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hideMark/>
          </w:tcPr>
          <w:p w14:paraId="2D8FAA63" w14:textId="77777777" w:rsidR="003916DF" w:rsidRPr="00287542" w:rsidRDefault="003916DF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2221" w:type="pct"/>
            <w:hideMark/>
          </w:tcPr>
          <w:p w14:paraId="7B886CB5" w14:textId="288FC67E" w:rsidR="003916DF" w:rsidRPr="00287542" w:rsidRDefault="001A62E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Ubezpieczenia komunikacyjne - </w:t>
            </w:r>
            <w:proofErr w:type="spellStart"/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nnw</w:t>
            </w:r>
            <w:proofErr w:type="spellEnd"/>
          </w:p>
        </w:tc>
        <w:tc>
          <w:tcPr>
            <w:tcW w:w="862" w:type="pct"/>
            <w:hideMark/>
          </w:tcPr>
          <w:p w14:paraId="3BBF464D" w14:textId="77777777" w:rsidR="003916DF" w:rsidRPr="00287542" w:rsidRDefault="003916D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zgodnie z SIWZ</w:t>
            </w:r>
          </w:p>
        </w:tc>
        <w:tc>
          <w:tcPr>
            <w:tcW w:w="765" w:type="pct"/>
            <w:gridSpan w:val="2"/>
          </w:tcPr>
          <w:p w14:paraId="33F8DD34" w14:textId="77777777" w:rsidR="003916DF" w:rsidRPr="00287542" w:rsidRDefault="003916D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6D4AD693" w14:textId="77777777" w:rsidR="003916DF" w:rsidRPr="00287542" w:rsidRDefault="003916D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710C" w:rsidRPr="00287542" w14:paraId="760DC3C7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</w:tcPr>
          <w:p w14:paraId="61B3738E" w14:textId="77777777" w:rsidR="0087710C" w:rsidRPr="00287542" w:rsidRDefault="0087710C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III</w:t>
            </w:r>
          </w:p>
        </w:tc>
        <w:tc>
          <w:tcPr>
            <w:tcW w:w="2221" w:type="pct"/>
          </w:tcPr>
          <w:p w14:paraId="3C65098B" w14:textId="6394BCAC" w:rsidR="0087710C" w:rsidRPr="00287542" w:rsidRDefault="001A62E8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Ubezpieczenia komunikacyjne - </w:t>
            </w:r>
            <w:proofErr w:type="spellStart"/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ac</w:t>
            </w:r>
            <w:proofErr w:type="spellEnd"/>
          </w:p>
        </w:tc>
        <w:tc>
          <w:tcPr>
            <w:tcW w:w="862" w:type="pct"/>
          </w:tcPr>
          <w:p w14:paraId="0B2BF61C" w14:textId="77777777" w:rsidR="0087710C" w:rsidRPr="00287542" w:rsidRDefault="0087710C" w:rsidP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zgodnie z SIWZ</w:t>
            </w:r>
          </w:p>
        </w:tc>
        <w:tc>
          <w:tcPr>
            <w:tcW w:w="765" w:type="pct"/>
            <w:gridSpan w:val="2"/>
          </w:tcPr>
          <w:p w14:paraId="308D5721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3954675A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710C" w:rsidRPr="00287542" w14:paraId="0505C343" w14:textId="77777777" w:rsidTr="009463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pct"/>
            <w:hideMark/>
          </w:tcPr>
          <w:p w14:paraId="091CB291" w14:textId="77777777" w:rsidR="0087710C" w:rsidRPr="00287542" w:rsidRDefault="0087710C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  <w:tc>
          <w:tcPr>
            <w:tcW w:w="2221" w:type="pct"/>
            <w:hideMark/>
          </w:tcPr>
          <w:p w14:paraId="2CFB0F29" w14:textId="7732B549" w:rsidR="0087710C" w:rsidRPr="00287542" w:rsidRDefault="001A62E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Ubezpieczenia komunikacyjne - </w:t>
            </w:r>
            <w:proofErr w:type="spellStart"/>
            <w:r w:rsidRPr="00287542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ass</w:t>
            </w:r>
            <w:proofErr w:type="spellEnd"/>
          </w:p>
        </w:tc>
        <w:tc>
          <w:tcPr>
            <w:tcW w:w="862" w:type="pct"/>
            <w:hideMark/>
          </w:tcPr>
          <w:p w14:paraId="3681715C" w14:textId="77777777" w:rsidR="0087710C" w:rsidRPr="00287542" w:rsidRDefault="0087710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zgodnie z SIWZ</w:t>
            </w:r>
          </w:p>
        </w:tc>
        <w:tc>
          <w:tcPr>
            <w:tcW w:w="765" w:type="pct"/>
            <w:gridSpan w:val="2"/>
          </w:tcPr>
          <w:p w14:paraId="1EE6AB9E" w14:textId="77777777" w:rsidR="0087710C" w:rsidRPr="00287542" w:rsidRDefault="0087710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12529408" w14:textId="77777777" w:rsidR="0087710C" w:rsidRPr="00287542" w:rsidRDefault="0087710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710C" w:rsidRPr="00287542" w14:paraId="47592537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gridSpan w:val="4"/>
            <w:hideMark/>
          </w:tcPr>
          <w:p w14:paraId="49209856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Cena łączna za wszystkie ryzyka:</w:t>
            </w:r>
          </w:p>
        </w:tc>
        <w:tc>
          <w:tcPr>
            <w:tcW w:w="754" w:type="pct"/>
          </w:tcPr>
          <w:p w14:paraId="02810186" w14:textId="77777777" w:rsidR="0087710C" w:rsidRPr="00287542" w:rsidRDefault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2A2422D6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F585AC" w14:textId="6D6AAD4F" w:rsidR="002E3AC9" w:rsidRDefault="002E3AC9" w:rsidP="003916DF">
      <w:pPr>
        <w:rPr>
          <w:rFonts w:ascii="Segoe UI" w:hAnsi="Segoe UI" w:cs="Segoe UI"/>
          <w:b/>
          <w:sz w:val="20"/>
          <w:szCs w:val="20"/>
        </w:rPr>
      </w:pPr>
    </w:p>
    <w:p w14:paraId="3087A03E" w14:textId="77777777" w:rsidR="002E3AC9" w:rsidRDefault="002E3AC9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2F51BA73" w14:textId="77777777" w:rsidR="003916DF" w:rsidRPr="00287542" w:rsidRDefault="003916DF" w:rsidP="003916DF">
      <w:pPr>
        <w:rPr>
          <w:rFonts w:ascii="Segoe UI" w:hAnsi="Segoe UI" w:cs="Segoe UI"/>
          <w:b/>
          <w:sz w:val="20"/>
          <w:szCs w:val="20"/>
        </w:rPr>
      </w:pPr>
    </w:p>
    <w:p w14:paraId="0315F766" w14:textId="0CB6BB60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Tabela 2 – stawki</w:t>
      </w:r>
      <w:r w:rsidR="00472A69">
        <w:rPr>
          <w:rFonts w:ascii="Segoe UI" w:hAnsi="Segoe UI" w:cs="Segoe UI"/>
          <w:sz w:val="20"/>
          <w:szCs w:val="20"/>
          <w:vertAlign w:val="superscript"/>
        </w:rPr>
        <w:t>3</w:t>
      </w:r>
      <w:r w:rsidRPr="00287542">
        <w:rPr>
          <w:rFonts w:ascii="Segoe UI" w:hAnsi="Segoe UI" w:cs="Segoe UI"/>
          <w:sz w:val="20"/>
          <w:szCs w:val="20"/>
        </w:rPr>
        <w:t>/składki na pojazd za 12 m-</w:t>
      </w:r>
      <w:proofErr w:type="spellStart"/>
      <w:r w:rsidRPr="00287542">
        <w:rPr>
          <w:rFonts w:ascii="Segoe UI" w:hAnsi="Segoe UI" w:cs="Segoe UI"/>
          <w:sz w:val="20"/>
          <w:szCs w:val="20"/>
        </w:rPr>
        <w:t>cy</w:t>
      </w:r>
      <w:proofErr w:type="spellEnd"/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3320"/>
        <w:gridCol w:w="1566"/>
        <w:gridCol w:w="1413"/>
        <w:gridCol w:w="1413"/>
        <w:gridCol w:w="1348"/>
      </w:tblGrid>
      <w:tr w:rsidR="0087710C" w:rsidRPr="00287542" w14:paraId="0E2E6AA4" w14:textId="77777777" w:rsidTr="00946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hideMark/>
          </w:tcPr>
          <w:p w14:paraId="7CC0A458" w14:textId="77777777" w:rsidR="0087710C" w:rsidRPr="00287542" w:rsidRDefault="0087710C">
            <w:pPr>
              <w:snapToGrid w:val="0"/>
              <w:jc w:val="center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 xml:space="preserve">Rodzaj pojazdu </w:t>
            </w:r>
          </w:p>
        </w:tc>
        <w:tc>
          <w:tcPr>
            <w:tcW w:w="864" w:type="pct"/>
            <w:hideMark/>
          </w:tcPr>
          <w:p w14:paraId="056DCF31" w14:textId="77777777" w:rsidR="0087710C" w:rsidRPr="00287542" w:rsidRDefault="0087710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OC [zł]</w:t>
            </w:r>
          </w:p>
        </w:tc>
        <w:tc>
          <w:tcPr>
            <w:tcW w:w="780" w:type="pct"/>
          </w:tcPr>
          <w:p w14:paraId="60B241B9" w14:textId="77777777" w:rsidR="0087710C" w:rsidRPr="00287542" w:rsidRDefault="0087710C" w:rsidP="00C50B7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AC,KR [%]</w:t>
            </w:r>
          </w:p>
        </w:tc>
        <w:tc>
          <w:tcPr>
            <w:tcW w:w="780" w:type="pct"/>
            <w:hideMark/>
          </w:tcPr>
          <w:p w14:paraId="31903584" w14:textId="77777777" w:rsidR="0087710C" w:rsidRPr="00287542" w:rsidRDefault="0087710C" w:rsidP="00C50B7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NW [zł]</w:t>
            </w:r>
          </w:p>
          <w:p w14:paraId="0461E498" w14:textId="77777777" w:rsidR="0087710C" w:rsidRPr="00287542" w:rsidRDefault="0087710C" w:rsidP="00C50B7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Składka za miejsce</w:t>
            </w:r>
          </w:p>
        </w:tc>
        <w:tc>
          <w:tcPr>
            <w:tcW w:w="744" w:type="pct"/>
            <w:hideMark/>
          </w:tcPr>
          <w:p w14:paraId="3A8B5451" w14:textId="77777777" w:rsidR="0087710C" w:rsidRPr="00287542" w:rsidRDefault="0087710C" w:rsidP="00C50B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ASS [zł]</w:t>
            </w:r>
          </w:p>
        </w:tc>
      </w:tr>
      <w:tr w:rsidR="0087710C" w:rsidRPr="00287542" w14:paraId="59CB0D05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hideMark/>
          </w:tcPr>
          <w:p w14:paraId="25BDC66F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Samochód osobowy</w:t>
            </w:r>
          </w:p>
        </w:tc>
        <w:tc>
          <w:tcPr>
            <w:tcW w:w="864" w:type="pct"/>
          </w:tcPr>
          <w:p w14:paraId="7C725448" w14:textId="77777777" w:rsidR="0087710C" w:rsidRPr="00287542" w:rsidRDefault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0" w:type="pct"/>
          </w:tcPr>
          <w:p w14:paraId="491844B1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0" w:type="pct"/>
          </w:tcPr>
          <w:p w14:paraId="431021ED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4" w:type="pct"/>
          </w:tcPr>
          <w:p w14:paraId="5CF262F4" w14:textId="77777777" w:rsidR="0087710C" w:rsidRPr="00287542" w:rsidRDefault="0087710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710C" w:rsidRPr="00287542" w14:paraId="0B6EF9DE" w14:textId="77777777" w:rsidTr="0094631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hideMark/>
          </w:tcPr>
          <w:p w14:paraId="5DBF659C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Ciągnik rolniczy</w:t>
            </w:r>
          </w:p>
        </w:tc>
        <w:tc>
          <w:tcPr>
            <w:tcW w:w="864" w:type="pct"/>
          </w:tcPr>
          <w:p w14:paraId="12AA07FD" w14:textId="77777777" w:rsidR="0087710C" w:rsidRPr="00287542" w:rsidRDefault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2001211F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66605C2E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19BD3A36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7710C" w:rsidRPr="00287542" w14:paraId="79E53AD8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hideMark/>
          </w:tcPr>
          <w:p w14:paraId="3B7481BB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Przyczepa</w:t>
            </w:r>
          </w:p>
        </w:tc>
        <w:tc>
          <w:tcPr>
            <w:tcW w:w="864" w:type="pct"/>
          </w:tcPr>
          <w:p w14:paraId="7FA1B2BB" w14:textId="77777777" w:rsidR="0087710C" w:rsidRPr="00287542" w:rsidRDefault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79529AEE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710E84FC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5510A05F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7710C" w:rsidRPr="00287542" w14:paraId="06CC02D3" w14:textId="77777777" w:rsidTr="0094631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hideMark/>
          </w:tcPr>
          <w:p w14:paraId="6A0F649B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Wózek elektryczny</w:t>
            </w:r>
          </w:p>
        </w:tc>
        <w:tc>
          <w:tcPr>
            <w:tcW w:w="864" w:type="pct"/>
          </w:tcPr>
          <w:p w14:paraId="6B937D20" w14:textId="77777777" w:rsidR="0087710C" w:rsidRPr="00287542" w:rsidRDefault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14342745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2FD3323F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543B6CDB" w14:textId="77777777" w:rsidR="0087710C" w:rsidRPr="00287542" w:rsidRDefault="0087710C" w:rsidP="0087710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7710C" w:rsidRPr="00287542" w14:paraId="7B25C5B0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5B951664" w14:textId="77777777" w:rsidR="0087710C" w:rsidRPr="00287542" w:rsidRDefault="0087710C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287542">
              <w:rPr>
                <w:rFonts w:ascii="Segoe UI" w:hAnsi="Segoe UI" w:cs="Segoe UI"/>
                <w:sz w:val="20"/>
                <w:szCs w:val="20"/>
              </w:rPr>
              <w:t>Ciężarowo osobowy</w:t>
            </w:r>
          </w:p>
        </w:tc>
        <w:tc>
          <w:tcPr>
            <w:tcW w:w="864" w:type="pct"/>
          </w:tcPr>
          <w:p w14:paraId="0188EDF2" w14:textId="77777777" w:rsidR="0087710C" w:rsidRPr="00287542" w:rsidRDefault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7D1D1ACD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14:paraId="609A2C06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14:paraId="1597C9CF" w14:textId="77777777" w:rsidR="0087710C" w:rsidRPr="00287542" w:rsidRDefault="0087710C" w:rsidP="0087710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A5974" w:rsidRPr="00287542" w14:paraId="2BBFDE1A" w14:textId="77777777" w:rsidTr="00AA597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5DB60A8E" w14:textId="5FAE9E6A" w:rsidR="00AA5974" w:rsidRPr="00AA5974" w:rsidRDefault="00AA5974" w:rsidP="00AA5974">
            <w:pPr>
              <w:snapToGrid w:val="0"/>
              <w:jc w:val="center"/>
              <w:rPr>
                <w:rFonts w:ascii="Segoe UI" w:hAnsi="Segoe UI" w:cs="Segoe UI"/>
                <w:bCs w:val="0"/>
                <w:sz w:val="16"/>
                <w:szCs w:val="16"/>
              </w:rPr>
            </w:pPr>
            <w:r w:rsidRPr="00AA5974">
              <w:rPr>
                <w:rFonts w:ascii="Segoe UI" w:hAnsi="Segoe UI" w:cs="Segoe UI"/>
                <w:bCs w:val="0"/>
                <w:sz w:val="16"/>
                <w:szCs w:val="16"/>
              </w:rPr>
              <w:t>Uwaga! Dla każdego rodzaju pojazdu możliwość zastosowania kilku składek/stawek w zależności od uregulowań OWU Wykonawcy – powyższy wzór może być modyfikowany.</w:t>
            </w:r>
          </w:p>
        </w:tc>
      </w:tr>
    </w:tbl>
    <w:p w14:paraId="731DF9AE" w14:textId="77777777" w:rsidR="003916DF" w:rsidRPr="00287542" w:rsidRDefault="003916DF" w:rsidP="003916DF">
      <w:pPr>
        <w:rPr>
          <w:rFonts w:ascii="Segoe UI" w:hAnsi="Segoe UI" w:cs="Segoe UI"/>
          <w:b/>
          <w:sz w:val="20"/>
          <w:szCs w:val="20"/>
        </w:rPr>
      </w:pPr>
    </w:p>
    <w:p w14:paraId="60007515" w14:textId="77777777" w:rsidR="003916DF" w:rsidRPr="00287542" w:rsidRDefault="003916DF" w:rsidP="003916DF">
      <w:pPr>
        <w:rPr>
          <w:rFonts w:ascii="Segoe UI" w:hAnsi="Segoe UI" w:cs="Segoe UI"/>
          <w:color w:val="FF0000"/>
          <w:sz w:val="20"/>
          <w:szCs w:val="20"/>
        </w:rPr>
      </w:pPr>
    </w:p>
    <w:p w14:paraId="0C987DA0" w14:textId="77777777" w:rsidR="003916DF" w:rsidRPr="00287542" w:rsidRDefault="003916DF" w:rsidP="003916DF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Oferujemy następujące warunki fakultatywne:</w:t>
      </w:r>
    </w:p>
    <w:p w14:paraId="5118122E" w14:textId="77777777" w:rsidR="007A41C5" w:rsidRPr="00287542" w:rsidRDefault="007A41C5" w:rsidP="007A41C5">
      <w:pPr>
        <w:tabs>
          <w:tab w:val="left" w:pos="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287542">
        <w:rPr>
          <w:rFonts w:ascii="Segoe UI" w:hAnsi="Segoe UI" w:cs="Segoe UI"/>
          <w:b/>
          <w:bCs/>
          <w:sz w:val="20"/>
          <w:szCs w:val="20"/>
        </w:rPr>
        <w:t xml:space="preserve">Ubezpieczenia komunikacyjne 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530"/>
        <w:gridCol w:w="6550"/>
        <w:gridCol w:w="991"/>
        <w:gridCol w:w="989"/>
      </w:tblGrid>
      <w:tr w:rsidR="007A41C5" w:rsidRPr="00287542" w14:paraId="685C8E18" w14:textId="77777777" w:rsidTr="00946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hideMark/>
          </w:tcPr>
          <w:p w14:paraId="237E4B40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15" w:type="pct"/>
            <w:hideMark/>
          </w:tcPr>
          <w:p w14:paraId="3F19963D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Warunek fakultatywny</w:t>
            </w:r>
          </w:p>
        </w:tc>
        <w:tc>
          <w:tcPr>
            <w:tcW w:w="547" w:type="pct"/>
            <w:hideMark/>
          </w:tcPr>
          <w:p w14:paraId="53A580A5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46" w:type="pct"/>
            <w:hideMark/>
          </w:tcPr>
          <w:p w14:paraId="0F4515A8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Ilość pkt.</w:t>
            </w:r>
          </w:p>
        </w:tc>
      </w:tr>
      <w:tr w:rsidR="007A41C5" w:rsidRPr="00287542" w14:paraId="75933AA3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 w:val="restart"/>
            <w:hideMark/>
          </w:tcPr>
          <w:p w14:paraId="41C4142C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15" w:type="pct"/>
            <w:hideMark/>
          </w:tcPr>
          <w:p w14:paraId="1A46B394" w14:textId="38DED46E" w:rsidR="007A41C5" w:rsidRPr="00287542" w:rsidRDefault="00E853E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Z</w:t>
            </w:r>
            <w:r w:rsidRPr="00E853E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niesienie franszyzy integralnej </w:t>
            </w:r>
            <w:r w:rsidR="007A41C5"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 ubezpieczeniu AC</w:t>
            </w:r>
          </w:p>
        </w:tc>
        <w:tc>
          <w:tcPr>
            <w:tcW w:w="547" w:type="pct"/>
          </w:tcPr>
          <w:p w14:paraId="2563F535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06C2ADD3" w14:textId="52D473CE" w:rsidR="007A41C5" w:rsidRPr="00287542" w:rsidRDefault="00DD1722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30</w:t>
            </w:r>
          </w:p>
        </w:tc>
      </w:tr>
      <w:tr w:rsidR="007A41C5" w:rsidRPr="00287542" w14:paraId="09B18865" w14:textId="77777777" w:rsidTr="0094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C3D67E4" w14:textId="77777777" w:rsidR="007A41C5" w:rsidRPr="00287542" w:rsidRDefault="007A41C5">
            <w:pPr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15" w:type="pct"/>
            <w:hideMark/>
          </w:tcPr>
          <w:p w14:paraId="4AC7663A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Franszyza integralna w ubezpieczeniu AC w wysokości do 200,00 zł</w:t>
            </w:r>
          </w:p>
        </w:tc>
        <w:tc>
          <w:tcPr>
            <w:tcW w:w="547" w:type="pct"/>
          </w:tcPr>
          <w:p w14:paraId="5EA99516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2AC95AEA" w14:textId="77777777" w:rsidR="007A41C5" w:rsidRPr="00287542" w:rsidRDefault="007A41C5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7A41C5" w:rsidRPr="00287542" w14:paraId="16B19A34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 w:val="restart"/>
          </w:tcPr>
          <w:p w14:paraId="7ACA45CE" w14:textId="77777777" w:rsidR="007A41C5" w:rsidRPr="00287542" w:rsidRDefault="007A41C5">
            <w:pPr>
              <w:tabs>
                <w:tab w:val="left" w:pos="360"/>
              </w:tabs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14:paraId="3CE4FC1A" w14:textId="77777777" w:rsidR="007A41C5" w:rsidRPr="00287542" w:rsidRDefault="007A41C5">
            <w:pPr>
              <w:tabs>
                <w:tab w:val="left" w:pos="360"/>
              </w:tabs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</w:t>
            </w:r>
          </w:p>
          <w:p w14:paraId="37A84C7C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15" w:type="pct"/>
            <w:hideMark/>
          </w:tcPr>
          <w:p w14:paraId="4E8AFF1F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Nieredukcyjność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(tj. </w:t>
            </w:r>
            <w:proofErr w:type="spellStart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niewyczerpywalność</w:t>
            </w:r>
            <w:proofErr w:type="spellEnd"/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) sumy ubezpieczenia w przypadku wypłaty odszkodowania z ubezpieczenia AC</w:t>
            </w:r>
          </w:p>
        </w:tc>
        <w:tc>
          <w:tcPr>
            <w:tcW w:w="547" w:type="pct"/>
          </w:tcPr>
          <w:p w14:paraId="456A2C71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1537BF46" w14:textId="47E84DF3" w:rsidR="007A41C5" w:rsidRPr="00287542" w:rsidRDefault="00DD1722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  <w:r w:rsidR="00C50B72"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5</w:t>
            </w:r>
          </w:p>
        </w:tc>
      </w:tr>
      <w:tr w:rsidR="007A41C5" w:rsidRPr="00287542" w14:paraId="799E36EC" w14:textId="77777777" w:rsidTr="0094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6757217" w14:textId="77777777" w:rsidR="007A41C5" w:rsidRPr="00287542" w:rsidRDefault="007A41C5">
            <w:pPr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15" w:type="pct"/>
            <w:hideMark/>
          </w:tcPr>
          <w:p w14:paraId="52A6B4D8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Brak włączenia</w:t>
            </w:r>
          </w:p>
        </w:tc>
        <w:tc>
          <w:tcPr>
            <w:tcW w:w="547" w:type="pct"/>
          </w:tcPr>
          <w:p w14:paraId="6074B02A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77971219" w14:textId="77777777" w:rsidR="007A41C5" w:rsidRPr="00287542" w:rsidRDefault="007A41C5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  <w:tr w:rsidR="007A41C5" w:rsidRPr="00287542" w14:paraId="3351F7B7" w14:textId="77777777" w:rsidTr="00946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 w:val="restart"/>
          </w:tcPr>
          <w:p w14:paraId="45AE0707" w14:textId="77777777" w:rsidR="007A41C5" w:rsidRPr="00287542" w:rsidRDefault="007A41C5">
            <w:pPr>
              <w:tabs>
                <w:tab w:val="left" w:pos="360"/>
                <w:tab w:val="left" w:pos="887"/>
              </w:tabs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14:paraId="405064CB" w14:textId="77777777" w:rsidR="007A41C5" w:rsidRPr="00287542" w:rsidRDefault="007A41C5">
            <w:pPr>
              <w:tabs>
                <w:tab w:val="left" w:pos="360"/>
                <w:tab w:val="left" w:pos="88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615" w:type="pct"/>
            <w:hideMark/>
          </w:tcPr>
          <w:p w14:paraId="6737A400" w14:textId="30F3E078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Uznanie  deklarowanych przez Ubezpieczającego wartości pojazdów </w:t>
            </w:r>
            <w:r w:rsidR="00757EE4"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(wartość zadeklarowana odpowiada wartości rynkowej pojazdu) </w:t>
            </w: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i przyjęcie ich jako obowiązujących sum ubezpieczenia,  w przypadku szkody całkowitej wysokość odszkodowania wypłacana do wysokości deklarowanych sum ubezpieczenia pojazdów </w:t>
            </w:r>
          </w:p>
        </w:tc>
        <w:tc>
          <w:tcPr>
            <w:tcW w:w="547" w:type="pct"/>
          </w:tcPr>
          <w:p w14:paraId="5C9B6F30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52056073" w14:textId="3603474F" w:rsidR="007A41C5" w:rsidRPr="00287542" w:rsidRDefault="00DD1722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</w:t>
            </w:r>
            <w:r w:rsidR="00C50B72"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5</w:t>
            </w:r>
          </w:p>
        </w:tc>
      </w:tr>
      <w:tr w:rsidR="007A41C5" w:rsidRPr="00287542" w14:paraId="0B2FB1A9" w14:textId="77777777" w:rsidTr="0094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98FC72" w14:textId="77777777" w:rsidR="007A41C5" w:rsidRPr="00287542" w:rsidRDefault="007A41C5">
            <w:pPr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3615" w:type="pct"/>
            <w:hideMark/>
          </w:tcPr>
          <w:p w14:paraId="0A19A0DF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Wypłata odszkodowania do wartości rynkowej pojazdu w dniu szkody</w:t>
            </w:r>
          </w:p>
        </w:tc>
        <w:tc>
          <w:tcPr>
            <w:tcW w:w="547" w:type="pct"/>
          </w:tcPr>
          <w:p w14:paraId="143D3D5E" w14:textId="77777777" w:rsidR="007A41C5" w:rsidRPr="00287542" w:rsidRDefault="007A41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Align w:val="center"/>
            <w:hideMark/>
          </w:tcPr>
          <w:p w14:paraId="0C67F506" w14:textId="77777777" w:rsidR="007A41C5" w:rsidRPr="00287542" w:rsidRDefault="007A41C5" w:rsidP="0094631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287542">
              <w:rPr>
                <w:rFonts w:ascii="Segoe UI" w:hAnsi="Segoe UI" w:cs="Segoe UI"/>
                <w:sz w:val="20"/>
                <w:szCs w:val="20"/>
                <w:lang w:eastAsia="en-US"/>
              </w:rPr>
              <w:t>0</w:t>
            </w:r>
          </w:p>
        </w:tc>
      </w:tr>
    </w:tbl>
    <w:p w14:paraId="3FBF6900" w14:textId="77777777" w:rsidR="007A41C5" w:rsidRPr="00287542" w:rsidRDefault="007A41C5" w:rsidP="007A41C5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</w:rPr>
      </w:pPr>
      <w:r w:rsidRPr="00287542">
        <w:rPr>
          <w:rFonts w:ascii="Segoe UI" w:hAnsi="Segoe UI" w:cs="Segoe UI"/>
          <w:sz w:val="20"/>
          <w:szCs w:val="20"/>
        </w:rPr>
        <w:t>*- zaznaczyć „X” prawidłową odpowiedź</w:t>
      </w:r>
    </w:p>
    <w:p w14:paraId="2D2BFF37" w14:textId="77777777" w:rsidR="003916DF" w:rsidRPr="00287542" w:rsidRDefault="003916DF" w:rsidP="003916DF">
      <w:pPr>
        <w:rPr>
          <w:rFonts w:ascii="Segoe UI" w:hAnsi="Segoe UI" w:cs="Segoe UI"/>
          <w:sz w:val="20"/>
          <w:szCs w:val="20"/>
        </w:rPr>
      </w:pPr>
    </w:p>
    <w:p w14:paraId="0BEAAF22" w14:textId="77777777" w:rsidR="007A41C5" w:rsidRPr="00287542" w:rsidRDefault="007A41C5" w:rsidP="003916DF">
      <w:pPr>
        <w:rPr>
          <w:rFonts w:ascii="Segoe UI" w:hAnsi="Segoe UI" w:cs="Segoe UI"/>
          <w:sz w:val="20"/>
          <w:szCs w:val="20"/>
        </w:rPr>
      </w:pPr>
    </w:p>
    <w:p w14:paraId="58CF40D0" w14:textId="21F647CD" w:rsidR="002E3AC9" w:rsidRDefault="003916DF" w:rsidP="002E3AC9">
      <w:pPr>
        <w:numPr>
          <w:ilvl w:val="0"/>
          <w:numId w:val="3"/>
        </w:numPr>
        <w:jc w:val="both"/>
        <w:rPr>
          <w:rFonts w:ascii="Segoe UI" w:hAnsi="Segoe UI" w:cs="Segoe UI"/>
          <w:sz w:val="20"/>
          <w:szCs w:val="20"/>
        </w:rPr>
      </w:pPr>
      <w:r w:rsidRPr="00287542">
        <w:rPr>
          <w:rFonts w:ascii="Segoe UI" w:hAnsi="Segoe UI" w:cs="Segoe UI"/>
          <w:sz w:val="20"/>
          <w:szCs w:val="20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002D4DF5" w14:textId="77777777" w:rsidR="002E3AC9" w:rsidRDefault="002E3AC9" w:rsidP="002E3AC9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42FEFF05" w14:textId="142703D0" w:rsidR="002E3AC9" w:rsidRPr="002E3AC9" w:rsidRDefault="002E3AC9" w:rsidP="002E3AC9">
      <w:pPr>
        <w:numPr>
          <w:ilvl w:val="0"/>
          <w:numId w:val="3"/>
        </w:numPr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Zgodnie z treścią art. 225 ustawy Prawo zamówień publicznych oświadczamy, że wybór</w:t>
      </w:r>
      <w:r w:rsidRPr="002E3AC9">
        <w:rPr>
          <w:rFonts w:ascii="Segoe UI" w:hAnsi="Segoe UI" w:cs="Segoe UI"/>
          <w:b/>
          <w:sz w:val="20"/>
          <w:szCs w:val="20"/>
        </w:rPr>
        <w:t xml:space="preserve"> przedmiotowej oferty</w:t>
      </w:r>
      <w:r w:rsidR="007F367D">
        <w:rPr>
          <w:rFonts w:ascii="Segoe UI" w:hAnsi="Segoe UI" w:cs="Segoe UI"/>
          <w:b/>
          <w:sz w:val="20"/>
          <w:szCs w:val="20"/>
          <w:vertAlign w:val="superscript"/>
        </w:rPr>
        <w:t>**</w:t>
      </w:r>
      <w:r w:rsidRPr="002E3AC9">
        <w:rPr>
          <w:rFonts w:ascii="Segoe UI" w:hAnsi="Segoe UI" w:cs="Segoe UI"/>
          <w:b/>
          <w:sz w:val="20"/>
          <w:szCs w:val="20"/>
        </w:rPr>
        <w:t>):</w:t>
      </w:r>
    </w:p>
    <w:p w14:paraId="4B8A4C8A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/>
          <w:sz w:val="20"/>
          <w:szCs w:val="20"/>
        </w:rPr>
      </w:pPr>
      <w:r w:rsidRPr="002E3AC9">
        <w:rPr>
          <w:rFonts w:ascii="Segoe UI" w:hAnsi="Segoe UI" w:cs="Segoe UI"/>
          <w:b/>
          <w:sz w:val="20"/>
          <w:szCs w:val="20"/>
        </w:rPr>
        <w:t>nie będzie</w:t>
      </w:r>
      <w:r w:rsidRPr="002E3AC9">
        <w:rPr>
          <w:rFonts w:ascii="Segoe UI" w:hAnsi="Segoe UI" w:cs="Segoe UI"/>
          <w:sz w:val="20"/>
          <w:szCs w:val="20"/>
        </w:rPr>
        <w:t xml:space="preserve"> prowadzić do powstania u Zamawiającego obowiązku podatkowego </w:t>
      </w:r>
    </w:p>
    <w:p w14:paraId="13A72F4A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/>
          <w:sz w:val="20"/>
          <w:szCs w:val="20"/>
        </w:rPr>
      </w:pPr>
      <w:r w:rsidRPr="002E3AC9">
        <w:rPr>
          <w:rFonts w:ascii="Segoe UI" w:hAnsi="Segoe UI" w:cs="Segoe UI"/>
          <w:b/>
          <w:bCs/>
          <w:sz w:val="20"/>
          <w:szCs w:val="20"/>
        </w:rPr>
        <w:t>będzie</w:t>
      </w:r>
      <w:r w:rsidRPr="002E3AC9">
        <w:rPr>
          <w:rFonts w:ascii="Segoe UI" w:hAnsi="Segoe UI" w:cs="Segoe UI"/>
          <w:sz w:val="20"/>
          <w:szCs w:val="20"/>
        </w:rPr>
        <w:t xml:space="preserve"> prowadzić do powstania u Zamawiającego obowiązku podatkowego, zgodnie z </w:t>
      </w:r>
      <w:hyperlink r:id="rId5" w:anchor="/document/17086198?cm=DOCUMENT" w:history="1">
        <w:r w:rsidRPr="002E3AC9">
          <w:rPr>
            <w:rFonts w:ascii="Segoe UI" w:hAnsi="Segoe UI" w:cs="Segoe UI"/>
            <w:sz w:val="20"/>
            <w:szCs w:val="20"/>
          </w:rPr>
          <w:t>ustawą</w:t>
        </w:r>
      </w:hyperlink>
      <w:r w:rsidRPr="002E3AC9">
        <w:rPr>
          <w:rFonts w:ascii="Segoe UI" w:hAnsi="Segoe UI" w:cs="Segoe UI"/>
          <w:sz w:val="20"/>
          <w:szCs w:val="20"/>
        </w:rPr>
        <w:t xml:space="preserve"> z dnia 11 marca 2004 r. o podatku od towarów i usług (</w:t>
      </w:r>
      <w:proofErr w:type="spellStart"/>
      <w:r w:rsidRPr="002E3AC9">
        <w:rPr>
          <w:rFonts w:ascii="Segoe UI" w:hAnsi="Segoe UI" w:cs="Segoe UI"/>
          <w:sz w:val="20"/>
          <w:szCs w:val="20"/>
        </w:rPr>
        <w:t>t.j</w:t>
      </w:r>
      <w:proofErr w:type="spellEnd"/>
      <w:r w:rsidRPr="002E3AC9">
        <w:rPr>
          <w:rFonts w:ascii="Segoe UI" w:hAnsi="Segoe UI" w:cs="Segoe UI"/>
          <w:sz w:val="20"/>
          <w:szCs w:val="20"/>
        </w:rPr>
        <w:t>.: Dz.U. z 2022 r., poz. 931 ze zm.)</w:t>
      </w:r>
    </w:p>
    <w:p w14:paraId="0FCDE59B" w14:textId="5EB36247" w:rsidR="002E3AC9" w:rsidRPr="002E3AC9" w:rsidRDefault="002E3AC9" w:rsidP="002E3AC9">
      <w:pPr>
        <w:suppressAutoHyphens/>
        <w:spacing w:line="276" w:lineRule="auto"/>
        <w:ind w:left="993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</w:t>
      </w:r>
    </w:p>
    <w:p w14:paraId="68EE15DE" w14:textId="77777777" w:rsidR="002E3AC9" w:rsidRPr="002E3AC9" w:rsidRDefault="002E3AC9" w:rsidP="002E3AC9">
      <w:pPr>
        <w:suppressAutoHyphens/>
        <w:spacing w:line="276" w:lineRule="auto"/>
        <w:ind w:left="993"/>
        <w:contextualSpacing/>
        <w:jc w:val="both"/>
        <w:rPr>
          <w:rFonts w:ascii="Segoe UI" w:hAnsi="Segoe UI" w:cs="Segoe UI"/>
          <w:b/>
          <w:bCs/>
          <w:i/>
          <w:sz w:val="20"/>
          <w:szCs w:val="20"/>
          <w:vertAlign w:val="superscript"/>
        </w:rPr>
      </w:pPr>
      <w:r w:rsidRPr="002E3AC9">
        <w:rPr>
          <w:rFonts w:ascii="Segoe UI" w:hAnsi="Segoe UI" w:cs="Segoe UI"/>
          <w:b/>
          <w:bCs/>
          <w:i/>
          <w:sz w:val="20"/>
          <w:szCs w:val="20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0C9C616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Zobowiązujemy się wykonać cały przedmiot zamówienia przez okres określony w SWZ.</w:t>
      </w:r>
    </w:p>
    <w:p w14:paraId="27C0E4B4" w14:textId="4FBC481D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lastRenderedPageBreak/>
        <w:t xml:space="preserve">Oświadczamy, że akceptujemy zawarty w SWZ wzór umowy dla CZĘŚCI I zamówienia stanowiący załącznik nr </w:t>
      </w:r>
      <w:r w:rsidR="00B65C3B">
        <w:rPr>
          <w:rFonts w:ascii="Segoe UI" w:hAnsi="Segoe UI" w:cs="Segoe UI"/>
          <w:bCs/>
          <w:sz w:val="20"/>
          <w:szCs w:val="20"/>
        </w:rPr>
        <w:t>9.1, dla CZĘŚCI II stanowiący załącznik nr 9.2</w:t>
      </w:r>
      <w:r w:rsidRPr="002E3AC9">
        <w:rPr>
          <w:rFonts w:ascii="Segoe UI" w:hAnsi="Segoe UI" w:cs="Segoe UI"/>
          <w:bCs/>
          <w:sz w:val="20"/>
          <w:szCs w:val="20"/>
        </w:rPr>
        <w:t xml:space="preserve"> </w:t>
      </w:r>
      <w:r w:rsidRPr="002E3AC9">
        <w:rPr>
          <w:rFonts w:ascii="Segoe UI" w:hAnsi="Segoe UI" w:cs="Segoe UI"/>
          <w:sz w:val="20"/>
          <w:szCs w:val="20"/>
        </w:rPr>
        <w:t>do SWZ</w:t>
      </w:r>
      <w:r w:rsidRPr="002E3AC9">
        <w:rPr>
          <w:rFonts w:ascii="Segoe UI" w:hAnsi="Segoe UI" w:cs="Segoe UI"/>
          <w:bCs/>
          <w:sz w:val="20"/>
          <w:szCs w:val="20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2E129566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 xml:space="preserve">Oświadczamy że: </w:t>
      </w:r>
    </w:p>
    <w:p w14:paraId="19FA32E3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zapoznaliśmy się z treścią SWZ dla niniejszego zamówienia i nie wnosimy do niej żadnych zastrzeżeń,</w:t>
      </w:r>
    </w:p>
    <w:p w14:paraId="2E7EF739" w14:textId="1417404C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 xml:space="preserve">akceptujemy zakres wymagany w załączniku nr </w:t>
      </w:r>
      <w:r w:rsidR="00B65C3B">
        <w:rPr>
          <w:rFonts w:ascii="Segoe UI" w:hAnsi="Segoe UI" w:cs="Segoe UI"/>
          <w:sz w:val="20"/>
          <w:szCs w:val="20"/>
        </w:rPr>
        <w:t>1 do SWZ</w:t>
      </w:r>
      <w:r w:rsidRPr="002E3AC9">
        <w:rPr>
          <w:rFonts w:ascii="Segoe UI" w:hAnsi="Segoe UI" w:cs="Segoe UI"/>
          <w:sz w:val="20"/>
          <w:szCs w:val="20"/>
        </w:rPr>
        <w:t xml:space="preserve"> – opis przedmiotu zamówienia,</w:t>
      </w:r>
    </w:p>
    <w:p w14:paraId="57DF077E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uzyskaliśmy niezbędne informacje do przygotowania oferty,</w:t>
      </w:r>
    </w:p>
    <w:p w14:paraId="222F590C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gwarantujemy wykonanie całości niniejszego zamówienia zgodnie z treścią: SWZ, wyjaśnień oraz zmian do SWZ,</w:t>
      </w:r>
    </w:p>
    <w:p w14:paraId="0D77E6E5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uważamy się za związanych niniejszą ofertą na czas wskazany w rodz. XVII SWZ – 30 dni od upływu terminu składania ofert, zapewniamy wykonanie zamówienia w terminie określonym w SWZ,</w:t>
      </w:r>
    </w:p>
    <w:p w14:paraId="4BE1A83F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</w:tabs>
        <w:suppressAutoHyphens/>
        <w:spacing w:after="60" w:line="276" w:lineRule="auto"/>
        <w:ind w:left="993" w:hanging="567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akceptujemy warunki płatności określone w SWZ,</w:t>
      </w:r>
    </w:p>
    <w:p w14:paraId="28F5EB57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że:</w:t>
      </w:r>
    </w:p>
    <w:p w14:paraId="7D522392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  <w:tab w:val="left" w:pos="993"/>
        </w:tabs>
        <w:suppressAutoHyphens/>
        <w:spacing w:after="60" w:line="276" w:lineRule="auto"/>
        <w:ind w:left="792" w:hanging="366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przedmiot zamówienia wykonamy samodzielnie</w:t>
      </w:r>
      <w:r w:rsidRPr="002E3AC9">
        <w:rPr>
          <w:rFonts w:ascii="Segoe UI" w:hAnsi="Segoe UI" w:cs="Segoe UI"/>
          <w:b/>
          <w:bCs/>
          <w:sz w:val="20"/>
          <w:szCs w:val="20"/>
        </w:rPr>
        <w:t>**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</w:rPr>
        <w:t>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  <w:vertAlign w:val="superscript"/>
        </w:rPr>
        <w:t>)</w:t>
      </w:r>
    </w:p>
    <w:p w14:paraId="532B965E" w14:textId="77777777" w:rsidR="002E3AC9" w:rsidRPr="002E3AC9" w:rsidRDefault="002E3AC9" w:rsidP="002E3AC9">
      <w:pPr>
        <w:numPr>
          <w:ilvl w:val="1"/>
          <w:numId w:val="13"/>
        </w:numPr>
        <w:tabs>
          <w:tab w:val="clear" w:pos="1080"/>
          <w:tab w:val="left" w:pos="993"/>
        </w:tabs>
        <w:suppressAutoHyphens/>
        <w:spacing w:after="60" w:line="276" w:lineRule="auto"/>
        <w:ind w:left="792" w:hanging="366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 xml:space="preserve">powierzymy podwykonawcom realizację następujących części zamówienia (zadań): 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</w:rPr>
        <w:t>***</w:t>
      </w:r>
      <w:r w:rsidRPr="002E3AC9">
        <w:rPr>
          <w:rFonts w:ascii="Segoe UI" w:hAnsi="Segoe UI" w:cs="Segoe UI"/>
          <w:b/>
          <w:bCs/>
          <w:i/>
          <w:iCs/>
          <w:sz w:val="20"/>
          <w:szCs w:val="20"/>
          <w:vertAlign w:val="superscript"/>
        </w:rPr>
        <w:t>)</w:t>
      </w:r>
    </w:p>
    <w:p w14:paraId="4A347794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59DC4407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 xml:space="preserve"> część (zakres) przedmiotu zamówienia</w:t>
      </w:r>
    </w:p>
    <w:p w14:paraId="722AA385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68D0237E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13EE947C" w14:textId="77777777" w:rsidR="002E3AC9" w:rsidRPr="002E3AC9" w:rsidRDefault="002E3AC9" w:rsidP="002E3AC9">
      <w:pPr>
        <w:suppressAutoHyphens/>
        <w:spacing w:line="276" w:lineRule="auto"/>
        <w:ind w:left="83" w:firstLine="709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_______________________________________________________________________________</w:t>
      </w:r>
    </w:p>
    <w:p w14:paraId="42C30840" w14:textId="77777777" w:rsidR="002E3AC9" w:rsidRPr="002E3AC9" w:rsidRDefault="002E3AC9" w:rsidP="002E3AC9">
      <w:pPr>
        <w:suppressAutoHyphens/>
        <w:spacing w:line="276" w:lineRule="auto"/>
        <w:ind w:firstLine="851"/>
        <w:contextualSpacing/>
        <w:rPr>
          <w:rFonts w:ascii="Segoe UI" w:hAnsi="Segoe UI" w:cs="Segoe UI"/>
          <w:i/>
          <w:iCs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4F2069B9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 xml:space="preserve">Oświadczamy, że jesteśmy/ nie jesteśmy ****) mikroprzedsiębiorstwem bądź małym </w:t>
      </w:r>
      <w:r w:rsidRPr="002E3AC9">
        <w:rPr>
          <w:rFonts w:ascii="Segoe UI" w:hAnsi="Segoe UI" w:cs="Segoe UI"/>
          <w:sz w:val="20"/>
          <w:szCs w:val="20"/>
        </w:rPr>
        <w:t>lub średnim</w:t>
      </w:r>
      <w:r w:rsidRPr="002E3AC9">
        <w:rPr>
          <w:rFonts w:ascii="Segoe UI" w:hAnsi="Segoe UI" w:cs="Segoe UI"/>
          <w:bCs/>
          <w:sz w:val="20"/>
          <w:szCs w:val="20"/>
        </w:rPr>
        <w:t xml:space="preserve"> przedsiębiorstwem.</w:t>
      </w:r>
    </w:p>
    <w:p w14:paraId="2984BC5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Oświadczamy, że****):</w:t>
      </w:r>
    </w:p>
    <w:p w14:paraId="64394EA8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jesteśmy mikroprzedsiębiorstwem;</w:t>
      </w:r>
    </w:p>
    <w:p w14:paraId="058B7E11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jesteśmy małym przedsiębiorstwem;</w:t>
      </w:r>
    </w:p>
    <w:p w14:paraId="53700F64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firstLine="66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jesteśmy średnim przedsiębiorstwem;</w:t>
      </w:r>
    </w:p>
    <w:p w14:paraId="0D0B5888" w14:textId="77777777" w:rsidR="002E3AC9" w:rsidRPr="002E3AC9" w:rsidRDefault="002E3AC9" w:rsidP="002E3AC9">
      <w:pPr>
        <w:numPr>
          <w:ilvl w:val="0"/>
          <w:numId w:val="14"/>
        </w:numPr>
        <w:suppressAutoHyphens/>
        <w:spacing w:after="60" w:line="276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nie jesteśmy mikroprzedsiębiorstwem, małym przedsiębiorstwem lub średnim przedsiębiorstwem.</w:t>
      </w:r>
    </w:p>
    <w:p w14:paraId="07500DC9" w14:textId="5605E7AB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 informacje i dokumenty __________________________________________</w:t>
      </w:r>
      <w:r w:rsidRPr="002E3AC9">
        <w:rPr>
          <w:rFonts w:ascii="Segoe UI" w:hAnsi="Segoe UI" w:cs="Segoe UI"/>
          <w:sz w:val="20"/>
          <w:szCs w:val="20"/>
        </w:rPr>
        <w:t xml:space="preserve"> ________________________________________________________________________________________________________</w:t>
      </w:r>
    </w:p>
    <w:p w14:paraId="252D8A39" w14:textId="77777777" w:rsidR="002E3AC9" w:rsidRPr="002E3AC9" w:rsidRDefault="002E3AC9" w:rsidP="002E3AC9">
      <w:pPr>
        <w:suppressAutoHyphens/>
        <w:spacing w:line="276" w:lineRule="auto"/>
        <w:ind w:firstLine="425"/>
        <w:contextualSpacing/>
        <w:rPr>
          <w:rFonts w:ascii="Segoe UI" w:hAnsi="Segoe UI" w:cs="Segoe UI"/>
          <w:i/>
          <w:sz w:val="20"/>
          <w:szCs w:val="20"/>
          <w:vertAlign w:val="superscript"/>
        </w:rPr>
      </w:pPr>
      <w:r w:rsidRPr="002E3AC9">
        <w:rPr>
          <w:rFonts w:ascii="Segoe UI" w:hAnsi="Segoe UI" w:cs="Segoe U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5F1C7B01" w14:textId="77777777" w:rsidR="002E3AC9" w:rsidRPr="002E3AC9" w:rsidRDefault="002E3AC9" w:rsidP="002E3AC9">
      <w:pPr>
        <w:suppressAutoHyphens/>
        <w:spacing w:after="60" w:line="276" w:lineRule="auto"/>
        <w:ind w:left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2A7CE7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AA7D9A2" w14:textId="77777777" w:rsidR="002E3AC9" w:rsidRPr="002E3AC9" w:rsidRDefault="002E3AC9" w:rsidP="002E3AC9">
      <w:pPr>
        <w:numPr>
          <w:ilvl w:val="0"/>
          <w:numId w:val="13"/>
        </w:numPr>
        <w:tabs>
          <w:tab w:val="clear" w:pos="360"/>
        </w:tabs>
        <w:suppressAutoHyphens/>
        <w:spacing w:after="60" w:line="276" w:lineRule="auto"/>
        <w:ind w:left="425" w:hanging="425"/>
        <w:jc w:val="both"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2E3AC9">
        <w:rPr>
          <w:rFonts w:ascii="Segoe UI" w:hAnsi="Segoe UI" w:cs="Segoe UI"/>
          <w:sz w:val="20"/>
          <w:szCs w:val="20"/>
        </w:rPr>
        <w:t xml:space="preserve"> ubezpieczenia i datę uchwalenia/wejścia w życie):</w:t>
      </w:r>
    </w:p>
    <w:p w14:paraId="7454FD1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color w:val="002060"/>
          <w:sz w:val="20"/>
          <w:szCs w:val="20"/>
        </w:rPr>
      </w:pPr>
      <w:r w:rsidRPr="002E3AC9">
        <w:rPr>
          <w:rFonts w:ascii="Segoe UI" w:hAnsi="Segoe UI" w:cs="Segoe UI"/>
          <w:color w:val="002060"/>
          <w:sz w:val="20"/>
          <w:szCs w:val="20"/>
        </w:rPr>
        <w:t>_______________________</w:t>
      </w:r>
    </w:p>
    <w:p w14:paraId="7B7EEC2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lastRenderedPageBreak/>
        <w:t>_______________________</w:t>
      </w:r>
    </w:p>
    <w:p w14:paraId="4F371519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0F313414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6DA7AE7E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Korespondencję w sprawie niniejszego postępowania należy kierować na:</w:t>
      </w:r>
    </w:p>
    <w:p w14:paraId="54DDFFB3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adres 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14:paraId="63A74D78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nr  telefonu ______________</w:t>
      </w:r>
      <w:r w:rsidRPr="002E3AC9">
        <w:rPr>
          <w:rFonts w:ascii="Segoe UI" w:hAnsi="Segoe UI" w:cs="Segoe UI"/>
          <w:bCs/>
          <w:sz w:val="20"/>
          <w:szCs w:val="20"/>
        </w:rPr>
        <w:t>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</w:t>
      </w:r>
    </w:p>
    <w:p w14:paraId="2453CD76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e-mail __________________</w:t>
      </w:r>
      <w:r w:rsidRPr="002E3AC9">
        <w:rPr>
          <w:rFonts w:ascii="Segoe UI" w:hAnsi="Segoe UI" w:cs="Segoe UI"/>
          <w:bCs/>
          <w:sz w:val="20"/>
          <w:szCs w:val="20"/>
        </w:rPr>
        <w:t>________</w:t>
      </w:r>
      <w:r w:rsidRPr="002E3AC9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3DFDEBAE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Wraz z ofertą składamy następujące oświadczenia i dokumenty:</w:t>
      </w:r>
    </w:p>
    <w:p w14:paraId="51473472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33B3E922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18039086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5BCC2FFB" w14:textId="77777777" w:rsidR="002E3AC9" w:rsidRPr="002E3AC9" w:rsidRDefault="002E3AC9" w:rsidP="002E3AC9">
      <w:pPr>
        <w:widowControl w:val="0"/>
        <w:numPr>
          <w:ilvl w:val="1"/>
          <w:numId w:val="13"/>
        </w:numPr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>_______________________</w:t>
      </w:r>
    </w:p>
    <w:p w14:paraId="43599F14" w14:textId="77777777" w:rsidR="002E3AC9" w:rsidRPr="002E3AC9" w:rsidRDefault="002E3AC9" w:rsidP="002E3AC9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2E3AC9">
        <w:rPr>
          <w:rFonts w:ascii="Segoe UI" w:hAnsi="Segoe UI" w:cs="Segoe UI"/>
          <w:bCs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389582" w14:textId="77777777" w:rsidR="002E3AC9" w:rsidRPr="002E3AC9" w:rsidRDefault="002E3AC9" w:rsidP="002E3AC9">
      <w:pPr>
        <w:rPr>
          <w:rFonts w:ascii="Segoe UI" w:hAnsi="Segoe UI" w:cs="Segoe UI"/>
          <w:sz w:val="20"/>
          <w:szCs w:val="20"/>
        </w:rPr>
      </w:pPr>
    </w:p>
    <w:p w14:paraId="75CC94DC" w14:textId="77777777" w:rsidR="002E3AC9" w:rsidRPr="002E3AC9" w:rsidRDefault="002E3AC9" w:rsidP="002E3AC9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  <w:t xml:space="preserve">                          </w:t>
      </w:r>
    </w:p>
    <w:p w14:paraId="4477A6B2" w14:textId="77777777" w:rsidR="002E3AC9" w:rsidRPr="002E3AC9" w:rsidRDefault="002E3AC9" w:rsidP="002E3AC9">
      <w:pPr>
        <w:suppressAutoHyphens/>
        <w:spacing w:line="276" w:lineRule="auto"/>
        <w:contextualSpacing/>
        <w:jc w:val="right"/>
        <w:rPr>
          <w:rFonts w:ascii="Segoe UI" w:hAnsi="Segoe UI" w:cs="Segoe UI"/>
          <w:sz w:val="20"/>
          <w:szCs w:val="20"/>
        </w:rPr>
      </w:pPr>
    </w:p>
    <w:p w14:paraId="3D42CE5C" w14:textId="77777777" w:rsidR="002E3AC9" w:rsidRPr="002E3AC9" w:rsidRDefault="002E3AC9" w:rsidP="002E3AC9">
      <w:pPr>
        <w:suppressAutoHyphens/>
        <w:autoSpaceDE w:val="0"/>
        <w:autoSpaceDN w:val="0"/>
        <w:adjustRightInd w:val="0"/>
        <w:rPr>
          <w:rFonts w:ascii="Segoe UI" w:hAnsi="Segoe UI" w:cs="Segoe UI"/>
          <w:i/>
          <w:color w:val="FF0000"/>
          <w:sz w:val="20"/>
          <w:szCs w:val="20"/>
        </w:rPr>
      </w:pPr>
      <w:r w:rsidRPr="002E3AC9">
        <w:rPr>
          <w:rFonts w:ascii="Segoe UI" w:hAnsi="Segoe UI" w:cs="Segoe UI"/>
          <w:i/>
          <w:color w:val="FF0000"/>
          <w:sz w:val="20"/>
          <w:szCs w:val="20"/>
        </w:rPr>
        <w:t>Niniejszą ofertę należy opatrzyć kwalifikowanym podpisem elektronicznym, podpisem zaufanym lub podpisem osobistym   osoby uprawnionej</w:t>
      </w:r>
    </w:p>
    <w:p w14:paraId="2A4A1BDF" w14:textId="77777777" w:rsidR="003916DF" w:rsidRPr="002E3AC9" w:rsidRDefault="003916DF" w:rsidP="003916DF">
      <w:pPr>
        <w:rPr>
          <w:rFonts w:ascii="Segoe UI" w:hAnsi="Segoe UI" w:cs="Segoe UI"/>
          <w:sz w:val="20"/>
          <w:szCs w:val="20"/>
        </w:rPr>
      </w:pPr>
      <w:r w:rsidRPr="002E3AC9">
        <w:rPr>
          <w:rFonts w:ascii="Segoe UI" w:hAnsi="Segoe UI" w:cs="Segoe UI"/>
          <w:sz w:val="20"/>
          <w:szCs w:val="20"/>
        </w:rPr>
        <w:tab/>
      </w:r>
      <w:r w:rsidRPr="002E3AC9">
        <w:rPr>
          <w:rFonts w:ascii="Segoe UI" w:hAnsi="Segoe UI" w:cs="Segoe UI"/>
          <w:sz w:val="20"/>
          <w:szCs w:val="20"/>
        </w:rPr>
        <w:tab/>
        <w:t xml:space="preserve">                          </w:t>
      </w:r>
    </w:p>
    <w:p w14:paraId="3BAB0EB0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2C5F4AD5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5EC6AAF6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***)</w:t>
      </w:r>
      <w:r w:rsidRPr="002F42BA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2F42BA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2F42BA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06999A8E" w14:textId="77777777" w:rsidR="00B65C3B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z pozycji – Zamawiający uzna, że Wykonawca nie jest mikroprzedsiębiorstwem bądź małym lub średnim przedsiębiorstwem.</w:t>
      </w:r>
    </w:p>
    <w:p w14:paraId="4DCADE60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7AC1E9D4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C346BDD" w14:textId="77777777" w:rsidR="00B65C3B" w:rsidRPr="008C23F8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21AF540" w14:textId="77777777" w:rsidR="00B65C3B" w:rsidRPr="002F42BA" w:rsidRDefault="00B65C3B" w:rsidP="00B65C3B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8C23F8">
        <w:rPr>
          <w:rFonts w:asciiTheme="majorHAnsi" w:hAnsiTheme="majorHAnsi" w:cs="Calibri"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3F4462" w14:textId="77777777" w:rsidR="00B65C3B" w:rsidRPr="002F42BA" w:rsidRDefault="00B65C3B" w:rsidP="00B65C3B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2645C347" w14:textId="77777777" w:rsidR="003916DF" w:rsidRPr="002E3AC9" w:rsidRDefault="003916DF" w:rsidP="003916DF">
      <w:pPr>
        <w:rPr>
          <w:rFonts w:ascii="Segoe UI" w:hAnsi="Segoe UI" w:cs="Segoe UI"/>
          <w:b/>
          <w:bCs/>
          <w:sz w:val="20"/>
          <w:szCs w:val="20"/>
        </w:rPr>
      </w:pPr>
    </w:p>
    <w:p w14:paraId="0233CF12" w14:textId="51258E89" w:rsidR="003916DF" w:rsidRDefault="003916DF" w:rsidP="003916DF">
      <w:pPr>
        <w:rPr>
          <w:rFonts w:ascii="Segoe UI" w:hAnsi="Segoe UI" w:cs="Segoe UI"/>
          <w:sz w:val="20"/>
          <w:szCs w:val="20"/>
        </w:rPr>
      </w:pPr>
    </w:p>
    <w:p w14:paraId="28DA0B3E" w14:textId="4FEE0B76" w:rsidR="007F367D" w:rsidRDefault="007F367D" w:rsidP="003916DF">
      <w:pPr>
        <w:rPr>
          <w:rFonts w:ascii="Segoe UI" w:hAnsi="Segoe UI" w:cs="Segoe UI"/>
          <w:sz w:val="20"/>
          <w:szCs w:val="20"/>
        </w:rPr>
      </w:pPr>
    </w:p>
    <w:p w14:paraId="7A3A81B5" w14:textId="318F06C6" w:rsidR="007F367D" w:rsidRDefault="007F367D" w:rsidP="003916DF">
      <w:pPr>
        <w:rPr>
          <w:rFonts w:ascii="Segoe UI" w:hAnsi="Segoe UI" w:cs="Segoe UI"/>
          <w:sz w:val="20"/>
          <w:szCs w:val="20"/>
        </w:rPr>
      </w:pPr>
    </w:p>
    <w:sectPr w:rsidR="007F367D" w:rsidSect="0094631C">
      <w:pgSz w:w="11906" w:h="16838"/>
      <w:pgMar w:top="709" w:right="1418" w:bottom="851" w:left="1418" w:header="709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2AECAB0"/>
    <w:lvl w:ilvl="0" w:tplc="540A5E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7D99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BE7FED"/>
    <w:multiLevelType w:val="hybridMultilevel"/>
    <w:tmpl w:val="76DA246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E24F4">
      <w:start w:val="1"/>
      <w:numFmt w:val="lowerLetter"/>
      <w:lvlText w:val="%3)"/>
      <w:lvlJc w:val="left"/>
      <w:pPr>
        <w:ind w:left="360" w:hanging="36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22E6">
      <w:start w:val="3"/>
      <w:numFmt w:val="upperRoman"/>
      <w:lvlText w:val="%5."/>
      <w:lvlJc w:val="left"/>
      <w:pPr>
        <w:ind w:left="720" w:hanging="720"/>
      </w:pPr>
      <w:rPr>
        <w:rFonts w:eastAsia="Times New Roman"/>
        <w:b/>
        <w:i w:val="0"/>
        <w:color w:val="auto"/>
        <w:u w:val="single"/>
      </w:rPr>
    </w:lvl>
    <w:lvl w:ilvl="5" w:tplc="421807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70FE9"/>
    <w:multiLevelType w:val="hybridMultilevel"/>
    <w:tmpl w:val="00DA03C0"/>
    <w:lvl w:ilvl="0" w:tplc="2B54B0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779"/>
    <w:multiLevelType w:val="hybridMultilevel"/>
    <w:tmpl w:val="EA94C498"/>
    <w:lvl w:ilvl="0" w:tplc="B5E820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E0C"/>
    <w:multiLevelType w:val="hybridMultilevel"/>
    <w:tmpl w:val="0B40F2FE"/>
    <w:lvl w:ilvl="0" w:tplc="033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b w:val="0"/>
        <w:bCs w:val="0"/>
      </w:rPr>
    </w:lvl>
  </w:abstractNum>
  <w:abstractNum w:abstractNumId="7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084AD1"/>
    <w:multiLevelType w:val="multilevel"/>
    <w:tmpl w:val="7830349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BB721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9E77D4"/>
    <w:multiLevelType w:val="hybridMultilevel"/>
    <w:tmpl w:val="A50A2158"/>
    <w:lvl w:ilvl="0" w:tplc="04150001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2784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7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82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6482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923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1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739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88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37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966123">
    <w:abstractNumId w:val="5"/>
  </w:num>
  <w:num w:numId="11" w16cid:durableId="90041082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280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895713">
    <w:abstractNumId w:val="7"/>
  </w:num>
  <w:num w:numId="14" w16cid:durableId="1343245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DF"/>
    <w:rsid w:val="000C3E0B"/>
    <w:rsid w:val="00122489"/>
    <w:rsid w:val="00197A54"/>
    <w:rsid w:val="001A62E8"/>
    <w:rsid w:val="001C584B"/>
    <w:rsid w:val="00206A62"/>
    <w:rsid w:val="00287542"/>
    <w:rsid w:val="002E3AC9"/>
    <w:rsid w:val="002F322E"/>
    <w:rsid w:val="003015A9"/>
    <w:rsid w:val="003553A7"/>
    <w:rsid w:val="003673CA"/>
    <w:rsid w:val="003916DF"/>
    <w:rsid w:val="003F4A70"/>
    <w:rsid w:val="00404404"/>
    <w:rsid w:val="00442885"/>
    <w:rsid w:val="00452C4E"/>
    <w:rsid w:val="00472A69"/>
    <w:rsid w:val="004B6D71"/>
    <w:rsid w:val="00514D99"/>
    <w:rsid w:val="0052635A"/>
    <w:rsid w:val="005A7632"/>
    <w:rsid w:val="006E61CC"/>
    <w:rsid w:val="00757EE4"/>
    <w:rsid w:val="007A4031"/>
    <w:rsid w:val="007A41C5"/>
    <w:rsid w:val="007E4A04"/>
    <w:rsid w:val="007F367D"/>
    <w:rsid w:val="008405CB"/>
    <w:rsid w:val="00841083"/>
    <w:rsid w:val="0087710C"/>
    <w:rsid w:val="0094631C"/>
    <w:rsid w:val="009A574E"/>
    <w:rsid w:val="009A7404"/>
    <w:rsid w:val="009F2310"/>
    <w:rsid w:val="00A17265"/>
    <w:rsid w:val="00AA5974"/>
    <w:rsid w:val="00B474CD"/>
    <w:rsid w:val="00B65C3B"/>
    <w:rsid w:val="00BB1BDA"/>
    <w:rsid w:val="00BB6D50"/>
    <w:rsid w:val="00C35D1B"/>
    <w:rsid w:val="00C50B72"/>
    <w:rsid w:val="00C6606D"/>
    <w:rsid w:val="00CF0219"/>
    <w:rsid w:val="00D03987"/>
    <w:rsid w:val="00D03ABF"/>
    <w:rsid w:val="00D31287"/>
    <w:rsid w:val="00DA45F9"/>
    <w:rsid w:val="00DD1722"/>
    <w:rsid w:val="00E035AF"/>
    <w:rsid w:val="00E853E2"/>
    <w:rsid w:val="00ED6FFB"/>
    <w:rsid w:val="00F3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A18"/>
  <w15:docId w15:val="{4CFEF7AA-443A-4D7E-A793-901716D5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DF"/>
    <w:rPr>
      <w:rFonts w:ascii="Tahoma" w:hAnsi="Tahoma" w:cs="Tahoma"/>
      <w:sz w:val="16"/>
      <w:szCs w:val="16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semiHidden/>
    <w:locked/>
    <w:rsid w:val="003916DF"/>
    <w:rPr>
      <w:sz w:val="24"/>
      <w:szCs w:val="24"/>
    </w:rPr>
  </w:style>
  <w:style w:type="paragraph" w:styleId="Stopka">
    <w:name w:val="footer"/>
    <w:aliases w:val="Stopka Znak1,Stopka Znak Znak,Znak"/>
    <w:basedOn w:val="Normalny"/>
    <w:link w:val="StopkaZnak2"/>
    <w:uiPriority w:val="99"/>
    <w:semiHidden/>
    <w:unhideWhenUsed/>
    <w:rsid w:val="003916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391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916DF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6D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unhideWhenUsed/>
    <w:rsid w:val="0028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E3AC9"/>
    <w:rPr>
      <w:rFonts w:cs="Times New Roman"/>
      <w:color w:val="0000FF"/>
      <w:u w:val="single"/>
    </w:rPr>
  </w:style>
  <w:style w:type="table" w:styleId="Tabelasiatki4akcent1">
    <w:name w:val="Grid Table 4 Accent 1"/>
    <w:basedOn w:val="Standardowy"/>
    <w:uiPriority w:val="49"/>
    <w:rsid w:val="00B474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Tomasz Bąk</cp:lastModifiedBy>
  <cp:revision>10</cp:revision>
  <cp:lastPrinted>2020-08-10T06:31:00Z</cp:lastPrinted>
  <dcterms:created xsi:type="dcterms:W3CDTF">2022-07-26T08:30:00Z</dcterms:created>
  <dcterms:modified xsi:type="dcterms:W3CDTF">2024-07-25T08:44:00Z</dcterms:modified>
</cp:coreProperties>
</file>