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249A" w14:textId="77777777" w:rsidR="006C2881" w:rsidRPr="004B5171" w:rsidRDefault="006C2881" w:rsidP="006C2881">
      <w:pPr>
        <w:jc w:val="center"/>
      </w:pPr>
      <w:r w:rsidRPr="004B5171">
        <w:rPr>
          <w:b/>
          <w:bCs/>
          <w:i/>
          <w:iCs/>
        </w:rPr>
        <w:t>Projekt pt.: „STUDENCI HIPOKRATESA - kompleksowy program utworzenia i wdrożenia kierunku lekarskiego na Politechnice Bydgoskiej” w ramach programu Fundusze Europejskie dla Rozwoju Społecznego 2021-2027 współfinansowanego ze środków Europejskiego Funduszu Społecznego Plus, nr umowy: FERS.01.05-IP.08-0335/23-00</w:t>
      </w:r>
    </w:p>
    <w:tbl>
      <w:tblPr>
        <w:tblW w:w="14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3697"/>
        <w:gridCol w:w="1548"/>
        <w:gridCol w:w="7432"/>
      </w:tblGrid>
      <w:tr w:rsidR="001F226F" w:rsidRPr="004B5171" w14:paraId="2C8924C4" w14:textId="77777777" w:rsidTr="00A3145F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B196B" w14:textId="77777777" w:rsidR="001F226F" w:rsidRPr="004B5171" w:rsidRDefault="001F226F" w:rsidP="00A31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D8D7" w14:textId="6771DFF0" w:rsidR="001F226F" w:rsidRPr="004B5171" w:rsidRDefault="002B6903" w:rsidP="00A31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Pozycja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8813" w14:textId="77777777" w:rsidR="001F226F" w:rsidRPr="004B5171" w:rsidRDefault="001F226F" w:rsidP="00A31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Nazwa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A14D2" w14:textId="77777777" w:rsidR="001F226F" w:rsidRPr="004B5171" w:rsidRDefault="001F226F" w:rsidP="00A31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Ilość sztuk</w:t>
            </w:r>
          </w:p>
        </w:tc>
        <w:tc>
          <w:tcPr>
            <w:tcW w:w="7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A6EA" w14:textId="77777777" w:rsidR="001F226F" w:rsidRPr="004B5171" w:rsidRDefault="001F226F" w:rsidP="00A31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Opis</w:t>
            </w:r>
          </w:p>
        </w:tc>
      </w:tr>
      <w:tr w:rsidR="001F226F" w:rsidRPr="004B5171" w14:paraId="611A30B4" w14:textId="77777777" w:rsidTr="00A3145F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512A" w14:textId="77777777" w:rsidR="001F226F" w:rsidRPr="004B5171" w:rsidRDefault="001F226F" w:rsidP="00A31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898E" w14:textId="048E3365" w:rsidR="001F226F" w:rsidRPr="004B5171" w:rsidRDefault="002B6903" w:rsidP="00A31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Zad.2.9 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BE97E" w14:textId="44654700" w:rsidR="001F226F" w:rsidRPr="004B5171" w:rsidRDefault="002B6903" w:rsidP="00A31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Zestaw realistycznych manekinów (różne rodzaje)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98FF8" w14:textId="4A5C4E00" w:rsidR="001F226F" w:rsidRPr="004B5171" w:rsidRDefault="002B6903" w:rsidP="00A31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7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FBB5B" w14:textId="1ED6F4D7" w:rsidR="009C6038" w:rsidRPr="004B5171" w:rsidRDefault="00351CA2" w:rsidP="00351CA2">
            <w:pPr>
              <w:jc w:val="both"/>
              <w:rPr>
                <w:rFonts w:ascii="Calibri" w:hAnsi="Calibri" w:cs="Calibri"/>
              </w:rPr>
            </w:pPr>
            <w:r w:rsidRPr="004B5171">
              <w:rPr>
                <w:rFonts w:ascii="Calibri" w:hAnsi="Calibri" w:cs="Calibri"/>
              </w:rPr>
              <w:t xml:space="preserve">Zestaw realistycznych manekinów </w:t>
            </w:r>
            <w:r w:rsidR="00123A61" w:rsidRPr="004B5171">
              <w:rPr>
                <w:rFonts w:ascii="Calibri" w:hAnsi="Calibri" w:cs="Calibri"/>
              </w:rPr>
              <w:t>musi</w:t>
            </w:r>
            <w:r w:rsidRPr="004B5171">
              <w:rPr>
                <w:rFonts w:ascii="Calibri" w:hAnsi="Calibri" w:cs="Calibri"/>
              </w:rPr>
              <w:t xml:space="preserve"> składać się z następujących elementów </w:t>
            </w:r>
            <w:r w:rsidRPr="004B5171">
              <w:rPr>
                <w:rFonts w:ascii="Calibri" w:hAnsi="Calibri" w:cs="Calibri"/>
              </w:rPr>
              <w:br/>
            </w:r>
            <w:r w:rsidR="00123A61" w:rsidRPr="004B5171">
              <w:rPr>
                <w:rFonts w:ascii="Calibri" w:hAnsi="Calibri" w:cs="Calibri"/>
              </w:rPr>
              <w:t xml:space="preserve">stanowiących </w:t>
            </w:r>
            <w:r w:rsidR="009C6038" w:rsidRPr="004B5171">
              <w:rPr>
                <w:rFonts w:ascii="Calibri" w:hAnsi="Calibri" w:cs="Calibri"/>
              </w:rPr>
              <w:t xml:space="preserve">łącznie </w:t>
            </w:r>
            <w:r w:rsidR="00123A61" w:rsidRPr="004B5171">
              <w:rPr>
                <w:rFonts w:ascii="Calibri" w:hAnsi="Calibri" w:cs="Calibri"/>
              </w:rPr>
              <w:t>15</w:t>
            </w:r>
            <w:r w:rsidRPr="004B5171">
              <w:rPr>
                <w:rFonts w:ascii="Calibri" w:hAnsi="Calibri" w:cs="Calibri"/>
              </w:rPr>
              <w:t xml:space="preserve"> manekin</w:t>
            </w:r>
            <w:r w:rsidR="009C6038" w:rsidRPr="004B5171">
              <w:rPr>
                <w:rFonts w:ascii="Calibri" w:hAnsi="Calibri" w:cs="Calibri"/>
              </w:rPr>
              <w:t>ów</w:t>
            </w:r>
            <w:r w:rsidRPr="004B5171">
              <w:rPr>
                <w:rFonts w:ascii="Calibri" w:hAnsi="Calibri" w:cs="Calibri"/>
              </w:rPr>
              <w:t xml:space="preserve"> edukacyjn</w:t>
            </w:r>
            <w:r w:rsidR="009C6038" w:rsidRPr="004B5171">
              <w:rPr>
                <w:rFonts w:ascii="Calibri" w:hAnsi="Calibri" w:cs="Calibri"/>
              </w:rPr>
              <w:t xml:space="preserve">ych: </w:t>
            </w:r>
          </w:p>
          <w:p w14:paraId="41D438C5" w14:textId="50FD6386" w:rsidR="00027D1C" w:rsidRPr="004B5171" w:rsidRDefault="0098579B" w:rsidP="004B5171">
            <w:pPr>
              <w:pStyle w:val="Akapitzlist"/>
              <w:numPr>
                <w:ilvl w:val="0"/>
                <w:numId w:val="1"/>
              </w:numPr>
              <w:ind w:left="775" w:hanging="775"/>
              <w:jc w:val="both"/>
              <w:rPr>
                <w:rFonts w:ascii="Calibri" w:hAnsi="Calibri" w:cs="Calibri"/>
                <w:color w:val="000000" w:themeColor="text1"/>
              </w:rPr>
            </w:pPr>
            <w:r w:rsidRPr="004B5171">
              <w:rPr>
                <w:rFonts w:ascii="Calibri" w:hAnsi="Calibri" w:cs="Calibri"/>
                <w:color w:val="000000" w:themeColor="text1"/>
              </w:rPr>
              <w:t xml:space="preserve">Manekin 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>poronien</w:t>
            </w:r>
            <w:r w:rsidRPr="004B5171">
              <w:rPr>
                <w:rFonts w:ascii="Calibri" w:hAnsi="Calibri" w:cs="Calibri"/>
                <w:color w:val="000000" w:themeColor="text1"/>
              </w:rPr>
              <w:t>ia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 xml:space="preserve"> w</w:t>
            </w:r>
            <w:r w:rsidR="006560BD" w:rsidRPr="004B5171">
              <w:rPr>
                <w:rFonts w:ascii="Calibri" w:hAnsi="Calibri" w:cs="Calibri"/>
                <w:color w:val="000000" w:themeColor="text1"/>
              </w:rPr>
              <w:t xml:space="preserve"> co najmniej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0B4082" w:rsidRPr="004B5171">
              <w:rPr>
                <w:rFonts w:ascii="Calibri" w:hAnsi="Calibri" w:cs="Calibri"/>
                <w:color w:val="000000" w:themeColor="text1"/>
              </w:rPr>
              <w:t>6</w:t>
            </w:r>
            <w:r w:rsidR="004A6E71" w:rsidRPr="004B5171">
              <w:rPr>
                <w:rFonts w:ascii="Calibri" w:hAnsi="Calibri" w:cs="Calibri"/>
                <w:color w:val="000000" w:themeColor="text1"/>
              </w:rPr>
              <w:t xml:space="preserve"> tygodniu ciąży</w:t>
            </w:r>
            <w:r w:rsidR="000A24FF" w:rsidRPr="004B5171">
              <w:rPr>
                <w:rFonts w:ascii="Calibri" w:hAnsi="Calibri" w:cs="Calibri"/>
                <w:color w:val="000000" w:themeColor="text1"/>
              </w:rPr>
              <w:t xml:space="preserve">, a maksymalnie </w:t>
            </w:r>
            <w:r w:rsidR="00D5039D" w:rsidRPr="004B5171">
              <w:rPr>
                <w:rFonts w:ascii="Calibri" w:hAnsi="Calibri" w:cs="Calibri"/>
                <w:color w:val="000000" w:themeColor="text1"/>
              </w:rPr>
              <w:t xml:space="preserve">w 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 xml:space="preserve">8 </w:t>
            </w:r>
            <w:r w:rsidR="00027D1C" w:rsidRPr="004B5171">
              <w:rPr>
                <w:rFonts w:ascii="Calibri" w:hAnsi="Calibri" w:cs="Calibri"/>
                <w:color w:val="000000" w:themeColor="text1"/>
              </w:rPr>
              <w:t>tygodniu ciąży</w:t>
            </w:r>
            <w:r w:rsidR="00BB79E5" w:rsidRPr="004B5171">
              <w:rPr>
                <w:rFonts w:ascii="Calibri" w:hAnsi="Calibri" w:cs="Calibri"/>
                <w:color w:val="000000" w:themeColor="text1"/>
              </w:rPr>
              <w:t>.</w:t>
            </w:r>
            <w:r w:rsidR="00027D1C" w:rsidRPr="004B5171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13A8EC52" w14:textId="7303936E" w:rsidR="00E351CD" w:rsidRPr="004B5171" w:rsidRDefault="00027D1C" w:rsidP="004B5171">
            <w:pPr>
              <w:pStyle w:val="Akapitzlist"/>
              <w:numPr>
                <w:ilvl w:val="0"/>
                <w:numId w:val="1"/>
              </w:numPr>
              <w:ind w:left="775" w:hanging="775"/>
              <w:jc w:val="both"/>
              <w:rPr>
                <w:rFonts w:ascii="Calibri" w:hAnsi="Calibri" w:cs="Calibri"/>
                <w:color w:val="000000" w:themeColor="text1"/>
              </w:rPr>
            </w:pPr>
            <w:r w:rsidRPr="004B5171">
              <w:rPr>
                <w:rFonts w:ascii="Calibri" w:hAnsi="Calibri" w:cs="Calibri"/>
                <w:color w:val="000000" w:themeColor="text1"/>
              </w:rPr>
              <w:t>Manekin poronienia w</w:t>
            </w:r>
            <w:r w:rsidR="006560BD" w:rsidRPr="004B5171">
              <w:rPr>
                <w:rFonts w:ascii="Calibri" w:hAnsi="Calibri" w:cs="Calibri"/>
                <w:color w:val="000000" w:themeColor="text1"/>
              </w:rPr>
              <w:t xml:space="preserve"> co</w:t>
            </w:r>
            <w:r w:rsidR="00A61AF8" w:rsidRPr="004B517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6560BD" w:rsidRPr="004B5171">
              <w:rPr>
                <w:rFonts w:ascii="Calibri" w:hAnsi="Calibri" w:cs="Calibri"/>
                <w:color w:val="000000" w:themeColor="text1"/>
              </w:rPr>
              <w:t>najmniej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 xml:space="preserve"> 16</w:t>
            </w:r>
            <w:r w:rsidR="000A24FF" w:rsidRPr="004B5171">
              <w:rPr>
                <w:rFonts w:ascii="Calibri" w:hAnsi="Calibri" w:cs="Calibri"/>
                <w:color w:val="000000" w:themeColor="text1"/>
              </w:rPr>
              <w:t xml:space="preserve"> tygodniu ciąży</w:t>
            </w:r>
            <w:r w:rsidR="00D5039D" w:rsidRPr="004B5171"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="000A24FF" w:rsidRPr="004B5171">
              <w:rPr>
                <w:rFonts w:ascii="Calibri" w:hAnsi="Calibri" w:cs="Calibri"/>
                <w:color w:val="000000" w:themeColor="text1"/>
              </w:rPr>
              <w:t xml:space="preserve">a maksymalnie w </w:t>
            </w:r>
            <w:r w:rsidR="000E693B" w:rsidRPr="004B5171">
              <w:rPr>
                <w:rFonts w:ascii="Calibri" w:hAnsi="Calibri" w:cs="Calibri"/>
                <w:color w:val="000000" w:themeColor="text1"/>
              </w:rPr>
              <w:t xml:space="preserve">18 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 xml:space="preserve">tygodniu ciąży </w:t>
            </w:r>
            <w:r w:rsidR="000A24FF" w:rsidRPr="004B5171">
              <w:rPr>
                <w:rFonts w:ascii="Calibri" w:hAnsi="Calibri" w:cs="Calibri"/>
                <w:color w:val="000000" w:themeColor="text1"/>
              </w:rPr>
              <w:t xml:space="preserve">wraz 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>z pępowiną i łożyskiem</w:t>
            </w:r>
            <w:r w:rsidR="000E693B" w:rsidRPr="004B5171">
              <w:rPr>
                <w:rFonts w:ascii="Calibri" w:hAnsi="Calibri" w:cs="Calibri"/>
                <w:color w:val="000000" w:themeColor="text1"/>
              </w:rPr>
              <w:t>.</w:t>
            </w:r>
          </w:p>
          <w:p w14:paraId="4429A904" w14:textId="0F2F60E0" w:rsidR="00E351CD" w:rsidRPr="004B5171" w:rsidRDefault="00A61AF8" w:rsidP="004B5171">
            <w:pPr>
              <w:pStyle w:val="Akapitzlist"/>
              <w:numPr>
                <w:ilvl w:val="0"/>
                <w:numId w:val="1"/>
              </w:numPr>
              <w:ind w:left="775" w:hanging="775"/>
              <w:jc w:val="both"/>
              <w:rPr>
                <w:rFonts w:ascii="Calibri" w:hAnsi="Calibri" w:cs="Calibri"/>
              </w:rPr>
            </w:pPr>
            <w:r w:rsidRPr="004B5171">
              <w:rPr>
                <w:rFonts w:ascii="Calibri" w:hAnsi="Calibri" w:cs="Calibri"/>
                <w:color w:val="000000" w:themeColor="text1"/>
              </w:rPr>
              <w:t>W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 xml:space="preserve">cześniak płci męskiej </w:t>
            </w:r>
            <w:r w:rsidR="000E693B" w:rsidRPr="004B5171">
              <w:rPr>
                <w:rFonts w:ascii="Calibri" w:hAnsi="Calibri" w:cs="Calibri"/>
                <w:color w:val="000000" w:themeColor="text1"/>
              </w:rPr>
              <w:t xml:space="preserve">w </w:t>
            </w:r>
            <w:r w:rsidRPr="004B5171">
              <w:rPr>
                <w:rFonts w:ascii="Calibri" w:hAnsi="Calibri" w:cs="Calibri"/>
                <w:color w:val="000000" w:themeColor="text1"/>
              </w:rPr>
              <w:t xml:space="preserve">co najmniej 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>22 ty</w:t>
            </w:r>
            <w:r w:rsidR="000A24FF" w:rsidRPr="004B5171">
              <w:rPr>
                <w:rFonts w:ascii="Calibri" w:hAnsi="Calibri" w:cs="Calibri"/>
                <w:color w:val="000000" w:themeColor="text1"/>
              </w:rPr>
              <w:t>godniu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 xml:space="preserve"> ciąży</w:t>
            </w:r>
            <w:r w:rsidR="000A24FF" w:rsidRPr="004B5171">
              <w:rPr>
                <w:rFonts w:ascii="Calibri" w:hAnsi="Calibri" w:cs="Calibri"/>
                <w:color w:val="000000" w:themeColor="text1"/>
              </w:rPr>
              <w:t xml:space="preserve">, a </w:t>
            </w:r>
            <w:r w:rsidR="000E693B" w:rsidRPr="004B5171">
              <w:rPr>
                <w:rFonts w:ascii="Calibri" w:hAnsi="Calibri" w:cs="Calibri"/>
                <w:color w:val="000000" w:themeColor="text1"/>
              </w:rPr>
              <w:t>maksymalnie</w:t>
            </w:r>
            <w:r w:rsidR="00052068" w:rsidRPr="004B517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0A24FF" w:rsidRPr="004B5171">
              <w:rPr>
                <w:rFonts w:ascii="Calibri" w:hAnsi="Calibri" w:cs="Calibri"/>
                <w:color w:val="000000" w:themeColor="text1"/>
              </w:rPr>
              <w:t xml:space="preserve">w </w:t>
            </w:r>
            <w:r w:rsidR="00814351" w:rsidRPr="004B5171">
              <w:rPr>
                <w:rFonts w:ascii="Calibri" w:hAnsi="Calibri" w:cs="Calibri"/>
                <w:color w:val="000000" w:themeColor="text1"/>
              </w:rPr>
              <w:t>24</w:t>
            </w:r>
            <w:r w:rsidR="000460B7" w:rsidRPr="004B5171">
              <w:rPr>
                <w:rFonts w:ascii="Calibri" w:hAnsi="Calibri" w:cs="Calibri"/>
                <w:color w:val="000000" w:themeColor="text1"/>
              </w:rPr>
              <w:t xml:space="preserve"> ty</w:t>
            </w:r>
            <w:r w:rsidR="000E693B" w:rsidRPr="004B5171">
              <w:rPr>
                <w:rFonts w:ascii="Calibri" w:hAnsi="Calibri" w:cs="Calibri"/>
                <w:color w:val="000000" w:themeColor="text1"/>
              </w:rPr>
              <w:t>godniu ciąży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Pr="004B5171">
              <w:rPr>
                <w:rFonts w:ascii="Calibri" w:hAnsi="Calibri" w:cs="Calibri"/>
                <w:color w:val="000000" w:themeColor="text1"/>
              </w:rPr>
              <w:t xml:space="preserve">o 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>długoś</w:t>
            </w:r>
            <w:r w:rsidRPr="004B5171">
              <w:rPr>
                <w:rFonts w:ascii="Calibri" w:hAnsi="Calibri" w:cs="Calibri"/>
                <w:color w:val="000000" w:themeColor="text1"/>
              </w:rPr>
              <w:t xml:space="preserve">ci </w:t>
            </w:r>
            <w:r w:rsidR="000A24FF" w:rsidRPr="004B5171">
              <w:rPr>
                <w:rFonts w:ascii="Calibri" w:hAnsi="Calibri" w:cs="Calibri"/>
                <w:color w:val="000000" w:themeColor="text1"/>
              </w:rPr>
              <w:t>minimalnie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 xml:space="preserve"> 2</w:t>
            </w:r>
            <w:r w:rsidR="00814351" w:rsidRPr="004B5171">
              <w:rPr>
                <w:rFonts w:ascii="Calibri" w:hAnsi="Calibri" w:cs="Calibri"/>
                <w:color w:val="000000" w:themeColor="text1"/>
              </w:rPr>
              <w:t>3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 xml:space="preserve"> cm</w:t>
            </w:r>
            <w:r w:rsidR="000A24FF" w:rsidRPr="004B5171">
              <w:rPr>
                <w:rFonts w:ascii="Calibri" w:hAnsi="Calibri" w:cs="Calibri"/>
                <w:color w:val="000000" w:themeColor="text1"/>
              </w:rPr>
              <w:t>,</w:t>
            </w:r>
            <w:r w:rsidR="00814351" w:rsidRPr="004B5171">
              <w:rPr>
                <w:rFonts w:ascii="Calibri" w:hAnsi="Calibri" w:cs="Calibri"/>
                <w:color w:val="000000" w:themeColor="text1"/>
              </w:rPr>
              <w:t xml:space="preserve"> nie więcej </w:t>
            </w:r>
            <w:r w:rsidR="000A24FF" w:rsidRPr="004B5171">
              <w:rPr>
                <w:rFonts w:ascii="Calibri" w:hAnsi="Calibri" w:cs="Calibri"/>
                <w:color w:val="000000" w:themeColor="text1"/>
              </w:rPr>
              <w:t xml:space="preserve">niż </w:t>
            </w:r>
            <w:r w:rsidR="00814351" w:rsidRPr="004B5171">
              <w:rPr>
                <w:rFonts w:ascii="Calibri" w:hAnsi="Calibri" w:cs="Calibri"/>
                <w:color w:val="000000" w:themeColor="text1"/>
              </w:rPr>
              <w:t>26 cm</w:t>
            </w:r>
            <w:r w:rsidRPr="004B5171">
              <w:rPr>
                <w:rFonts w:ascii="Calibri" w:hAnsi="Calibri" w:cs="Calibri"/>
                <w:color w:val="000000" w:themeColor="text1"/>
              </w:rPr>
              <w:t xml:space="preserve"> i o 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>wa</w:t>
            </w:r>
            <w:r w:rsidRPr="004B5171">
              <w:rPr>
                <w:rFonts w:ascii="Calibri" w:hAnsi="Calibri" w:cs="Calibri"/>
                <w:color w:val="000000" w:themeColor="text1"/>
              </w:rPr>
              <w:t xml:space="preserve">dze  </w:t>
            </w:r>
            <w:r w:rsidR="00814351" w:rsidRPr="004B5171">
              <w:rPr>
                <w:rFonts w:ascii="Calibri" w:hAnsi="Calibri" w:cs="Calibri"/>
                <w:color w:val="000000" w:themeColor="text1"/>
              </w:rPr>
              <w:t xml:space="preserve">maksymalnie 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>500g</w:t>
            </w:r>
            <w:r w:rsidRPr="004B5171">
              <w:rPr>
                <w:rFonts w:ascii="Calibri" w:hAnsi="Calibri" w:cs="Calibri"/>
                <w:color w:val="000000" w:themeColor="text1"/>
              </w:rPr>
              <w:t xml:space="preserve">. </w:t>
            </w:r>
            <w:r w:rsidR="00BB79E5" w:rsidRPr="004B5171">
              <w:rPr>
                <w:rFonts w:ascii="Calibri" w:hAnsi="Calibri" w:cs="Calibri"/>
              </w:rPr>
              <w:t xml:space="preserve">Realistyczny manekin musi charakteryzować się co najmniej: </w:t>
            </w:r>
            <w:r w:rsidR="00351CA2" w:rsidRPr="004B5171">
              <w:rPr>
                <w:rFonts w:ascii="Calibri" w:hAnsi="Calibri" w:cs="Calibri"/>
              </w:rPr>
              <w:t>anatomicznie dokładn</w:t>
            </w:r>
            <w:r w:rsidR="00BB79E5" w:rsidRPr="004B5171">
              <w:rPr>
                <w:rFonts w:ascii="Calibri" w:hAnsi="Calibri" w:cs="Calibri"/>
              </w:rPr>
              <w:t>ymi</w:t>
            </w:r>
            <w:r w:rsidR="00351CA2" w:rsidRPr="004B5171">
              <w:rPr>
                <w:rFonts w:ascii="Calibri" w:hAnsi="Calibri" w:cs="Calibri"/>
              </w:rPr>
              <w:t xml:space="preserve"> drog</w:t>
            </w:r>
            <w:r w:rsidR="00BB79E5" w:rsidRPr="004B5171">
              <w:rPr>
                <w:rFonts w:ascii="Calibri" w:hAnsi="Calibri" w:cs="Calibri"/>
              </w:rPr>
              <w:t>ami</w:t>
            </w:r>
            <w:r w:rsidR="00351CA2" w:rsidRPr="004B5171">
              <w:rPr>
                <w:rFonts w:ascii="Calibri" w:hAnsi="Calibri" w:cs="Calibri"/>
              </w:rPr>
              <w:t xml:space="preserve"> oddechow</w:t>
            </w:r>
            <w:r w:rsidR="00BB79E5" w:rsidRPr="004B5171">
              <w:rPr>
                <w:rFonts w:ascii="Calibri" w:hAnsi="Calibri" w:cs="Calibri"/>
              </w:rPr>
              <w:t>ymi</w:t>
            </w:r>
            <w:r w:rsidR="00351CA2" w:rsidRPr="004B5171">
              <w:rPr>
                <w:rFonts w:ascii="Calibri" w:hAnsi="Calibri" w:cs="Calibri"/>
              </w:rPr>
              <w:t xml:space="preserve"> z możliwością intubacji dotchawiczej i wentylacji mechanicznej, </w:t>
            </w:r>
            <w:r w:rsidR="00BB79E5" w:rsidRPr="004B5171">
              <w:rPr>
                <w:rFonts w:ascii="Calibri" w:hAnsi="Calibri" w:cs="Calibri"/>
              </w:rPr>
              <w:t xml:space="preserve">z </w:t>
            </w:r>
            <w:r w:rsidR="00351CA2" w:rsidRPr="004B5171">
              <w:rPr>
                <w:rFonts w:ascii="Calibri" w:hAnsi="Calibri" w:cs="Calibri"/>
              </w:rPr>
              <w:t>możliwoś</w:t>
            </w:r>
            <w:r w:rsidR="00BB79E5" w:rsidRPr="004B5171">
              <w:rPr>
                <w:rFonts w:ascii="Calibri" w:hAnsi="Calibri" w:cs="Calibri"/>
              </w:rPr>
              <w:t>cią</w:t>
            </w:r>
            <w:r w:rsidR="00351CA2" w:rsidRPr="004B5171">
              <w:rPr>
                <w:rFonts w:ascii="Calibri" w:hAnsi="Calibri" w:cs="Calibri"/>
              </w:rPr>
              <w:t xml:space="preserve"> przeprowadzenia resuscytacji krążeniowo-oddechowej, </w:t>
            </w:r>
            <w:r w:rsidR="00BB79E5" w:rsidRPr="004B5171">
              <w:rPr>
                <w:rFonts w:ascii="Calibri" w:hAnsi="Calibri" w:cs="Calibri"/>
              </w:rPr>
              <w:t xml:space="preserve">oraz musi być możliwe </w:t>
            </w:r>
            <w:r w:rsidR="00351CA2" w:rsidRPr="004B5171">
              <w:rPr>
                <w:rFonts w:ascii="Calibri" w:hAnsi="Calibri" w:cs="Calibri"/>
              </w:rPr>
              <w:t xml:space="preserve">zakładanie drenażu klatki piersiowej, </w:t>
            </w:r>
            <w:r w:rsidR="00BB79E5" w:rsidRPr="004B5171">
              <w:rPr>
                <w:rFonts w:ascii="Calibri" w:hAnsi="Calibri" w:cs="Calibri"/>
              </w:rPr>
              <w:t xml:space="preserve">oraz </w:t>
            </w:r>
            <w:r w:rsidR="00351CA2" w:rsidRPr="004B5171">
              <w:rPr>
                <w:rFonts w:ascii="Calibri" w:hAnsi="Calibri" w:cs="Calibri"/>
              </w:rPr>
              <w:t>cewnikowanie pępowiny z wypływem cieczy</w:t>
            </w:r>
            <w:r w:rsidR="00BB79E5" w:rsidRPr="004B5171">
              <w:rPr>
                <w:rFonts w:ascii="Calibri" w:hAnsi="Calibri" w:cs="Calibri"/>
              </w:rPr>
              <w:t>.</w:t>
            </w:r>
          </w:p>
          <w:p w14:paraId="3A6F2D98" w14:textId="195592E5" w:rsidR="00E351CD" w:rsidRPr="004B5171" w:rsidRDefault="00BB79E5" w:rsidP="004B5171">
            <w:pPr>
              <w:pStyle w:val="Akapitzlist"/>
              <w:numPr>
                <w:ilvl w:val="0"/>
                <w:numId w:val="1"/>
              </w:numPr>
              <w:ind w:left="775" w:hanging="775"/>
              <w:jc w:val="both"/>
              <w:rPr>
                <w:rFonts w:ascii="Calibri" w:hAnsi="Calibri" w:cs="Calibri"/>
                <w:color w:val="305496"/>
              </w:rPr>
            </w:pPr>
            <w:r w:rsidRPr="004B5171">
              <w:rPr>
                <w:rFonts w:ascii="Calibri" w:hAnsi="Calibri" w:cs="Calibri"/>
                <w:color w:val="000000" w:themeColor="text1"/>
              </w:rPr>
              <w:t>D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>ziecko płci żeńskiej urodzone przed terminem</w:t>
            </w:r>
            <w:r w:rsidRPr="004B5171">
              <w:rPr>
                <w:rFonts w:ascii="Calibri" w:hAnsi="Calibri" w:cs="Calibri"/>
                <w:color w:val="000000" w:themeColor="text1"/>
              </w:rPr>
              <w:t xml:space="preserve"> co najmniej</w:t>
            </w:r>
            <w:r w:rsidR="007B0427" w:rsidRPr="004B517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>28 tydzień ciąży</w:t>
            </w:r>
            <w:r w:rsidR="007B0427" w:rsidRPr="004B5171">
              <w:rPr>
                <w:rFonts w:ascii="Calibri" w:hAnsi="Calibri" w:cs="Calibri"/>
                <w:color w:val="000000" w:themeColor="text1"/>
              </w:rPr>
              <w:t>,</w:t>
            </w:r>
            <w:r w:rsidR="00FC0F9C" w:rsidRPr="004B5171">
              <w:rPr>
                <w:rFonts w:ascii="Calibri" w:hAnsi="Calibri" w:cs="Calibri"/>
                <w:color w:val="000000" w:themeColor="text1"/>
              </w:rPr>
              <w:t xml:space="preserve"> a maksymalnie 29 </w:t>
            </w:r>
            <w:r w:rsidR="007B0427" w:rsidRPr="004B5171">
              <w:rPr>
                <w:rFonts w:ascii="Calibri" w:hAnsi="Calibri" w:cs="Calibri"/>
                <w:color w:val="000000" w:themeColor="text1"/>
              </w:rPr>
              <w:t>tydzień ciąży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>,</w:t>
            </w:r>
            <w:r w:rsidRPr="004B517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7B0427" w:rsidRPr="004B5171">
              <w:rPr>
                <w:rFonts w:ascii="Calibri" w:hAnsi="Calibri" w:cs="Calibri"/>
                <w:color w:val="000000" w:themeColor="text1"/>
              </w:rPr>
              <w:t xml:space="preserve">o długości </w:t>
            </w:r>
            <w:r w:rsidR="00FC0F9C" w:rsidRPr="004B5171">
              <w:rPr>
                <w:rFonts w:ascii="Calibri" w:hAnsi="Calibri" w:cs="Calibri"/>
                <w:color w:val="000000" w:themeColor="text1"/>
              </w:rPr>
              <w:t>nie wię</w:t>
            </w:r>
            <w:r w:rsidR="007B0427" w:rsidRPr="004B5171">
              <w:rPr>
                <w:rFonts w:ascii="Calibri" w:hAnsi="Calibri" w:cs="Calibri"/>
                <w:color w:val="000000" w:themeColor="text1"/>
              </w:rPr>
              <w:t>kszej</w:t>
            </w:r>
            <w:r w:rsidR="00FC0F9C" w:rsidRPr="004B5171">
              <w:rPr>
                <w:rFonts w:ascii="Calibri" w:hAnsi="Calibri" w:cs="Calibri"/>
                <w:color w:val="000000" w:themeColor="text1"/>
              </w:rPr>
              <w:t xml:space="preserve"> niż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 xml:space="preserve"> 36 cm, </w:t>
            </w:r>
            <w:r w:rsidR="007B0427" w:rsidRPr="004B5171">
              <w:rPr>
                <w:rFonts w:ascii="Calibri" w:hAnsi="Calibri" w:cs="Calibri"/>
                <w:color w:val="000000" w:themeColor="text1"/>
              </w:rPr>
              <w:t xml:space="preserve">o masie maksymalnie </w:t>
            </w:r>
            <w:r w:rsidR="00FC0F9C" w:rsidRPr="004B5171">
              <w:rPr>
                <w:rFonts w:ascii="Calibri" w:hAnsi="Calibri" w:cs="Calibri"/>
                <w:color w:val="000000" w:themeColor="text1"/>
              </w:rPr>
              <w:t>1 k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>g</w:t>
            </w:r>
            <w:r w:rsidRPr="004B5171">
              <w:rPr>
                <w:rFonts w:ascii="Calibri" w:hAnsi="Calibri" w:cs="Calibri"/>
                <w:color w:val="000000" w:themeColor="text1"/>
              </w:rPr>
              <w:t xml:space="preserve">. </w:t>
            </w:r>
            <w:r w:rsidR="0079007B" w:rsidRPr="004B5171">
              <w:rPr>
                <w:rFonts w:ascii="Calibri" w:hAnsi="Calibri" w:cs="Calibri"/>
                <w:color w:val="000000" w:themeColor="text1"/>
              </w:rPr>
              <w:t xml:space="preserve">Realistyczny </w:t>
            </w:r>
            <w:r w:rsidR="0079007B" w:rsidRPr="004B5171">
              <w:rPr>
                <w:rFonts w:ascii="Calibri" w:hAnsi="Calibri" w:cs="Calibri"/>
              </w:rPr>
              <w:t>manekin musi się charakteryzować</w:t>
            </w:r>
            <w:r w:rsidR="00351CA2" w:rsidRPr="004B5171">
              <w:rPr>
                <w:rFonts w:ascii="Calibri" w:hAnsi="Calibri" w:cs="Calibri"/>
              </w:rPr>
              <w:t>: anatomicznie dokładn</w:t>
            </w:r>
            <w:r w:rsidR="0079007B" w:rsidRPr="004B5171">
              <w:rPr>
                <w:rFonts w:ascii="Calibri" w:hAnsi="Calibri" w:cs="Calibri"/>
              </w:rPr>
              <w:t>ymi</w:t>
            </w:r>
            <w:r w:rsidR="00351CA2" w:rsidRPr="004B5171">
              <w:rPr>
                <w:rFonts w:ascii="Calibri" w:hAnsi="Calibri" w:cs="Calibri"/>
              </w:rPr>
              <w:t xml:space="preserve"> drog</w:t>
            </w:r>
            <w:r w:rsidR="0079007B" w:rsidRPr="004B5171">
              <w:rPr>
                <w:rFonts w:ascii="Calibri" w:hAnsi="Calibri" w:cs="Calibri"/>
              </w:rPr>
              <w:t>ami</w:t>
            </w:r>
            <w:r w:rsidR="00351CA2" w:rsidRPr="004B5171">
              <w:rPr>
                <w:rFonts w:ascii="Calibri" w:hAnsi="Calibri" w:cs="Calibri"/>
              </w:rPr>
              <w:t xml:space="preserve"> oddechow</w:t>
            </w:r>
            <w:r w:rsidR="0079007B" w:rsidRPr="004B5171">
              <w:rPr>
                <w:rFonts w:ascii="Calibri" w:hAnsi="Calibri" w:cs="Calibri"/>
              </w:rPr>
              <w:t>ymi</w:t>
            </w:r>
            <w:r w:rsidR="00351CA2" w:rsidRPr="004B5171">
              <w:rPr>
                <w:rFonts w:ascii="Calibri" w:hAnsi="Calibri" w:cs="Calibri"/>
              </w:rPr>
              <w:t xml:space="preserve"> z możliwością intubacji </w:t>
            </w:r>
            <w:r w:rsidR="00351CA2" w:rsidRPr="004B5171">
              <w:rPr>
                <w:rFonts w:ascii="Calibri" w:hAnsi="Calibri" w:cs="Calibri"/>
              </w:rPr>
              <w:lastRenderedPageBreak/>
              <w:t>dotchawiczej i wentylacji mechanicznej</w:t>
            </w:r>
            <w:r w:rsidR="0079007B" w:rsidRPr="004B5171">
              <w:rPr>
                <w:rFonts w:ascii="Calibri" w:hAnsi="Calibri" w:cs="Calibri"/>
              </w:rPr>
              <w:t xml:space="preserve"> oraz musi posiadać </w:t>
            </w:r>
            <w:r w:rsidR="00351CA2" w:rsidRPr="004B5171">
              <w:rPr>
                <w:rFonts w:ascii="Calibri" w:hAnsi="Calibri" w:cs="Calibri"/>
              </w:rPr>
              <w:t>możliwość przeprowadzenia resuscytacji krążeniowo-oddechowej</w:t>
            </w:r>
            <w:r w:rsidR="0079007B" w:rsidRPr="004B5171">
              <w:rPr>
                <w:rFonts w:ascii="Calibri" w:hAnsi="Calibri" w:cs="Calibri"/>
              </w:rPr>
              <w:t xml:space="preserve"> oraz</w:t>
            </w:r>
            <w:r w:rsidR="00351CA2" w:rsidRPr="004B5171">
              <w:rPr>
                <w:rFonts w:ascii="Calibri" w:hAnsi="Calibri" w:cs="Calibri"/>
              </w:rPr>
              <w:t xml:space="preserve"> cewnikowanie pępowiny z wypływem cieczy</w:t>
            </w:r>
            <w:r w:rsidR="0079007B" w:rsidRPr="004B5171">
              <w:rPr>
                <w:rFonts w:ascii="Calibri" w:hAnsi="Calibri" w:cs="Calibri"/>
                <w:color w:val="305496"/>
              </w:rPr>
              <w:t>.</w:t>
            </w:r>
          </w:p>
          <w:p w14:paraId="303333EC" w14:textId="3B2BBFC6" w:rsidR="00E351CD" w:rsidRPr="004B5171" w:rsidRDefault="00737184" w:rsidP="004B5171">
            <w:pPr>
              <w:pStyle w:val="Akapitzlist"/>
              <w:numPr>
                <w:ilvl w:val="0"/>
                <w:numId w:val="1"/>
              </w:numPr>
              <w:ind w:left="775" w:hanging="775"/>
              <w:jc w:val="both"/>
              <w:rPr>
                <w:rFonts w:ascii="Calibri" w:hAnsi="Calibri" w:cs="Calibri"/>
              </w:rPr>
            </w:pPr>
            <w:r w:rsidRPr="004B5171">
              <w:rPr>
                <w:rFonts w:ascii="Calibri" w:hAnsi="Calibri" w:cs="Calibri"/>
                <w:color w:val="000000" w:themeColor="text1"/>
              </w:rPr>
              <w:t>D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>ziecko urodzone w terminie płci męskiej</w:t>
            </w:r>
            <w:r w:rsidR="005C423F" w:rsidRPr="004B5171"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="00FB6D20" w:rsidRPr="004B5171">
              <w:rPr>
                <w:rFonts w:ascii="Calibri" w:hAnsi="Calibri" w:cs="Calibri"/>
                <w:color w:val="000000" w:themeColor="text1"/>
              </w:rPr>
              <w:t xml:space="preserve">minimalnie 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>36 tydzień ciąży</w:t>
            </w:r>
            <w:r w:rsidR="00FB6D20" w:rsidRPr="004B5171"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="005C423F" w:rsidRPr="004B5171">
              <w:rPr>
                <w:rFonts w:ascii="Calibri" w:hAnsi="Calibri" w:cs="Calibri"/>
                <w:color w:val="000000" w:themeColor="text1"/>
              </w:rPr>
              <w:t xml:space="preserve">a maksymalnie </w:t>
            </w:r>
            <w:r w:rsidR="00FB6D20" w:rsidRPr="004B5171">
              <w:rPr>
                <w:rFonts w:ascii="Calibri" w:hAnsi="Calibri" w:cs="Calibri"/>
                <w:color w:val="000000" w:themeColor="text1"/>
              </w:rPr>
              <w:t>3</w:t>
            </w:r>
            <w:r w:rsidR="009F5760" w:rsidRPr="004B5171">
              <w:rPr>
                <w:rFonts w:ascii="Calibri" w:hAnsi="Calibri" w:cs="Calibri"/>
                <w:color w:val="000000" w:themeColor="text1"/>
              </w:rPr>
              <w:t xml:space="preserve">8 </w:t>
            </w:r>
            <w:r w:rsidR="00FB6D20" w:rsidRPr="004B5171">
              <w:rPr>
                <w:rFonts w:ascii="Calibri" w:hAnsi="Calibri" w:cs="Calibri"/>
                <w:color w:val="000000" w:themeColor="text1"/>
              </w:rPr>
              <w:t xml:space="preserve">tydzień </w:t>
            </w:r>
            <w:r w:rsidR="005C423F" w:rsidRPr="004B5171">
              <w:rPr>
                <w:rFonts w:ascii="Calibri" w:hAnsi="Calibri" w:cs="Calibri"/>
                <w:color w:val="000000" w:themeColor="text1"/>
              </w:rPr>
              <w:t>ciąży</w:t>
            </w:r>
            <w:r w:rsidR="00273EFC" w:rsidRPr="004B517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Pr="004B5171">
              <w:rPr>
                <w:rFonts w:ascii="Calibri" w:hAnsi="Calibri" w:cs="Calibri"/>
                <w:color w:val="000000" w:themeColor="text1"/>
              </w:rPr>
              <w:t xml:space="preserve">o długości co najmniej 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>38</w:t>
            </w:r>
            <w:r w:rsidR="00FB6D20" w:rsidRPr="004B5171">
              <w:rPr>
                <w:rFonts w:ascii="Calibri" w:hAnsi="Calibri" w:cs="Calibri"/>
                <w:color w:val="000000" w:themeColor="text1"/>
              </w:rPr>
              <w:t xml:space="preserve"> cm, nie więcej niż </w:t>
            </w:r>
            <w:r w:rsidR="00CF2B5B" w:rsidRPr="004B5171">
              <w:rPr>
                <w:rFonts w:ascii="Calibri" w:hAnsi="Calibri" w:cs="Calibri"/>
                <w:color w:val="000000" w:themeColor="text1"/>
              </w:rPr>
              <w:t xml:space="preserve">40 </w:t>
            </w:r>
            <w:r w:rsidRPr="004B517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>cm</w:t>
            </w:r>
            <w:r w:rsidRPr="004B5171">
              <w:rPr>
                <w:rFonts w:ascii="Calibri" w:hAnsi="Calibri" w:cs="Calibri"/>
                <w:color w:val="000000" w:themeColor="text1"/>
              </w:rPr>
              <w:t>, o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 xml:space="preserve"> wa</w:t>
            </w:r>
            <w:r w:rsidR="00FB6D20" w:rsidRPr="004B5171">
              <w:rPr>
                <w:rFonts w:ascii="Calibri" w:hAnsi="Calibri" w:cs="Calibri"/>
                <w:color w:val="000000" w:themeColor="text1"/>
              </w:rPr>
              <w:t xml:space="preserve">dze </w:t>
            </w:r>
            <w:r w:rsidR="009F5760" w:rsidRPr="004B5171">
              <w:rPr>
                <w:rFonts w:ascii="Calibri" w:hAnsi="Calibri" w:cs="Calibri"/>
                <w:color w:val="000000" w:themeColor="text1"/>
              </w:rPr>
              <w:t>nie wię</w:t>
            </w:r>
            <w:r w:rsidR="00FB6D20" w:rsidRPr="004B5171">
              <w:rPr>
                <w:rFonts w:ascii="Calibri" w:hAnsi="Calibri" w:cs="Calibri"/>
                <w:color w:val="000000" w:themeColor="text1"/>
              </w:rPr>
              <w:t>kszej</w:t>
            </w:r>
            <w:r w:rsidR="009F5760" w:rsidRPr="004B5171">
              <w:rPr>
                <w:rFonts w:ascii="Calibri" w:hAnsi="Calibri" w:cs="Calibri"/>
                <w:color w:val="000000" w:themeColor="text1"/>
              </w:rPr>
              <w:t xml:space="preserve"> niż 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>2,4 kg</w:t>
            </w:r>
            <w:r w:rsidRPr="004B5171">
              <w:rPr>
                <w:rFonts w:ascii="Calibri" w:hAnsi="Calibri" w:cs="Calibri"/>
              </w:rPr>
              <w:t>. Realistyczny manekin musi charakteryzować się co najmniej</w:t>
            </w:r>
            <w:r w:rsidR="00351CA2" w:rsidRPr="004B5171">
              <w:rPr>
                <w:rFonts w:ascii="Calibri" w:hAnsi="Calibri" w:cs="Calibri"/>
              </w:rPr>
              <w:t>: anatomicznie dokładn</w:t>
            </w:r>
            <w:r w:rsidRPr="004B5171">
              <w:rPr>
                <w:rFonts w:ascii="Calibri" w:hAnsi="Calibri" w:cs="Calibri"/>
              </w:rPr>
              <w:t>ymi</w:t>
            </w:r>
            <w:r w:rsidR="00351CA2" w:rsidRPr="004B5171">
              <w:rPr>
                <w:rFonts w:ascii="Calibri" w:hAnsi="Calibri" w:cs="Calibri"/>
              </w:rPr>
              <w:t xml:space="preserve"> drog</w:t>
            </w:r>
            <w:r w:rsidRPr="004B5171">
              <w:rPr>
                <w:rFonts w:ascii="Calibri" w:hAnsi="Calibri" w:cs="Calibri"/>
              </w:rPr>
              <w:t>ami</w:t>
            </w:r>
            <w:r w:rsidR="00351CA2" w:rsidRPr="004B5171">
              <w:rPr>
                <w:rFonts w:ascii="Calibri" w:hAnsi="Calibri" w:cs="Calibri"/>
              </w:rPr>
              <w:t xml:space="preserve"> oddechow</w:t>
            </w:r>
            <w:r w:rsidRPr="004B5171">
              <w:rPr>
                <w:rFonts w:ascii="Calibri" w:hAnsi="Calibri" w:cs="Calibri"/>
              </w:rPr>
              <w:t>ymi</w:t>
            </w:r>
            <w:r w:rsidR="00351CA2" w:rsidRPr="004B5171">
              <w:rPr>
                <w:rFonts w:ascii="Calibri" w:hAnsi="Calibri" w:cs="Calibri"/>
              </w:rPr>
              <w:t xml:space="preserve"> z możliwością intubacji dotchawiczej i wentylacji mechanicznej, możliwoś</w:t>
            </w:r>
            <w:r w:rsidRPr="004B5171">
              <w:rPr>
                <w:rFonts w:ascii="Calibri" w:hAnsi="Calibri" w:cs="Calibri"/>
              </w:rPr>
              <w:t>cią</w:t>
            </w:r>
            <w:r w:rsidR="00351CA2" w:rsidRPr="004B5171">
              <w:rPr>
                <w:rFonts w:ascii="Calibri" w:hAnsi="Calibri" w:cs="Calibri"/>
              </w:rPr>
              <w:t xml:space="preserve"> przeprowadzenia resuscytacji krążeniowo-oddechowej, możliwość założenia wkłucia doszpikowego I/O, cewnikowanie pępowiny z wypływem cieczy</w:t>
            </w:r>
            <w:r w:rsidRPr="004B5171">
              <w:rPr>
                <w:rFonts w:ascii="Calibri" w:hAnsi="Calibri" w:cs="Calibri"/>
              </w:rPr>
              <w:t>.</w:t>
            </w:r>
          </w:p>
          <w:p w14:paraId="572B9F08" w14:textId="540A99DB" w:rsidR="00E351CD" w:rsidRPr="004B5171" w:rsidRDefault="00C837B7" w:rsidP="004B5171">
            <w:pPr>
              <w:pStyle w:val="Akapitzlist"/>
              <w:numPr>
                <w:ilvl w:val="0"/>
                <w:numId w:val="1"/>
              </w:numPr>
              <w:ind w:left="775" w:hanging="775"/>
              <w:jc w:val="both"/>
              <w:rPr>
                <w:rFonts w:ascii="Calibri" w:hAnsi="Calibri" w:cs="Calibri"/>
                <w:color w:val="305496"/>
              </w:rPr>
            </w:pPr>
            <w:r w:rsidRPr="004B5171">
              <w:rPr>
                <w:rFonts w:ascii="Calibri" w:hAnsi="Calibri" w:cs="Calibri"/>
                <w:color w:val="000000" w:themeColor="text1"/>
              </w:rPr>
              <w:t>N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>iemowlę płci męskiej w wieku co najmniej 3 miesięcy</w:t>
            </w:r>
            <w:r w:rsidR="008C3F74" w:rsidRPr="004B5171">
              <w:rPr>
                <w:rFonts w:ascii="Calibri" w:hAnsi="Calibri" w:cs="Calibri"/>
                <w:color w:val="000000" w:themeColor="text1"/>
              </w:rPr>
              <w:t>,</w:t>
            </w:r>
            <w:r w:rsidR="009F5760" w:rsidRPr="004B5171">
              <w:rPr>
                <w:rFonts w:ascii="Calibri" w:hAnsi="Calibri" w:cs="Calibri"/>
                <w:color w:val="000000" w:themeColor="text1"/>
              </w:rPr>
              <w:t xml:space="preserve"> nie więcej niż 6 miesięcy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>, długość co</w:t>
            </w:r>
            <w:r w:rsidR="009E2986" w:rsidRPr="004B517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4B5171">
              <w:rPr>
                <w:rFonts w:ascii="Calibri" w:hAnsi="Calibri" w:cs="Calibri"/>
                <w:color w:val="000000" w:themeColor="text1"/>
              </w:rPr>
              <w:t>najmniej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9F5760" w:rsidRPr="004B5171">
              <w:rPr>
                <w:rFonts w:ascii="Calibri" w:hAnsi="Calibri" w:cs="Calibri"/>
                <w:color w:val="000000" w:themeColor="text1"/>
              </w:rPr>
              <w:t>58</w:t>
            </w:r>
            <w:r w:rsidR="008C3F74" w:rsidRPr="004B5171">
              <w:rPr>
                <w:rFonts w:ascii="Calibri" w:hAnsi="Calibri" w:cs="Calibri"/>
                <w:color w:val="000000" w:themeColor="text1"/>
              </w:rPr>
              <w:t xml:space="preserve"> cm,</w:t>
            </w:r>
            <w:r w:rsidR="009F5760" w:rsidRPr="004B5171">
              <w:rPr>
                <w:rFonts w:ascii="Calibri" w:hAnsi="Calibri" w:cs="Calibri"/>
                <w:color w:val="000000" w:themeColor="text1"/>
              </w:rPr>
              <w:t xml:space="preserve"> nie więcej niż 61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 xml:space="preserve"> cm, waga </w:t>
            </w:r>
            <w:r w:rsidR="009F5760" w:rsidRPr="004B5171">
              <w:rPr>
                <w:rFonts w:ascii="Calibri" w:hAnsi="Calibri" w:cs="Calibri"/>
                <w:color w:val="000000" w:themeColor="text1"/>
              </w:rPr>
              <w:t xml:space="preserve">maksymalnie 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>5 kg</w:t>
            </w:r>
            <w:r w:rsidR="004C4E11" w:rsidRPr="004B5171">
              <w:rPr>
                <w:rFonts w:ascii="Calibri" w:hAnsi="Calibri" w:cs="Calibri"/>
                <w:color w:val="000000" w:themeColor="text1"/>
              </w:rPr>
              <w:t>. Realistyczny manekin musi się charakteryzować co najmniej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>: anatomicznie dokładn</w:t>
            </w:r>
            <w:r w:rsidR="004C4E11" w:rsidRPr="004B5171">
              <w:rPr>
                <w:rFonts w:ascii="Calibri" w:hAnsi="Calibri" w:cs="Calibri"/>
                <w:color w:val="000000" w:themeColor="text1"/>
              </w:rPr>
              <w:t>ymi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351CA2" w:rsidRPr="004B5171">
              <w:rPr>
                <w:rFonts w:ascii="Calibri" w:hAnsi="Calibri" w:cs="Calibri"/>
              </w:rPr>
              <w:t>drog</w:t>
            </w:r>
            <w:r w:rsidR="004C4E11" w:rsidRPr="004B5171">
              <w:rPr>
                <w:rFonts w:ascii="Calibri" w:hAnsi="Calibri" w:cs="Calibri"/>
              </w:rPr>
              <w:t>ami</w:t>
            </w:r>
            <w:r w:rsidR="00351CA2" w:rsidRPr="004B5171">
              <w:rPr>
                <w:rFonts w:ascii="Calibri" w:hAnsi="Calibri" w:cs="Calibri"/>
              </w:rPr>
              <w:t xml:space="preserve"> oddechow</w:t>
            </w:r>
            <w:r w:rsidR="004C4E11" w:rsidRPr="004B5171">
              <w:rPr>
                <w:rFonts w:ascii="Calibri" w:hAnsi="Calibri" w:cs="Calibri"/>
              </w:rPr>
              <w:t>ymi</w:t>
            </w:r>
            <w:r w:rsidR="00351CA2" w:rsidRPr="004B5171">
              <w:rPr>
                <w:rFonts w:ascii="Calibri" w:hAnsi="Calibri" w:cs="Calibri"/>
              </w:rPr>
              <w:t xml:space="preserve"> z możliwością intubacji dotchawiczej i wentylacji mechanicznej, </w:t>
            </w:r>
            <w:r w:rsidR="004C4E11" w:rsidRPr="004B5171">
              <w:rPr>
                <w:rFonts w:ascii="Calibri" w:hAnsi="Calibri" w:cs="Calibri"/>
              </w:rPr>
              <w:t xml:space="preserve">musi mieć </w:t>
            </w:r>
            <w:r w:rsidR="00351CA2" w:rsidRPr="004B5171">
              <w:rPr>
                <w:rFonts w:ascii="Calibri" w:hAnsi="Calibri" w:cs="Calibri"/>
              </w:rPr>
              <w:t>możliwość przeprowadzenia resuscytacji krążeniowo-oddechowej, możliwość wykonania wkłucia doszpikowego</w:t>
            </w:r>
            <w:r w:rsidR="004C4E11" w:rsidRPr="004B5171">
              <w:rPr>
                <w:rFonts w:ascii="Calibri" w:hAnsi="Calibri" w:cs="Calibri"/>
              </w:rPr>
              <w:t>.</w:t>
            </w:r>
          </w:p>
          <w:p w14:paraId="55AF65E5" w14:textId="3C9C23CF" w:rsidR="00E351CD" w:rsidRPr="004B5171" w:rsidRDefault="004C4E11" w:rsidP="004B5171">
            <w:pPr>
              <w:pStyle w:val="Akapitzlist"/>
              <w:numPr>
                <w:ilvl w:val="0"/>
                <w:numId w:val="1"/>
              </w:numPr>
              <w:ind w:left="775" w:hanging="775"/>
              <w:jc w:val="both"/>
              <w:rPr>
                <w:rFonts w:ascii="Calibri" w:hAnsi="Calibri" w:cs="Calibri"/>
              </w:rPr>
            </w:pPr>
            <w:r w:rsidRPr="004B5171">
              <w:rPr>
                <w:rFonts w:ascii="Calibri" w:hAnsi="Calibri" w:cs="Calibri"/>
                <w:color w:val="000000" w:themeColor="text1"/>
              </w:rPr>
              <w:t>D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 xml:space="preserve">ziecko płci męskiej </w:t>
            </w:r>
            <w:r w:rsidR="008C3F74" w:rsidRPr="004B5171">
              <w:rPr>
                <w:rFonts w:ascii="Calibri" w:hAnsi="Calibri" w:cs="Calibri"/>
                <w:color w:val="000000" w:themeColor="text1"/>
              </w:rPr>
              <w:t xml:space="preserve">w wieku </w:t>
            </w:r>
            <w:r w:rsidR="00982168" w:rsidRPr="004B5171">
              <w:rPr>
                <w:rFonts w:ascii="Calibri" w:hAnsi="Calibri" w:cs="Calibri"/>
                <w:color w:val="000000" w:themeColor="text1"/>
              </w:rPr>
              <w:t xml:space="preserve">nie </w:t>
            </w:r>
            <w:r w:rsidR="00A474B3" w:rsidRPr="004B5171">
              <w:rPr>
                <w:rFonts w:ascii="Calibri" w:hAnsi="Calibri" w:cs="Calibri"/>
                <w:color w:val="000000" w:themeColor="text1"/>
              </w:rPr>
              <w:t xml:space="preserve">starszym </w:t>
            </w:r>
            <w:r w:rsidR="00982168" w:rsidRPr="004B5171">
              <w:rPr>
                <w:rFonts w:ascii="Calibri" w:hAnsi="Calibri" w:cs="Calibri"/>
                <w:color w:val="000000" w:themeColor="text1"/>
              </w:rPr>
              <w:t>niż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982168" w:rsidRPr="004B5171">
              <w:rPr>
                <w:rFonts w:ascii="Calibri" w:hAnsi="Calibri" w:cs="Calibri"/>
                <w:color w:val="000000" w:themeColor="text1"/>
              </w:rPr>
              <w:t>4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 xml:space="preserve"> lat</w:t>
            </w:r>
            <w:r w:rsidR="0061557B" w:rsidRPr="004B5171">
              <w:rPr>
                <w:rFonts w:ascii="Calibri" w:hAnsi="Calibri" w:cs="Calibri"/>
                <w:color w:val="000000" w:themeColor="text1"/>
              </w:rPr>
              <w:t>a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="0061557B" w:rsidRPr="004B5171">
              <w:rPr>
                <w:rFonts w:ascii="Calibri" w:hAnsi="Calibri" w:cs="Calibri"/>
                <w:color w:val="000000" w:themeColor="text1"/>
              </w:rPr>
              <w:t xml:space="preserve">o 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>wzro</w:t>
            </w:r>
            <w:r w:rsidR="0061557B" w:rsidRPr="004B5171">
              <w:rPr>
                <w:rFonts w:ascii="Calibri" w:hAnsi="Calibri" w:cs="Calibri"/>
                <w:color w:val="000000" w:themeColor="text1"/>
              </w:rPr>
              <w:t>ście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61557B" w:rsidRPr="004B5171">
              <w:rPr>
                <w:rFonts w:ascii="Calibri" w:hAnsi="Calibri" w:cs="Calibri"/>
                <w:color w:val="000000" w:themeColor="text1"/>
              </w:rPr>
              <w:t xml:space="preserve">maksymalnie 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 xml:space="preserve">80 cm, waga </w:t>
            </w:r>
            <w:r w:rsidR="0061557B" w:rsidRPr="004B5171">
              <w:rPr>
                <w:rFonts w:ascii="Calibri" w:hAnsi="Calibri" w:cs="Calibri"/>
                <w:color w:val="000000" w:themeColor="text1"/>
              </w:rPr>
              <w:t xml:space="preserve">nie większa </w:t>
            </w:r>
            <w:r w:rsidR="00982168" w:rsidRPr="004B5171">
              <w:rPr>
                <w:rFonts w:ascii="Calibri" w:hAnsi="Calibri" w:cs="Calibri"/>
                <w:color w:val="000000" w:themeColor="text1"/>
              </w:rPr>
              <w:t>niż</w:t>
            </w:r>
            <w:r w:rsidR="00C922FF" w:rsidRPr="004B517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351CA2" w:rsidRPr="004B5171">
              <w:rPr>
                <w:rFonts w:ascii="Calibri" w:hAnsi="Calibri" w:cs="Calibri"/>
                <w:color w:val="000000" w:themeColor="text1"/>
              </w:rPr>
              <w:t>14 kg</w:t>
            </w:r>
            <w:r w:rsidR="00C922FF" w:rsidRPr="004B5171">
              <w:rPr>
                <w:rFonts w:ascii="Calibri" w:hAnsi="Calibri" w:cs="Calibri"/>
                <w:color w:val="000000" w:themeColor="text1"/>
              </w:rPr>
              <w:t xml:space="preserve">. Realistyczny </w:t>
            </w:r>
            <w:r w:rsidR="00C922FF" w:rsidRPr="004B5171">
              <w:rPr>
                <w:rFonts w:ascii="Calibri" w:hAnsi="Calibri" w:cs="Calibri"/>
              </w:rPr>
              <w:t>manekin musi posiadać co najmniej:</w:t>
            </w:r>
            <w:r w:rsidR="00351CA2" w:rsidRPr="004B5171">
              <w:rPr>
                <w:rFonts w:ascii="Calibri" w:hAnsi="Calibri" w:cs="Calibri"/>
              </w:rPr>
              <w:t xml:space="preserve"> anatomicznie dokładne drogi oddechowe z możliwością intubacji dotchawiczej i wentylacji mechanicznej, możliwość </w:t>
            </w:r>
            <w:r w:rsidR="00351CA2" w:rsidRPr="004B5171">
              <w:rPr>
                <w:rFonts w:ascii="Calibri" w:hAnsi="Calibri" w:cs="Calibri"/>
              </w:rPr>
              <w:lastRenderedPageBreak/>
              <w:t>przeprowadzenia resuscytacji krążeniowo-oddechowej, możliwość założenia wkłucia doszpikowego I/O</w:t>
            </w:r>
            <w:r w:rsidR="00C922FF" w:rsidRPr="004B5171">
              <w:rPr>
                <w:rFonts w:ascii="Calibri" w:hAnsi="Calibri" w:cs="Calibri"/>
              </w:rPr>
              <w:t xml:space="preserve">. </w:t>
            </w:r>
          </w:p>
          <w:p w14:paraId="58A8F0E3" w14:textId="77EB3F44" w:rsidR="00E351CD" w:rsidRPr="004B5171" w:rsidRDefault="00351CA2" w:rsidP="004B5171">
            <w:pPr>
              <w:pStyle w:val="Akapitzlist"/>
              <w:numPr>
                <w:ilvl w:val="0"/>
                <w:numId w:val="1"/>
              </w:numPr>
              <w:ind w:left="775" w:hanging="775"/>
              <w:jc w:val="both"/>
              <w:rPr>
                <w:rFonts w:ascii="Calibri" w:hAnsi="Calibri" w:cs="Calibri"/>
              </w:rPr>
            </w:pPr>
            <w:r w:rsidRPr="004B5171">
              <w:rPr>
                <w:rFonts w:ascii="Calibri" w:hAnsi="Calibri" w:cs="Calibri"/>
              </w:rPr>
              <w:t xml:space="preserve">Dziecko płci męskiej w wieku </w:t>
            </w:r>
            <w:r w:rsidR="0061557B" w:rsidRPr="004B5171">
              <w:rPr>
                <w:rFonts w:ascii="Calibri" w:hAnsi="Calibri" w:cs="Calibri"/>
              </w:rPr>
              <w:t xml:space="preserve">nie </w:t>
            </w:r>
            <w:r w:rsidR="00A474B3" w:rsidRPr="004B5171">
              <w:rPr>
                <w:rFonts w:ascii="Calibri" w:hAnsi="Calibri" w:cs="Calibri"/>
              </w:rPr>
              <w:t xml:space="preserve">starszym </w:t>
            </w:r>
            <w:r w:rsidR="0061557B" w:rsidRPr="004B5171">
              <w:rPr>
                <w:rFonts w:ascii="Calibri" w:hAnsi="Calibri" w:cs="Calibri"/>
              </w:rPr>
              <w:t>niż 4</w:t>
            </w:r>
            <w:r w:rsidRPr="004B5171">
              <w:rPr>
                <w:rFonts w:ascii="Calibri" w:hAnsi="Calibri" w:cs="Calibri"/>
              </w:rPr>
              <w:t xml:space="preserve"> lat</w:t>
            </w:r>
            <w:r w:rsidR="0061557B" w:rsidRPr="004B5171">
              <w:rPr>
                <w:rFonts w:ascii="Calibri" w:hAnsi="Calibri" w:cs="Calibri"/>
              </w:rPr>
              <w:t>a</w:t>
            </w:r>
            <w:r w:rsidRPr="004B5171">
              <w:rPr>
                <w:rFonts w:ascii="Calibri" w:hAnsi="Calibri" w:cs="Calibri"/>
              </w:rPr>
              <w:t xml:space="preserve">, </w:t>
            </w:r>
            <w:r w:rsidR="0061557B" w:rsidRPr="004B5171">
              <w:rPr>
                <w:rFonts w:ascii="Calibri" w:hAnsi="Calibri" w:cs="Calibri"/>
                <w:color w:val="000000" w:themeColor="text1"/>
              </w:rPr>
              <w:t>o wzroście maksymalnie 80 cm, waga nie większa niż 14 kg</w:t>
            </w:r>
            <w:r w:rsidR="00C922FF" w:rsidRPr="004B5171">
              <w:rPr>
                <w:rFonts w:ascii="Calibri" w:hAnsi="Calibri" w:cs="Calibri"/>
              </w:rPr>
              <w:t xml:space="preserve">. Realistyczny manekin musi posiadać opcję </w:t>
            </w:r>
            <w:r w:rsidRPr="004B5171">
              <w:rPr>
                <w:rFonts w:ascii="Calibri" w:hAnsi="Calibri" w:cs="Calibri"/>
              </w:rPr>
              <w:t>suche/mokre płuca</w:t>
            </w:r>
            <w:r w:rsidR="00C922FF" w:rsidRPr="004B5171">
              <w:rPr>
                <w:rFonts w:ascii="Calibri" w:hAnsi="Calibri" w:cs="Calibri"/>
              </w:rPr>
              <w:t>, co ma zapewnić wydalanie płynów z dróg oddechowych, co pozwala na wykonywanie</w:t>
            </w:r>
            <w:r w:rsidRPr="004B5171">
              <w:rPr>
                <w:rFonts w:ascii="Calibri" w:hAnsi="Calibri" w:cs="Calibri"/>
              </w:rPr>
              <w:t xml:space="preserve"> scenariusz</w:t>
            </w:r>
            <w:r w:rsidR="00C922FF" w:rsidRPr="004B5171">
              <w:rPr>
                <w:rFonts w:ascii="Calibri" w:hAnsi="Calibri" w:cs="Calibri"/>
              </w:rPr>
              <w:t>y</w:t>
            </w:r>
            <w:r w:rsidRPr="004B5171">
              <w:rPr>
                <w:rFonts w:ascii="Calibri" w:hAnsi="Calibri" w:cs="Calibri"/>
              </w:rPr>
              <w:t xml:space="preserve"> z epizodem utonięcia lub urazem klatki piersiowej</w:t>
            </w:r>
            <w:r w:rsidR="00C922FF" w:rsidRPr="004B5171">
              <w:rPr>
                <w:rFonts w:ascii="Calibri" w:hAnsi="Calibri" w:cs="Calibri"/>
              </w:rPr>
              <w:t>. Realistyczny manekin musi charakteryzować się co najmniej:</w:t>
            </w:r>
            <w:r w:rsidRPr="004B5171">
              <w:rPr>
                <w:rFonts w:ascii="Calibri" w:hAnsi="Calibri" w:cs="Calibri"/>
              </w:rPr>
              <w:t xml:space="preserve"> anatomicznie dokładn</w:t>
            </w:r>
            <w:r w:rsidR="00C922FF" w:rsidRPr="004B5171">
              <w:rPr>
                <w:rFonts w:ascii="Calibri" w:hAnsi="Calibri" w:cs="Calibri"/>
              </w:rPr>
              <w:t>ymi</w:t>
            </w:r>
            <w:r w:rsidRPr="004B5171">
              <w:rPr>
                <w:rFonts w:ascii="Calibri" w:hAnsi="Calibri" w:cs="Calibri"/>
              </w:rPr>
              <w:t xml:space="preserve"> drog</w:t>
            </w:r>
            <w:r w:rsidR="00C922FF" w:rsidRPr="004B5171">
              <w:rPr>
                <w:rFonts w:ascii="Calibri" w:hAnsi="Calibri" w:cs="Calibri"/>
              </w:rPr>
              <w:t>ami</w:t>
            </w:r>
            <w:r w:rsidRPr="004B5171">
              <w:rPr>
                <w:rFonts w:ascii="Calibri" w:hAnsi="Calibri" w:cs="Calibri"/>
              </w:rPr>
              <w:t xml:space="preserve"> oddechow</w:t>
            </w:r>
            <w:r w:rsidR="00C922FF" w:rsidRPr="004B5171">
              <w:rPr>
                <w:rFonts w:ascii="Calibri" w:hAnsi="Calibri" w:cs="Calibri"/>
              </w:rPr>
              <w:t>ymi</w:t>
            </w:r>
            <w:r w:rsidRPr="004B5171">
              <w:rPr>
                <w:rFonts w:ascii="Calibri" w:hAnsi="Calibri" w:cs="Calibri"/>
              </w:rPr>
              <w:t xml:space="preserve"> z możliwością intubacji dotchawiczej i wentylacji mechanicznej, możliwość przeprowadzenia resuscytacji krążeniowo-oddechowej, możliwość założenia wkłucia </w:t>
            </w:r>
            <w:proofErr w:type="spellStart"/>
            <w:r w:rsidRPr="004B5171">
              <w:rPr>
                <w:rFonts w:ascii="Calibri" w:hAnsi="Calibri" w:cs="Calibri"/>
              </w:rPr>
              <w:t>doszpikowego</w:t>
            </w:r>
            <w:proofErr w:type="spellEnd"/>
            <w:r w:rsidRPr="004B5171">
              <w:rPr>
                <w:rFonts w:ascii="Calibri" w:hAnsi="Calibri" w:cs="Calibri"/>
              </w:rPr>
              <w:t xml:space="preserve"> I/O</w:t>
            </w:r>
            <w:r w:rsidR="00C73241" w:rsidRPr="004B5171">
              <w:rPr>
                <w:rFonts w:ascii="Calibri" w:hAnsi="Calibri" w:cs="Calibri"/>
              </w:rPr>
              <w:t>.</w:t>
            </w:r>
          </w:p>
          <w:p w14:paraId="0792858B" w14:textId="25768DE6" w:rsidR="00E351CD" w:rsidRPr="004B5171" w:rsidRDefault="00351CA2" w:rsidP="004B5171">
            <w:pPr>
              <w:pStyle w:val="Akapitzlist"/>
              <w:numPr>
                <w:ilvl w:val="0"/>
                <w:numId w:val="1"/>
              </w:numPr>
              <w:ind w:left="775" w:hanging="775"/>
              <w:jc w:val="both"/>
              <w:rPr>
                <w:rFonts w:ascii="Calibri" w:hAnsi="Calibri" w:cs="Calibri"/>
              </w:rPr>
            </w:pPr>
            <w:r w:rsidRPr="004B5171">
              <w:rPr>
                <w:rFonts w:ascii="Calibri" w:hAnsi="Calibri" w:cs="Calibri"/>
              </w:rPr>
              <w:t>Dziecko płci żeńskiej w wieku</w:t>
            </w:r>
            <w:r w:rsidR="00A474B3" w:rsidRPr="004B5171">
              <w:rPr>
                <w:rFonts w:ascii="Calibri" w:hAnsi="Calibri" w:cs="Calibri"/>
              </w:rPr>
              <w:t xml:space="preserve"> nie starszym niż</w:t>
            </w:r>
            <w:r w:rsidRPr="004B5171">
              <w:rPr>
                <w:rFonts w:ascii="Calibri" w:hAnsi="Calibri" w:cs="Calibri"/>
              </w:rPr>
              <w:t xml:space="preserve"> 8 lat, </w:t>
            </w:r>
            <w:r w:rsidR="0061557B" w:rsidRPr="004B5171">
              <w:rPr>
                <w:rFonts w:ascii="Calibri" w:hAnsi="Calibri" w:cs="Calibri"/>
              </w:rPr>
              <w:t xml:space="preserve">o wzroście </w:t>
            </w:r>
            <w:r w:rsidR="002C1923" w:rsidRPr="004B5171">
              <w:rPr>
                <w:rFonts w:ascii="Calibri" w:hAnsi="Calibri" w:cs="Calibri"/>
              </w:rPr>
              <w:t xml:space="preserve">co najmniej </w:t>
            </w:r>
            <w:r w:rsidR="0061557B" w:rsidRPr="004B5171">
              <w:rPr>
                <w:rFonts w:ascii="Calibri" w:hAnsi="Calibri" w:cs="Calibri"/>
              </w:rPr>
              <w:t>132</w:t>
            </w:r>
            <w:r w:rsidR="002C1923" w:rsidRPr="004B5171">
              <w:rPr>
                <w:rFonts w:ascii="Calibri" w:hAnsi="Calibri" w:cs="Calibri"/>
              </w:rPr>
              <w:t xml:space="preserve"> cm i nie więcej niż 140 cm</w:t>
            </w:r>
            <w:r w:rsidR="002C1923" w:rsidRPr="004B5171">
              <w:rPr>
                <w:rFonts w:ascii="Calibri" w:hAnsi="Calibri" w:cs="Calibri"/>
                <w:color w:val="000000" w:themeColor="text1"/>
              </w:rPr>
              <w:t>.</w:t>
            </w:r>
            <w:r w:rsidRPr="004B517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2C1923" w:rsidRPr="004B5171">
              <w:rPr>
                <w:rFonts w:ascii="Calibri" w:hAnsi="Calibri" w:cs="Calibri"/>
                <w:color w:val="000000" w:themeColor="text1"/>
              </w:rPr>
              <w:t>W</w:t>
            </w:r>
            <w:r w:rsidRPr="004B5171">
              <w:rPr>
                <w:rFonts w:ascii="Calibri" w:hAnsi="Calibri" w:cs="Calibri"/>
                <w:color w:val="000000" w:themeColor="text1"/>
              </w:rPr>
              <w:t>aga co</w:t>
            </w:r>
            <w:r w:rsidR="00C922FF" w:rsidRPr="004B517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4B5171">
              <w:rPr>
                <w:rFonts w:ascii="Calibri" w:hAnsi="Calibri" w:cs="Calibri"/>
                <w:color w:val="000000" w:themeColor="text1"/>
              </w:rPr>
              <w:t>najmniej</w:t>
            </w:r>
            <w:r w:rsidR="007D5BCF" w:rsidRPr="004B5171">
              <w:rPr>
                <w:rFonts w:ascii="Calibri" w:hAnsi="Calibri" w:cs="Calibri"/>
                <w:color w:val="000000" w:themeColor="text1"/>
              </w:rPr>
              <w:t xml:space="preserve"> 17 kg i nie więcej niż</w:t>
            </w:r>
            <w:r w:rsidRPr="004B5171">
              <w:rPr>
                <w:rFonts w:ascii="Calibri" w:hAnsi="Calibri" w:cs="Calibri"/>
                <w:color w:val="000000" w:themeColor="text1"/>
              </w:rPr>
              <w:t xml:space="preserve"> 24 kg</w:t>
            </w:r>
            <w:r w:rsidR="00EA33DF" w:rsidRPr="004B5171">
              <w:rPr>
                <w:rFonts w:ascii="Calibri" w:hAnsi="Calibri" w:cs="Calibri"/>
                <w:color w:val="000000" w:themeColor="text1"/>
              </w:rPr>
              <w:t xml:space="preserve">. </w:t>
            </w:r>
            <w:r w:rsidR="00EA33DF" w:rsidRPr="004B5171">
              <w:rPr>
                <w:rFonts w:ascii="Calibri" w:hAnsi="Calibri" w:cs="Calibri"/>
              </w:rPr>
              <w:t xml:space="preserve">Realistyczny fantom musi charakteryzować się co najmniej: </w:t>
            </w:r>
            <w:r w:rsidRPr="004B5171">
              <w:rPr>
                <w:rFonts w:ascii="Calibri" w:hAnsi="Calibri" w:cs="Calibri"/>
              </w:rPr>
              <w:t xml:space="preserve"> anatomicznie dokładn</w:t>
            </w:r>
            <w:r w:rsidR="00EA33DF" w:rsidRPr="004B5171">
              <w:rPr>
                <w:rFonts w:ascii="Calibri" w:hAnsi="Calibri" w:cs="Calibri"/>
              </w:rPr>
              <w:t>ymi</w:t>
            </w:r>
            <w:r w:rsidRPr="004B5171">
              <w:rPr>
                <w:rFonts w:ascii="Calibri" w:hAnsi="Calibri" w:cs="Calibri"/>
              </w:rPr>
              <w:t xml:space="preserve"> drog</w:t>
            </w:r>
            <w:r w:rsidR="00EA33DF" w:rsidRPr="004B5171">
              <w:rPr>
                <w:rFonts w:ascii="Calibri" w:hAnsi="Calibri" w:cs="Calibri"/>
              </w:rPr>
              <w:t xml:space="preserve">ami </w:t>
            </w:r>
            <w:r w:rsidRPr="004B5171">
              <w:rPr>
                <w:rFonts w:ascii="Calibri" w:hAnsi="Calibri" w:cs="Calibri"/>
              </w:rPr>
              <w:t>oddechow</w:t>
            </w:r>
            <w:r w:rsidR="00EA33DF" w:rsidRPr="004B5171">
              <w:rPr>
                <w:rFonts w:ascii="Calibri" w:hAnsi="Calibri" w:cs="Calibri"/>
              </w:rPr>
              <w:t>ymi</w:t>
            </w:r>
            <w:r w:rsidRPr="004B5171">
              <w:rPr>
                <w:rFonts w:ascii="Calibri" w:hAnsi="Calibri" w:cs="Calibri"/>
              </w:rPr>
              <w:t xml:space="preserve"> z możliwością intubacji dotchawiczej i wentylacji mechanicznej, możliwość przeprowadzenia resuscytacji krążeniowo-oddechowej, możliwość założenia wkłucia doszpikowego I/O)</w:t>
            </w:r>
            <w:r w:rsidR="00EA33DF" w:rsidRPr="004B5171">
              <w:rPr>
                <w:rFonts w:ascii="Calibri" w:hAnsi="Calibri" w:cs="Calibri"/>
              </w:rPr>
              <w:t>.</w:t>
            </w:r>
          </w:p>
          <w:p w14:paraId="3B0E0A6D" w14:textId="04B42B97" w:rsidR="00E351CD" w:rsidRPr="004B5171" w:rsidRDefault="00351CA2" w:rsidP="004B5171">
            <w:pPr>
              <w:pStyle w:val="Akapitzlist"/>
              <w:numPr>
                <w:ilvl w:val="0"/>
                <w:numId w:val="1"/>
              </w:numPr>
              <w:ind w:left="775" w:hanging="775"/>
              <w:jc w:val="both"/>
              <w:rPr>
                <w:rFonts w:ascii="Calibri" w:hAnsi="Calibri" w:cs="Calibri"/>
              </w:rPr>
            </w:pPr>
            <w:r w:rsidRPr="004B5171">
              <w:rPr>
                <w:rFonts w:ascii="Calibri" w:hAnsi="Calibri" w:cs="Calibri"/>
                <w:color w:val="000000" w:themeColor="text1"/>
              </w:rPr>
              <w:t>Dziecko z zespołem Downa płci żeńskiej w wieku</w:t>
            </w:r>
            <w:r w:rsidR="00637577" w:rsidRPr="004B5171">
              <w:rPr>
                <w:rFonts w:ascii="Calibri" w:hAnsi="Calibri" w:cs="Calibri"/>
                <w:color w:val="000000" w:themeColor="text1"/>
              </w:rPr>
              <w:t xml:space="preserve"> co najmniej</w:t>
            </w:r>
            <w:r w:rsidRPr="004B5171">
              <w:rPr>
                <w:rFonts w:ascii="Calibri" w:hAnsi="Calibri" w:cs="Calibri"/>
                <w:color w:val="000000" w:themeColor="text1"/>
              </w:rPr>
              <w:t xml:space="preserve"> 7 lat</w:t>
            </w:r>
            <w:r w:rsidR="00426222" w:rsidRPr="004B5171">
              <w:rPr>
                <w:rFonts w:ascii="Calibri" w:hAnsi="Calibri" w:cs="Calibri"/>
                <w:color w:val="000000" w:themeColor="text1"/>
              </w:rPr>
              <w:t xml:space="preserve"> nie więcej niż 10 lat</w:t>
            </w:r>
            <w:r w:rsidR="00637577" w:rsidRPr="004B5171">
              <w:rPr>
                <w:rFonts w:ascii="Calibri" w:hAnsi="Calibri" w:cs="Calibri"/>
                <w:color w:val="000000" w:themeColor="text1"/>
              </w:rPr>
              <w:t xml:space="preserve">. Realistyczny </w:t>
            </w:r>
            <w:r w:rsidR="00637577" w:rsidRPr="004B5171">
              <w:rPr>
                <w:rFonts w:ascii="Calibri" w:hAnsi="Calibri" w:cs="Calibri"/>
              </w:rPr>
              <w:t xml:space="preserve">manekin musi charakteryzować się co najmniej: </w:t>
            </w:r>
            <w:r w:rsidRPr="004B5171">
              <w:rPr>
                <w:rFonts w:ascii="Calibri" w:hAnsi="Calibri" w:cs="Calibri"/>
              </w:rPr>
              <w:t xml:space="preserve"> anatomicznie dokładn</w:t>
            </w:r>
            <w:r w:rsidR="00637577" w:rsidRPr="004B5171">
              <w:rPr>
                <w:rFonts w:ascii="Calibri" w:hAnsi="Calibri" w:cs="Calibri"/>
              </w:rPr>
              <w:t>ymi</w:t>
            </w:r>
            <w:r w:rsidRPr="004B5171">
              <w:rPr>
                <w:rFonts w:ascii="Calibri" w:hAnsi="Calibri" w:cs="Calibri"/>
              </w:rPr>
              <w:t xml:space="preserve"> drog</w:t>
            </w:r>
            <w:r w:rsidR="00637577" w:rsidRPr="004B5171">
              <w:rPr>
                <w:rFonts w:ascii="Calibri" w:hAnsi="Calibri" w:cs="Calibri"/>
              </w:rPr>
              <w:t>ami</w:t>
            </w:r>
            <w:r w:rsidRPr="004B5171">
              <w:rPr>
                <w:rFonts w:ascii="Calibri" w:hAnsi="Calibri" w:cs="Calibri"/>
              </w:rPr>
              <w:t xml:space="preserve"> oddechow</w:t>
            </w:r>
            <w:r w:rsidR="00637577" w:rsidRPr="004B5171">
              <w:rPr>
                <w:rFonts w:ascii="Calibri" w:hAnsi="Calibri" w:cs="Calibri"/>
              </w:rPr>
              <w:t>ymi</w:t>
            </w:r>
            <w:r w:rsidR="00E27FBC" w:rsidRPr="004B5171">
              <w:rPr>
                <w:rFonts w:ascii="Calibri" w:hAnsi="Calibri" w:cs="Calibri"/>
              </w:rPr>
              <w:t xml:space="preserve"> w tym:</w:t>
            </w:r>
            <w:r w:rsidRPr="004B5171">
              <w:rPr>
                <w:rFonts w:ascii="Calibri" w:hAnsi="Calibri" w:cs="Calibri"/>
              </w:rPr>
              <w:t xml:space="preserve"> trudna intubacja - mniejsze otwarcie ust z możliwością intubacji dotchawiczej i wentylacji mechanicznej, możliwość przeprowadzenia </w:t>
            </w:r>
            <w:r w:rsidRPr="004B5171">
              <w:rPr>
                <w:rFonts w:ascii="Calibri" w:hAnsi="Calibri" w:cs="Calibri"/>
              </w:rPr>
              <w:lastRenderedPageBreak/>
              <w:t>resuscytacji krążeniowo-oddechowej, możliwość założenia wkłucia doszpikowego I/O</w:t>
            </w:r>
            <w:r w:rsidR="00502E39" w:rsidRPr="004B5171">
              <w:rPr>
                <w:rFonts w:ascii="Calibri" w:hAnsi="Calibri" w:cs="Calibri"/>
              </w:rPr>
              <w:t xml:space="preserve">. Realistyczny </w:t>
            </w:r>
            <w:r w:rsidR="00DA5D9E" w:rsidRPr="004B5171">
              <w:rPr>
                <w:rFonts w:ascii="Calibri" w:hAnsi="Calibri" w:cs="Calibri"/>
              </w:rPr>
              <w:t xml:space="preserve">manekin </w:t>
            </w:r>
            <w:r w:rsidR="00217D0C" w:rsidRPr="004B5171">
              <w:rPr>
                <w:rFonts w:ascii="Calibri" w:hAnsi="Calibri" w:cs="Calibri"/>
              </w:rPr>
              <w:t>musi</w:t>
            </w:r>
            <w:r w:rsidR="00DA5D9E" w:rsidRPr="004B5171">
              <w:rPr>
                <w:rFonts w:ascii="Calibri" w:hAnsi="Calibri" w:cs="Calibri"/>
              </w:rPr>
              <w:t xml:space="preserve"> posiadać</w:t>
            </w:r>
            <w:r w:rsidRPr="004B5171">
              <w:rPr>
                <w:rFonts w:ascii="Calibri" w:hAnsi="Calibri" w:cs="Calibri"/>
              </w:rPr>
              <w:t xml:space="preserve"> peruk</w:t>
            </w:r>
            <w:r w:rsidR="00DA5D9E" w:rsidRPr="004B5171">
              <w:rPr>
                <w:rFonts w:ascii="Calibri" w:hAnsi="Calibri" w:cs="Calibri"/>
              </w:rPr>
              <w:t>ę</w:t>
            </w:r>
            <w:r w:rsidRPr="004B5171">
              <w:rPr>
                <w:rFonts w:ascii="Calibri" w:hAnsi="Calibri" w:cs="Calibri"/>
              </w:rPr>
              <w:t xml:space="preserve"> z ręcznie wczepianymi włosami, niskie napięcie mięśniowe, mniejszy wzrost, oczy w kształcie migdałów, mniejsze dłonie i stopy</w:t>
            </w:r>
            <w:r w:rsidR="00DA5D9E" w:rsidRPr="004B5171">
              <w:rPr>
                <w:rFonts w:ascii="Calibri" w:hAnsi="Calibri" w:cs="Calibri"/>
              </w:rPr>
              <w:t>.</w:t>
            </w:r>
          </w:p>
          <w:p w14:paraId="1E01E251" w14:textId="6CB7228C" w:rsidR="00925FD2" w:rsidRPr="004B5171" w:rsidRDefault="00351CA2" w:rsidP="004B5171">
            <w:pPr>
              <w:pStyle w:val="Akapitzlist"/>
              <w:numPr>
                <w:ilvl w:val="0"/>
                <w:numId w:val="1"/>
              </w:numPr>
              <w:ind w:left="775" w:hanging="775"/>
              <w:jc w:val="both"/>
              <w:rPr>
                <w:rFonts w:ascii="Calibri" w:hAnsi="Calibri" w:cs="Calibri"/>
              </w:rPr>
            </w:pPr>
            <w:r w:rsidRPr="004B5171">
              <w:rPr>
                <w:rFonts w:ascii="Calibri" w:hAnsi="Calibri" w:cs="Calibri"/>
                <w:color w:val="000000" w:themeColor="text1"/>
              </w:rPr>
              <w:t>Dorosły mężczyzna</w:t>
            </w:r>
            <w:r w:rsidR="008B3CD4" w:rsidRPr="004B5171">
              <w:rPr>
                <w:rFonts w:ascii="Calibri" w:hAnsi="Calibri" w:cs="Calibri"/>
                <w:color w:val="000000" w:themeColor="text1"/>
              </w:rPr>
              <w:t xml:space="preserve"> w wieku co najmniej </w:t>
            </w:r>
            <w:r w:rsidRPr="004B5171">
              <w:rPr>
                <w:rFonts w:ascii="Calibri" w:hAnsi="Calibri" w:cs="Calibri"/>
                <w:color w:val="000000" w:themeColor="text1"/>
              </w:rPr>
              <w:t>40 lat</w:t>
            </w:r>
            <w:r w:rsidR="00030789" w:rsidRPr="004B5171">
              <w:rPr>
                <w:rFonts w:ascii="Calibri" w:hAnsi="Calibri" w:cs="Calibri"/>
                <w:color w:val="000000" w:themeColor="text1"/>
              </w:rPr>
              <w:t xml:space="preserve"> nie </w:t>
            </w:r>
            <w:r w:rsidR="00A474B3" w:rsidRPr="004B5171">
              <w:rPr>
                <w:rFonts w:ascii="Calibri" w:hAnsi="Calibri" w:cs="Calibri"/>
                <w:color w:val="000000" w:themeColor="text1"/>
              </w:rPr>
              <w:t xml:space="preserve">starszym </w:t>
            </w:r>
            <w:r w:rsidR="00030789" w:rsidRPr="004B5171">
              <w:rPr>
                <w:rFonts w:ascii="Calibri" w:hAnsi="Calibri" w:cs="Calibri"/>
                <w:color w:val="000000" w:themeColor="text1"/>
              </w:rPr>
              <w:t>niż 50</w:t>
            </w:r>
            <w:r w:rsidR="00C80DBB" w:rsidRPr="004B5171">
              <w:rPr>
                <w:rFonts w:ascii="Calibri" w:hAnsi="Calibri" w:cs="Calibri"/>
                <w:color w:val="000000" w:themeColor="text1"/>
              </w:rPr>
              <w:t xml:space="preserve"> lat</w:t>
            </w:r>
            <w:r w:rsidR="008B3CD4" w:rsidRPr="004B5171">
              <w:rPr>
                <w:rFonts w:ascii="Calibri" w:hAnsi="Calibri" w:cs="Calibri"/>
                <w:color w:val="000000" w:themeColor="text1"/>
              </w:rPr>
              <w:t>, o</w:t>
            </w:r>
            <w:r w:rsidRPr="004B5171">
              <w:rPr>
                <w:rFonts w:ascii="Calibri" w:hAnsi="Calibri" w:cs="Calibri"/>
                <w:color w:val="000000" w:themeColor="text1"/>
              </w:rPr>
              <w:t xml:space="preserve"> wa</w:t>
            </w:r>
            <w:r w:rsidR="008B3CD4" w:rsidRPr="004B5171">
              <w:rPr>
                <w:rFonts w:ascii="Calibri" w:hAnsi="Calibri" w:cs="Calibri"/>
                <w:color w:val="000000" w:themeColor="text1"/>
              </w:rPr>
              <w:t>dze co najmniej</w:t>
            </w:r>
            <w:r w:rsidRPr="004B5171">
              <w:rPr>
                <w:rFonts w:ascii="Calibri" w:hAnsi="Calibri" w:cs="Calibri"/>
                <w:color w:val="000000" w:themeColor="text1"/>
              </w:rPr>
              <w:t xml:space="preserve"> 37 kg</w:t>
            </w:r>
            <w:r w:rsidR="00C80DBB" w:rsidRPr="004B5171"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="00030789" w:rsidRPr="004B5171">
              <w:rPr>
                <w:rFonts w:ascii="Calibri" w:hAnsi="Calibri" w:cs="Calibri"/>
                <w:color w:val="000000" w:themeColor="text1"/>
              </w:rPr>
              <w:t>nie wię</w:t>
            </w:r>
            <w:r w:rsidR="00C80DBB" w:rsidRPr="004B5171">
              <w:rPr>
                <w:rFonts w:ascii="Calibri" w:hAnsi="Calibri" w:cs="Calibri"/>
                <w:color w:val="000000" w:themeColor="text1"/>
              </w:rPr>
              <w:t>kszej</w:t>
            </w:r>
            <w:r w:rsidR="00030789" w:rsidRPr="004B5171">
              <w:rPr>
                <w:rFonts w:ascii="Calibri" w:hAnsi="Calibri" w:cs="Calibri"/>
                <w:color w:val="000000" w:themeColor="text1"/>
              </w:rPr>
              <w:t xml:space="preserve"> niż 40</w:t>
            </w:r>
            <w:r w:rsidR="00C80DBB" w:rsidRPr="004B5171">
              <w:rPr>
                <w:rFonts w:ascii="Calibri" w:hAnsi="Calibri" w:cs="Calibri"/>
                <w:color w:val="000000" w:themeColor="text1"/>
              </w:rPr>
              <w:t xml:space="preserve"> kg</w:t>
            </w:r>
            <w:r w:rsidR="008B3CD4" w:rsidRPr="004B5171">
              <w:rPr>
                <w:rFonts w:ascii="Calibri" w:hAnsi="Calibri" w:cs="Calibri"/>
                <w:color w:val="000000" w:themeColor="text1"/>
              </w:rPr>
              <w:t xml:space="preserve">. </w:t>
            </w:r>
            <w:r w:rsidR="00815D17" w:rsidRPr="004B5171">
              <w:rPr>
                <w:rFonts w:ascii="Calibri" w:hAnsi="Calibri" w:cs="Calibri"/>
                <w:color w:val="000000" w:themeColor="text1"/>
              </w:rPr>
              <w:t>R</w:t>
            </w:r>
            <w:r w:rsidR="00815D17" w:rsidRPr="004B5171">
              <w:rPr>
                <w:rFonts w:ascii="Calibri" w:hAnsi="Calibri" w:cs="Calibri"/>
              </w:rPr>
              <w:t>ealistyczny manekin musi charakteryzować się co najmniej:</w:t>
            </w:r>
            <w:r w:rsidRPr="004B5171">
              <w:rPr>
                <w:rFonts w:ascii="Calibri" w:hAnsi="Calibri" w:cs="Calibri"/>
              </w:rPr>
              <w:t xml:space="preserve"> anatomicznie dokładne drogi oddechowe z możliwością intubacji dotchawiczej i wentylacji mechanicznej, możliwość przeprowadzenia resuscytacji krążeniowo-oddechowej, możliwość założenia wkłucia doszpikowego I/O piszczel i kość ramienna, umieszczanie igły do dekompresji klatki piersiowej</w:t>
            </w:r>
            <w:r w:rsidR="00426F05" w:rsidRPr="004B5171">
              <w:rPr>
                <w:rFonts w:ascii="Calibri" w:hAnsi="Calibri" w:cs="Calibri"/>
              </w:rPr>
              <w:t>. W zestawie musi być dostępny głośnik umożliwiający komunikację pacjent-student.</w:t>
            </w:r>
            <w:r w:rsidRPr="004B5171">
              <w:rPr>
                <w:rFonts w:ascii="Calibri" w:hAnsi="Calibri" w:cs="Calibri"/>
              </w:rPr>
              <w:t xml:space="preserve"> </w:t>
            </w:r>
            <w:r w:rsidR="001F29C4" w:rsidRPr="004B5171">
              <w:rPr>
                <w:rFonts w:ascii="Calibri" w:hAnsi="Calibri" w:cs="Calibri"/>
              </w:rPr>
              <w:t>Realistyczny manekin</w:t>
            </w:r>
            <w:r w:rsidRPr="004B5171">
              <w:rPr>
                <w:rFonts w:ascii="Calibri" w:hAnsi="Calibri" w:cs="Calibri"/>
              </w:rPr>
              <w:t xml:space="preserve"> </w:t>
            </w:r>
            <w:r w:rsidR="001F29C4" w:rsidRPr="004B5171">
              <w:rPr>
                <w:rFonts w:ascii="Calibri" w:hAnsi="Calibri" w:cs="Calibri"/>
              </w:rPr>
              <w:t>musi</w:t>
            </w:r>
            <w:r w:rsidRPr="004B5171">
              <w:rPr>
                <w:rFonts w:ascii="Calibri" w:hAnsi="Calibri" w:cs="Calibri"/>
              </w:rPr>
              <w:t xml:space="preserve"> cechować się realistycznym wyglądem ciała, w tym replikacją żył i struktury tkanek, możliwość założenie cewnika moczowego</w:t>
            </w:r>
            <w:r w:rsidR="001F29C4" w:rsidRPr="004B5171">
              <w:rPr>
                <w:rFonts w:ascii="Calibri" w:hAnsi="Calibri" w:cs="Calibri"/>
              </w:rPr>
              <w:t xml:space="preserve">. </w:t>
            </w:r>
          </w:p>
          <w:p w14:paraId="2DA45FAF" w14:textId="0EF8C2F7" w:rsidR="00925FD2" w:rsidRPr="004B5171" w:rsidRDefault="00351CA2" w:rsidP="004B5171">
            <w:pPr>
              <w:pStyle w:val="Akapitzlist"/>
              <w:numPr>
                <w:ilvl w:val="0"/>
                <w:numId w:val="1"/>
              </w:numPr>
              <w:ind w:left="775" w:hanging="775"/>
              <w:jc w:val="both"/>
              <w:rPr>
                <w:rFonts w:ascii="Calibri" w:hAnsi="Calibri" w:cs="Calibri"/>
              </w:rPr>
            </w:pPr>
            <w:r w:rsidRPr="004B5171">
              <w:rPr>
                <w:rFonts w:ascii="Calibri" w:hAnsi="Calibri" w:cs="Calibri"/>
                <w:color w:val="000000" w:themeColor="text1"/>
              </w:rPr>
              <w:t xml:space="preserve">Dorosła kobieta w wieku </w:t>
            </w:r>
            <w:r w:rsidR="000F11D7" w:rsidRPr="004B5171">
              <w:rPr>
                <w:rFonts w:ascii="Calibri" w:hAnsi="Calibri" w:cs="Calibri"/>
                <w:color w:val="000000" w:themeColor="text1"/>
              </w:rPr>
              <w:t xml:space="preserve">co najmniej </w:t>
            </w:r>
            <w:r w:rsidRPr="004B5171">
              <w:rPr>
                <w:rFonts w:ascii="Calibri" w:hAnsi="Calibri" w:cs="Calibri"/>
                <w:color w:val="000000" w:themeColor="text1"/>
              </w:rPr>
              <w:t>20 lat</w:t>
            </w:r>
            <w:r w:rsidR="00C80DBB" w:rsidRPr="004B5171">
              <w:rPr>
                <w:rFonts w:ascii="Calibri" w:hAnsi="Calibri" w:cs="Calibri"/>
                <w:color w:val="000000" w:themeColor="text1"/>
              </w:rPr>
              <w:t xml:space="preserve">, nie </w:t>
            </w:r>
            <w:r w:rsidR="00A474B3" w:rsidRPr="004B5171">
              <w:rPr>
                <w:rFonts w:ascii="Calibri" w:hAnsi="Calibri" w:cs="Calibri"/>
                <w:color w:val="000000" w:themeColor="text1"/>
              </w:rPr>
              <w:t xml:space="preserve">starszym </w:t>
            </w:r>
            <w:r w:rsidR="00C80DBB" w:rsidRPr="004B5171">
              <w:rPr>
                <w:rFonts w:ascii="Calibri" w:hAnsi="Calibri" w:cs="Calibri"/>
                <w:color w:val="000000" w:themeColor="text1"/>
              </w:rPr>
              <w:t>niż</w:t>
            </w:r>
            <w:r w:rsidR="00030789" w:rsidRPr="004B5171">
              <w:rPr>
                <w:rFonts w:ascii="Calibri" w:hAnsi="Calibri" w:cs="Calibri"/>
                <w:color w:val="000000" w:themeColor="text1"/>
              </w:rPr>
              <w:t xml:space="preserve"> 30</w:t>
            </w:r>
            <w:r w:rsidR="00836B78" w:rsidRPr="004B5171">
              <w:rPr>
                <w:rFonts w:ascii="Calibri" w:hAnsi="Calibri" w:cs="Calibri"/>
                <w:color w:val="000000" w:themeColor="text1"/>
              </w:rPr>
              <w:t xml:space="preserve"> lat</w:t>
            </w:r>
            <w:r w:rsidRPr="004B5171"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="000F11D7" w:rsidRPr="004B5171">
              <w:rPr>
                <w:rFonts w:ascii="Calibri" w:hAnsi="Calibri" w:cs="Calibri"/>
                <w:color w:val="000000" w:themeColor="text1"/>
              </w:rPr>
              <w:t xml:space="preserve">o </w:t>
            </w:r>
            <w:r w:rsidRPr="004B5171">
              <w:rPr>
                <w:rFonts w:ascii="Calibri" w:hAnsi="Calibri" w:cs="Calibri"/>
                <w:color w:val="000000" w:themeColor="text1"/>
              </w:rPr>
              <w:t>wa</w:t>
            </w:r>
            <w:r w:rsidR="000F11D7" w:rsidRPr="004B5171">
              <w:rPr>
                <w:rFonts w:ascii="Calibri" w:hAnsi="Calibri" w:cs="Calibri"/>
                <w:color w:val="000000" w:themeColor="text1"/>
              </w:rPr>
              <w:t xml:space="preserve">dze </w:t>
            </w:r>
            <w:r w:rsidR="00030789" w:rsidRPr="004B5171">
              <w:rPr>
                <w:rFonts w:ascii="Calibri" w:hAnsi="Calibri" w:cs="Calibri"/>
                <w:color w:val="000000" w:themeColor="text1"/>
              </w:rPr>
              <w:t>maksymalnie</w:t>
            </w:r>
            <w:r w:rsidRPr="004B5171">
              <w:rPr>
                <w:rFonts w:ascii="Calibri" w:hAnsi="Calibri" w:cs="Calibri"/>
                <w:color w:val="000000" w:themeColor="text1"/>
              </w:rPr>
              <w:t xml:space="preserve"> 30 kg</w:t>
            </w:r>
            <w:r w:rsidR="000F11D7" w:rsidRPr="004B5171">
              <w:rPr>
                <w:rFonts w:ascii="Calibri" w:hAnsi="Calibri" w:cs="Calibri"/>
                <w:color w:val="000000" w:themeColor="text1"/>
              </w:rPr>
              <w:t>.</w:t>
            </w:r>
            <w:r w:rsidRPr="004B517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0F11D7" w:rsidRPr="004B5171">
              <w:rPr>
                <w:rFonts w:ascii="Calibri" w:hAnsi="Calibri" w:cs="Calibri"/>
                <w:color w:val="000000" w:themeColor="text1"/>
              </w:rPr>
              <w:t xml:space="preserve">Realistyczny </w:t>
            </w:r>
            <w:r w:rsidR="00E5512E" w:rsidRPr="004B5171">
              <w:rPr>
                <w:rFonts w:ascii="Calibri" w:hAnsi="Calibri" w:cs="Calibri"/>
                <w:color w:val="000000" w:themeColor="text1"/>
              </w:rPr>
              <w:t xml:space="preserve">manekin musi charakteryzować się </w:t>
            </w:r>
            <w:r w:rsidR="00F747E0" w:rsidRPr="004B5171">
              <w:rPr>
                <w:rFonts w:ascii="Calibri" w:hAnsi="Calibri" w:cs="Calibri"/>
                <w:color w:val="000000" w:themeColor="text1"/>
              </w:rPr>
              <w:t xml:space="preserve">co najmniej: </w:t>
            </w:r>
            <w:r w:rsidRPr="004B5171">
              <w:rPr>
                <w:rFonts w:ascii="Calibri" w:hAnsi="Calibri" w:cs="Calibri"/>
                <w:color w:val="000000" w:themeColor="text1"/>
              </w:rPr>
              <w:t xml:space="preserve"> anatomicznie </w:t>
            </w:r>
            <w:r w:rsidRPr="004B5171">
              <w:rPr>
                <w:rFonts w:ascii="Calibri" w:hAnsi="Calibri" w:cs="Calibri"/>
              </w:rPr>
              <w:t>dokładn</w:t>
            </w:r>
            <w:r w:rsidR="00F747E0" w:rsidRPr="004B5171">
              <w:rPr>
                <w:rFonts w:ascii="Calibri" w:hAnsi="Calibri" w:cs="Calibri"/>
              </w:rPr>
              <w:t>ymi</w:t>
            </w:r>
            <w:r w:rsidRPr="004B5171">
              <w:rPr>
                <w:rFonts w:ascii="Calibri" w:hAnsi="Calibri" w:cs="Calibri"/>
              </w:rPr>
              <w:t xml:space="preserve"> drog</w:t>
            </w:r>
            <w:r w:rsidR="00F747E0" w:rsidRPr="004B5171">
              <w:rPr>
                <w:rFonts w:ascii="Calibri" w:hAnsi="Calibri" w:cs="Calibri"/>
              </w:rPr>
              <w:t>ami</w:t>
            </w:r>
            <w:r w:rsidRPr="004B5171">
              <w:rPr>
                <w:rFonts w:ascii="Calibri" w:hAnsi="Calibri" w:cs="Calibri"/>
              </w:rPr>
              <w:t xml:space="preserve"> oddechow</w:t>
            </w:r>
            <w:r w:rsidR="00F747E0" w:rsidRPr="004B5171">
              <w:rPr>
                <w:rFonts w:ascii="Calibri" w:hAnsi="Calibri" w:cs="Calibri"/>
              </w:rPr>
              <w:t>ymi</w:t>
            </w:r>
            <w:r w:rsidRPr="004B5171">
              <w:rPr>
                <w:rFonts w:ascii="Calibri" w:hAnsi="Calibri" w:cs="Calibri"/>
              </w:rPr>
              <w:t xml:space="preserve"> z możliwością intubacji dotchawiczej i wentylacji mechanicznej, możliwość przeprowadzenia resuscytacji krążeniowo-oddechowej, możliwość założenia wkłucia doszpikowego I/O piszczel i kość ramienna, umieszczanie igły do dekompresji klatki piersiowej</w:t>
            </w:r>
            <w:r w:rsidR="00426F05" w:rsidRPr="004B5171">
              <w:rPr>
                <w:rFonts w:ascii="Calibri" w:hAnsi="Calibri" w:cs="Calibri"/>
              </w:rPr>
              <w:t>. W zestawie musi być dostępny głośnik umożliwiający komunikację pacjent-student</w:t>
            </w:r>
            <w:r w:rsidR="00F747E0" w:rsidRPr="004B5171">
              <w:rPr>
                <w:rFonts w:ascii="Calibri" w:hAnsi="Calibri" w:cs="Calibri"/>
              </w:rPr>
              <w:t xml:space="preserve">. </w:t>
            </w:r>
            <w:r w:rsidR="00F747E0" w:rsidRPr="004B5171">
              <w:rPr>
                <w:rFonts w:ascii="Calibri" w:hAnsi="Calibri" w:cs="Calibri"/>
              </w:rPr>
              <w:lastRenderedPageBreak/>
              <w:t xml:space="preserve">Realistyczny manekin musi </w:t>
            </w:r>
            <w:r w:rsidRPr="004B5171">
              <w:rPr>
                <w:rFonts w:ascii="Calibri" w:hAnsi="Calibri" w:cs="Calibri"/>
              </w:rPr>
              <w:t>cechować się realistycznym wyglądem, w tym replikacją żył i struktury tkanek, możliwość założenie cewnika moczowego</w:t>
            </w:r>
            <w:r w:rsidR="007E6482" w:rsidRPr="004B5171">
              <w:rPr>
                <w:rFonts w:ascii="Calibri" w:hAnsi="Calibri" w:cs="Calibri"/>
              </w:rPr>
              <w:t>.</w:t>
            </w:r>
          </w:p>
          <w:p w14:paraId="22E9FDD1" w14:textId="0217CE92" w:rsidR="00925FD2" w:rsidRPr="004B5171" w:rsidRDefault="00351CA2" w:rsidP="004B5171">
            <w:pPr>
              <w:pStyle w:val="Akapitzlist"/>
              <w:numPr>
                <w:ilvl w:val="0"/>
                <w:numId w:val="1"/>
              </w:numPr>
              <w:ind w:left="775" w:hanging="775"/>
              <w:jc w:val="both"/>
              <w:rPr>
                <w:rFonts w:ascii="Calibri" w:hAnsi="Calibri" w:cs="Calibri"/>
              </w:rPr>
            </w:pPr>
            <w:r w:rsidRPr="004B5171">
              <w:rPr>
                <w:rFonts w:ascii="Calibri" w:hAnsi="Calibri" w:cs="Calibri"/>
              </w:rPr>
              <w:t xml:space="preserve">Dorosła kobieta w podeszłym wieku, </w:t>
            </w:r>
            <w:r w:rsidR="00030789" w:rsidRPr="004B5171">
              <w:rPr>
                <w:rFonts w:ascii="Calibri" w:hAnsi="Calibri" w:cs="Calibri"/>
                <w:color w:val="000000" w:themeColor="text1"/>
              </w:rPr>
              <w:t>nie mniej niż 80 lat</w:t>
            </w:r>
            <w:r w:rsidRPr="004B5171">
              <w:rPr>
                <w:rFonts w:ascii="Calibri" w:hAnsi="Calibri" w:cs="Calibri"/>
                <w:color w:val="000000" w:themeColor="text1"/>
              </w:rPr>
              <w:t>,</w:t>
            </w:r>
            <w:r w:rsidR="00836B78" w:rsidRPr="004B5171">
              <w:rPr>
                <w:rFonts w:ascii="Calibri" w:hAnsi="Calibri" w:cs="Calibri"/>
                <w:color w:val="000000" w:themeColor="text1"/>
              </w:rPr>
              <w:t xml:space="preserve"> o wadze</w:t>
            </w:r>
            <w:r w:rsidRPr="004B517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030789" w:rsidRPr="004B5171">
              <w:rPr>
                <w:rFonts w:ascii="Calibri" w:hAnsi="Calibri" w:cs="Calibri"/>
                <w:color w:val="000000" w:themeColor="text1"/>
              </w:rPr>
              <w:t xml:space="preserve">maksymalnie </w:t>
            </w:r>
            <w:r w:rsidRPr="004B5171">
              <w:rPr>
                <w:rFonts w:ascii="Calibri" w:hAnsi="Calibri" w:cs="Calibri"/>
                <w:color w:val="000000" w:themeColor="text1"/>
              </w:rPr>
              <w:t>3</w:t>
            </w:r>
            <w:r w:rsidR="00030789" w:rsidRPr="004B5171">
              <w:rPr>
                <w:rFonts w:ascii="Calibri" w:hAnsi="Calibri" w:cs="Calibri"/>
                <w:color w:val="000000" w:themeColor="text1"/>
              </w:rPr>
              <w:t>2</w:t>
            </w:r>
            <w:r w:rsidRPr="004B5171">
              <w:rPr>
                <w:rFonts w:ascii="Calibri" w:hAnsi="Calibri" w:cs="Calibri"/>
                <w:color w:val="000000" w:themeColor="text1"/>
              </w:rPr>
              <w:t xml:space="preserve"> kg</w:t>
            </w:r>
            <w:r w:rsidR="00F775AF" w:rsidRPr="004B5171">
              <w:rPr>
                <w:rFonts w:ascii="Calibri" w:hAnsi="Calibri" w:cs="Calibri"/>
                <w:color w:val="000000" w:themeColor="text1"/>
              </w:rPr>
              <w:t xml:space="preserve">. </w:t>
            </w:r>
            <w:r w:rsidR="00F775AF" w:rsidRPr="004B5171">
              <w:rPr>
                <w:rFonts w:ascii="Calibri" w:hAnsi="Calibri" w:cs="Calibri"/>
              </w:rPr>
              <w:t>Realistycz</w:t>
            </w:r>
            <w:r w:rsidR="009F4CB1" w:rsidRPr="004B5171">
              <w:rPr>
                <w:rFonts w:ascii="Calibri" w:hAnsi="Calibri" w:cs="Calibri"/>
              </w:rPr>
              <w:t xml:space="preserve">ny manekin musi </w:t>
            </w:r>
            <w:r w:rsidR="004A4E78" w:rsidRPr="004B5171">
              <w:rPr>
                <w:rFonts w:ascii="Calibri" w:hAnsi="Calibri" w:cs="Calibri"/>
              </w:rPr>
              <w:t>charakteryzować się</w:t>
            </w:r>
            <w:r w:rsidRPr="004B5171">
              <w:rPr>
                <w:rFonts w:ascii="Calibri" w:hAnsi="Calibri" w:cs="Calibri"/>
              </w:rPr>
              <w:t xml:space="preserve"> </w:t>
            </w:r>
            <w:r w:rsidR="005D6D8E" w:rsidRPr="004B5171">
              <w:rPr>
                <w:rFonts w:ascii="Calibri" w:hAnsi="Calibri" w:cs="Calibri"/>
              </w:rPr>
              <w:t>co najmniej</w:t>
            </w:r>
            <w:r w:rsidRPr="004B5171">
              <w:rPr>
                <w:rFonts w:ascii="Calibri" w:hAnsi="Calibri" w:cs="Calibri"/>
              </w:rPr>
              <w:t>: anatomicznie dokładn</w:t>
            </w:r>
            <w:r w:rsidR="005D6D8E" w:rsidRPr="004B5171">
              <w:rPr>
                <w:rFonts w:ascii="Calibri" w:hAnsi="Calibri" w:cs="Calibri"/>
              </w:rPr>
              <w:t>ymi</w:t>
            </w:r>
            <w:r w:rsidRPr="004B5171">
              <w:rPr>
                <w:rFonts w:ascii="Calibri" w:hAnsi="Calibri" w:cs="Calibri"/>
              </w:rPr>
              <w:t xml:space="preserve"> drog</w:t>
            </w:r>
            <w:r w:rsidR="005D6D8E" w:rsidRPr="004B5171">
              <w:rPr>
                <w:rFonts w:ascii="Calibri" w:hAnsi="Calibri" w:cs="Calibri"/>
              </w:rPr>
              <w:t>ami</w:t>
            </w:r>
            <w:r w:rsidRPr="004B5171">
              <w:rPr>
                <w:rFonts w:ascii="Calibri" w:hAnsi="Calibri" w:cs="Calibri"/>
              </w:rPr>
              <w:t xml:space="preserve"> oddechow</w:t>
            </w:r>
            <w:r w:rsidR="005D6D8E" w:rsidRPr="004B5171">
              <w:rPr>
                <w:rFonts w:ascii="Calibri" w:hAnsi="Calibri" w:cs="Calibri"/>
              </w:rPr>
              <w:t>ymi</w:t>
            </w:r>
            <w:r w:rsidRPr="004B5171">
              <w:rPr>
                <w:rFonts w:ascii="Calibri" w:hAnsi="Calibri" w:cs="Calibri"/>
              </w:rPr>
              <w:t xml:space="preserve"> z możliwością intubacji dotchawiczej i wentylacji mechanicznej, możliwość przeprowadzenia resuscytacji krążeniowo-oddechowej, możliwość założenia wkłucia doszpikowego I/O piszczel i kość ramienna, umieszczanie igły do dekompresji klatki piersiowej</w:t>
            </w:r>
            <w:r w:rsidR="00426F05" w:rsidRPr="004B5171">
              <w:rPr>
                <w:rFonts w:ascii="Calibri" w:hAnsi="Calibri" w:cs="Calibri"/>
              </w:rPr>
              <w:t>. W zestawie musi być dostępny głośnik umożliwiający komunikację pacjent-student.</w:t>
            </w:r>
            <w:r w:rsidR="005D6D8E" w:rsidRPr="004B5171">
              <w:rPr>
                <w:rFonts w:ascii="Calibri" w:hAnsi="Calibri" w:cs="Calibri"/>
              </w:rPr>
              <w:t xml:space="preserve"> Realistyczny manekin musi charakteryzować się </w:t>
            </w:r>
            <w:r w:rsidRPr="004B5171">
              <w:rPr>
                <w:rFonts w:ascii="Calibri" w:hAnsi="Calibri" w:cs="Calibri"/>
              </w:rPr>
              <w:t>realistycznym wyglądem ciała w tym replikacją żył i struktury tkanek, możliwość założenie cewnika moczowego, tekstura skóry, która zawiera plamy starcze i inne naturalne cechy wyglądu skóry osoby w podeszłym wieku)</w:t>
            </w:r>
            <w:r w:rsidR="005D6D8E" w:rsidRPr="004B5171">
              <w:rPr>
                <w:rFonts w:ascii="Calibri" w:hAnsi="Calibri" w:cs="Calibri"/>
              </w:rPr>
              <w:t>.</w:t>
            </w:r>
          </w:p>
          <w:p w14:paraId="56F308CB" w14:textId="0A483970" w:rsidR="00925FD2" w:rsidRPr="004B5171" w:rsidRDefault="00351CA2" w:rsidP="004B5171">
            <w:pPr>
              <w:pStyle w:val="Akapitzlist"/>
              <w:numPr>
                <w:ilvl w:val="0"/>
                <w:numId w:val="1"/>
              </w:numPr>
              <w:ind w:left="775" w:hanging="775"/>
              <w:jc w:val="both"/>
              <w:rPr>
                <w:rFonts w:ascii="Calibri" w:hAnsi="Calibri" w:cs="Calibri"/>
              </w:rPr>
            </w:pPr>
            <w:r w:rsidRPr="004B5171">
              <w:rPr>
                <w:rFonts w:ascii="Calibri" w:hAnsi="Calibri" w:cs="Calibri"/>
              </w:rPr>
              <w:t xml:space="preserve">Dorosły mężczyzna w podeszłym wieku, </w:t>
            </w:r>
            <w:r w:rsidR="00836B78" w:rsidRPr="004B5171">
              <w:rPr>
                <w:rFonts w:ascii="Calibri" w:hAnsi="Calibri" w:cs="Calibri"/>
              </w:rPr>
              <w:t>nie mniej niż 80 lat</w:t>
            </w:r>
            <w:r w:rsidRPr="004B5171">
              <w:rPr>
                <w:rFonts w:ascii="Calibri" w:hAnsi="Calibri" w:cs="Calibri"/>
              </w:rPr>
              <w:t xml:space="preserve">, </w:t>
            </w:r>
            <w:r w:rsidR="00836B78" w:rsidRPr="004B5171">
              <w:rPr>
                <w:rFonts w:ascii="Calibri" w:hAnsi="Calibri" w:cs="Calibri"/>
              </w:rPr>
              <w:t>o wadze maksymalnie</w:t>
            </w:r>
            <w:r w:rsidR="000D58D8" w:rsidRPr="004B5171">
              <w:rPr>
                <w:rFonts w:ascii="Calibri" w:hAnsi="Calibri" w:cs="Calibri"/>
              </w:rPr>
              <w:t xml:space="preserve"> </w:t>
            </w:r>
            <w:r w:rsidRPr="004B5171">
              <w:rPr>
                <w:rFonts w:ascii="Calibri" w:hAnsi="Calibri" w:cs="Calibri"/>
              </w:rPr>
              <w:t>30 kg</w:t>
            </w:r>
            <w:r w:rsidR="000D58D8" w:rsidRPr="004B5171">
              <w:rPr>
                <w:rFonts w:ascii="Calibri" w:hAnsi="Calibri" w:cs="Calibri"/>
              </w:rPr>
              <w:t xml:space="preserve">. Realistyczny manekin musi się charakteryzować się co najmniej: </w:t>
            </w:r>
            <w:r w:rsidRPr="004B5171">
              <w:rPr>
                <w:rFonts w:ascii="Calibri" w:hAnsi="Calibri" w:cs="Calibri"/>
              </w:rPr>
              <w:t>anatomicznie dokładn</w:t>
            </w:r>
            <w:r w:rsidR="000D58D8" w:rsidRPr="004B5171">
              <w:rPr>
                <w:rFonts w:ascii="Calibri" w:hAnsi="Calibri" w:cs="Calibri"/>
              </w:rPr>
              <w:t>ymi</w:t>
            </w:r>
            <w:r w:rsidRPr="004B5171">
              <w:rPr>
                <w:rFonts w:ascii="Calibri" w:hAnsi="Calibri" w:cs="Calibri"/>
              </w:rPr>
              <w:t xml:space="preserve"> drog</w:t>
            </w:r>
            <w:r w:rsidR="000D58D8" w:rsidRPr="004B5171">
              <w:rPr>
                <w:rFonts w:ascii="Calibri" w:hAnsi="Calibri" w:cs="Calibri"/>
              </w:rPr>
              <w:t>ami</w:t>
            </w:r>
            <w:r w:rsidRPr="004B5171">
              <w:rPr>
                <w:rFonts w:ascii="Calibri" w:hAnsi="Calibri" w:cs="Calibri"/>
              </w:rPr>
              <w:t xml:space="preserve"> oddechow</w:t>
            </w:r>
            <w:r w:rsidR="000D58D8" w:rsidRPr="004B5171">
              <w:rPr>
                <w:rFonts w:ascii="Calibri" w:hAnsi="Calibri" w:cs="Calibri"/>
              </w:rPr>
              <w:t>ymi</w:t>
            </w:r>
            <w:r w:rsidRPr="004B5171">
              <w:rPr>
                <w:rFonts w:ascii="Calibri" w:hAnsi="Calibri" w:cs="Calibri"/>
              </w:rPr>
              <w:t xml:space="preserve"> z możliwością intubacji dotchawiczej i wentylacji mechanicznej</w:t>
            </w:r>
            <w:r w:rsidR="000D58D8" w:rsidRPr="004B5171">
              <w:rPr>
                <w:rFonts w:ascii="Calibri" w:hAnsi="Calibri" w:cs="Calibri"/>
              </w:rPr>
              <w:t>. Musi mieć</w:t>
            </w:r>
            <w:r w:rsidRPr="004B5171">
              <w:rPr>
                <w:rFonts w:ascii="Calibri" w:hAnsi="Calibri" w:cs="Calibri"/>
              </w:rPr>
              <w:t xml:space="preserve"> możliwość przeprowadzenia resuscytacji krążeniowo-oddechowej, możliwość założenia wkłucia doszpikowego I/O piszczel i kość ramienna, umieszczanie igły do dekompresji klatki piersiowej</w:t>
            </w:r>
            <w:r w:rsidR="00426F05" w:rsidRPr="004B5171">
              <w:rPr>
                <w:rFonts w:ascii="Calibri" w:hAnsi="Calibri" w:cs="Calibri"/>
              </w:rPr>
              <w:t>. W zestawie musi być dostępny głośnik umożliwiający komunikację pacjent-student.</w:t>
            </w:r>
            <w:r w:rsidRPr="004B5171">
              <w:rPr>
                <w:rFonts w:ascii="Calibri" w:hAnsi="Calibri" w:cs="Calibri"/>
              </w:rPr>
              <w:t xml:space="preserve"> </w:t>
            </w:r>
            <w:r w:rsidR="000D58D8" w:rsidRPr="004B5171">
              <w:rPr>
                <w:rFonts w:ascii="Calibri" w:hAnsi="Calibri" w:cs="Calibri"/>
              </w:rPr>
              <w:t>Realistyczny manekin musi c</w:t>
            </w:r>
            <w:r w:rsidRPr="004B5171">
              <w:rPr>
                <w:rFonts w:ascii="Calibri" w:hAnsi="Calibri" w:cs="Calibri"/>
              </w:rPr>
              <w:t xml:space="preserve">echować się realistycznym wyglądem ciała, w </w:t>
            </w:r>
            <w:r w:rsidRPr="004B5171">
              <w:rPr>
                <w:rFonts w:ascii="Calibri" w:hAnsi="Calibri" w:cs="Calibri"/>
              </w:rPr>
              <w:lastRenderedPageBreak/>
              <w:t>tym replikacją żył i struktury tkanek, możliwość założenie cewnika moczowego, tekstura skóry, która zawiera plamy starcze i inne naturalne cechy wyglądu skóry osoby w podeszłym wieku)</w:t>
            </w:r>
          </w:p>
          <w:p w14:paraId="5FF41C6E" w14:textId="0222A70C" w:rsidR="006D771E" w:rsidRPr="004B5171" w:rsidRDefault="00351CA2" w:rsidP="004B5171">
            <w:pPr>
              <w:pStyle w:val="Akapitzlist"/>
              <w:numPr>
                <w:ilvl w:val="0"/>
                <w:numId w:val="1"/>
              </w:numPr>
              <w:ind w:left="775" w:hanging="775"/>
              <w:jc w:val="both"/>
              <w:rPr>
                <w:rFonts w:ascii="Calibri" w:hAnsi="Calibri" w:cs="Calibri"/>
              </w:rPr>
            </w:pPr>
            <w:r w:rsidRPr="004B5171">
              <w:rPr>
                <w:rFonts w:ascii="Calibri" w:hAnsi="Calibri" w:cs="Calibri"/>
              </w:rPr>
              <w:t>Pacjent onkologiczny płci żeńskiej</w:t>
            </w:r>
            <w:r w:rsidR="006D771E" w:rsidRPr="004B5171">
              <w:rPr>
                <w:rFonts w:ascii="Calibri" w:hAnsi="Calibri" w:cs="Calibri"/>
              </w:rPr>
              <w:t xml:space="preserve"> musi charakteryzować się co najmniej: </w:t>
            </w:r>
            <w:r w:rsidRPr="004B5171">
              <w:rPr>
                <w:rFonts w:ascii="Calibri" w:hAnsi="Calibri" w:cs="Calibri"/>
              </w:rPr>
              <w:t>anatomicznie dokładn</w:t>
            </w:r>
            <w:r w:rsidR="006D771E" w:rsidRPr="004B5171">
              <w:rPr>
                <w:rFonts w:ascii="Calibri" w:hAnsi="Calibri" w:cs="Calibri"/>
              </w:rPr>
              <w:t>ymi</w:t>
            </w:r>
            <w:r w:rsidRPr="004B5171">
              <w:rPr>
                <w:rFonts w:ascii="Calibri" w:hAnsi="Calibri" w:cs="Calibri"/>
              </w:rPr>
              <w:t xml:space="preserve"> drog</w:t>
            </w:r>
            <w:r w:rsidR="006D771E" w:rsidRPr="004B5171">
              <w:rPr>
                <w:rFonts w:ascii="Calibri" w:hAnsi="Calibri" w:cs="Calibri"/>
              </w:rPr>
              <w:t>ami</w:t>
            </w:r>
            <w:r w:rsidRPr="004B5171">
              <w:rPr>
                <w:rFonts w:ascii="Calibri" w:hAnsi="Calibri" w:cs="Calibri"/>
              </w:rPr>
              <w:t xml:space="preserve"> oddechow</w:t>
            </w:r>
            <w:r w:rsidR="006D771E" w:rsidRPr="004B5171">
              <w:rPr>
                <w:rFonts w:ascii="Calibri" w:hAnsi="Calibri" w:cs="Calibri"/>
              </w:rPr>
              <w:t>ymi</w:t>
            </w:r>
            <w:r w:rsidRPr="004B5171">
              <w:rPr>
                <w:rFonts w:ascii="Calibri" w:hAnsi="Calibri" w:cs="Calibri"/>
              </w:rPr>
              <w:t xml:space="preserve"> z możliwością intubacji dotchawiczej i wentylacji mechanicznej</w:t>
            </w:r>
            <w:r w:rsidR="006D771E" w:rsidRPr="004B5171">
              <w:rPr>
                <w:rFonts w:ascii="Calibri" w:hAnsi="Calibri" w:cs="Calibri"/>
              </w:rPr>
              <w:t xml:space="preserve">. Musi mieć </w:t>
            </w:r>
            <w:r w:rsidRPr="004B5171">
              <w:rPr>
                <w:rFonts w:ascii="Calibri" w:hAnsi="Calibri" w:cs="Calibri"/>
              </w:rPr>
              <w:t>możliwość założenia wkłucia doszpikowego I/O piszczel i kość ramienna</w:t>
            </w:r>
            <w:r w:rsidR="00B1053A" w:rsidRPr="004B5171">
              <w:rPr>
                <w:rFonts w:ascii="Calibri" w:hAnsi="Calibri" w:cs="Calibri"/>
              </w:rPr>
              <w:t>. W zestawie musi być dostępny głośnik umożliwiający komunikację pacjent.</w:t>
            </w:r>
            <w:r w:rsidRPr="004B5171">
              <w:rPr>
                <w:rFonts w:ascii="Calibri" w:hAnsi="Calibri" w:cs="Calibri"/>
              </w:rPr>
              <w:t xml:space="preserve"> </w:t>
            </w:r>
            <w:r w:rsidR="00B1053A" w:rsidRPr="004B5171">
              <w:rPr>
                <w:rFonts w:ascii="Calibri" w:hAnsi="Calibri" w:cs="Calibri"/>
              </w:rPr>
              <w:t xml:space="preserve">Realistyczny manekin musi mieć </w:t>
            </w:r>
            <w:r w:rsidRPr="004B5171">
              <w:rPr>
                <w:rFonts w:ascii="Calibri" w:hAnsi="Calibri" w:cs="Calibri"/>
              </w:rPr>
              <w:t>możliwość założenia cewnika moczowego</w:t>
            </w:r>
            <w:r w:rsidR="00182785" w:rsidRPr="004B5171">
              <w:rPr>
                <w:rFonts w:ascii="Calibri" w:hAnsi="Calibri" w:cs="Calibri"/>
              </w:rPr>
              <w:t xml:space="preserve"> </w:t>
            </w:r>
            <w:r w:rsidRPr="004B5171">
              <w:rPr>
                <w:rFonts w:ascii="Calibri" w:hAnsi="Calibri" w:cs="Calibri"/>
              </w:rPr>
              <w:t xml:space="preserve">, widoczne </w:t>
            </w:r>
            <w:r w:rsidR="00182785" w:rsidRPr="004B5171">
              <w:rPr>
                <w:rFonts w:ascii="Calibri" w:hAnsi="Calibri" w:cs="Calibri"/>
              </w:rPr>
              <w:t>muszą</w:t>
            </w:r>
            <w:r w:rsidRPr="004B5171">
              <w:rPr>
                <w:rFonts w:ascii="Calibri" w:hAnsi="Calibri" w:cs="Calibri"/>
              </w:rPr>
              <w:t xml:space="preserve"> być blizny w miejscu wprowadzenia cewnika</w:t>
            </w:r>
            <w:r w:rsidR="006D771E" w:rsidRPr="004B5171">
              <w:rPr>
                <w:rFonts w:ascii="Calibri" w:hAnsi="Calibri" w:cs="Calibri"/>
              </w:rPr>
              <w:t xml:space="preserve">. Realistyczny manekin musi </w:t>
            </w:r>
            <w:r w:rsidRPr="004B5171">
              <w:rPr>
                <w:rFonts w:ascii="Calibri" w:hAnsi="Calibri" w:cs="Calibri"/>
              </w:rPr>
              <w:t>posiadać realistyczny wygląd ucharakteryzowany na osobę walczącą z chorobą nowotworową</w:t>
            </w:r>
            <w:r w:rsidR="006D771E" w:rsidRPr="004B5171">
              <w:rPr>
                <w:rFonts w:ascii="Calibri" w:hAnsi="Calibri" w:cs="Calibri"/>
              </w:rPr>
              <w:t xml:space="preserve">. </w:t>
            </w:r>
            <w:r w:rsidR="00165B23" w:rsidRPr="004B5171">
              <w:rPr>
                <w:rFonts w:ascii="Calibri" w:hAnsi="Calibri" w:cs="Calibri"/>
              </w:rPr>
              <w:t xml:space="preserve"> </w:t>
            </w:r>
          </w:p>
          <w:p w14:paraId="54D03CB3" w14:textId="53B58527" w:rsidR="003E6F31" w:rsidRPr="004B5171" w:rsidRDefault="003E6F31" w:rsidP="00527663">
            <w:pPr>
              <w:jc w:val="both"/>
              <w:rPr>
                <w:rFonts w:ascii="Calibri" w:hAnsi="Calibri" w:cs="Calibri"/>
                <w:color w:val="FF0000"/>
              </w:rPr>
            </w:pPr>
            <w:r w:rsidRPr="004B5171">
              <w:rPr>
                <w:rFonts w:ascii="Calibri" w:hAnsi="Calibri" w:cs="Calibri"/>
              </w:rPr>
              <w:t>Wszystkie z wymienionych realistycznych manekinów muszą posiadać jasną karnację.</w:t>
            </w:r>
          </w:p>
          <w:p w14:paraId="1E709BEA" w14:textId="40B30D2A" w:rsidR="000472E8" w:rsidRPr="004B5171" w:rsidRDefault="006D771E" w:rsidP="00527663">
            <w:pPr>
              <w:jc w:val="both"/>
              <w:rPr>
                <w:rFonts w:ascii="Calibri" w:hAnsi="Calibri" w:cs="Calibri"/>
                <w:color w:val="FF0000"/>
              </w:rPr>
            </w:pPr>
            <w:r w:rsidRPr="004B5171">
              <w:rPr>
                <w:rFonts w:ascii="Calibri" w:hAnsi="Calibri" w:cs="Calibri"/>
              </w:rPr>
              <w:t xml:space="preserve">Do </w:t>
            </w:r>
            <w:r w:rsidR="0085462B" w:rsidRPr="004B5171">
              <w:rPr>
                <w:rFonts w:ascii="Calibri" w:hAnsi="Calibri" w:cs="Calibri"/>
              </w:rPr>
              <w:t xml:space="preserve">każdego </w:t>
            </w:r>
            <w:r w:rsidR="00EC6946" w:rsidRPr="004B5171">
              <w:rPr>
                <w:rFonts w:ascii="Calibri" w:hAnsi="Calibri" w:cs="Calibri"/>
              </w:rPr>
              <w:t>manekin</w:t>
            </w:r>
            <w:r w:rsidR="0085462B" w:rsidRPr="004B5171">
              <w:rPr>
                <w:rFonts w:ascii="Calibri" w:hAnsi="Calibri" w:cs="Calibri"/>
              </w:rPr>
              <w:t>a</w:t>
            </w:r>
            <w:r w:rsidR="00EC6946" w:rsidRPr="004B5171">
              <w:rPr>
                <w:rFonts w:ascii="Calibri" w:hAnsi="Calibri" w:cs="Calibri"/>
              </w:rPr>
              <w:t xml:space="preserve"> z pozycji:</w:t>
            </w:r>
            <w:r w:rsidR="00985C3B" w:rsidRPr="004B5171">
              <w:rPr>
                <w:rFonts w:ascii="Calibri" w:hAnsi="Calibri" w:cs="Calibri"/>
              </w:rPr>
              <w:t xml:space="preserve"> </w:t>
            </w:r>
            <w:r w:rsidR="00FF0630" w:rsidRPr="004B5171">
              <w:rPr>
                <w:rFonts w:ascii="Calibri" w:hAnsi="Calibri" w:cs="Calibri"/>
              </w:rPr>
              <w:t>6,</w:t>
            </w:r>
            <w:r w:rsidR="00E1406B" w:rsidRPr="004B5171">
              <w:rPr>
                <w:rFonts w:ascii="Calibri" w:hAnsi="Calibri" w:cs="Calibri"/>
              </w:rPr>
              <w:t>7,9,</w:t>
            </w:r>
            <w:r w:rsidR="00985C3B" w:rsidRPr="004B5171">
              <w:rPr>
                <w:rFonts w:ascii="Calibri" w:hAnsi="Calibri" w:cs="Calibri"/>
              </w:rPr>
              <w:t>12,14,</w:t>
            </w:r>
            <w:r w:rsidR="00EC6946" w:rsidRPr="004B5171">
              <w:rPr>
                <w:rFonts w:ascii="Calibri" w:hAnsi="Calibri" w:cs="Calibri"/>
              </w:rPr>
              <w:t xml:space="preserve"> </w:t>
            </w:r>
            <w:r w:rsidR="00E975CC" w:rsidRPr="004B5171">
              <w:rPr>
                <w:rFonts w:ascii="Calibri" w:hAnsi="Calibri" w:cs="Calibri"/>
              </w:rPr>
              <w:t>musi</w:t>
            </w:r>
            <w:r w:rsidR="00BB6E64" w:rsidRPr="004B5171">
              <w:rPr>
                <w:rFonts w:ascii="Calibri" w:hAnsi="Calibri" w:cs="Calibri"/>
              </w:rPr>
              <w:t xml:space="preserve"> być dołączony </w:t>
            </w:r>
            <w:r w:rsidR="0085462B" w:rsidRPr="004B5171">
              <w:rPr>
                <w:rFonts w:ascii="Calibri" w:hAnsi="Calibri" w:cs="Calibri"/>
              </w:rPr>
              <w:t xml:space="preserve">co najmniej 1 </w:t>
            </w:r>
            <w:r w:rsidR="00BB6E64" w:rsidRPr="004B5171">
              <w:rPr>
                <w:rFonts w:ascii="Calibri" w:hAnsi="Calibri" w:cs="Calibri"/>
              </w:rPr>
              <w:t xml:space="preserve">resuscytator AMBU dostosowany do wieku oraz </w:t>
            </w:r>
            <w:r w:rsidR="0085462B" w:rsidRPr="004B5171">
              <w:rPr>
                <w:rFonts w:ascii="Calibri" w:hAnsi="Calibri" w:cs="Calibri"/>
              </w:rPr>
              <w:t xml:space="preserve">co najmniej 1 </w:t>
            </w:r>
            <w:r w:rsidR="00527663" w:rsidRPr="004B5171">
              <w:rPr>
                <w:rFonts w:ascii="Calibri" w:hAnsi="Calibri" w:cs="Calibri"/>
              </w:rPr>
              <w:t>maska twarzowa w odpowiednim rozmiarze.</w:t>
            </w:r>
          </w:p>
        </w:tc>
      </w:tr>
      <w:tr w:rsidR="001F226F" w:rsidRPr="004B5171" w14:paraId="0E1A15F6" w14:textId="77777777" w:rsidTr="00A3145F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B065B" w14:textId="32551472" w:rsidR="001F226F" w:rsidRPr="004B5171" w:rsidRDefault="00CC5D1B" w:rsidP="00A314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B5171">
              <w:rPr>
                <w:rFonts w:ascii="Calibri" w:hAnsi="Calibri" w:cs="Calibri"/>
                <w:color w:val="000000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FAFB1" w14:textId="35E20895" w:rsidR="001F226F" w:rsidRPr="004B5171" w:rsidRDefault="00CC5D1B" w:rsidP="00A31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zad 2.9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02F2" w14:textId="510EC74F" w:rsidR="001F226F" w:rsidRPr="004B5171" w:rsidRDefault="00DD63EE" w:rsidP="00A31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Kompatybilne wirtualne monitory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20276" w14:textId="3F00FFCF" w:rsidR="001F226F" w:rsidRPr="004B5171" w:rsidRDefault="00DD63EE" w:rsidP="00A31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0FFC" w14:textId="3C351C8E" w:rsidR="00ED778A" w:rsidRPr="004B5171" w:rsidRDefault="0085462B" w:rsidP="00ED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Wirtualny monitor  symulujący </w:t>
            </w:r>
            <w:r w:rsidR="00ED778A"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monitor pacjenta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musi być kompatybilny z manekinami z poz. 1</w:t>
            </w:r>
            <w:r w:rsidR="00ED778A"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.</w:t>
            </w:r>
          </w:p>
          <w:p w14:paraId="6A252537" w14:textId="4A4C6E0C" w:rsidR="00ED778A" w:rsidRPr="004B5171" w:rsidRDefault="00E6438D" w:rsidP="00ED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Musi </w:t>
            </w:r>
            <w:r w:rsidR="00ED778A"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to być kompletny symulator monitora pacjenta in-situ z symulowaną dokumentacją pacjenta. </w:t>
            </w:r>
          </w:p>
          <w:p w14:paraId="4FE329E0" w14:textId="77777777" w:rsidR="007653D1" w:rsidRPr="004B5171" w:rsidRDefault="007653D1" w:rsidP="00ED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067267CC" w14:textId="77777777" w:rsidR="00ED778A" w:rsidRPr="004B5171" w:rsidRDefault="00ED778A" w:rsidP="00ED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E97132" w:themeColor="accent2"/>
                <w:kern w:val="0"/>
                <w:lang w:eastAsia="pl-PL"/>
                <w14:ligatures w14:val="none"/>
              </w:rPr>
            </w:pPr>
          </w:p>
          <w:p w14:paraId="6E04B561" w14:textId="0CAE1532" w:rsidR="00ED778A" w:rsidRPr="004B5171" w:rsidRDefault="00ED778A" w:rsidP="00ED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Wszystkie moduły </w:t>
            </w:r>
            <w:r w:rsidR="00704DF0"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muszą być ze 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sobą zintegrowane oraz zarządzane przez jedno oprogramowanie w module instruktora, które posiada nieograniczoną czasowo licencję, zapewniającą realizację wszystkich opisanych funkcji.</w:t>
            </w:r>
          </w:p>
          <w:p w14:paraId="45AF33E3" w14:textId="77777777" w:rsidR="00ED778A" w:rsidRPr="004B5171" w:rsidRDefault="00ED778A" w:rsidP="00ED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E97132" w:themeColor="accent2"/>
                <w:kern w:val="0"/>
                <w:lang w:eastAsia="pl-PL"/>
                <w14:ligatures w14:val="none"/>
              </w:rPr>
            </w:pPr>
          </w:p>
          <w:p w14:paraId="6D6669CC" w14:textId="0CDB2626" w:rsidR="00ED778A" w:rsidRPr="004B5171" w:rsidRDefault="007653D1" w:rsidP="00ED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Zaoferowane monitory muszą </w:t>
            </w:r>
            <w:r w:rsidR="00ED778A"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umożliwiać szkolenie w </w:t>
            </w:r>
            <w:r w:rsidR="00AA65B7"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co najmniej </w:t>
            </w:r>
            <w:r w:rsidR="00ED778A"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następujących kursach, pod warunkiem użycia odpowiedniego ekranu symulacyjnego: ALS, ATLS, ACLS, APLS, EPALS, ILS, ITLS, PALS, PHTLS, PILS, PTLS, NLS, TNCC. </w:t>
            </w:r>
          </w:p>
          <w:p w14:paraId="0CF5AB40" w14:textId="77777777" w:rsidR="00ED778A" w:rsidRPr="004B5171" w:rsidRDefault="00ED778A" w:rsidP="00ED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E97132" w:themeColor="accent2"/>
                <w:kern w:val="0"/>
                <w:lang w:eastAsia="pl-PL"/>
                <w14:ligatures w14:val="none"/>
              </w:rPr>
            </w:pPr>
          </w:p>
          <w:p w14:paraId="3CC704DE" w14:textId="365A4758" w:rsidR="00ED778A" w:rsidRPr="004B5171" w:rsidRDefault="00ED778A" w:rsidP="00ED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kern w:val="0"/>
                <w:u w:val="single"/>
                <w:lang w:eastAsia="pl-PL"/>
                <w14:ligatures w14:val="none"/>
              </w:rPr>
              <w:t>Moduł instruktora</w:t>
            </w:r>
            <w:r w:rsidR="008064EC"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r w:rsidR="00143258"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musi </w:t>
            </w:r>
            <w:r w:rsidR="00B06CB9"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być wyposażony w tablet, minimum</w:t>
            </w:r>
            <w:r w:rsidR="00BE42F2"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10” 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 twardym etui i aplikacją do sterowania monitorem i zarządzania systemem symulacji</w:t>
            </w:r>
            <w:r w:rsidR="00A53CA7"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,</w:t>
            </w:r>
            <w:r w:rsidR="001F3E50"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nieograniczoną czasowo licencją. Moduł instruktora musi umożliwiać 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sterowanie parametrami wyświetlanymi na monitorze przez bieżącą zmianę ustawień oraz przez scenariusze zawierające gotowe zestawy ustawień odpowiednie do oczekiwanego stanu pacjenta</w:t>
            </w:r>
            <w:r w:rsidR="003C7A79"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. Musi posiadać 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wbudowany edytor scenariuszy</w:t>
            </w:r>
            <w:r w:rsidR="003C7A79"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. Użytkownicy modułu instruktora muszą posiadać możliwość dodawania co najmniej: 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skurczy pozzazatokwych, arytmii, artefaktów do dowolnych przebiegów EKG. Monitor </w:t>
            </w:r>
            <w:r w:rsidR="003C7A79"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musi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mieć </w:t>
            </w:r>
            <w:r w:rsidR="00182785"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możliwość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r w:rsidR="003C7A79"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co najmniej 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gromadzenia danych dotyczących symulacji, eksportowanie raportów oraz danych, dodatkowo w podglądzie </w:t>
            </w:r>
            <w:r w:rsidR="003C7A79"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muszą 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być wyświetlane trendy. </w:t>
            </w:r>
          </w:p>
          <w:p w14:paraId="3A129C14" w14:textId="77777777" w:rsidR="00ED778A" w:rsidRPr="004B5171" w:rsidRDefault="00ED778A" w:rsidP="00ED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E97132" w:themeColor="accent2"/>
                <w:kern w:val="0"/>
                <w:lang w:eastAsia="pl-PL"/>
                <w14:ligatures w14:val="none"/>
              </w:rPr>
            </w:pPr>
          </w:p>
          <w:p w14:paraId="33464A6D" w14:textId="77777777" w:rsidR="00ED778A" w:rsidRPr="004B5171" w:rsidRDefault="00ED778A" w:rsidP="00ED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E97132" w:themeColor="accent2"/>
                <w:kern w:val="0"/>
                <w:lang w:eastAsia="pl-PL"/>
                <w14:ligatures w14:val="none"/>
              </w:rPr>
            </w:pPr>
          </w:p>
          <w:p w14:paraId="3272371B" w14:textId="273E27AE" w:rsidR="002F6D93" w:rsidRPr="004B5171" w:rsidRDefault="009F324A" w:rsidP="002F6D9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Każdy</w:t>
            </w:r>
            <w:r w:rsidR="002F6D93"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kompatybilny, wirtualny monitor 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odwzorowujących wygląd i funkcjonalność  rzeczywistych urządzeń </w:t>
            </w:r>
            <w:r w:rsidR="004B5171"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musi </w:t>
            </w:r>
            <w:r w:rsidR="00A53CA7"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umożliwiać symulację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r w:rsidR="002F6D93"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minimum</w:t>
            </w:r>
            <w:r w:rsidR="00ED778A"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:</w:t>
            </w:r>
          </w:p>
          <w:p w14:paraId="26A08611" w14:textId="47B71DBB" w:rsidR="00ED778A" w:rsidRPr="004B5171" w:rsidRDefault="00ED778A" w:rsidP="00A53CA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775" w:hanging="283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ekran defibrylatora</w:t>
            </w:r>
          </w:p>
          <w:p w14:paraId="774410B7" w14:textId="56FC6194" w:rsidR="00ED778A" w:rsidRPr="004B5171" w:rsidRDefault="00ED778A" w:rsidP="004B517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775" w:hanging="283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 xml:space="preserve">ekran monitora </w:t>
            </w:r>
          </w:p>
          <w:p w14:paraId="094234D2" w14:textId="2B385205" w:rsidR="00ED778A" w:rsidRPr="004B5171" w:rsidRDefault="00ED778A" w:rsidP="004B517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775" w:hanging="283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ekran AED</w:t>
            </w:r>
          </w:p>
          <w:p w14:paraId="4BF104FA" w14:textId="2AAF48D5" w:rsidR="00ED778A" w:rsidRPr="004B5171" w:rsidRDefault="00ED778A" w:rsidP="004B517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775" w:hanging="283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parametry życiowe</w:t>
            </w:r>
          </w:p>
          <w:p w14:paraId="7858B67F" w14:textId="2189E401" w:rsidR="00ED778A" w:rsidRPr="004B5171" w:rsidRDefault="00ED778A" w:rsidP="004B517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775" w:hanging="283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respirator</w:t>
            </w:r>
          </w:p>
          <w:p w14:paraId="79D28D4D" w14:textId="77777777" w:rsidR="00ED778A" w:rsidRPr="004B5171" w:rsidRDefault="00ED778A" w:rsidP="00ED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6D1859CB" w14:textId="79C5D627" w:rsidR="002F6D93" w:rsidRPr="004B5171" w:rsidRDefault="002F6D93" w:rsidP="00ED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W zestawie każdego z kompatybilnych, wirtualnych monitorów musi znajdować się co najmniej: </w:t>
            </w:r>
          </w:p>
          <w:p w14:paraId="09EA561D" w14:textId="77777777" w:rsidR="00ED778A" w:rsidRPr="004B5171" w:rsidRDefault="00ED778A" w:rsidP="00ED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•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ab/>
              <w:t>torba do przechowywania monitora i akcesoriów</w:t>
            </w:r>
          </w:p>
          <w:p w14:paraId="7DF64104" w14:textId="66204478" w:rsidR="00ED778A" w:rsidRPr="004B5171" w:rsidRDefault="00ED778A" w:rsidP="00ED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•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ab/>
              <w:t>1 tablet jako monitor pacjenta min</w:t>
            </w:r>
            <w:r w:rsidR="002F6D93"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imum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12” oraz 1 tablet do sterowania min</w:t>
            </w:r>
            <w:r w:rsidR="002F6D93"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imum 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10” oraz 1 tablet min</w:t>
            </w:r>
            <w:r w:rsidR="002F6D93"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imum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10”</w:t>
            </w:r>
          </w:p>
          <w:p w14:paraId="6B293647" w14:textId="77777777" w:rsidR="00ED778A" w:rsidRPr="004B5171" w:rsidRDefault="00ED778A" w:rsidP="00ED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27143D80" w14:textId="71993B57" w:rsidR="00ED778A" w:rsidRPr="004B5171" w:rsidRDefault="00ED778A" w:rsidP="00ED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Akcesoria</w:t>
            </w:r>
            <w:r w:rsidR="002F6D93"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, </w:t>
            </w:r>
            <w:r w:rsidR="00DC554A"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które </w:t>
            </w:r>
            <w:r w:rsidR="002F6D93"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muszą znaleźć się w każdym zestawie kompatybilnego wirtualnego monitora to co najmniej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: </w:t>
            </w:r>
          </w:p>
          <w:p w14:paraId="4E882D24" w14:textId="774A7B5C" w:rsidR="00ED778A" w:rsidRPr="004B5171" w:rsidRDefault="00ED778A" w:rsidP="00ED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•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ab/>
              <w:t>min</w:t>
            </w:r>
            <w:r w:rsidR="002F6D93"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imum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3-odprowadzeniowy kabel EKG, </w:t>
            </w:r>
          </w:p>
          <w:p w14:paraId="5938AF85" w14:textId="77777777" w:rsidR="00ED778A" w:rsidRPr="004B5171" w:rsidRDefault="00ED778A" w:rsidP="00ED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•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ab/>
              <w:t>kabel EKG umożliwiający wykonanie 12-odprowadzeniowego EKG</w:t>
            </w:r>
          </w:p>
          <w:p w14:paraId="6EB25B4E" w14:textId="77777777" w:rsidR="00ED778A" w:rsidRPr="004B5171" w:rsidRDefault="00ED778A" w:rsidP="00ED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•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ab/>
              <w:t>Mankiet NIBP dla dorosłych, dzieci, niemowląt</w:t>
            </w:r>
          </w:p>
          <w:p w14:paraId="4B659EF2" w14:textId="77777777" w:rsidR="00ED778A" w:rsidRPr="004B5171" w:rsidRDefault="00ED778A" w:rsidP="00ED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•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ab/>
              <w:t>Złącze defibrylatora / AED</w:t>
            </w:r>
          </w:p>
          <w:p w14:paraId="148F7B10" w14:textId="77777777" w:rsidR="00ED778A" w:rsidRPr="004B5171" w:rsidRDefault="00ED778A" w:rsidP="00ED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•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ab/>
              <w:t>Pady do AED</w:t>
            </w:r>
          </w:p>
          <w:p w14:paraId="5F70E3C9" w14:textId="77777777" w:rsidR="00ED778A" w:rsidRPr="004B5171" w:rsidRDefault="00ED778A" w:rsidP="00ED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•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ab/>
              <w:t>Sensor EtCO2</w:t>
            </w:r>
          </w:p>
          <w:p w14:paraId="08DF8119" w14:textId="77777777" w:rsidR="00ED778A" w:rsidRPr="004B5171" w:rsidRDefault="00ED778A" w:rsidP="00ED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•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ab/>
              <w:t>Jednorazowe elektrody EKG dla dorosłych i dzieci</w:t>
            </w:r>
          </w:p>
          <w:p w14:paraId="01683EDA" w14:textId="701F44CB" w:rsidR="00ED778A" w:rsidRPr="004B5171" w:rsidRDefault="00ED778A" w:rsidP="00ED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•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ab/>
              <w:t>Oprogramowanie</w:t>
            </w:r>
            <w:r w:rsidR="002F6D93"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na licencji bezterminowej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i sprzęt modułu resuscytacji (z czujnikami dla fantomów i standaryzowanych pacjentów)</w:t>
            </w:r>
          </w:p>
          <w:p w14:paraId="173FEF77" w14:textId="77777777" w:rsidR="00ED778A" w:rsidRPr="004B5171" w:rsidRDefault="00ED778A" w:rsidP="00ED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•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ab/>
              <w:t xml:space="preserve">Oprogramowanie i sprzęt do </w:t>
            </w:r>
            <w:proofErr w:type="spellStart"/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debriefingu</w:t>
            </w:r>
            <w:proofErr w:type="spellEnd"/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wideo </w:t>
            </w:r>
          </w:p>
          <w:p w14:paraId="0AD2598A" w14:textId="77777777" w:rsidR="00ED778A" w:rsidRPr="004B5171" w:rsidRDefault="00ED778A" w:rsidP="00ED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•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ab/>
              <w:t xml:space="preserve">router </w:t>
            </w:r>
            <w:proofErr w:type="spellStart"/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WiFi</w:t>
            </w:r>
            <w:proofErr w:type="spellEnd"/>
          </w:p>
          <w:p w14:paraId="42C1AFAE" w14:textId="77777777" w:rsidR="00ED778A" w:rsidRPr="004B5171" w:rsidRDefault="00ED778A" w:rsidP="00ED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•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ab/>
            </w:r>
            <w:proofErr w:type="spellStart"/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powerbank</w:t>
            </w:r>
            <w:proofErr w:type="spellEnd"/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USB</w:t>
            </w:r>
          </w:p>
          <w:p w14:paraId="1B7D6C4F" w14:textId="77777777" w:rsidR="00ED778A" w:rsidRPr="004B5171" w:rsidRDefault="00ED778A" w:rsidP="00ED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>•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ab/>
              <w:t>Czujniki przepływu powietrza podczas wentylacji dla dorosłych i pediatryczny</w:t>
            </w:r>
          </w:p>
          <w:p w14:paraId="35B0D66F" w14:textId="77777777" w:rsidR="00ED778A" w:rsidRPr="004B5171" w:rsidRDefault="00ED778A" w:rsidP="00ED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•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ab/>
              <w:t>Czujnik SpO2 dla dorosłych i dzieci</w:t>
            </w:r>
          </w:p>
          <w:p w14:paraId="5C1F41F4" w14:textId="77777777" w:rsidR="00ED778A" w:rsidRPr="004B5171" w:rsidRDefault="00ED778A" w:rsidP="00ED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•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ab/>
              <w:t>Elektroniczny stetoskop treningowy zintegrowany z oprogramowaniem sterującym monitora pacjenta.</w:t>
            </w:r>
          </w:p>
          <w:p w14:paraId="0EE54F26" w14:textId="3632217B" w:rsidR="001F226F" w:rsidRPr="004B5171" w:rsidRDefault="00ED778A" w:rsidP="00ED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E97132" w:themeColor="accent2"/>
                <w:kern w:val="0"/>
                <w:lang w:eastAsia="pl-PL"/>
                <w14:ligatures w14:val="none"/>
              </w:rPr>
            </w:pP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•</w:t>
            </w:r>
            <w:r w:rsidRPr="004B517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ab/>
              <w:t>Moduł symulujący pulsoksymetrię i kapnografię oraz monitorujący objętość oddechową współpracujący z symulowanym monitorem pacjenta.</w:t>
            </w:r>
          </w:p>
        </w:tc>
      </w:tr>
    </w:tbl>
    <w:p w14:paraId="62625245" w14:textId="77777777" w:rsidR="006B24C2" w:rsidRDefault="006B24C2"/>
    <w:sectPr w:rsidR="006B24C2" w:rsidSect="00602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233D" w14:textId="77777777" w:rsidR="00CA3C2C" w:rsidRDefault="00CA3C2C" w:rsidP="00295D09">
      <w:pPr>
        <w:spacing w:after="0" w:line="240" w:lineRule="auto"/>
      </w:pPr>
      <w:r>
        <w:separator/>
      </w:r>
    </w:p>
  </w:endnote>
  <w:endnote w:type="continuationSeparator" w:id="0">
    <w:p w14:paraId="73C3C886" w14:textId="77777777" w:rsidR="00CA3C2C" w:rsidRDefault="00CA3C2C" w:rsidP="00295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F905" w14:textId="77777777" w:rsidR="00EF593A" w:rsidRDefault="00EF59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3F1F" w14:textId="77777777" w:rsidR="00EF593A" w:rsidRDefault="00EF59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CDA0" w14:textId="77777777" w:rsidR="00EF593A" w:rsidRDefault="00EF59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A72F4" w14:textId="77777777" w:rsidR="00CA3C2C" w:rsidRDefault="00CA3C2C" w:rsidP="00295D09">
      <w:pPr>
        <w:spacing w:after="0" w:line="240" w:lineRule="auto"/>
      </w:pPr>
      <w:r>
        <w:separator/>
      </w:r>
    </w:p>
  </w:footnote>
  <w:footnote w:type="continuationSeparator" w:id="0">
    <w:p w14:paraId="58E1117D" w14:textId="77777777" w:rsidR="00CA3C2C" w:rsidRDefault="00CA3C2C" w:rsidP="00295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A095" w14:textId="77777777" w:rsidR="00EF593A" w:rsidRDefault="00EF59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1D55" w14:textId="77777777" w:rsidR="00295D09" w:rsidRPr="005F4D00" w:rsidRDefault="00295D09" w:rsidP="00295D09">
    <w:pPr>
      <w:pStyle w:val="Nagwek"/>
      <w:jc w:val="center"/>
    </w:pPr>
    <w:r w:rsidRPr="005F4D00">
      <w:rPr>
        <w:noProof/>
      </w:rPr>
      <w:drawing>
        <wp:inline distT="0" distB="0" distL="0" distR="0" wp14:anchorId="1CE4D520" wp14:editId="11D0E426">
          <wp:extent cx="5760720" cy="792480"/>
          <wp:effectExtent l="0" t="0" r="0" b="7620"/>
          <wp:docPr id="1516133341" name="Obraz 3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1413"/>
      <w:gridCol w:w="6836"/>
    </w:tblGrid>
    <w:tr w:rsidR="00295D09" w:rsidRPr="005F4D00" w14:paraId="17B57D26" w14:textId="77777777" w:rsidTr="00EF593A">
      <w:trPr>
        <w:trHeight w:hRule="exact" w:val="335"/>
        <w:jc w:val="center"/>
      </w:trPr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534449" w14:textId="77777777" w:rsidR="00295D09" w:rsidRPr="005F4D00" w:rsidRDefault="00295D09" w:rsidP="00295D09">
          <w:pPr>
            <w:pStyle w:val="Nagwek"/>
            <w:rPr>
              <w:i/>
            </w:rPr>
          </w:pPr>
          <w:r w:rsidRPr="005F4D00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5CD5023" wp14:editId="00880963">
                <wp:simplePos x="0" y="0"/>
                <wp:positionH relativeFrom="column">
                  <wp:posOffset>-4445</wp:posOffset>
                </wp:positionH>
                <wp:positionV relativeFrom="paragraph">
                  <wp:posOffset>71120</wp:posOffset>
                </wp:positionV>
                <wp:extent cx="666750" cy="666750"/>
                <wp:effectExtent l="0" t="0" r="0" b="0"/>
                <wp:wrapTight wrapText="bothSides">
                  <wp:wrapPolygon edited="0">
                    <wp:start x="0" y="0"/>
                    <wp:lineTo x="0" y="20983"/>
                    <wp:lineTo x="20983" y="20983"/>
                    <wp:lineTo x="20983" y="0"/>
                    <wp:lineTo x="0" y="0"/>
                  </wp:wrapPolygon>
                </wp:wrapTight>
                <wp:docPr id="220259084" name="Obraz 4" descr="Obraz zawierający symbol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Obraz zawierający symbol, design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6F6867" w14:textId="77777777" w:rsidR="00295D09" w:rsidRPr="005F4D00" w:rsidRDefault="00295D09" w:rsidP="00295D09">
          <w:pPr>
            <w:pStyle w:val="Nagwek"/>
          </w:pPr>
          <w:r w:rsidRPr="005F4D00">
            <w:t>Nr projektu</w:t>
          </w:r>
        </w:p>
      </w:tc>
      <w:tc>
        <w:tcPr>
          <w:tcW w:w="68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0526FD" w14:textId="77777777" w:rsidR="00295D09" w:rsidRPr="005F4D00" w:rsidRDefault="00295D09" w:rsidP="00295D09">
          <w:pPr>
            <w:pStyle w:val="Nagwek"/>
          </w:pPr>
          <w:r w:rsidRPr="005F4D00">
            <w:rPr>
              <w:b/>
              <w:bCs/>
            </w:rPr>
            <w:t>FERS.01.05-IP.08-0335/23</w:t>
          </w:r>
        </w:p>
      </w:tc>
    </w:tr>
    <w:tr w:rsidR="00295D09" w:rsidRPr="005F4D00" w14:paraId="026D31FA" w14:textId="77777777" w:rsidTr="00EF593A">
      <w:trPr>
        <w:trHeight w:hRule="exact" w:val="566"/>
        <w:jc w:val="center"/>
      </w:trPr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8EC7FD" w14:textId="77777777" w:rsidR="00295D09" w:rsidRPr="005F4D00" w:rsidRDefault="00295D09" w:rsidP="00295D09">
          <w:pPr>
            <w:pStyle w:val="Nagwek"/>
            <w:rPr>
              <w:i/>
            </w:rPr>
          </w:pPr>
        </w:p>
      </w:tc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9AFCB2" w14:textId="77777777" w:rsidR="00295D09" w:rsidRPr="005F4D00" w:rsidRDefault="00295D09" w:rsidP="00295D09">
          <w:pPr>
            <w:pStyle w:val="Nagwek"/>
          </w:pPr>
          <w:r w:rsidRPr="005F4D00">
            <w:t>Tytuł projektu</w:t>
          </w:r>
        </w:p>
      </w:tc>
      <w:tc>
        <w:tcPr>
          <w:tcW w:w="68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DCEC97" w14:textId="77777777" w:rsidR="00295D09" w:rsidRPr="005F4D00" w:rsidRDefault="00295D09" w:rsidP="00295D09">
          <w:pPr>
            <w:pStyle w:val="Nagwek"/>
            <w:rPr>
              <w:b/>
            </w:rPr>
          </w:pPr>
          <w:r w:rsidRPr="005F4D00">
            <w:rPr>
              <w:b/>
            </w:rPr>
            <w:t>„STUDENCI HIPOKRATESA - kompleksowy program utworzenia i wdrożenia kierunku lekarskiego na Politechnice Bydgoskiej”</w:t>
          </w:r>
        </w:p>
      </w:tc>
    </w:tr>
    <w:tr w:rsidR="00295D09" w:rsidRPr="005F4D00" w14:paraId="4D9D0C11" w14:textId="77777777" w:rsidTr="00EF593A">
      <w:trPr>
        <w:trHeight w:hRule="exact" w:val="390"/>
        <w:jc w:val="center"/>
      </w:trPr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23047C" w14:textId="77777777" w:rsidR="00295D09" w:rsidRPr="005F4D00" w:rsidRDefault="00295D09" w:rsidP="00295D09">
          <w:pPr>
            <w:pStyle w:val="Nagwek"/>
            <w:rPr>
              <w:i/>
            </w:rPr>
          </w:pPr>
        </w:p>
      </w:tc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6FD987" w14:textId="5C56297E" w:rsidR="00295D09" w:rsidRPr="005F4D00" w:rsidRDefault="00295D09" w:rsidP="00295D09">
          <w:pPr>
            <w:pStyle w:val="Nagwek"/>
          </w:pPr>
          <w:r w:rsidRPr="005F4D00">
            <w:t>Beneficjent</w:t>
          </w:r>
        </w:p>
      </w:tc>
      <w:tc>
        <w:tcPr>
          <w:tcW w:w="68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F8B74E" w14:textId="77777777" w:rsidR="00295D09" w:rsidRPr="005F4D00" w:rsidRDefault="00295D09" w:rsidP="00295D09">
          <w:pPr>
            <w:pStyle w:val="Nagwek"/>
            <w:rPr>
              <w:b/>
            </w:rPr>
          </w:pPr>
          <w:r w:rsidRPr="005F4D00">
            <w:rPr>
              <w:b/>
            </w:rPr>
            <w:t>Politechnika Bydgoska im. Jana i Jędrzeja Śniadeckich</w:t>
          </w:r>
        </w:p>
      </w:tc>
    </w:tr>
  </w:tbl>
  <w:p w14:paraId="6A2A8E4B" w14:textId="77777777" w:rsidR="00295D09" w:rsidRDefault="00295D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C21D" w14:textId="77777777" w:rsidR="00EF593A" w:rsidRDefault="00EF59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7369B"/>
    <w:multiLevelType w:val="hybridMultilevel"/>
    <w:tmpl w:val="6E5E70C0"/>
    <w:lvl w:ilvl="0" w:tplc="0A3CECFE">
      <w:start w:val="1"/>
      <w:numFmt w:val="decimal"/>
      <w:lvlText w:val="Typ 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8406D"/>
    <w:multiLevelType w:val="hybridMultilevel"/>
    <w:tmpl w:val="AF8C2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747BD"/>
    <w:multiLevelType w:val="hybridMultilevel"/>
    <w:tmpl w:val="DB7CBD88"/>
    <w:lvl w:ilvl="0" w:tplc="D7AC584C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771C1"/>
    <w:multiLevelType w:val="hybridMultilevel"/>
    <w:tmpl w:val="7DEAF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62"/>
    <w:rsid w:val="0002712A"/>
    <w:rsid w:val="00027D1C"/>
    <w:rsid w:val="00030789"/>
    <w:rsid w:val="000460B7"/>
    <w:rsid w:val="000472E8"/>
    <w:rsid w:val="00052068"/>
    <w:rsid w:val="00065D99"/>
    <w:rsid w:val="00080D2D"/>
    <w:rsid w:val="000A24FF"/>
    <w:rsid w:val="000B4082"/>
    <w:rsid w:val="000D58D8"/>
    <w:rsid w:val="000E693B"/>
    <w:rsid w:val="000F11D7"/>
    <w:rsid w:val="00123A61"/>
    <w:rsid w:val="00143258"/>
    <w:rsid w:val="00165B23"/>
    <w:rsid w:val="00182785"/>
    <w:rsid w:val="001C1AFE"/>
    <w:rsid w:val="001F226F"/>
    <w:rsid w:val="001F29C4"/>
    <w:rsid w:val="001F3E50"/>
    <w:rsid w:val="00217D0C"/>
    <w:rsid w:val="002430CA"/>
    <w:rsid w:val="00264D0C"/>
    <w:rsid w:val="00273EFC"/>
    <w:rsid w:val="00295D09"/>
    <w:rsid w:val="002B6903"/>
    <w:rsid w:val="002C1923"/>
    <w:rsid w:val="002F5B61"/>
    <w:rsid w:val="002F6D93"/>
    <w:rsid w:val="00351CA2"/>
    <w:rsid w:val="003606AF"/>
    <w:rsid w:val="003819F2"/>
    <w:rsid w:val="003C7A79"/>
    <w:rsid w:val="003E6F31"/>
    <w:rsid w:val="00426222"/>
    <w:rsid w:val="00426F05"/>
    <w:rsid w:val="00452064"/>
    <w:rsid w:val="004A4E78"/>
    <w:rsid w:val="004A6E71"/>
    <w:rsid w:val="004B5171"/>
    <w:rsid w:val="004C4E11"/>
    <w:rsid w:val="00502E39"/>
    <w:rsid w:val="00527663"/>
    <w:rsid w:val="005726C0"/>
    <w:rsid w:val="005A324E"/>
    <w:rsid w:val="005C423F"/>
    <w:rsid w:val="005D6D8E"/>
    <w:rsid w:val="005E3637"/>
    <w:rsid w:val="005E3BCA"/>
    <w:rsid w:val="0060210B"/>
    <w:rsid w:val="00607631"/>
    <w:rsid w:val="0061557B"/>
    <w:rsid w:val="00637577"/>
    <w:rsid w:val="006560BD"/>
    <w:rsid w:val="006A7046"/>
    <w:rsid w:val="006B24C2"/>
    <w:rsid w:val="006C2881"/>
    <w:rsid w:val="006D771E"/>
    <w:rsid w:val="006E53C8"/>
    <w:rsid w:val="006E79AD"/>
    <w:rsid w:val="00704DF0"/>
    <w:rsid w:val="00712129"/>
    <w:rsid w:val="00737184"/>
    <w:rsid w:val="00753BED"/>
    <w:rsid w:val="007653D1"/>
    <w:rsid w:val="0079007B"/>
    <w:rsid w:val="007B0427"/>
    <w:rsid w:val="007D5BCF"/>
    <w:rsid w:val="007E6482"/>
    <w:rsid w:val="008064EC"/>
    <w:rsid w:val="00814351"/>
    <w:rsid w:val="00815D17"/>
    <w:rsid w:val="00836B78"/>
    <w:rsid w:val="00842E34"/>
    <w:rsid w:val="008455D1"/>
    <w:rsid w:val="0085462B"/>
    <w:rsid w:val="008A75B8"/>
    <w:rsid w:val="008B3CD4"/>
    <w:rsid w:val="008C3F74"/>
    <w:rsid w:val="008D33EC"/>
    <w:rsid w:val="00925FD2"/>
    <w:rsid w:val="009356AC"/>
    <w:rsid w:val="0093756E"/>
    <w:rsid w:val="00942AF7"/>
    <w:rsid w:val="00945606"/>
    <w:rsid w:val="00946700"/>
    <w:rsid w:val="00982168"/>
    <w:rsid w:val="0098579B"/>
    <w:rsid w:val="00985C3B"/>
    <w:rsid w:val="009A526B"/>
    <w:rsid w:val="009A79CB"/>
    <w:rsid w:val="009C6038"/>
    <w:rsid w:val="009E2986"/>
    <w:rsid w:val="009F324A"/>
    <w:rsid w:val="009F4CB1"/>
    <w:rsid w:val="009F5760"/>
    <w:rsid w:val="00A44F62"/>
    <w:rsid w:val="00A474B3"/>
    <w:rsid w:val="00A53CA7"/>
    <w:rsid w:val="00A61AF8"/>
    <w:rsid w:val="00A7008B"/>
    <w:rsid w:val="00A76D23"/>
    <w:rsid w:val="00AA65B7"/>
    <w:rsid w:val="00AB5C13"/>
    <w:rsid w:val="00AD289B"/>
    <w:rsid w:val="00AF34B9"/>
    <w:rsid w:val="00B06CB9"/>
    <w:rsid w:val="00B1053A"/>
    <w:rsid w:val="00B36094"/>
    <w:rsid w:val="00B55B1D"/>
    <w:rsid w:val="00BB3D2D"/>
    <w:rsid w:val="00BB6E64"/>
    <w:rsid w:val="00BB79E5"/>
    <w:rsid w:val="00BE42F2"/>
    <w:rsid w:val="00C52145"/>
    <w:rsid w:val="00C73241"/>
    <w:rsid w:val="00C80DBB"/>
    <w:rsid w:val="00C837B7"/>
    <w:rsid w:val="00C87DE3"/>
    <w:rsid w:val="00C922FF"/>
    <w:rsid w:val="00CA3C2C"/>
    <w:rsid w:val="00CC1FC3"/>
    <w:rsid w:val="00CC5D1B"/>
    <w:rsid w:val="00CF2B5B"/>
    <w:rsid w:val="00D445A2"/>
    <w:rsid w:val="00D5039D"/>
    <w:rsid w:val="00DA5D9E"/>
    <w:rsid w:val="00DC41EA"/>
    <w:rsid w:val="00DC554A"/>
    <w:rsid w:val="00DD63EE"/>
    <w:rsid w:val="00E1406B"/>
    <w:rsid w:val="00E1680F"/>
    <w:rsid w:val="00E27FBC"/>
    <w:rsid w:val="00E351CD"/>
    <w:rsid w:val="00E5512E"/>
    <w:rsid w:val="00E6438D"/>
    <w:rsid w:val="00E744E5"/>
    <w:rsid w:val="00E975CC"/>
    <w:rsid w:val="00EA33DF"/>
    <w:rsid w:val="00EA771D"/>
    <w:rsid w:val="00EC6946"/>
    <w:rsid w:val="00ED778A"/>
    <w:rsid w:val="00EF593A"/>
    <w:rsid w:val="00F505CD"/>
    <w:rsid w:val="00F747E0"/>
    <w:rsid w:val="00F775AF"/>
    <w:rsid w:val="00FB6D20"/>
    <w:rsid w:val="00FC0F9C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030A"/>
  <w15:chartTrackingRefBased/>
  <w15:docId w15:val="{223F3A7D-7A9C-4166-AB09-42472B72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881"/>
  </w:style>
  <w:style w:type="paragraph" w:styleId="Nagwek1">
    <w:name w:val="heading 1"/>
    <w:basedOn w:val="Normalny"/>
    <w:next w:val="Normalny"/>
    <w:link w:val="Nagwek1Znak"/>
    <w:uiPriority w:val="9"/>
    <w:qFormat/>
    <w:rsid w:val="00A44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4F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4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4F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4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4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4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4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4F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F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4F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4F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4F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4F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4F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4F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4F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4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4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4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4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4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4F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4F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4F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4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4F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4F6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95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D09"/>
  </w:style>
  <w:style w:type="paragraph" w:styleId="Stopka">
    <w:name w:val="footer"/>
    <w:basedOn w:val="Normalny"/>
    <w:link w:val="StopkaZnak"/>
    <w:uiPriority w:val="99"/>
    <w:unhideWhenUsed/>
    <w:rsid w:val="00295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D09"/>
  </w:style>
  <w:style w:type="character" w:styleId="Odwoaniedokomentarza">
    <w:name w:val="annotation reference"/>
    <w:basedOn w:val="Domylnaczcionkaakapitu"/>
    <w:uiPriority w:val="99"/>
    <w:semiHidden/>
    <w:unhideWhenUsed/>
    <w:rsid w:val="00B55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5B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5B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B1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8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8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89B"/>
    <w:rPr>
      <w:vertAlign w:val="superscript"/>
    </w:rPr>
  </w:style>
  <w:style w:type="paragraph" w:styleId="Poprawka">
    <w:name w:val="Revision"/>
    <w:hidden/>
    <w:uiPriority w:val="99"/>
    <w:semiHidden/>
    <w:rsid w:val="009F5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6013D-51EA-4212-9BF4-0EF6B3DB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1599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Gackowska-Kątek</dc:creator>
  <cp:keywords/>
  <dc:description/>
  <cp:lastModifiedBy>Marek Kreft</cp:lastModifiedBy>
  <cp:revision>4</cp:revision>
  <dcterms:created xsi:type="dcterms:W3CDTF">2025-02-28T13:03:00Z</dcterms:created>
  <dcterms:modified xsi:type="dcterms:W3CDTF">2025-03-04T06:07:00Z</dcterms:modified>
</cp:coreProperties>
</file>