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ahoma" w:eastAsiaTheme="minorHAnsi" w:hAnsi="Tahoma" w:cstheme="minorBidi"/>
          <w:b w:val="0"/>
          <w:szCs w:val="22"/>
          <w:lang w:eastAsia="en-US"/>
        </w:rPr>
        <w:id w:val="-360820725"/>
        <w:docPartObj>
          <w:docPartGallery w:val="Table of Contents"/>
          <w:docPartUnique/>
        </w:docPartObj>
      </w:sdtPr>
      <w:sdtEndPr>
        <w:rPr>
          <w:bCs/>
        </w:rPr>
      </w:sdtEndPr>
      <w:sdtContent>
        <w:p w14:paraId="7254C93F" w14:textId="53C7F202" w:rsidR="00890385" w:rsidRPr="00890385" w:rsidRDefault="00890385" w:rsidP="00890385">
          <w:pPr>
            <w:pStyle w:val="Spistreci-nagwek"/>
          </w:pPr>
          <w:r>
            <w:t>SPIS TREŚCI</w:t>
          </w:r>
        </w:p>
        <w:p w14:paraId="2D9EAE2D" w14:textId="32186610" w:rsidR="00EE6E25" w:rsidRDefault="00890385">
          <w:pPr>
            <w:pStyle w:val="Spistreci1"/>
            <w:rPr>
              <w:rFonts w:asciiTheme="minorHAnsi" w:eastAsiaTheme="minorEastAsia" w:hAnsiTheme="minorHAnsi"/>
              <w:noProof/>
              <w:kern w:val="2"/>
              <w:sz w:val="22"/>
              <w:lang w:eastAsia="pl-PL"/>
              <w14:ligatures w14:val="standardContextual"/>
            </w:rPr>
          </w:pPr>
          <w:r>
            <w:fldChar w:fldCharType="begin"/>
          </w:r>
          <w:r>
            <w:instrText xml:space="preserve"> TOC \o "1-3" \h \z \u </w:instrText>
          </w:r>
          <w:r>
            <w:fldChar w:fldCharType="separate"/>
          </w:r>
          <w:hyperlink w:anchor="_Toc136941150" w:history="1">
            <w:r w:rsidR="00EE6E25" w:rsidRPr="00DD4495">
              <w:rPr>
                <w:rStyle w:val="Hipercze"/>
                <w:noProof/>
              </w:rPr>
              <w:t>1.</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UPRAWNIENIA I IZBA PROJEKTANTA</w:t>
            </w:r>
            <w:r w:rsidR="00EE6E25">
              <w:rPr>
                <w:noProof/>
                <w:webHidden/>
              </w:rPr>
              <w:tab/>
            </w:r>
            <w:r w:rsidR="00EE6E25">
              <w:rPr>
                <w:noProof/>
                <w:webHidden/>
              </w:rPr>
              <w:fldChar w:fldCharType="begin"/>
            </w:r>
            <w:r w:rsidR="00EE6E25">
              <w:rPr>
                <w:noProof/>
                <w:webHidden/>
              </w:rPr>
              <w:instrText xml:space="preserve"> PAGEREF _Toc136941150 \h </w:instrText>
            </w:r>
            <w:r w:rsidR="00EE6E25">
              <w:rPr>
                <w:noProof/>
                <w:webHidden/>
              </w:rPr>
            </w:r>
            <w:r w:rsidR="00EE6E25">
              <w:rPr>
                <w:noProof/>
                <w:webHidden/>
              </w:rPr>
              <w:fldChar w:fldCharType="separate"/>
            </w:r>
            <w:r w:rsidR="00932E89">
              <w:rPr>
                <w:noProof/>
                <w:webHidden/>
              </w:rPr>
              <w:t>4</w:t>
            </w:r>
            <w:r w:rsidR="00EE6E25">
              <w:rPr>
                <w:noProof/>
                <w:webHidden/>
              </w:rPr>
              <w:fldChar w:fldCharType="end"/>
            </w:r>
          </w:hyperlink>
        </w:p>
        <w:p w14:paraId="3B8CBA8E" w14:textId="6D2B466C" w:rsidR="00EE6E25" w:rsidRDefault="00200543">
          <w:pPr>
            <w:pStyle w:val="Spistreci1"/>
            <w:rPr>
              <w:rFonts w:asciiTheme="minorHAnsi" w:eastAsiaTheme="minorEastAsia" w:hAnsiTheme="minorHAnsi"/>
              <w:noProof/>
              <w:kern w:val="2"/>
              <w:sz w:val="22"/>
              <w:lang w:eastAsia="pl-PL"/>
              <w14:ligatures w14:val="standardContextual"/>
            </w:rPr>
          </w:pPr>
          <w:hyperlink w:anchor="_Toc136941151" w:history="1">
            <w:r w:rsidR="00EE6E25" w:rsidRPr="00DD4495">
              <w:rPr>
                <w:rStyle w:val="Hipercze"/>
                <w:noProof/>
              </w:rPr>
              <w:t>2.</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UPRAWNIENIA I IZBA SPRAWDZAJĄCEGO</w:t>
            </w:r>
            <w:r w:rsidR="00EE6E25">
              <w:rPr>
                <w:noProof/>
                <w:webHidden/>
              </w:rPr>
              <w:tab/>
            </w:r>
            <w:r w:rsidR="00EE6E25">
              <w:rPr>
                <w:noProof/>
                <w:webHidden/>
              </w:rPr>
              <w:fldChar w:fldCharType="begin"/>
            </w:r>
            <w:r w:rsidR="00EE6E25">
              <w:rPr>
                <w:noProof/>
                <w:webHidden/>
              </w:rPr>
              <w:instrText xml:space="preserve"> PAGEREF _Toc136941151 \h </w:instrText>
            </w:r>
            <w:r w:rsidR="00EE6E25">
              <w:rPr>
                <w:noProof/>
                <w:webHidden/>
              </w:rPr>
            </w:r>
            <w:r w:rsidR="00EE6E25">
              <w:rPr>
                <w:noProof/>
                <w:webHidden/>
              </w:rPr>
              <w:fldChar w:fldCharType="separate"/>
            </w:r>
            <w:r w:rsidR="00932E89">
              <w:rPr>
                <w:noProof/>
                <w:webHidden/>
              </w:rPr>
              <w:t>8</w:t>
            </w:r>
            <w:r w:rsidR="00EE6E25">
              <w:rPr>
                <w:noProof/>
                <w:webHidden/>
              </w:rPr>
              <w:fldChar w:fldCharType="end"/>
            </w:r>
          </w:hyperlink>
        </w:p>
        <w:p w14:paraId="20DDBAFF" w14:textId="2AA202BC" w:rsidR="00EE6E25" w:rsidRDefault="00200543">
          <w:pPr>
            <w:pStyle w:val="Spistreci1"/>
            <w:rPr>
              <w:rFonts w:asciiTheme="minorHAnsi" w:eastAsiaTheme="minorEastAsia" w:hAnsiTheme="minorHAnsi"/>
              <w:noProof/>
              <w:kern w:val="2"/>
              <w:sz w:val="22"/>
              <w:lang w:eastAsia="pl-PL"/>
              <w14:ligatures w14:val="standardContextual"/>
            </w:rPr>
          </w:pPr>
          <w:hyperlink w:anchor="_Toc136941152" w:history="1">
            <w:r w:rsidR="00EE6E25" w:rsidRPr="00DD4495">
              <w:rPr>
                <w:rStyle w:val="Hipercze"/>
                <w:noProof/>
              </w:rPr>
              <w:t>3.</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OŚWIADCZENIE PROJEKTANTA I SPRAWDZAJĄCEGO</w:t>
            </w:r>
            <w:r w:rsidR="00EE6E25">
              <w:rPr>
                <w:noProof/>
                <w:webHidden/>
              </w:rPr>
              <w:tab/>
            </w:r>
            <w:r w:rsidR="00EE6E25">
              <w:rPr>
                <w:noProof/>
                <w:webHidden/>
              </w:rPr>
              <w:fldChar w:fldCharType="begin"/>
            </w:r>
            <w:r w:rsidR="00EE6E25">
              <w:rPr>
                <w:noProof/>
                <w:webHidden/>
              </w:rPr>
              <w:instrText xml:space="preserve"> PAGEREF _Toc136941152 \h </w:instrText>
            </w:r>
            <w:r w:rsidR="00EE6E25">
              <w:rPr>
                <w:noProof/>
                <w:webHidden/>
              </w:rPr>
            </w:r>
            <w:r w:rsidR="00EE6E25">
              <w:rPr>
                <w:noProof/>
                <w:webHidden/>
              </w:rPr>
              <w:fldChar w:fldCharType="separate"/>
            </w:r>
            <w:r w:rsidR="00932E89">
              <w:rPr>
                <w:noProof/>
                <w:webHidden/>
              </w:rPr>
              <w:t>12</w:t>
            </w:r>
            <w:r w:rsidR="00EE6E25">
              <w:rPr>
                <w:noProof/>
                <w:webHidden/>
              </w:rPr>
              <w:fldChar w:fldCharType="end"/>
            </w:r>
          </w:hyperlink>
        </w:p>
        <w:p w14:paraId="755B8134" w14:textId="1DBF679C" w:rsidR="00EE6E25" w:rsidRDefault="00200543">
          <w:pPr>
            <w:pStyle w:val="Spistreci1"/>
            <w:rPr>
              <w:rFonts w:asciiTheme="minorHAnsi" w:eastAsiaTheme="minorEastAsia" w:hAnsiTheme="minorHAnsi"/>
              <w:noProof/>
              <w:kern w:val="2"/>
              <w:sz w:val="22"/>
              <w:lang w:eastAsia="pl-PL"/>
              <w14:ligatures w14:val="standardContextual"/>
            </w:rPr>
          </w:pPr>
          <w:hyperlink w:anchor="_Toc136941153" w:history="1">
            <w:r w:rsidR="00EE6E25" w:rsidRPr="00DD4495">
              <w:rPr>
                <w:rStyle w:val="Hipercze"/>
                <w:noProof/>
              </w:rPr>
              <w:t>4.</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DANE WEJŚCIOWE DO PROJEKTOWANIA</w:t>
            </w:r>
            <w:r w:rsidR="00EE6E25">
              <w:rPr>
                <w:noProof/>
                <w:webHidden/>
              </w:rPr>
              <w:tab/>
            </w:r>
            <w:r w:rsidR="00EE6E25">
              <w:rPr>
                <w:noProof/>
                <w:webHidden/>
              </w:rPr>
              <w:fldChar w:fldCharType="begin"/>
            </w:r>
            <w:r w:rsidR="00EE6E25">
              <w:rPr>
                <w:noProof/>
                <w:webHidden/>
              </w:rPr>
              <w:instrText xml:space="preserve"> PAGEREF _Toc136941153 \h </w:instrText>
            </w:r>
            <w:r w:rsidR="00EE6E25">
              <w:rPr>
                <w:noProof/>
                <w:webHidden/>
              </w:rPr>
            </w:r>
            <w:r w:rsidR="00EE6E25">
              <w:rPr>
                <w:noProof/>
                <w:webHidden/>
              </w:rPr>
              <w:fldChar w:fldCharType="separate"/>
            </w:r>
            <w:r w:rsidR="00932E89">
              <w:rPr>
                <w:noProof/>
                <w:webHidden/>
              </w:rPr>
              <w:t>14</w:t>
            </w:r>
            <w:r w:rsidR="00EE6E25">
              <w:rPr>
                <w:noProof/>
                <w:webHidden/>
              </w:rPr>
              <w:fldChar w:fldCharType="end"/>
            </w:r>
          </w:hyperlink>
        </w:p>
        <w:p w14:paraId="5278AD69" w14:textId="5A668DB4"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54" w:history="1">
            <w:r w:rsidR="00EE6E25" w:rsidRPr="00DD4495">
              <w:rPr>
                <w:rStyle w:val="Hipercze"/>
                <w:noProof/>
              </w:rPr>
              <w:t>4.1</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Przedmiot opracowania</w:t>
            </w:r>
            <w:r w:rsidR="00EE6E25">
              <w:rPr>
                <w:noProof/>
                <w:webHidden/>
              </w:rPr>
              <w:tab/>
            </w:r>
            <w:r w:rsidR="00EE6E25">
              <w:rPr>
                <w:noProof/>
                <w:webHidden/>
              </w:rPr>
              <w:fldChar w:fldCharType="begin"/>
            </w:r>
            <w:r w:rsidR="00EE6E25">
              <w:rPr>
                <w:noProof/>
                <w:webHidden/>
              </w:rPr>
              <w:instrText xml:space="preserve"> PAGEREF _Toc136941154 \h </w:instrText>
            </w:r>
            <w:r w:rsidR="00EE6E25">
              <w:rPr>
                <w:noProof/>
                <w:webHidden/>
              </w:rPr>
            </w:r>
            <w:r w:rsidR="00EE6E25">
              <w:rPr>
                <w:noProof/>
                <w:webHidden/>
              </w:rPr>
              <w:fldChar w:fldCharType="separate"/>
            </w:r>
            <w:r w:rsidR="00932E89">
              <w:rPr>
                <w:noProof/>
                <w:webHidden/>
              </w:rPr>
              <w:t>14</w:t>
            </w:r>
            <w:r w:rsidR="00EE6E25">
              <w:rPr>
                <w:noProof/>
                <w:webHidden/>
              </w:rPr>
              <w:fldChar w:fldCharType="end"/>
            </w:r>
          </w:hyperlink>
        </w:p>
        <w:p w14:paraId="7AA1895B" w14:textId="4482F05B"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55" w:history="1">
            <w:r w:rsidR="00EE6E25" w:rsidRPr="00DD4495">
              <w:rPr>
                <w:rStyle w:val="Hipercze"/>
                <w:noProof/>
              </w:rPr>
              <w:t>4.2</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Podstawa opracowania</w:t>
            </w:r>
            <w:r w:rsidR="00EE6E25">
              <w:rPr>
                <w:noProof/>
                <w:webHidden/>
              </w:rPr>
              <w:tab/>
            </w:r>
            <w:r w:rsidR="00EE6E25">
              <w:rPr>
                <w:noProof/>
                <w:webHidden/>
              </w:rPr>
              <w:fldChar w:fldCharType="begin"/>
            </w:r>
            <w:r w:rsidR="00EE6E25">
              <w:rPr>
                <w:noProof/>
                <w:webHidden/>
              </w:rPr>
              <w:instrText xml:space="preserve"> PAGEREF _Toc136941155 \h </w:instrText>
            </w:r>
            <w:r w:rsidR="00EE6E25">
              <w:rPr>
                <w:noProof/>
                <w:webHidden/>
              </w:rPr>
            </w:r>
            <w:r w:rsidR="00EE6E25">
              <w:rPr>
                <w:noProof/>
                <w:webHidden/>
              </w:rPr>
              <w:fldChar w:fldCharType="separate"/>
            </w:r>
            <w:r w:rsidR="00932E89">
              <w:rPr>
                <w:noProof/>
                <w:webHidden/>
              </w:rPr>
              <w:t>14</w:t>
            </w:r>
            <w:r w:rsidR="00EE6E25">
              <w:rPr>
                <w:noProof/>
                <w:webHidden/>
              </w:rPr>
              <w:fldChar w:fldCharType="end"/>
            </w:r>
          </w:hyperlink>
        </w:p>
        <w:p w14:paraId="221F5DB3" w14:textId="6A204F1C"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56" w:history="1">
            <w:r w:rsidR="00EE6E25" w:rsidRPr="00DD4495">
              <w:rPr>
                <w:rStyle w:val="Hipercze"/>
                <w:noProof/>
              </w:rPr>
              <w:t>4.3</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Zakres opracowania</w:t>
            </w:r>
            <w:r w:rsidR="00EE6E25">
              <w:rPr>
                <w:noProof/>
                <w:webHidden/>
              </w:rPr>
              <w:tab/>
            </w:r>
            <w:r w:rsidR="00EE6E25">
              <w:rPr>
                <w:noProof/>
                <w:webHidden/>
              </w:rPr>
              <w:fldChar w:fldCharType="begin"/>
            </w:r>
            <w:r w:rsidR="00EE6E25">
              <w:rPr>
                <w:noProof/>
                <w:webHidden/>
              </w:rPr>
              <w:instrText xml:space="preserve"> PAGEREF _Toc136941156 \h </w:instrText>
            </w:r>
            <w:r w:rsidR="00EE6E25">
              <w:rPr>
                <w:noProof/>
                <w:webHidden/>
              </w:rPr>
            </w:r>
            <w:r w:rsidR="00EE6E25">
              <w:rPr>
                <w:noProof/>
                <w:webHidden/>
              </w:rPr>
              <w:fldChar w:fldCharType="separate"/>
            </w:r>
            <w:r w:rsidR="00932E89">
              <w:rPr>
                <w:noProof/>
                <w:webHidden/>
              </w:rPr>
              <w:t>15</w:t>
            </w:r>
            <w:r w:rsidR="00EE6E25">
              <w:rPr>
                <w:noProof/>
                <w:webHidden/>
              </w:rPr>
              <w:fldChar w:fldCharType="end"/>
            </w:r>
          </w:hyperlink>
        </w:p>
        <w:p w14:paraId="285A5666" w14:textId="1A49BEA4" w:rsidR="00EE6E25" w:rsidRDefault="00200543">
          <w:pPr>
            <w:pStyle w:val="Spistreci1"/>
            <w:rPr>
              <w:rFonts w:asciiTheme="minorHAnsi" w:eastAsiaTheme="minorEastAsia" w:hAnsiTheme="minorHAnsi"/>
              <w:noProof/>
              <w:kern w:val="2"/>
              <w:sz w:val="22"/>
              <w:lang w:eastAsia="pl-PL"/>
              <w14:ligatures w14:val="standardContextual"/>
            </w:rPr>
          </w:pPr>
          <w:hyperlink w:anchor="_Toc136941157" w:history="1">
            <w:r w:rsidR="00EE6E25" w:rsidRPr="00DD4495">
              <w:rPr>
                <w:rStyle w:val="Hipercze"/>
                <w:noProof/>
              </w:rPr>
              <w:t>5.</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OPIS TECHNICZNY – INSTALACJE ELEKTRYCZNE</w:t>
            </w:r>
            <w:r w:rsidR="00EE6E25">
              <w:rPr>
                <w:noProof/>
                <w:webHidden/>
              </w:rPr>
              <w:tab/>
            </w:r>
            <w:r w:rsidR="00EE6E25">
              <w:rPr>
                <w:noProof/>
                <w:webHidden/>
              </w:rPr>
              <w:fldChar w:fldCharType="begin"/>
            </w:r>
            <w:r w:rsidR="00EE6E25">
              <w:rPr>
                <w:noProof/>
                <w:webHidden/>
              </w:rPr>
              <w:instrText xml:space="preserve"> PAGEREF _Toc136941157 \h </w:instrText>
            </w:r>
            <w:r w:rsidR="00EE6E25">
              <w:rPr>
                <w:noProof/>
                <w:webHidden/>
              </w:rPr>
            </w:r>
            <w:r w:rsidR="00EE6E25">
              <w:rPr>
                <w:noProof/>
                <w:webHidden/>
              </w:rPr>
              <w:fldChar w:fldCharType="separate"/>
            </w:r>
            <w:r w:rsidR="00932E89">
              <w:rPr>
                <w:noProof/>
                <w:webHidden/>
              </w:rPr>
              <w:t>16</w:t>
            </w:r>
            <w:r w:rsidR="00EE6E25">
              <w:rPr>
                <w:noProof/>
                <w:webHidden/>
              </w:rPr>
              <w:fldChar w:fldCharType="end"/>
            </w:r>
          </w:hyperlink>
        </w:p>
        <w:p w14:paraId="2CB14DA3" w14:textId="5652EF23"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58" w:history="1">
            <w:r w:rsidR="00EE6E25" w:rsidRPr="00DD4495">
              <w:rPr>
                <w:rStyle w:val="Hipercze"/>
                <w:noProof/>
              </w:rPr>
              <w:t>5.1</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Zasilanie w energię elektryczną</w:t>
            </w:r>
            <w:r w:rsidR="00EE6E25">
              <w:rPr>
                <w:noProof/>
                <w:webHidden/>
              </w:rPr>
              <w:tab/>
            </w:r>
            <w:r w:rsidR="00EE6E25">
              <w:rPr>
                <w:noProof/>
                <w:webHidden/>
              </w:rPr>
              <w:fldChar w:fldCharType="begin"/>
            </w:r>
            <w:r w:rsidR="00EE6E25">
              <w:rPr>
                <w:noProof/>
                <w:webHidden/>
              </w:rPr>
              <w:instrText xml:space="preserve"> PAGEREF _Toc136941158 \h </w:instrText>
            </w:r>
            <w:r w:rsidR="00EE6E25">
              <w:rPr>
                <w:noProof/>
                <w:webHidden/>
              </w:rPr>
            </w:r>
            <w:r w:rsidR="00EE6E25">
              <w:rPr>
                <w:noProof/>
                <w:webHidden/>
              </w:rPr>
              <w:fldChar w:fldCharType="separate"/>
            </w:r>
            <w:r w:rsidR="00932E89">
              <w:rPr>
                <w:noProof/>
                <w:webHidden/>
              </w:rPr>
              <w:t>16</w:t>
            </w:r>
            <w:r w:rsidR="00EE6E25">
              <w:rPr>
                <w:noProof/>
                <w:webHidden/>
              </w:rPr>
              <w:fldChar w:fldCharType="end"/>
            </w:r>
          </w:hyperlink>
        </w:p>
        <w:p w14:paraId="28FC441A" w14:textId="755F1B07" w:rsidR="00EE6E25" w:rsidRDefault="00200543">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1159" w:history="1">
            <w:r w:rsidR="00EE6E25" w:rsidRPr="00DD4495">
              <w:rPr>
                <w:rStyle w:val="Hipercze"/>
                <w:noProof/>
              </w:rPr>
              <w:t>5.1.1</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Zasilanie obiektu, tablice elektryczne</w:t>
            </w:r>
            <w:r w:rsidR="00EE6E25">
              <w:rPr>
                <w:noProof/>
                <w:webHidden/>
              </w:rPr>
              <w:tab/>
            </w:r>
            <w:r w:rsidR="00EE6E25">
              <w:rPr>
                <w:noProof/>
                <w:webHidden/>
              </w:rPr>
              <w:fldChar w:fldCharType="begin"/>
            </w:r>
            <w:r w:rsidR="00EE6E25">
              <w:rPr>
                <w:noProof/>
                <w:webHidden/>
              </w:rPr>
              <w:instrText xml:space="preserve"> PAGEREF _Toc136941159 \h </w:instrText>
            </w:r>
            <w:r w:rsidR="00EE6E25">
              <w:rPr>
                <w:noProof/>
                <w:webHidden/>
              </w:rPr>
            </w:r>
            <w:r w:rsidR="00EE6E25">
              <w:rPr>
                <w:noProof/>
                <w:webHidden/>
              </w:rPr>
              <w:fldChar w:fldCharType="separate"/>
            </w:r>
            <w:r w:rsidR="00932E89">
              <w:rPr>
                <w:noProof/>
                <w:webHidden/>
              </w:rPr>
              <w:t>16</w:t>
            </w:r>
            <w:r w:rsidR="00EE6E25">
              <w:rPr>
                <w:noProof/>
                <w:webHidden/>
              </w:rPr>
              <w:fldChar w:fldCharType="end"/>
            </w:r>
          </w:hyperlink>
        </w:p>
        <w:p w14:paraId="70CD63C6" w14:textId="06FD9347" w:rsidR="00EE6E25" w:rsidRDefault="00200543">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1160" w:history="1">
            <w:r w:rsidR="00EE6E25" w:rsidRPr="00DD4495">
              <w:rPr>
                <w:rStyle w:val="Hipercze"/>
                <w:noProof/>
              </w:rPr>
              <w:t>5.1.2</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Tablice elektryczne</w:t>
            </w:r>
            <w:r w:rsidR="00EE6E25">
              <w:rPr>
                <w:noProof/>
                <w:webHidden/>
              </w:rPr>
              <w:tab/>
            </w:r>
            <w:r w:rsidR="00EE6E25">
              <w:rPr>
                <w:noProof/>
                <w:webHidden/>
              </w:rPr>
              <w:fldChar w:fldCharType="begin"/>
            </w:r>
            <w:r w:rsidR="00EE6E25">
              <w:rPr>
                <w:noProof/>
                <w:webHidden/>
              </w:rPr>
              <w:instrText xml:space="preserve"> PAGEREF _Toc136941160 \h </w:instrText>
            </w:r>
            <w:r w:rsidR="00EE6E25">
              <w:rPr>
                <w:noProof/>
                <w:webHidden/>
              </w:rPr>
            </w:r>
            <w:r w:rsidR="00EE6E25">
              <w:rPr>
                <w:noProof/>
                <w:webHidden/>
              </w:rPr>
              <w:fldChar w:fldCharType="separate"/>
            </w:r>
            <w:r w:rsidR="00932E89">
              <w:rPr>
                <w:noProof/>
                <w:webHidden/>
              </w:rPr>
              <w:t>16</w:t>
            </w:r>
            <w:r w:rsidR="00EE6E25">
              <w:rPr>
                <w:noProof/>
                <w:webHidden/>
              </w:rPr>
              <w:fldChar w:fldCharType="end"/>
            </w:r>
          </w:hyperlink>
        </w:p>
        <w:p w14:paraId="127983F7" w14:textId="497FCA36" w:rsidR="00EE6E25" w:rsidRDefault="00200543">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1161" w:history="1">
            <w:r w:rsidR="00EE6E25" w:rsidRPr="00DD4495">
              <w:rPr>
                <w:rStyle w:val="Hipercze"/>
                <w:noProof/>
              </w:rPr>
              <w:t>5.1.3</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Przeciwpożarowy wyłącznik prądu</w:t>
            </w:r>
            <w:r w:rsidR="00EE6E25">
              <w:rPr>
                <w:noProof/>
                <w:webHidden/>
              </w:rPr>
              <w:tab/>
            </w:r>
            <w:r w:rsidR="00EE6E25">
              <w:rPr>
                <w:noProof/>
                <w:webHidden/>
              </w:rPr>
              <w:fldChar w:fldCharType="begin"/>
            </w:r>
            <w:r w:rsidR="00EE6E25">
              <w:rPr>
                <w:noProof/>
                <w:webHidden/>
              </w:rPr>
              <w:instrText xml:space="preserve"> PAGEREF _Toc136941161 \h </w:instrText>
            </w:r>
            <w:r w:rsidR="00EE6E25">
              <w:rPr>
                <w:noProof/>
                <w:webHidden/>
              </w:rPr>
            </w:r>
            <w:r w:rsidR="00EE6E25">
              <w:rPr>
                <w:noProof/>
                <w:webHidden/>
              </w:rPr>
              <w:fldChar w:fldCharType="separate"/>
            </w:r>
            <w:r w:rsidR="00932E89">
              <w:rPr>
                <w:noProof/>
                <w:webHidden/>
              </w:rPr>
              <w:t>17</w:t>
            </w:r>
            <w:r w:rsidR="00EE6E25">
              <w:rPr>
                <w:noProof/>
                <w:webHidden/>
              </w:rPr>
              <w:fldChar w:fldCharType="end"/>
            </w:r>
          </w:hyperlink>
        </w:p>
        <w:p w14:paraId="5AC856E6" w14:textId="5247D20B"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62" w:history="1">
            <w:r w:rsidR="00EE6E25" w:rsidRPr="00DD4495">
              <w:rPr>
                <w:rStyle w:val="Hipercze"/>
                <w:noProof/>
              </w:rPr>
              <w:t>5.2</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Ochrona przeciwprzepięciowa</w:t>
            </w:r>
            <w:r w:rsidR="00EE6E25">
              <w:rPr>
                <w:noProof/>
                <w:webHidden/>
              </w:rPr>
              <w:tab/>
            </w:r>
            <w:r w:rsidR="00EE6E25">
              <w:rPr>
                <w:noProof/>
                <w:webHidden/>
              </w:rPr>
              <w:fldChar w:fldCharType="begin"/>
            </w:r>
            <w:r w:rsidR="00EE6E25">
              <w:rPr>
                <w:noProof/>
                <w:webHidden/>
              </w:rPr>
              <w:instrText xml:space="preserve"> PAGEREF _Toc136941162 \h </w:instrText>
            </w:r>
            <w:r w:rsidR="00EE6E25">
              <w:rPr>
                <w:noProof/>
                <w:webHidden/>
              </w:rPr>
            </w:r>
            <w:r w:rsidR="00EE6E25">
              <w:rPr>
                <w:noProof/>
                <w:webHidden/>
              </w:rPr>
              <w:fldChar w:fldCharType="separate"/>
            </w:r>
            <w:r w:rsidR="00932E89">
              <w:rPr>
                <w:noProof/>
                <w:webHidden/>
              </w:rPr>
              <w:t>17</w:t>
            </w:r>
            <w:r w:rsidR="00EE6E25">
              <w:rPr>
                <w:noProof/>
                <w:webHidden/>
              </w:rPr>
              <w:fldChar w:fldCharType="end"/>
            </w:r>
          </w:hyperlink>
        </w:p>
        <w:p w14:paraId="52BA89EC" w14:textId="6722EC9B"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63" w:history="1">
            <w:r w:rsidR="00EE6E25" w:rsidRPr="00DD4495">
              <w:rPr>
                <w:rStyle w:val="Hipercze"/>
                <w:noProof/>
              </w:rPr>
              <w:t>5.3</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Ochrona przeciwporażeniowa</w:t>
            </w:r>
            <w:r w:rsidR="00EE6E25">
              <w:rPr>
                <w:noProof/>
                <w:webHidden/>
              </w:rPr>
              <w:tab/>
            </w:r>
            <w:r w:rsidR="00EE6E25">
              <w:rPr>
                <w:noProof/>
                <w:webHidden/>
              </w:rPr>
              <w:fldChar w:fldCharType="begin"/>
            </w:r>
            <w:r w:rsidR="00EE6E25">
              <w:rPr>
                <w:noProof/>
                <w:webHidden/>
              </w:rPr>
              <w:instrText xml:space="preserve"> PAGEREF _Toc136941163 \h </w:instrText>
            </w:r>
            <w:r w:rsidR="00EE6E25">
              <w:rPr>
                <w:noProof/>
                <w:webHidden/>
              </w:rPr>
            </w:r>
            <w:r w:rsidR="00EE6E25">
              <w:rPr>
                <w:noProof/>
                <w:webHidden/>
              </w:rPr>
              <w:fldChar w:fldCharType="separate"/>
            </w:r>
            <w:r w:rsidR="00932E89">
              <w:rPr>
                <w:noProof/>
                <w:webHidden/>
              </w:rPr>
              <w:t>17</w:t>
            </w:r>
            <w:r w:rsidR="00EE6E25">
              <w:rPr>
                <w:noProof/>
                <w:webHidden/>
              </w:rPr>
              <w:fldChar w:fldCharType="end"/>
            </w:r>
          </w:hyperlink>
        </w:p>
        <w:p w14:paraId="594A10CE" w14:textId="2DEEB860"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64" w:history="1">
            <w:r w:rsidR="00EE6E25" w:rsidRPr="00DD4495">
              <w:rPr>
                <w:rStyle w:val="Hipercze"/>
                <w:noProof/>
              </w:rPr>
              <w:t>5.4</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zasilania gwarantowanego UPS</w:t>
            </w:r>
            <w:r w:rsidR="00EE6E25">
              <w:rPr>
                <w:noProof/>
                <w:webHidden/>
              </w:rPr>
              <w:tab/>
            </w:r>
            <w:r w:rsidR="00EE6E25">
              <w:rPr>
                <w:noProof/>
                <w:webHidden/>
              </w:rPr>
              <w:fldChar w:fldCharType="begin"/>
            </w:r>
            <w:r w:rsidR="00EE6E25">
              <w:rPr>
                <w:noProof/>
                <w:webHidden/>
              </w:rPr>
              <w:instrText xml:space="preserve"> PAGEREF _Toc136941164 \h </w:instrText>
            </w:r>
            <w:r w:rsidR="00EE6E25">
              <w:rPr>
                <w:noProof/>
                <w:webHidden/>
              </w:rPr>
            </w:r>
            <w:r w:rsidR="00EE6E25">
              <w:rPr>
                <w:noProof/>
                <w:webHidden/>
              </w:rPr>
              <w:fldChar w:fldCharType="separate"/>
            </w:r>
            <w:r w:rsidR="00932E89">
              <w:rPr>
                <w:noProof/>
                <w:webHidden/>
              </w:rPr>
              <w:t>18</w:t>
            </w:r>
            <w:r w:rsidR="00EE6E25">
              <w:rPr>
                <w:noProof/>
                <w:webHidden/>
              </w:rPr>
              <w:fldChar w:fldCharType="end"/>
            </w:r>
          </w:hyperlink>
        </w:p>
        <w:p w14:paraId="09738229" w14:textId="14A32902"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65" w:history="1">
            <w:r w:rsidR="00EE6E25" w:rsidRPr="00DD4495">
              <w:rPr>
                <w:rStyle w:val="Hipercze"/>
                <w:noProof/>
              </w:rPr>
              <w:t>5.5</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zasilania gwarantowanego z siłowni telekomunikacyjnej</w:t>
            </w:r>
            <w:r w:rsidR="00EE6E25">
              <w:rPr>
                <w:noProof/>
                <w:webHidden/>
              </w:rPr>
              <w:tab/>
            </w:r>
            <w:r w:rsidR="00EE6E25">
              <w:rPr>
                <w:noProof/>
                <w:webHidden/>
              </w:rPr>
              <w:fldChar w:fldCharType="begin"/>
            </w:r>
            <w:r w:rsidR="00EE6E25">
              <w:rPr>
                <w:noProof/>
                <w:webHidden/>
              </w:rPr>
              <w:instrText xml:space="preserve"> PAGEREF _Toc136941165 \h </w:instrText>
            </w:r>
            <w:r w:rsidR="00EE6E25">
              <w:rPr>
                <w:noProof/>
                <w:webHidden/>
              </w:rPr>
            </w:r>
            <w:r w:rsidR="00EE6E25">
              <w:rPr>
                <w:noProof/>
                <w:webHidden/>
              </w:rPr>
              <w:fldChar w:fldCharType="separate"/>
            </w:r>
            <w:r w:rsidR="00932E89">
              <w:rPr>
                <w:noProof/>
                <w:webHidden/>
              </w:rPr>
              <w:t>19</w:t>
            </w:r>
            <w:r w:rsidR="00EE6E25">
              <w:rPr>
                <w:noProof/>
                <w:webHidden/>
              </w:rPr>
              <w:fldChar w:fldCharType="end"/>
            </w:r>
          </w:hyperlink>
        </w:p>
        <w:p w14:paraId="2F5511C6" w14:textId="2119006E"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66" w:history="1">
            <w:r w:rsidR="00EE6E25" w:rsidRPr="00DD4495">
              <w:rPr>
                <w:rStyle w:val="Hipercze"/>
                <w:noProof/>
              </w:rPr>
              <w:t>5.6</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Trasy kablowe</w:t>
            </w:r>
            <w:r w:rsidR="00EE6E25">
              <w:rPr>
                <w:noProof/>
                <w:webHidden/>
              </w:rPr>
              <w:tab/>
            </w:r>
            <w:r w:rsidR="00EE6E25">
              <w:rPr>
                <w:noProof/>
                <w:webHidden/>
              </w:rPr>
              <w:fldChar w:fldCharType="begin"/>
            </w:r>
            <w:r w:rsidR="00EE6E25">
              <w:rPr>
                <w:noProof/>
                <w:webHidden/>
              </w:rPr>
              <w:instrText xml:space="preserve"> PAGEREF _Toc136941166 \h </w:instrText>
            </w:r>
            <w:r w:rsidR="00EE6E25">
              <w:rPr>
                <w:noProof/>
                <w:webHidden/>
              </w:rPr>
            </w:r>
            <w:r w:rsidR="00EE6E25">
              <w:rPr>
                <w:noProof/>
                <w:webHidden/>
              </w:rPr>
              <w:fldChar w:fldCharType="separate"/>
            </w:r>
            <w:r w:rsidR="00932E89">
              <w:rPr>
                <w:noProof/>
                <w:webHidden/>
              </w:rPr>
              <w:t>19</w:t>
            </w:r>
            <w:r w:rsidR="00EE6E25">
              <w:rPr>
                <w:noProof/>
                <w:webHidden/>
              </w:rPr>
              <w:fldChar w:fldCharType="end"/>
            </w:r>
          </w:hyperlink>
        </w:p>
        <w:p w14:paraId="6D979937" w14:textId="3E2FAC62"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67" w:history="1">
            <w:r w:rsidR="00EE6E25" w:rsidRPr="00DD4495">
              <w:rPr>
                <w:rStyle w:val="Hipercze"/>
                <w:noProof/>
              </w:rPr>
              <w:t>5.7</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oświetlenia wewnętrznego</w:t>
            </w:r>
            <w:r w:rsidR="00EE6E25">
              <w:rPr>
                <w:noProof/>
                <w:webHidden/>
              </w:rPr>
              <w:tab/>
            </w:r>
            <w:r w:rsidR="00EE6E25">
              <w:rPr>
                <w:noProof/>
                <w:webHidden/>
              </w:rPr>
              <w:fldChar w:fldCharType="begin"/>
            </w:r>
            <w:r w:rsidR="00EE6E25">
              <w:rPr>
                <w:noProof/>
                <w:webHidden/>
              </w:rPr>
              <w:instrText xml:space="preserve"> PAGEREF _Toc136941167 \h </w:instrText>
            </w:r>
            <w:r w:rsidR="00EE6E25">
              <w:rPr>
                <w:noProof/>
                <w:webHidden/>
              </w:rPr>
            </w:r>
            <w:r w:rsidR="00EE6E25">
              <w:rPr>
                <w:noProof/>
                <w:webHidden/>
              </w:rPr>
              <w:fldChar w:fldCharType="separate"/>
            </w:r>
            <w:r w:rsidR="00932E89">
              <w:rPr>
                <w:noProof/>
                <w:webHidden/>
              </w:rPr>
              <w:t>20</w:t>
            </w:r>
            <w:r w:rsidR="00EE6E25">
              <w:rPr>
                <w:noProof/>
                <w:webHidden/>
              </w:rPr>
              <w:fldChar w:fldCharType="end"/>
            </w:r>
          </w:hyperlink>
        </w:p>
        <w:p w14:paraId="6BDDCD56" w14:textId="618B8C7E" w:rsidR="00EE6E25" w:rsidRDefault="00200543">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1168" w:history="1">
            <w:r w:rsidR="00EE6E25" w:rsidRPr="00DD4495">
              <w:rPr>
                <w:rStyle w:val="Hipercze"/>
                <w:noProof/>
              </w:rPr>
              <w:t>5.7.1</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oświetlenia podstawowego</w:t>
            </w:r>
            <w:r w:rsidR="00EE6E25">
              <w:rPr>
                <w:noProof/>
                <w:webHidden/>
              </w:rPr>
              <w:tab/>
            </w:r>
            <w:r w:rsidR="00EE6E25">
              <w:rPr>
                <w:noProof/>
                <w:webHidden/>
              </w:rPr>
              <w:fldChar w:fldCharType="begin"/>
            </w:r>
            <w:r w:rsidR="00EE6E25">
              <w:rPr>
                <w:noProof/>
                <w:webHidden/>
              </w:rPr>
              <w:instrText xml:space="preserve"> PAGEREF _Toc136941168 \h </w:instrText>
            </w:r>
            <w:r w:rsidR="00EE6E25">
              <w:rPr>
                <w:noProof/>
                <w:webHidden/>
              </w:rPr>
            </w:r>
            <w:r w:rsidR="00EE6E25">
              <w:rPr>
                <w:noProof/>
                <w:webHidden/>
              </w:rPr>
              <w:fldChar w:fldCharType="separate"/>
            </w:r>
            <w:r w:rsidR="00932E89">
              <w:rPr>
                <w:noProof/>
                <w:webHidden/>
              </w:rPr>
              <w:t>20</w:t>
            </w:r>
            <w:r w:rsidR="00EE6E25">
              <w:rPr>
                <w:noProof/>
                <w:webHidden/>
              </w:rPr>
              <w:fldChar w:fldCharType="end"/>
            </w:r>
          </w:hyperlink>
        </w:p>
        <w:p w14:paraId="371B4DE9" w14:textId="3DA4C4D6" w:rsidR="00EE6E25" w:rsidRDefault="00200543">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1169" w:history="1">
            <w:r w:rsidR="00EE6E25" w:rsidRPr="00DD4495">
              <w:rPr>
                <w:rStyle w:val="Hipercze"/>
                <w:noProof/>
              </w:rPr>
              <w:t>5.7.2</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oświetlenia awaryjnego</w:t>
            </w:r>
            <w:r w:rsidR="00EE6E25">
              <w:rPr>
                <w:noProof/>
                <w:webHidden/>
              </w:rPr>
              <w:tab/>
            </w:r>
            <w:r w:rsidR="00EE6E25">
              <w:rPr>
                <w:noProof/>
                <w:webHidden/>
              </w:rPr>
              <w:fldChar w:fldCharType="begin"/>
            </w:r>
            <w:r w:rsidR="00EE6E25">
              <w:rPr>
                <w:noProof/>
                <w:webHidden/>
              </w:rPr>
              <w:instrText xml:space="preserve"> PAGEREF _Toc136941169 \h </w:instrText>
            </w:r>
            <w:r w:rsidR="00EE6E25">
              <w:rPr>
                <w:noProof/>
                <w:webHidden/>
              </w:rPr>
            </w:r>
            <w:r w:rsidR="00EE6E25">
              <w:rPr>
                <w:noProof/>
                <w:webHidden/>
              </w:rPr>
              <w:fldChar w:fldCharType="separate"/>
            </w:r>
            <w:r w:rsidR="00932E89">
              <w:rPr>
                <w:noProof/>
                <w:webHidden/>
              </w:rPr>
              <w:t>21</w:t>
            </w:r>
            <w:r w:rsidR="00EE6E25">
              <w:rPr>
                <w:noProof/>
                <w:webHidden/>
              </w:rPr>
              <w:fldChar w:fldCharType="end"/>
            </w:r>
          </w:hyperlink>
        </w:p>
        <w:p w14:paraId="2D88AC40" w14:textId="6A4EE0FC"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70" w:history="1">
            <w:r w:rsidR="00EE6E25" w:rsidRPr="00DD4495">
              <w:rPr>
                <w:rStyle w:val="Hipercze"/>
                <w:noProof/>
              </w:rPr>
              <w:t>5.8</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oświetlenia zewnętrznego</w:t>
            </w:r>
            <w:r w:rsidR="00EE6E25">
              <w:rPr>
                <w:noProof/>
                <w:webHidden/>
              </w:rPr>
              <w:tab/>
            </w:r>
            <w:r w:rsidR="00EE6E25">
              <w:rPr>
                <w:noProof/>
                <w:webHidden/>
              </w:rPr>
              <w:fldChar w:fldCharType="begin"/>
            </w:r>
            <w:r w:rsidR="00EE6E25">
              <w:rPr>
                <w:noProof/>
                <w:webHidden/>
              </w:rPr>
              <w:instrText xml:space="preserve"> PAGEREF _Toc136941170 \h </w:instrText>
            </w:r>
            <w:r w:rsidR="00EE6E25">
              <w:rPr>
                <w:noProof/>
                <w:webHidden/>
              </w:rPr>
            </w:r>
            <w:r w:rsidR="00EE6E25">
              <w:rPr>
                <w:noProof/>
                <w:webHidden/>
              </w:rPr>
              <w:fldChar w:fldCharType="separate"/>
            </w:r>
            <w:r w:rsidR="00932E89">
              <w:rPr>
                <w:noProof/>
                <w:webHidden/>
              </w:rPr>
              <w:t>22</w:t>
            </w:r>
            <w:r w:rsidR="00EE6E25">
              <w:rPr>
                <w:noProof/>
                <w:webHidden/>
              </w:rPr>
              <w:fldChar w:fldCharType="end"/>
            </w:r>
          </w:hyperlink>
        </w:p>
        <w:p w14:paraId="6F44ED76" w14:textId="538D8B76"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71" w:history="1">
            <w:r w:rsidR="00EE6E25" w:rsidRPr="00DD4495">
              <w:rPr>
                <w:rStyle w:val="Hipercze"/>
                <w:noProof/>
              </w:rPr>
              <w:t>5.9</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gniazd wtykowych</w:t>
            </w:r>
            <w:r w:rsidR="00EE6E25">
              <w:rPr>
                <w:noProof/>
                <w:webHidden/>
              </w:rPr>
              <w:tab/>
            </w:r>
            <w:r w:rsidR="00EE6E25">
              <w:rPr>
                <w:noProof/>
                <w:webHidden/>
              </w:rPr>
              <w:fldChar w:fldCharType="begin"/>
            </w:r>
            <w:r w:rsidR="00EE6E25">
              <w:rPr>
                <w:noProof/>
                <w:webHidden/>
              </w:rPr>
              <w:instrText xml:space="preserve"> PAGEREF _Toc136941171 \h </w:instrText>
            </w:r>
            <w:r w:rsidR="00EE6E25">
              <w:rPr>
                <w:noProof/>
                <w:webHidden/>
              </w:rPr>
            </w:r>
            <w:r w:rsidR="00EE6E25">
              <w:rPr>
                <w:noProof/>
                <w:webHidden/>
              </w:rPr>
              <w:fldChar w:fldCharType="separate"/>
            </w:r>
            <w:r w:rsidR="00932E89">
              <w:rPr>
                <w:noProof/>
                <w:webHidden/>
              </w:rPr>
              <w:t>23</w:t>
            </w:r>
            <w:r w:rsidR="00EE6E25">
              <w:rPr>
                <w:noProof/>
                <w:webHidden/>
              </w:rPr>
              <w:fldChar w:fldCharType="end"/>
            </w:r>
          </w:hyperlink>
        </w:p>
        <w:p w14:paraId="4256BC62" w14:textId="502FCE63" w:rsidR="00EE6E25" w:rsidRDefault="00200543">
          <w:pPr>
            <w:pStyle w:val="Spistreci2"/>
            <w:tabs>
              <w:tab w:val="left" w:pos="1100"/>
            </w:tabs>
            <w:rPr>
              <w:rFonts w:asciiTheme="minorHAnsi" w:eastAsiaTheme="minorEastAsia" w:hAnsiTheme="minorHAnsi"/>
              <w:noProof/>
              <w:kern w:val="2"/>
              <w:sz w:val="22"/>
              <w:lang w:eastAsia="pl-PL"/>
              <w14:ligatures w14:val="standardContextual"/>
            </w:rPr>
          </w:pPr>
          <w:hyperlink w:anchor="_Toc136941172" w:history="1">
            <w:r w:rsidR="00EE6E25" w:rsidRPr="00DD4495">
              <w:rPr>
                <w:rStyle w:val="Hipercze"/>
                <w:noProof/>
              </w:rPr>
              <w:t>5.10</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zasilania urządzeń branży sanitarnej</w:t>
            </w:r>
            <w:r w:rsidR="00EE6E25">
              <w:rPr>
                <w:noProof/>
                <w:webHidden/>
              </w:rPr>
              <w:tab/>
            </w:r>
            <w:r w:rsidR="00EE6E25">
              <w:rPr>
                <w:noProof/>
                <w:webHidden/>
              </w:rPr>
              <w:fldChar w:fldCharType="begin"/>
            </w:r>
            <w:r w:rsidR="00EE6E25">
              <w:rPr>
                <w:noProof/>
                <w:webHidden/>
              </w:rPr>
              <w:instrText xml:space="preserve"> PAGEREF _Toc136941172 \h </w:instrText>
            </w:r>
            <w:r w:rsidR="00EE6E25">
              <w:rPr>
                <w:noProof/>
                <w:webHidden/>
              </w:rPr>
            </w:r>
            <w:r w:rsidR="00EE6E25">
              <w:rPr>
                <w:noProof/>
                <w:webHidden/>
              </w:rPr>
              <w:fldChar w:fldCharType="separate"/>
            </w:r>
            <w:r w:rsidR="00932E89">
              <w:rPr>
                <w:noProof/>
                <w:webHidden/>
              </w:rPr>
              <w:t>24</w:t>
            </w:r>
            <w:r w:rsidR="00EE6E25">
              <w:rPr>
                <w:noProof/>
                <w:webHidden/>
              </w:rPr>
              <w:fldChar w:fldCharType="end"/>
            </w:r>
          </w:hyperlink>
        </w:p>
        <w:p w14:paraId="1485C077" w14:textId="01631211" w:rsidR="00EE6E25" w:rsidRDefault="00200543">
          <w:pPr>
            <w:pStyle w:val="Spistreci2"/>
            <w:tabs>
              <w:tab w:val="left" w:pos="1100"/>
            </w:tabs>
            <w:rPr>
              <w:rFonts w:asciiTheme="minorHAnsi" w:eastAsiaTheme="minorEastAsia" w:hAnsiTheme="minorHAnsi"/>
              <w:noProof/>
              <w:kern w:val="2"/>
              <w:sz w:val="22"/>
              <w:lang w:eastAsia="pl-PL"/>
              <w14:ligatures w14:val="standardContextual"/>
            </w:rPr>
          </w:pPr>
          <w:hyperlink w:anchor="_Toc136941173" w:history="1">
            <w:r w:rsidR="00EE6E25" w:rsidRPr="00DD4495">
              <w:rPr>
                <w:rStyle w:val="Hipercze"/>
                <w:noProof/>
              </w:rPr>
              <w:t>5.11</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połączeń wyrównawczych</w:t>
            </w:r>
            <w:r w:rsidR="00EE6E25">
              <w:rPr>
                <w:noProof/>
                <w:webHidden/>
              </w:rPr>
              <w:tab/>
            </w:r>
            <w:r w:rsidR="00EE6E25">
              <w:rPr>
                <w:noProof/>
                <w:webHidden/>
              </w:rPr>
              <w:fldChar w:fldCharType="begin"/>
            </w:r>
            <w:r w:rsidR="00EE6E25">
              <w:rPr>
                <w:noProof/>
                <w:webHidden/>
              </w:rPr>
              <w:instrText xml:space="preserve"> PAGEREF _Toc136941173 \h </w:instrText>
            </w:r>
            <w:r w:rsidR="00EE6E25">
              <w:rPr>
                <w:noProof/>
                <w:webHidden/>
              </w:rPr>
            </w:r>
            <w:r w:rsidR="00EE6E25">
              <w:rPr>
                <w:noProof/>
                <w:webHidden/>
              </w:rPr>
              <w:fldChar w:fldCharType="separate"/>
            </w:r>
            <w:r w:rsidR="00932E89">
              <w:rPr>
                <w:noProof/>
                <w:webHidden/>
              </w:rPr>
              <w:t>24</w:t>
            </w:r>
            <w:r w:rsidR="00EE6E25">
              <w:rPr>
                <w:noProof/>
                <w:webHidden/>
              </w:rPr>
              <w:fldChar w:fldCharType="end"/>
            </w:r>
          </w:hyperlink>
        </w:p>
        <w:p w14:paraId="6A3545EE" w14:textId="5A9BAEAB" w:rsidR="00EE6E25" w:rsidRDefault="00200543">
          <w:pPr>
            <w:pStyle w:val="Spistreci2"/>
            <w:tabs>
              <w:tab w:val="left" w:pos="1100"/>
            </w:tabs>
            <w:rPr>
              <w:rFonts w:asciiTheme="minorHAnsi" w:eastAsiaTheme="minorEastAsia" w:hAnsiTheme="minorHAnsi"/>
              <w:noProof/>
              <w:kern w:val="2"/>
              <w:sz w:val="22"/>
              <w:lang w:eastAsia="pl-PL"/>
              <w14:ligatures w14:val="standardContextual"/>
            </w:rPr>
          </w:pPr>
          <w:hyperlink w:anchor="_Toc136941174" w:history="1">
            <w:r w:rsidR="00EE6E25" w:rsidRPr="00DD4495">
              <w:rPr>
                <w:rStyle w:val="Hipercze"/>
                <w:noProof/>
              </w:rPr>
              <w:t>5.12</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odgromowa i uziomowa</w:t>
            </w:r>
            <w:r w:rsidR="00EE6E25">
              <w:rPr>
                <w:noProof/>
                <w:webHidden/>
              </w:rPr>
              <w:tab/>
            </w:r>
            <w:r w:rsidR="00EE6E25">
              <w:rPr>
                <w:noProof/>
                <w:webHidden/>
              </w:rPr>
              <w:fldChar w:fldCharType="begin"/>
            </w:r>
            <w:r w:rsidR="00EE6E25">
              <w:rPr>
                <w:noProof/>
                <w:webHidden/>
              </w:rPr>
              <w:instrText xml:space="preserve"> PAGEREF _Toc136941174 \h </w:instrText>
            </w:r>
            <w:r w:rsidR="00EE6E25">
              <w:rPr>
                <w:noProof/>
                <w:webHidden/>
              </w:rPr>
            </w:r>
            <w:r w:rsidR="00EE6E25">
              <w:rPr>
                <w:noProof/>
                <w:webHidden/>
              </w:rPr>
              <w:fldChar w:fldCharType="separate"/>
            </w:r>
            <w:r w:rsidR="00932E89">
              <w:rPr>
                <w:noProof/>
                <w:webHidden/>
              </w:rPr>
              <w:t>24</w:t>
            </w:r>
            <w:r w:rsidR="00EE6E25">
              <w:rPr>
                <w:noProof/>
                <w:webHidden/>
              </w:rPr>
              <w:fldChar w:fldCharType="end"/>
            </w:r>
          </w:hyperlink>
        </w:p>
        <w:p w14:paraId="18C8BE37" w14:textId="17BE74E8" w:rsidR="00EE6E25" w:rsidRDefault="00200543">
          <w:pPr>
            <w:pStyle w:val="Spistreci2"/>
            <w:tabs>
              <w:tab w:val="left" w:pos="1100"/>
            </w:tabs>
            <w:rPr>
              <w:rFonts w:asciiTheme="minorHAnsi" w:eastAsiaTheme="minorEastAsia" w:hAnsiTheme="minorHAnsi"/>
              <w:noProof/>
              <w:kern w:val="2"/>
              <w:sz w:val="22"/>
              <w:lang w:eastAsia="pl-PL"/>
              <w14:ligatures w14:val="standardContextual"/>
            </w:rPr>
          </w:pPr>
          <w:hyperlink w:anchor="_Toc136941175" w:history="1">
            <w:r w:rsidR="00EE6E25" w:rsidRPr="00DD4495">
              <w:rPr>
                <w:rStyle w:val="Hipercze"/>
                <w:noProof/>
              </w:rPr>
              <w:t>5.13</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fotowoltaiczna</w:t>
            </w:r>
            <w:r w:rsidR="00EE6E25">
              <w:rPr>
                <w:noProof/>
                <w:webHidden/>
              </w:rPr>
              <w:tab/>
            </w:r>
            <w:r w:rsidR="00EE6E25">
              <w:rPr>
                <w:noProof/>
                <w:webHidden/>
              </w:rPr>
              <w:fldChar w:fldCharType="begin"/>
            </w:r>
            <w:r w:rsidR="00EE6E25">
              <w:rPr>
                <w:noProof/>
                <w:webHidden/>
              </w:rPr>
              <w:instrText xml:space="preserve"> PAGEREF _Toc136941175 \h </w:instrText>
            </w:r>
            <w:r w:rsidR="00EE6E25">
              <w:rPr>
                <w:noProof/>
                <w:webHidden/>
              </w:rPr>
            </w:r>
            <w:r w:rsidR="00EE6E25">
              <w:rPr>
                <w:noProof/>
                <w:webHidden/>
              </w:rPr>
              <w:fldChar w:fldCharType="separate"/>
            </w:r>
            <w:r w:rsidR="00932E89">
              <w:rPr>
                <w:noProof/>
                <w:webHidden/>
              </w:rPr>
              <w:t>25</w:t>
            </w:r>
            <w:r w:rsidR="00EE6E25">
              <w:rPr>
                <w:noProof/>
                <w:webHidden/>
              </w:rPr>
              <w:fldChar w:fldCharType="end"/>
            </w:r>
          </w:hyperlink>
        </w:p>
        <w:p w14:paraId="6835F608" w14:textId="561C322B" w:rsidR="00EE6E25" w:rsidRDefault="00200543">
          <w:pPr>
            <w:pStyle w:val="Spistreci1"/>
            <w:rPr>
              <w:rFonts w:asciiTheme="minorHAnsi" w:eastAsiaTheme="minorEastAsia" w:hAnsiTheme="minorHAnsi"/>
              <w:noProof/>
              <w:kern w:val="2"/>
              <w:sz w:val="22"/>
              <w:lang w:eastAsia="pl-PL"/>
              <w14:ligatures w14:val="standardContextual"/>
            </w:rPr>
          </w:pPr>
          <w:hyperlink w:anchor="_Toc136941176" w:history="1">
            <w:r w:rsidR="00EE6E25" w:rsidRPr="00DD4495">
              <w:rPr>
                <w:rStyle w:val="Hipercze"/>
                <w:noProof/>
              </w:rPr>
              <w:t>6.</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OPIS TECHNICZNY – INSTALACJE TELETECHNICZNE</w:t>
            </w:r>
            <w:r w:rsidR="00EE6E25">
              <w:rPr>
                <w:noProof/>
                <w:webHidden/>
              </w:rPr>
              <w:tab/>
            </w:r>
            <w:r w:rsidR="00EE6E25">
              <w:rPr>
                <w:noProof/>
                <w:webHidden/>
              </w:rPr>
              <w:fldChar w:fldCharType="begin"/>
            </w:r>
            <w:r w:rsidR="00EE6E25">
              <w:rPr>
                <w:noProof/>
                <w:webHidden/>
              </w:rPr>
              <w:instrText xml:space="preserve"> PAGEREF _Toc136941176 \h </w:instrText>
            </w:r>
            <w:r w:rsidR="00EE6E25">
              <w:rPr>
                <w:noProof/>
                <w:webHidden/>
              </w:rPr>
            </w:r>
            <w:r w:rsidR="00EE6E25">
              <w:rPr>
                <w:noProof/>
                <w:webHidden/>
              </w:rPr>
              <w:fldChar w:fldCharType="separate"/>
            </w:r>
            <w:r w:rsidR="00932E89">
              <w:rPr>
                <w:noProof/>
                <w:webHidden/>
              </w:rPr>
              <w:t>27</w:t>
            </w:r>
            <w:r w:rsidR="00EE6E25">
              <w:rPr>
                <w:noProof/>
                <w:webHidden/>
              </w:rPr>
              <w:fldChar w:fldCharType="end"/>
            </w:r>
          </w:hyperlink>
        </w:p>
        <w:p w14:paraId="792C77A1" w14:textId="0CBCC590"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77" w:history="1">
            <w:r w:rsidR="00EE6E25" w:rsidRPr="00DD4495">
              <w:rPr>
                <w:rStyle w:val="Hipercze"/>
                <w:noProof/>
              </w:rPr>
              <w:t>6.1</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sieci strukturalnej</w:t>
            </w:r>
            <w:r w:rsidR="00EE6E25">
              <w:rPr>
                <w:noProof/>
                <w:webHidden/>
              </w:rPr>
              <w:tab/>
            </w:r>
            <w:r w:rsidR="00EE6E25">
              <w:rPr>
                <w:noProof/>
                <w:webHidden/>
              </w:rPr>
              <w:fldChar w:fldCharType="begin"/>
            </w:r>
            <w:r w:rsidR="00EE6E25">
              <w:rPr>
                <w:noProof/>
                <w:webHidden/>
              </w:rPr>
              <w:instrText xml:space="preserve"> PAGEREF _Toc136941177 \h </w:instrText>
            </w:r>
            <w:r w:rsidR="00EE6E25">
              <w:rPr>
                <w:noProof/>
                <w:webHidden/>
              </w:rPr>
            </w:r>
            <w:r w:rsidR="00EE6E25">
              <w:rPr>
                <w:noProof/>
                <w:webHidden/>
              </w:rPr>
              <w:fldChar w:fldCharType="separate"/>
            </w:r>
            <w:r w:rsidR="00932E89">
              <w:rPr>
                <w:noProof/>
                <w:webHidden/>
              </w:rPr>
              <w:t>27</w:t>
            </w:r>
            <w:r w:rsidR="00EE6E25">
              <w:rPr>
                <w:noProof/>
                <w:webHidden/>
              </w:rPr>
              <w:fldChar w:fldCharType="end"/>
            </w:r>
          </w:hyperlink>
        </w:p>
        <w:p w14:paraId="39F65CD1" w14:textId="65E78E05" w:rsidR="00EE6E25" w:rsidRDefault="00200543">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1178" w:history="1">
            <w:r w:rsidR="00EE6E25" w:rsidRPr="00DD4495">
              <w:rPr>
                <w:rStyle w:val="Hipercze"/>
                <w:noProof/>
              </w:rPr>
              <w:t>6.1.1</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Podstawa opracowania</w:t>
            </w:r>
            <w:r w:rsidR="00EE6E25">
              <w:rPr>
                <w:noProof/>
                <w:webHidden/>
              </w:rPr>
              <w:tab/>
            </w:r>
            <w:r w:rsidR="00EE6E25">
              <w:rPr>
                <w:noProof/>
                <w:webHidden/>
              </w:rPr>
              <w:fldChar w:fldCharType="begin"/>
            </w:r>
            <w:r w:rsidR="00EE6E25">
              <w:rPr>
                <w:noProof/>
                <w:webHidden/>
              </w:rPr>
              <w:instrText xml:space="preserve"> PAGEREF _Toc136941178 \h </w:instrText>
            </w:r>
            <w:r w:rsidR="00EE6E25">
              <w:rPr>
                <w:noProof/>
                <w:webHidden/>
              </w:rPr>
            </w:r>
            <w:r w:rsidR="00EE6E25">
              <w:rPr>
                <w:noProof/>
                <w:webHidden/>
              </w:rPr>
              <w:fldChar w:fldCharType="separate"/>
            </w:r>
            <w:r w:rsidR="00932E89">
              <w:rPr>
                <w:noProof/>
                <w:webHidden/>
              </w:rPr>
              <w:t>27</w:t>
            </w:r>
            <w:r w:rsidR="00EE6E25">
              <w:rPr>
                <w:noProof/>
                <w:webHidden/>
              </w:rPr>
              <w:fldChar w:fldCharType="end"/>
            </w:r>
          </w:hyperlink>
        </w:p>
        <w:p w14:paraId="3B53852F" w14:textId="5D2EC92B" w:rsidR="00EE6E25" w:rsidRDefault="00200543">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1179" w:history="1">
            <w:r w:rsidR="00EE6E25" w:rsidRPr="00DD4495">
              <w:rPr>
                <w:rStyle w:val="Hipercze"/>
                <w:noProof/>
              </w:rPr>
              <w:t>6.1.2</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Podstawowe założenia do projektu okablowania strukturalnego</w:t>
            </w:r>
            <w:r w:rsidR="00EE6E25">
              <w:rPr>
                <w:noProof/>
                <w:webHidden/>
              </w:rPr>
              <w:tab/>
            </w:r>
            <w:r w:rsidR="00EE6E25">
              <w:rPr>
                <w:noProof/>
                <w:webHidden/>
              </w:rPr>
              <w:fldChar w:fldCharType="begin"/>
            </w:r>
            <w:r w:rsidR="00EE6E25">
              <w:rPr>
                <w:noProof/>
                <w:webHidden/>
              </w:rPr>
              <w:instrText xml:space="preserve"> PAGEREF _Toc136941179 \h </w:instrText>
            </w:r>
            <w:r w:rsidR="00EE6E25">
              <w:rPr>
                <w:noProof/>
                <w:webHidden/>
              </w:rPr>
            </w:r>
            <w:r w:rsidR="00EE6E25">
              <w:rPr>
                <w:noProof/>
                <w:webHidden/>
              </w:rPr>
              <w:fldChar w:fldCharType="separate"/>
            </w:r>
            <w:r w:rsidR="00932E89">
              <w:rPr>
                <w:noProof/>
                <w:webHidden/>
              </w:rPr>
              <w:t>27</w:t>
            </w:r>
            <w:r w:rsidR="00EE6E25">
              <w:rPr>
                <w:noProof/>
                <w:webHidden/>
              </w:rPr>
              <w:fldChar w:fldCharType="end"/>
            </w:r>
          </w:hyperlink>
        </w:p>
        <w:p w14:paraId="0E292BF3" w14:textId="78CE1743" w:rsidR="00EE6E25" w:rsidRDefault="00200543">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1180" w:history="1">
            <w:r w:rsidR="00EE6E25" w:rsidRPr="00DD4495">
              <w:rPr>
                <w:rStyle w:val="Hipercze"/>
                <w:noProof/>
              </w:rPr>
              <w:t>6.1.3</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Założenia szczegółowe</w:t>
            </w:r>
            <w:r w:rsidR="00EE6E25">
              <w:rPr>
                <w:noProof/>
                <w:webHidden/>
              </w:rPr>
              <w:tab/>
            </w:r>
            <w:r w:rsidR="00EE6E25">
              <w:rPr>
                <w:noProof/>
                <w:webHidden/>
              </w:rPr>
              <w:fldChar w:fldCharType="begin"/>
            </w:r>
            <w:r w:rsidR="00EE6E25">
              <w:rPr>
                <w:noProof/>
                <w:webHidden/>
              </w:rPr>
              <w:instrText xml:space="preserve"> PAGEREF _Toc136941180 \h </w:instrText>
            </w:r>
            <w:r w:rsidR="00EE6E25">
              <w:rPr>
                <w:noProof/>
                <w:webHidden/>
              </w:rPr>
            </w:r>
            <w:r w:rsidR="00EE6E25">
              <w:rPr>
                <w:noProof/>
                <w:webHidden/>
              </w:rPr>
              <w:fldChar w:fldCharType="separate"/>
            </w:r>
            <w:r w:rsidR="00932E89">
              <w:rPr>
                <w:noProof/>
                <w:webHidden/>
              </w:rPr>
              <w:t>29</w:t>
            </w:r>
            <w:r w:rsidR="00EE6E25">
              <w:rPr>
                <w:noProof/>
                <w:webHidden/>
              </w:rPr>
              <w:fldChar w:fldCharType="end"/>
            </w:r>
          </w:hyperlink>
        </w:p>
        <w:p w14:paraId="5C87D4E1" w14:textId="0554B371" w:rsidR="00EE6E25" w:rsidRDefault="00200543">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1181" w:history="1">
            <w:r w:rsidR="00EE6E25" w:rsidRPr="00DD4495">
              <w:rPr>
                <w:rStyle w:val="Hipercze"/>
                <w:noProof/>
              </w:rPr>
              <w:t>6.1.4</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Automatyczna dokumentacja elektroniczna i monitoring połączeń</w:t>
            </w:r>
            <w:r w:rsidR="00EE6E25">
              <w:rPr>
                <w:noProof/>
                <w:webHidden/>
              </w:rPr>
              <w:tab/>
            </w:r>
            <w:r w:rsidR="00EE6E25">
              <w:rPr>
                <w:noProof/>
                <w:webHidden/>
              </w:rPr>
              <w:fldChar w:fldCharType="begin"/>
            </w:r>
            <w:r w:rsidR="00EE6E25">
              <w:rPr>
                <w:noProof/>
                <w:webHidden/>
              </w:rPr>
              <w:instrText xml:space="preserve"> PAGEREF _Toc136941181 \h </w:instrText>
            </w:r>
            <w:r w:rsidR="00EE6E25">
              <w:rPr>
                <w:noProof/>
                <w:webHidden/>
              </w:rPr>
            </w:r>
            <w:r w:rsidR="00EE6E25">
              <w:rPr>
                <w:noProof/>
                <w:webHidden/>
              </w:rPr>
              <w:fldChar w:fldCharType="separate"/>
            </w:r>
            <w:r w:rsidR="00932E89">
              <w:rPr>
                <w:noProof/>
                <w:webHidden/>
              </w:rPr>
              <w:t>33</w:t>
            </w:r>
            <w:r w:rsidR="00EE6E25">
              <w:rPr>
                <w:noProof/>
                <w:webHidden/>
              </w:rPr>
              <w:fldChar w:fldCharType="end"/>
            </w:r>
          </w:hyperlink>
        </w:p>
        <w:p w14:paraId="61FEA024" w14:textId="1D39ED01" w:rsidR="00EE6E25" w:rsidRDefault="00200543">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1182" w:history="1">
            <w:r w:rsidR="00EE6E25" w:rsidRPr="00DD4495">
              <w:rPr>
                <w:rStyle w:val="Hipercze"/>
                <w:noProof/>
              </w:rPr>
              <w:t>6.1.5</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Administracja i etykietowanie</w:t>
            </w:r>
            <w:r w:rsidR="00EE6E25">
              <w:rPr>
                <w:noProof/>
                <w:webHidden/>
              </w:rPr>
              <w:tab/>
            </w:r>
            <w:r w:rsidR="00EE6E25">
              <w:rPr>
                <w:noProof/>
                <w:webHidden/>
              </w:rPr>
              <w:fldChar w:fldCharType="begin"/>
            </w:r>
            <w:r w:rsidR="00EE6E25">
              <w:rPr>
                <w:noProof/>
                <w:webHidden/>
              </w:rPr>
              <w:instrText xml:space="preserve"> PAGEREF _Toc136941182 \h </w:instrText>
            </w:r>
            <w:r w:rsidR="00EE6E25">
              <w:rPr>
                <w:noProof/>
                <w:webHidden/>
              </w:rPr>
            </w:r>
            <w:r w:rsidR="00EE6E25">
              <w:rPr>
                <w:noProof/>
                <w:webHidden/>
              </w:rPr>
              <w:fldChar w:fldCharType="separate"/>
            </w:r>
            <w:r w:rsidR="00932E89">
              <w:rPr>
                <w:noProof/>
                <w:webHidden/>
              </w:rPr>
              <w:t>33</w:t>
            </w:r>
            <w:r w:rsidR="00EE6E25">
              <w:rPr>
                <w:noProof/>
                <w:webHidden/>
              </w:rPr>
              <w:fldChar w:fldCharType="end"/>
            </w:r>
          </w:hyperlink>
        </w:p>
        <w:p w14:paraId="00526E35" w14:textId="6444E874" w:rsidR="00EE6E25" w:rsidRDefault="00200543">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1183" w:history="1">
            <w:r w:rsidR="00EE6E25" w:rsidRPr="00DD4495">
              <w:rPr>
                <w:rStyle w:val="Hipercze"/>
                <w:noProof/>
              </w:rPr>
              <w:t>6.1.6</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Wymagania gwarancyjne</w:t>
            </w:r>
            <w:r w:rsidR="00EE6E25">
              <w:rPr>
                <w:noProof/>
                <w:webHidden/>
              </w:rPr>
              <w:tab/>
            </w:r>
            <w:r w:rsidR="00EE6E25">
              <w:rPr>
                <w:noProof/>
                <w:webHidden/>
              </w:rPr>
              <w:fldChar w:fldCharType="begin"/>
            </w:r>
            <w:r w:rsidR="00EE6E25">
              <w:rPr>
                <w:noProof/>
                <w:webHidden/>
              </w:rPr>
              <w:instrText xml:space="preserve"> PAGEREF _Toc136941183 \h </w:instrText>
            </w:r>
            <w:r w:rsidR="00EE6E25">
              <w:rPr>
                <w:noProof/>
                <w:webHidden/>
              </w:rPr>
            </w:r>
            <w:r w:rsidR="00EE6E25">
              <w:rPr>
                <w:noProof/>
                <w:webHidden/>
              </w:rPr>
              <w:fldChar w:fldCharType="separate"/>
            </w:r>
            <w:r w:rsidR="00932E89">
              <w:rPr>
                <w:noProof/>
                <w:webHidden/>
              </w:rPr>
              <w:t>33</w:t>
            </w:r>
            <w:r w:rsidR="00EE6E25">
              <w:rPr>
                <w:noProof/>
                <w:webHidden/>
              </w:rPr>
              <w:fldChar w:fldCharType="end"/>
            </w:r>
          </w:hyperlink>
        </w:p>
        <w:p w14:paraId="755A94A8" w14:textId="2354E5BA"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84" w:history="1">
            <w:r w:rsidR="00EE6E25" w:rsidRPr="00DD4495">
              <w:rPr>
                <w:rStyle w:val="Hipercze"/>
                <w:noProof/>
              </w:rPr>
              <w:t>6.2</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antenowa</w:t>
            </w:r>
            <w:r w:rsidR="00EE6E25">
              <w:rPr>
                <w:noProof/>
                <w:webHidden/>
              </w:rPr>
              <w:tab/>
            </w:r>
            <w:r w:rsidR="00EE6E25">
              <w:rPr>
                <w:noProof/>
                <w:webHidden/>
              </w:rPr>
              <w:fldChar w:fldCharType="begin"/>
            </w:r>
            <w:r w:rsidR="00EE6E25">
              <w:rPr>
                <w:noProof/>
                <w:webHidden/>
              </w:rPr>
              <w:instrText xml:space="preserve"> PAGEREF _Toc136941184 \h </w:instrText>
            </w:r>
            <w:r w:rsidR="00EE6E25">
              <w:rPr>
                <w:noProof/>
                <w:webHidden/>
              </w:rPr>
            </w:r>
            <w:r w:rsidR="00EE6E25">
              <w:rPr>
                <w:noProof/>
                <w:webHidden/>
              </w:rPr>
              <w:fldChar w:fldCharType="separate"/>
            </w:r>
            <w:r w:rsidR="00932E89">
              <w:rPr>
                <w:noProof/>
                <w:webHidden/>
              </w:rPr>
              <w:t>34</w:t>
            </w:r>
            <w:r w:rsidR="00EE6E25">
              <w:rPr>
                <w:noProof/>
                <w:webHidden/>
              </w:rPr>
              <w:fldChar w:fldCharType="end"/>
            </w:r>
          </w:hyperlink>
        </w:p>
        <w:p w14:paraId="2F05F415" w14:textId="496737B4"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85" w:history="1">
            <w:r w:rsidR="00EE6E25" w:rsidRPr="00DD4495">
              <w:rPr>
                <w:rStyle w:val="Hipercze"/>
                <w:noProof/>
              </w:rPr>
              <w:t>6.3</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monitoringu CCTV, systemu kontroli dostępu i rejestracji czasu pracy</w:t>
            </w:r>
            <w:r w:rsidR="00EE6E25">
              <w:rPr>
                <w:noProof/>
                <w:webHidden/>
              </w:rPr>
              <w:tab/>
            </w:r>
            <w:r w:rsidR="00EE6E25">
              <w:rPr>
                <w:noProof/>
                <w:webHidden/>
              </w:rPr>
              <w:fldChar w:fldCharType="begin"/>
            </w:r>
            <w:r w:rsidR="00EE6E25">
              <w:rPr>
                <w:noProof/>
                <w:webHidden/>
              </w:rPr>
              <w:instrText xml:space="preserve"> PAGEREF _Toc136941185 \h </w:instrText>
            </w:r>
            <w:r w:rsidR="00EE6E25">
              <w:rPr>
                <w:noProof/>
                <w:webHidden/>
              </w:rPr>
            </w:r>
            <w:r w:rsidR="00EE6E25">
              <w:rPr>
                <w:noProof/>
                <w:webHidden/>
              </w:rPr>
              <w:fldChar w:fldCharType="separate"/>
            </w:r>
            <w:r w:rsidR="00932E89">
              <w:rPr>
                <w:noProof/>
                <w:webHidden/>
              </w:rPr>
              <w:t>34</w:t>
            </w:r>
            <w:r w:rsidR="00EE6E25">
              <w:rPr>
                <w:noProof/>
                <w:webHidden/>
              </w:rPr>
              <w:fldChar w:fldCharType="end"/>
            </w:r>
          </w:hyperlink>
        </w:p>
        <w:p w14:paraId="1271A605" w14:textId="43A0BB48" w:rsidR="00EE6E25" w:rsidRDefault="00200543">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1186" w:history="1">
            <w:r w:rsidR="00EE6E25" w:rsidRPr="00DD4495">
              <w:rPr>
                <w:rStyle w:val="Hipercze"/>
                <w:noProof/>
              </w:rPr>
              <w:t>6.3.1</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System CCTV</w:t>
            </w:r>
            <w:r w:rsidR="00EE6E25">
              <w:rPr>
                <w:noProof/>
                <w:webHidden/>
              </w:rPr>
              <w:tab/>
            </w:r>
            <w:r w:rsidR="00EE6E25">
              <w:rPr>
                <w:noProof/>
                <w:webHidden/>
              </w:rPr>
              <w:fldChar w:fldCharType="begin"/>
            </w:r>
            <w:r w:rsidR="00EE6E25">
              <w:rPr>
                <w:noProof/>
                <w:webHidden/>
              </w:rPr>
              <w:instrText xml:space="preserve"> PAGEREF _Toc136941186 \h </w:instrText>
            </w:r>
            <w:r w:rsidR="00EE6E25">
              <w:rPr>
                <w:noProof/>
                <w:webHidden/>
              </w:rPr>
            </w:r>
            <w:r w:rsidR="00EE6E25">
              <w:rPr>
                <w:noProof/>
                <w:webHidden/>
              </w:rPr>
              <w:fldChar w:fldCharType="separate"/>
            </w:r>
            <w:r w:rsidR="00932E89">
              <w:rPr>
                <w:noProof/>
                <w:webHidden/>
              </w:rPr>
              <w:t>34</w:t>
            </w:r>
            <w:r w:rsidR="00EE6E25">
              <w:rPr>
                <w:noProof/>
                <w:webHidden/>
              </w:rPr>
              <w:fldChar w:fldCharType="end"/>
            </w:r>
          </w:hyperlink>
        </w:p>
        <w:p w14:paraId="2CFABFDF" w14:textId="3E9322EB" w:rsidR="00EE6E25" w:rsidRDefault="00200543">
          <w:pPr>
            <w:pStyle w:val="Spistreci3"/>
            <w:tabs>
              <w:tab w:val="left" w:pos="1320"/>
              <w:tab w:val="right" w:leader="dot" w:pos="9062"/>
            </w:tabs>
            <w:rPr>
              <w:rFonts w:asciiTheme="minorHAnsi" w:eastAsiaTheme="minorEastAsia" w:hAnsiTheme="minorHAnsi"/>
              <w:noProof/>
              <w:kern w:val="2"/>
              <w:sz w:val="22"/>
              <w:lang w:eastAsia="pl-PL"/>
              <w14:ligatures w14:val="standardContextual"/>
            </w:rPr>
          </w:pPr>
          <w:hyperlink w:anchor="_Toc136941187" w:history="1">
            <w:r w:rsidR="00EE6E25" w:rsidRPr="00DD4495">
              <w:rPr>
                <w:rStyle w:val="Hipercze"/>
                <w:noProof/>
              </w:rPr>
              <w:t>6.3.2</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System kontroli dostępu, rejestracji czasu pracy</w:t>
            </w:r>
            <w:r w:rsidR="00EE6E25">
              <w:rPr>
                <w:noProof/>
                <w:webHidden/>
              </w:rPr>
              <w:tab/>
            </w:r>
            <w:r w:rsidR="00EE6E25">
              <w:rPr>
                <w:noProof/>
                <w:webHidden/>
              </w:rPr>
              <w:fldChar w:fldCharType="begin"/>
            </w:r>
            <w:r w:rsidR="00EE6E25">
              <w:rPr>
                <w:noProof/>
                <w:webHidden/>
              </w:rPr>
              <w:instrText xml:space="preserve"> PAGEREF _Toc136941187 \h </w:instrText>
            </w:r>
            <w:r w:rsidR="00EE6E25">
              <w:rPr>
                <w:noProof/>
                <w:webHidden/>
              </w:rPr>
            </w:r>
            <w:r w:rsidR="00EE6E25">
              <w:rPr>
                <w:noProof/>
                <w:webHidden/>
              </w:rPr>
              <w:fldChar w:fldCharType="separate"/>
            </w:r>
            <w:r w:rsidR="00932E89">
              <w:rPr>
                <w:noProof/>
                <w:webHidden/>
              </w:rPr>
              <w:t>36</w:t>
            </w:r>
            <w:r w:rsidR="00EE6E25">
              <w:rPr>
                <w:noProof/>
                <w:webHidden/>
              </w:rPr>
              <w:fldChar w:fldCharType="end"/>
            </w:r>
          </w:hyperlink>
        </w:p>
        <w:p w14:paraId="2A9F8E60" w14:textId="3EDE9AB6"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88" w:history="1">
            <w:r w:rsidR="00EE6E25" w:rsidRPr="00DD4495">
              <w:rPr>
                <w:rStyle w:val="Hipercze"/>
                <w:noProof/>
              </w:rPr>
              <w:t>6.4</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systemu włamania i napadu</w:t>
            </w:r>
            <w:r w:rsidR="00EE6E25">
              <w:rPr>
                <w:noProof/>
                <w:webHidden/>
              </w:rPr>
              <w:tab/>
            </w:r>
            <w:r w:rsidR="00EE6E25">
              <w:rPr>
                <w:noProof/>
                <w:webHidden/>
              </w:rPr>
              <w:fldChar w:fldCharType="begin"/>
            </w:r>
            <w:r w:rsidR="00EE6E25">
              <w:rPr>
                <w:noProof/>
                <w:webHidden/>
              </w:rPr>
              <w:instrText xml:space="preserve"> PAGEREF _Toc136941188 \h </w:instrText>
            </w:r>
            <w:r w:rsidR="00EE6E25">
              <w:rPr>
                <w:noProof/>
                <w:webHidden/>
              </w:rPr>
            </w:r>
            <w:r w:rsidR="00EE6E25">
              <w:rPr>
                <w:noProof/>
                <w:webHidden/>
              </w:rPr>
              <w:fldChar w:fldCharType="separate"/>
            </w:r>
            <w:r w:rsidR="00932E89">
              <w:rPr>
                <w:noProof/>
                <w:webHidden/>
              </w:rPr>
              <w:t>37</w:t>
            </w:r>
            <w:r w:rsidR="00EE6E25">
              <w:rPr>
                <w:noProof/>
                <w:webHidden/>
              </w:rPr>
              <w:fldChar w:fldCharType="end"/>
            </w:r>
          </w:hyperlink>
        </w:p>
        <w:p w14:paraId="4625D3D7" w14:textId="062B68F3"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89" w:history="1">
            <w:r w:rsidR="00EE6E25" w:rsidRPr="00DD4495">
              <w:rPr>
                <w:rStyle w:val="Hipercze"/>
                <w:noProof/>
              </w:rPr>
              <w:t>6.5</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domofonowa</w:t>
            </w:r>
            <w:r w:rsidR="00EE6E25">
              <w:rPr>
                <w:noProof/>
                <w:webHidden/>
              </w:rPr>
              <w:tab/>
            </w:r>
            <w:r w:rsidR="00EE6E25">
              <w:rPr>
                <w:noProof/>
                <w:webHidden/>
              </w:rPr>
              <w:fldChar w:fldCharType="begin"/>
            </w:r>
            <w:r w:rsidR="00EE6E25">
              <w:rPr>
                <w:noProof/>
                <w:webHidden/>
              </w:rPr>
              <w:instrText xml:space="preserve"> PAGEREF _Toc136941189 \h </w:instrText>
            </w:r>
            <w:r w:rsidR="00EE6E25">
              <w:rPr>
                <w:noProof/>
                <w:webHidden/>
              </w:rPr>
            </w:r>
            <w:r w:rsidR="00EE6E25">
              <w:rPr>
                <w:noProof/>
                <w:webHidden/>
              </w:rPr>
              <w:fldChar w:fldCharType="separate"/>
            </w:r>
            <w:r w:rsidR="00932E89">
              <w:rPr>
                <w:noProof/>
                <w:webHidden/>
              </w:rPr>
              <w:t>39</w:t>
            </w:r>
            <w:r w:rsidR="00EE6E25">
              <w:rPr>
                <w:noProof/>
                <w:webHidden/>
              </w:rPr>
              <w:fldChar w:fldCharType="end"/>
            </w:r>
          </w:hyperlink>
        </w:p>
        <w:p w14:paraId="343CA637" w14:textId="42262F0B"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90" w:history="1">
            <w:r w:rsidR="00EE6E25" w:rsidRPr="00DD4495">
              <w:rPr>
                <w:rStyle w:val="Hipercze"/>
                <w:noProof/>
              </w:rPr>
              <w:t>6.6</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przywoływawcza</w:t>
            </w:r>
            <w:r w:rsidR="00EE6E25">
              <w:rPr>
                <w:noProof/>
                <w:webHidden/>
              </w:rPr>
              <w:tab/>
            </w:r>
            <w:r w:rsidR="00EE6E25">
              <w:rPr>
                <w:noProof/>
                <w:webHidden/>
              </w:rPr>
              <w:fldChar w:fldCharType="begin"/>
            </w:r>
            <w:r w:rsidR="00EE6E25">
              <w:rPr>
                <w:noProof/>
                <w:webHidden/>
              </w:rPr>
              <w:instrText xml:space="preserve"> PAGEREF _Toc136941190 \h </w:instrText>
            </w:r>
            <w:r w:rsidR="00EE6E25">
              <w:rPr>
                <w:noProof/>
                <w:webHidden/>
              </w:rPr>
            </w:r>
            <w:r w:rsidR="00EE6E25">
              <w:rPr>
                <w:noProof/>
                <w:webHidden/>
              </w:rPr>
              <w:fldChar w:fldCharType="separate"/>
            </w:r>
            <w:r w:rsidR="00932E89">
              <w:rPr>
                <w:noProof/>
                <w:webHidden/>
              </w:rPr>
              <w:t>40</w:t>
            </w:r>
            <w:r w:rsidR="00EE6E25">
              <w:rPr>
                <w:noProof/>
                <w:webHidden/>
              </w:rPr>
              <w:fldChar w:fldCharType="end"/>
            </w:r>
          </w:hyperlink>
        </w:p>
        <w:p w14:paraId="15C14DEC" w14:textId="4923DFF7" w:rsidR="00EE6E25" w:rsidRDefault="00200543">
          <w:pPr>
            <w:pStyle w:val="Spistreci2"/>
            <w:tabs>
              <w:tab w:val="left" w:pos="880"/>
            </w:tabs>
            <w:rPr>
              <w:rFonts w:asciiTheme="minorHAnsi" w:eastAsiaTheme="minorEastAsia" w:hAnsiTheme="minorHAnsi"/>
              <w:noProof/>
              <w:kern w:val="2"/>
              <w:sz w:val="22"/>
              <w:lang w:eastAsia="pl-PL"/>
              <w14:ligatures w14:val="standardContextual"/>
            </w:rPr>
          </w:pPr>
          <w:hyperlink w:anchor="_Toc136941191" w:history="1">
            <w:r w:rsidR="00EE6E25" w:rsidRPr="00DD4495">
              <w:rPr>
                <w:rStyle w:val="Hipercze"/>
                <w:noProof/>
              </w:rPr>
              <w:t>6.7</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Instalacja interkomowa</w:t>
            </w:r>
            <w:r w:rsidR="00EE6E25">
              <w:rPr>
                <w:noProof/>
                <w:webHidden/>
              </w:rPr>
              <w:tab/>
            </w:r>
            <w:r w:rsidR="00EE6E25">
              <w:rPr>
                <w:noProof/>
                <w:webHidden/>
              </w:rPr>
              <w:fldChar w:fldCharType="begin"/>
            </w:r>
            <w:r w:rsidR="00EE6E25">
              <w:rPr>
                <w:noProof/>
                <w:webHidden/>
              </w:rPr>
              <w:instrText xml:space="preserve"> PAGEREF _Toc136941191 \h </w:instrText>
            </w:r>
            <w:r w:rsidR="00EE6E25">
              <w:rPr>
                <w:noProof/>
                <w:webHidden/>
              </w:rPr>
            </w:r>
            <w:r w:rsidR="00EE6E25">
              <w:rPr>
                <w:noProof/>
                <w:webHidden/>
              </w:rPr>
              <w:fldChar w:fldCharType="separate"/>
            </w:r>
            <w:r w:rsidR="00932E89">
              <w:rPr>
                <w:noProof/>
                <w:webHidden/>
              </w:rPr>
              <w:t>41</w:t>
            </w:r>
            <w:r w:rsidR="00EE6E25">
              <w:rPr>
                <w:noProof/>
                <w:webHidden/>
              </w:rPr>
              <w:fldChar w:fldCharType="end"/>
            </w:r>
          </w:hyperlink>
        </w:p>
        <w:p w14:paraId="33D70438" w14:textId="2BCCDEDE" w:rsidR="00EE6E25" w:rsidRDefault="00200543">
          <w:pPr>
            <w:pStyle w:val="Spistreci1"/>
            <w:rPr>
              <w:rFonts w:asciiTheme="minorHAnsi" w:eastAsiaTheme="minorEastAsia" w:hAnsiTheme="minorHAnsi"/>
              <w:noProof/>
              <w:kern w:val="2"/>
              <w:sz w:val="22"/>
              <w:lang w:eastAsia="pl-PL"/>
              <w14:ligatures w14:val="standardContextual"/>
            </w:rPr>
          </w:pPr>
          <w:hyperlink w:anchor="_Toc136941192" w:history="1">
            <w:r w:rsidR="00EE6E25" w:rsidRPr="00DD4495">
              <w:rPr>
                <w:rStyle w:val="Hipercze"/>
                <w:noProof/>
              </w:rPr>
              <w:t>7.</w:t>
            </w:r>
            <w:r w:rsidR="00EE6E25">
              <w:rPr>
                <w:rFonts w:asciiTheme="minorHAnsi" w:eastAsiaTheme="minorEastAsia" w:hAnsiTheme="minorHAnsi"/>
                <w:noProof/>
                <w:kern w:val="2"/>
                <w:sz w:val="22"/>
                <w:lang w:eastAsia="pl-PL"/>
                <w14:ligatures w14:val="standardContextual"/>
              </w:rPr>
              <w:tab/>
            </w:r>
            <w:r w:rsidR="00EE6E25" w:rsidRPr="00DD4495">
              <w:rPr>
                <w:rStyle w:val="Hipercze"/>
                <w:noProof/>
              </w:rPr>
              <w:t>UWAGI KOŃCOWE</w:t>
            </w:r>
            <w:r w:rsidR="00EE6E25">
              <w:rPr>
                <w:noProof/>
                <w:webHidden/>
              </w:rPr>
              <w:tab/>
            </w:r>
            <w:r w:rsidR="00EE6E25">
              <w:rPr>
                <w:noProof/>
                <w:webHidden/>
              </w:rPr>
              <w:fldChar w:fldCharType="begin"/>
            </w:r>
            <w:r w:rsidR="00EE6E25">
              <w:rPr>
                <w:noProof/>
                <w:webHidden/>
              </w:rPr>
              <w:instrText xml:space="preserve"> PAGEREF _Toc136941192 \h </w:instrText>
            </w:r>
            <w:r w:rsidR="00EE6E25">
              <w:rPr>
                <w:noProof/>
                <w:webHidden/>
              </w:rPr>
            </w:r>
            <w:r w:rsidR="00EE6E25">
              <w:rPr>
                <w:noProof/>
                <w:webHidden/>
              </w:rPr>
              <w:fldChar w:fldCharType="separate"/>
            </w:r>
            <w:r w:rsidR="00932E89">
              <w:rPr>
                <w:noProof/>
                <w:webHidden/>
              </w:rPr>
              <w:t>41</w:t>
            </w:r>
            <w:r w:rsidR="00EE6E25">
              <w:rPr>
                <w:noProof/>
                <w:webHidden/>
              </w:rPr>
              <w:fldChar w:fldCharType="end"/>
            </w:r>
          </w:hyperlink>
        </w:p>
        <w:p w14:paraId="39B9617C" w14:textId="5AC995A2" w:rsidR="00890385" w:rsidRDefault="00890385">
          <w:r>
            <w:rPr>
              <w:b/>
              <w:bCs/>
            </w:rPr>
            <w:fldChar w:fldCharType="end"/>
          </w:r>
        </w:p>
      </w:sdtContent>
    </w:sdt>
    <w:p w14:paraId="72E6E68D" w14:textId="77777777" w:rsidR="00F2292A" w:rsidRDefault="00F2292A" w:rsidP="00597499">
      <w:pPr>
        <w:pStyle w:val="Spistreci-nagwek"/>
      </w:pPr>
    </w:p>
    <w:p w14:paraId="39159C04" w14:textId="389C241F" w:rsidR="00F2292A" w:rsidRDefault="00EB23B0" w:rsidP="00597499">
      <w:pPr>
        <w:pStyle w:val="Spistreci-nagwek"/>
      </w:pPr>
      <w:r>
        <w:t>SPIS RYSUNKÓW</w:t>
      </w:r>
    </w:p>
    <w:tbl>
      <w:tblPr>
        <w:tblStyle w:val="Tabela-Siatka"/>
        <w:tblW w:w="92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5"/>
        <w:gridCol w:w="2164"/>
      </w:tblGrid>
      <w:tr w:rsidR="00597499" w14:paraId="3FC786DE" w14:textId="77777777" w:rsidTr="00C95116">
        <w:trPr>
          <w:trHeight w:val="435"/>
        </w:trPr>
        <w:tc>
          <w:tcPr>
            <w:tcW w:w="7045" w:type="dxa"/>
          </w:tcPr>
          <w:p w14:paraId="076120B5" w14:textId="1F55FE58" w:rsidR="00597499" w:rsidRPr="00136614" w:rsidRDefault="00597499" w:rsidP="00DA0781">
            <w:pPr>
              <w:pStyle w:val="FBT-normalny"/>
              <w:rPr>
                <w:b/>
              </w:rPr>
            </w:pPr>
            <w:r w:rsidRPr="00136614">
              <w:t>Nazwa rysunku</w:t>
            </w:r>
          </w:p>
        </w:tc>
        <w:tc>
          <w:tcPr>
            <w:tcW w:w="2164" w:type="dxa"/>
          </w:tcPr>
          <w:p w14:paraId="3430660B" w14:textId="5B95B549" w:rsidR="00597499" w:rsidRPr="00136614" w:rsidRDefault="00597499" w:rsidP="00DA0781">
            <w:pPr>
              <w:pStyle w:val="FBT-normalny"/>
              <w:rPr>
                <w:b/>
              </w:rPr>
            </w:pPr>
            <w:r w:rsidRPr="00136614">
              <w:t>Nr rysunku</w:t>
            </w:r>
          </w:p>
        </w:tc>
      </w:tr>
      <w:tr w:rsidR="00597499" w14:paraId="388B0DEC" w14:textId="77777777" w:rsidTr="00C95116">
        <w:trPr>
          <w:trHeight w:val="448"/>
        </w:trPr>
        <w:tc>
          <w:tcPr>
            <w:tcW w:w="7045" w:type="dxa"/>
          </w:tcPr>
          <w:p w14:paraId="648DC870" w14:textId="0AD32558" w:rsidR="00597499" w:rsidRPr="00C95116" w:rsidRDefault="00671F38" w:rsidP="00DA0781">
            <w:pPr>
              <w:pStyle w:val="FBT-normalny"/>
              <w:rPr>
                <w:bCs/>
              </w:rPr>
            </w:pPr>
            <w:r w:rsidRPr="00C95116">
              <w:rPr>
                <w:bCs/>
              </w:rPr>
              <w:t xml:space="preserve">Rzut </w:t>
            </w:r>
            <w:r w:rsidR="00DB1746">
              <w:rPr>
                <w:bCs/>
              </w:rPr>
              <w:t>parteru</w:t>
            </w:r>
            <w:r w:rsidRPr="00C95116">
              <w:rPr>
                <w:bCs/>
              </w:rPr>
              <w:t xml:space="preserve"> – instalacja oświetleniowa</w:t>
            </w:r>
          </w:p>
        </w:tc>
        <w:tc>
          <w:tcPr>
            <w:tcW w:w="2164" w:type="dxa"/>
          </w:tcPr>
          <w:p w14:paraId="2E4F7011" w14:textId="6A67CB52" w:rsidR="00597499" w:rsidRPr="00C95116" w:rsidRDefault="00671F38" w:rsidP="00DA0781">
            <w:pPr>
              <w:pStyle w:val="FBT-normalny"/>
              <w:rPr>
                <w:b/>
              </w:rPr>
            </w:pPr>
            <w:r w:rsidRPr="00C95116">
              <w:t>IE-01</w:t>
            </w:r>
          </w:p>
        </w:tc>
      </w:tr>
      <w:tr w:rsidR="00671F38" w14:paraId="0B31F3C8" w14:textId="77777777" w:rsidTr="00C95116">
        <w:trPr>
          <w:trHeight w:val="435"/>
        </w:trPr>
        <w:tc>
          <w:tcPr>
            <w:tcW w:w="7045" w:type="dxa"/>
          </w:tcPr>
          <w:p w14:paraId="49A1F718" w14:textId="1D0D5246" w:rsidR="00671F38" w:rsidRPr="00C95116" w:rsidRDefault="00671F38" w:rsidP="00671F38">
            <w:pPr>
              <w:pStyle w:val="FBT-normalny"/>
              <w:rPr>
                <w:b/>
              </w:rPr>
            </w:pPr>
            <w:r w:rsidRPr="00C95116">
              <w:rPr>
                <w:bCs/>
              </w:rPr>
              <w:t>Rzut parte</w:t>
            </w:r>
            <w:r w:rsidR="00DB1746">
              <w:rPr>
                <w:bCs/>
              </w:rPr>
              <w:t>ru</w:t>
            </w:r>
            <w:r w:rsidRPr="00C95116">
              <w:rPr>
                <w:bCs/>
              </w:rPr>
              <w:t xml:space="preserve"> – instalacja siły i gniazd wtykowych</w:t>
            </w:r>
          </w:p>
        </w:tc>
        <w:tc>
          <w:tcPr>
            <w:tcW w:w="2164" w:type="dxa"/>
          </w:tcPr>
          <w:p w14:paraId="65911DD2" w14:textId="2C60348E" w:rsidR="00671F38" w:rsidRPr="00C95116" w:rsidRDefault="00671F38" w:rsidP="00671F38">
            <w:pPr>
              <w:pStyle w:val="FBT-normalny"/>
              <w:rPr>
                <w:b/>
              </w:rPr>
            </w:pPr>
            <w:r w:rsidRPr="00C95116">
              <w:t>IE-02</w:t>
            </w:r>
          </w:p>
        </w:tc>
      </w:tr>
      <w:tr w:rsidR="00671F38" w14:paraId="669E5DF4" w14:textId="77777777" w:rsidTr="00C95116">
        <w:trPr>
          <w:trHeight w:val="435"/>
        </w:trPr>
        <w:tc>
          <w:tcPr>
            <w:tcW w:w="7045" w:type="dxa"/>
          </w:tcPr>
          <w:p w14:paraId="1662081D" w14:textId="387C36AB" w:rsidR="00671F38" w:rsidRPr="00C95116" w:rsidRDefault="00671F38" w:rsidP="00671F38">
            <w:pPr>
              <w:pStyle w:val="FBT-normalny"/>
              <w:rPr>
                <w:b/>
              </w:rPr>
            </w:pPr>
            <w:r w:rsidRPr="00C95116">
              <w:rPr>
                <w:bCs/>
              </w:rPr>
              <w:t xml:space="preserve">Rzut parteru – instalacje </w:t>
            </w:r>
            <w:r w:rsidR="00661501">
              <w:rPr>
                <w:bCs/>
              </w:rPr>
              <w:t>teletechniczne</w:t>
            </w:r>
          </w:p>
        </w:tc>
        <w:tc>
          <w:tcPr>
            <w:tcW w:w="2164" w:type="dxa"/>
          </w:tcPr>
          <w:p w14:paraId="49DE0CD0" w14:textId="2CE68B5B" w:rsidR="00671F38" w:rsidRPr="00C95116" w:rsidRDefault="00671F38" w:rsidP="00671F38">
            <w:pPr>
              <w:pStyle w:val="FBT-normalny"/>
              <w:rPr>
                <w:b/>
              </w:rPr>
            </w:pPr>
            <w:r w:rsidRPr="00C95116">
              <w:t>IE-03</w:t>
            </w:r>
          </w:p>
        </w:tc>
      </w:tr>
      <w:tr w:rsidR="00671F38" w14:paraId="101060CE" w14:textId="77777777" w:rsidTr="00C95116">
        <w:trPr>
          <w:trHeight w:val="448"/>
        </w:trPr>
        <w:tc>
          <w:tcPr>
            <w:tcW w:w="7045" w:type="dxa"/>
          </w:tcPr>
          <w:p w14:paraId="200A3F43" w14:textId="633DB906" w:rsidR="00671F38" w:rsidRPr="00C95116" w:rsidRDefault="00671F38" w:rsidP="00671F38">
            <w:pPr>
              <w:pStyle w:val="FBT-normalny"/>
              <w:rPr>
                <w:b/>
              </w:rPr>
            </w:pPr>
            <w:r w:rsidRPr="00C95116">
              <w:rPr>
                <w:bCs/>
              </w:rPr>
              <w:t>Rzut parteru – instalacja sieci strukturalnej</w:t>
            </w:r>
          </w:p>
        </w:tc>
        <w:tc>
          <w:tcPr>
            <w:tcW w:w="2164" w:type="dxa"/>
          </w:tcPr>
          <w:p w14:paraId="4429BBA4" w14:textId="0982D5A5" w:rsidR="00671F38" w:rsidRPr="00C95116" w:rsidRDefault="00671F38" w:rsidP="00671F38">
            <w:pPr>
              <w:pStyle w:val="FBT-normalny"/>
              <w:rPr>
                <w:b/>
              </w:rPr>
            </w:pPr>
            <w:r w:rsidRPr="00C95116">
              <w:t>IE-04</w:t>
            </w:r>
          </w:p>
        </w:tc>
      </w:tr>
      <w:tr w:rsidR="00671F38" w14:paraId="371A82BF" w14:textId="77777777" w:rsidTr="00C95116">
        <w:trPr>
          <w:trHeight w:val="435"/>
        </w:trPr>
        <w:tc>
          <w:tcPr>
            <w:tcW w:w="7045" w:type="dxa"/>
          </w:tcPr>
          <w:p w14:paraId="4AB5FFCD" w14:textId="41682356" w:rsidR="00671F38" w:rsidRPr="00C95116" w:rsidRDefault="00671F38" w:rsidP="00DA0781">
            <w:pPr>
              <w:pStyle w:val="FBT-normalny"/>
            </w:pPr>
            <w:r w:rsidRPr="00C95116">
              <w:t>Rzut poddasza – instalacje elektryczne</w:t>
            </w:r>
          </w:p>
        </w:tc>
        <w:tc>
          <w:tcPr>
            <w:tcW w:w="2164" w:type="dxa"/>
          </w:tcPr>
          <w:p w14:paraId="43232A4C" w14:textId="1E2B93CD" w:rsidR="00671F38" w:rsidRPr="00C95116" w:rsidRDefault="00671F38" w:rsidP="00DA0781">
            <w:pPr>
              <w:pStyle w:val="FBT-normalny"/>
            </w:pPr>
            <w:r w:rsidRPr="00C95116">
              <w:t>IE-05</w:t>
            </w:r>
          </w:p>
        </w:tc>
      </w:tr>
      <w:tr w:rsidR="00671F38" w14:paraId="1E2A59C5" w14:textId="77777777" w:rsidTr="00C95116">
        <w:trPr>
          <w:trHeight w:val="435"/>
        </w:trPr>
        <w:tc>
          <w:tcPr>
            <w:tcW w:w="7045" w:type="dxa"/>
          </w:tcPr>
          <w:p w14:paraId="0F16AAC3" w14:textId="051F3238" w:rsidR="00671F38" w:rsidRPr="00C95116" w:rsidRDefault="00671F38" w:rsidP="00DA0781">
            <w:pPr>
              <w:pStyle w:val="FBT-normalny"/>
            </w:pPr>
            <w:r w:rsidRPr="00C95116">
              <w:t>Rzut dachu – instalacja odgromowa i fotowoltaiczna</w:t>
            </w:r>
          </w:p>
        </w:tc>
        <w:tc>
          <w:tcPr>
            <w:tcW w:w="2164" w:type="dxa"/>
          </w:tcPr>
          <w:p w14:paraId="73A1B85A" w14:textId="786FC606" w:rsidR="00671F38" w:rsidRPr="00C95116" w:rsidRDefault="00671F38" w:rsidP="00DA0781">
            <w:pPr>
              <w:pStyle w:val="FBT-normalny"/>
            </w:pPr>
            <w:r w:rsidRPr="00C95116">
              <w:t>IE-06</w:t>
            </w:r>
          </w:p>
        </w:tc>
      </w:tr>
      <w:tr w:rsidR="00671F38" w14:paraId="1746F146" w14:textId="77777777" w:rsidTr="00C95116">
        <w:trPr>
          <w:trHeight w:val="435"/>
        </w:trPr>
        <w:tc>
          <w:tcPr>
            <w:tcW w:w="7045" w:type="dxa"/>
          </w:tcPr>
          <w:p w14:paraId="59C2A4D2" w14:textId="584EB269" w:rsidR="00671F38" w:rsidRPr="00C95116" w:rsidRDefault="00671F38" w:rsidP="00DA0781">
            <w:pPr>
              <w:pStyle w:val="FBT-normalny"/>
            </w:pPr>
            <w:r w:rsidRPr="00C95116">
              <w:t>Rzut garażu – instalacje elektryczne</w:t>
            </w:r>
          </w:p>
        </w:tc>
        <w:tc>
          <w:tcPr>
            <w:tcW w:w="2164" w:type="dxa"/>
          </w:tcPr>
          <w:p w14:paraId="1B39E65B" w14:textId="78F549EF" w:rsidR="00671F38" w:rsidRPr="00C95116" w:rsidRDefault="00671F38" w:rsidP="00DA0781">
            <w:pPr>
              <w:pStyle w:val="FBT-normalny"/>
            </w:pPr>
            <w:r w:rsidRPr="00C95116">
              <w:t>IE-07</w:t>
            </w:r>
          </w:p>
        </w:tc>
      </w:tr>
      <w:tr w:rsidR="00661501" w14:paraId="5A76E586" w14:textId="77777777" w:rsidTr="00C95116">
        <w:trPr>
          <w:trHeight w:val="435"/>
        </w:trPr>
        <w:tc>
          <w:tcPr>
            <w:tcW w:w="7045" w:type="dxa"/>
          </w:tcPr>
          <w:p w14:paraId="30D00CA2" w14:textId="09855817" w:rsidR="00661501" w:rsidRPr="00C95116" w:rsidRDefault="00661501" w:rsidP="00DA0781">
            <w:pPr>
              <w:pStyle w:val="FBT-normalny"/>
            </w:pPr>
            <w:r>
              <w:t>Rzut garażu – instalacje teletechniczne</w:t>
            </w:r>
          </w:p>
        </w:tc>
        <w:tc>
          <w:tcPr>
            <w:tcW w:w="2164" w:type="dxa"/>
          </w:tcPr>
          <w:p w14:paraId="38817BCB" w14:textId="1783104A" w:rsidR="00661501" w:rsidRPr="00C95116" w:rsidRDefault="00661501" w:rsidP="00DA0781">
            <w:pPr>
              <w:pStyle w:val="FBT-normalny"/>
            </w:pPr>
            <w:r>
              <w:t>IE-07a</w:t>
            </w:r>
          </w:p>
        </w:tc>
      </w:tr>
      <w:tr w:rsidR="00671F38" w14:paraId="26B2FCC0" w14:textId="77777777" w:rsidTr="00C95116">
        <w:trPr>
          <w:trHeight w:val="435"/>
        </w:trPr>
        <w:tc>
          <w:tcPr>
            <w:tcW w:w="7045" w:type="dxa"/>
          </w:tcPr>
          <w:p w14:paraId="17A2D775" w14:textId="223EABFB" w:rsidR="00671F38" w:rsidRPr="00C95116" w:rsidRDefault="00671F38" w:rsidP="00DA0781">
            <w:pPr>
              <w:pStyle w:val="FBT-normalny"/>
            </w:pPr>
            <w:r w:rsidRPr="00C95116">
              <w:t>Rzut dachu garażu – instalacja odgromowa i fotowoltaiczna</w:t>
            </w:r>
          </w:p>
        </w:tc>
        <w:tc>
          <w:tcPr>
            <w:tcW w:w="2164" w:type="dxa"/>
          </w:tcPr>
          <w:p w14:paraId="5D3072DA" w14:textId="305C8202" w:rsidR="00671F38" w:rsidRPr="00C95116" w:rsidRDefault="00671F38" w:rsidP="00DA0781">
            <w:pPr>
              <w:pStyle w:val="FBT-normalny"/>
            </w:pPr>
            <w:r w:rsidRPr="00C95116">
              <w:t>IE-08</w:t>
            </w:r>
          </w:p>
        </w:tc>
      </w:tr>
      <w:tr w:rsidR="00671F38" w14:paraId="2E6343E2" w14:textId="77777777" w:rsidTr="00C95116">
        <w:trPr>
          <w:trHeight w:val="435"/>
        </w:trPr>
        <w:tc>
          <w:tcPr>
            <w:tcW w:w="7045" w:type="dxa"/>
          </w:tcPr>
          <w:p w14:paraId="3B970646" w14:textId="145D590C" w:rsidR="00671F38" w:rsidRPr="00C95116" w:rsidRDefault="00671F38" w:rsidP="00DA0781">
            <w:pPr>
              <w:pStyle w:val="FBT-normalny"/>
            </w:pPr>
            <w:r w:rsidRPr="00C95116">
              <w:t>Schemat rozdzielnicy ZK+PWP</w:t>
            </w:r>
          </w:p>
        </w:tc>
        <w:tc>
          <w:tcPr>
            <w:tcW w:w="2164" w:type="dxa"/>
          </w:tcPr>
          <w:p w14:paraId="2BD891EF" w14:textId="61F11F71" w:rsidR="00671F38" w:rsidRPr="00C95116" w:rsidRDefault="00671F38" w:rsidP="00DA0781">
            <w:pPr>
              <w:pStyle w:val="FBT-normalny"/>
            </w:pPr>
            <w:r w:rsidRPr="00C95116">
              <w:t>IE-09</w:t>
            </w:r>
          </w:p>
        </w:tc>
      </w:tr>
      <w:tr w:rsidR="00671F38" w14:paraId="2D060C64" w14:textId="77777777" w:rsidTr="00C95116">
        <w:trPr>
          <w:trHeight w:val="435"/>
        </w:trPr>
        <w:tc>
          <w:tcPr>
            <w:tcW w:w="7045" w:type="dxa"/>
          </w:tcPr>
          <w:p w14:paraId="31300893" w14:textId="55A2CD2A" w:rsidR="00671F38" w:rsidRPr="00C95116" w:rsidRDefault="00671F38" w:rsidP="00DA0781">
            <w:pPr>
              <w:pStyle w:val="FBT-normalny"/>
            </w:pPr>
            <w:r w:rsidRPr="00C95116">
              <w:t>Widok rozdzielnicy ZK+PWP</w:t>
            </w:r>
          </w:p>
        </w:tc>
        <w:tc>
          <w:tcPr>
            <w:tcW w:w="2164" w:type="dxa"/>
          </w:tcPr>
          <w:p w14:paraId="1AC5B038" w14:textId="11324796" w:rsidR="00671F38" w:rsidRPr="00C95116" w:rsidRDefault="00671F38" w:rsidP="00DA0781">
            <w:pPr>
              <w:pStyle w:val="FBT-normalny"/>
            </w:pPr>
            <w:r w:rsidRPr="00C95116">
              <w:t>IE-09a</w:t>
            </w:r>
          </w:p>
        </w:tc>
      </w:tr>
      <w:tr w:rsidR="00671F38" w14:paraId="00AC8F13" w14:textId="77777777" w:rsidTr="00C95116">
        <w:trPr>
          <w:trHeight w:val="435"/>
        </w:trPr>
        <w:tc>
          <w:tcPr>
            <w:tcW w:w="7045" w:type="dxa"/>
          </w:tcPr>
          <w:p w14:paraId="5C162D12" w14:textId="2A321F60" w:rsidR="00671F38" w:rsidRPr="00C95116" w:rsidRDefault="00671F38" w:rsidP="00DA0781">
            <w:pPr>
              <w:pStyle w:val="FBT-normalny"/>
            </w:pPr>
            <w:r w:rsidRPr="00C95116">
              <w:t>Schemat rozdzielnicy głównej R-G</w:t>
            </w:r>
          </w:p>
        </w:tc>
        <w:tc>
          <w:tcPr>
            <w:tcW w:w="2164" w:type="dxa"/>
          </w:tcPr>
          <w:p w14:paraId="59CBF616" w14:textId="1FA1D1A7" w:rsidR="00671F38" w:rsidRPr="00C95116" w:rsidRDefault="00671F38" w:rsidP="00DA0781">
            <w:pPr>
              <w:pStyle w:val="FBT-normalny"/>
            </w:pPr>
            <w:r w:rsidRPr="00C95116">
              <w:t>IE-10</w:t>
            </w:r>
          </w:p>
        </w:tc>
      </w:tr>
      <w:tr w:rsidR="00671F38" w14:paraId="33D040CA" w14:textId="77777777" w:rsidTr="00C95116">
        <w:trPr>
          <w:trHeight w:val="435"/>
        </w:trPr>
        <w:tc>
          <w:tcPr>
            <w:tcW w:w="7045" w:type="dxa"/>
          </w:tcPr>
          <w:p w14:paraId="76F980A6" w14:textId="09040426" w:rsidR="00671F38" w:rsidRPr="00C95116" w:rsidRDefault="00671F38" w:rsidP="00671F38">
            <w:pPr>
              <w:pStyle w:val="FBT-normalny"/>
            </w:pPr>
            <w:r w:rsidRPr="00C95116">
              <w:t>Schemat rozdzielnicy UPS</w:t>
            </w:r>
          </w:p>
        </w:tc>
        <w:tc>
          <w:tcPr>
            <w:tcW w:w="2164" w:type="dxa"/>
          </w:tcPr>
          <w:p w14:paraId="5CC95BB6" w14:textId="7A1FDB00" w:rsidR="00671F38" w:rsidRPr="00C95116" w:rsidRDefault="00671F38" w:rsidP="00671F38">
            <w:pPr>
              <w:pStyle w:val="FBT-normalny"/>
            </w:pPr>
            <w:r w:rsidRPr="00C95116">
              <w:t>IE-10a</w:t>
            </w:r>
          </w:p>
        </w:tc>
      </w:tr>
      <w:tr w:rsidR="00980293" w14:paraId="3296E80E" w14:textId="77777777" w:rsidTr="00C95116">
        <w:trPr>
          <w:trHeight w:val="435"/>
        </w:trPr>
        <w:tc>
          <w:tcPr>
            <w:tcW w:w="7045" w:type="dxa"/>
          </w:tcPr>
          <w:p w14:paraId="3FECA874" w14:textId="41968E92" w:rsidR="00980293" w:rsidRPr="00C95116" w:rsidRDefault="00980293" w:rsidP="00671F38">
            <w:pPr>
              <w:pStyle w:val="FBT-normalny"/>
            </w:pPr>
            <w:r>
              <w:t>Widok rozdzielnicy R-G i R-UPS</w:t>
            </w:r>
          </w:p>
        </w:tc>
        <w:tc>
          <w:tcPr>
            <w:tcW w:w="2164" w:type="dxa"/>
          </w:tcPr>
          <w:p w14:paraId="750742B4" w14:textId="421211AC" w:rsidR="00980293" w:rsidRPr="00C95116" w:rsidRDefault="00980293" w:rsidP="00671F38">
            <w:pPr>
              <w:pStyle w:val="FBT-normalny"/>
            </w:pPr>
            <w:r>
              <w:t>IE-10b</w:t>
            </w:r>
          </w:p>
        </w:tc>
      </w:tr>
      <w:tr w:rsidR="00671F38" w14:paraId="010E082C" w14:textId="77777777" w:rsidTr="00C95116">
        <w:trPr>
          <w:trHeight w:val="435"/>
        </w:trPr>
        <w:tc>
          <w:tcPr>
            <w:tcW w:w="7045" w:type="dxa"/>
          </w:tcPr>
          <w:p w14:paraId="2241D5D4" w14:textId="38B5C39F" w:rsidR="00671F38" w:rsidRPr="00C95116" w:rsidRDefault="00671F38" w:rsidP="00DA0781">
            <w:pPr>
              <w:pStyle w:val="FBT-normalny"/>
            </w:pPr>
            <w:r w:rsidRPr="00C95116">
              <w:t>Schemat siłowni telekomunikacyjnej</w:t>
            </w:r>
          </w:p>
        </w:tc>
        <w:tc>
          <w:tcPr>
            <w:tcW w:w="2164" w:type="dxa"/>
          </w:tcPr>
          <w:p w14:paraId="52B4E6FB" w14:textId="58EF8531" w:rsidR="00671F38" w:rsidRPr="00C95116" w:rsidRDefault="00671F38" w:rsidP="00DA0781">
            <w:pPr>
              <w:pStyle w:val="FBT-normalny"/>
            </w:pPr>
            <w:r w:rsidRPr="00C95116">
              <w:t>IE-11</w:t>
            </w:r>
          </w:p>
        </w:tc>
      </w:tr>
      <w:tr w:rsidR="00671F38" w14:paraId="45D738BC" w14:textId="77777777" w:rsidTr="00C95116">
        <w:trPr>
          <w:trHeight w:val="435"/>
        </w:trPr>
        <w:tc>
          <w:tcPr>
            <w:tcW w:w="7045" w:type="dxa"/>
          </w:tcPr>
          <w:p w14:paraId="125C436C" w14:textId="61A3B5E8" w:rsidR="00671F38" w:rsidRPr="00C95116" w:rsidRDefault="00671F38" w:rsidP="00DA0781">
            <w:pPr>
              <w:pStyle w:val="FBT-normalny"/>
            </w:pPr>
            <w:r w:rsidRPr="00C95116">
              <w:t>Schemat rozdzielnicy R-GARAŻ</w:t>
            </w:r>
          </w:p>
        </w:tc>
        <w:tc>
          <w:tcPr>
            <w:tcW w:w="2164" w:type="dxa"/>
          </w:tcPr>
          <w:p w14:paraId="78934BFE" w14:textId="33AB9167" w:rsidR="00671F38" w:rsidRPr="00C95116" w:rsidRDefault="00671F38" w:rsidP="00DA0781">
            <w:pPr>
              <w:pStyle w:val="FBT-normalny"/>
            </w:pPr>
            <w:r w:rsidRPr="00C95116">
              <w:t>IE-12</w:t>
            </w:r>
          </w:p>
        </w:tc>
      </w:tr>
      <w:tr w:rsidR="00980293" w14:paraId="14DCC621" w14:textId="77777777" w:rsidTr="00C95116">
        <w:trPr>
          <w:trHeight w:val="435"/>
        </w:trPr>
        <w:tc>
          <w:tcPr>
            <w:tcW w:w="7045" w:type="dxa"/>
          </w:tcPr>
          <w:p w14:paraId="4361751A" w14:textId="08B61A66" w:rsidR="00980293" w:rsidRPr="00C95116" w:rsidRDefault="00980293" w:rsidP="00DA0781">
            <w:pPr>
              <w:pStyle w:val="FBT-normalny"/>
            </w:pPr>
            <w:r>
              <w:t>Widok rozdzielnicy R-GARAŻ</w:t>
            </w:r>
          </w:p>
        </w:tc>
        <w:tc>
          <w:tcPr>
            <w:tcW w:w="2164" w:type="dxa"/>
          </w:tcPr>
          <w:p w14:paraId="0CD6508C" w14:textId="66C48C63" w:rsidR="00980293" w:rsidRPr="00C95116" w:rsidRDefault="00980293" w:rsidP="00DA0781">
            <w:pPr>
              <w:pStyle w:val="FBT-normalny"/>
            </w:pPr>
            <w:r>
              <w:t>IE-12a</w:t>
            </w:r>
          </w:p>
        </w:tc>
      </w:tr>
      <w:tr w:rsidR="00671F38" w14:paraId="31313864" w14:textId="77777777" w:rsidTr="00C95116">
        <w:trPr>
          <w:trHeight w:val="435"/>
        </w:trPr>
        <w:tc>
          <w:tcPr>
            <w:tcW w:w="7045" w:type="dxa"/>
          </w:tcPr>
          <w:p w14:paraId="6CA86447" w14:textId="1739F90A" w:rsidR="00671F38" w:rsidRPr="00C95116" w:rsidRDefault="00671F38" w:rsidP="00DA0781">
            <w:pPr>
              <w:pStyle w:val="FBT-normalny"/>
            </w:pPr>
            <w:r w:rsidRPr="00C95116">
              <w:t>Schemat ideowy instalacji fotowoltaicznej</w:t>
            </w:r>
          </w:p>
        </w:tc>
        <w:tc>
          <w:tcPr>
            <w:tcW w:w="2164" w:type="dxa"/>
          </w:tcPr>
          <w:p w14:paraId="131BEBC9" w14:textId="061F4CEF" w:rsidR="00671F38" w:rsidRPr="00C95116" w:rsidRDefault="00671F38" w:rsidP="00DA0781">
            <w:pPr>
              <w:pStyle w:val="FBT-normalny"/>
            </w:pPr>
            <w:r w:rsidRPr="00C95116">
              <w:t>IE-13</w:t>
            </w:r>
          </w:p>
        </w:tc>
      </w:tr>
      <w:tr w:rsidR="00980293" w14:paraId="7A4A5061" w14:textId="77777777" w:rsidTr="00C95116">
        <w:trPr>
          <w:trHeight w:val="435"/>
        </w:trPr>
        <w:tc>
          <w:tcPr>
            <w:tcW w:w="7045" w:type="dxa"/>
          </w:tcPr>
          <w:p w14:paraId="292761C4" w14:textId="7C94DB7C" w:rsidR="00980293" w:rsidRPr="00C95116" w:rsidRDefault="00980293" w:rsidP="00DA0781">
            <w:pPr>
              <w:pStyle w:val="FBT-normalny"/>
            </w:pPr>
            <w:r>
              <w:t>Widok rozdzielnicy R-AC i R-DC</w:t>
            </w:r>
          </w:p>
        </w:tc>
        <w:tc>
          <w:tcPr>
            <w:tcW w:w="2164" w:type="dxa"/>
          </w:tcPr>
          <w:p w14:paraId="66DE5406" w14:textId="5148A32C" w:rsidR="00980293" w:rsidRPr="00C95116" w:rsidRDefault="00980293" w:rsidP="00DA0781">
            <w:pPr>
              <w:pStyle w:val="FBT-normalny"/>
            </w:pPr>
            <w:r>
              <w:t>IE-13a</w:t>
            </w:r>
          </w:p>
        </w:tc>
      </w:tr>
      <w:tr w:rsidR="00671F38" w14:paraId="29E83DBD" w14:textId="77777777" w:rsidTr="00C95116">
        <w:trPr>
          <w:trHeight w:val="435"/>
        </w:trPr>
        <w:tc>
          <w:tcPr>
            <w:tcW w:w="7045" w:type="dxa"/>
          </w:tcPr>
          <w:p w14:paraId="484D1AE9" w14:textId="7EC68926" w:rsidR="00671F38" w:rsidRPr="00C95116" w:rsidRDefault="00671F38" w:rsidP="00DA0781">
            <w:pPr>
              <w:pStyle w:val="FBT-normalny"/>
            </w:pPr>
            <w:r w:rsidRPr="00C95116">
              <w:t>Schemat ideowy połączenia modułów instalacji fotowoltaicznej w łańcuchy</w:t>
            </w:r>
          </w:p>
        </w:tc>
        <w:tc>
          <w:tcPr>
            <w:tcW w:w="2164" w:type="dxa"/>
          </w:tcPr>
          <w:p w14:paraId="510E3A87" w14:textId="1C9A7BCD" w:rsidR="00671F38" w:rsidRPr="00C95116" w:rsidRDefault="00671F38" w:rsidP="00DA0781">
            <w:pPr>
              <w:pStyle w:val="FBT-normalny"/>
            </w:pPr>
            <w:r w:rsidRPr="00C95116">
              <w:t>IE-14</w:t>
            </w:r>
          </w:p>
        </w:tc>
      </w:tr>
      <w:tr w:rsidR="00671F38" w14:paraId="18481BDC" w14:textId="77777777" w:rsidTr="00C95116">
        <w:trPr>
          <w:trHeight w:val="435"/>
        </w:trPr>
        <w:tc>
          <w:tcPr>
            <w:tcW w:w="7045" w:type="dxa"/>
          </w:tcPr>
          <w:p w14:paraId="4D953654" w14:textId="4C28A48C" w:rsidR="00671F38" w:rsidRPr="00C95116" w:rsidRDefault="00671F38" w:rsidP="00DA0781">
            <w:pPr>
              <w:pStyle w:val="FBT-normalny"/>
            </w:pPr>
            <w:r w:rsidRPr="00C95116">
              <w:t>Schemat systemu CCTV i kontroli dostępu</w:t>
            </w:r>
          </w:p>
        </w:tc>
        <w:tc>
          <w:tcPr>
            <w:tcW w:w="2164" w:type="dxa"/>
          </w:tcPr>
          <w:p w14:paraId="705216F8" w14:textId="46228D06" w:rsidR="00671F38" w:rsidRPr="00C95116" w:rsidRDefault="00671F38" w:rsidP="00DA0781">
            <w:pPr>
              <w:pStyle w:val="FBT-normalny"/>
            </w:pPr>
            <w:r w:rsidRPr="00C95116">
              <w:t>IE-15</w:t>
            </w:r>
          </w:p>
        </w:tc>
      </w:tr>
      <w:tr w:rsidR="00671F38" w14:paraId="407FCD51" w14:textId="77777777" w:rsidTr="00C95116">
        <w:trPr>
          <w:trHeight w:val="435"/>
        </w:trPr>
        <w:tc>
          <w:tcPr>
            <w:tcW w:w="7045" w:type="dxa"/>
          </w:tcPr>
          <w:p w14:paraId="216192D4" w14:textId="5C8C9332" w:rsidR="00671F38" w:rsidRPr="00C95116" w:rsidRDefault="00671F38" w:rsidP="00DA0781">
            <w:pPr>
              <w:pStyle w:val="FBT-normalny"/>
            </w:pPr>
            <w:r w:rsidRPr="00C95116">
              <w:t xml:space="preserve">Schemat systemu </w:t>
            </w:r>
            <w:proofErr w:type="spellStart"/>
            <w:r w:rsidRPr="00C95116">
              <w:t>SSWiN</w:t>
            </w:r>
            <w:proofErr w:type="spellEnd"/>
          </w:p>
        </w:tc>
        <w:tc>
          <w:tcPr>
            <w:tcW w:w="2164" w:type="dxa"/>
          </w:tcPr>
          <w:p w14:paraId="374A8291" w14:textId="333D3418" w:rsidR="00671F38" w:rsidRPr="00C95116" w:rsidRDefault="00671F38" w:rsidP="00DA0781">
            <w:pPr>
              <w:pStyle w:val="FBT-normalny"/>
            </w:pPr>
            <w:r w:rsidRPr="00C95116">
              <w:t>IE-16</w:t>
            </w:r>
          </w:p>
        </w:tc>
      </w:tr>
      <w:tr w:rsidR="00671F38" w14:paraId="240A60F0" w14:textId="77777777" w:rsidTr="00C95116">
        <w:trPr>
          <w:trHeight w:val="435"/>
        </w:trPr>
        <w:tc>
          <w:tcPr>
            <w:tcW w:w="7045" w:type="dxa"/>
          </w:tcPr>
          <w:p w14:paraId="01F471B3" w14:textId="31AFCA5E" w:rsidR="00671F38" w:rsidRPr="00C95116" w:rsidRDefault="00671F38" w:rsidP="00DA0781">
            <w:pPr>
              <w:pStyle w:val="FBT-normalny"/>
            </w:pPr>
            <w:r w:rsidRPr="00C95116">
              <w:lastRenderedPageBreak/>
              <w:t>S</w:t>
            </w:r>
            <w:r w:rsidR="00161C33">
              <w:t>ch</w:t>
            </w:r>
            <w:r w:rsidRPr="00C95116">
              <w:t>emat sieci strukturalnej</w:t>
            </w:r>
          </w:p>
        </w:tc>
        <w:tc>
          <w:tcPr>
            <w:tcW w:w="2164" w:type="dxa"/>
          </w:tcPr>
          <w:p w14:paraId="19BA8844" w14:textId="08DF6A8A" w:rsidR="00671F38" w:rsidRPr="00C95116" w:rsidRDefault="00671F38" w:rsidP="00DA0781">
            <w:pPr>
              <w:pStyle w:val="FBT-normalny"/>
            </w:pPr>
            <w:r w:rsidRPr="00C95116">
              <w:t>IE-17</w:t>
            </w:r>
          </w:p>
        </w:tc>
      </w:tr>
      <w:tr w:rsidR="00671F38" w14:paraId="57D26D19" w14:textId="77777777" w:rsidTr="00C95116">
        <w:trPr>
          <w:trHeight w:val="435"/>
        </w:trPr>
        <w:tc>
          <w:tcPr>
            <w:tcW w:w="7045" w:type="dxa"/>
          </w:tcPr>
          <w:p w14:paraId="3D35A590" w14:textId="48D3D6A4" w:rsidR="00671F38" w:rsidRPr="00C95116" w:rsidRDefault="00671F38" w:rsidP="00DA0781">
            <w:pPr>
              <w:pStyle w:val="FBT-normalny"/>
            </w:pPr>
            <w:r w:rsidRPr="00C95116">
              <w:t>Widok szafy GPD</w:t>
            </w:r>
          </w:p>
        </w:tc>
        <w:tc>
          <w:tcPr>
            <w:tcW w:w="2164" w:type="dxa"/>
          </w:tcPr>
          <w:p w14:paraId="4E1D5F00" w14:textId="0C2A66C3" w:rsidR="00671F38" w:rsidRPr="00C95116" w:rsidRDefault="00671F38" w:rsidP="00DA0781">
            <w:pPr>
              <w:pStyle w:val="FBT-normalny"/>
            </w:pPr>
            <w:r w:rsidRPr="00C95116">
              <w:t>IE-18</w:t>
            </w:r>
          </w:p>
        </w:tc>
      </w:tr>
      <w:tr w:rsidR="00671F38" w14:paraId="0876680B" w14:textId="77777777" w:rsidTr="00C95116">
        <w:trPr>
          <w:trHeight w:val="435"/>
        </w:trPr>
        <w:tc>
          <w:tcPr>
            <w:tcW w:w="7045" w:type="dxa"/>
          </w:tcPr>
          <w:p w14:paraId="03871B5C" w14:textId="78CF955E" w:rsidR="00671F38" w:rsidRPr="00C95116" w:rsidRDefault="00C95116" w:rsidP="00DA0781">
            <w:pPr>
              <w:pStyle w:val="FBT-normalny"/>
            </w:pPr>
            <w:r w:rsidRPr="00C95116">
              <w:t xml:space="preserve">Schemat systemu </w:t>
            </w:r>
            <w:proofErr w:type="spellStart"/>
            <w:r w:rsidRPr="00C95116">
              <w:t>wideodomofonowego</w:t>
            </w:r>
            <w:proofErr w:type="spellEnd"/>
          </w:p>
        </w:tc>
        <w:tc>
          <w:tcPr>
            <w:tcW w:w="2164" w:type="dxa"/>
          </w:tcPr>
          <w:p w14:paraId="71313976" w14:textId="537BB85A" w:rsidR="00671F38" w:rsidRPr="00C95116" w:rsidRDefault="00C95116" w:rsidP="00DA0781">
            <w:pPr>
              <w:pStyle w:val="FBT-normalny"/>
            </w:pPr>
            <w:r w:rsidRPr="00C95116">
              <w:t>IE-19</w:t>
            </w:r>
          </w:p>
        </w:tc>
      </w:tr>
      <w:tr w:rsidR="00671F38" w14:paraId="004DDAB4" w14:textId="77777777" w:rsidTr="00C95116">
        <w:trPr>
          <w:trHeight w:val="435"/>
        </w:trPr>
        <w:tc>
          <w:tcPr>
            <w:tcW w:w="7045" w:type="dxa"/>
          </w:tcPr>
          <w:p w14:paraId="4182315B" w14:textId="6A30477A" w:rsidR="00671F38" w:rsidRPr="00C95116" w:rsidRDefault="00C95116" w:rsidP="00DA0781">
            <w:pPr>
              <w:pStyle w:val="FBT-normalny"/>
            </w:pPr>
            <w:r w:rsidRPr="00C95116">
              <w:t>Schemat systemu przywoławczego</w:t>
            </w:r>
          </w:p>
        </w:tc>
        <w:tc>
          <w:tcPr>
            <w:tcW w:w="2164" w:type="dxa"/>
          </w:tcPr>
          <w:p w14:paraId="3AAC5536" w14:textId="02882C99" w:rsidR="00671F38" w:rsidRPr="00C95116" w:rsidRDefault="00C95116" w:rsidP="00DA0781">
            <w:pPr>
              <w:pStyle w:val="FBT-normalny"/>
            </w:pPr>
            <w:r w:rsidRPr="00C95116">
              <w:t>IE-20</w:t>
            </w:r>
          </w:p>
        </w:tc>
      </w:tr>
      <w:tr w:rsidR="00222B66" w14:paraId="7D8942C5" w14:textId="77777777" w:rsidTr="00C95116">
        <w:trPr>
          <w:trHeight w:val="435"/>
        </w:trPr>
        <w:tc>
          <w:tcPr>
            <w:tcW w:w="7045" w:type="dxa"/>
          </w:tcPr>
          <w:p w14:paraId="09BC1F70" w14:textId="2AFA202C" w:rsidR="00222B66" w:rsidRPr="00C95116" w:rsidRDefault="00222B66" w:rsidP="00DA0781">
            <w:pPr>
              <w:pStyle w:val="FBT-normalny"/>
            </w:pPr>
            <w:r>
              <w:t>Schemat układu połączeń wyrównawczych</w:t>
            </w:r>
          </w:p>
        </w:tc>
        <w:tc>
          <w:tcPr>
            <w:tcW w:w="2164" w:type="dxa"/>
          </w:tcPr>
          <w:p w14:paraId="110EBD85" w14:textId="701296D8" w:rsidR="00222B66" w:rsidRPr="00C95116" w:rsidRDefault="00222B66" w:rsidP="00DA0781">
            <w:pPr>
              <w:pStyle w:val="FBT-normalny"/>
            </w:pPr>
            <w:r>
              <w:t>IE-21</w:t>
            </w:r>
          </w:p>
        </w:tc>
      </w:tr>
      <w:tr w:rsidR="00222B66" w14:paraId="711681C0" w14:textId="77777777" w:rsidTr="00C95116">
        <w:trPr>
          <w:trHeight w:val="435"/>
        </w:trPr>
        <w:tc>
          <w:tcPr>
            <w:tcW w:w="7045" w:type="dxa"/>
          </w:tcPr>
          <w:p w14:paraId="6F63F893" w14:textId="189C8726" w:rsidR="00222B66" w:rsidRDefault="00222B66" w:rsidP="00DA0781">
            <w:pPr>
              <w:pStyle w:val="FBT-normalny"/>
            </w:pPr>
            <w:r>
              <w:t xml:space="preserve">Schemat instalacji </w:t>
            </w:r>
            <w:proofErr w:type="spellStart"/>
            <w:r>
              <w:t>interkomowej</w:t>
            </w:r>
            <w:proofErr w:type="spellEnd"/>
          </w:p>
        </w:tc>
        <w:tc>
          <w:tcPr>
            <w:tcW w:w="2164" w:type="dxa"/>
          </w:tcPr>
          <w:p w14:paraId="6944023B" w14:textId="633CB07E" w:rsidR="00222B66" w:rsidRDefault="00222B66" w:rsidP="00DA0781">
            <w:pPr>
              <w:pStyle w:val="FBT-normalny"/>
            </w:pPr>
            <w:r>
              <w:t>IE-22</w:t>
            </w:r>
          </w:p>
        </w:tc>
      </w:tr>
      <w:tr w:rsidR="00671F38" w14:paraId="01574494" w14:textId="77777777" w:rsidTr="00C95116">
        <w:trPr>
          <w:trHeight w:val="435"/>
        </w:trPr>
        <w:tc>
          <w:tcPr>
            <w:tcW w:w="7045" w:type="dxa"/>
          </w:tcPr>
          <w:p w14:paraId="45CBD5F3" w14:textId="1A2CE3BE" w:rsidR="00671F38" w:rsidRPr="00C95116" w:rsidRDefault="00C95116" w:rsidP="00DA0781">
            <w:pPr>
              <w:pStyle w:val="FBT-normalny"/>
            </w:pPr>
            <w:r w:rsidRPr="00C95116">
              <w:t>Instalacje elektryczne zewnętrzne</w:t>
            </w:r>
          </w:p>
        </w:tc>
        <w:tc>
          <w:tcPr>
            <w:tcW w:w="2164" w:type="dxa"/>
          </w:tcPr>
          <w:p w14:paraId="37DBABB6" w14:textId="0B2B06D3" w:rsidR="00671F38" w:rsidRPr="00C95116" w:rsidRDefault="00C95116" w:rsidP="00DA0781">
            <w:pPr>
              <w:pStyle w:val="FBT-normalny"/>
            </w:pPr>
            <w:r w:rsidRPr="00C95116">
              <w:t>IE-PZT</w:t>
            </w:r>
          </w:p>
        </w:tc>
      </w:tr>
    </w:tbl>
    <w:p w14:paraId="634CECE1" w14:textId="5755AF75" w:rsidR="00BC5979" w:rsidRDefault="00EB23B0" w:rsidP="00A979BD">
      <w:pPr>
        <w:pStyle w:val="Nagwek1"/>
      </w:pPr>
      <w:bookmarkStart w:id="0" w:name="_Toc32237440"/>
      <w:bookmarkStart w:id="1" w:name="_Toc136941150"/>
      <w:r>
        <w:lastRenderedPageBreak/>
        <w:t>UPRAWNIENIA I IZBA PROJEKTANTA</w:t>
      </w:r>
      <w:bookmarkEnd w:id="0"/>
      <w:bookmarkEnd w:id="1"/>
      <w:r w:rsidR="00661501">
        <w:t xml:space="preserve"> </w:t>
      </w:r>
    </w:p>
    <w:p w14:paraId="19ACBD81" w14:textId="2B83EB2D" w:rsidR="00BC5979" w:rsidRDefault="001136FC" w:rsidP="00D16516">
      <w:pPr>
        <w:ind w:left="360" w:hanging="360"/>
      </w:pPr>
      <w:r>
        <w:rPr>
          <w:rFonts w:ascii="Arial" w:hAnsi="Arial" w:cs="Arial"/>
          <w:noProof/>
          <w:sz w:val="16"/>
          <w:szCs w:val="16"/>
          <w:lang w:eastAsia="pl-PL" w:bidi="pl-PL"/>
        </w:rPr>
        <w:drawing>
          <wp:inline distT="0" distB="0" distL="0" distR="0" wp14:anchorId="58CE63F9" wp14:editId="0A81AAD9">
            <wp:extent cx="5760720" cy="8150860"/>
            <wp:effectExtent l="0" t="0" r="0" b="254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8150860"/>
                    </a:xfrm>
                    <a:prstGeom prst="rect">
                      <a:avLst/>
                    </a:prstGeom>
                    <a:noFill/>
                    <a:ln>
                      <a:noFill/>
                    </a:ln>
                  </pic:spPr>
                </pic:pic>
              </a:graphicData>
            </a:graphic>
          </wp:inline>
        </w:drawing>
      </w:r>
    </w:p>
    <w:p w14:paraId="7EE1D47E" w14:textId="38A1D9FD" w:rsidR="001136FC" w:rsidRDefault="001136FC" w:rsidP="00D16516">
      <w:pPr>
        <w:ind w:left="360" w:hanging="360"/>
      </w:pPr>
    </w:p>
    <w:p w14:paraId="34348E43" w14:textId="4451ED71" w:rsidR="001136FC" w:rsidRDefault="00890385" w:rsidP="00D16516">
      <w:pPr>
        <w:ind w:left="360" w:hanging="360"/>
      </w:pPr>
      <w:r>
        <w:rPr>
          <w:noProof/>
          <w:lang w:eastAsia="pl-PL"/>
        </w:rPr>
        <w:lastRenderedPageBreak/>
        <w:drawing>
          <wp:inline distT="0" distB="0" distL="0" distR="0" wp14:anchorId="50B79C37" wp14:editId="0E433B98">
            <wp:extent cx="5762625" cy="8144510"/>
            <wp:effectExtent l="0" t="0" r="9525" b="8890"/>
            <wp:docPr id="89138613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2625" cy="8144510"/>
                    </a:xfrm>
                    <a:prstGeom prst="rect">
                      <a:avLst/>
                    </a:prstGeom>
                    <a:noFill/>
                    <a:ln>
                      <a:noFill/>
                    </a:ln>
                  </pic:spPr>
                </pic:pic>
              </a:graphicData>
            </a:graphic>
          </wp:inline>
        </w:drawing>
      </w:r>
    </w:p>
    <w:p w14:paraId="4539EAEB" w14:textId="77777777" w:rsidR="00D819ED" w:rsidRDefault="00D819ED" w:rsidP="00D16516">
      <w:pPr>
        <w:ind w:left="360" w:hanging="360"/>
      </w:pPr>
    </w:p>
    <w:p w14:paraId="4E6D4E08" w14:textId="77777777" w:rsidR="00D819ED" w:rsidRDefault="00D819ED" w:rsidP="00D16516">
      <w:pPr>
        <w:ind w:left="360" w:hanging="360"/>
      </w:pPr>
    </w:p>
    <w:p w14:paraId="7F1A980B" w14:textId="3A47E5C4" w:rsidR="00D819ED" w:rsidRDefault="00D819ED" w:rsidP="00D16516">
      <w:pPr>
        <w:ind w:left="360" w:hanging="360"/>
      </w:pPr>
      <w:r>
        <w:rPr>
          <w:noProof/>
        </w:rPr>
        <w:lastRenderedPageBreak/>
        <w:drawing>
          <wp:inline distT="0" distB="0" distL="0" distR="0" wp14:anchorId="73466F22" wp14:editId="59F1E4FE">
            <wp:extent cx="5760720" cy="8141183"/>
            <wp:effectExtent l="0" t="0" r="0" b="0"/>
            <wp:docPr id="51076242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8141183"/>
                    </a:xfrm>
                    <a:prstGeom prst="rect">
                      <a:avLst/>
                    </a:prstGeom>
                    <a:noFill/>
                    <a:ln>
                      <a:noFill/>
                    </a:ln>
                  </pic:spPr>
                </pic:pic>
              </a:graphicData>
            </a:graphic>
          </wp:inline>
        </w:drawing>
      </w:r>
    </w:p>
    <w:p w14:paraId="3AAF3AFF" w14:textId="77777777" w:rsidR="00D819ED" w:rsidRDefault="00D819ED" w:rsidP="00D16516">
      <w:pPr>
        <w:ind w:left="360" w:hanging="360"/>
      </w:pPr>
    </w:p>
    <w:p w14:paraId="6AAF6B52" w14:textId="77777777" w:rsidR="00D819ED" w:rsidRDefault="00D819ED" w:rsidP="00D16516">
      <w:pPr>
        <w:ind w:left="360" w:hanging="360"/>
      </w:pPr>
    </w:p>
    <w:p w14:paraId="4AF317FC" w14:textId="77777777" w:rsidR="00D819ED" w:rsidRDefault="00D819ED" w:rsidP="00D16516">
      <w:pPr>
        <w:ind w:left="360" w:hanging="360"/>
      </w:pPr>
    </w:p>
    <w:p w14:paraId="7AF7F05F" w14:textId="14CD78B5" w:rsidR="00D819ED" w:rsidRDefault="00D819ED" w:rsidP="00D16516">
      <w:pPr>
        <w:ind w:left="360" w:hanging="360"/>
      </w:pPr>
      <w:r>
        <w:rPr>
          <w:noProof/>
        </w:rPr>
        <w:lastRenderedPageBreak/>
        <w:drawing>
          <wp:inline distT="0" distB="0" distL="0" distR="0" wp14:anchorId="299C6589" wp14:editId="0EEF1BA1">
            <wp:extent cx="5760720" cy="8150705"/>
            <wp:effectExtent l="0" t="0" r="0" b="3175"/>
            <wp:docPr id="949779470"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50705"/>
                    </a:xfrm>
                    <a:prstGeom prst="rect">
                      <a:avLst/>
                    </a:prstGeom>
                    <a:noFill/>
                    <a:ln>
                      <a:noFill/>
                    </a:ln>
                  </pic:spPr>
                </pic:pic>
              </a:graphicData>
            </a:graphic>
          </wp:inline>
        </w:drawing>
      </w:r>
    </w:p>
    <w:p w14:paraId="6A5B252C" w14:textId="1EB3AFFC" w:rsidR="00BC5979" w:rsidRDefault="00BC5979" w:rsidP="00D16516">
      <w:pPr>
        <w:ind w:left="360" w:hanging="360"/>
      </w:pPr>
    </w:p>
    <w:p w14:paraId="6E73108A" w14:textId="77777777" w:rsidR="00F2292A" w:rsidRDefault="00F2292A" w:rsidP="00D16516">
      <w:pPr>
        <w:ind w:left="360" w:hanging="360"/>
      </w:pPr>
    </w:p>
    <w:p w14:paraId="719AEA38" w14:textId="0603B57A" w:rsidR="00F00189" w:rsidRDefault="00EB23B0" w:rsidP="003E0972">
      <w:pPr>
        <w:pStyle w:val="Nagwek1"/>
      </w:pPr>
      <w:bookmarkStart w:id="2" w:name="_Toc32237441"/>
      <w:bookmarkStart w:id="3" w:name="_Toc136941151"/>
      <w:r>
        <w:lastRenderedPageBreak/>
        <w:t>UPRAWNIENIA I IZBA SPRAWDZAJĄCEGO</w:t>
      </w:r>
      <w:bookmarkEnd w:id="2"/>
      <w:bookmarkEnd w:id="3"/>
      <w:r w:rsidR="00661501">
        <w:t xml:space="preserve"> </w:t>
      </w:r>
    </w:p>
    <w:p w14:paraId="6C3FFB2F" w14:textId="6D941EA0" w:rsidR="00F00189" w:rsidRDefault="00F00189" w:rsidP="00F00189"/>
    <w:p w14:paraId="6667D755" w14:textId="7D353CB0" w:rsidR="00F00189" w:rsidRDefault="00F00189" w:rsidP="00F00189">
      <w:r>
        <w:rPr>
          <w:noProof/>
        </w:rPr>
        <w:drawing>
          <wp:inline distT="0" distB="0" distL="0" distR="0" wp14:anchorId="602C9EA4" wp14:editId="0BC88E98">
            <wp:extent cx="5753100" cy="8143875"/>
            <wp:effectExtent l="0" t="0" r="0"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3100" cy="8143875"/>
                    </a:xfrm>
                    <a:prstGeom prst="rect">
                      <a:avLst/>
                    </a:prstGeom>
                    <a:noFill/>
                    <a:ln>
                      <a:noFill/>
                    </a:ln>
                  </pic:spPr>
                </pic:pic>
              </a:graphicData>
            </a:graphic>
          </wp:inline>
        </w:drawing>
      </w:r>
    </w:p>
    <w:p w14:paraId="7E6628C4" w14:textId="2E9A02C8" w:rsidR="00F00189" w:rsidRDefault="00F00189" w:rsidP="00F00189"/>
    <w:p w14:paraId="22D2E05D" w14:textId="77777777" w:rsidR="00F00189" w:rsidRDefault="00F00189" w:rsidP="00F00189"/>
    <w:p w14:paraId="65697E8F" w14:textId="3F385FF4" w:rsidR="00F00189" w:rsidRDefault="00890385" w:rsidP="00F00189">
      <w:r>
        <w:rPr>
          <w:noProof/>
        </w:rPr>
        <w:drawing>
          <wp:inline distT="0" distB="0" distL="0" distR="0" wp14:anchorId="71C5181D" wp14:editId="68B9E94F">
            <wp:extent cx="5752465" cy="8144510"/>
            <wp:effectExtent l="0" t="0" r="635" b="8890"/>
            <wp:docPr id="52889027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2465" cy="8144510"/>
                    </a:xfrm>
                    <a:prstGeom prst="rect">
                      <a:avLst/>
                    </a:prstGeom>
                    <a:noFill/>
                    <a:ln>
                      <a:noFill/>
                    </a:ln>
                  </pic:spPr>
                </pic:pic>
              </a:graphicData>
            </a:graphic>
          </wp:inline>
        </w:drawing>
      </w:r>
    </w:p>
    <w:p w14:paraId="6FEFB6CC" w14:textId="77777777" w:rsidR="00661501" w:rsidRDefault="00661501" w:rsidP="00F00189"/>
    <w:p w14:paraId="6B502FD2" w14:textId="77777777" w:rsidR="00161C33" w:rsidRDefault="00161C33" w:rsidP="00D819ED">
      <w:pPr>
        <w:ind w:left="0"/>
      </w:pPr>
    </w:p>
    <w:p w14:paraId="1866420B" w14:textId="0923BA0E" w:rsidR="00161C33" w:rsidRDefault="00161C33" w:rsidP="00161C33">
      <w:pPr>
        <w:ind w:left="0"/>
      </w:pPr>
      <w:r>
        <w:rPr>
          <w:noProof/>
        </w:rPr>
        <w:lastRenderedPageBreak/>
        <w:drawing>
          <wp:inline distT="0" distB="0" distL="0" distR="0" wp14:anchorId="65E00A85" wp14:editId="4C1E94AE">
            <wp:extent cx="5648325" cy="8023613"/>
            <wp:effectExtent l="0" t="0" r="0" b="0"/>
            <wp:docPr id="657891195"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51190" cy="8027682"/>
                    </a:xfrm>
                    <a:prstGeom prst="rect">
                      <a:avLst/>
                    </a:prstGeom>
                    <a:noFill/>
                    <a:ln>
                      <a:noFill/>
                    </a:ln>
                  </pic:spPr>
                </pic:pic>
              </a:graphicData>
            </a:graphic>
          </wp:inline>
        </w:drawing>
      </w:r>
    </w:p>
    <w:p w14:paraId="37AA6B87" w14:textId="77777777" w:rsidR="00161C33" w:rsidRDefault="00161C33" w:rsidP="00F00189"/>
    <w:p w14:paraId="17CFD23E" w14:textId="5222E017" w:rsidR="00161C33" w:rsidRDefault="00161C33" w:rsidP="00F00189">
      <w:r>
        <w:rPr>
          <w:noProof/>
        </w:rPr>
        <w:lastRenderedPageBreak/>
        <w:drawing>
          <wp:inline distT="0" distB="0" distL="0" distR="0" wp14:anchorId="470DF94C" wp14:editId="68745662">
            <wp:extent cx="5762625" cy="8153400"/>
            <wp:effectExtent l="0" t="0" r="9525" b="0"/>
            <wp:docPr id="85612394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2625" cy="8153400"/>
                    </a:xfrm>
                    <a:prstGeom prst="rect">
                      <a:avLst/>
                    </a:prstGeom>
                    <a:noFill/>
                    <a:ln>
                      <a:noFill/>
                    </a:ln>
                  </pic:spPr>
                </pic:pic>
              </a:graphicData>
            </a:graphic>
          </wp:inline>
        </w:drawing>
      </w:r>
    </w:p>
    <w:p w14:paraId="72B25EC9" w14:textId="77777777" w:rsidR="00161C33" w:rsidRDefault="00161C33" w:rsidP="00F00189"/>
    <w:p w14:paraId="00B6EEE6" w14:textId="77777777" w:rsidR="00161C33" w:rsidRDefault="00161C33" w:rsidP="00161C33">
      <w:pPr>
        <w:ind w:left="0"/>
      </w:pPr>
    </w:p>
    <w:p w14:paraId="6C840658" w14:textId="77777777" w:rsidR="00161C33" w:rsidRDefault="00161C33" w:rsidP="00F00189"/>
    <w:p w14:paraId="31F21265" w14:textId="66D7166F" w:rsidR="004C4EA9" w:rsidRDefault="004C4EA9" w:rsidP="004C4EA9">
      <w:pPr>
        <w:pStyle w:val="Nagwek1"/>
      </w:pPr>
      <w:bookmarkStart w:id="4" w:name="_Toc102042092"/>
      <w:bookmarkStart w:id="5" w:name="_Toc133418656"/>
      <w:bookmarkStart w:id="6" w:name="_Toc136941152"/>
      <w:r>
        <w:lastRenderedPageBreak/>
        <w:t>OŚWIADCZENIE PROJEKTANTA I SPRAWDZAJĄCEGO</w:t>
      </w:r>
      <w:bookmarkEnd w:id="4"/>
      <w:bookmarkEnd w:id="5"/>
      <w:bookmarkEnd w:id="6"/>
      <w:r w:rsidR="00161C33">
        <w:t xml:space="preserve"> </w:t>
      </w:r>
    </w:p>
    <w:p w14:paraId="2EB87B38" w14:textId="77777777" w:rsidR="004C4EA9" w:rsidRPr="00A6354F" w:rsidRDefault="004C4EA9" w:rsidP="004C4EA9">
      <w:pPr>
        <w:rPr>
          <w:rFonts w:ascii="Verdana" w:hAnsi="Verdana"/>
        </w:rPr>
      </w:pPr>
    </w:p>
    <w:p w14:paraId="765BD49A" w14:textId="1699EBA8" w:rsidR="004C4EA9" w:rsidRPr="00A6354F" w:rsidRDefault="004C4EA9" w:rsidP="004C4EA9">
      <w:pPr>
        <w:spacing w:line="200" w:lineRule="atLeast"/>
        <w:ind w:left="0" w:right="200"/>
        <w:jc w:val="right"/>
        <w:rPr>
          <w:rFonts w:ascii="Verdana" w:eastAsia="Times New Roman" w:hAnsi="Verdana" w:cs="Times New Roman"/>
          <w:color w:val="000000"/>
          <w:lang w:eastAsia="pl-PL" w:bidi="pl-PL"/>
        </w:rPr>
      </w:pPr>
      <w:r w:rsidRPr="00A6354F">
        <w:rPr>
          <w:rFonts w:ascii="Verdana" w:eastAsia="Times New Roman" w:hAnsi="Verdana" w:cs="Times New Roman"/>
          <w:color w:val="000000"/>
          <w:sz w:val="24"/>
          <w:szCs w:val="24"/>
          <w:lang w:eastAsia="pl-PL" w:bidi="pl-PL"/>
        </w:rPr>
        <w:t xml:space="preserve">Wrocław, </w:t>
      </w:r>
      <w:r w:rsidR="00DB1746">
        <w:rPr>
          <w:rFonts w:ascii="Verdana" w:eastAsia="Times New Roman" w:hAnsi="Verdana" w:cs="Times New Roman"/>
          <w:color w:val="000000"/>
          <w:sz w:val="24"/>
          <w:szCs w:val="24"/>
          <w:lang w:eastAsia="pl-PL" w:bidi="pl-PL"/>
        </w:rPr>
        <w:t>marzec</w:t>
      </w:r>
      <w:r>
        <w:rPr>
          <w:rFonts w:ascii="Verdana" w:eastAsia="Times New Roman" w:hAnsi="Verdana" w:cs="Times New Roman"/>
          <w:color w:val="000000"/>
          <w:sz w:val="24"/>
          <w:szCs w:val="24"/>
          <w:lang w:eastAsia="pl-PL" w:bidi="pl-PL"/>
        </w:rPr>
        <w:t xml:space="preserve"> </w:t>
      </w:r>
      <w:r w:rsidRPr="00A6354F">
        <w:rPr>
          <w:rFonts w:ascii="Verdana" w:eastAsia="Times New Roman" w:hAnsi="Verdana" w:cs="Times New Roman"/>
          <w:color w:val="000000"/>
          <w:sz w:val="24"/>
          <w:szCs w:val="24"/>
          <w:lang w:eastAsia="pl-PL" w:bidi="pl-PL"/>
        </w:rPr>
        <w:t>202</w:t>
      </w:r>
      <w:r w:rsidR="00C41523">
        <w:rPr>
          <w:rFonts w:ascii="Verdana" w:eastAsia="Times New Roman" w:hAnsi="Verdana" w:cs="Times New Roman"/>
          <w:color w:val="000000"/>
          <w:sz w:val="24"/>
          <w:szCs w:val="24"/>
          <w:lang w:eastAsia="pl-PL" w:bidi="pl-PL"/>
        </w:rPr>
        <w:t>3</w:t>
      </w:r>
      <w:r w:rsidRPr="00A6354F">
        <w:rPr>
          <w:rFonts w:ascii="Verdana" w:eastAsia="Times New Roman" w:hAnsi="Verdana" w:cs="Times New Roman"/>
          <w:color w:val="000000"/>
          <w:sz w:val="24"/>
          <w:szCs w:val="24"/>
          <w:lang w:eastAsia="pl-PL" w:bidi="pl-PL"/>
        </w:rPr>
        <w:t xml:space="preserve">r. </w:t>
      </w:r>
    </w:p>
    <w:p w14:paraId="3BF8202A" w14:textId="77777777" w:rsidR="004C4EA9" w:rsidRPr="00A6354F" w:rsidRDefault="004C4EA9" w:rsidP="00F5215E">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38F6CDCA" w14:textId="77777777" w:rsidR="004C4EA9" w:rsidRPr="00A6354F" w:rsidRDefault="004C4EA9" w:rsidP="00F5215E">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6F4192C0" w14:textId="77777777" w:rsidR="004C4EA9" w:rsidRPr="00A6354F" w:rsidRDefault="004C4EA9" w:rsidP="00F5215E">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41A7BDD2" w14:textId="77777777" w:rsidR="004C4EA9" w:rsidRPr="00A6354F" w:rsidRDefault="004C4EA9" w:rsidP="00F5215E">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5B29F4AF" w14:textId="77777777" w:rsidR="004C4EA9" w:rsidRPr="00A6354F" w:rsidRDefault="004C4EA9" w:rsidP="004C4EA9">
      <w:pPr>
        <w:pStyle w:val="FBT-normalny"/>
        <w:jc w:val="center"/>
        <w:rPr>
          <w:b/>
          <w:bCs/>
          <w:sz w:val="22"/>
          <w:szCs w:val="24"/>
          <w:lang w:eastAsia="pl-PL" w:bidi="pl-PL"/>
        </w:rPr>
      </w:pPr>
      <w:bookmarkStart w:id="7" w:name="_Toc42077958"/>
      <w:r w:rsidRPr="00A6354F">
        <w:rPr>
          <w:b/>
          <w:bCs/>
          <w:sz w:val="22"/>
          <w:szCs w:val="24"/>
          <w:lang w:eastAsia="pl-PL" w:bidi="pl-PL"/>
        </w:rPr>
        <w:t>OŚWIADCZENIE</w:t>
      </w:r>
      <w:bookmarkEnd w:id="7"/>
    </w:p>
    <w:p w14:paraId="739CBDC8" w14:textId="77777777" w:rsidR="004C4EA9" w:rsidRPr="00A6354F" w:rsidRDefault="004C4EA9" w:rsidP="004C4EA9">
      <w:pPr>
        <w:rPr>
          <w:rFonts w:ascii="Verdana" w:eastAsia="Times New Roman" w:hAnsi="Verdana" w:cs="Times New Roman"/>
          <w:color w:val="000000"/>
          <w:lang w:eastAsia="pl-PL" w:bidi="pl-PL"/>
        </w:rPr>
      </w:pPr>
    </w:p>
    <w:p w14:paraId="5F29842F" w14:textId="77777777" w:rsidR="004C4EA9" w:rsidRPr="00A6354F" w:rsidRDefault="004C4EA9" w:rsidP="004C4EA9">
      <w:pPr>
        <w:rPr>
          <w:rFonts w:ascii="Verdana" w:eastAsia="Times New Roman" w:hAnsi="Verdana" w:cs="Times New Roman"/>
          <w:color w:val="000000"/>
          <w:lang w:eastAsia="pl-PL" w:bidi="pl-PL"/>
        </w:rPr>
      </w:pPr>
    </w:p>
    <w:p w14:paraId="56C0F9E1" w14:textId="77777777" w:rsidR="004C4EA9" w:rsidRPr="00A6354F" w:rsidRDefault="004C4EA9" w:rsidP="004C4EA9">
      <w:pPr>
        <w:pStyle w:val="Tekstpodstawowy"/>
        <w:ind w:firstLine="708"/>
        <w:rPr>
          <w:rFonts w:ascii="Verdana" w:eastAsia="Times New Roman" w:hAnsi="Verdana"/>
          <w:color w:val="000000"/>
          <w:lang w:eastAsia="pl-PL" w:bidi="pl-PL"/>
        </w:rPr>
      </w:pPr>
      <w:r w:rsidRPr="00A6354F">
        <w:rPr>
          <w:rFonts w:ascii="Verdana" w:eastAsia="Times New Roman" w:hAnsi="Verdana"/>
          <w:color w:val="000000"/>
          <w:szCs w:val="17"/>
          <w:lang w:eastAsia="pl-PL" w:bidi="pl-PL"/>
        </w:rPr>
        <w:t>Zgodnie z art. 20 ust. 4-  Prawa budowlanego z dnia 12 listopada 2010 r ( Dz.U. Nr 243, poz. 1623  tekst jednolity  z późniejszymi zmianami)</w:t>
      </w:r>
    </w:p>
    <w:p w14:paraId="443F21C7" w14:textId="77777777" w:rsidR="004C4EA9" w:rsidRPr="00A6354F" w:rsidRDefault="004C4EA9" w:rsidP="004C4EA9">
      <w:pPr>
        <w:jc w:val="both"/>
        <w:rPr>
          <w:rFonts w:ascii="Verdana" w:eastAsia="Times New Roman" w:hAnsi="Verdana" w:cs="Times New Roman"/>
          <w:color w:val="000000"/>
          <w:lang w:eastAsia="pl-PL" w:bidi="pl-PL"/>
        </w:rPr>
      </w:pPr>
    </w:p>
    <w:p w14:paraId="44FF9E7E" w14:textId="77777777" w:rsidR="004C4EA9" w:rsidRDefault="004C4EA9" w:rsidP="004C4EA9">
      <w:pPr>
        <w:jc w:val="both"/>
        <w:rPr>
          <w:rFonts w:ascii="Verdana" w:eastAsia="Times New Roman" w:hAnsi="Verdana" w:cs="Times New Roman"/>
          <w:color w:val="000000"/>
          <w:lang w:eastAsia="pl-PL" w:bidi="pl-PL"/>
        </w:rPr>
      </w:pPr>
      <w:r w:rsidRPr="00A6354F">
        <w:rPr>
          <w:rFonts w:ascii="Verdana" w:eastAsia="Times New Roman" w:hAnsi="Verdana" w:cs="Times New Roman"/>
          <w:b/>
          <w:color w:val="000000"/>
          <w:lang w:eastAsia="pl-PL" w:bidi="pl-PL"/>
        </w:rPr>
        <w:t>oświadczam</w:t>
      </w:r>
      <w:r w:rsidRPr="00A6354F">
        <w:rPr>
          <w:rFonts w:ascii="Verdana" w:eastAsia="Times New Roman" w:hAnsi="Verdana" w:cs="Times New Roman"/>
          <w:color w:val="000000"/>
          <w:lang w:eastAsia="pl-PL" w:bidi="pl-PL"/>
        </w:rPr>
        <w:t>, że:</w:t>
      </w:r>
    </w:p>
    <w:p w14:paraId="1C228E62" w14:textId="77777777" w:rsidR="00DB1746" w:rsidRPr="00A6354F" w:rsidRDefault="00DB1746" w:rsidP="004C4EA9">
      <w:pPr>
        <w:jc w:val="both"/>
        <w:rPr>
          <w:rFonts w:ascii="Verdana" w:eastAsia="Times New Roman" w:hAnsi="Verdana" w:cs="Times New Roman"/>
          <w:color w:val="000000"/>
          <w:kern w:val="1"/>
          <w:sz w:val="24"/>
          <w:szCs w:val="24"/>
        </w:rPr>
      </w:pPr>
    </w:p>
    <w:p w14:paraId="1D702164" w14:textId="77777777" w:rsidR="004C4EA9" w:rsidRPr="00A6354F" w:rsidRDefault="004C4EA9" w:rsidP="004C4EA9">
      <w:pPr>
        <w:autoSpaceDE w:val="0"/>
        <w:spacing w:line="200" w:lineRule="atLeast"/>
        <w:ind w:left="15" w:right="45"/>
        <w:jc w:val="center"/>
        <w:rPr>
          <w:rFonts w:ascii="Verdana" w:hAnsi="Verdana" w:cs="Times New Roman"/>
          <w:color w:val="000000"/>
          <w:sz w:val="24"/>
          <w:szCs w:val="24"/>
        </w:rPr>
      </w:pPr>
      <w:bookmarkStart w:id="8" w:name="_Hlk42070364"/>
      <w:r w:rsidRPr="00A6354F">
        <w:rPr>
          <w:rFonts w:ascii="Verdana" w:hAnsi="Verdana" w:cs="Times New Roman"/>
          <w:color w:val="000000"/>
          <w:sz w:val="24"/>
          <w:szCs w:val="24"/>
        </w:rPr>
        <w:t xml:space="preserve">PROJEKT INSTALACJI ELEKTRYCZNYCH </w:t>
      </w:r>
    </w:p>
    <w:p w14:paraId="71BDB618" w14:textId="77777777" w:rsidR="004C4EA9" w:rsidRPr="00A6354F" w:rsidRDefault="004C4EA9" w:rsidP="004C4EA9">
      <w:pPr>
        <w:autoSpaceDE w:val="0"/>
        <w:spacing w:line="200" w:lineRule="atLeast"/>
        <w:ind w:left="15" w:right="45"/>
        <w:jc w:val="center"/>
        <w:rPr>
          <w:rFonts w:ascii="Verdana" w:hAnsi="Verdana" w:cs="Times New Roman"/>
          <w:color w:val="000000"/>
          <w:sz w:val="24"/>
          <w:szCs w:val="24"/>
        </w:rPr>
      </w:pPr>
      <w:r w:rsidRPr="00A6354F">
        <w:rPr>
          <w:rFonts w:ascii="Verdana" w:hAnsi="Verdana" w:cs="Times New Roman"/>
          <w:color w:val="000000"/>
          <w:sz w:val="24"/>
          <w:szCs w:val="24"/>
        </w:rPr>
        <w:t>DLA ZADANIA</w:t>
      </w:r>
      <w:r>
        <w:rPr>
          <w:rFonts w:ascii="Verdana" w:hAnsi="Verdana" w:cs="Times New Roman"/>
          <w:color w:val="000000"/>
          <w:sz w:val="24"/>
          <w:szCs w:val="24"/>
        </w:rPr>
        <w:t>:</w:t>
      </w:r>
    </w:p>
    <w:p w14:paraId="15FF9C79" w14:textId="77777777" w:rsidR="004C4EA9" w:rsidRPr="00A6354F" w:rsidRDefault="004C4EA9" w:rsidP="004C4EA9">
      <w:pPr>
        <w:autoSpaceDE w:val="0"/>
        <w:spacing w:line="200" w:lineRule="atLeast"/>
        <w:ind w:left="15" w:right="45"/>
        <w:jc w:val="center"/>
        <w:rPr>
          <w:rFonts w:ascii="Verdana" w:hAnsi="Verdana" w:cs="Times New Roman"/>
          <w:color w:val="000000"/>
          <w:sz w:val="24"/>
          <w:szCs w:val="24"/>
        </w:rPr>
      </w:pPr>
    </w:p>
    <w:bookmarkEnd w:id="8"/>
    <w:p w14:paraId="6CCBE604" w14:textId="2AAE3265" w:rsidR="00DB1746" w:rsidRDefault="00DB1746" w:rsidP="004C4EA9">
      <w:pPr>
        <w:pStyle w:val="FBT-normalny"/>
        <w:jc w:val="center"/>
      </w:pPr>
      <w:r w:rsidRPr="00DB1746">
        <w:t>Budynek biurowy, garażowo-magazynowy i maszt teleinformatyczny z odciągami na potrzeby posterunku Policji oraz niezbędne obiekty i urządzenia infrastruktury technicznej</w:t>
      </w:r>
    </w:p>
    <w:p w14:paraId="2FEA6A6A" w14:textId="437A8BD4" w:rsidR="004C4EA9" w:rsidRDefault="00DB1746" w:rsidP="00DB1746">
      <w:pPr>
        <w:jc w:val="center"/>
        <w:rPr>
          <w:rFonts w:ascii="Verdana" w:hAnsi="Verdana" w:cs="Tahoma"/>
          <w:sz w:val="20"/>
        </w:rPr>
      </w:pPr>
      <w:r w:rsidRPr="00DB1746">
        <w:rPr>
          <w:rFonts w:ascii="Verdana" w:hAnsi="Verdana" w:cs="Tahoma"/>
          <w:sz w:val="20"/>
        </w:rPr>
        <w:t xml:space="preserve">Janowice Wielkie, dz. nr </w:t>
      </w:r>
      <w:proofErr w:type="spellStart"/>
      <w:r w:rsidRPr="00DB1746">
        <w:rPr>
          <w:rFonts w:ascii="Verdana" w:hAnsi="Verdana" w:cs="Tahoma"/>
          <w:sz w:val="20"/>
        </w:rPr>
        <w:t>ewid</w:t>
      </w:r>
      <w:proofErr w:type="spellEnd"/>
      <w:r w:rsidRPr="00DB1746">
        <w:rPr>
          <w:rFonts w:ascii="Verdana" w:hAnsi="Verdana" w:cs="Tahoma"/>
          <w:sz w:val="20"/>
        </w:rPr>
        <w:t>. 877/1</w:t>
      </w:r>
    </w:p>
    <w:p w14:paraId="4436FA83" w14:textId="77777777" w:rsidR="00DB1746" w:rsidRPr="00A6354F" w:rsidRDefault="00DB1746" w:rsidP="004C4EA9">
      <w:pPr>
        <w:jc w:val="both"/>
        <w:rPr>
          <w:rFonts w:ascii="Verdana" w:eastAsia="Times New Roman" w:hAnsi="Verdana" w:cs="Times New Roman"/>
          <w:b/>
          <w:bCs/>
          <w:color w:val="000000"/>
          <w:sz w:val="20"/>
          <w:szCs w:val="20"/>
          <w:lang w:eastAsia="pl-PL" w:bidi="pl-PL"/>
        </w:rPr>
      </w:pPr>
    </w:p>
    <w:p w14:paraId="4F014098" w14:textId="77777777" w:rsidR="004C4EA9" w:rsidRPr="00A6354F" w:rsidRDefault="004C4EA9" w:rsidP="004C4EA9">
      <w:pPr>
        <w:jc w:val="center"/>
        <w:rPr>
          <w:rFonts w:ascii="Verdana" w:eastAsia="Times New Roman" w:hAnsi="Verdana" w:cs="Times New Roman"/>
          <w:color w:val="000000"/>
          <w:lang w:eastAsia="pl-PL" w:bidi="pl-PL"/>
        </w:rPr>
      </w:pPr>
      <w:r w:rsidRPr="00A6354F">
        <w:rPr>
          <w:rFonts w:ascii="Verdana" w:eastAsia="Times New Roman" w:hAnsi="Verdana" w:cs="Times New Roman"/>
          <w:color w:val="000000"/>
          <w:u w:val="single"/>
          <w:lang w:eastAsia="pl-PL" w:bidi="pl-PL"/>
        </w:rPr>
        <w:t>sporządzono zgodnie z obowiązującymi przepisami oraz zasadami wiedzy technicznej.</w:t>
      </w:r>
    </w:p>
    <w:p w14:paraId="7E17EA1F" w14:textId="77777777" w:rsidR="004C4EA9" w:rsidRDefault="004C4EA9" w:rsidP="004C4EA9">
      <w:pPr>
        <w:jc w:val="both"/>
        <w:rPr>
          <w:rFonts w:ascii="Times New Roman" w:eastAsia="Times New Roman" w:hAnsi="Times New Roman" w:cs="Times New Roman"/>
          <w:color w:val="000000"/>
          <w:lang w:eastAsia="pl-PL" w:bidi="pl-PL"/>
        </w:rPr>
      </w:pPr>
    </w:p>
    <w:p w14:paraId="767D9E78" w14:textId="77777777" w:rsidR="004C4EA9" w:rsidRDefault="004C4EA9" w:rsidP="004C4EA9">
      <w:pPr>
        <w:jc w:val="both"/>
        <w:rPr>
          <w:rFonts w:ascii="Times New Roman" w:eastAsia="Times New Roman" w:hAnsi="Times New Roman" w:cs="Times New Roman"/>
          <w:color w:val="000000"/>
          <w:lang w:eastAsia="pl-PL" w:bidi="pl-PL"/>
        </w:rPr>
      </w:pPr>
    </w:p>
    <w:p w14:paraId="4C35617F" w14:textId="77777777" w:rsidR="004C4EA9" w:rsidRDefault="004C4EA9" w:rsidP="004C4EA9">
      <w:pPr>
        <w:jc w:val="both"/>
        <w:rPr>
          <w:rFonts w:ascii="Times New Roman" w:eastAsia="Times New Roman" w:hAnsi="Times New Roman" w:cs="Times New Roman"/>
          <w:color w:val="000000"/>
          <w:lang w:eastAsia="pl-PL" w:bidi="pl-PL"/>
        </w:rPr>
      </w:pPr>
    </w:p>
    <w:p w14:paraId="36EA2160" w14:textId="77777777" w:rsidR="004C4EA9" w:rsidRDefault="004C4EA9" w:rsidP="004C4EA9">
      <w:pPr>
        <w:jc w:val="both"/>
        <w:rPr>
          <w:rFonts w:ascii="Times New Roman" w:eastAsia="Times New Roman" w:hAnsi="Times New Roman" w:cs="Times New Roman"/>
          <w:color w:val="000000"/>
          <w:lang w:eastAsia="pl-PL" w:bidi="pl-PL"/>
        </w:rPr>
      </w:pPr>
    </w:p>
    <w:p w14:paraId="4F0F2A5A" w14:textId="77777777" w:rsidR="004C4EA9" w:rsidRPr="00A6354F" w:rsidRDefault="004C4EA9" w:rsidP="004C4EA9">
      <w:pPr>
        <w:rPr>
          <w:rFonts w:ascii="Verdana" w:eastAsia="Times New Roman" w:hAnsi="Verdana" w:cs="Times New Roman"/>
          <w:color w:val="000000"/>
          <w:sz w:val="18"/>
          <w:szCs w:val="18"/>
          <w:lang w:eastAsia="pl-PL" w:bidi="pl-PL"/>
        </w:rPr>
      </w:pPr>
      <w:r w:rsidRPr="00A6354F">
        <w:rPr>
          <w:rFonts w:ascii="Verdana" w:eastAsia="Times New Roman" w:hAnsi="Verdana" w:cs="Times New Roman"/>
          <w:color w:val="000000"/>
          <w:sz w:val="18"/>
          <w:szCs w:val="18"/>
          <w:lang w:eastAsia="pl-PL" w:bidi="pl-PL"/>
        </w:rPr>
        <w:t xml:space="preserve"> mgr inż. Franciszek Thlon</w:t>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t xml:space="preserve">   </w:t>
      </w:r>
      <w:r w:rsidRPr="00A6354F">
        <w:rPr>
          <w:rFonts w:ascii="Verdana" w:eastAsia="Times New Roman" w:hAnsi="Verdana" w:cs="Times New Roman"/>
          <w:color w:val="000000"/>
          <w:sz w:val="18"/>
          <w:szCs w:val="18"/>
          <w:lang w:eastAsia="pl-PL" w:bidi="pl-PL"/>
        </w:rPr>
        <w:tab/>
        <w:t xml:space="preserve">             mgr. inż. Piotr Sienkiewicz</w:t>
      </w:r>
    </w:p>
    <w:p w14:paraId="13D8ADAB" w14:textId="77777777" w:rsidR="004C4EA9" w:rsidRPr="00A6354F" w:rsidRDefault="004C4EA9" w:rsidP="004C4EA9">
      <w:pPr>
        <w:pStyle w:val="FBT-normalny"/>
        <w:rPr>
          <w:rFonts w:eastAsia="Times New Roman" w:cs="Times New Roman"/>
          <w:color w:val="000000"/>
          <w:sz w:val="12"/>
          <w:szCs w:val="12"/>
          <w:lang w:eastAsia="pl-PL" w:bidi="pl-PL"/>
        </w:rPr>
      </w:pPr>
      <w:proofErr w:type="spellStart"/>
      <w:r w:rsidRPr="00A6354F">
        <w:rPr>
          <w:rFonts w:eastAsia="Times New Roman" w:cs="Times New Roman"/>
          <w:color w:val="000000"/>
          <w:sz w:val="12"/>
          <w:szCs w:val="12"/>
          <w:lang w:eastAsia="pl-PL" w:bidi="pl-PL"/>
        </w:rPr>
        <w:t>upr</w:t>
      </w:r>
      <w:proofErr w:type="spellEnd"/>
      <w:r w:rsidRPr="00A6354F">
        <w:rPr>
          <w:rFonts w:eastAsia="Times New Roman" w:cs="Times New Roman"/>
          <w:color w:val="000000"/>
          <w:sz w:val="12"/>
          <w:szCs w:val="12"/>
          <w:lang w:eastAsia="pl-PL" w:bidi="pl-PL"/>
        </w:rPr>
        <w:t xml:space="preserve">. w specjalności instalacyjnej - instalacje elektryczne                                               </w:t>
      </w:r>
      <w:r>
        <w:rPr>
          <w:rFonts w:eastAsia="Times New Roman" w:cs="Times New Roman"/>
          <w:color w:val="000000"/>
          <w:sz w:val="12"/>
          <w:szCs w:val="12"/>
          <w:lang w:eastAsia="pl-PL" w:bidi="pl-PL"/>
        </w:rPr>
        <w:t xml:space="preserve">       </w:t>
      </w:r>
      <w:r w:rsidRPr="00A6354F">
        <w:rPr>
          <w:rFonts w:eastAsia="Times New Roman" w:cs="Times New Roman"/>
          <w:color w:val="000000"/>
          <w:sz w:val="12"/>
          <w:szCs w:val="12"/>
          <w:lang w:eastAsia="pl-PL" w:bidi="pl-PL"/>
        </w:rPr>
        <w:t xml:space="preserve">  </w:t>
      </w:r>
      <w:proofErr w:type="spellStart"/>
      <w:r w:rsidRPr="00A6354F">
        <w:rPr>
          <w:rFonts w:eastAsia="Times New Roman" w:cs="Times New Roman"/>
          <w:color w:val="000000"/>
          <w:sz w:val="12"/>
          <w:szCs w:val="12"/>
          <w:lang w:eastAsia="pl-PL" w:bidi="pl-PL"/>
        </w:rPr>
        <w:t>upr</w:t>
      </w:r>
      <w:proofErr w:type="spellEnd"/>
      <w:r w:rsidRPr="00A6354F">
        <w:rPr>
          <w:rFonts w:eastAsia="Times New Roman" w:cs="Times New Roman"/>
          <w:color w:val="000000"/>
          <w:sz w:val="12"/>
          <w:szCs w:val="12"/>
          <w:lang w:eastAsia="pl-PL" w:bidi="pl-PL"/>
        </w:rPr>
        <w:t>. w specjalności instalacyjnej - instalacje elektryczne</w:t>
      </w:r>
    </w:p>
    <w:p w14:paraId="7A8B2CF8" w14:textId="77777777" w:rsidR="004C4EA9" w:rsidRPr="00A6354F" w:rsidRDefault="004C4EA9" w:rsidP="004C4EA9">
      <w:pPr>
        <w:pStyle w:val="FBT-normalny"/>
        <w:rPr>
          <w:rFonts w:eastAsia="Times New Roman" w:cs="Times New Roman"/>
          <w:color w:val="000000"/>
          <w:sz w:val="12"/>
          <w:szCs w:val="12"/>
          <w:lang w:eastAsia="pl-PL" w:bidi="pl-PL"/>
        </w:rPr>
      </w:pPr>
      <w:r w:rsidRPr="00A6354F">
        <w:rPr>
          <w:rFonts w:eastAsia="Times New Roman" w:cs="Times New Roman"/>
          <w:color w:val="000000"/>
          <w:sz w:val="12"/>
          <w:szCs w:val="12"/>
          <w:lang w:val="en-US" w:eastAsia="pl-PL" w:bidi="pl-PL"/>
        </w:rPr>
        <w:t xml:space="preserve">nr OPL/0796/POOE/12 | nr </w:t>
      </w:r>
      <w:proofErr w:type="spellStart"/>
      <w:r w:rsidRPr="00A6354F">
        <w:rPr>
          <w:rFonts w:eastAsia="Times New Roman" w:cs="Times New Roman"/>
          <w:color w:val="000000"/>
          <w:sz w:val="12"/>
          <w:szCs w:val="12"/>
          <w:lang w:val="en-US" w:eastAsia="pl-PL" w:bidi="pl-PL"/>
        </w:rPr>
        <w:t>ewid</w:t>
      </w:r>
      <w:proofErr w:type="spellEnd"/>
      <w:r w:rsidRPr="00A6354F">
        <w:rPr>
          <w:rFonts w:eastAsia="Times New Roman" w:cs="Times New Roman"/>
          <w:color w:val="000000"/>
          <w:sz w:val="12"/>
          <w:szCs w:val="12"/>
          <w:lang w:val="en-US" w:eastAsia="pl-PL" w:bidi="pl-PL"/>
        </w:rPr>
        <w:t xml:space="preserve">. OPL/IE/0100/12                                                         </w:t>
      </w:r>
      <w:r>
        <w:rPr>
          <w:rFonts w:eastAsia="Times New Roman" w:cs="Times New Roman"/>
          <w:color w:val="000000"/>
          <w:sz w:val="12"/>
          <w:szCs w:val="12"/>
          <w:lang w:val="en-US" w:eastAsia="pl-PL" w:bidi="pl-PL"/>
        </w:rPr>
        <w:t xml:space="preserve">          </w:t>
      </w:r>
      <w:r w:rsidRPr="00A6354F">
        <w:rPr>
          <w:rFonts w:eastAsia="Times New Roman" w:cs="Times New Roman"/>
          <w:color w:val="000000"/>
          <w:sz w:val="12"/>
          <w:szCs w:val="12"/>
          <w:lang w:val="en-US" w:eastAsia="pl-PL" w:bidi="pl-PL"/>
        </w:rPr>
        <w:t xml:space="preserve">   nr MAZ/0556/PWBE/15 | nr </w:t>
      </w:r>
      <w:proofErr w:type="spellStart"/>
      <w:r w:rsidRPr="00A6354F">
        <w:rPr>
          <w:rFonts w:eastAsia="Times New Roman" w:cs="Times New Roman"/>
          <w:color w:val="000000"/>
          <w:sz w:val="12"/>
          <w:szCs w:val="12"/>
          <w:lang w:val="en-US" w:eastAsia="pl-PL" w:bidi="pl-PL"/>
        </w:rPr>
        <w:t>ewid</w:t>
      </w:r>
      <w:proofErr w:type="spellEnd"/>
      <w:r w:rsidRPr="00A6354F">
        <w:rPr>
          <w:rFonts w:eastAsia="Times New Roman" w:cs="Times New Roman"/>
          <w:color w:val="000000"/>
          <w:sz w:val="12"/>
          <w:szCs w:val="12"/>
          <w:lang w:val="en-US" w:eastAsia="pl-PL" w:bidi="pl-PL"/>
        </w:rPr>
        <w:t xml:space="preserve">. </w:t>
      </w:r>
      <w:r w:rsidRPr="00A6354F">
        <w:rPr>
          <w:rFonts w:eastAsia="Times New Roman" w:cs="Times New Roman"/>
          <w:color w:val="000000"/>
          <w:sz w:val="12"/>
          <w:szCs w:val="12"/>
          <w:lang w:eastAsia="pl-PL" w:bidi="pl-PL"/>
        </w:rPr>
        <w:t>MAZ/IE/0126/16</w:t>
      </w:r>
    </w:p>
    <w:p w14:paraId="48491A9B" w14:textId="77777777" w:rsidR="004C4EA9" w:rsidRDefault="004C4EA9" w:rsidP="004C4EA9">
      <w:pPr>
        <w:pStyle w:val="FBT-normalny"/>
        <w:rPr>
          <w:rFonts w:ascii="Times New Roman" w:eastAsia="Times New Roman" w:hAnsi="Times New Roman" w:cs="Times New Roman"/>
          <w:color w:val="000000"/>
          <w:sz w:val="16"/>
          <w:szCs w:val="16"/>
          <w:lang w:eastAsia="pl-PL" w:bidi="pl-PL"/>
        </w:rPr>
      </w:pPr>
      <w:r w:rsidRPr="00AA699C">
        <w:rPr>
          <w:rFonts w:ascii="Times New Roman" w:eastAsia="Times New Roman" w:hAnsi="Times New Roman" w:cs="Times New Roman"/>
          <w:color w:val="000000"/>
          <w:sz w:val="16"/>
          <w:szCs w:val="16"/>
          <w:lang w:eastAsia="pl-PL" w:bidi="pl-PL"/>
        </w:rPr>
        <w:t xml:space="preserve"> </w:t>
      </w:r>
    </w:p>
    <w:p w14:paraId="378E9788" w14:textId="77777777" w:rsidR="004C4EA9" w:rsidRDefault="004C4EA9" w:rsidP="004C4EA9">
      <w:pPr>
        <w:pStyle w:val="FBT-normalny"/>
        <w:rPr>
          <w:rFonts w:ascii="Times New Roman" w:eastAsia="Times New Roman" w:hAnsi="Times New Roman" w:cs="Times New Roman"/>
          <w:color w:val="000000"/>
          <w:sz w:val="16"/>
          <w:szCs w:val="16"/>
          <w:lang w:eastAsia="pl-PL" w:bidi="pl-PL"/>
        </w:rPr>
      </w:pPr>
    </w:p>
    <w:p w14:paraId="74581378" w14:textId="77777777" w:rsidR="004C4EA9" w:rsidRDefault="004C4EA9" w:rsidP="004C4EA9">
      <w:pPr>
        <w:pStyle w:val="FBT-normalny"/>
        <w:rPr>
          <w:rFonts w:ascii="Times New Roman" w:eastAsia="Times New Roman" w:hAnsi="Times New Roman" w:cs="Times New Roman"/>
          <w:color w:val="000000"/>
          <w:sz w:val="16"/>
          <w:szCs w:val="16"/>
          <w:lang w:eastAsia="pl-PL" w:bidi="pl-PL"/>
        </w:rPr>
      </w:pPr>
    </w:p>
    <w:p w14:paraId="71EFE557" w14:textId="77777777" w:rsidR="004C4EA9" w:rsidRDefault="004C4EA9" w:rsidP="004C4EA9">
      <w:pPr>
        <w:pStyle w:val="FBT-normalny"/>
        <w:rPr>
          <w:rFonts w:ascii="Times New Roman" w:eastAsia="Times New Roman" w:hAnsi="Times New Roman" w:cs="Times New Roman"/>
          <w:color w:val="000000"/>
          <w:lang w:eastAsia="pl-PL" w:bidi="pl-PL"/>
        </w:rPr>
      </w:pPr>
    </w:p>
    <w:p w14:paraId="1EB785F9" w14:textId="1B3E3976" w:rsidR="004C4EA9" w:rsidRDefault="004C4EA9" w:rsidP="004C4EA9">
      <w:pPr>
        <w:rPr>
          <w:rFonts w:ascii="Verdana" w:eastAsia="Times New Roman" w:hAnsi="Verdana" w:cs="Times New Roman"/>
          <w:color w:val="000000"/>
          <w:sz w:val="20"/>
          <w:szCs w:val="20"/>
          <w:lang w:eastAsia="pl-PL" w:bidi="pl-PL"/>
        </w:rPr>
      </w:pPr>
      <w:r w:rsidRPr="00A6354F">
        <w:rPr>
          <w:rFonts w:ascii="Verdana" w:eastAsia="Times New Roman" w:hAnsi="Verdana" w:cs="Times New Roman"/>
          <w:color w:val="000000"/>
          <w:sz w:val="20"/>
          <w:szCs w:val="20"/>
          <w:lang w:eastAsia="pl-PL" w:bidi="pl-PL"/>
        </w:rPr>
        <w:t xml:space="preserve">podpis- pieczątka projektanta    </w:t>
      </w:r>
      <w:r w:rsidRPr="00A6354F">
        <w:rPr>
          <w:rFonts w:ascii="Verdana" w:eastAsia="Times New Roman" w:hAnsi="Verdana" w:cs="Times New Roman"/>
          <w:color w:val="000000"/>
          <w:lang w:eastAsia="pl-PL" w:bidi="pl-PL"/>
        </w:rPr>
        <w:t xml:space="preserve">                         </w:t>
      </w:r>
      <w:r>
        <w:rPr>
          <w:rFonts w:ascii="Verdana" w:eastAsia="Times New Roman" w:hAnsi="Verdana" w:cs="Times New Roman"/>
          <w:color w:val="000000"/>
          <w:lang w:eastAsia="pl-PL" w:bidi="pl-PL"/>
        </w:rPr>
        <w:t xml:space="preserve"> </w:t>
      </w:r>
      <w:r w:rsidRPr="00A6354F">
        <w:rPr>
          <w:rFonts w:ascii="Verdana" w:eastAsia="Times New Roman" w:hAnsi="Verdana" w:cs="Times New Roman"/>
          <w:color w:val="000000"/>
          <w:sz w:val="20"/>
          <w:szCs w:val="20"/>
          <w:lang w:eastAsia="pl-PL" w:bidi="pl-PL"/>
        </w:rPr>
        <w:t xml:space="preserve">podpis- pieczątka sprawdzającego   </w:t>
      </w:r>
    </w:p>
    <w:p w14:paraId="464C6098" w14:textId="77777777" w:rsidR="004C4EA9" w:rsidRDefault="004C4EA9" w:rsidP="004C4EA9">
      <w:pPr>
        <w:rPr>
          <w:rFonts w:ascii="Verdana" w:eastAsia="Times New Roman" w:hAnsi="Verdana" w:cs="Times New Roman"/>
          <w:color w:val="000000"/>
          <w:sz w:val="20"/>
          <w:szCs w:val="20"/>
          <w:lang w:eastAsia="pl-PL" w:bidi="pl-PL"/>
        </w:rPr>
      </w:pPr>
    </w:p>
    <w:p w14:paraId="37734F6C" w14:textId="77777777" w:rsidR="004C4EA9" w:rsidRDefault="004C4EA9" w:rsidP="004C4EA9">
      <w:pPr>
        <w:rPr>
          <w:rFonts w:ascii="Verdana" w:eastAsia="Times New Roman" w:hAnsi="Verdana" w:cs="Times New Roman"/>
          <w:color w:val="000000"/>
          <w:sz w:val="20"/>
          <w:szCs w:val="20"/>
          <w:lang w:eastAsia="pl-PL" w:bidi="pl-PL"/>
        </w:rPr>
      </w:pPr>
    </w:p>
    <w:p w14:paraId="76616934" w14:textId="77777777" w:rsidR="004C4EA9" w:rsidRDefault="004C4EA9" w:rsidP="004C4EA9">
      <w:pPr>
        <w:rPr>
          <w:rFonts w:ascii="Verdana" w:eastAsia="Times New Roman" w:hAnsi="Verdana" w:cs="Times New Roman"/>
          <w:color w:val="000000"/>
          <w:sz w:val="20"/>
          <w:szCs w:val="20"/>
          <w:lang w:eastAsia="pl-PL" w:bidi="pl-PL"/>
        </w:rPr>
      </w:pPr>
    </w:p>
    <w:p w14:paraId="46F98D95" w14:textId="77777777" w:rsidR="004C4EA9" w:rsidRDefault="004C4EA9" w:rsidP="004C4EA9">
      <w:pPr>
        <w:rPr>
          <w:rFonts w:ascii="Verdana" w:eastAsia="Times New Roman" w:hAnsi="Verdana" w:cs="Times New Roman"/>
          <w:color w:val="000000"/>
          <w:sz w:val="20"/>
          <w:szCs w:val="20"/>
          <w:lang w:eastAsia="pl-PL" w:bidi="pl-PL"/>
        </w:rPr>
      </w:pPr>
    </w:p>
    <w:p w14:paraId="6EFF7F8C" w14:textId="77777777" w:rsidR="004C4EA9" w:rsidRDefault="004C4EA9" w:rsidP="004C4EA9">
      <w:pPr>
        <w:rPr>
          <w:rFonts w:ascii="Verdana" w:eastAsia="Times New Roman" w:hAnsi="Verdana" w:cs="Times New Roman"/>
          <w:color w:val="000000"/>
          <w:sz w:val="20"/>
          <w:szCs w:val="20"/>
          <w:lang w:eastAsia="pl-PL" w:bidi="pl-PL"/>
        </w:rPr>
      </w:pPr>
    </w:p>
    <w:p w14:paraId="0365DF6C" w14:textId="77777777" w:rsidR="004C4EA9" w:rsidRDefault="004C4EA9" w:rsidP="004C4EA9">
      <w:pPr>
        <w:rPr>
          <w:rFonts w:ascii="Verdana" w:eastAsia="Times New Roman" w:hAnsi="Verdana" w:cs="Times New Roman"/>
          <w:color w:val="000000"/>
          <w:sz w:val="20"/>
          <w:szCs w:val="20"/>
          <w:lang w:eastAsia="pl-PL" w:bidi="pl-PL"/>
        </w:rPr>
      </w:pPr>
    </w:p>
    <w:p w14:paraId="22D913EB" w14:textId="77777777" w:rsidR="004C4EA9" w:rsidRDefault="004C4EA9" w:rsidP="004C4EA9">
      <w:pPr>
        <w:rPr>
          <w:rFonts w:ascii="Verdana" w:eastAsia="Times New Roman" w:hAnsi="Verdana" w:cs="Times New Roman"/>
          <w:color w:val="000000"/>
          <w:sz w:val="20"/>
          <w:szCs w:val="20"/>
          <w:lang w:eastAsia="pl-PL" w:bidi="pl-PL"/>
        </w:rPr>
      </w:pPr>
    </w:p>
    <w:p w14:paraId="00A4D07E" w14:textId="77777777" w:rsidR="004C4EA9" w:rsidRDefault="004C4EA9" w:rsidP="004C4EA9">
      <w:pPr>
        <w:rPr>
          <w:rFonts w:ascii="Verdana" w:eastAsia="Times New Roman" w:hAnsi="Verdana" w:cs="Times New Roman"/>
          <w:color w:val="000000"/>
          <w:sz w:val="20"/>
          <w:szCs w:val="20"/>
          <w:lang w:eastAsia="pl-PL" w:bidi="pl-PL"/>
        </w:rPr>
      </w:pPr>
    </w:p>
    <w:p w14:paraId="5B95998C" w14:textId="77777777" w:rsidR="004C4EA9" w:rsidRDefault="004C4EA9" w:rsidP="004C4EA9">
      <w:pPr>
        <w:rPr>
          <w:rFonts w:ascii="Verdana" w:eastAsia="Times New Roman" w:hAnsi="Verdana" w:cs="Times New Roman"/>
          <w:color w:val="000000"/>
          <w:sz w:val="20"/>
          <w:szCs w:val="20"/>
          <w:lang w:eastAsia="pl-PL" w:bidi="pl-PL"/>
        </w:rPr>
      </w:pPr>
    </w:p>
    <w:p w14:paraId="6144481D" w14:textId="77777777" w:rsidR="00161C33" w:rsidRDefault="00161C33" w:rsidP="004C4EA9">
      <w:pPr>
        <w:rPr>
          <w:rFonts w:ascii="Verdana" w:eastAsia="Times New Roman" w:hAnsi="Verdana" w:cs="Times New Roman"/>
          <w:color w:val="000000"/>
          <w:sz w:val="20"/>
          <w:szCs w:val="20"/>
          <w:lang w:eastAsia="pl-PL" w:bidi="pl-PL"/>
        </w:rPr>
      </w:pPr>
    </w:p>
    <w:p w14:paraId="7F81EFE9" w14:textId="77777777" w:rsidR="00161C33" w:rsidRDefault="00161C33" w:rsidP="004C4EA9">
      <w:pPr>
        <w:rPr>
          <w:rFonts w:ascii="Verdana" w:eastAsia="Times New Roman" w:hAnsi="Verdana" w:cs="Times New Roman"/>
          <w:color w:val="000000"/>
          <w:sz w:val="20"/>
          <w:szCs w:val="20"/>
          <w:lang w:eastAsia="pl-PL" w:bidi="pl-PL"/>
        </w:rPr>
      </w:pPr>
    </w:p>
    <w:p w14:paraId="74DFD2F5" w14:textId="77777777" w:rsidR="00161C33" w:rsidRDefault="00161C33" w:rsidP="004C4EA9">
      <w:pPr>
        <w:rPr>
          <w:rFonts w:ascii="Verdana" w:eastAsia="Times New Roman" w:hAnsi="Verdana" w:cs="Times New Roman"/>
          <w:color w:val="000000"/>
          <w:sz w:val="20"/>
          <w:szCs w:val="20"/>
          <w:lang w:eastAsia="pl-PL" w:bidi="pl-PL"/>
        </w:rPr>
      </w:pPr>
    </w:p>
    <w:p w14:paraId="1B1EDA1A" w14:textId="77777777" w:rsidR="00161C33" w:rsidRPr="00A6354F" w:rsidRDefault="00161C33" w:rsidP="00161C33">
      <w:pPr>
        <w:ind w:left="0"/>
        <w:rPr>
          <w:rFonts w:ascii="Verdana" w:hAnsi="Verdana"/>
        </w:rPr>
      </w:pPr>
    </w:p>
    <w:p w14:paraId="09A1DA36" w14:textId="4CB29F35" w:rsidR="00161C33" w:rsidRPr="00A6354F" w:rsidRDefault="00161C33" w:rsidP="00161C33">
      <w:pPr>
        <w:spacing w:line="200" w:lineRule="atLeast"/>
        <w:ind w:left="0" w:right="200"/>
        <w:jc w:val="right"/>
        <w:rPr>
          <w:rFonts w:ascii="Verdana" w:eastAsia="Times New Roman" w:hAnsi="Verdana" w:cs="Times New Roman"/>
          <w:color w:val="000000"/>
          <w:lang w:eastAsia="pl-PL" w:bidi="pl-PL"/>
        </w:rPr>
      </w:pPr>
      <w:r w:rsidRPr="00A6354F">
        <w:rPr>
          <w:rFonts w:ascii="Verdana" w:eastAsia="Times New Roman" w:hAnsi="Verdana" w:cs="Times New Roman"/>
          <w:color w:val="000000"/>
          <w:sz w:val="24"/>
          <w:szCs w:val="24"/>
          <w:lang w:eastAsia="pl-PL" w:bidi="pl-PL"/>
        </w:rPr>
        <w:lastRenderedPageBreak/>
        <w:t xml:space="preserve">Wrocław, </w:t>
      </w:r>
      <w:r>
        <w:rPr>
          <w:rFonts w:ascii="Verdana" w:eastAsia="Times New Roman" w:hAnsi="Verdana" w:cs="Times New Roman"/>
          <w:color w:val="000000"/>
          <w:sz w:val="24"/>
          <w:szCs w:val="24"/>
          <w:lang w:eastAsia="pl-PL" w:bidi="pl-PL"/>
        </w:rPr>
        <w:t xml:space="preserve">marzec </w:t>
      </w:r>
      <w:r w:rsidRPr="00A6354F">
        <w:rPr>
          <w:rFonts w:ascii="Verdana" w:eastAsia="Times New Roman" w:hAnsi="Verdana" w:cs="Times New Roman"/>
          <w:color w:val="000000"/>
          <w:sz w:val="24"/>
          <w:szCs w:val="24"/>
          <w:lang w:eastAsia="pl-PL" w:bidi="pl-PL"/>
        </w:rPr>
        <w:t>202</w:t>
      </w:r>
      <w:r w:rsidR="00C41523">
        <w:rPr>
          <w:rFonts w:ascii="Verdana" w:eastAsia="Times New Roman" w:hAnsi="Verdana" w:cs="Times New Roman"/>
          <w:color w:val="000000"/>
          <w:sz w:val="24"/>
          <w:szCs w:val="24"/>
          <w:lang w:eastAsia="pl-PL" w:bidi="pl-PL"/>
        </w:rPr>
        <w:t>3</w:t>
      </w:r>
      <w:r w:rsidRPr="00A6354F">
        <w:rPr>
          <w:rFonts w:ascii="Verdana" w:eastAsia="Times New Roman" w:hAnsi="Verdana" w:cs="Times New Roman"/>
          <w:color w:val="000000"/>
          <w:sz w:val="24"/>
          <w:szCs w:val="24"/>
          <w:lang w:eastAsia="pl-PL" w:bidi="pl-PL"/>
        </w:rPr>
        <w:t xml:space="preserve">r. </w:t>
      </w:r>
    </w:p>
    <w:p w14:paraId="213CF707" w14:textId="77777777" w:rsidR="00161C33" w:rsidRPr="00A6354F" w:rsidRDefault="00161C33" w:rsidP="00161C33">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3ADD7DDE" w14:textId="77777777" w:rsidR="00161C33" w:rsidRPr="00A6354F" w:rsidRDefault="00161C33" w:rsidP="00161C33">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5E327B93" w14:textId="77777777" w:rsidR="00161C33" w:rsidRPr="00A6354F" w:rsidRDefault="00161C33" w:rsidP="00161C33">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51BB8CA5" w14:textId="77777777" w:rsidR="00161C33" w:rsidRPr="00A6354F" w:rsidRDefault="00161C33" w:rsidP="00161C33">
      <w:pPr>
        <w:pStyle w:val="Nagwek1"/>
        <w:keepLines w:val="0"/>
        <w:numPr>
          <w:ilvl w:val="0"/>
          <w:numId w:val="71"/>
        </w:numPr>
        <w:pBdr>
          <w:bottom w:val="none" w:sz="0" w:space="0" w:color="auto"/>
        </w:pBdr>
        <w:tabs>
          <w:tab w:val="left" w:pos="0"/>
        </w:tabs>
        <w:suppressAutoHyphens/>
        <w:spacing w:line="100" w:lineRule="atLeast"/>
        <w:ind w:left="0" w:firstLine="0"/>
        <w:jc w:val="center"/>
        <w:rPr>
          <w:rFonts w:eastAsia="Times New Roman" w:cs="Times New Roman"/>
          <w:color w:val="000000"/>
          <w:lang w:eastAsia="pl-PL" w:bidi="pl-PL"/>
        </w:rPr>
      </w:pPr>
    </w:p>
    <w:p w14:paraId="230F7268" w14:textId="77777777" w:rsidR="00161C33" w:rsidRPr="00A6354F" w:rsidRDefault="00161C33" w:rsidP="00161C33">
      <w:pPr>
        <w:pStyle w:val="FBT-normalny"/>
        <w:jc w:val="center"/>
        <w:rPr>
          <w:b/>
          <w:bCs/>
          <w:sz w:val="22"/>
          <w:szCs w:val="24"/>
          <w:lang w:eastAsia="pl-PL" w:bidi="pl-PL"/>
        </w:rPr>
      </w:pPr>
      <w:r w:rsidRPr="00A6354F">
        <w:rPr>
          <w:b/>
          <w:bCs/>
          <w:sz w:val="22"/>
          <w:szCs w:val="24"/>
          <w:lang w:eastAsia="pl-PL" w:bidi="pl-PL"/>
        </w:rPr>
        <w:t>OŚWIADCZENIE</w:t>
      </w:r>
    </w:p>
    <w:p w14:paraId="22A4B8CE" w14:textId="77777777" w:rsidR="00161C33" w:rsidRPr="00A6354F" w:rsidRDefault="00161C33" w:rsidP="00161C33">
      <w:pPr>
        <w:rPr>
          <w:rFonts w:ascii="Verdana" w:eastAsia="Times New Roman" w:hAnsi="Verdana" w:cs="Times New Roman"/>
          <w:color w:val="000000"/>
          <w:lang w:eastAsia="pl-PL" w:bidi="pl-PL"/>
        </w:rPr>
      </w:pPr>
    </w:p>
    <w:p w14:paraId="24527315" w14:textId="77777777" w:rsidR="00161C33" w:rsidRPr="00A6354F" w:rsidRDefault="00161C33" w:rsidP="00161C33">
      <w:pPr>
        <w:rPr>
          <w:rFonts w:ascii="Verdana" w:eastAsia="Times New Roman" w:hAnsi="Verdana" w:cs="Times New Roman"/>
          <w:color w:val="000000"/>
          <w:lang w:eastAsia="pl-PL" w:bidi="pl-PL"/>
        </w:rPr>
      </w:pPr>
    </w:p>
    <w:p w14:paraId="0A15A19B" w14:textId="438B1E53" w:rsidR="00161C33" w:rsidRPr="00A6354F" w:rsidRDefault="00161C33" w:rsidP="00161C33">
      <w:pPr>
        <w:pStyle w:val="Tekstpodstawowy"/>
        <w:ind w:firstLine="708"/>
        <w:rPr>
          <w:rFonts w:ascii="Verdana" w:eastAsia="Times New Roman" w:hAnsi="Verdana"/>
          <w:color w:val="000000"/>
          <w:lang w:eastAsia="pl-PL" w:bidi="pl-PL"/>
        </w:rPr>
      </w:pPr>
      <w:r w:rsidRPr="00A6354F">
        <w:rPr>
          <w:rFonts w:ascii="Verdana" w:eastAsia="Times New Roman" w:hAnsi="Verdana"/>
          <w:color w:val="000000"/>
          <w:szCs w:val="17"/>
          <w:lang w:eastAsia="pl-PL" w:bidi="pl-PL"/>
        </w:rPr>
        <w:t>Zgodnie z art. 20 ust. 4-  Prawa budowlanego z dnia 12 listopada 2010 r ( Dz.U. Nr 243, poz. 1623  tekst jednolity z późniejszymi zmianami)</w:t>
      </w:r>
    </w:p>
    <w:p w14:paraId="7AE57AE4" w14:textId="77777777" w:rsidR="00161C33" w:rsidRPr="00A6354F" w:rsidRDefault="00161C33" w:rsidP="00161C33">
      <w:pPr>
        <w:jc w:val="both"/>
        <w:rPr>
          <w:rFonts w:ascii="Verdana" w:eastAsia="Times New Roman" w:hAnsi="Verdana" w:cs="Times New Roman"/>
          <w:color w:val="000000"/>
          <w:lang w:eastAsia="pl-PL" w:bidi="pl-PL"/>
        </w:rPr>
      </w:pPr>
    </w:p>
    <w:p w14:paraId="50A876E3" w14:textId="77777777" w:rsidR="00161C33" w:rsidRDefault="00161C33" w:rsidP="00161C33">
      <w:pPr>
        <w:jc w:val="both"/>
        <w:rPr>
          <w:rFonts w:ascii="Verdana" w:eastAsia="Times New Roman" w:hAnsi="Verdana" w:cs="Times New Roman"/>
          <w:color w:val="000000"/>
          <w:lang w:eastAsia="pl-PL" w:bidi="pl-PL"/>
        </w:rPr>
      </w:pPr>
      <w:r w:rsidRPr="00A6354F">
        <w:rPr>
          <w:rFonts w:ascii="Verdana" w:eastAsia="Times New Roman" w:hAnsi="Verdana" w:cs="Times New Roman"/>
          <w:b/>
          <w:color w:val="000000"/>
          <w:lang w:eastAsia="pl-PL" w:bidi="pl-PL"/>
        </w:rPr>
        <w:t>oświadczam</w:t>
      </w:r>
      <w:r w:rsidRPr="00A6354F">
        <w:rPr>
          <w:rFonts w:ascii="Verdana" w:eastAsia="Times New Roman" w:hAnsi="Verdana" w:cs="Times New Roman"/>
          <w:color w:val="000000"/>
          <w:lang w:eastAsia="pl-PL" w:bidi="pl-PL"/>
        </w:rPr>
        <w:t>, że:</w:t>
      </w:r>
    </w:p>
    <w:p w14:paraId="69E5B841" w14:textId="77777777" w:rsidR="00161C33" w:rsidRPr="00A6354F" w:rsidRDefault="00161C33" w:rsidP="00161C33">
      <w:pPr>
        <w:jc w:val="both"/>
        <w:rPr>
          <w:rFonts w:ascii="Verdana" w:eastAsia="Times New Roman" w:hAnsi="Verdana" w:cs="Times New Roman"/>
          <w:color w:val="000000"/>
          <w:kern w:val="1"/>
          <w:sz w:val="24"/>
          <w:szCs w:val="24"/>
        </w:rPr>
      </w:pPr>
    </w:p>
    <w:p w14:paraId="2CDA94FE" w14:textId="11089A4A" w:rsidR="00161C33" w:rsidRPr="00A6354F" w:rsidRDefault="00161C33" w:rsidP="00161C33">
      <w:pPr>
        <w:autoSpaceDE w:val="0"/>
        <w:spacing w:line="200" w:lineRule="atLeast"/>
        <w:ind w:left="15" w:right="45"/>
        <w:jc w:val="center"/>
        <w:rPr>
          <w:rFonts w:ascii="Verdana" w:hAnsi="Verdana" w:cs="Times New Roman"/>
          <w:color w:val="000000"/>
          <w:sz w:val="24"/>
          <w:szCs w:val="24"/>
        </w:rPr>
      </w:pPr>
      <w:r w:rsidRPr="00A6354F">
        <w:rPr>
          <w:rFonts w:ascii="Verdana" w:hAnsi="Verdana" w:cs="Times New Roman"/>
          <w:color w:val="000000"/>
          <w:sz w:val="24"/>
          <w:szCs w:val="24"/>
        </w:rPr>
        <w:t xml:space="preserve">PROJEKT INSTALACJI </w:t>
      </w:r>
      <w:r>
        <w:rPr>
          <w:rFonts w:ascii="Verdana" w:hAnsi="Verdana" w:cs="Times New Roman"/>
          <w:color w:val="000000"/>
          <w:sz w:val="24"/>
          <w:szCs w:val="24"/>
        </w:rPr>
        <w:t>TELE</w:t>
      </w:r>
      <w:r w:rsidR="00932E89">
        <w:rPr>
          <w:rFonts w:ascii="Verdana" w:hAnsi="Verdana" w:cs="Times New Roman"/>
          <w:color w:val="000000"/>
          <w:sz w:val="24"/>
          <w:szCs w:val="24"/>
        </w:rPr>
        <w:t>KOMUNIKACYJNYCH</w:t>
      </w:r>
    </w:p>
    <w:p w14:paraId="5892A605" w14:textId="77777777" w:rsidR="00161C33" w:rsidRPr="00A6354F" w:rsidRDefault="00161C33" w:rsidP="00161C33">
      <w:pPr>
        <w:autoSpaceDE w:val="0"/>
        <w:spacing w:line="200" w:lineRule="atLeast"/>
        <w:ind w:left="15" w:right="45"/>
        <w:jc w:val="center"/>
        <w:rPr>
          <w:rFonts w:ascii="Verdana" w:hAnsi="Verdana" w:cs="Times New Roman"/>
          <w:color w:val="000000"/>
          <w:sz w:val="24"/>
          <w:szCs w:val="24"/>
        </w:rPr>
      </w:pPr>
      <w:r w:rsidRPr="00A6354F">
        <w:rPr>
          <w:rFonts w:ascii="Verdana" w:hAnsi="Verdana" w:cs="Times New Roman"/>
          <w:color w:val="000000"/>
          <w:sz w:val="24"/>
          <w:szCs w:val="24"/>
        </w:rPr>
        <w:t>DLA ZADANIA</w:t>
      </w:r>
      <w:r>
        <w:rPr>
          <w:rFonts w:ascii="Verdana" w:hAnsi="Verdana" w:cs="Times New Roman"/>
          <w:color w:val="000000"/>
          <w:sz w:val="24"/>
          <w:szCs w:val="24"/>
        </w:rPr>
        <w:t>:</w:t>
      </w:r>
    </w:p>
    <w:p w14:paraId="0CF7EE2D" w14:textId="77777777" w:rsidR="00161C33" w:rsidRPr="00A6354F" w:rsidRDefault="00161C33" w:rsidP="00161C33">
      <w:pPr>
        <w:autoSpaceDE w:val="0"/>
        <w:spacing w:line="200" w:lineRule="atLeast"/>
        <w:ind w:left="15" w:right="45"/>
        <w:jc w:val="center"/>
        <w:rPr>
          <w:rFonts w:ascii="Verdana" w:hAnsi="Verdana" w:cs="Times New Roman"/>
          <w:color w:val="000000"/>
          <w:sz w:val="24"/>
          <w:szCs w:val="24"/>
        </w:rPr>
      </w:pPr>
    </w:p>
    <w:p w14:paraId="1E78FE74" w14:textId="77777777" w:rsidR="00161C33" w:rsidRDefault="00161C33" w:rsidP="00161C33">
      <w:pPr>
        <w:pStyle w:val="FBT-normalny"/>
        <w:jc w:val="center"/>
      </w:pPr>
      <w:r w:rsidRPr="00DB1746">
        <w:t>Budynek biurowy, garażowo-magazynowy i maszt teleinformatyczny z odciągami na potrzeby posterunku Policji oraz niezbędne obiekty i urządzenia infrastruktury technicznej</w:t>
      </w:r>
    </w:p>
    <w:p w14:paraId="22C67445" w14:textId="77777777" w:rsidR="00161C33" w:rsidRDefault="00161C33" w:rsidP="00161C33">
      <w:pPr>
        <w:jc w:val="center"/>
        <w:rPr>
          <w:rFonts w:ascii="Verdana" w:hAnsi="Verdana" w:cs="Tahoma"/>
          <w:sz w:val="20"/>
        </w:rPr>
      </w:pPr>
      <w:r w:rsidRPr="00DB1746">
        <w:rPr>
          <w:rFonts w:ascii="Verdana" w:hAnsi="Verdana" w:cs="Tahoma"/>
          <w:sz w:val="20"/>
        </w:rPr>
        <w:t xml:space="preserve">Janowice Wielkie, dz. nr </w:t>
      </w:r>
      <w:proofErr w:type="spellStart"/>
      <w:r w:rsidRPr="00DB1746">
        <w:rPr>
          <w:rFonts w:ascii="Verdana" w:hAnsi="Verdana" w:cs="Tahoma"/>
          <w:sz w:val="20"/>
        </w:rPr>
        <w:t>ewid</w:t>
      </w:r>
      <w:proofErr w:type="spellEnd"/>
      <w:r w:rsidRPr="00DB1746">
        <w:rPr>
          <w:rFonts w:ascii="Verdana" w:hAnsi="Verdana" w:cs="Tahoma"/>
          <w:sz w:val="20"/>
        </w:rPr>
        <w:t>. 877/1</w:t>
      </w:r>
    </w:p>
    <w:p w14:paraId="32674386" w14:textId="77777777" w:rsidR="00161C33" w:rsidRPr="00A6354F" w:rsidRDefault="00161C33" w:rsidP="00161C33">
      <w:pPr>
        <w:jc w:val="both"/>
        <w:rPr>
          <w:rFonts w:ascii="Verdana" w:eastAsia="Times New Roman" w:hAnsi="Verdana" w:cs="Times New Roman"/>
          <w:b/>
          <w:bCs/>
          <w:color w:val="000000"/>
          <w:sz w:val="20"/>
          <w:szCs w:val="20"/>
          <w:lang w:eastAsia="pl-PL" w:bidi="pl-PL"/>
        </w:rPr>
      </w:pPr>
    </w:p>
    <w:p w14:paraId="3E9637F5" w14:textId="77777777" w:rsidR="00161C33" w:rsidRPr="00A6354F" w:rsidRDefault="00161C33" w:rsidP="00161C33">
      <w:pPr>
        <w:jc w:val="center"/>
        <w:rPr>
          <w:rFonts w:ascii="Verdana" w:eastAsia="Times New Roman" w:hAnsi="Verdana" w:cs="Times New Roman"/>
          <w:color w:val="000000"/>
          <w:lang w:eastAsia="pl-PL" w:bidi="pl-PL"/>
        </w:rPr>
      </w:pPr>
      <w:r w:rsidRPr="00A6354F">
        <w:rPr>
          <w:rFonts w:ascii="Verdana" w:eastAsia="Times New Roman" w:hAnsi="Verdana" w:cs="Times New Roman"/>
          <w:color w:val="000000"/>
          <w:u w:val="single"/>
          <w:lang w:eastAsia="pl-PL" w:bidi="pl-PL"/>
        </w:rPr>
        <w:t>sporządzono zgodnie z obowiązującymi przepisami oraz zasadami wiedzy technicznej.</w:t>
      </w:r>
    </w:p>
    <w:p w14:paraId="23ED8866" w14:textId="77777777" w:rsidR="00161C33" w:rsidRDefault="00161C33" w:rsidP="00161C33">
      <w:pPr>
        <w:jc w:val="both"/>
        <w:rPr>
          <w:rFonts w:ascii="Times New Roman" w:eastAsia="Times New Roman" w:hAnsi="Times New Roman" w:cs="Times New Roman"/>
          <w:color w:val="000000"/>
          <w:lang w:eastAsia="pl-PL" w:bidi="pl-PL"/>
        </w:rPr>
      </w:pPr>
    </w:p>
    <w:p w14:paraId="6A967516" w14:textId="77777777" w:rsidR="00161C33" w:rsidRDefault="00161C33" w:rsidP="00161C33">
      <w:pPr>
        <w:jc w:val="both"/>
        <w:rPr>
          <w:rFonts w:ascii="Times New Roman" w:eastAsia="Times New Roman" w:hAnsi="Times New Roman" w:cs="Times New Roman"/>
          <w:color w:val="000000"/>
          <w:lang w:eastAsia="pl-PL" w:bidi="pl-PL"/>
        </w:rPr>
      </w:pPr>
    </w:p>
    <w:p w14:paraId="2916CA80" w14:textId="77777777" w:rsidR="00161C33" w:rsidRDefault="00161C33" w:rsidP="00161C33">
      <w:pPr>
        <w:jc w:val="both"/>
        <w:rPr>
          <w:rFonts w:ascii="Times New Roman" w:eastAsia="Times New Roman" w:hAnsi="Times New Roman" w:cs="Times New Roman"/>
          <w:color w:val="000000"/>
          <w:lang w:eastAsia="pl-PL" w:bidi="pl-PL"/>
        </w:rPr>
      </w:pPr>
    </w:p>
    <w:p w14:paraId="6A634D7D" w14:textId="77777777" w:rsidR="00161C33" w:rsidRDefault="00161C33" w:rsidP="00161C33">
      <w:pPr>
        <w:jc w:val="both"/>
        <w:rPr>
          <w:rFonts w:ascii="Times New Roman" w:eastAsia="Times New Roman" w:hAnsi="Times New Roman" w:cs="Times New Roman"/>
          <w:color w:val="000000"/>
          <w:lang w:eastAsia="pl-PL" w:bidi="pl-PL"/>
        </w:rPr>
      </w:pPr>
    </w:p>
    <w:p w14:paraId="7EA0AF10" w14:textId="3B5B52E5" w:rsidR="00161C33" w:rsidRPr="00A6354F" w:rsidRDefault="00161C33" w:rsidP="00161C33">
      <w:pPr>
        <w:rPr>
          <w:rFonts w:ascii="Verdana" w:eastAsia="Times New Roman" w:hAnsi="Verdana" w:cs="Times New Roman"/>
          <w:color w:val="000000"/>
          <w:sz w:val="18"/>
          <w:szCs w:val="18"/>
          <w:lang w:eastAsia="pl-PL" w:bidi="pl-PL"/>
        </w:rPr>
      </w:pPr>
      <w:r w:rsidRPr="00A6354F">
        <w:rPr>
          <w:rFonts w:ascii="Verdana" w:eastAsia="Times New Roman" w:hAnsi="Verdana" w:cs="Times New Roman"/>
          <w:color w:val="000000"/>
          <w:sz w:val="18"/>
          <w:szCs w:val="18"/>
          <w:lang w:eastAsia="pl-PL" w:bidi="pl-PL"/>
        </w:rPr>
        <w:t xml:space="preserve"> </w:t>
      </w:r>
      <w:r w:rsidR="00EE6E25">
        <w:rPr>
          <w:rFonts w:ascii="Verdana" w:eastAsia="Times New Roman" w:hAnsi="Verdana" w:cs="Times New Roman"/>
          <w:color w:val="000000"/>
          <w:sz w:val="18"/>
          <w:szCs w:val="18"/>
          <w:lang w:eastAsia="pl-PL" w:bidi="pl-PL"/>
        </w:rPr>
        <w:t xml:space="preserve">      </w:t>
      </w:r>
      <w:r w:rsidRPr="00A6354F">
        <w:rPr>
          <w:rFonts w:ascii="Verdana" w:eastAsia="Times New Roman" w:hAnsi="Verdana" w:cs="Times New Roman"/>
          <w:color w:val="000000"/>
          <w:sz w:val="18"/>
          <w:szCs w:val="18"/>
          <w:lang w:eastAsia="pl-PL" w:bidi="pl-PL"/>
        </w:rPr>
        <w:t xml:space="preserve">mgr inż. </w:t>
      </w:r>
      <w:r>
        <w:rPr>
          <w:rFonts w:ascii="Verdana" w:eastAsia="Times New Roman" w:hAnsi="Verdana" w:cs="Times New Roman"/>
          <w:color w:val="000000"/>
          <w:sz w:val="18"/>
          <w:szCs w:val="18"/>
          <w:lang w:eastAsia="pl-PL" w:bidi="pl-PL"/>
        </w:rPr>
        <w:t xml:space="preserve">Piotr </w:t>
      </w:r>
      <w:proofErr w:type="spellStart"/>
      <w:r>
        <w:rPr>
          <w:rFonts w:ascii="Verdana" w:eastAsia="Times New Roman" w:hAnsi="Verdana" w:cs="Times New Roman"/>
          <w:color w:val="000000"/>
          <w:sz w:val="18"/>
          <w:szCs w:val="18"/>
          <w:lang w:eastAsia="pl-PL" w:bidi="pl-PL"/>
        </w:rPr>
        <w:t>Dowolski</w:t>
      </w:r>
      <w:proofErr w:type="spellEnd"/>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r>
      <w:r w:rsidRPr="00A6354F">
        <w:rPr>
          <w:rFonts w:ascii="Verdana" w:eastAsia="Times New Roman" w:hAnsi="Verdana" w:cs="Times New Roman"/>
          <w:color w:val="000000"/>
          <w:sz w:val="18"/>
          <w:szCs w:val="18"/>
          <w:lang w:eastAsia="pl-PL" w:bidi="pl-PL"/>
        </w:rPr>
        <w:tab/>
        <w:t xml:space="preserve">   </w:t>
      </w:r>
      <w:r w:rsidRPr="00A6354F">
        <w:rPr>
          <w:rFonts w:ascii="Verdana" w:eastAsia="Times New Roman" w:hAnsi="Verdana" w:cs="Times New Roman"/>
          <w:color w:val="000000"/>
          <w:sz w:val="18"/>
          <w:szCs w:val="18"/>
          <w:lang w:eastAsia="pl-PL" w:bidi="pl-PL"/>
        </w:rPr>
        <w:tab/>
        <w:t xml:space="preserve">      mgr inż. </w:t>
      </w:r>
      <w:r>
        <w:rPr>
          <w:rFonts w:ascii="Verdana" w:eastAsia="Times New Roman" w:hAnsi="Verdana" w:cs="Times New Roman"/>
          <w:color w:val="000000"/>
          <w:sz w:val="18"/>
          <w:szCs w:val="18"/>
          <w:lang w:eastAsia="pl-PL" w:bidi="pl-PL"/>
        </w:rPr>
        <w:t>Jacek Springer</w:t>
      </w:r>
    </w:p>
    <w:p w14:paraId="75690646" w14:textId="2FA98FC2" w:rsidR="00161C33" w:rsidRPr="00A6354F" w:rsidRDefault="00161C33" w:rsidP="00161C33">
      <w:pPr>
        <w:pStyle w:val="FBT-normalny"/>
        <w:rPr>
          <w:rFonts w:eastAsia="Times New Roman" w:cs="Times New Roman"/>
          <w:color w:val="000000"/>
          <w:sz w:val="12"/>
          <w:szCs w:val="12"/>
          <w:lang w:eastAsia="pl-PL" w:bidi="pl-PL"/>
        </w:rPr>
      </w:pPr>
      <w:proofErr w:type="spellStart"/>
      <w:r w:rsidRPr="00A6354F">
        <w:rPr>
          <w:rFonts w:eastAsia="Times New Roman" w:cs="Times New Roman"/>
          <w:color w:val="000000"/>
          <w:sz w:val="12"/>
          <w:szCs w:val="12"/>
          <w:lang w:eastAsia="pl-PL" w:bidi="pl-PL"/>
        </w:rPr>
        <w:t>upr</w:t>
      </w:r>
      <w:proofErr w:type="spellEnd"/>
      <w:r w:rsidRPr="00A6354F">
        <w:rPr>
          <w:rFonts w:eastAsia="Times New Roman" w:cs="Times New Roman"/>
          <w:color w:val="000000"/>
          <w:sz w:val="12"/>
          <w:szCs w:val="12"/>
          <w:lang w:eastAsia="pl-PL" w:bidi="pl-PL"/>
        </w:rPr>
        <w:t xml:space="preserve">. w specjalności instalacyjnej </w:t>
      </w:r>
      <w:r w:rsidR="00EE6E25">
        <w:rPr>
          <w:rFonts w:eastAsia="Times New Roman" w:cs="Times New Roman"/>
          <w:color w:val="000000"/>
          <w:sz w:val="12"/>
          <w:szCs w:val="12"/>
          <w:lang w:eastAsia="pl-PL" w:bidi="pl-PL"/>
        </w:rPr>
        <w:t>–</w:t>
      </w:r>
      <w:r w:rsidRPr="00A6354F">
        <w:rPr>
          <w:rFonts w:eastAsia="Times New Roman" w:cs="Times New Roman"/>
          <w:color w:val="000000"/>
          <w:sz w:val="12"/>
          <w:szCs w:val="12"/>
          <w:lang w:eastAsia="pl-PL" w:bidi="pl-PL"/>
        </w:rPr>
        <w:t xml:space="preserve"> instalacje</w:t>
      </w:r>
      <w:r w:rsidR="00EE6E25">
        <w:rPr>
          <w:rFonts w:eastAsia="Times New Roman" w:cs="Times New Roman"/>
          <w:color w:val="000000"/>
          <w:sz w:val="12"/>
          <w:szCs w:val="12"/>
          <w:lang w:eastAsia="pl-PL" w:bidi="pl-PL"/>
        </w:rPr>
        <w:t xml:space="preserve"> telekomunikacyjne</w:t>
      </w:r>
      <w:r w:rsidRPr="00A6354F">
        <w:rPr>
          <w:rFonts w:eastAsia="Times New Roman" w:cs="Times New Roman"/>
          <w:color w:val="000000"/>
          <w:sz w:val="12"/>
          <w:szCs w:val="12"/>
          <w:lang w:eastAsia="pl-PL" w:bidi="pl-PL"/>
        </w:rPr>
        <w:t xml:space="preserve">                                </w:t>
      </w:r>
      <w:proofErr w:type="spellStart"/>
      <w:r w:rsidRPr="00A6354F">
        <w:rPr>
          <w:rFonts w:eastAsia="Times New Roman" w:cs="Times New Roman"/>
          <w:color w:val="000000"/>
          <w:sz w:val="12"/>
          <w:szCs w:val="12"/>
          <w:lang w:eastAsia="pl-PL" w:bidi="pl-PL"/>
        </w:rPr>
        <w:t>upr</w:t>
      </w:r>
      <w:proofErr w:type="spellEnd"/>
      <w:r w:rsidRPr="00A6354F">
        <w:rPr>
          <w:rFonts w:eastAsia="Times New Roman" w:cs="Times New Roman"/>
          <w:color w:val="000000"/>
          <w:sz w:val="12"/>
          <w:szCs w:val="12"/>
          <w:lang w:eastAsia="pl-PL" w:bidi="pl-PL"/>
        </w:rPr>
        <w:t xml:space="preserve">. w specjalności instalacyjnej </w:t>
      </w:r>
      <w:r w:rsidR="00EE6E25">
        <w:rPr>
          <w:rFonts w:eastAsia="Times New Roman" w:cs="Times New Roman"/>
          <w:color w:val="000000"/>
          <w:sz w:val="12"/>
          <w:szCs w:val="12"/>
          <w:lang w:eastAsia="pl-PL" w:bidi="pl-PL"/>
        </w:rPr>
        <w:t>–</w:t>
      </w:r>
      <w:r w:rsidRPr="00A6354F">
        <w:rPr>
          <w:rFonts w:eastAsia="Times New Roman" w:cs="Times New Roman"/>
          <w:color w:val="000000"/>
          <w:sz w:val="12"/>
          <w:szCs w:val="12"/>
          <w:lang w:eastAsia="pl-PL" w:bidi="pl-PL"/>
        </w:rPr>
        <w:t xml:space="preserve"> instalacje</w:t>
      </w:r>
      <w:r w:rsidR="00EE6E25">
        <w:rPr>
          <w:rFonts w:eastAsia="Times New Roman" w:cs="Times New Roman"/>
          <w:color w:val="000000"/>
          <w:sz w:val="12"/>
          <w:szCs w:val="12"/>
          <w:lang w:eastAsia="pl-PL" w:bidi="pl-PL"/>
        </w:rPr>
        <w:t xml:space="preserve"> telekomunikacyjne</w:t>
      </w:r>
    </w:p>
    <w:p w14:paraId="5922A93C" w14:textId="75C5E264" w:rsidR="00161C33" w:rsidRPr="00A6354F" w:rsidRDefault="00D819ED" w:rsidP="00161C33">
      <w:pPr>
        <w:pStyle w:val="FBT-normalny"/>
        <w:rPr>
          <w:rFonts w:eastAsia="Times New Roman" w:cs="Times New Roman"/>
          <w:color w:val="000000"/>
          <w:sz w:val="12"/>
          <w:szCs w:val="12"/>
          <w:lang w:eastAsia="pl-PL" w:bidi="pl-PL"/>
        </w:rPr>
      </w:pPr>
      <w:r>
        <w:rPr>
          <w:rFonts w:eastAsia="Times New Roman" w:cs="Times New Roman"/>
          <w:color w:val="000000"/>
          <w:sz w:val="12"/>
          <w:szCs w:val="12"/>
          <w:lang w:val="en-US" w:eastAsia="pl-PL" w:bidi="pl-PL"/>
        </w:rPr>
        <w:t xml:space="preserve">   </w:t>
      </w:r>
      <w:r w:rsidR="00EE6E25">
        <w:rPr>
          <w:rFonts w:eastAsia="Times New Roman" w:cs="Times New Roman"/>
          <w:color w:val="000000"/>
          <w:sz w:val="12"/>
          <w:szCs w:val="12"/>
          <w:lang w:val="en-US" w:eastAsia="pl-PL" w:bidi="pl-PL"/>
        </w:rPr>
        <w:t xml:space="preserve">      </w:t>
      </w:r>
      <w:r w:rsidR="00161C33" w:rsidRPr="00A6354F">
        <w:rPr>
          <w:rFonts w:eastAsia="Times New Roman" w:cs="Times New Roman"/>
          <w:color w:val="000000"/>
          <w:sz w:val="12"/>
          <w:szCs w:val="12"/>
          <w:lang w:val="en-US" w:eastAsia="pl-PL" w:bidi="pl-PL"/>
        </w:rPr>
        <w:t xml:space="preserve">nr </w:t>
      </w:r>
      <w:r>
        <w:rPr>
          <w:rFonts w:eastAsia="Times New Roman" w:cs="Times New Roman"/>
          <w:color w:val="000000"/>
          <w:sz w:val="12"/>
          <w:szCs w:val="12"/>
          <w:lang w:val="en-US" w:eastAsia="pl-PL" w:bidi="pl-PL"/>
        </w:rPr>
        <w:t>296/DOŚ/06</w:t>
      </w:r>
      <w:r w:rsidR="00161C33" w:rsidRPr="00A6354F">
        <w:rPr>
          <w:rFonts w:eastAsia="Times New Roman" w:cs="Times New Roman"/>
          <w:color w:val="000000"/>
          <w:sz w:val="12"/>
          <w:szCs w:val="12"/>
          <w:lang w:val="en-US" w:eastAsia="pl-PL" w:bidi="pl-PL"/>
        </w:rPr>
        <w:t xml:space="preserve"> | nr </w:t>
      </w:r>
      <w:proofErr w:type="spellStart"/>
      <w:r w:rsidR="00161C33" w:rsidRPr="00A6354F">
        <w:rPr>
          <w:rFonts w:eastAsia="Times New Roman" w:cs="Times New Roman"/>
          <w:color w:val="000000"/>
          <w:sz w:val="12"/>
          <w:szCs w:val="12"/>
          <w:lang w:val="en-US" w:eastAsia="pl-PL" w:bidi="pl-PL"/>
        </w:rPr>
        <w:t>ewid</w:t>
      </w:r>
      <w:proofErr w:type="spellEnd"/>
      <w:r w:rsidR="00161C33" w:rsidRPr="00A6354F">
        <w:rPr>
          <w:rFonts w:eastAsia="Times New Roman" w:cs="Times New Roman"/>
          <w:color w:val="000000"/>
          <w:sz w:val="12"/>
          <w:szCs w:val="12"/>
          <w:lang w:val="en-US" w:eastAsia="pl-PL" w:bidi="pl-PL"/>
        </w:rPr>
        <w:t xml:space="preserve">. </w:t>
      </w:r>
      <w:r>
        <w:rPr>
          <w:rFonts w:eastAsia="Times New Roman" w:cs="Times New Roman"/>
          <w:color w:val="000000"/>
          <w:sz w:val="12"/>
          <w:szCs w:val="12"/>
          <w:lang w:val="en-US" w:eastAsia="pl-PL" w:bidi="pl-PL"/>
        </w:rPr>
        <w:t>DOŚ/BT/0067/07</w:t>
      </w:r>
      <w:r w:rsidR="00161C33" w:rsidRPr="00A6354F">
        <w:rPr>
          <w:rFonts w:eastAsia="Times New Roman" w:cs="Times New Roman"/>
          <w:color w:val="000000"/>
          <w:sz w:val="12"/>
          <w:szCs w:val="12"/>
          <w:lang w:val="en-US" w:eastAsia="pl-PL" w:bidi="pl-PL"/>
        </w:rPr>
        <w:t xml:space="preserve">                                                         </w:t>
      </w:r>
      <w:r w:rsidR="00161C33">
        <w:rPr>
          <w:rFonts w:eastAsia="Times New Roman" w:cs="Times New Roman"/>
          <w:color w:val="000000"/>
          <w:sz w:val="12"/>
          <w:szCs w:val="12"/>
          <w:lang w:val="en-US" w:eastAsia="pl-PL" w:bidi="pl-PL"/>
        </w:rPr>
        <w:t xml:space="preserve">          </w:t>
      </w:r>
      <w:r w:rsidR="00161C33" w:rsidRPr="00A6354F">
        <w:rPr>
          <w:rFonts w:eastAsia="Times New Roman" w:cs="Times New Roman"/>
          <w:color w:val="000000"/>
          <w:sz w:val="12"/>
          <w:szCs w:val="12"/>
          <w:lang w:val="en-US" w:eastAsia="pl-PL" w:bidi="pl-PL"/>
        </w:rPr>
        <w:t xml:space="preserve">nr </w:t>
      </w:r>
      <w:r>
        <w:rPr>
          <w:rFonts w:eastAsia="Times New Roman" w:cs="Times New Roman"/>
          <w:color w:val="000000"/>
          <w:sz w:val="12"/>
          <w:szCs w:val="12"/>
          <w:lang w:val="en-US" w:eastAsia="pl-PL" w:bidi="pl-PL"/>
        </w:rPr>
        <w:t>2073/00/U</w:t>
      </w:r>
      <w:r w:rsidR="00161C33" w:rsidRPr="00A6354F">
        <w:rPr>
          <w:rFonts w:eastAsia="Times New Roman" w:cs="Times New Roman"/>
          <w:color w:val="000000"/>
          <w:sz w:val="12"/>
          <w:szCs w:val="12"/>
          <w:lang w:val="en-US" w:eastAsia="pl-PL" w:bidi="pl-PL"/>
        </w:rPr>
        <w:t xml:space="preserve"> | nr </w:t>
      </w:r>
      <w:proofErr w:type="spellStart"/>
      <w:r w:rsidR="00161C33" w:rsidRPr="00A6354F">
        <w:rPr>
          <w:rFonts w:eastAsia="Times New Roman" w:cs="Times New Roman"/>
          <w:color w:val="000000"/>
          <w:sz w:val="12"/>
          <w:szCs w:val="12"/>
          <w:lang w:val="en-US" w:eastAsia="pl-PL" w:bidi="pl-PL"/>
        </w:rPr>
        <w:t>ewid</w:t>
      </w:r>
      <w:proofErr w:type="spellEnd"/>
      <w:r>
        <w:rPr>
          <w:rFonts w:eastAsia="Times New Roman" w:cs="Times New Roman"/>
          <w:color w:val="000000"/>
          <w:sz w:val="12"/>
          <w:szCs w:val="12"/>
          <w:lang w:val="en-US" w:eastAsia="pl-PL" w:bidi="pl-PL"/>
        </w:rPr>
        <w:t xml:space="preserve"> DOŚ/IE/0685/04</w:t>
      </w:r>
    </w:p>
    <w:p w14:paraId="21C33BBD" w14:textId="77777777" w:rsidR="00161C33" w:rsidRDefault="00161C33" w:rsidP="00161C33">
      <w:pPr>
        <w:pStyle w:val="FBT-normalny"/>
        <w:rPr>
          <w:rFonts w:ascii="Times New Roman" w:eastAsia="Times New Roman" w:hAnsi="Times New Roman" w:cs="Times New Roman"/>
          <w:color w:val="000000"/>
          <w:sz w:val="16"/>
          <w:szCs w:val="16"/>
          <w:lang w:eastAsia="pl-PL" w:bidi="pl-PL"/>
        </w:rPr>
      </w:pPr>
      <w:r w:rsidRPr="00AA699C">
        <w:rPr>
          <w:rFonts w:ascii="Times New Roman" w:eastAsia="Times New Roman" w:hAnsi="Times New Roman" w:cs="Times New Roman"/>
          <w:color w:val="000000"/>
          <w:sz w:val="16"/>
          <w:szCs w:val="16"/>
          <w:lang w:eastAsia="pl-PL" w:bidi="pl-PL"/>
        </w:rPr>
        <w:t xml:space="preserve"> </w:t>
      </w:r>
    </w:p>
    <w:p w14:paraId="59D78C70" w14:textId="77777777" w:rsidR="00161C33" w:rsidRDefault="00161C33" w:rsidP="00161C33">
      <w:pPr>
        <w:pStyle w:val="FBT-normalny"/>
        <w:rPr>
          <w:rFonts w:ascii="Times New Roman" w:eastAsia="Times New Roman" w:hAnsi="Times New Roman" w:cs="Times New Roman"/>
          <w:color w:val="000000"/>
          <w:sz w:val="16"/>
          <w:szCs w:val="16"/>
          <w:lang w:eastAsia="pl-PL" w:bidi="pl-PL"/>
        </w:rPr>
      </w:pPr>
    </w:p>
    <w:p w14:paraId="3D33892B" w14:textId="77777777" w:rsidR="00161C33" w:rsidRDefault="00161C33" w:rsidP="00161C33">
      <w:pPr>
        <w:pStyle w:val="FBT-normalny"/>
        <w:rPr>
          <w:rFonts w:ascii="Times New Roman" w:eastAsia="Times New Roman" w:hAnsi="Times New Roman" w:cs="Times New Roman"/>
          <w:color w:val="000000"/>
          <w:sz w:val="16"/>
          <w:szCs w:val="16"/>
          <w:lang w:eastAsia="pl-PL" w:bidi="pl-PL"/>
        </w:rPr>
      </w:pPr>
    </w:p>
    <w:p w14:paraId="7D220059" w14:textId="77777777" w:rsidR="00161C33" w:rsidRDefault="00161C33" w:rsidP="00161C33">
      <w:pPr>
        <w:pStyle w:val="FBT-normalny"/>
        <w:rPr>
          <w:rFonts w:ascii="Times New Roman" w:eastAsia="Times New Roman" w:hAnsi="Times New Roman" w:cs="Times New Roman"/>
          <w:color w:val="000000"/>
          <w:lang w:eastAsia="pl-PL" w:bidi="pl-PL"/>
        </w:rPr>
      </w:pPr>
    </w:p>
    <w:p w14:paraId="1C744C59" w14:textId="77777777" w:rsidR="00161C33" w:rsidRDefault="00161C33" w:rsidP="00161C33">
      <w:pPr>
        <w:rPr>
          <w:rFonts w:ascii="Verdana" w:eastAsia="Times New Roman" w:hAnsi="Verdana" w:cs="Times New Roman"/>
          <w:color w:val="000000"/>
          <w:sz w:val="20"/>
          <w:szCs w:val="20"/>
          <w:lang w:eastAsia="pl-PL" w:bidi="pl-PL"/>
        </w:rPr>
      </w:pPr>
      <w:r w:rsidRPr="00A6354F">
        <w:rPr>
          <w:rFonts w:ascii="Verdana" w:eastAsia="Times New Roman" w:hAnsi="Verdana" w:cs="Times New Roman"/>
          <w:color w:val="000000"/>
          <w:sz w:val="20"/>
          <w:szCs w:val="20"/>
          <w:lang w:eastAsia="pl-PL" w:bidi="pl-PL"/>
        </w:rPr>
        <w:t xml:space="preserve">podpis- pieczątka projektanta    </w:t>
      </w:r>
      <w:r w:rsidRPr="00A6354F">
        <w:rPr>
          <w:rFonts w:ascii="Verdana" w:eastAsia="Times New Roman" w:hAnsi="Verdana" w:cs="Times New Roman"/>
          <w:color w:val="000000"/>
          <w:lang w:eastAsia="pl-PL" w:bidi="pl-PL"/>
        </w:rPr>
        <w:t xml:space="preserve">                         </w:t>
      </w:r>
      <w:r>
        <w:rPr>
          <w:rFonts w:ascii="Verdana" w:eastAsia="Times New Roman" w:hAnsi="Verdana" w:cs="Times New Roman"/>
          <w:color w:val="000000"/>
          <w:lang w:eastAsia="pl-PL" w:bidi="pl-PL"/>
        </w:rPr>
        <w:t xml:space="preserve"> </w:t>
      </w:r>
      <w:r w:rsidRPr="00A6354F">
        <w:rPr>
          <w:rFonts w:ascii="Verdana" w:eastAsia="Times New Roman" w:hAnsi="Verdana" w:cs="Times New Roman"/>
          <w:color w:val="000000"/>
          <w:sz w:val="20"/>
          <w:szCs w:val="20"/>
          <w:lang w:eastAsia="pl-PL" w:bidi="pl-PL"/>
        </w:rPr>
        <w:t xml:space="preserve">podpis- pieczątka sprawdzającego   </w:t>
      </w:r>
    </w:p>
    <w:p w14:paraId="7368EB7C" w14:textId="77777777" w:rsidR="00161C33" w:rsidRDefault="00161C33" w:rsidP="004C4EA9">
      <w:pPr>
        <w:rPr>
          <w:rFonts w:ascii="Verdana" w:eastAsia="Times New Roman" w:hAnsi="Verdana" w:cs="Times New Roman"/>
          <w:color w:val="000000"/>
          <w:sz w:val="20"/>
          <w:szCs w:val="20"/>
          <w:lang w:eastAsia="pl-PL" w:bidi="pl-PL"/>
        </w:rPr>
      </w:pPr>
    </w:p>
    <w:p w14:paraId="6E489992" w14:textId="77777777" w:rsidR="004C4EA9" w:rsidRDefault="004C4EA9" w:rsidP="004C4EA9">
      <w:pPr>
        <w:rPr>
          <w:rFonts w:ascii="Verdana" w:eastAsia="Times New Roman" w:hAnsi="Verdana" w:cs="Times New Roman"/>
          <w:color w:val="000000"/>
          <w:sz w:val="20"/>
          <w:szCs w:val="20"/>
          <w:lang w:eastAsia="pl-PL" w:bidi="pl-PL"/>
        </w:rPr>
      </w:pPr>
    </w:p>
    <w:p w14:paraId="7D6D9DF7" w14:textId="77777777" w:rsidR="00161C33" w:rsidRDefault="00161C33" w:rsidP="004C4EA9">
      <w:pPr>
        <w:rPr>
          <w:rFonts w:ascii="Verdana" w:eastAsia="Times New Roman" w:hAnsi="Verdana" w:cs="Times New Roman"/>
          <w:color w:val="000000"/>
          <w:sz w:val="20"/>
          <w:szCs w:val="20"/>
          <w:lang w:eastAsia="pl-PL" w:bidi="pl-PL"/>
        </w:rPr>
      </w:pPr>
    </w:p>
    <w:p w14:paraId="72A4ABB4" w14:textId="77777777" w:rsidR="00161C33" w:rsidRDefault="00161C33" w:rsidP="004C4EA9">
      <w:pPr>
        <w:rPr>
          <w:rFonts w:ascii="Verdana" w:eastAsia="Times New Roman" w:hAnsi="Verdana" w:cs="Times New Roman"/>
          <w:color w:val="000000"/>
          <w:sz w:val="20"/>
          <w:szCs w:val="20"/>
          <w:lang w:eastAsia="pl-PL" w:bidi="pl-PL"/>
        </w:rPr>
      </w:pPr>
    </w:p>
    <w:p w14:paraId="13534385" w14:textId="77777777" w:rsidR="00161C33" w:rsidRDefault="00161C33" w:rsidP="004C4EA9">
      <w:pPr>
        <w:rPr>
          <w:rFonts w:ascii="Verdana" w:eastAsia="Times New Roman" w:hAnsi="Verdana" w:cs="Times New Roman"/>
          <w:color w:val="000000"/>
          <w:sz w:val="20"/>
          <w:szCs w:val="20"/>
          <w:lang w:eastAsia="pl-PL" w:bidi="pl-PL"/>
        </w:rPr>
      </w:pPr>
    </w:p>
    <w:p w14:paraId="6FBF758B" w14:textId="77777777" w:rsidR="00161C33" w:rsidRDefault="00161C33" w:rsidP="004C4EA9">
      <w:pPr>
        <w:rPr>
          <w:rFonts w:ascii="Verdana" w:eastAsia="Times New Roman" w:hAnsi="Verdana" w:cs="Times New Roman"/>
          <w:color w:val="000000"/>
          <w:sz w:val="20"/>
          <w:szCs w:val="20"/>
          <w:lang w:eastAsia="pl-PL" w:bidi="pl-PL"/>
        </w:rPr>
      </w:pPr>
    </w:p>
    <w:p w14:paraId="5E2D3F4E" w14:textId="77777777" w:rsidR="00161C33" w:rsidRDefault="00161C33" w:rsidP="004C4EA9">
      <w:pPr>
        <w:rPr>
          <w:rFonts w:ascii="Verdana" w:eastAsia="Times New Roman" w:hAnsi="Verdana" w:cs="Times New Roman"/>
          <w:color w:val="000000"/>
          <w:sz w:val="20"/>
          <w:szCs w:val="20"/>
          <w:lang w:eastAsia="pl-PL" w:bidi="pl-PL"/>
        </w:rPr>
      </w:pPr>
    </w:p>
    <w:p w14:paraId="761AD41F" w14:textId="77777777" w:rsidR="00161C33" w:rsidRDefault="00161C33" w:rsidP="004C4EA9">
      <w:pPr>
        <w:rPr>
          <w:rFonts w:ascii="Verdana" w:eastAsia="Times New Roman" w:hAnsi="Verdana" w:cs="Times New Roman"/>
          <w:color w:val="000000"/>
          <w:sz w:val="20"/>
          <w:szCs w:val="20"/>
          <w:lang w:eastAsia="pl-PL" w:bidi="pl-PL"/>
        </w:rPr>
      </w:pPr>
    </w:p>
    <w:p w14:paraId="44E7A88F" w14:textId="77777777" w:rsidR="00161C33" w:rsidRDefault="00161C33" w:rsidP="004C4EA9">
      <w:pPr>
        <w:rPr>
          <w:rFonts w:ascii="Verdana" w:eastAsia="Times New Roman" w:hAnsi="Verdana" w:cs="Times New Roman"/>
          <w:color w:val="000000"/>
          <w:sz w:val="20"/>
          <w:szCs w:val="20"/>
          <w:lang w:eastAsia="pl-PL" w:bidi="pl-PL"/>
        </w:rPr>
      </w:pPr>
    </w:p>
    <w:p w14:paraId="08AEAC0E" w14:textId="77777777" w:rsidR="00161C33" w:rsidRDefault="00161C33" w:rsidP="004C4EA9">
      <w:pPr>
        <w:rPr>
          <w:rFonts w:ascii="Verdana" w:eastAsia="Times New Roman" w:hAnsi="Verdana" w:cs="Times New Roman"/>
          <w:color w:val="000000"/>
          <w:sz w:val="20"/>
          <w:szCs w:val="20"/>
          <w:lang w:eastAsia="pl-PL" w:bidi="pl-PL"/>
        </w:rPr>
      </w:pPr>
    </w:p>
    <w:p w14:paraId="3C4D4996" w14:textId="77777777" w:rsidR="00161C33" w:rsidRDefault="00161C33" w:rsidP="004C4EA9">
      <w:pPr>
        <w:rPr>
          <w:rFonts w:ascii="Verdana" w:eastAsia="Times New Roman" w:hAnsi="Verdana" w:cs="Times New Roman"/>
          <w:color w:val="000000"/>
          <w:sz w:val="20"/>
          <w:szCs w:val="20"/>
          <w:lang w:eastAsia="pl-PL" w:bidi="pl-PL"/>
        </w:rPr>
      </w:pPr>
    </w:p>
    <w:p w14:paraId="15E8CD4F" w14:textId="77777777" w:rsidR="00161C33" w:rsidRDefault="00161C33" w:rsidP="004C4EA9">
      <w:pPr>
        <w:rPr>
          <w:rFonts w:ascii="Verdana" w:eastAsia="Times New Roman" w:hAnsi="Verdana" w:cs="Times New Roman"/>
          <w:color w:val="000000"/>
          <w:sz w:val="20"/>
          <w:szCs w:val="20"/>
          <w:lang w:eastAsia="pl-PL" w:bidi="pl-PL"/>
        </w:rPr>
      </w:pPr>
    </w:p>
    <w:p w14:paraId="533E06BD" w14:textId="77777777" w:rsidR="004C4EA9" w:rsidRPr="00F00189" w:rsidRDefault="004C4EA9" w:rsidP="004C4EA9"/>
    <w:p w14:paraId="008ADFD7" w14:textId="422FE11B" w:rsidR="00762AED" w:rsidRPr="00762AED" w:rsidRDefault="00EB23B0" w:rsidP="00762AED">
      <w:pPr>
        <w:pStyle w:val="Nagwek1"/>
      </w:pPr>
      <w:bookmarkStart w:id="9" w:name="_Toc32237442"/>
      <w:bookmarkStart w:id="10" w:name="_Toc136941153"/>
      <w:r>
        <w:lastRenderedPageBreak/>
        <w:t>DANE WEJŚCIOWE DO PROJEKTOWANIA</w:t>
      </w:r>
      <w:bookmarkEnd w:id="9"/>
      <w:bookmarkEnd w:id="10"/>
    </w:p>
    <w:p w14:paraId="59057076" w14:textId="054CE2AB" w:rsidR="00D16516" w:rsidRPr="003E0972" w:rsidRDefault="003E0972" w:rsidP="003E0972">
      <w:pPr>
        <w:pStyle w:val="Nagwek2"/>
      </w:pPr>
      <w:bookmarkStart w:id="11" w:name="_Toc32237443"/>
      <w:bookmarkStart w:id="12" w:name="_Toc136941154"/>
      <w:r>
        <w:t>Przedmiot opracowania</w:t>
      </w:r>
      <w:bookmarkEnd w:id="11"/>
      <w:bookmarkEnd w:id="12"/>
    </w:p>
    <w:p w14:paraId="606EEB8C" w14:textId="77777777" w:rsidR="00890385" w:rsidRDefault="00C41C1B" w:rsidP="00DA0781">
      <w:pPr>
        <w:pStyle w:val="FBT-normalny"/>
      </w:pPr>
      <w:r>
        <w:t xml:space="preserve">Przedmiotem opracowania jest projekt </w:t>
      </w:r>
      <w:r w:rsidR="00890385">
        <w:t>wykonawczy instalacji elektrycznych obiektu budowlanego:</w:t>
      </w:r>
    </w:p>
    <w:p w14:paraId="6DA432FF" w14:textId="77777777" w:rsidR="00890385" w:rsidRDefault="00890385" w:rsidP="00DA0781">
      <w:pPr>
        <w:pStyle w:val="FBT-normalny"/>
      </w:pPr>
    </w:p>
    <w:p w14:paraId="1C17DE83" w14:textId="77777777" w:rsidR="00DB1746" w:rsidRDefault="00DB1746" w:rsidP="00DB1746">
      <w:pPr>
        <w:pStyle w:val="FBT-normalny"/>
        <w:jc w:val="center"/>
      </w:pPr>
      <w:r w:rsidRPr="00DB1746">
        <w:t>Budynek biurowy, garażowo-magazynowy i maszt teleinformatyczny z odciągami na potrzeby posterunku Policji oraz niezbędne obiekty i urządzenia infrastruktury technicznej</w:t>
      </w:r>
    </w:p>
    <w:p w14:paraId="5AC017FD" w14:textId="77777777" w:rsidR="00DB1746" w:rsidRDefault="00DB1746" w:rsidP="00DB1746">
      <w:pPr>
        <w:jc w:val="center"/>
        <w:rPr>
          <w:rFonts w:ascii="Verdana" w:hAnsi="Verdana" w:cs="Tahoma"/>
          <w:sz w:val="20"/>
        </w:rPr>
      </w:pPr>
      <w:r w:rsidRPr="00DB1746">
        <w:rPr>
          <w:rFonts w:ascii="Verdana" w:hAnsi="Verdana" w:cs="Tahoma"/>
          <w:sz w:val="20"/>
        </w:rPr>
        <w:t xml:space="preserve">Janowice Wielkie, dz. nr </w:t>
      </w:r>
      <w:proofErr w:type="spellStart"/>
      <w:r w:rsidRPr="00DB1746">
        <w:rPr>
          <w:rFonts w:ascii="Verdana" w:hAnsi="Verdana" w:cs="Tahoma"/>
          <w:sz w:val="20"/>
        </w:rPr>
        <w:t>ewid</w:t>
      </w:r>
      <w:proofErr w:type="spellEnd"/>
      <w:r w:rsidRPr="00DB1746">
        <w:rPr>
          <w:rFonts w:ascii="Verdana" w:hAnsi="Verdana" w:cs="Tahoma"/>
          <w:sz w:val="20"/>
        </w:rPr>
        <w:t>. 877/1</w:t>
      </w:r>
    </w:p>
    <w:p w14:paraId="5525B027" w14:textId="77777777" w:rsidR="00890385" w:rsidRDefault="00890385" w:rsidP="00DA0781">
      <w:pPr>
        <w:pStyle w:val="FBT-normalny"/>
      </w:pPr>
    </w:p>
    <w:p w14:paraId="447D8E5E" w14:textId="551237A5" w:rsidR="003E0972" w:rsidRDefault="003E0972" w:rsidP="003E0972">
      <w:pPr>
        <w:pStyle w:val="Nagwek2"/>
      </w:pPr>
      <w:bookmarkStart w:id="13" w:name="_Toc32237444"/>
      <w:bookmarkStart w:id="14" w:name="_Toc136941155"/>
      <w:r>
        <w:t>Podstawa opracowania</w:t>
      </w:r>
      <w:bookmarkEnd w:id="13"/>
      <w:bookmarkEnd w:id="14"/>
    </w:p>
    <w:p w14:paraId="61BB23D1" w14:textId="1CBF9C5D" w:rsidR="00F00189" w:rsidRDefault="00F00189" w:rsidP="00471DC9">
      <w:pPr>
        <w:pStyle w:val="FBT-normalny"/>
        <w:numPr>
          <w:ilvl w:val="0"/>
          <w:numId w:val="3"/>
        </w:numPr>
      </w:pPr>
      <w:r>
        <w:t>Zarządzenie nr 29 Ministra Górnictwa i Energetyki w sprawie doboru przewodów i kabli elektroenergetycznych do obciążeń prądem elektrycznym;</w:t>
      </w:r>
    </w:p>
    <w:p w14:paraId="7DDE4E35" w14:textId="042DDD50" w:rsidR="00775E5F" w:rsidRDefault="00775E5F" w:rsidP="00471DC9">
      <w:pPr>
        <w:pStyle w:val="FBT-normalny"/>
        <w:numPr>
          <w:ilvl w:val="0"/>
          <w:numId w:val="3"/>
        </w:numPr>
      </w:pPr>
      <w:r w:rsidRPr="00775E5F">
        <w:t>Rozporządzenie Ministra Infrastruktury z dnia 12.04.2002r. w sprawie warunków technicznych jakim powinny odpowiadać budynki i ich usytuowanie z późniejszymi zmianami (Dz. U. Nr 75, poz. 690)</w:t>
      </w:r>
      <w:r>
        <w:t>;</w:t>
      </w:r>
    </w:p>
    <w:p w14:paraId="6359FC17" w14:textId="77777777" w:rsidR="00F00189" w:rsidRPr="006C5D8F" w:rsidRDefault="00F00189" w:rsidP="00471DC9">
      <w:pPr>
        <w:pStyle w:val="FBT-normalny"/>
        <w:numPr>
          <w:ilvl w:val="0"/>
          <w:numId w:val="3"/>
        </w:numPr>
      </w:pPr>
      <w:r w:rsidRPr="006C5D8F">
        <w:t>PN-EN 12464-1:201</w:t>
      </w:r>
      <w:r>
        <w:t>2</w:t>
      </w:r>
      <w:r w:rsidRPr="006C5D8F">
        <w:t xml:space="preserve"> Światło i oświetlenie. Oświetlenie miejsc pracy. Część 1: Miejsca pracy we wnętrzach</w:t>
      </w:r>
      <w:r>
        <w:t>;</w:t>
      </w:r>
    </w:p>
    <w:p w14:paraId="0E28DF2B" w14:textId="77777777" w:rsidR="00F00189" w:rsidRPr="006C5D8F" w:rsidRDefault="00F00189" w:rsidP="00471DC9">
      <w:pPr>
        <w:pStyle w:val="FBT-normalny"/>
        <w:numPr>
          <w:ilvl w:val="0"/>
          <w:numId w:val="3"/>
        </w:numPr>
      </w:pPr>
      <w:r w:rsidRPr="006C5D8F">
        <w:t>PN-EN 1838:2013-11 Zastosowania oświetlenia – Oświetlenie awaryjne</w:t>
      </w:r>
      <w:r>
        <w:t>;</w:t>
      </w:r>
    </w:p>
    <w:p w14:paraId="51061BCF" w14:textId="77777777" w:rsidR="00F00189" w:rsidRDefault="00F00189" w:rsidP="00471DC9">
      <w:pPr>
        <w:pStyle w:val="FBT-normalny"/>
        <w:numPr>
          <w:ilvl w:val="0"/>
          <w:numId w:val="3"/>
        </w:numPr>
      </w:pPr>
      <w:r w:rsidRPr="006C5D8F">
        <w:t>PN-EN 50172:2005 Systemy awaryjnego oświetlenia ewakuacyjnego</w:t>
      </w:r>
      <w:r>
        <w:t>;</w:t>
      </w:r>
    </w:p>
    <w:p w14:paraId="7265ADF6" w14:textId="77777777" w:rsidR="00F00189" w:rsidRPr="006C5D8F" w:rsidRDefault="00F00189" w:rsidP="00471DC9">
      <w:pPr>
        <w:pStyle w:val="FBT-normalny"/>
        <w:numPr>
          <w:ilvl w:val="0"/>
          <w:numId w:val="3"/>
        </w:numPr>
      </w:pPr>
      <w:r>
        <w:t>PN-IEC-60364 Instalacje elektryczne w obiektach budowlanych. Ochrona zapewniająca bezpieczeństwo. Ochrona przeciwporażeniowa;</w:t>
      </w:r>
    </w:p>
    <w:p w14:paraId="41CFA76F" w14:textId="77777777" w:rsidR="00F00189" w:rsidRDefault="00F00189" w:rsidP="00471DC9">
      <w:pPr>
        <w:pStyle w:val="FBT-normalny"/>
        <w:numPr>
          <w:ilvl w:val="0"/>
          <w:numId w:val="3"/>
        </w:numPr>
      </w:pPr>
      <w:r w:rsidRPr="006C5D8F">
        <w:t>PN-E-05125 Elektroenergetyczne i sygnalizacyjne linie kablowe</w:t>
      </w:r>
      <w:r>
        <w:t>;</w:t>
      </w:r>
    </w:p>
    <w:p w14:paraId="56572AE9" w14:textId="5955FA25" w:rsidR="00F00189" w:rsidRPr="008A73E7" w:rsidRDefault="00F00189" w:rsidP="00471DC9">
      <w:pPr>
        <w:pStyle w:val="FBT-normalny"/>
        <w:numPr>
          <w:ilvl w:val="0"/>
          <w:numId w:val="3"/>
        </w:numPr>
      </w:pPr>
      <w:r w:rsidRPr="00A04B1E">
        <w:rPr>
          <w:rFonts w:cs="Times New Roman"/>
          <w:szCs w:val="16"/>
          <w:lang w:eastAsia="pl-PL"/>
        </w:rPr>
        <w:t>PN-HD 60364-5-54:201</w:t>
      </w:r>
      <w:r>
        <w:rPr>
          <w:rFonts w:cs="Times New Roman"/>
          <w:szCs w:val="16"/>
          <w:lang w:eastAsia="pl-PL"/>
        </w:rPr>
        <w:t>1</w:t>
      </w:r>
      <w:r w:rsidRPr="00A04B1E">
        <w:rPr>
          <w:rFonts w:cs="Times New Roman"/>
          <w:szCs w:val="16"/>
          <w:lang w:eastAsia="pl-PL"/>
        </w:rPr>
        <w:t xml:space="preserve"> Instalacje elektryczne niskiego napięcia. Część 5-54: Dobór i montaż - wyposażenia elektrycznego. Uziemienia, przewody ochronne i</w:t>
      </w:r>
      <w:r w:rsidR="00D211C8">
        <w:rPr>
          <w:rFonts w:cs="Times New Roman"/>
          <w:szCs w:val="16"/>
          <w:lang w:eastAsia="pl-PL"/>
        </w:rPr>
        <w:t> </w:t>
      </w:r>
      <w:r w:rsidRPr="00A04B1E">
        <w:rPr>
          <w:rFonts w:cs="Times New Roman"/>
          <w:szCs w:val="16"/>
          <w:lang w:eastAsia="pl-PL"/>
        </w:rPr>
        <w:t>przewody połączeń ochronnych</w:t>
      </w:r>
      <w:r>
        <w:rPr>
          <w:rFonts w:cs="Times New Roman"/>
          <w:szCs w:val="16"/>
          <w:lang w:eastAsia="pl-PL"/>
        </w:rPr>
        <w:t>;</w:t>
      </w:r>
    </w:p>
    <w:p w14:paraId="69160176" w14:textId="77777777" w:rsidR="00F00189" w:rsidRDefault="00F00189" w:rsidP="00471DC9">
      <w:pPr>
        <w:pStyle w:val="FBT-normalny"/>
        <w:numPr>
          <w:ilvl w:val="0"/>
          <w:numId w:val="3"/>
        </w:numPr>
      </w:pPr>
      <w:r w:rsidRPr="00C82FF9">
        <w:t>PN-IEC 60364-1 Instalacje elektryczne w obiektach budowlanych. Zakres, przedmiot i wymagania podstawowe</w:t>
      </w:r>
      <w:r>
        <w:t>;</w:t>
      </w:r>
    </w:p>
    <w:p w14:paraId="0C42FD63" w14:textId="4F9579CD" w:rsidR="00F00189" w:rsidRPr="00C82FF9" w:rsidRDefault="00F00189" w:rsidP="00471DC9">
      <w:pPr>
        <w:pStyle w:val="FBT-normalny"/>
        <w:numPr>
          <w:ilvl w:val="0"/>
          <w:numId w:val="3"/>
        </w:numPr>
      </w:pPr>
      <w:r w:rsidRPr="00C82FF9">
        <w:t>PN-IEC 60364-441 Instalacje elektryczne w obiektach budowlanych. Ochrona dla</w:t>
      </w:r>
      <w:r w:rsidR="00D211C8">
        <w:t> </w:t>
      </w:r>
      <w:r w:rsidRPr="00C82FF9">
        <w:t>zapewnienia bezpieczeństwa Ochrona przeciwporażeniowa</w:t>
      </w:r>
      <w:r>
        <w:t>;</w:t>
      </w:r>
    </w:p>
    <w:p w14:paraId="00FF7990" w14:textId="0409FFD1" w:rsidR="00F00189" w:rsidRPr="00C82FF9" w:rsidRDefault="00F00189" w:rsidP="00471DC9">
      <w:pPr>
        <w:pStyle w:val="FBT-normalny"/>
        <w:numPr>
          <w:ilvl w:val="0"/>
          <w:numId w:val="3"/>
        </w:numPr>
      </w:pPr>
      <w:r w:rsidRPr="00C82FF9">
        <w:t>PN-IEC 60364-4-443 Instalacje elektryczne w obiektach budowlanych. Ochrona dla</w:t>
      </w:r>
      <w:r w:rsidR="00D211C8">
        <w:t> </w:t>
      </w:r>
      <w:r w:rsidRPr="00C82FF9">
        <w:t>zapewnienia bezpieczeństwa. Ochrona przed przepięciami atmosferycznymi lub</w:t>
      </w:r>
      <w:r w:rsidR="00D211C8">
        <w:t> </w:t>
      </w:r>
      <w:r w:rsidRPr="00C82FF9">
        <w:t>łączeniowymi</w:t>
      </w:r>
      <w:r>
        <w:t>;</w:t>
      </w:r>
    </w:p>
    <w:p w14:paraId="63E73E6F" w14:textId="77777777" w:rsidR="00F00189" w:rsidRPr="00C82FF9" w:rsidRDefault="00F00189" w:rsidP="00471DC9">
      <w:pPr>
        <w:pStyle w:val="FBT-normalny"/>
        <w:numPr>
          <w:ilvl w:val="0"/>
          <w:numId w:val="3"/>
        </w:numPr>
      </w:pPr>
      <w:r w:rsidRPr="00C82FF9">
        <w:t>PN-EN 62305-1:2011 Ochrona odgromowa – Część 1: Zasady ogólne</w:t>
      </w:r>
      <w:r>
        <w:t>;</w:t>
      </w:r>
    </w:p>
    <w:p w14:paraId="39532036" w14:textId="77777777" w:rsidR="00F00189" w:rsidRPr="00C82FF9" w:rsidRDefault="00F00189" w:rsidP="00471DC9">
      <w:pPr>
        <w:pStyle w:val="FBT-normalny"/>
        <w:numPr>
          <w:ilvl w:val="0"/>
          <w:numId w:val="3"/>
        </w:numPr>
      </w:pPr>
      <w:r w:rsidRPr="00C82FF9">
        <w:t>PN-EN 62305-2:2012 Ochrona odgromowa - Część 2: Zarządzanie ryzykiem</w:t>
      </w:r>
      <w:r>
        <w:t>;</w:t>
      </w:r>
    </w:p>
    <w:p w14:paraId="45078E89" w14:textId="77777777" w:rsidR="00F00189" w:rsidRPr="00C82FF9" w:rsidRDefault="00F00189" w:rsidP="00471DC9">
      <w:pPr>
        <w:pStyle w:val="FBT-normalny"/>
        <w:numPr>
          <w:ilvl w:val="0"/>
          <w:numId w:val="3"/>
        </w:numPr>
      </w:pPr>
      <w:r w:rsidRPr="00C82FF9">
        <w:t>PN-EN 62305-3:2011 Ochrona odgromowa - Część 3: Uszkodzenia fizyczne obiektów, budowlanych i zagrożenie życia</w:t>
      </w:r>
      <w:r>
        <w:t>;</w:t>
      </w:r>
    </w:p>
    <w:p w14:paraId="4DF3EC38" w14:textId="483F3294" w:rsidR="00F00189" w:rsidRPr="00C82FF9" w:rsidRDefault="00F00189" w:rsidP="00471DC9">
      <w:pPr>
        <w:pStyle w:val="FBT-normalny"/>
        <w:numPr>
          <w:ilvl w:val="0"/>
          <w:numId w:val="3"/>
        </w:numPr>
      </w:pPr>
      <w:r w:rsidRPr="00C82FF9">
        <w:t>PN-EN 62305-4:2011 Ochrona odgromowa - Część 4: Urządzenia elektryczne i</w:t>
      </w:r>
      <w:r w:rsidR="00D211C8">
        <w:t> </w:t>
      </w:r>
      <w:r w:rsidRPr="00C82FF9">
        <w:t>elektroniczne w obiektach budowlanych</w:t>
      </w:r>
      <w:r>
        <w:t>;</w:t>
      </w:r>
    </w:p>
    <w:p w14:paraId="4E8E28AC" w14:textId="77777777" w:rsidR="00F00189" w:rsidRPr="003E41E4" w:rsidRDefault="00F00189" w:rsidP="00471DC9">
      <w:pPr>
        <w:pStyle w:val="FBT-normalny"/>
        <w:numPr>
          <w:ilvl w:val="0"/>
          <w:numId w:val="3"/>
        </w:numPr>
      </w:pPr>
      <w:r w:rsidRPr="003E41E4">
        <w:t>ISO/IEC 11801-1:2017  Technologie informatyczne - Systemy przewodów i kabli komunikacyjnych neutralnych pod względem aplikacji - Część 1: Wymagania ogólne</w:t>
      </w:r>
      <w:r>
        <w:t>;</w:t>
      </w:r>
    </w:p>
    <w:p w14:paraId="7061785B" w14:textId="77777777" w:rsidR="00F00189" w:rsidRPr="003E41E4" w:rsidRDefault="00F00189" w:rsidP="00471DC9">
      <w:pPr>
        <w:pStyle w:val="FBT-normalny"/>
        <w:numPr>
          <w:ilvl w:val="0"/>
          <w:numId w:val="3"/>
        </w:numPr>
      </w:pPr>
      <w:r w:rsidRPr="003E41E4">
        <w:t>EN 50173-1: 2018 Technika Informatyczna - Systemy okablowania strukturalnego - Część 1: Wymagania ogólne;</w:t>
      </w:r>
    </w:p>
    <w:p w14:paraId="665334BD" w14:textId="77777777" w:rsidR="00F00189" w:rsidRPr="003E41E4" w:rsidRDefault="00F00189" w:rsidP="00471DC9">
      <w:pPr>
        <w:pStyle w:val="FBT-normalny"/>
        <w:numPr>
          <w:ilvl w:val="0"/>
          <w:numId w:val="3"/>
        </w:numPr>
      </w:pPr>
      <w:r w:rsidRPr="003E41E4">
        <w:t>EN 50173-2: 2018 Technika Informatyczna - Systemy okablowania strukturalnego - Część 2: Pomieszczenia biurowe;</w:t>
      </w:r>
    </w:p>
    <w:p w14:paraId="2BFD8EFE" w14:textId="77777777" w:rsidR="00F00189" w:rsidRPr="003E41E4" w:rsidRDefault="00F00189" w:rsidP="00471DC9">
      <w:pPr>
        <w:pStyle w:val="FBT-normalny"/>
        <w:numPr>
          <w:ilvl w:val="0"/>
          <w:numId w:val="3"/>
        </w:numPr>
      </w:pPr>
      <w:r w:rsidRPr="003E41E4">
        <w:t>EN 50174-1:2018 Technika informatyczna - Instalacja okablowania - Część 1  - Specyfikacja i zapewnienie jakości;</w:t>
      </w:r>
    </w:p>
    <w:p w14:paraId="39637A45" w14:textId="77777777" w:rsidR="00F00189" w:rsidRPr="003E41E4" w:rsidRDefault="00F00189" w:rsidP="00471DC9">
      <w:pPr>
        <w:pStyle w:val="FBT-normalny"/>
        <w:numPr>
          <w:ilvl w:val="0"/>
          <w:numId w:val="3"/>
        </w:numPr>
      </w:pPr>
      <w:r w:rsidRPr="003E41E4">
        <w:lastRenderedPageBreak/>
        <w:t>EN 50174-2:2009/A2:2014 Technika informatyczna - Instalacja okablowania -Część 2 - Planowanie i wykonawstwo instalacji wewnątrz budynków;</w:t>
      </w:r>
    </w:p>
    <w:p w14:paraId="3856744C" w14:textId="77777777" w:rsidR="00F00189" w:rsidRPr="003E41E4" w:rsidRDefault="00F00189" w:rsidP="00471DC9">
      <w:pPr>
        <w:pStyle w:val="FBT-normalny"/>
        <w:numPr>
          <w:ilvl w:val="0"/>
          <w:numId w:val="3"/>
        </w:numPr>
      </w:pPr>
      <w:r w:rsidRPr="003E41E4">
        <w:t>EN 50174-3:2013 Technika informatyczna - Instalacja okablowania - Część 3: Planowanie i wykonawstwo instalacji na zewnątrz budynków;</w:t>
      </w:r>
    </w:p>
    <w:p w14:paraId="67B8492B" w14:textId="77777777" w:rsidR="00F00189" w:rsidRPr="003E41E4" w:rsidRDefault="00F00189" w:rsidP="00471DC9">
      <w:pPr>
        <w:pStyle w:val="FBT-normalny"/>
        <w:numPr>
          <w:ilvl w:val="0"/>
          <w:numId w:val="3"/>
        </w:numPr>
      </w:pPr>
      <w:r w:rsidRPr="003E41E4">
        <w:t>EN 50346:2007/A1:2007/A2:2009+2010 Technika informatyczna - Instalacja okablowania - Badanie zainstalowanego okablowania;</w:t>
      </w:r>
    </w:p>
    <w:p w14:paraId="23DBF45A" w14:textId="140EB779" w:rsidR="00F00189" w:rsidRPr="003E41E4" w:rsidRDefault="00F00189" w:rsidP="00471DC9">
      <w:pPr>
        <w:pStyle w:val="FBT-normalny"/>
        <w:numPr>
          <w:ilvl w:val="0"/>
          <w:numId w:val="3"/>
        </w:numPr>
      </w:pPr>
      <w:r w:rsidRPr="003E41E4">
        <w:t>EN 61935-1:2009 Wymagania dotyczące sprawdzania symetrycznych i</w:t>
      </w:r>
      <w:r w:rsidR="00D211C8">
        <w:t> </w:t>
      </w:r>
      <w:r w:rsidRPr="003E41E4">
        <w:t>współosiowych kablowych linii telekomunikacyjnych -- Część 1: Okablowanie z</w:t>
      </w:r>
      <w:r w:rsidR="00D211C8">
        <w:t> </w:t>
      </w:r>
      <w:r w:rsidRPr="003E41E4">
        <w:t>symetrycznych kabli telekomunikacyjnych zgodne z serią norm EN 50173;</w:t>
      </w:r>
    </w:p>
    <w:p w14:paraId="4839F297" w14:textId="77777777" w:rsidR="00F00189" w:rsidRPr="003E41E4" w:rsidRDefault="00F00189" w:rsidP="00471DC9">
      <w:pPr>
        <w:pStyle w:val="FBT-normalny"/>
        <w:numPr>
          <w:ilvl w:val="0"/>
          <w:numId w:val="3"/>
        </w:numPr>
      </w:pPr>
      <w:r w:rsidRPr="003E41E4">
        <w:t>ISO/IEC 14763-3:2014 Technika informatyczna - Implementacja i obsługa okablowania w zabudowaniach użytkowych - Część 3: Testowanie okablowania światłowodowego;</w:t>
      </w:r>
    </w:p>
    <w:p w14:paraId="721C7926" w14:textId="77777777" w:rsidR="00F00189" w:rsidRPr="003E41E4" w:rsidRDefault="00F00189" w:rsidP="00471DC9">
      <w:pPr>
        <w:pStyle w:val="FBT-normalny"/>
        <w:numPr>
          <w:ilvl w:val="0"/>
          <w:numId w:val="3"/>
        </w:numPr>
      </w:pPr>
      <w:r w:rsidRPr="003E41E4">
        <w:t>EN 50310:2016 Stosowanie połączeń wyrównawczych i uziemiających w budynkach z zainstalowanym sprzętem informatycznym;</w:t>
      </w:r>
    </w:p>
    <w:p w14:paraId="49608F08" w14:textId="2739A92B" w:rsidR="00F00189" w:rsidRDefault="00F00189" w:rsidP="00471DC9">
      <w:pPr>
        <w:pStyle w:val="FBT-normalny"/>
        <w:numPr>
          <w:ilvl w:val="0"/>
          <w:numId w:val="3"/>
        </w:numPr>
      </w:pPr>
      <w:r>
        <w:t>N SEP-E-007:2017-09 Instalacje elektroenergetyczne i teletechniczne w budynkach. Dobór kabli i innych przewodów ze względu na ich reakcję na ogień</w:t>
      </w:r>
      <w:r w:rsidR="00775E5F">
        <w:t>;</w:t>
      </w:r>
    </w:p>
    <w:p w14:paraId="34BFBD67" w14:textId="324379B5" w:rsidR="00775E5F" w:rsidRDefault="00775E5F" w:rsidP="00471DC9">
      <w:pPr>
        <w:pStyle w:val="FBT-normalny"/>
        <w:numPr>
          <w:ilvl w:val="0"/>
          <w:numId w:val="3"/>
        </w:numPr>
      </w:pPr>
      <w:r>
        <w:t>N SEP-E-004 Elektroenergetyczne i sygnalizacyjne linie kablowe. Projektowanie i</w:t>
      </w:r>
      <w:r w:rsidR="00D211C8">
        <w:t> </w:t>
      </w:r>
      <w:r>
        <w:t>budowa;</w:t>
      </w:r>
    </w:p>
    <w:p w14:paraId="258A279E" w14:textId="7271FA4B" w:rsidR="00775E5F" w:rsidRDefault="00775E5F" w:rsidP="00471DC9">
      <w:pPr>
        <w:pStyle w:val="FBT-normalny"/>
        <w:numPr>
          <w:ilvl w:val="0"/>
          <w:numId w:val="3"/>
        </w:numPr>
      </w:pPr>
      <w:r>
        <w:t>PN-EN 12464-2:2014 Światło i oświetlenie – Oświetlenie miejsc pracy – Część 2: Miejsca pracy na zewnątrz;</w:t>
      </w:r>
    </w:p>
    <w:p w14:paraId="147662F9" w14:textId="20A3CD7A" w:rsidR="00775E5F" w:rsidRDefault="00775E5F" w:rsidP="00471DC9">
      <w:pPr>
        <w:pStyle w:val="FBT-normalny"/>
        <w:numPr>
          <w:ilvl w:val="0"/>
          <w:numId w:val="3"/>
        </w:numPr>
      </w:pPr>
      <w:r>
        <w:t>PKN-CEN/TR 13201-1 Oświetlenie dróg – Część 1: Wytyczne wyboru klas oświetlenia;</w:t>
      </w:r>
    </w:p>
    <w:p w14:paraId="014ABB14" w14:textId="7E228635" w:rsidR="00F51B3D" w:rsidRDefault="00775E5F" w:rsidP="00F51B3D">
      <w:pPr>
        <w:pStyle w:val="FBT-normalny"/>
        <w:numPr>
          <w:ilvl w:val="0"/>
          <w:numId w:val="3"/>
        </w:numPr>
      </w:pPr>
      <w:r>
        <w:t>PN-EN 13201-2- Oświetlenie dróg – Część 2: Wymagania eksploatacyjne;</w:t>
      </w:r>
    </w:p>
    <w:p w14:paraId="0D838AB4" w14:textId="77777777" w:rsidR="00A572FC" w:rsidRDefault="00A572FC" w:rsidP="00A572FC">
      <w:pPr>
        <w:pStyle w:val="FBT-normalny"/>
        <w:ind w:left="720"/>
      </w:pPr>
    </w:p>
    <w:p w14:paraId="6EC8751B" w14:textId="2B886661" w:rsidR="003E0972" w:rsidRDefault="004E02B1" w:rsidP="003E0972">
      <w:pPr>
        <w:pStyle w:val="Nagwek2"/>
      </w:pPr>
      <w:bookmarkStart w:id="15" w:name="_Toc32237445"/>
      <w:bookmarkStart w:id="16" w:name="_Toc136941156"/>
      <w:r>
        <w:t>Zakres opracowania</w:t>
      </w:r>
      <w:bookmarkEnd w:id="15"/>
      <w:bookmarkEnd w:id="16"/>
    </w:p>
    <w:p w14:paraId="37E97530" w14:textId="77777777" w:rsidR="00905632" w:rsidRDefault="00905632" w:rsidP="00DA0781">
      <w:pPr>
        <w:pStyle w:val="FBT-normalny"/>
      </w:pPr>
      <w:r>
        <w:t>W skład opracowania wchodzą:</w:t>
      </w:r>
    </w:p>
    <w:p w14:paraId="1241865C" w14:textId="77777777" w:rsidR="00905632" w:rsidRPr="00DA0781" w:rsidRDefault="00905632" w:rsidP="00DA0781">
      <w:pPr>
        <w:pStyle w:val="FBT-normalny"/>
        <w:rPr>
          <w:u w:val="single"/>
        </w:rPr>
      </w:pPr>
      <w:r w:rsidRPr="00DA0781">
        <w:rPr>
          <w:u w:val="single"/>
        </w:rPr>
        <w:t>Instalacje elektryczne:</w:t>
      </w:r>
    </w:p>
    <w:p w14:paraId="76CC3BAE" w14:textId="1D758095" w:rsidR="00905632" w:rsidRDefault="004E02B1" w:rsidP="00E131D9">
      <w:pPr>
        <w:pStyle w:val="FBT-normalny"/>
        <w:numPr>
          <w:ilvl w:val="0"/>
          <w:numId w:val="4"/>
        </w:numPr>
      </w:pPr>
      <w:r>
        <w:t>instalacja zasilania / tablice elektryczne,</w:t>
      </w:r>
    </w:p>
    <w:p w14:paraId="141A6E43" w14:textId="77777777" w:rsidR="00905632" w:rsidRDefault="00905632" w:rsidP="00E131D9">
      <w:pPr>
        <w:pStyle w:val="FBT-normalny"/>
        <w:numPr>
          <w:ilvl w:val="0"/>
          <w:numId w:val="4"/>
        </w:numPr>
      </w:pPr>
      <w:r>
        <w:t>zasilania gwarantowanego UPS,</w:t>
      </w:r>
    </w:p>
    <w:p w14:paraId="4E336A24" w14:textId="0396D4BD" w:rsidR="009D530D" w:rsidRDefault="009D530D" w:rsidP="00E131D9">
      <w:pPr>
        <w:pStyle w:val="FBT-normalny"/>
        <w:numPr>
          <w:ilvl w:val="0"/>
          <w:numId w:val="4"/>
        </w:numPr>
      </w:pPr>
      <w:r>
        <w:t>zasilania gwarantowanego z siłowni telekomunikacyjnej,</w:t>
      </w:r>
    </w:p>
    <w:p w14:paraId="5504B11E" w14:textId="6ABD668D" w:rsidR="00905632" w:rsidRDefault="00905632" w:rsidP="00E131D9">
      <w:pPr>
        <w:pStyle w:val="FBT-normalny"/>
        <w:numPr>
          <w:ilvl w:val="0"/>
          <w:numId w:val="4"/>
        </w:numPr>
      </w:pPr>
      <w:r>
        <w:t>instalacja oświetlenia</w:t>
      </w:r>
      <w:r w:rsidR="009D530D">
        <w:t xml:space="preserve"> wewnętrznego</w:t>
      </w:r>
      <w:r>
        <w:t xml:space="preserve"> podstawowego oraz awaryjnego</w:t>
      </w:r>
      <w:r w:rsidR="009D530D">
        <w:t>,</w:t>
      </w:r>
    </w:p>
    <w:p w14:paraId="12EA9DED" w14:textId="2F1B6605" w:rsidR="009D530D" w:rsidRDefault="009D530D" w:rsidP="00E131D9">
      <w:pPr>
        <w:pStyle w:val="FBT-normalny"/>
        <w:numPr>
          <w:ilvl w:val="0"/>
          <w:numId w:val="4"/>
        </w:numPr>
      </w:pPr>
      <w:r>
        <w:t>instalacja oświetlenia zewnętrznego,</w:t>
      </w:r>
    </w:p>
    <w:p w14:paraId="300BAF41" w14:textId="77777777" w:rsidR="00905632" w:rsidRDefault="00905632" w:rsidP="00E131D9">
      <w:pPr>
        <w:pStyle w:val="FBT-normalny"/>
        <w:numPr>
          <w:ilvl w:val="0"/>
          <w:numId w:val="4"/>
        </w:numPr>
      </w:pPr>
      <w:r>
        <w:t>instalacja siły i gniazd wtykowych,</w:t>
      </w:r>
    </w:p>
    <w:p w14:paraId="4B4F24E8" w14:textId="78EF35C3" w:rsidR="00905632" w:rsidRDefault="00905632" w:rsidP="00E131D9">
      <w:pPr>
        <w:pStyle w:val="FBT-normalny"/>
        <w:numPr>
          <w:ilvl w:val="0"/>
          <w:numId w:val="4"/>
        </w:numPr>
      </w:pPr>
      <w:r>
        <w:t>instalacja odgromowa,</w:t>
      </w:r>
    </w:p>
    <w:p w14:paraId="3647BF62" w14:textId="77777777" w:rsidR="00905632" w:rsidRDefault="00905632" w:rsidP="00E131D9">
      <w:pPr>
        <w:pStyle w:val="FBT-normalny"/>
        <w:numPr>
          <w:ilvl w:val="0"/>
          <w:numId w:val="4"/>
        </w:numPr>
      </w:pPr>
      <w:r>
        <w:t>instalacja połączeń wyrównawczych,</w:t>
      </w:r>
    </w:p>
    <w:p w14:paraId="572279BC" w14:textId="77B094D6" w:rsidR="00F12988" w:rsidRDefault="00905632" w:rsidP="00E131D9">
      <w:pPr>
        <w:pStyle w:val="FBT-normalny"/>
        <w:numPr>
          <w:ilvl w:val="0"/>
          <w:numId w:val="4"/>
        </w:numPr>
      </w:pPr>
      <w:r>
        <w:t>trasy kablowe</w:t>
      </w:r>
      <w:r w:rsidR="00F12988">
        <w:t>,</w:t>
      </w:r>
    </w:p>
    <w:p w14:paraId="6A2762E3" w14:textId="1A017526" w:rsidR="00F12988" w:rsidRDefault="00F12988" w:rsidP="00E131D9">
      <w:pPr>
        <w:pStyle w:val="FBT-normalny"/>
        <w:numPr>
          <w:ilvl w:val="0"/>
          <w:numId w:val="4"/>
        </w:numPr>
      </w:pPr>
      <w:r>
        <w:t>instalacja fotowoltaiczna.</w:t>
      </w:r>
    </w:p>
    <w:p w14:paraId="6D95FAC3" w14:textId="77777777" w:rsidR="00F2292A" w:rsidRDefault="00F2292A" w:rsidP="00F2292A">
      <w:pPr>
        <w:pStyle w:val="FBT-normalny"/>
        <w:ind w:left="720"/>
      </w:pPr>
    </w:p>
    <w:p w14:paraId="740C623E" w14:textId="77777777" w:rsidR="00905632" w:rsidRPr="00DA0781" w:rsidRDefault="00905632" w:rsidP="00DA0781">
      <w:pPr>
        <w:pStyle w:val="FBT-normalny"/>
        <w:rPr>
          <w:u w:val="single"/>
        </w:rPr>
      </w:pPr>
      <w:r w:rsidRPr="00DA0781">
        <w:rPr>
          <w:u w:val="single"/>
        </w:rPr>
        <w:t>Instalacje teletechniczne:</w:t>
      </w:r>
    </w:p>
    <w:p w14:paraId="179ED8C3" w14:textId="392DD049" w:rsidR="00905632" w:rsidRDefault="00905632" w:rsidP="00E131D9">
      <w:pPr>
        <w:pStyle w:val="FBT-normalny"/>
        <w:numPr>
          <w:ilvl w:val="0"/>
          <w:numId w:val="5"/>
        </w:numPr>
      </w:pPr>
      <w:r>
        <w:t>instalacja sieci strukturalnej,</w:t>
      </w:r>
    </w:p>
    <w:p w14:paraId="2CD2FA5B" w14:textId="61E4715C" w:rsidR="00905632" w:rsidRDefault="009D530D" w:rsidP="00E131D9">
      <w:pPr>
        <w:pStyle w:val="FBT-normalny"/>
        <w:numPr>
          <w:ilvl w:val="0"/>
          <w:numId w:val="5"/>
        </w:numPr>
      </w:pPr>
      <w:r>
        <w:t>i</w:t>
      </w:r>
      <w:r w:rsidR="00905632">
        <w:t>nstalacja systemu kontroli dostępu,</w:t>
      </w:r>
    </w:p>
    <w:p w14:paraId="3DD088B5" w14:textId="2F9A8C14" w:rsidR="009D530D" w:rsidRDefault="009D530D" w:rsidP="00E131D9">
      <w:pPr>
        <w:pStyle w:val="FBT-normalny"/>
        <w:numPr>
          <w:ilvl w:val="0"/>
          <w:numId w:val="5"/>
        </w:numPr>
      </w:pPr>
      <w:r>
        <w:t>instalacja systemu włamania i napadu,</w:t>
      </w:r>
    </w:p>
    <w:p w14:paraId="34DB4502" w14:textId="77777777" w:rsidR="00905632" w:rsidRDefault="00905632" w:rsidP="00E131D9">
      <w:pPr>
        <w:pStyle w:val="FBT-normalny"/>
        <w:numPr>
          <w:ilvl w:val="0"/>
          <w:numId w:val="5"/>
        </w:numPr>
      </w:pPr>
      <w:r>
        <w:t>instalacja CCTV,</w:t>
      </w:r>
    </w:p>
    <w:p w14:paraId="0023152A" w14:textId="340A424B" w:rsidR="009D530D" w:rsidRDefault="009D530D" w:rsidP="00E131D9">
      <w:pPr>
        <w:pStyle w:val="FBT-normalny"/>
        <w:numPr>
          <w:ilvl w:val="0"/>
          <w:numId w:val="5"/>
        </w:numPr>
      </w:pPr>
      <w:r>
        <w:t xml:space="preserve">instalacja </w:t>
      </w:r>
      <w:proofErr w:type="spellStart"/>
      <w:r>
        <w:t>domodonowa</w:t>
      </w:r>
      <w:proofErr w:type="spellEnd"/>
      <w:r>
        <w:t>,</w:t>
      </w:r>
    </w:p>
    <w:p w14:paraId="17C970F7" w14:textId="06EE1321" w:rsidR="00F51B3D" w:rsidRPr="00F51B3D" w:rsidRDefault="00905632" w:rsidP="00E131D9">
      <w:pPr>
        <w:pStyle w:val="FBT-normalny"/>
        <w:numPr>
          <w:ilvl w:val="0"/>
          <w:numId w:val="5"/>
        </w:numPr>
      </w:pPr>
      <w:r>
        <w:t xml:space="preserve">instalacja </w:t>
      </w:r>
      <w:proofErr w:type="spellStart"/>
      <w:r>
        <w:t>przywoływawcza</w:t>
      </w:r>
      <w:proofErr w:type="spellEnd"/>
      <w:r w:rsidR="009D530D">
        <w:t>.</w:t>
      </w:r>
    </w:p>
    <w:p w14:paraId="55DFC6D1" w14:textId="008E0A6A" w:rsidR="006C5D8F" w:rsidRDefault="00EB23B0" w:rsidP="003E0972">
      <w:pPr>
        <w:pStyle w:val="Nagwek1"/>
      </w:pPr>
      <w:bookmarkStart w:id="17" w:name="_Toc32237446"/>
      <w:bookmarkStart w:id="18" w:name="_Toc136941157"/>
      <w:r>
        <w:lastRenderedPageBreak/>
        <w:t>OPIS TECHNICZNY – INSTALACJE ELEKTRYCZNE</w:t>
      </w:r>
      <w:bookmarkEnd w:id="17"/>
      <w:bookmarkEnd w:id="18"/>
    </w:p>
    <w:p w14:paraId="22139568" w14:textId="11B398B4" w:rsidR="003E0972" w:rsidRDefault="003E0972" w:rsidP="003E0972">
      <w:pPr>
        <w:pStyle w:val="Nagwek2"/>
      </w:pPr>
      <w:bookmarkStart w:id="19" w:name="_Toc32237447"/>
      <w:bookmarkStart w:id="20" w:name="_Toc136941158"/>
      <w:r>
        <w:t xml:space="preserve">Zasilanie w </w:t>
      </w:r>
      <w:r w:rsidRPr="003E0972">
        <w:t>energię</w:t>
      </w:r>
      <w:r>
        <w:t xml:space="preserve"> elektryczną</w:t>
      </w:r>
      <w:bookmarkEnd w:id="19"/>
      <w:bookmarkEnd w:id="20"/>
    </w:p>
    <w:p w14:paraId="6CA4F726" w14:textId="218F4D94" w:rsidR="003E0972" w:rsidRDefault="008C36A7" w:rsidP="003E0972">
      <w:pPr>
        <w:pStyle w:val="Nagwek3"/>
      </w:pPr>
      <w:bookmarkStart w:id="21" w:name="_Toc32237448"/>
      <w:bookmarkStart w:id="22" w:name="_Toc136941159"/>
      <w:r>
        <w:t>Zasilanie obiektu, t</w:t>
      </w:r>
      <w:r w:rsidR="003E0972">
        <w:t>ablice elektryczne</w:t>
      </w:r>
      <w:bookmarkEnd w:id="21"/>
      <w:bookmarkEnd w:id="22"/>
    </w:p>
    <w:p w14:paraId="6916F2DD" w14:textId="50B19B82" w:rsidR="00A54F3D" w:rsidRDefault="00A54F3D" w:rsidP="00A54F3D">
      <w:pPr>
        <w:pStyle w:val="FBT-normalny"/>
      </w:pPr>
      <w:r>
        <w:t>Zaopatrzenie obiektu w energię elektryczną odbywać się będzie ze złącza kablowo-pomiarowego ZK zlokalizowanego w granicy działki zgodnie z technicznymi warunkami przyłączenia (projekt złącza kablowego z układem pomiarowym jest zagadnieniem odrębnego opracowania). Ze złącza kablowo-pomiarowego ZK wyprowadzona zostanie główna linia zasilająca obiektu. Linia ta zasili rozdzielnicę / złącze kablowe ZK+PWP z zabudowanym certyfikowanym urządzeniem sygnalizująco – sterowniczym przeciwpożarowego wyłącznika prądu, zlokalizowaną na zewnętrznej ścianie projektowanego budynku. Z rozdzielnic / złącza kablowego ZK+PWP zostanie zasilona rozdzielnica główna obiektu R-G.</w:t>
      </w:r>
    </w:p>
    <w:p w14:paraId="04B63EC9" w14:textId="77777777" w:rsidR="00F2292A" w:rsidRDefault="00F2292A" w:rsidP="00DA0781">
      <w:pPr>
        <w:pStyle w:val="FBT-normalny"/>
      </w:pPr>
    </w:p>
    <w:p w14:paraId="3940270F" w14:textId="772EEDA5" w:rsidR="008C36A7" w:rsidRDefault="008C36A7" w:rsidP="008C36A7">
      <w:pPr>
        <w:ind w:left="0"/>
        <w:jc w:val="both"/>
        <w:rPr>
          <w:rFonts w:ascii="Verdana" w:hAnsi="Verdana" w:cs="Tahoma"/>
          <w:sz w:val="20"/>
        </w:rPr>
      </w:pPr>
      <w:r w:rsidRPr="008C36A7">
        <w:rPr>
          <w:rFonts w:ascii="Verdana" w:hAnsi="Verdana" w:cs="Tahoma"/>
          <w:sz w:val="20"/>
        </w:rPr>
        <w:t>Kable zasilające instalacje zewnętrzne należy ułożyć w ziemi na głębokości co najmniej 0,7m pomiędzy dwiema warstwami piasku o grubości 0,1m. Nad kablem w odl. 0,25m należy ułożyć folię kalandrową koloru niebieskiego o szer. min. 0,2m. W miejscach skrzyżowań z innymi instalacjami, w miejscach narażenia na uszkodzenie kable należy układać w rurach DVK dostosowanych do średnicy kabla. W przejściach pod drogami</w:t>
      </w:r>
      <w:r w:rsidR="007A17C9">
        <w:rPr>
          <w:rFonts w:ascii="Verdana" w:hAnsi="Verdana" w:cs="Tahoma"/>
          <w:sz w:val="20"/>
        </w:rPr>
        <w:t xml:space="preserve"> i parkingami </w:t>
      </w:r>
      <w:r w:rsidRPr="008C36A7">
        <w:rPr>
          <w:rFonts w:ascii="Verdana" w:hAnsi="Verdana" w:cs="Tahoma"/>
          <w:sz w:val="20"/>
        </w:rPr>
        <w:t xml:space="preserve">kable należy układać w rurach osłonowych SRS dostosowanych do średnicy kabla. Projektowane kable należy układać w sposób uniemożliwiający ich uszkodzenie. Przy układaniu powinny być zachowane środki ostrożności zapobiegające uszkodzeniu innych kabli lub urządzeń znajdujących się na trasie budowanej linii oraz przestrzegane zasady ochrony środowiska. Na całej długości kabli ułożonych w ziemi należy założyć trwałe oznaczniki w odstępach nie większych niż 10m oraz na końcach odcinków kabli, przy skrzyżowaniu, wejściach do kanałów, końcach i początkach przepustów. </w:t>
      </w:r>
    </w:p>
    <w:p w14:paraId="51BC20B8" w14:textId="77777777" w:rsidR="008C36A7" w:rsidRDefault="008C36A7" w:rsidP="00DA0781">
      <w:pPr>
        <w:pStyle w:val="FBT-normalny"/>
      </w:pPr>
    </w:p>
    <w:p w14:paraId="35F1DC32" w14:textId="77777777" w:rsidR="00EF7107" w:rsidRPr="00E50EB8" w:rsidRDefault="00EF7107" w:rsidP="00DA0781">
      <w:pPr>
        <w:pStyle w:val="FBT-normalny"/>
      </w:pPr>
    </w:p>
    <w:p w14:paraId="5ED8DC53" w14:textId="10808CA9" w:rsidR="008C36A7" w:rsidRDefault="008C36A7" w:rsidP="008C36A7">
      <w:pPr>
        <w:pStyle w:val="Nagwek3"/>
      </w:pPr>
      <w:bookmarkStart w:id="23" w:name="_Toc136941160"/>
      <w:r>
        <w:t>Tablice elektryczne</w:t>
      </w:r>
      <w:bookmarkEnd w:id="23"/>
    </w:p>
    <w:p w14:paraId="414A6A32" w14:textId="6F9FC71A" w:rsidR="008C36A7" w:rsidRDefault="001D4107" w:rsidP="00DA0781">
      <w:pPr>
        <w:pStyle w:val="FBT-normalny"/>
      </w:pPr>
      <w:r>
        <w:t>W obiekcie przewiduje się montaż rozdzielnic elektrycznych wewnętrznych:</w:t>
      </w:r>
    </w:p>
    <w:p w14:paraId="625BE79B" w14:textId="2EDD2A0F" w:rsidR="001D4107" w:rsidRDefault="001D4107" w:rsidP="0082009E">
      <w:pPr>
        <w:pStyle w:val="FBT-normalny"/>
        <w:numPr>
          <w:ilvl w:val="0"/>
          <w:numId w:val="17"/>
        </w:numPr>
      </w:pPr>
      <w:r>
        <w:t>rozdzielnicy głównej R-G;</w:t>
      </w:r>
    </w:p>
    <w:p w14:paraId="14DE2F7C" w14:textId="09C91A65" w:rsidR="001D4107" w:rsidRDefault="001D4107" w:rsidP="0082009E">
      <w:pPr>
        <w:pStyle w:val="FBT-normalny"/>
        <w:numPr>
          <w:ilvl w:val="0"/>
          <w:numId w:val="17"/>
        </w:numPr>
      </w:pPr>
      <w:r>
        <w:t>rozdzielnicy R-UPS (we wspólnej obudowie z rozdzielnicą R-G);</w:t>
      </w:r>
    </w:p>
    <w:p w14:paraId="32863E89" w14:textId="7A3BB202" w:rsidR="00FD49B3" w:rsidRPr="00100F36" w:rsidRDefault="001D4107" w:rsidP="00100F36">
      <w:pPr>
        <w:pStyle w:val="FBT-normalny"/>
        <w:numPr>
          <w:ilvl w:val="0"/>
          <w:numId w:val="17"/>
        </w:numPr>
      </w:pPr>
      <w:r>
        <w:t>rozdzielnicy garażu R-GARAŻ;</w:t>
      </w:r>
    </w:p>
    <w:p w14:paraId="74A8F3E6" w14:textId="07D3DADE" w:rsidR="00FD49B3" w:rsidRPr="00100F36" w:rsidRDefault="00FD49B3" w:rsidP="00FD49B3">
      <w:pPr>
        <w:pStyle w:val="FBT-normalny"/>
      </w:pPr>
      <w:r w:rsidRPr="00100F36">
        <w:t>Oraz zewnętrznych:</w:t>
      </w:r>
    </w:p>
    <w:p w14:paraId="786BB7D2" w14:textId="4B845668" w:rsidR="001D4107" w:rsidRPr="00100F36" w:rsidRDefault="001D4107" w:rsidP="0082009E">
      <w:pPr>
        <w:pStyle w:val="FBT-normalny"/>
        <w:numPr>
          <w:ilvl w:val="0"/>
          <w:numId w:val="17"/>
        </w:numPr>
      </w:pPr>
      <w:r w:rsidRPr="00100F36">
        <w:t>rozdzielnic instalacji fotowoltaicznej R-AC i R-DC.</w:t>
      </w:r>
    </w:p>
    <w:p w14:paraId="22B9E968" w14:textId="77777777" w:rsidR="008C36A7" w:rsidRDefault="008C36A7" w:rsidP="00DA0781">
      <w:pPr>
        <w:pStyle w:val="FBT-normalny"/>
      </w:pPr>
    </w:p>
    <w:p w14:paraId="0435C451" w14:textId="77777777" w:rsidR="001D4107" w:rsidRDefault="001D4107" w:rsidP="001D4107">
      <w:pPr>
        <w:pStyle w:val="FBT-normalny"/>
      </w:pPr>
      <w:r>
        <w:t>Schematy wyżej opisanych tablic zostały dołączone do części graficznej niniejszego opracowania.</w:t>
      </w:r>
    </w:p>
    <w:p w14:paraId="037A41AA" w14:textId="77777777" w:rsidR="001D4107" w:rsidRDefault="001D4107" w:rsidP="00DA0781">
      <w:pPr>
        <w:pStyle w:val="FBT-normalny"/>
      </w:pPr>
    </w:p>
    <w:p w14:paraId="1E451248" w14:textId="77777777" w:rsidR="008C36A7" w:rsidRPr="00E50EB8" w:rsidRDefault="008C36A7" w:rsidP="008C36A7">
      <w:pPr>
        <w:pStyle w:val="FBT-normalny"/>
      </w:pPr>
      <w:r w:rsidRPr="00E50EB8">
        <w:t>Zasilanie odbiorów należy wykonać przewodami zgodnie z obowiązującymi przepisami oraz wytycznymi zawartymi w normie N-SEP-E-007:2017-09.</w:t>
      </w:r>
    </w:p>
    <w:p w14:paraId="5ADB1C9C" w14:textId="77777777" w:rsidR="008C36A7" w:rsidRPr="00E50EB8" w:rsidRDefault="008C36A7" w:rsidP="008C36A7">
      <w:pPr>
        <w:pStyle w:val="FBT-normalny"/>
      </w:pPr>
      <w:r w:rsidRPr="00E50EB8">
        <w:t>Kable i inne przewody ogólnego przeznaczenia instalowane w obrębie dróg ewakuacyjnych powinny spełniać wymagania klasy reakcji na ogień – B</w:t>
      </w:r>
      <w:r w:rsidRPr="00E50EB8">
        <w:rPr>
          <w:vertAlign w:val="subscript"/>
        </w:rPr>
        <w:t>2CA</w:t>
      </w:r>
      <w:r w:rsidRPr="00E50EB8">
        <w:t xml:space="preserve"> – s1b, d1, a1.</w:t>
      </w:r>
    </w:p>
    <w:p w14:paraId="22E57F50" w14:textId="77777777" w:rsidR="008C36A7" w:rsidRDefault="008C36A7" w:rsidP="008C36A7">
      <w:pPr>
        <w:pStyle w:val="FBT-normalny"/>
      </w:pPr>
      <w:r w:rsidRPr="00E50EB8">
        <w:t>Kable i inne przewody ogólnego przeznaczenia instalowane poza obrębem dróg ewakuacyjnych powinny spełniać wymagania klasy reakcji na ogień – D</w:t>
      </w:r>
      <w:r w:rsidRPr="00E50EB8">
        <w:rPr>
          <w:vertAlign w:val="subscript"/>
        </w:rPr>
        <w:t>CA</w:t>
      </w:r>
      <w:r w:rsidRPr="00E50EB8">
        <w:t xml:space="preserve"> – s2, d1, a3. </w:t>
      </w:r>
    </w:p>
    <w:p w14:paraId="3D1EC691" w14:textId="77777777" w:rsidR="008C36A7" w:rsidRPr="00E50EB8" w:rsidRDefault="008C36A7" w:rsidP="00DA0781">
      <w:pPr>
        <w:pStyle w:val="FBT-normalny"/>
      </w:pPr>
    </w:p>
    <w:p w14:paraId="64274F9D" w14:textId="5ADC8D5F" w:rsidR="00F010FC" w:rsidRDefault="00F010FC" w:rsidP="00A979BD">
      <w:pPr>
        <w:pStyle w:val="Nagwek3"/>
      </w:pPr>
      <w:bookmarkStart w:id="24" w:name="_Toc32237449"/>
      <w:bookmarkStart w:id="25" w:name="_Toc136941161"/>
      <w:r>
        <w:lastRenderedPageBreak/>
        <w:t>Przeciwpożarowy wyłącznik prądu</w:t>
      </w:r>
      <w:bookmarkEnd w:id="24"/>
      <w:bookmarkEnd w:id="25"/>
    </w:p>
    <w:p w14:paraId="27137D3F" w14:textId="77777777" w:rsidR="001D4107" w:rsidRPr="001D4107" w:rsidRDefault="001D4107" w:rsidP="001D4107">
      <w:pPr>
        <w:pStyle w:val="FBT-normalny"/>
      </w:pPr>
      <w:r w:rsidRPr="001D4107">
        <w:t>W ramach zadania projektowego przewiduje się montaż rozdzielnicy / złącza kablowego z zabudowanym certyfikowanym urządzeniem sygnalizująco – sterowniczym przeciwpożarowego wyłącznika prądu.</w:t>
      </w:r>
    </w:p>
    <w:p w14:paraId="31B8A019" w14:textId="312CA122" w:rsidR="001D4107" w:rsidRPr="001D4107" w:rsidRDefault="001D4107" w:rsidP="001D4107">
      <w:pPr>
        <w:pStyle w:val="FBT-normalny"/>
      </w:pPr>
      <w:r w:rsidRPr="001D4107">
        <w:t>Instalacja przeciwpożarowego wyłącznika prądu w projektowanym budynku będzie składała się z następujących elementów:</w:t>
      </w:r>
    </w:p>
    <w:p w14:paraId="12E29A21" w14:textId="54A915FD" w:rsidR="001D4107" w:rsidRPr="001D4107" w:rsidRDefault="001D4107" w:rsidP="0082009E">
      <w:pPr>
        <w:pStyle w:val="FBT-normalny"/>
        <w:numPr>
          <w:ilvl w:val="0"/>
          <w:numId w:val="19"/>
        </w:numPr>
      </w:pPr>
      <w:r w:rsidRPr="001D4107">
        <w:t>urządzenia wykonawczego – aparatu wykonawczego przeciwpożarowego wyłącznika prądu</w:t>
      </w:r>
      <w:r>
        <w:t xml:space="preserve"> – rozłącznika </w:t>
      </w:r>
      <w:r w:rsidRPr="001D4107">
        <w:t>stanowiącego element mechanicznego odpływu energii elektrycznej do budynku, umieszczonego w projektowanej rozdzielnicy,</w:t>
      </w:r>
    </w:p>
    <w:p w14:paraId="1A3F9C90" w14:textId="441FFBB0" w:rsidR="001D4107" w:rsidRPr="001D4107" w:rsidRDefault="001D4107" w:rsidP="0082009E">
      <w:pPr>
        <w:pStyle w:val="FBT-normalny"/>
        <w:numPr>
          <w:ilvl w:val="0"/>
          <w:numId w:val="19"/>
        </w:numPr>
      </w:pPr>
      <w:r w:rsidRPr="001D4107">
        <w:t>urządzenia uruchamiającego – przycisku uruchamiania przeciwpożarowego wyłącznika prądu, zlokalizowanego przy drzwiach wejściowych do budynku,</w:t>
      </w:r>
    </w:p>
    <w:p w14:paraId="1565F91C" w14:textId="2729448A" w:rsidR="001D4107" w:rsidRPr="001D4107" w:rsidRDefault="001D4107" w:rsidP="0082009E">
      <w:pPr>
        <w:pStyle w:val="FBT-normalny"/>
        <w:numPr>
          <w:ilvl w:val="0"/>
          <w:numId w:val="18"/>
        </w:numPr>
      </w:pPr>
      <w:r w:rsidRPr="001D4107">
        <w:t>urządzania sygnalizującego – sygnalizatora optycznego wskazującego o wyłączeniu zasilania w budynku, poprzez świecenie ciągłe, sterowany za pośrednictwem automatyki przeciwpożarowego wyłącznika prądu.</w:t>
      </w:r>
    </w:p>
    <w:p w14:paraId="24C642CD" w14:textId="77777777" w:rsidR="001D4107" w:rsidRDefault="001D4107" w:rsidP="00DA0781">
      <w:pPr>
        <w:pStyle w:val="FBT-normalny"/>
        <w:rPr>
          <w:color w:val="FF0000"/>
        </w:rPr>
      </w:pPr>
    </w:p>
    <w:p w14:paraId="46A77B92" w14:textId="77777777" w:rsidR="001D4107" w:rsidRDefault="00905632" w:rsidP="00DA0781">
      <w:pPr>
        <w:pStyle w:val="FBT-normalny"/>
      </w:pPr>
      <w:r w:rsidRPr="001D4107">
        <w:t>Uruchomienie przycisku PWP</w:t>
      </w:r>
      <w:r w:rsidR="001D4107" w:rsidRPr="001D4107">
        <w:t xml:space="preserve"> (urządzenia uruchamiającego)</w:t>
      </w:r>
      <w:r w:rsidRPr="001D4107">
        <w:t xml:space="preserve"> – poprzez zbicie szybki – wyłącza napięcie w całym obiekcie odcinając napięcie z sieci energetycznej.</w:t>
      </w:r>
    </w:p>
    <w:p w14:paraId="04549BCB" w14:textId="77777777" w:rsidR="001D4107" w:rsidRDefault="001D4107" w:rsidP="00DA0781">
      <w:pPr>
        <w:pStyle w:val="FBT-normalny"/>
      </w:pPr>
    </w:p>
    <w:p w14:paraId="303B045F" w14:textId="3CF0C85D" w:rsidR="004E02B1" w:rsidRDefault="004E02B1" w:rsidP="004E02B1">
      <w:pPr>
        <w:pStyle w:val="Nagwek2"/>
      </w:pPr>
      <w:bookmarkStart w:id="26" w:name="_Toc32237450"/>
      <w:bookmarkStart w:id="27" w:name="_Toc136941162"/>
      <w:r>
        <w:t>Ochrona przeciwprzepięciowa</w:t>
      </w:r>
      <w:bookmarkEnd w:id="26"/>
      <w:bookmarkEnd w:id="27"/>
    </w:p>
    <w:p w14:paraId="5CF692E1" w14:textId="77777777" w:rsidR="00276325" w:rsidRPr="00E131D9" w:rsidRDefault="00276325" w:rsidP="00276325">
      <w:pPr>
        <w:pStyle w:val="FBT-normalny"/>
      </w:pPr>
      <w:r w:rsidRPr="00E131D9">
        <w:t xml:space="preserve">Ogółem w budynku przewidziano dwustopniową ochronę przed skutkami przepięć - dwa stopnie ochrony urządzeń i instalacji wewnętrznych po stronie niskiego napięcia: </w:t>
      </w:r>
    </w:p>
    <w:p w14:paraId="7A6DA697" w14:textId="6AE9B62D" w:rsidR="00276325" w:rsidRPr="00E131D9" w:rsidRDefault="00276325" w:rsidP="0082009E">
      <w:pPr>
        <w:pStyle w:val="FBT-normalny"/>
        <w:numPr>
          <w:ilvl w:val="0"/>
          <w:numId w:val="15"/>
        </w:numPr>
      </w:pPr>
      <w:r w:rsidRPr="00E131D9">
        <w:t>stopień ochrony T1</w:t>
      </w:r>
      <w:r w:rsidR="00E131D9" w:rsidRPr="00E131D9">
        <w:t>+T2</w:t>
      </w:r>
      <w:r w:rsidRPr="00E131D9">
        <w:t xml:space="preserve"> – ogranicznik montowan</w:t>
      </w:r>
      <w:r w:rsidR="00E131D9" w:rsidRPr="00E131D9">
        <w:t>y</w:t>
      </w:r>
      <w:r w:rsidRPr="00E131D9">
        <w:t xml:space="preserve"> w rozdzielnicy głównej,</w:t>
      </w:r>
    </w:p>
    <w:p w14:paraId="5B9CDB6D" w14:textId="54FCCFC4" w:rsidR="00276325" w:rsidRPr="00E131D9" w:rsidRDefault="00276325" w:rsidP="0082009E">
      <w:pPr>
        <w:pStyle w:val="FBT-normalny"/>
        <w:numPr>
          <w:ilvl w:val="0"/>
          <w:numId w:val="15"/>
        </w:numPr>
      </w:pPr>
      <w:r w:rsidRPr="00E131D9">
        <w:t>stopień ochrony T2 – ograniczniki montowane w rozdzielnicach oddziałowych.</w:t>
      </w:r>
    </w:p>
    <w:p w14:paraId="1AA14EEA" w14:textId="77777777" w:rsidR="004E02B1" w:rsidRPr="00905632" w:rsidRDefault="004E02B1" w:rsidP="00F51B3D">
      <w:pPr>
        <w:pStyle w:val="FBT-normalny"/>
      </w:pPr>
    </w:p>
    <w:p w14:paraId="04B76206" w14:textId="01BB68AD" w:rsidR="003E0972" w:rsidRDefault="00D16516" w:rsidP="00DF02AB">
      <w:pPr>
        <w:pStyle w:val="Nagwek2"/>
      </w:pPr>
      <w:bookmarkStart w:id="28" w:name="_Toc32237451"/>
      <w:bookmarkStart w:id="29" w:name="_Toc136941163"/>
      <w:r>
        <w:t xml:space="preserve">Ochrona </w:t>
      </w:r>
      <w:r w:rsidR="00F010FC" w:rsidRPr="00DF02AB">
        <w:t>przeciwporażeniow</w:t>
      </w:r>
      <w:r w:rsidR="004A0E8F" w:rsidRPr="00DF02AB">
        <w:t>a</w:t>
      </w:r>
      <w:bookmarkEnd w:id="28"/>
      <w:bookmarkEnd w:id="29"/>
    </w:p>
    <w:p w14:paraId="5B913CAD" w14:textId="77777777" w:rsidR="000D3244" w:rsidRPr="00E131D9" w:rsidRDefault="000D3244" w:rsidP="000D3244">
      <w:pPr>
        <w:pStyle w:val="FBT-normalny"/>
        <w:rPr>
          <w:lang w:eastAsia="pl-PL"/>
        </w:rPr>
      </w:pPr>
      <w:r w:rsidRPr="00E131D9">
        <w:rPr>
          <w:lang w:eastAsia="pl-PL"/>
        </w:rPr>
        <w:t>Ochronę podstawową stanowią:</w:t>
      </w:r>
    </w:p>
    <w:p w14:paraId="6DD19A7A" w14:textId="77777777" w:rsidR="000D3244" w:rsidRPr="00E131D9" w:rsidRDefault="000D3244" w:rsidP="0082009E">
      <w:pPr>
        <w:pStyle w:val="FBT-normalny"/>
        <w:numPr>
          <w:ilvl w:val="0"/>
          <w:numId w:val="16"/>
        </w:numPr>
        <w:rPr>
          <w:lang w:eastAsia="pl-PL"/>
        </w:rPr>
      </w:pPr>
      <w:r w:rsidRPr="00E131D9">
        <w:rPr>
          <w:lang w:eastAsia="pl-PL"/>
        </w:rPr>
        <w:t>Izolacja części czynnych,</w:t>
      </w:r>
    </w:p>
    <w:p w14:paraId="1D202E29" w14:textId="77777777" w:rsidR="000D3244" w:rsidRPr="00E131D9" w:rsidRDefault="000D3244" w:rsidP="0082009E">
      <w:pPr>
        <w:pStyle w:val="FBT-normalny"/>
        <w:numPr>
          <w:ilvl w:val="0"/>
          <w:numId w:val="16"/>
        </w:numPr>
        <w:rPr>
          <w:lang w:eastAsia="pl-PL"/>
        </w:rPr>
      </w:pPr>
      <w:r w:rsidRPr="00E131D9">
        <w:rPr>
          <w:lang w:eastAsia="pl-PL"/>
        </w:rPr>
        <w:t>Przegrody i obudowy o stopniu ochrony co najmniej IP20.</w:t>
      </w:r>
    </w:p>
    <w:p w14:paraId="7697ADD6" w14:textId="77777777" w:rsidR="000D3244" w:rsidRPr="00E131D9" w:rsidRDefault="000D3244" w:rsidP="000D3244">
      <w:pPr>
        <w:pStyle w:val="FBT-normalny"/>
        <w:rPr>
          <w:lang w:eastAsia="pl-PL"/>
        </w:rPr>
      </w:pPr>
      <w:r w:rsidRPr="00E131D9">
        <w:rPr>
          <w:lang w:eastAsia="pl-PL"/>
        </w:rPr>
        <w:t>Jako ochronę od porażeń prądem elektrycznym przyjęto samoczynne wyłączenie zasilania w układzie sieci TN-S, realizowane poprzez zabezpieczenia wyłącznikami różnicowo-prądowymi o znamionowym prądzie różnicowym 30mA oraz wyłącznikami nadmiarowo-prądowymi lub bezpiecznikami topikowymi. Wszystkie części przewodzące dostępne należy przyłączyć do przewodu ochronnego PE. Wszystkie kable i przewody powinny posiadać żyłę ochronną PE koloru żółtozielonego połączoną z zaciskiem PE rozdzielnic oraz częściami metalowymi zasilanych urządzeń. Przewód ochronny nie może być w żadnym miejscu instalacji zabezpieczony i rozłączany za pomocą łączników. Natomiast przewód neutralny N nie może być uziemiony ani łączony z przewodem ochronnym PE.</w:t>
      </w:r>
    </w:p>
    <w:p w14:paraId="33F4EDDE" w14:textId="03C84B89" w:rsidR="000D3244" w:rsidRPr="00E131D9" w:rsidRDefault="000D3244" w:rsidP="000D3244">
      <w:pPr>
        <w:pStyle w:val="FBT-normalny"/>
        <w:rPr>
          <w:lang w:eastAsia="pl-PL"/>
        </w:rPr>
      </w:pPr>
      <w:r w:rsidRPr="00E131D9">
        <w:rPr>
          <w:lang w:eastAsia="pl-PL"/>
        </w:rPr>
        <w:t xml:space="preserve">Dopuszczalne czasy samoczynnego wyłączenia napięcia w układzie TN-S, przy prądzie </w:t>
      </w:r>
      <w:proofErr w:type="spellStart"/>
      <w:r w:rsidRPr="00E131D9">
        <w:rPr>
          <w:lang w:eastAsia="pl-PL"/>
        </w:rPr>
        <w:t>nieporzekraczającym</w:t>
      </w:r>
      <w:proofErr w:type="spellEnd"/>
      <w:r w:rsidRPr="00E131D9">
        <w:rPr>
          <w:lang w:eastAsia="pl-PL"/>
        </w:rPr>
        <w:t xml:space="preserve"> 63A dla obwodów zasilających wyposażonych co najmniej w jedno gniazdo wtyczkowe oraz 32A dla obwodów zasilających tylko podłączone na stałe urządzenia elektryczne, wynoszą 0,4s dla obwodów o napięciu znamionowym 230V oraz 0,2s dla obwodów o napięciu znamionowym 400V. Przy odbiornikach o wyższych wartościach prądu oraz obwodach rozdzielczych, dopuszcza się czas wyłączenia nie dłuższy niż 5s.</w:t>
      </w:r>
    </w:p>
    <w:p w14:paraId="5F877EB4" w14:textId="4BB61442" w:rsidR="000D3244" w:rsidRPr="00412FF6" w:rsidRDefault="000D3244" w:rsidP="00DA0781">
      <w:pPr>
        <w:pStyle w:val="FBT-normalny"/>
        <w:rPr>
          <w:lang w:eastAsia="pl-PL"/>
        </w:rPr>
      </w:pPr>
      <w:r w:rsidRPr="00E131D9">
        <w:rPr>
          <w:lang w:eastAsia="pl-PL"/>
        </w:rPr>
        <w:t>Przewody powinny posiadać izolację na napięcie min. 750V.</w:t>
      </w:r>
    </w:p>
    <w:p w14:paraId="2321246C" w14:textId="249C8034" w:rsidR="00E131D9" w:rsidRDefault="00EC3A0C" w:rsidP="00634009">
      <w:pPr>
        <w:pStyle w:val="Nagwek2"/>
      </w:pPr>
      <w:bookmarkStart w:id="30" w:name="_Toc136941164"/>
      <w:r>
        <w:lastRenderedPageBreak/>
        <w:t>Instalacja zasilania gwarantowanego UPS</w:t>
      </w:r>
      <w:bookmarkEnd w:id="30"/>
    </w:p>
    <w:p w14:paraId="09E77579" w14:textId="0F925B62" w:rsidR="00055FBC" w:rsidRDefault="00634009" w:rsidP="00634009">
      <w:pPr>
        <w:pStyle w:val="FBT-normalny"/>
        <w:rPr>
          <w:lang w:eastAsia="pl-PL"/>
        </w:rPr>
      </w:pPr>
      <w:r w:rsidRPr="00B47522">
        <w:rPr>
          <w:lang w:eastAsia="pl-PL"/>
        </w:rPr>
        <w:t xml:space="preserve">Do zasilania </w:t>
      </w:r>
      <w:r w:rsidR="002072A0" w:rsidRPr="002072A0">
        <w:rPr>
          <w:lang w:eastAsia="pl-PL"/>
        </w:rPr>
        <w:t xml:space="preserve">urządzeń teleinformatycznych (gniazda komputerowe typu DATA) </w:t>
      </w:r>
      <w:r w:rsidRPr="00B47522">
        <w:rPr>
          <w:lang w:eastAsia="pl-PL"/>
        </w:rPr>
        <w:t xml:space="preserve"> </w:t>
      </w:r>
      <w:r w:rsidR="002072A0">
        <w:rPr>
          <w:lang w:eastAsia="pl-PL"/>
        </w:rPr>
        <w:t>w budynku przewiduje się montaż</w:t>
      </w:r>
      <w:r w:rsidRPr="00B47522">
        <w:rPr>
          <w:lang w:eastAsia="pl-PL"/>
        </w:rPr>
        <w:t xml:space="preserve"> zasilacz</w:t>
      </w:r>
      <w:r w:rsidR="002072A0">
        <w:rPr>
          <w:lang w:eastAsia="pl-PL"/>
        </w:rPr>
        <w:t>a</w:t>
      </w:r>
      <w:r w:rsidRPr="00B47522">
        <w:rPr>
          <w:lang w:eastAsia="pl-PL"/>
        </w:rPr>
        <w:t xml:space="preserve"> UPS o mocy </w:t>
      </w:r>
      <w:r>
        <w:rPr>
          <w:lang w:eastAsia="pl-PL"/>
        </w:rPr>
        <w:t>10</w:t>
      </w:r>
      <w:r w:rsidRPr="00B47522">
        <w:rPr>
          <w:lang w:eastAsia="pl-PL"/>
        </w:rPr>
        <w:t>kVA/</w:t>
      </w:r>
      <w:r>
        <w:rPr>
          <w:lang w:eastAsia="pl-PL"/>
        </w:rPr>
        <w:t>10</w:t>
      </w:r>
      <w:r w:rsidRPr="00B47522">
        <w:rPr>
          <w:lang w:eastAsia="pl-PL"/>
        </w:rPr>
        <w:t xml:space="preserve">kW </w:t>
      </w:r>
      <w:r>
        <w:rPr>
          <w:lang w:eastAsia="pl-PL"/>
        </w:rPr>
        <w:t>1</w:t>
      </w:r>
      <w:r w:rsidRPr="00B47522">
        <w:rPr>
          <w:lang w:eastAsia="pl-PL"/>
        </w:rPr>
        <w:t>/</w:t>
      </w:r>
      <w:r>
        <w:rPr>
          <w:lang w:eastAsia="pl-PL"/>
        </w:rPr>
        <w:t>1</w:t>
      </w:r>
      <w:r w:rsidRPr="00B47522">
        <w:rPr>
          <w:lang w:eastAsia="pl-PL"/>
        </w:rPr>
        <w:t xml:space="preserve">, który zapewni czas podtrzymania minimum </w:t>
      </w:r>
      <w:r>
        <w:rPr>
          <w:lang w:eastAsia="pl-PL"/>
        </w:rPr>
        <w:t>10</w:t>
      </w:r>
      <w:r w:rsidRPr="00B47522">
        <w:rPr>
          <w:lang w:eastAsia="pl-PL"/>
        </w:rPr>
        <w:t xml:space="preserve"> minut dla obciążenia </w:t>
      </w:r>
      <w:r>
        <w:rPr>
          <w:lang w:eastAsia="pl-PL"/>
        </w:rPr>
        <w:t>5,5</w:t>
      </w:r>
      <w:r w:rsidRPr="00B47522">
        <w:rPr>
          <w:lang w:eastAsia="pl-PL"/>
        </w:rPr>
        <w:t xml:space="preserve"> kW</w:t>
      </w:r>
      <w:r>
        <w:rPr>
          <w:lang w:eastAsia="pl-PL"/>
        </w:rPr>
        <w:t xml:space="preserve">. </w:t>
      </w:r>
    </w:p>
    <w:p w14:paraId="3E28A514" w14:textId="77777777" w:rsidR="002611A6" w:rsidRDefault="002611A6" w:rsidP="00634009">
      <w:pPr>
        <w:ind w:left="0"/>
      </w:pPr>
    </w:p>
    <w:p w14:paraId="38C37D76" w14:textId="7E8B6F0D" w:rsidR="002611A6" w:rsidRDefault="002611A6" w:rsidP="002611A6">
      <w:pPr>
        <w:pStyle w:val="FBT-normalny"/>
        <w:rPr>
          <w:color w:val="000000" w:themeColor="text1"/>
          <w:u w:val="single"/>
        </w:rPr>
      </w:pPr>
      <w:r>
        <w:rPr>
          <w:color w:val="000000" w:themeColor="text1"/>
          <w:u w:val="single"/>
        </w:rPr>
        <w:t>Parametry techniczne zasilacza UPS</w:t>
      </w:r>
      <w:r w:rsidRPr="00A6673F">
        <w:rPr>
          <w:color w:val="000000" w:themeColor="text1"/>
          <w:u w:val="single"/>
        </w:rPr>
        <w:t>:</w:t>
      </w:r>
    </w:p>
    <w:p w14:paraId="0AB934AD" w14:textId="5D82DB76"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moc znamionowa: 10kVA, 10kW;</w:t>
      </w:r>
    </w:p>
    <w:p w14:paraId="7E269747" w14:textId="62F94AA7"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wejście:</w:t>
      </w:r>
    </w:p>
    <w:p w14:paraId="2986751B"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xml:space="preserve">- zakres napięcia: 138~485 (trzy fazy, 4 przewody + uziemienie) 138~305 liniowe obniżenie mocy w </w:t>
      </w:r>
      <w:proofErr w:type="spellStart"/>
      <w:r w:rsidRPr="002611A6">
        <w:rPr>
          <w:rFonts w:ascii="Verdana" w:hAnsi="Verdana"/>
          <w:sz w:val="20"/>
          <w:szCs w:val="20"/>
        </w:rPr>
        <w:t>zakr</w:t>
      </w:r>
      <w:proofErr w:type="spellEnd"/>
      <w:r w:rsidRPr="002611A6">
        <w:rPr>
          <w:rFonts w:ascii="Verdana" w:hAnsi="Verdana"/>
          <w:sz w:val="20"/>
          <w:szCs w:val="20"/>
        </w:rPr>
        <w:t>. 40~100%;</w:t>
      </w:r>
    </w:p>
    <w:p w14:paraId="26475F75"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częstotliwość: 40-70Hz;</w:t>
      </w:r>
    </w:p>
    <w:p w14:paraId="1B25CC65" w14:textId="77777777" w:rsidR="002611A6" w:rsidRPr="002611A6" w:rsidRDefault="002611A6" w:rsidP="002611A6">
      <w:pPr>
        <w:ind w:left="0" w:firstLine="708"/>
        <w:rPr>
          <w:rFonts w:ascii="Verdana" w:hAnsi="Verdana"/>
          <w:sz w:val="20"/>
          <w:szCs w:val="20"/>
        </w:rPr>
      </w:pPr>
      <w:r w:rsidRPr="002611A6">
        <w:rPr>
          <w:rFonts w:ascii="Verdana" w:hAnsi="Verdana"/>
          <w:sz w:val="20"/>
          <w:szCs w:val="20"/>
        </w:rPr>
        <w:t>- współczynnik mocy &gt;0,99;</w:t>
      </w:r>
    </w:p>
    <w:p w14:paraId="141EFDB6"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xml:space="preserve">- </w:t>
      </w:r>
      <w:proofErr w:type="spellStart"/>
      <w:r w:rsidRPr="002611A6">
        <w:rPr>
          <w:rFonts w:ascii="Verdana" w:hAnsi="Verdana"/>
          <w:sz w:val="20"/>
          <w:szCs w:val="20"/>
        </w:rPr>
        <w:t>iTHD</w:t>
      </w:r>
      <w:proofErr w:type="spellEnd"/>
      <w:r w:rsidRPr="002611A6">
        <w:rPr>
          <w:rFonts w:ascii="Verdana" w:hAnsi="Verdana"/>
          <w:sz w:val="20"/>
          <w:szCs w:val="20"/>
        </w:rPr>
        <w:t>: &lt;3%;</w:t>
      </w:r>
    </w:p>
    <w:p w14:paraId="03F7D961"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wejście zasilania: złącze zasilania x1, złącze zasilania typu obejścia (bypass) x1;</w:t>
      </w:r>
    </w:p>
    <w:p w14:paraId="565B22CC" w14:textId="69A28EA5"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wyjście:</w:t>
      </w:r>
    </w:p>
    <w:p w14:paraId="0152CDAC"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współczynnik mocy: 1;</w:t>
      </w:r>
    </w:p>
    <w:p w14:paraId="60A8DFA0"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napięcie: 380/400/415 V AC (380/400/415 V AC (trójfazowe), lub 220/230/240 V AC (jednofazowe);</w:t>
      </w:r>
    </w:p>
    <w:p w14:paraId="4997FA68" w14:textId="1FEE4C36" w:rsidR="002611A6" w:rsidRPr="002611A6" w:rsidRDefault="002611A6" w:rsidP="002611A6">
      <w:pPr>
        <w:pStyle w:val="Akapitzlist"/>
        <w:rPr>
          <w:rFonts w:ascii="Verdana" w:hAnsi="Verdana"/>
          <w:sz w:val="20"/>
          <w:szCs w:val="20"/>
        </w:rPr>
      </w:pPr>
      <w:r w:rsidRPr="002611A6">
        <w:rPr>
          <w:rFonts w:ascii="Verdana" w:hAnsi="Verdana"/>
          <w:sz w:val="20"/>
          <w:szCs w:val="20"/>
        </w:rPr>
        <w:t>-</w:t>
      </w:r>
      <w:r>
        <w:rPr>
          <w:rFonts w:ascii="Verdana" w:hAnsi="Verdana"/>
          <w:sz w:val="20"/>
          <w:szCs w:val="20"/>
        </w:rPr>
        <w:t xml:space="preserve"> </w:t>
      </w:r>
      <w:r w:rsidRPr="002611A6">
        <w:rPr>
          <w:rFonts w:ascii="Verdana" w:hAnsi="Verdana"/>
          <w:sz w:val="20"/>
          <w:szCs w:val="20"/>
        </w:rPr>
        <w:t>częstotliwość: 50/60Hz ± 0.05Hz;</w:t>
      </w:r>
    </w:p>
    <w:p w14:paraId="666E41B1"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xml:space="preserve">- </w:t>
      </w:r>
      <w:proofErr w:type="spellStart"/>
      <w:r w:rsidRPr="002611A6">
        <w:rPr>
          <w:rFonts w:ascii="Verdana" w:hAnsi="Verdana"/>
          <w:sz w:val="20"/>
          <w:szCs w:val="20"/>
        </w:rPr>
        <w:t>THDu</w:t>
      </w:r>
      <w:proofErr w:type="spellEnd"/>
      <w:r w:rsidRPr="002611A6">
        <w:rPr>
          <w:rFonts w:ascii="Verdana" w:hAnsi="Verdana"/>
          <w:sz w:val="20"/>
          <w:szCs w:val="20"/>
        </w:rPr>
        <w:t>: ≤ 2% (obciążenie liniowe);</w:t>
      </w:r>
    </w:p>
    <w:p w14:paraId="2EDB224E"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xml:space="preserve">- przeciążalność: ≤ 105%: praca ciągła, 106~125%: 2 minuty, 126~150%: 30 sekund, &gt; 150%: 200 milisekund </w:t>
      </w:r>
    </w:p>
    <w:p w14:paraId="27BFDF9B" w14:textId="18F289F9"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gniazda wyjściowe: złącze zasilania x1</w:t>
      </w:r>
    </w:p>
    <w:p w14:paraId="06F20BEA" w14:textId="4B5A5B3B"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sprawność:</w:t>
      </w:r>
    </w:p>
    <w:p w14:paraId="0EBFB1E1"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AC-AC: do 96%</w:t>
      </w:r>
    </w:p>
    <w:p w14:paraId="6B17BC1C" w14:textId="77777777" w:rsidR="002611A6" w:rsidRPr="002611A6" w:rsidRDefault="002611A6" w:rsidP="002611A6">
      <w:pPr>
        <w:pStyle w:val="Akapitzlist"/>
        <w:rPr>
          <w:rFonts w:ascii="Verdana" w:hAnsi="Verdana"/>
          <w:sz w:val="20"/>
          <w:szCs w:val="20"/>
        </w:rPr>
      </w:pPr>
      <w:r w:rsidRPr="002611A6">
        <w:rPr>
          <w:rFonts w:ascii="Verdana" w:hAnsi="Verdana"/>
          <w:sz w:val="20"/>
          <w:szCs w:val="20"/>
        </w:rPr>
        <w:t>- tryb ECO: 99%</w:t>
      </w:r>
    </w:p>
    <w:p w14:paraId="089860EE" w14:textId="64BCA0E0"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napięcie baterii: 144 V DC*, 192~264 V DC;</w:t>
      </w:r>
    </w:p>
    <w:p w14:paraId="58CB4D85" w14:textId="283A93EB"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prąd ładowania: do 8A;</w:t>
      </w:r>
    </w:p>
    <w:p w14:paraId="0A69D6F7" w14:textId="63CE76C0"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poziom hałasu: 50dB;</w:t>
      </w:r>
    </w:p>
    <w:p w14:paraId="19686792" w14:textId="40AB971B"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wyświetlacz: Graficzny wyświetlacz LCD z obsługą wielu języków;</w:t>
      </w:r>
    </w:p>
    <w:p w14:paraId="555A1B76" w14:textId="4A4F0144"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 xml:space="preserve">interfejsy komunikacyjne: Złącze MINI x 1 (możliwość instalacji kart SNMP, </w:t>
      </w:r>
      <w:proofErr w:type="spellStart"/>
      <w:r w:rsidRPr="002611A6">
        <w:rPr>
          <w:rFonts w:ascii="Verdana" w:hAnsi="Verdana"/>
          <w:sz w:val="20"/>
          <w:szCs w:val="20"/>
        </w:rPr>
        <w:t>Modbus</w:t>
      </w:r>
      <w:proofErr w:type="spellEnd"/>
      <w:r w:rsidRPr="002611A6">
        <w:rPr>
          <w:rFonts w:ascii="Verdana" w:hAnsi="Verdana"/>
          <w:sz w:val="20"/>
          <w:szCs w:val="20"/>
        </w:rPr>
        <w:t xml:space="preserve">, </w:t>
      </w:r>
      <w:proofErr w:type="spellStart"/>
      <w:r w:rsidRPr="002611A6">
        <w:rPr>
          <w:rFonts w:ascii="Verdana" w:hAnsi="Verdana"/>
          <w:sz w:val="20"/>
          <w:szCs w:val="20"/>
        </w:rPr>
        <w:t>Relay</w:t>
      </w:r>
      <w:proofErr w:type="spellEnd"/>
      <w:r w:rsidRPr="002611A6">
        <w:rPr>
          <w:rFonts w:ascii="Verdana" w:hAnsi="Verdana"/>
          <w:sz w:val="20"/>
          <w:szCs w:val="20"/>
        </w:rPr>
        <w:t xml:space="preserve">), Port równoległy** x 2, Styki </w:t>
      </w:r>
      <w:proofErr w:type="spellStart"/>
      <w:r w:rsidRPr="002611A6">
        <w:rPr>
          <w:rFonts w:ascii="Verdana" w:hAnsi="Verdana"/>
          <w:sz w:val="20"/>
          <w:szCs w:val="20"/>
        </w:rPr>
        <w:t>bezpotencjałowe</w:t>
      </w:r>
      <w:proofErr w:type="spellEnd"/>
      <w:r w:rsidRPr="002611A6">
        <w:rPr>
          <w:rFonts w:ascii="Verdana" w:hAnsi="Verdana"/>
          <w:sz w:val="20"/>
          <w:szCs w:val="20"/>
        </w:rPr>
        <w:t xml:space="preserve"> x 4, port USB x 1, port RS232*** x 1, port RS485 x 1, port REPO/ROO x 1;</w:t>
      </w:r>
    </w:p>
    <w:p w14:paraId="7CDC6C62" w14:textId="5F40934E"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zgodność: CE, UL/</w:t>
      </w:r>
      <w:proofErr w:type="spellStart"/>
      <w:r w:rsidRPr="002611A6">
        <w:rPr>
          <w:rFonts w:ascii="Verdana" w:hAnsi="Verdana"/>
          <w:sz w:val="20"/>
          <w:szCs w:val="20"/>
        </w:rPr>
        <w:t>cUL</w:t>
      </w:r>
      <w:proofErr w:type="spellEnd"/>
      <w:r w:rsidRPr="002611A6">
        <w:rPr>
          <w:rFonts w:ascii="Verdana" w:hAnsi="Verdana"/>
          <w:sz w:val="20"/>
          <w:szCs w:val="20"/>
        </w:rPr>
        <w:t>, RCM, TISI, EAC, BIS, KC, BSMI;</w:t>
      </w:r>
    </w:p>
    <w:p w14:paraId="2F36E8BC" w14:textId="2ADA868F"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temperatura pracy: 0~55°C;</w:t>
      </w:r>
    </w:p>
    <w:p w14:paraId="688B34F5" w14:textId="3383E65D"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wilgotność względna: 5~95% (bez kondensacji);</w:t>
      </w:r>
    </w:p>
    <w:p w14:paraId="3F7B91D7" w14:textId="5C528B5A"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wymiary (szer. x gł. wys.):  440 x 649 x 88,2 mm;</w:t>
      </w:r>
    </w:p>
    <w:p w14:paraId="675159F8" w14:textId="5030DA40" w:rsidR="002611A6" w:rsidRPr="002611A6" w:rsidRDefault="002611A6" w:rsidP="0082009E">
      <w:pPr>
        <w:pStyle w:val="Akapitzlist"/>
        <w:numPr>
          <w:ilvl w:val="0"/>
          <w:numId w:val="20"/>
        </w:numPr>
        <w:rPr>
          <w:rFonts w:ascii="Verdana" w:hAnsi="Verdana"/>
          <w:sz w:val="20"/>
          <w:szCs w:val="20"/>
        </w:rPr>
      </w:pPr>
      <w:r w:rsidRPr="002611A6">
        <w:rPr>
          <w:rFonts w:ascii="Verdana" w:hAnsi="Verdana"/>
          <w:sz w:val="20"/>
          <w:szCs w:val="20"/>
        </w:rPr>
        <w:t>waga: 16,6 kg;</w:t>
      </w:r>
    </w:p>
    <w:p w14:paraId="77107B15" w14:textId="77777777" w:rsidR="002611A6" w:rsidRDefault="002611A6" w:rsidP="00634009">
      <w:pPr>
        <w:ind w:left="0"/>
      </w:pPr>
    </w:p>
    <w:p w14:paraId="05BAE540" w14:textId="5BB40E80" w:rsidR="002611A6" w:rsidRPr="002611A6" w:rsidRDefault="002611A6" w:rsidP="00634009">
      <w:pPr>
        <w:ind w:left="0"/>
        <w:rPr>
          <w:rFonts w:ascii="Verdana" w:hAnsi="Verdana"/>
          <w:sz w:val="20"/>
          <w:szCs w:val="20"/>
          <w:u w:val="single"/>
        </w:rPr>
      </w:pPr>
      <w:r w:rsidRPr="002611A6">
        <w:rPr>
          <w:rFonts w:ascii="Verdana" w:hAnsi="Verdana"/>
          <w:sz w:val="20"/>
          <w:szCs w:val="20"/>
          <w:u w:val="single"/>
        </w:rPr>
        <w:t>Moduł baterii do zasilacza UPS:</w:t>
      </w:r>
    </w:p>
    <w:p w14:paraId="028FE9F9" w14:textId="7E7970CB" w:rsidR="006C128E" w:rsidRPr="006C128E" w:rsidRDefault="006C128E" w:rsidP="0082009E">
      <w:pPr>
        <w:pStyle w:val="Akapitzlist"/>
        <w:numPr>
          <w:ilvl w:val="0"/>
          <w:numId w:val="20"/>
        </w:numPr>
        <w:rPr>
          <w:rFonts w:ascii="Verdana" w:hAnsi="Verdana"/>
          <w:sz w:val="20"/>
          <w:szCs w:val="20"/>
        </w:rPr>
      </w:pPr>
      <w:r w:rsidRPr="006C128E">
        <w:rPr>
          <w:rFonts w:ascii="Verdana" w:hAnsi="Verdana"/>
          <w:sz w:val="20"/>
          <w:szCs w:val="20"/>
        </w:rPr>
        <w:t>20x9Ah;</w:t>
      </w:r>
    </w:p>
    <w:p w14:paraId="660F9FF0" w14:textId="70C54C51" w:rsidR="006C128E" w:rsidRPr="006C128E" w:rsidRDefault="006C128E" w:rsidP="0082009E">
      <w:pPr>
        <w:pStyle w:val="Akapitzlist"/>
        <w:numPr>
          <w:ilvl w:val="0"/>
          <w:numId w:val="20"/>
        </w:numPr>
        <w:rPr>
          <w:rFonts w:ascii="Verdana" w:hAnsi="Verdana"/>
          <w:sz w:val="20"/>
          <w:szCs w:val="20"/>
        </w:rPr>
      </w:pPr>
      <w:r w:rsidRPr="006C128E">
        <w:rPr>
          <w:rFonts w:ascii="Verdana" w:hAnsi="Verdana"/>
          <w:sz w:val="20"/>
          <w:szCs w:val="20"/>
        </w:rPr>
        <w:t>wymiary (szer. x gł. wys.):  440 x 650 x 131 mm;</w:t>
      </w:r>
    </w:p>
    <w:p w14:paraId="206B2DEA" w14:textId="46012B5F" w:rsidR="002611A6" w:rsidRPr="006C128E" w:rsidRDefault="006C128E" w:rsidP="0082009E">
      <w:pPr>
        <w:pStyle w:val="Akapitzlist"/>
        <w:numPr>
          <w:ilvl w:val="0"/>
          <w:numId w:val="20"/>
        </w:numPr>
        <w:rPr>
          <w:rFonts w:ascii="Verdana" w:hAnsi="Verdana"/>
          <w:sz w:val="20"/>
          <w:szCs w:val="20"/>
        </w:rPr>
      </w:pPr>
      <w:r w:rsidRPr="006C128E">
        <w:rPr>
          <w:rFonts w:ascii="Verdana" w:hAnsi="Verdana"/>
          <w:sz w:val="20"/>
          <w:szCs w:val="20"/>
        </w:rPr>
        <w:t>waga: 67 kg;</w:t>
      </w:r>
    </w:p>
    <w:p w14:paraId="56701FC6" w14:textId="77777777" w:rsidR="00636740" w:rsidRDefault="00636740" w:rsidP="00634009">
      <w:pPr>
        <w:ind w:left="0"/>
      </w:pPr>
    </w:p>
    <w:p w14:paraId="756B7E10" w14:textId="22ADB615" w:rsidR="002611A6" w:rsidRPr="00A6673F" w:rsidRDefault="002611A6" w:rsidP="002611A6">
      <w:pPr>
        <w:pStyle w:val="FBT-normalny"/>
        <w:rPr>
          <w:color w:val="000000" w:themeColor="text1"/>
          <w:u w:val="single"/>
        </w:rPr>
      </w:pPr>
      <w:r w:rsidRPr="00A6673F">
        <w:rPr>
          <w:color w:val="000000" w:themeColor="text1"/>
          <w:u w:val="single"/>
        </w:rPr>
        <w:t>By-pass zewnętrzny</w:t>
      </w:r>
      <w:r>
        <w:rPr>
          <w:color w:val="000000" w:themeColor="text1"/>
          <w:u w:val="single"/>
        </w:rPr>
        <w:t>:</w:t>
      </w:r>
    </w:p>
    <w:p w14:paraId="37D01D8E" w14:textId="77B5BAD6" w:rsidR="002611A6" w:rsidRPr="00A6673F" w:rsidRDefault="002611A6" w:rsidP="002611A6">
      <w:pPr>
        <w:pStyle w:val="FBT-normalny"/>
        <w:rPr>
          <w:color w:val="000000" w:themeColor="text1"/>
        </w:rPr>
      </w:pPr>
      <w:r w:rsidRPr="00A6673F">
        <w:rPr>
          <w:color w:val="000000" w:themeColor="text1"/>
        </w:rPr>
        <w:t>Obok zasilacza UPS należy zainstalować zewnętrzny bezprzerwowy by-pass serwisowy</w:t>
      </w:r>
      <w:r w:rsidR="006C128E">
        <w:rPr>
          <w:color w:val="000000" w:themeColor="text1"/>
        </w:rPr>
        <w:t xml:space="preserve"> </w:t>
      </w:r>
      <w:r w:rsidR="006C128E" w:rsidRPr="006C128E">
        <w:rPr>
          <w:color w:val="000000" w:themeColor="text1"/>
        </w:rPr>
        <w:t>I, I+II, II</w:t>
      </w:r>
      <w:r w:rsidRPr="00A6673F">
        <w:rPr>
          <w:color w:val="000000" w:themeColor="text1"/>
        </w:rPr>
        <w:t xml:space="preserve"> w obudowie wiszącej.</w:t>
      </w:r>
    </w:p>
    <w:p w14:paraId="4B902F18" w14:textId="77777777" w:rsidR="002611A6" w:rsidRDefault="002611A6" w:rsidP="00634009">
      <w:pPr>
        <w:ind w:left="0"/>
      </w:pPr>
    </w:p>
    <w:p w14:paraId="58CEB26B" w14:textId="77777777" w:rsidR="00634009" w:rsidRDefault="00634009" w:rsidP="00634009">
      <w:pPr>
        <w:ind w:left="0"/>
      </w:pPr>
    </w:p>
    <w:p w14:paraId="352C87C4" w14:textId="3E5A81B6" w:rsidR="00EC3A0C" w:rsidRDefault="00EC3A0C" w:rsidP="00DA0781">
      <w:pPr>
        <w:pStyle w:val="Nagwek2"/>
      </w:pPr>
      <w:bookmarkStart w:id="31" w:name="_Toc136941165"/>
      <w:r>
        <w:lastRenderedPageBreak/>
        <w:t>Instalacja zasilania gwarantowanego z siłowni telekomunikacyjnej</w:t>
      </w:r>
      <w:bookmarkEnd w:id="31"/>
    </w:p>
    <w:p w14:paraId="6B9D6359" w14:textId="42B9513A" w:rsidR="00F26BCD" w:rsidRDefault="0046027C" w:rsidP="0046027C">
      <w:pPr>
        <w:pStyle w:val="FBT-normalny"/>
        <w:rPr>
          <w:lang w:eastAsia="pl-PL"/>
        </w:rPr>
      </w:pPr>
      <w:r w:rsidRPr="00B47522">
        <w:rPr>
          <w:lang w:eastAsia="pl-PL"/>
        </w:rPr>
        <w:t xml:space="preserve">Do zasilania </w:t>
      </w:r>
      <w:r w:rsidRPr="002072A0">
        <w:rPr>
          <w:lang w:eastAsia="pl-PL"/>
        </w:rPr>
        <w:t xml:space="preserve">urządzeń </w:t>
      </w:r>
      <w:r>
        <w:rPr>
          <w:lang w:eastAsia="pl-PL"/>
        </w:rPr>
        <w:t>niskoprądowych</w:t>
      </w:r>
      <w:r w:rsidRPr="002072A0">
        <w:rPr>
          <w:lang w:eastAsia="pl-PL"/>
        </w:rPr>
        <w:t xml:space="preserve"> (</w:t>
      </w:r>
      <w:r w:rsidR="00F26BCD" w:rsidRPr="00F26BCD">
        <w:rPr>
          <w:lang w:eastAsia="pl-PL"/>
        </w:rPr>
        <w:t xml:space="preserve">szafa GPD, rejestrator CCTV i KD, centrala </w:t>
      </w:r>
      <w:proofErr w:type="spellStart"/>
      <w:r w:rsidR="00F26BCD" w:rsidRPr="00F26BCD">
        <w:rPr>
          <w:lang w:eastAsia="pl-PL"/>
        </w:rPr>
        <w:t>SSWiN</w:t>
      </w:r>
      <w:proofErr w:type="spellEnd"/>
      <w:r w:rsidR="00F26BCD" w:rsidRPr="00F26BCD">
        <w:rPr>
          <w:lang w:eastAsia="pl-PL"/>
        </w:rPr>
        <w:t>, szafa systemu łączności radiowej</w:t>
      </w:r>
      <w:r w:rsidRPr="002072A0">
        <w:rPr>
          <w:lang w:eastAsia="pl-PL"/>
        </w:rPr>
        <w:t>)</w:t>
      </w:r>
      <w:r w:rsidR="00055FBC">
        <w:rPr>
          <w:lang w:eastAsia="pl-PL"/>
        </w:rPr>
        <w:t xml:space="preserve"> </w:t>
      </w:r>
      <w:r>
        <w:rPr>
          <w:lang w:eastAsia="pl-PL"/>
        </w:rPr>
        <w:t>w budynku przewiduje się montaż</w:t>
      </w:r>
      <w:r w:rsidRPr="00B47522">
        <w:rPr>
          <w:lang w:eastAsia="pl-PL"/>
        </w:rPr>
        <w:t xml:space="preserve"> </w:t>
      </w:r>
      <w:r w:rsidR="00F26BCD">
        <w:rPr>
          <w:lang w:eastAsia="pl-PL"/>
        </w:rPr>
        <w:t>siłowni telekomunikacyjnej o czasie podtrzymania t = 8 godzin.</w:t>
      </w:r>
    </w:p>
    <w:p w14:paraId="69235DE5" w14:textId="77777777" w:rsidR="00F26BCD" w:rsidRDefault="00F26BCD" w:rsidP="0046027C">
      <w:pPr>
        <w:pStyle w:val="FBT-normalny"/>
        <w:rPr>
          <w:lang w:eastAsia="pl-PL"/>
        </w:rPr>
      </w:pPr>
    </w:p>
    <w:p w14:paraId="42FFC2BD" w14:textId="78152E06" w:rsidR="00055FBC" w:rsidRDefault="00055FBC" w:rsidP="00055FBC">
      <w:pPr>
        <w:pStyle w:val="FBT-normalny"/>
        <w:rPr>
          <w:lang w:eastAsia="pl-PL"/>
        </w:rPr>
      </w:pPr>
      <w:r>
        <w:rPr>
          <w:lang w:eastAsia="pl-PL"/>
        </w:rPr>
        <w:t>Projektowana siłownia prostownikowo-</w:t>
      </w:r>
      <w:proofErr w:type="spellStart"/>
      <w:r>
        <w:rPr>
          <w:lang w:eastAsia="pl-PL"/>
        </w:rPr>
        <w:t>inwertorowa</w:t>
      </w:r>
      <w:proofErr w:type="spellEnd"/>
      <w:r>
        <w:rPr>
          <w:lang w:eastAsia="pl-PL"/>
        </w:rPr>
        <w:t xml:space="preserve"> będzie składać się z:</w:t>
      </w:r>
    </w:p>
    <w:p w14:paraId="416F851F" w14:textId="570757D1" w:rsidR="00055FBC" w:rsidRDefault="00055FBC" w:rsidP="0082009E">
      <w:pPr>
        <w:pStyle w:val="FBT-normalny"/>
        <w:numPr>
          <w:ilvl w:val="0"/>
          <w:numId w:val="21"/>
        </w:numPr>
        <w:rPr>
          <w:lang w:eastAsia="pl-PL"/>
        </w:rPr>
      </w:pPr>
      <w:r>
        <w:rPr>
          <w:lang w:eastAsia="pl-PL"/>
        </w:rPr>
        <w:t>System podstawowy RECTIVERTER 1-ph 6kVA+4,8kW, bez modułów - 1 szt.;</w:t>
      </w:r>
    </w:p>
    <w:p w14:paraId="6E52BBB8" w14:textId="3572F263" w:rsidR="00055FBC" w:rsidRDefault="00055FBC" w:rsidP="0082009E">
      <w:pPr>
        <w:pStyle w:val="FBT-normalny"/>
        <w:numPr>
          <w:ilvl w:val="0"/>
          <w:numId w:val="21"/>
        </w:numPr>
        <w:rPr>
          <w:lang w:eastAsia="pl-PL"/>
        </w:rPr>
      </w:pPr>
      <w:r>
        <w:rPr>
          <w:lang w:eastAsia="pl-PL"/>
        </w:rPr>
        <w:t>Moduły prostownikowo-</w:t>
      </w:r>
      <w:proofErr w:type="spellStart"/>
      <w:r>
        <w:rPr>
          <w:lang w:eastAsia="pl-PL"/>
        </w:rPr>
        <w:t>inwertorowe</w:t>
      </w:r>
      <w:proofErr w:type="spellEnd"/>
      <w:r>
        <w:rPr>
          <w:lang w:eastAsia="pl-PL"/>
        </w:rPr>
        <w:t xml:space="preserve"> </w:t>
      </w:r>
      <w:proofErr w:type="spellStart"/>
      <w:r>
        <w:rPr>
          <w:lang w:eastAsia="pl-PL"/>
        </w:rPr>
        <w:t>Rectiverter</w:t>
      </w:r>
      <w:proofErr w:type="spellEnd"/>
      <w:r>
        <w:rPr>
          <w:lang w:eastAsia="pl-PL"/>
        </w:rPr>
        <w:t xml:space="preserve"> 230V/1500VA 48V/1200W - 3 szt.;</w:t>
      </w:r>
    </w:p>
    <w:p w14:paraId="76F86A4A" w14:textId="795D3CD5" w:rsidR="00055FBC" w:rsidRDefault="00055FBC" w:rsidP="0082009E">
      <w:pPr>
        <w:pStyle w:val="FBT-normalny"/>
        <w:numPr>
          <w:ilvl w:val="0"/>
          <w:numId w:val="21"/>
        </w:numPr>
        <w:rPr>
          <w:lang w:eastAsia="pl-PL"/>
        </w:rPr>
      </w:pPr>
      <w:r>
        <w:rPr>
          <w:lang w:eastAsia="pl-PL"/>
        </w:rPr>
        <w:t xml:space="preserve">Możliwość rozbudowy o moduły </w:t>
      </w:r>
      <w:proofErr w:type="spellStart"/>
      <w:r>
        <w:rPr>
          <w:lang w:eastAsia="pl-PL"/>
        </w:rPr>
        <w:t>inwertorowe</w:t>
      </w:r>
      <w:proofErr w:type="spellEnd"/>
      <w:r>
        <w:rPr>
          <w:lang w:eastAsia="pl-PL"/>
        </w:rPr>
        <w:t xml:space="preserve"> </w:t>
      </w:r>
      <w:proofErr w:type="spellStart"/>
      <w:r>
        <w:rPr>
          <w:lang w:eastAsia="pl-PL"/>
        </w:rPr>
        <w:t>Rectiverter</w:t>
      </w:r>
      <w:proofErr w:type="spellEnd"/>
      <w:r>
        <w:rPr>
          <w:lang w:eastAsia="pl-PL"/>
        </w:rPr>
        <w:t xml:space="preserve"> - 1 </w:t>
      </w:r>
      <w:proofErr w:type="spellStart"/>
      <w:r>
        <w:rPr>
          <w:lang w:eastAsia="pl-PL"/>
        </w:rPr>
        <w:t>kpl</w:t>
      </w:r>
      <w:proofErr w:type="spellEnd"/>
      <w:r>
        <w:rPr>
          <w:lang w:eastAsia="pl-PL"/>
        </w:rPr>
        <w:t>.;</w:t>
      </w:r>
    </w:p>
    <w:p w14:paraId="3312A12E" w14:textId="538EC08A" w:rsidR="00055FBC" w:rsidRDefault="00055FBC" w:rsidP="0082009E">
      <w:pPr>
        <w:pStyle w:val="FBT-normalny"/>
        <w:numPr>
          <w:ilvl w:val="0"/>
          <w:numId w:val="21"/>
        </w:numPr>
        <w:rPr>
          <w:lang w:eastAsia="pl-PL"/>
        </w:rPr>
      </w:pPr>
      <w:r>
        <w:rPr>
          <w:lang w:eastAsia="pl-PL"/>
        </w:rPr>
        <w:t xml:space="preserve">Zabezpieczenia odbiorów 230VAC w siłowni: wyłączniki nadmiarowo-prądowe MCB 10xB16A, 2xC6A, oraz 2xB16A (do podłączenia listew zasilających wymienionych poniżej). Alarm zadziałania wyłącznika - styk pomocniczy - 1 </w:t>
      </w:r>
      <w:proofErr w:type="spellStart"/>
      <w:r>
        <w:rPr>
          <w:lang w:eastAsia="pl-PL"/>
        </w:rPr>
        <w:t>kpl</w:t>
      </w:r>
      <w:proofErr w:type="spellEnd"/>
      <w:r>
        <w:rPr>
          <w:lang w:eastAsia="pl-PL"/>
        </w:rPr>
        <w:t>;</w:t>
      </w:r>
    </w:p>
    <w:p w14:paraId="6CBE24C5" w14:textId="3CECD281" w:rsidR="00055FBC" w:rsidRDefault="00055FBC" w:rsidP="0082009E">
      <w:pPr>
        <w:pStyle w:val="FBT-normalny"/>
        <w:numPr>
          <w:ilvl w:val="0"/>
          <w:numId w:val="21"/>
        </w:numPr>
        <w:rPr>
          <w:lang w:eastAsia="pl-PL"/>
        </w:rPr>
      </w:pPr>
      <w:r>
        <w:rPr>
          <w:lang w:eastAsia="pl-PL"/>
        </w:rPr>
        <w:t xml:space="preserve">Zabezpieczenia odbiorów 48VAC: wyłączniki nadmiarowo-prądowe 2xC16A, rozbudowa do maks. 8 </w:t>
      </w:r>
      <w:proofErr w:type="spellStart"/>
      <w:r>
        <w:rPr>
          <w:lang w:eastAsia="pl-PL"/>
        </w:rPr>
        <w:t>szt</w:t>
      </w:r>
      <w:proofErr w:type="spellEnd"/>
      <w:r>
        <w:rPr>
          <w:lang w:eastAsia="pl-PL"/>
        </w:rPr>
        <w:t xml:space="preserve">, nadzór zadziałania - 1 </w:t>
      </w:r>
      <w:proofErr w:type="spellStart"/>
      <w:r>
        <w:rPr>
          <w:lang w:eastAsia="pl-PL"/>
        </w:rPr>
        <w:t>kpl</w:t>
      </w:r>
      <w:proofErr w:type="spellEnd"/>
      <w:r>
        <w:rPr>
          <w:lang w:eastAsia="pl-PL"/>
        </w:rPr>
        <w:t>.;</w:t>
      </w:r>
    </w:p>
    <w:p w14:paraId="55958935" w14:textId="5182979E" w:rsidR="00055FBC" w:rsidRDefault="00055FBC" w:rsidP="0082009E">
      <w:pPr>
        <w:pStyle w:val="FBT-normalny"/>
        <w:numPr>
          <w:ilvl w:val="0"/>
          <w:numId w:val="21"/>
        </w:numPr>
        <w:rPr>
          <w:lang w:eastAsia="pl-PL"/>
        </w:rPr>
      </w:pPr>
      <w:r>
        <w:rPr>
          <w:lang w:eastAsia="pl-PL"/>
        </w:rPr>
        <w:t>Zabezpieczenia baterii: wyłączniki nadmiarowo-prądowe 100A, z nadzorem zadziałania - 2 szt.;</w:t>
      </w:r>
    </w:p>
    <w:p w14:paraId="64BDA8F8" w14:textId="6C717AE5" w:rsidR="00055FBC" w:rsidRDefault="00055FBC" w:rsidP="0082009E">
      <w:pPr>
        <w:pStyle w:val="FBT-normalny"/>
        <w:numPr>
          <w:ilvl w:val="0"/>
          <w:numId w:val="21"/>
        </w:numPr>
        <w:rPr>
          <w:lang w:eastAsia="pl-PL"/>
        </w:rPr>
      </w:pPr>
      <w:r>
        <w:rPr>
          <w:lang w:eastAsia="pl-PL"/>
        </w:rPr>
        <w:t>Rozłącznik ochrony baterii RGR - LVBD - 1 szt.;</w:t>
      </w:r>
    </w:p>
    <w:p w14:paraId="5B080F74" w14:textId="66C42A63" w:rsidR="00055FBC" w:rsidRDefault="00055FBC" w:rsidP="0082009E">
      <w:pPr>
        <w:pStyle w:val="FBT-normalny"/>
        <w:numPr>
          <w:ilvl w:val="0"/>
          <w:numId w:val="21"/>
        </w:numPr>
        <w:rPr>
          <w:lang w:eastAsia="pl-PL"/>
        </w:rPr>
      </w:pPr>
      <w:r>
        <w:rPr>
          <w:lang w:eastAsia="pl-PL"/>
        </w:rPr>
        <w:t>Listwy zasilające każda z min. 5 gniazdami z bolcem i sygnalizacją optyczną napięcia oraz wyłącznikiem listwy, zainstalowane w szafie - 2 szt.;</w:t>
      </w:r>
    </w:p>
    <w:p w14:paraId="5F45BB6B" w14:textId="63BF2D7C" w:rsidR="00055FBC" w:rsidRDefault="00055FBC" w:rsidP="0082009E">
      <w:pPr>
        <w:pStyle w:val="FBT-normalny"/>
        <w:numPr>
          <w:ilvl w:val="0"/>
          <w:numId w:val="21"/>
        </w:numPr>
        <w:rPr>
          <w:lang w:eastAsia="pl-PL"/>
        </w:rPr>
      </w:pPr>
      <w:r>
        <w:rPr>
          <w:lang w:eastAsia="pl-PL"/>
        </w:rPr>
        <w:t xml:space="preserve">Sterownik </w:t>
      </w:r>
      <w:proofErr w:type="spellStart"/>
      <w:r>
        <w:rPr>
          <w:lang w:eastAsia="pl-PL"/>
        </w:rPr>
        <w:t>Smartpack</w:t>
      </w:r>
      <w:proofErr w:type="spellEnd"/>
      <w:r>
        <w:rPr>
          <w:lang w:eastAsia="pl-PL"/>
        </w:rPr>
        <w:t xml:space="preserve"> S. - 1 szt.;</w:t>
      </w:r>
    </w:p>
    <w:p w14:paraId="1133CF64" w14:textId="1706470E" w:rsidR="00055FBC" w:rsidRDefault="00055FBC" w:rsidP="0082009E">
      <w:pPr>
        <w:pStyle w:val="FBT-normalny"/>
        <w:numPr>
          <w:ilvl w:val="0"/>
          <w:numId w:val="21"/>
        </w:numPr>
        <w:rPr>
          <w:lang w:eastAsia="pl-PL"/>
        </w:rPr>
      </w:pPr>
      <w:r>
        <w:rPr>
          <w:lang w:eastAsia="pl-PL"/>
        </w:rPr>
        <w:t>Czujnik temperatury, z przewodem dł. 1,5m - 1 szt.;</w:t>
      </w:r>
    </w:p>
    <w:p w14:paraId="0BA7E8CD" w14:textId="25960088" w:rsidR="00055FBC" w:rsidRDefault="00055FBC" w:rsidP="0082009E">
      <w:pPr>
        <w:pStyle w:val="FBT-normalny"/>
        <w:numPr>
          <w:ilvl w:val="0"/>
          <w:numId w:val="21"/>
        </w:numPr>
        <w:rPr>
          <w:lang w:eastAsia="pl-PL"/>
        </w:rPr>
      </w:pPr>
      <w:r>
        <w:rPr>
          <w:lang w:eastAsia="pl-PL"/>
        </w:rPr>
        <w:t>Rozłącznik EPO napięcia gwarantowanego w siłowni, do odłączenia baterii i wyjścia inwertorów - 1 szt.;</w:t>
      </w:r>
    </w:p>
    <w:p w14:paraId="439AC029" w14:textId="2EB55077" w:rsidR="00055FBC" w:rsidRDefault="00055FBC" w:rsidP="0082009E">
      <w:pPr>
        <w:pStyle w:val="FBT-normalny"/>
        <w:numPr>
          <w:ilvl w:val="0"/>
          <w:numId w:val="21"/>
        </w:numPr>
        <w:rPr>
          <w:lang w:eastAsia="pl-PL"/>
        </w:rPr>
      </w:pPr>
      <w:r>
        <w:rPr>
          <w:lang w:eastAsia="pl-PL"/>
        </w:rPr>
        <w:t xml:space="preserve">Pomiar asymetrii baterii - 2 </w:t>
      </w:r>
      <w:proofErr w:type="spellStart"/>
      <w:r>
        <w:rPr>
          <w:lang w:eastAsia="pl-PL"/>
        </w:rPr>
        <w:t>kpl</w:t>
      </w:r>
      <w:proofErr w:type="spellEnd"/>
      <w:r>
        <w:rPr>
          <w:lang w:eastAsia="pl-PL"/>
        </w:rPr>
        <w:t>.;</w:t>
      </w:r>
    </w:p>
    <w:p w14:paraId="22CACDDF" w14:textId="75612463" w:rsidR="00055FBC" w:rsidRDefault="00055FBC" w:rsidP="0082009E">
      <w:pPr>
        <w:pStyle w:val="FBT-normalny"/>
        <w:numPr>
          <w:ilvl w:val="0"/>
          <w:numId w:val="21"/>
        </w:numPr>
        <w:rPr>
          <w:lang w:eastAsia="pl-PL"/>
        </w:rPr>
      </w:pPr>
      <w:r>
        <w:rPr>
          <w:lang w:eastAsia="pl-PL"/>
        </w:rPr>
        <w:t xml:space="preserve">Ręczny przełącznik obejściowy (by-pass) - 1 </w:t>
      </w:r>
      <w:proofErr w:type="spellStart"/>
      <w:r>
        <w:rPr>
          <w:lang w:eastAsia="pl-PL"/>
        </w:rPr>
        <w:t>kpl</w:t>
      </w:r>
      <w:proofErr w:type="spellEnd"/>
      <w:r>
        <w:rPr>
          <w:lang w:eastAsia="pl-PL"/>
        </w:rPr>
        <w:t>.;</w:t>
      </w:r>
    </w:p>
    <w:p w14:paraId="5948A9D8" w14:textId="753B77B8" w:rsidR="00055FBC" w:rsidRDefault="00055FBC" w:rsidP="0082009E">
      <w:pPr>
        <w:pStyle w:val="FBT-normalny"/>
        <w:numPr>
          <w:ilvl w:val="0"/>
          <w:numId w:val="21"/>
        </w:numPr>
        <w:rPr>
          <w:lang w:eastAsia="pl-PL"/>
        </w:rPr>
      </w:pPr>
      <w:r>
        <w:rPr>
          <w:lang w:eastAsia="pl-PL"/>
        </w:rPr>
        <w:t xml:space="preserve">Szafa stalowa czarna SZB IT 42U wys. 2000 x szer. 800 x gł. 1000mm. Drzwi przednie dwuskrzydłowe perforowane z zamkiem. Osłona tylna perforowana zdejmowana z zamkiem. Boki pełne zdejmowane. - 1 </w:t>
      </w:r>
      <w:proofErr w:type="spellStart"/>
      <w:r>
        <w:rPr>
          <w:lang w:eastAsia="pl-PL"/>
        </w:rPr>
        <w:t>kpl</w:t>
      </w:r>
      <w:proofErr w:type="spellEnd"/>
      <w:r>
        <w:rPr>
          <w:lang w:eastAsia="pl-PL"/>
        </w:rPr>
        <w:t>.;</w:t>
      </w:r>
    </w:p>
    <w:p w14:paraId="53A8A865" w14:textId="04B61201" w:rsidR="00055FBC" w:rsidRDefault="00055FBC" w:rsidP="0082009E">
      <w:pPr>
        <w:pStyle w:val="FBT-normalny"/>
        <w:numPr>
          <w:ilvl w:val="0"/>
          <w:numId w:val="21"/>
        </w:numPr>
        <w:rPr>
          <w:lang w:eastAsia="pl-PL"/>
        </w:rPr>
      </w:pPr>
      <w:r>
        <w:rPr>
          <w:lang w:eastAsia="pl-PL"/>
        </w:rPr>
        <w:t xml:space="preserve">Panel wentylacyjny z termostatem - 1 </w:t>
      </w:r>
      <w:proofErr w:type="spellStart"/>
      <w:r>
        <w:rPr>
          <w:lang w:eastAsia="pl-PL"/>
        </w:rPr>
        <w:t>kpl</w:t>
      </w:r>
      <w:proofErr w:type="spellEnd"/>
      <w:r>
        <w:rPr>
          <w:lang w:eastAsia="pl-PL"/>
        </w:rPr>
        <w:t>.;</w:t>
      </w:r>
    </w:p>
    <w:p w14:paraId="08511E3C" w14:textId="7D2FCBB8" w:rsidR="00055FBC" w:rsidRDefault="00055FBC" w:rsidP="0082009E">
      <w:pPr>
        <w:pStyle w:val="FBT-normalny"/>
        <w:numPr>
          <w:ilvl w:val="0"/>
          <w:numId w:val="21"/>
        </w:numPr>
        <w:rPr>
          <w:lang w:eastAsia="pl-PL"/>
        </w:rPr>
      </w:pPr>
      <w:r>
        <w:rPr>
          <w:lang w:eastAsia="pl-PL"/>
        </w:rPr>
        <w:t xml:space="preserve">Półka bateryjna nośność 250kg - 2 </w:t>
      </w:r>
      <w:proofErr w:type="spellStart"/>
      <w:r>
        <w:rPr>
          <w:lang w:eastAsia="pl-PL"/>
        </w:rPr>
        <w:t>kpl</w:t>
      </w:r>
      <w:proofErr w:type="spellEnd"/>
      <w:r>
        <w:rPr>
          <w:lang w:eastAsia="pl-PL"/>
        </w:rPr>
        <w:t>.;</w:t>
      </w:r>
    </w:p>
    <w:p w14:paraId="2B019AB9" w14:textId="6BE94614" w:rsidR="00055FBC" w:rsidRDefault="00055FBC" w:rsidP="0082009E">
      <w:pPr>
        <w:pStyle w:val="FBT-normalny"/>
        <w:numPr>
          <w:ilvl w:val="0"/>
          <w:numId w:val="21"/>
        </w:numPr>
        <w:rPr>
          <w:lang w:eastAsia="pl-PL"/>
        </w:rPr>
      </w:pPr>
      <w:r>
        <w:rPr>
          <w:lang w:eastAsia="pl-PL"/>
        </w:rPr>
        <w:t xml:space="preserve">Przewody bateryjne trudnopalne - 2 </w:t>
      </w:r>
      <w:proofErr w:type="spellStart"/>
      <w:r>
        <w:rPr>
          <w:lang w:eastAsia="pl-PL"/>
        </w:rPr>
        <w:t>kpl</w:t>
      </w:r>
      <w:proofErr w:type="spellEnd"/>
      <w:r>
        <w:rPr>
          <w:lang w:eastAsia="pl-PL"/>
        </w:rPr>
        <w:t>.</w:t>
      </w:r>
    </w:p>
    <w:p w14:paraId="79CC495E" w14:textId="023E21E8" w:rsidR="00055FBC" w:rsidRDefault="00055FBC" w:rsidP="0082009E">
      <w:pPr>
        <w:pStyle w:val="FBT-normalny"/>
        <w:numPr>
          <w:ilvl w:val="0"/>
          <w:numId w:val="21"/>
        </w:numPr>
        <w:rPr>
          <w:lang w:eastAsia="pl-PL"/>
        </w:rPr>
      </w:pPr>
      <w:r>
        <w:rPr>
          <w:lang w:eastAsia="pl-PL"/>
        </w:rPr>
        <w:t>Bateri</w:t>
      </w:r>
      <w:r w:rsidR="00EF7107">
        <w:rPr>
          <w:lang w:eastAsia="pl-PL"/>
        </w:rPr>
        <w:t>i</w:t>
      </w:r>
      <w:r>
        <w:rPr>
          <w:lang w:eastAsia="pl-PL"/>
        </w:rPr>
        <w:t xml:space="preserve"> akumulatorów 48V do zasilania odbiorów mocą 2000W przez 8 godzin</w:t>
      </w:r>
      <w:r w:rsidR="00EF7107">
        <w:rPr>
          <w:lang w:eastAsia="pl-PL"/>
        </w:rPr>
        <w:t xml:space="preserve"> w </w:t>
      </w:r>
      <w:r>
        <w:rPr>
          <w:lang w:eastAsia="pl-PL"/>
        </w:rPr>
        <w:t xml:space="preserve"> składzie:</w:t>
      </w:r>
    </w:p>
    <w:p w14:paraId="2D278BB1" w14:textId="24A774C2" w:rsidR="00055FBC" w:rsidRDefault="00055FBC" w:rsidP="0082009E">
      <w:pPr>
        <w:pStyle w:val="FBT-normalny"/>
        <w:numPr>
          <w:ilvl w:val="1"/>
          <w:numId w:val="22"/>
        </w:numPr>
        <w:rPr>
          <w:lang w:eastAsia="pl-PL"/>
        </w:rPr>
      </w:pPr>
      <w:r>
        <w:rPr>
          <w:lang w:eastAsia="pl-PL"/>
        </w:rPr>
        <w:t>Akumulatory FIAMM typu AGM 12FIT201, kwasowo-ołowiowe szczelne z rekombinacją VRLA, żywotność ponad 12 lat, monobloki 12V o pojemności 195Ah typu Front Terminal do zabudowy na 2 półkach w szafie z siłownią - 8 szt.;</w:t>
      </w:r>
    </w:p>
    <w:p w14:paraId="228D6B05" w14:textId="2BDC4114" w:rsidR="00F01941" w:rsidRDefault="00055FBC" w:rsidP="0082009E">
      <w:pPr>
        <w:pStyle w:val="FBT-normalny"/>
        <w:numPr>
          <w:ilvl w:val="1"/>
          <w:numId w:val="22"/>
        </w:numPr>
        <w:rPr>
          <w:lang w:eastAsia="pl-PL"/>
        </w:rPr>
      </w:pPr>
      <w:r>
        <w:rPr>
          <w:lang w:eastAsia="pl-PL"/>
        </w:rPr>
        <w:t>Złączki między akumulatorami - 6 szt.</w:t>
      </w:r>
    </w:p>
    <w:p w14:paraId="11DC7DAF" w14:textId="77777777" w:rsidR="00636740" w:rsidRPr="00F01941" w:rsidRDefault="00636740" w:rsidP="00F01941"/>
    <w:p w14:paraId="65B1F1CD" w14:textId="36C4C5A5" w:rsidR="00905632" w:rsidRDefault="00905632" w:rsidP="00905632">
      <w:pPr>
        <w:pStyle w:val="Nagwek2"/>
      </w:pPr>
      <w:bookmarkStart w:id="32" w:name="_Toc32237452"/>
      <w:bookmarkStart w:id="33" w:name="_Toc136941166"/>
      <w:r>
        <w:t>Trasy kablowe</w:t>
      </w:r>
      <w:bookmarkEnd w:id="32"/>
      <w:bookmarkEnd w:id="33"/>
    </w:p>
    <w:p w14:paraId="5031F250" w14:textId="13D3AD92" w:rsidR="00EF7107" w:rsidRPr="00EF7107" w:rsidRDefault="00905632" w:rsidP="00DA0781">
      <w:pPr>
        <w:pStyle w:val="FBT-normalny"/>
        <w:rPr>
          <w:lang w:eastAsia="pl-PL"/>
        </w:rPr>
      </w:pPr>
      <w:r w:rsidRPr="00EF7107">
        <w:rPr>
          <w:lang w:eastAsia="pl-PL"/>
        </w:rPr>
        <w:t xml:space="preserve">W projektowanym obiekcie </w:t>
      </w:r>
      <w:r w:rsidR="00EF7107" w:rsidRPr="00EF7107">
        <w:rPr>
          <w:lang w:eastAsia="pl-PL"/>
        </w:rPr>
        <w:t xml:space="preserve">przewody należy prowadzić w korytach kablowym montowanych w przestrzeni między sufitem podwieszonym a stropem. </w:t>
      </w:r>
    </w:p>
    <w:p w14:paraId="2D0AA65A" w14:textId="3AB667AC" w:rsidR="00905632" w:rsidRPr="00EF7107" w:rsidRDefault="00905632" w:rsidP="00DA0781">
      <w:pPr>
        <w:pStyle w:val="FBT-normalny"/>
        <w:rPr>
          <w:lang w:eastAsia="pl-PL"/>
        </w:rPr>
      </w:pPr>
      <w:r w:rsidRPr="00EF7107">
        <w:rPr>
          <w:lang w:eastAsia="pl-PL"/>
        </w:rPr>
        <w:t xml:space="preserve">Projektowane instalacje elektryczne i okablowanie strukturalne należy prowadzić w oddzielnych trasach kablowych. </w:t>
      </w:r>
      <w:r w:rsidR="005D756A" w:rsidRPr="00EF7107">
        <w:t>Przewody odchodzące od głównych tras kablowych należy prowadzić w rurkach ochronnych z zachowaniem ciągłości.</w:t>
      </w:r>
    </w:p>
    <w:p w14:paraId="5A4CFAFC" w14:textId="77777777" w:rsidR="004742E4" w:rsidRPr="00EC3A0C" w:rsidRDefault="004742E4" w:rsidP="00DA0781">
      <w:pPr>
        <w:pStyle w:val="FBT-normalny"/>
        <w:rPr>
          <w:color w:val="FF0000"/>
          <w:lang w:eastAsia="pl-PL"/>
        </w:rPr>
      </w:pPr>
    </w:p>
    <w:p w14:paraId="706EF0D1" w14:textId="42D24BAF" w:rsidR="00905632" w:rsidRPr="00EF7107" w:rsidRDefault="00905632" w:rsidP="00DA0781">
      <w:pPr>
        <w:pStyle w:val="FBT-normalny"/>
        <w:rPr>
          <w:lang w:eastAsia="pl-PL"/>
        </w:rPr>
      </w:pPr>
      <w:r w:rsidRPr="00EF7107">
        <w:rPr>
          <w:lang w:eastAsia="pl-PL"/>
        </w:rPr>
        <w:t xml:space="preserve">Trasy instalacji elektrycznych i teletechnicznych powinny przebiegać bezkolizyjnie z innymi instalacjami i urządzeniami. Powinny być przejrzyste, proste i dostępne dla prawidłowej </w:t>
      </w:r>
      <w:r w:rsidRPr="00EF7107">
        <w:rPr>
          <w:lang w:eastAsia="pl-PL"/>
        </w:rPr>
        <w:lastRenderedPageBreak/>
        <w:t>konserwacji oraz remontów. Wskazane jest, aby przebiegały w liniach poziomych i pionowych.  W strefie sufitów podwieszanych, w miejscach zmiany kierunku ułożenia trasy kablowej należy zastosować puszki rewizyjne umożliwiające łatwiejszą modernizację tras</w:t>
      </w:r>
      <w:r w:rsidR="00EF7107" w:rsidRPr="00EF7107">
        <w:rPr>
          <w:lang w:eastAsia="pl-PL"/>
        </w:rPr>
        <w:t>.</w:t>
      </w:r>
    </w:p>
    <w:p w14:paraId="4324DFBD" w14:textId="77777777" w:rsidR="004742E4" w:rsidRPr="00EC3A0C" w:rsidRDefault="004742E4" w:rsidP="00F51B3D">
      <w:pPr>
        <w:pStyle w:val="FBT-normalny"/>
        <w:rPr>
          <w:color w:val="FF0000"/>
        </w:rPr>
      </w:pPr>
    </w:p>
    <w:p w14:paraId="4C8F4E9D" w14:textId="49D77311" w:rsidR="00905632" w:rsidRPr="00F73D4B" w:rsidRDefault="00905632" w:rsidP="00DA0781">
      <w:pPr>
        <w:pStyle w:val="FBT-normalny"/>
        <w:rPr>
          <w:lang w:eastAsia="pl-PL"/>
        </w:rPr>
      </w:pPr>
      <w:r w:rsidRPr="00EF7107">
        <w:rPr>
          <w:lang w:eastAsia="pl-PL"/>
        </w:rPr>
        <w:t xml:space="preserve">Wszystkie korytka kablowe należy podwieszać w sposób trwały i pewny. Rozstaw podwieszeń dla koryt kablowych należy dostosować do nośności koryta przy założeniu jego maksymalnego obciążenia, jednak nie rzadziej niż 1,5–2,0m. Koryta należy podwieszać przede wszystkim do konstrukcji nośnych stopów oraz do specjalnie przygotowanych konstrukcji pod instalacje. Do podwieszeń należy stosować wyłącznie </w:t>
      </w:r>
      <w:proofErr w:type="spellStart"/>
      <w:r w:rsidRPr="00EF7107">
        <w:rPr>
          <w:lang w:eastAsia="pl-PL"/>
        </w:rPr>
        <w:t>zawiesia</w:t>
      </w:r>
      <w:proofErr w:type="spellEnd"/>
      <w:r w:rsidRPr="00EF7107">
        <w:rPr>
          <w:lang w:eastAsia="pl-PL"/>
        </w:rPr>
        <w:t xml:space="preserve"> systemowe produkowane przez dostawcę koryt kablowych o wymiarach i nośności dostosowanych do rozmieszczenia i przenoszonych obciążeń</w:t>
      </w:r>
      <w:r w:rsidRPr="00F73D4B">
        <w:rPr>
          <w:lang w:eastAsia="pl-PL"/>
        </w:rPr>
        <w:t>.</w:t>
      </w:r>
      <w:r w:rsidR="00FD49B3" w:rsidRPr="00F73D4B">
        <w:rPr>
          <w:lang w:eastAsia="pl-PL"/>
        </w:rPr>
        <w:t xml:space="preserve"> Metalowe koryta kablowe należy przyłączyć do miejscowych szyn wyrównawczych.</w:t>
      </w:r>
    </w:p>
    <w:p w14:paraId="6527EAB5" w14:textId="77777777" w:rsidR="004742E4" w:rsidRPr="00EC3A0C" w:rsidRDefault="004742E4" w:rsidP="00F51B3D">
      <w:pPr>
        <w:pStyle w:val="FBT-normalny"/>
        <w:rPr>
          <w:color w:val="FF0000"/>
        </w:rPr>
      </w:pPr>
    </w:p>
    <w:p w14:paraId="788603A1" w14:textId="47641046" w:rsidR="00905632" w:rsidRPr="00636740" w:rsidRDefault="00905632" w:rsidP="00DA0781">
      <w:pPr>
        <w:pStyle w:val="FBT-normalny"/>
        <w:rPr>
          <w:lang w:eastAsia="pl-PL"/>
        </w:rPr>
      </w:pPr>
      <w:r w:rsidRPr="00636740">
        <w:rPr>
          <w:lang w:eastAsia="pl-PL"/>
        </w:rPr>
        <w:t>Wszystkie przejścia obwodów instalacji elektrycznych przez ściany, stropy itp. (wewnątrz budynku) należy ochronić przed uszkodzeniami. Przejścia te należy wykonać w przepustach rurowych, bądź korytkami. Należy pamiętać o zabezpieczeniu przepustów instalacyjnych w elementach oddzielenia przeciwpożarowego zgodnie z klasą odporności ogniowej wymaganą dla tych elementów.</w:t>
      </w:r>
    </w:p>
    <w:p w14:paraId="64D12432" w14:textId="77777777" w:rsidR="004742E4" w:rsidRPr="00EC3A0C" w:rsidRDefault="004742E4" w:rsidP="00F51B3D">
      <w:pPr>
        <w:pStyle w:val="FBT-normalny"/>
        <w:rPr>
          <w:color w:val="FF0000"/>
        </w:rPr>
      </w:pPr>
    </w:p>
    <w:p w14:paraId="48463CEF" w14:textId="1486E2F1" w:rsidR="00905632" w:rsidRPr="00636740" w:rsidRDefault="00905632" w:rsidP="00DA0781">
      <w:pPr>
        <w:pStyle w:val="FBT-normalny"/>
        <w:rPr>
          <w:lang w:eastAsia="pl-PL"/>
        </w:rPr>
      </w:pPr>
      <w:r w:rsidRPr="00636740">
        <w:rPr>
          <w:lang w:eastAsia="pl-PL"/>
        </w:rPr>
        <w:t>Przejścia pomiędzy pomieszczeniami o różnych atmosferach należy wykonać w sposób szczelny, zapewniający nieprzedostawanie się wyziewów. Obwody instalacji elektrycznych przechodzące przez podłogi należy ochronić do wysokości bezpiecznej przed przypadkowymi uszkodzeniami. Jako osłony przed uszkodzeniem mechanicznym należy zastosować rury stalowe, rury z tworzyw sztucznych, kształtowniki i korytka blaszane lub z tworzyw sztucznych.</w:t>
      </w:r>
    </w:p>
    <w:p w14:paraId="3E2C4B28" w14:textId="77777777" w:rsidR="003316C1" w:rsidRPr="003316C1" w:rsidRDefault="003316C1" w:rsidP="00DA0781">
      <w:pPr>
        <w:pStyle w:val="FBT-normalny"/>
        <w:rPr>
          <w:color w:val="00B0F0"/>
          <w:lang w:eastAsia="pl-PL"/>
        </w:rPr>
      </w:pPr>
    </w:p>
    <w:p w14:paraId="499C89FF" w14:textId="4620FE1D" w:rsidR="00905632" w:rsidRPr="00636740" w:rsidRDefault="00905632" w:rsidP="00DA0781">
      <w:pPr>
        <w:pStyle w:val="FBT-normalny"/>
        <w:rPr>
          <w:lang w:eastAsia="pl-PL"/>
        </w:rPr>
      </w:pPr>
      <w:r w:rsidRPr="00636740">
        <w:rPr>
          <w:lang w:eastAsia="pl-PL"/>
        </w:rPr>
        <w:t xml:space="preserve">Zasilanie obwodów </w:t>
      </w:r>
      <w:proofErr w:type="spellStart"/>
      <w:r w:rsidRPr="00636740">
        <w:rPr>
          <w:lang w:eastAsia="pl-PL"/>
        </w:rPr>
        <w:t>ppoż</w:t>
      </w:r>
      <w:proofErr w:type="spellEnd"/>
      <w:r w:rsidRPr="00636740">
        <w:rPr>
          <w:lang w:eastAsia="pl-PL"/>
        </w:rPr>
        <w:t xml:space="preserve"> należy rozprowadzić po obiekcie z wykorzystaniem certyfikowanych uchwytów i obejm kablowych E-90.</w:t>
      </w:r>
    </w:p>
    <w:p w14:paraId="7AC184A9" w14:textId="6D0B3756" w:rsidR="000F1166" w:rsidRDefault="000F1166" w:rsidP="00DA0781">
      <w:pPr>
        <w:pStyle w:val="FBT-normalny"/>
        <w:rPr>
          <w:lang w:eastAsia="pl-PL"/>
        </w:rPr>
      </w:pPr>
    </w:p>
    <w:p w14:paraId="3608B68C" w14:textId="77777777" w:rsidR="000F1166" w:rsidRPr="00636740" w:rsidRDefault="000F1166" w:rsidP="000F1166">
      <w:pPr>
        <w:pStyle w:val="FBT-normalny"/>
      </w:pPr>
      <w:r w:rsidRPr="00636740">
        <w:t xml:space="preserve">Kable zasilające instalacje zewnętrzne należy ułożyć w ziemi na głębokości co najmniej 0,7m pomiędzy dwiema warstwami piasku o grubości 0,1m. Nad kablem w odl. 0,25m należy ułożyć folię kalandrowaną koloru niebieskiego o szer. min. 0,2m. </w:t>
      </w:r>
    </w:p>
    <w:p w14:paraId="074FE13E" w14:textId="77777777" w:rsidR="000F1166" w:rsidRPr="00636740" w:rsidRDefault="000F1166" w:rsidP="000F1166">
      <w:pPr>
        <w:pStyle w:val="FBT-normalny"/>
      </w:pPr>
      <w:r w:rsidRPr="00636740">
        <w:t>W miejscach skrzyżowań z innymi instalacjami, w miejscach narażenia na uszkodzenie kable należy układać w rurach DVR/DVK dostosowanych do średnicy kabla. W przejściach pod drogami/parkingami kable należy układać w rurach osłonowych SRS dostosowanych do średnicy kabla.</w:t>
      </w:r>
    </w:p>
    <w:p w14:paraId="1E80CCD6" w14:textId="77777777" w:rsidR="000F1166" w:rsidRPr="00636740" w:rsidRDefault="000F1166" w:rsidP="000F1166">
      <w:pPr>
        <w:pStyle w:val="FBT-normalny"/>
      </w:pPr>
      <w:r w:rsidRPr="00636740">
        <w:t>Projektowane kable należy układać w sposób uniemożliwiający ich uszkodzenie. Przy układaniu powinny być zachowane środki ostrożności zapobiegające uszkodzeniu innych kabli lub urządzeń znajdujących się na trasie budowanej linii oraz przestrzegane zasady ochrony środowiska.</w:t>
      </w:r>
    </w:p>
    <w:p w14:paraId="4E3EE1E4" w14:textId="77777777" w:rsidR="000F1166" w:rsidRPr="00636740" w:rsidRDefault="000F1166" w:rsidP="000F1166">
      <w:pPr>
        <w:pStyle w:val="FBT-normalny"/>
      </w:pPr>
      <w:r w:rsidRPr="00636740">
        <w:t>Na całej długości kabli ułożonych w ziemi należy założyć trwałe oznaczniki w odstępach nie większych niż 10m oraz na końcach odcinków kabli, przy skrzyżowaniu, wejściach do kanałów, końcach i początkach przepustów.</w:t>
      </w:r>
    </w:p>
    <w:p w14:paraId="1D67A805" w14:textId="2CA57680" w:rsidR="00905632" w:rsidRDefault="00905632" w:rsidP="00F51B3D">
      <w:pPr>
        <w:pStyle w:val="FBT-normalny"/>
      </w:pPr>
    </w:p>
    <w:p w14:paraId="10661AB5" w14:textId="77777777" w:rsidR="00F73D4B" w:rsidRDefault="00F73D4B" w:rsidP="00F51B3D">
      <w:pPr>
        <w:pStyle w:val="FBT-normalny"/>
      </w:pPr>
    </w:p>
    <w:p w14:paraId="09B194CF" w14:textId="77777777" w:rsidR="00F73D4B" w:rsidRDefault="00F73D4B" w:rsidP="00F51B3D">
      <w:pPr>
        <w:pStyle w:val="FBT-normalny"/>
      </w:pPr>
    </w:p>
    <w:p w14:paraId="35791EE7" w14:textId="00D63951" w:rsidR="00A979BD" w:rsidRDefault="00F010FC" w:rsidP="003E0972">
      <w:pPr>
        <w:pStyle w:val="Nagwek2"/>
      </w:pPr>
      <w:bookmarkStart w:id="34" w:name="_Toc32237453"/>
      <w:bookmarkStart w:id="35" w:name="_Toc136941167"/>
      <w:r>
        <w:lastRenderedPageBreak/>
        <w:t xml:space="preserve">Instalacja </w:t>
      </w:r>
      <w:r w:rsidRPr="00A979BD">
        <w:t>oświetlenia</w:t>
      </w:r>
      <w:bookmarkEnd w:id="34"/>
      <w:r w:rsidR="00EC3A0C">
        <w:t xml:space="preserve"> wewnętrznego</w:t>
      </w:r>
      <w:bookmarkEnd w:id="35"/>
    </w:p>
    <w:p w14:paraId="31EA0E03" w14:textId="57320866" w:rsidR="00F010FC" w:rsidRDefault="00F010FC" w:rsidP="00A979BD">
      <w:pPr>
        <w:pStyle w:val="Nagwek3"/>
      </w:pPr>
      <w:bookmarkStart w:id="36" w:name="_Toc32237454"/>
      <w:bookmarkStart w:id="37" w:name="_Toc136941168"/>
      <w:r>
        <w:t>Instalacja oświetlenia podstawowego</w:t>
      </w:r>
      <w:bookmarkEnd w:id="36"/>
      <w:bookmarkEnd w:id="37"/>
    </w:p>
    <w:p w14:paraId="56FA382F" w14:textId="77777777" w:rsidR="00905632" w:rsidRPr="00636740" w:rsidRDefault="00905632" w:rsidP="00DA0781">
      <w:pPr>
        <w:pStyle w:val="FBT-normalny"/>
      </w:pPr>
      <w:r w:rsidRPr="00636740">
        <w:t xml:space="preserve">W obiekcie przewiduje się oświetlenie podstawowe wykonane oprawami oświetleniowymi typu LED zgodnie z wymaganiami PN-EN12464-1 odnośnie komfortu użytkowników oraz wydajności energetycznej. </w:t>
      </w:r>
    </w:p>
    <w:p w14:paraId="584A4BAC" w14:textId="77777777" w:rsidR="00905632" w:rsidRPr="00636740" w:rsidRDefault="00905632" w:rsidP="00F51B3D">
      <w:pPr>
        <w:pStyle w:val="FBT-normalny"/>
      </w:pPr>
    </w:p>
    <w:p w14:paraId="3545F534" w14:textId="77777777" w:rsidR="00905632" w:rsidRPr="00636740" w:rsidRDefault="00905632" w:rsidP="00DA0781">
      <w:pPr>
        <w:pStyle w:val="FBT-normalny"/>
        <w:rPr>
          <w:u w:val="single"/>
        </w:rPr>
      </w:pPr>
      <w:r w:rsidRPr="00636740">
        <w:rPr>
          <w:u w:val="single"/>
        </w:rPr>
        <w:t>Wartości średniego natężenia oświetlenia Em:</w:t>
      </w:r>
    </w:p>
    <w:p w14:paraId="02CD1A06" w14:textId="77777777" w:rsidR="007E30C0" w:rsidRPr="00636740" w:rsidRDefault="007E30C0" w:rsidP="00E131D9">
      <w:pPr>
        <w:pStyle w:val="FBT-normalny"/>
        <w:numPr>
          <w:ilvl w:val="0"/>
          <w:numId w:val="6"/>
        </w:numPr>
      </w:pPr>
      <w:r w:rsidRPr="00636740">
        <w:t>Pomieszczenia biurowe, stanowiska do pracy przy komputerze – 500 lx,</w:t>
      </w:r>
    </w:p>
    <w:p w14:paraId="45E0BBBC" w14:textId="68ADAE93" w:rsidR="00412FF6" w:rsidRDefault="00905632" w:rsidP="00E131D9">
      <w:pPr>
        <w:pStyle w:val="FBT-normalny"/>
        <w:numPr>
          <w:ilvl w:val="0"/>
          <w:numId w:val="6"/>
        </w:numPr>
      </w:pPr>
      <w:r w:rsidRPr="00636740">
        <w:t>Toalety, szatnie</w:t>
      </w:r>
      <w:r w:rsidR="00412FF6">
        <w:t xml:space="preserve"> </w:t>
      </w:r>
      <w:r w:rsidR="00412FF6" w:rsidRPr="00636740">
        <w:t>– 200 lx,</w:t>
      </w:r>
    </w:p>
    <w:p w14:paraId="2F77EB6E" w14:textId="5683829B" w:rsidR="00905632" w:rsidRPr="00636740" w:rsidRDefault="00412FF6" w:rsidP="00E131D9">
      <w:pPr>
        <w:pStyle w:val="FBT-normalny"/>
        <w:numPr>
          <w:ilvl w:val="0"/>
          <w:numId w:val="6"/>
        </w:numPr>
      </w:pPr>
      <w:r>
        <w:t>P</w:t>
      </w:r>
      <w:r w:rsidR="00905632" w:rsidRPr="00636740">
        <w:t xml:space="preserve">omieszczenia socjalne – </w:t>
      </w:r>
      <w:r>
        <w:t>3</w:t>
      </w:r>
      <w:r w:rsidR="00905632" w:rsidRPr="00636740">
        <w:t>00 lx,</w:t>
      </w:r>
    </w:p>
    <w:p w14:paraId="711AF986" w14:textId="22368F4F" w:rsidR="00905632" w:rsidRPr="00636740" w:rsidRDefault="00905632" w:rsidP="00E131D9">
      <w:pPr>
        <w:pStyle w:val="FBT-normalny"/>
        <w:numPr>
          <w:ilvl w:val="0"/>
          <w:numId w:val="6"/>
        </w:numPr>
      </w:pPr>
      <w:r w:rsidRPr="00636740">
        <w:t>Korytarze – 100 lx,</w:t>
      </w:r>
    </w:p>
    <w:p w14:paraId="222494C8" w14:textId="55D469EF" w:rsidR="007E30C0" w:rsidRPr="00636740" w:rsidRDefault="00B7572C" w:rsidP="00E131D9">
      <w:pPr>
        <w:pStyle w:val="FBT-normalny"/>
        <w:numPr>
          <w:ilvl w:val="0"/>
          <w:numId w:val="6"/>
        </w:numPr>
      </w:pPr>
      <w:r>
        <w:t>Magazyny</w:t>
      </w:r>
      <w:r w:rsidR="007E30C0" w:rsidRPr="00636740">
        <w:t xml:space="preserve"> – 100lx,</w:t>
      </w:r>
    </w:p>
    <w:p w14:paraId="6A301C6A" w14:textId="77777777" w:rsidR="007E30C0" w:rsidRPr="00636740" w:rsidRDefault="007E30C0" w:rsidP="00F51B3D">
      <w:pPr>
        <w:pStyle w:val="FBT-normalny"/>
      </w:pPr>
    </w:p>
    <w:p w14:paraId="5AF759D6" w14:textId="77777777" w:rsidR="00905632" w:rsidRPr="00636740" w:rsidRDefault="00905632" w:rsidP="00DA0781">
      <w:pPr>
        <w:pStyle w:val="FBT-normalny"/>
        <w:rPr>
          <w:u w:val="single"/>
        </w:rPr>
      </w:pPr>
      <w:r w:rsidRPr="00636740">
        <w:rPr>
          <w:u w:val="single"/>
        </w:rPr>
        <w:t>Równomierność oświetlenia</w:t>
      </w:r>
    </w:p>
    <w:p w14:paraId="368BC303" w14:textId="0E3655F2" w:rsidR="00F51B3D" w:rsidRPr="00636740" w:rsidRDefault="00905632" w:rsidP="00F51B3D">
      <w:pPr>
        <w:pStyle w:val="FBT-normalny"/>
      </w:pPr>
      <w:r w:rsidRPr="00636740">
        <w:t>Stosunek najmniejszej zmierzonej wartości natężenia oświetlenia do średniej wartości natężenia oświetlenia na danej płaszczyźnie powinna być nie mniejsza niż 0,6 w polu zadania wzrokowego oraz nie mniejsza niż 0,4 w obszarze bezpośredniego otoczenia.</w:t>
      </w:r>
    </w:p>
    <w:p w14:paraId="14A24CEB" w14:textId="77777777" w:rsidR="00905632" w:rsidRPr="00636740" w:rsidRDefault="00905632" w:rsidP="00905632">
      <w:pPr>
        <w:pStyle w:val="Podrozdzia"/>
      </w:pPr>
    </w:p>
    <w:p w14:paraId="316D82E0" w14:textId="77777777" w:rsidR="00905632" w:rsidRPr="00636740" w:rsidRDefault="00905632" w:rsidP="00DA0781">
      <w:pPr>
        <w:pStyle w:val="FBT-normalny"/>
        <w:rPr>
          <w:u w:val="single"/>
        </w:rPr>
      </w:pPr>
      <w:r w:rsidRPr="00636740">
        <w:rPr>
          <w:u w:val="single"/>
        </w:rPr>
        <w:t xml:space="preserve">Dobór opraw </w:t>
      </w:r>
    </w:p>
    <w:p w14:paraId="5142AB5B" w14:textId="41026270" w:rsidR="00905632" w:rsidRPr="00636740" w:rsidRDefault="00905632" w:rsidP="00DA0781">
      <w:pPr>
        <w:pStyle w:val="FBT-normalny"/>
      </w:pPr>
      <w:r w:rsidRPr="00636740">
        <w:t>Stopień ochrony opraw: IP20 w pomieszczeniach biurowych i  w strefach komunikacji, min. IP44 w łazienkach i toaletach, w pomieszczeniach porządkowych, w pomieszczeniach technicznych</w:t>
      </w:r>
      <w:r w:rsidR="007E30C0" w:rsidRPr="00636740">
        <w:t xml:space="preserve">, </w:t>
      </w:r>
      <w:r w:rsidRPr="00636740">
        <w:t>w magazynach</w:t>
      </w:r>
      <w:r w:rsidR="00B7572C">
        <w:t>.</w:t>
      </w:r>
    </w:p>
    <w:p w14:paraId="05B4B60D" w14:textId="77777777" w:rsidR="00905632" w:rsidRPr="00636740" w:rsidRDefault="00905632" w:rsidP="00F51B3D">
      <w:pPr>
        <w:pStyle w:val="FBT-normalny"/>
      </w:pPr>
    </w:p>
    <w:p w14:paraId="00B8CB19" w14:textId="77777777" w:rsidR="00905632" w:rsidRPr="00636740" w:rsidRDefault="00905632" w:rsidP="00DA0781">
      <w:pPr>
        <w:pStyle w:val="FBT-normalny"/>
        <w:rPr>
          <w:u w:val="single"/>
        </w:rPr>
      </w:pPr>
      <w:r w:rsidRPr="00636740">
        <w:rPr>
          <w:u w:val="single"/>
        </w:rPr>
        <w:t>Oprzewodowanie</w:t>
      </w:r>
    </w:p>
    <w:p w14:paraId="4C541E4D" w14:textId="77777777" w:rsidR="00905632" w:rsidRPr="00636740" w:rsidRDefault="00905632" w:rsidP="00DA0781">
      <w:pPr>
        <w:pStyle w:val="FBT-normalny"/>
      </w:pPr>
      <w:r w:rsidRPr="00636740">
        <w:t xml:space="preserve">Typ </w:t>
      </w:r>
      <w:proofErr w:type="spellStart"/>
      <w:r w:rsidRPr="00636740">
        <w:t>oprzewodowania</w:t>
      </w:r>
      <w:proofErr w:type="spellEnd"/>
      <w:r w:rsidRPr="00636740">
        <w:t xml:space="preserve"> wykonać przewodami zgodnie z obowiązującymi przepisami oraz wytycznymi zawartymi w normie N-SEP-E-007:2017-09.</w:t>
      </w:r>
    </w:p>
    <w:p w14:paraId="521B4DDC" w14:textId="77777777" w:rsidR="00905632" w:rsidRPr="00636740" w:rsidRDefault="00905632" w:rsidP="00DA0781">
      <w:pPr>
        <w:pStyle w:val="FBT-normalny"/>
      </w:pPr>
      <w:r w:rsidRPr="00636740">
        <w:t>Kable i inne przewody ogólnego przeznaczenia instalowane w obrębie dróg ewakuacyjnych powinny spełniać wymagania klasy reakcji na ogień – B</w:t>
      </w:r>
      <w:r w:rsidRPr="00636740">
        <w:rPr>
          <w:vertAlign w:val="subscript"/>
        </w:rPr>
        <w:t>2CA</w:t>
      </w:r>
      <w:r w:rsidRPr="00636740">
        <w:t xml:space="preserve"> – s1b, d1, a1.</w:t>
      </w:r>
    </w:p>
    <w:p w14:paraId="7C86C6B6" w14:textId="77777777" w:rsidR="00905632" w:rsidRPr="00636740" w:rsidRDefault="00905632" w:rsidP="00DA0781">
      <w:pPr>
        <w:pStyle w:val="FBT-normalny"/>
      </w:pPr>
      <w:r w:rsidRPr="00636740">
        <w:t>Kable i inne przewody ogólnego przeznaczenia instalowane poza obrębem dróg ewakuacyjnych powinny spełniać wymagania klasy reakcji na ogień – D</w:t>
      </w:r>
      <w:r w:rsidRPr="00636740">
        <w:rPr>
          <w:vertAlign w:val="subscript"/>
        </w:rPr>
        <w:t>CA</w:t>
      </w:r>
      <w:r w:rsidRPr="00636740">
        <w:t xml:space="preserve"> – s2, d1, a3. </w:t>
      </w:r>
    </w:p>
    <w:p w14:paraId="5E5BE273" w14:textId="77777777" w:rsidR="0042068A" w:rsidRPr="008A1FC9" w:rsidRDefault="0042068A" w:rsidP="00F51B3D">
      <w:pPr>
        <w:pStyle w:val="FBT-normalny"/>
      </w:pPr>
    </w:p>
    <w:p w14:paraId="5C807E1C" w14:textId="10BEC8E6" w:rsidR="00F010FC" w:rsidRDefault="00F010FC" w:rsidP="00A979BD">
      <w:pPr>
        <w:pStyle w:val="Nagwek3"/>
      </w:pPr>
      <w:bookmarkStart w:id="38" w:name="_Toc32237455"/>
      <w:bookmarkStart w:id="39" w:name="_Toc136941169"/>
      <w:r>
        <w:t xml:space="preserve">Instalacja </w:t>
      </w:r>
      <w:r w:rsidRPr="00A979BD">
        <w:t>oświetlenia</w:t>
      </w:r>
      <w:r>
        <w:t xml:space="preserve"> awaryjnego</w:t>
      </w:r>
      <w:bookmarkEnd w:id="38"/>
      <w:bookmarkEnd w:id="39"/>
    </w:p>
    <w:p w14:paraId="09439B38" w14:textId="6A4A9EAC" w:rsidR="004742E4" w:rsidRPr="00412FF6" w:rsidRDefault="004742E4" w:rsidP="00DA0781">
      <w:pPr>
        <w:pStyle w:val="FBT-normalny"/>
      </w:pPr>
      <w:bookmarkStart w:id="40" w:name="_Hlk65138211"/>
      <w:r w:rsidRPr="00412FF6">
        <w:t>Do zapewnienia oświetlenia na wypadek awarii zasilania zaprojektowano</w:t>
      </w:r>
      <w:r w:rsidR="00220908" w:rsidRPr="00412FF6">
        <w:t xml:space="preserve"> oprawy</w:t>
      </w:r>
      <w:r w:rsidRPr="00412FF6">
        <w:t xml:space="preserve"> oświetlenia awaryjnego o autonomii min. 1h</w:t>
      </w:r>
      <w:bookmarkEnd w:id="40"/>
      <w:r w:rsidRPr="00412FF6">
        <w:t xml:space="preserve">, rozmieszczone w strefach komunikacyjnych i innych. Niezależnie od oświetlenia awaryjnego (pełniącego w określonych, krytycznych sytuacjach również funkcję ewakuacyjną), na drogach ewakuacyjnych i nad wyjściami są rozmieszczone oprawy typowo kierunkowe, zaopatrzone w  odpowiednie piktogramy i moduły pracy awaryjnej o autonomii min. 1h. Oświetlenie to będzie się uruchamiać samoczynnie każdorazowo po zaniku napięcia zasilającego w obwodach oświetleniowych. Oprawy ewakuacyjne powinny zapewniać równomierną luminancję na dwustronnej tablicy (odległość wzrokowa 22m wg PN EN1838). </w:t>
      </w:r>
      <w:r w:rsidR="00412FF6">
        <w:t xml:space="preserve">Oświetlenie ewakuacyjne kierunkowe przewiduje się w trybie pracy „na </w:t>
      </w:r>
      <w:proofErr w:type="spellStart"/>
      <w:r w:rsidR="00412FF6">
        <w:t>ciemo</w:t>
      </w:r>
      <w:proofErr w:type="spellEnd"/>
      <w:r w:rsidR="00412FF6">
        <w:t>”.</w:t>
      </w:r>
    </w:p>
    <w:p w14:paraId="01A661E1" w14:textId="77777777" w:rsidR="004742E4" w:rsidRPr="00412FF6" w:rsidRDefault="004742E4" w:rsidP="00F51B3D">
      <w:pPr>
        <w:pStyle w:val="FBT-normalny"/>
      </w:pPr>
    </w:p>
    <w:p w14:paraId="6705A07F" w14:textId="32520261" w:rsidR="004742E4" w:rsidRPr="00412FF6" w:rsidRDefault="004742E4" w:rsidP="00DA0781">
      <w:pPr>
        <w:pStyle w:val="FBT-normalny"/>
      </w:pPr>
      <w:r w:rsidRPr="00412FF6">
        <w:t>Natężenie oświetlenia awaryjnego powinno spełniać następujące wymagania:</w:t>
      </w:r>
    </w:p>
    <w:p w14:paraId="5DEB04F9" w14:textId="77777777" w:rsidR="004742E4" w:rsidRPr="00412FF6" w:rsidRDefault="004742E4" w:rsidP="00E131D9">
      <w:pPr>
        <w:pStyle w:val="FBT-normalny"/>
        <w:numPr>
          <w:ilvl w:val="0"/>
          <w:numId w:val="7"/>
        </w:numPr>
      </w:pPr>
      <w:r w:rsidRPr="00412FF6">
        <w:t>1lx w osi drogi ewakuacyjnej,</w:t>
      </w:r>
    </w:p>
    <w:p w14:paraId="79F631F3" w14:textId="423676B8" w:rsidR="00EC3A0C" w:rsidRPr="00F73D4B" w:rsidRDefault="004742E4" w:rsidP="00F51B3D">
      <w:pPr>
        <w:pStyle w:val="FBT-normalny"/>
        <w:numPr>
          <w:ilvl w:val="0"/>
          <w:numId w:val="7"/>
        </w:numPr>
      </w:pPr>
      <w:r w:rsidRPr="00412FF6">
        <w:t>5lx przy urządzeniach p.poż: gaśnice, przyciski PWP, apteczki pierwszej pomocy.</w:t>
      </w:r>
    </w:p>
    <w:p w14:paraId="244C47E0" w14:textId="5D53CA7A" w:rsidR="00EC3A0C" w:rsidRDefault="00EC3A0C" w:rsidP="00EC3A0C">
      <w:pPr>
        <w:pStyle w:val="Nagwek2"/>
      </w:pPr>
      <w:bookmarkStart w:id="41" w:name="_Toc136941170"/>
      <w:r>
        <w:lastRenderedPageBreak/>
        <w:t xml:space="preserve">Instalacja </w:t>
      </w:r>
      <w:r w:rsidRPr="00A979BD">
        <w:t>oświetlenia</w:t>
      </w:r>
      <w:r>
        <w:t xml:space="preserve"> zewnętrznego</w:t>
      </w:r>
      <w:bookmarkEnd w:id="41"/>
    </w:p>
    <w:p w14:paraId="2CBAE751" w14:textId="4FC26B96" w:rsidR="00745DE6" w:rsidRDefault="00745DE6" w:rsidP="00745DE6">
      <w:pPr>
        <w:pStyle w:val="FBT-normalny"/>
      </w:pPr>
      <w:r w:rsidRPr="00797678">
        <w:t xml:space="preserve">W projektowanym obiekcie przewiduje się montaż opraw oświetlenia zewnętrznego zgodnie z wymaganiami </w:t>
      </w:r>
      <w:r w:rsidRPr="00755F57">
        <w:t>PN-EN 12464-2:2014 oraz PKN-CEN/TR 13201-</w:t>
      </w:r>
      <w:r>
        <w:t>0</w:t>
      </w:r>
      <w:r w:rsidRPr="00755F57">
        <w:t>2</w:t>
      </w:r>
      <w:r w:rsidRPr="00797678">
        <w:t xml:space="preserve"> odnośnie komfortu użytkowników oraz wydajności energetycznej. Przestrzeń wokół </w:t>
      </w:r>
      <w:r w:rsidR="007A17C9">
        <w:t xml:space="preserve">projektowanego </w:t>
      </w:r>
      <w:r w:rsidRPr="00797678">
        <w:t>budynku oświetlana będzie przy pomocy opraw  zlokalizowanych na elewacji oraz za pomocą opraw montowan</w:t>
      </w:r>
      <w:r>
        <w:t>ych</w:t>
      </w:r>
      <w:r w:rsidRPr="00797678">
        <w:t xml:space="preserve"> na słup</w:t>
      </w:r>
      <w:r>
        <w:t>ach</w:t>
      </w:r>
      <w:r w:rsidRPr="00797678">
        <w:t xml:space="preserve"> oświetleniowy</w:t>
      </w:r>
      <w:r>
        <w:t>ch.</w:t>
      </w:r>
    </w:p>
    <w:p w14:paraId="71A7E3B6" w14:textId="77777777" w:rsidR="00745DE6" w:rsidRDefault="00745DE6" w:rsidP="00745DE6">
      <w:pPr>
        <w:pStyle w:val="FBT-normalny"/>
      </w:pPr>
    </w:p>
    <w:p w14:paraId="029033BC" w14:textId="7026FFB6" w:rsidR="00745DE6" w:rsidRPr="00745DE6" w:rsidRDefault="00745DE6" w:rsidP="00745DE6">
      <w:pPr>
        <w:pStyle w:val="FBT-normalny"/>
        <w:rPr>
          <w:color w:val="000000" w:themeColor="text1"/>
          <w:u w:val="single"/>
        </w:rPr>
      </w:pPr>
      <w:r>
        <w:rPr>
          <w:color w:val="000000" w:themeColor="text1"/>
          <w:u w:val="single"/>
        </w:rPr>
        <w:t>Parametry techniczne oprawy oświetleniowej montowanej na słupie:</w:t>
      </w:r>
      <w:r>
        <w:t xml:space="preserve"> </w:t>
      </w:r>
    </w:p>
    <w:p w14:paraId="711D58C2" w14:textId="4FBC4A7C" w:rsidR="00745DE6" w:rsidRDefault="00745DE6" w:rsidP="0082009E">
      <w:pPr>
        <w:pStyle w:val="FBT-normalny"/>
        <w:numPr>
          <w:ilvl w:val="0"/>
          <w:numId w:val="23"/>
        </w:numPr>
      </w:pPr>
      <w:r>
        <w:t>montowana bezpośrednio na słupie,</w:t>
      </w:r>
    </w:p>
    <w:p w14:paraId="0DE303CB" w14:textId="232CD158" w:rsidR="00745DE6" w:rsidRDefault="00745DE6" w:rsidP="0082009E">
      <w:pPr>
        <w:pStyle w:val="FBT-normalny"/>
        <w:numPr>
          <w:ilvl w:val="0"/>
          <w:numId w:val="23"/>
        </w:numPr>
      </w:pPr>
      <w:r>
        <w:t xml:space="preserve">wysokość montażu: h=5m, </w:t>
      </w:r>
    </w:p>
    <w:p w14:paraId="591529C8" w14:textId="474B1720" w:rsidR="00745DE6" w:rsidRDefault="00745DE6" w:rsidP="0082009E">
      <w:pPr>
        <w:pStyle w:val="FBT-normalny"/>
        <w:numPr>
          <w:ilvl w:val="0"/>
          <w:numId w:val="23"/>
        </w:numPr>
      </w:pPr>
      <w:r>
        <w:t>kąt nachylenia oprawy: 0°,</w:t>
      </w:r>
    </w:p>
    <w:p w14:paraId="1BF0CFD9" w14:textId="7285CB1D" w:rsidR="00745DE6" w:rsidRDefault="00745DE6" w:rsidP="0082009E">
      <w:pPr>
        <w:pStyle w:val="FBT-normalny"/>
        <w:numPr>
          <w:ilvl w:val="0"/>
          <w:numId w:val="23"/>
        </w:numPr>
      </w:pPr>
      <w:r>
        <w:t xml:space="preserve">materiał korpusu: wysokociśnieniowy odlew aluminiowy malowany proszkowo na wybrany kolor z ogólnodostępnej palety, </w:t>
      </w:r>
    </w:p>
    <w:p w14:paraId="00628AC8" w14:textId="11CE0336" w:rsidR="00745DE6" w:rsidRDefault="00745DE6" w:rsidP="0082009E">
      <w:pPr>
        <w:pStyle w:val="FBT-normalny"/>
        <w:numPr>
          <w:ilvl w:val="0"/>
          <w:numId w:val="23"/>
        </w:numPr>
      </w:pPr>
      <w:r>
        <w:t xml:space="preserve">stopień odporności klosza na uderzenia mechaniczne: IK09, </w:t>
      </w:r>
    </w:p>
    <w:p w14:paraId="5F72D10D" w14:textId="275DE2D8" w:rsidR="00745DE6" w:rsidRDefault="00745DE6" w:rsidP="0082009E">
      <w:pPr>
        <w:pStyle w:val="FBT-normalny"/>
        <w:numPr>
          <w:ilvl w:val="0"/>
          <w:numId w:val="23"/>
        </w:numPr>
      </w:pPr>
      <w:r>
        <w:t xml:space="preserve">szczelność komory optycznej: IP66, </w:t>
      </w:r>
    </w:p>
    <w:p w14:paraId="52CADAFB" w14:textId="57D44319" w:rsidR="00745DE6" w:rsidRDefault="00745DE6" w:rsidP="0082009E">
      <w:pPr>
        <w:pStyle w:val="FBT-normalny"/>
        <w:numPr>
          <w:ilvl w:val="0"/>
          <w:numId w:val="23"/>
        </w:numPr>
      </w:pPr>
      <w:r>
        <w:t xml:space="preserve">szczelność komory elektrycznej: IP66, </w:t>
      </w:r>
    </w:p>
    <w:p w14:paraId="4B3FAFB1" w14:textId="051EECA1" w:rsidR="00745DE6" w:rsidRDefault="00745DE6" w:rsidP="0082009E">
      <w:pPr>
        <w:pStyle w:val="FBT-normalny"/>
        <w:numPr>
          <w:ilvl w:val="0"/>
          <w:numId w:val="23"/>
        </w:numPr>
      </w:pPr>
      <w:r>
        <w:t xml:space="preserve">zakres temperatury otoczenia podczas pracy oprawy: od -40°C do +50°C, </w:t>
      </w:r>
    </w:p>
    <w:p w14:paraId="6543F157" w14:textId="0E68881A" w:rsidR="00745DE6" w:rsidRDefault="00745DE6" w:rsidP="0082009E">
      <w:pPr>
        <w:pStyle w:val="FBT-normalny"/>
        <w:numPr>
          <w:ilvl w:val="0"/>
          <w:numId w:val="23"/>
        </w:numPr>
      </w:pPr>
      <w:r>
        <w:t xml:space="preserve">max. masa oprawy: 4,9 kg, </w:t>
      </w:r>
    </w:p>
    <w:p w14:paraId="7A8E80DA" w14:textId="5B39F5FB" w:rsidR="00745DE6" w:rsidRDefault="00745DE6" w:rsidP="0082009E">
      <w:pPr>
        <w:pStyle w:val="FBT-normalny"/>
        <w:numPr>
          <w:ilvl w:val="0"/>
          <w:numId w:val="23"/>
        </w:numPr>
      </w:pPr>
      <w:r>
        <w:t xml:space="preserve">napięcie zasilania: 220-240 V, </w:t>
      </w:r>
    </w:p>
    <w:p w14:paraId="47F21AC3" w14:textId="599E8249" w:rsidR="00745DE6" w:rsidRDefault="00745DE6" w:rsidP="0082009E">
      <w:pPr>
        <w:pStyle w:val="FBT-normalny"/>
        <w:numPr>
          <w:ilvl w:val="0"/>
          <w:numId w:val="23"/>
        </w:numPr>
      </w:pPr>
      <w:r>
        <w:t xml:space="preserve">rodzaj źródła światła: LED, </w:t>
      </w:r>
    </w:p>
    <w:p w14:paraId="2DF99683" w14:textId="30F91E23" w:rsidR="00745DE6" w:rsidRDefault="00745DE6" w:rsidP="0082009E">
      <w:pPr>
        <w:pStyle w:val="FBT-normalny"/>
        <w:numPr>
          <w:ilvl w:val="0"/>
          <w:numId w:val="23"/>
        </w:numPr>
      </w:pPr>
      <w:r>
        <w:t xml:space="preserve">minimalny strumień świetlny panelu LED: 3400 lm, </w:t>
      </w:r>
    </w:p>
    <w:p w14:paraId="00921870" w14:textId="1B953693" w:rsidR="00745DE6" w:rsidRDefault="00745DE6" w:rsidP="0082009E">
      <w:pPr>
        <w:pStyle w:val="FBT-normalny"/>
        <w:numPr>
          <w:ilvl w:val="0"/>
          <w:numId w:val="23"/>
        </w:numPr>
      </w:pPr>
      <w:proofErr w:type="spellStart"/>
      <w:r>
        <w:t>termperatura</w:t>
      </w:r>
      <w:proofErr w:type="spellEnd"/>
      <w:r>
        <w:t xml:space="preserve"> barwowa: 4000 K.</w:t>
      </w:r>
    </w:p>
    <w:p w14:paraId="0B9B2110" w14:textId="77777777" w:rsidR="00745DE6" w:rsidRDefault="00745DE6" w:rsidP="00745DE6">
      <w:pPr>
        <w:pStyle w:val="FBT-normalny"/>
      </w:pPr>
    </w:p>
    <w:p w14:paraId="00EC9017" w14:textId="27A1F535" w:rsidR="00745DE6" w:rsidRPr="00745DE6" w:rsidRDefault="00745DE6" w:rsidP="00745DE6">
      <w:pPr>
        <w:pStyle w:val="FBT-normalny"/>
        <w:rPr>
          <w:color w:val="000000" w:themeColor="text1"/>
          <w:u w:val="single"/>
        </w:rPr>
      </w:pPr>
      <w:r>
        <w:rPr>
          <w:color w:val="000000" w:themeColor="text1"/>
          <w:u w:val="single"/>
        </w:rPr>
        <w:t>Parametry techniczne oprawy oświetleniowej montowanej na elewacji</w:t>
      </w:r>
      <w:r w:rsidR="007652B3">
        <w:rPr>
          <w:color w:val="000000" w:themeColor="text1"/>
          <w:u w:val="single"/>
        </w:rPr>
        <w:t xml:space="preserve"> - A</w:t>
      </w:r>
      <w:r>
        <w:rPr>
          <w:color w:val="000000" w:themeColor="text1"/>
          <w:u w:val="single"/>
        </w:rPr>
        <w:t>:</w:t>
      </w:r>
      <w:r>
        <w:t xml:space="preserve"> </w:t>
      </w:r>
    </w:p>
    <w:p w14:paraId="0E607622" w14:textId="22CB0EE8" w:rsidR="00745DE6" w:rsidRDefault="00745DE6" w:rsidP="0082009E">
      <w:pPr>
        <w:pStyle w:val="FBT-normalny"/>
        <w:numPr>
          <w:ilvl w:val="0"/>
          <w:numId w:val="24"/>
        </w:numPr>
      </w:pPr>
      <w:r>
        <w:t xml:space="preserve">montowana na elewacji na wysięgniku L=0,5m (10°), </w:t>
      </w:r>
    </w:p>
    <w:p w14:paraId="25A0BD89" w14:textId="38877C7A" w:rsidR="00745DE6" w:rsidRDefault="00745DE6" w:rsidP="0082009E">
      <w:pPr>
        <w:pStyle w:val="FBT-normalny"/>
        <w:numPr>
          <w:ilvl w:val="0"/>
          <w:numId w:val="24"/>
        </w:numPr>
      </w:pPr>
      <w:r>
        <w:t>wysokość montażu: h=</w:t>
      </w:r>
      <w:r w:rsidR="007652B3">
        <w:t>5</w:t>
      </w:r>
      <w:r>
        <w:t xml:space="preserve">m, </w:t>
      </w:r>
    </w:p>
    <w:p w14:paraId="2294052E" w14:textId="38C12481" w:rsidR="00745DE6" w:rsidRDefault="00745DE6" w:rsidP="0082009E">
      <w:pPr>
        <w:pStyle w:val="FBT-normalny"/>
        <w:numPr>
          <w:ilvl w:val="0"/>
          <w:numId w:val="24"/>
        </w:numPr>
      </w:pPr>
      <w:r>
        <w:t xml:space="preserve">materiał korpusu: wysokociśnieniowy odlew aluminiowy malowany proszkowo na wybrany kolor z ogólnodostępnej palety, </w:t>
      </w:r>
    </w:p>
    <w:p w14:paraId="23976DB9" w14:textId="64A2404D" w:rsidR="00745DE6" w:rsidRDefault="00745DE6" w:rsidP="0082009E">
      <w:pPr>
        <w:pStyle w:val="FBT-normalny"/>
        <w:numPr>
          <w:ilvl w:val="0"/>
          <w:numId w:val="24"/>
        </w:numPr>
      </w:pPr>
      <w:r>
        <w:t xml:space="preserve">stopień odporności klosza na uderzenia mechaniczne: IK09, </w:t>
      </w:r>
    </w:p>
    <w:p w14:paraId="0359104A" w14:textId="3F89C934" w:rsidR="00745DE6" w:rsidRDefault="00745DE6" w:rsidP="0082009E">
      <w:pPr>
        <w:pStyle w:val="FBT-normalny"/>
        <w:numPr>
          <w:ilvl w:val="0"/>
          <w:numId w:val="24"/>
        </w:numPr>
      </w:pPr>
      <w:r>
        <w:t xml:space="preserve">szczelność komory optycznej: IP66, </w:t>
      </w:r>
    </w:p>
    <w:p w14:paraId="0AD299F3" w14:textId="23F893B4" w:rsidR="00745DE6" w:rsidRDefault="00745DE6" w:rsidP="0082009E">
      <w:pPr>
        <w:pStyle w:val="FBT-normalny"/>
        <w:numPr>
          <w:ilvl w:val="0"/>
          <w:numId w:val="24"/>
        </w:numPr>
      </w:pPr>
      <w:r>
        <w:t xml:space="preserve">szczelność komory elektrycznej: IP66, </w:t>
      </w:r>
    </w:p>
    <w:p w14:paraId="4C68BDCE" w14:textId="124722A1" w:rsidR="00745DE6" w:rsidRDefault="00745DE6" w:rsidP="0082009E">
      <w:pPr>
        <w:pStyle w:val="FBT-normalny"/>
        <w:numPr>
          <w:ilvl w:val="0"/>
          <w:numId w:val="24"/>
        </w:numPr>
      </w:pPr>
      <w:r>
        <w:t xml:space="preserve">zakres temperatury otoczenia podczas pracy oprawy: od -40°C do +50°C, </w:t>
      </w:r>
    </w:p>
    <w:p w14:paraId="694664B5" w14:textId="4E0843D8" w:rsidR="00745DE6" w:rsidRDefault="00745DE6" w:rsidP="0082009E">
      <w:pPr>
        <w:pStyle w:val="FBT-normalny"/>
        <w:numPr>
          <w:ilvl w:val="0"/>
          <w:numId w:val="24"/>
        </w:numPr>
      </w:pPr>
      <w:r>
        <w:t xml:space="preserve">max. masa oprawy: 4,9 kg, </w:t>
      </w:r>
    </w:p>
    <w:p w14:paraId="4C92663E" w14:textId="2E1F88A4" w:rsidR="00745DE6" w:rsidRDefault="00745DE6" w:rsidP="0082009E">
      <w:pPr>
        <w:pStyle w:val="FBT-normalny"/>
        <w:numPr>
          <w:ilvl w:val="0"/>
          <w:numId w:val="24"/>
        </w:numPr>
      </w:pPr>
      <w:r>
        <w:t xml:space="preserve">napięcie zasilania: 220-240 V, </w:t>
      </w:r>
    </w:p>
    <w:p w14:paraId="27694758" w14:textId="0AC9C6E2" w:rsidR="00745DE6" w:rsidRDefault="00745DE6" w:rsidP="0082009E">
      <w:pPr>
        <w:pStyle w:val="FBT-normalny"/>
        <w:numPr>
          <w:ilvl w:val="0"/>
          <w:numId w:val="24"/>
        </w:numPr>
      </w:pPr>
      <w:r>
        <w:t xml:space="preserve">rodzaj źródła światła: LED, </w:t>
      </w:r>
    </w:p>
    <w:p w14:paraId="0CE2C740" w14:textId="402FC1D4" w:rsidR="00745DE6" w:rsidRDefault="00745DE6" w:rsidP="0082009E">
      <w:pPr>
        <w:pStyle w:val="FBT-normalny"/>
        <w:numPr>
          <w:ilvl w:val="0"/>
          <w:numId w:val="24"/>
        </w:numPr>
      </w:pPr>
      <w:r>
        <w:t xml:space="preserve">minimalny strumień świetlny panelu LED: </w:t>
      </w:r>
      <w:r w:rsidR="007652B3">
        <w:t>19</w:t>
      </w:r>
      <w:r>
        <w:t xml:space="preserve">00 lm, </w:t>
      </w:r>
    </w:p>
    <w:p w14:paraId="4C3F8E8E" w14:textId="1A521F37" w:rsidR="007652B3" w:rsidRDefault="00745DE6" w:rsidP="007652B3">
      <w:pPr>
        <w:pStyle w:val="FBT-normalny"/>
        <w:numPr>
          <w:ilvl w:val="0"/>
          <w:numId w:val="24"/>
        </w:numPr>
      </w:pPr>
      <w:proofErr w:type="spellStart"/>
      <w:r>
        <w:t>termperatura</w:t>
      </w:r>
      <w:proofErr w:type="spellEnd"/>
      <w:r>
        <w:t xml:space="preserve"> barwowa: 4000 K.</w:t>
      </w:r>
    </w:p>
    <w:p w14:paraId="7E07AE31" w14:textId="77777777" w:rsidR="007652B3" w:rsidRDefault="007652B3" w:rsidP="007652B3">
      <w:pPr>
        <w:pStyle w:val="FBT-normalny"/>
      </w:pPr>
    </w:p>
    <w:p w14:paraId="6496531D" w14:textId="0975254A" w:rsidR="007652B3" w:rsidRPr="00745DE6" w:rsidRDefault="007652B3" w:rsidP="007652B3">
      <w:pPr>
        <w:pStyle w:val="FBT-normalny"/>
        <w:rPr>
          <w:color w:val="000000" w:themeColor="text1"/>
          <w:u w:val="single"/>
        </w:rPr>
      </w:pPr>
      <w:r>
        <w:rPr>
          <w:color w:val="000000" w:themeColor="text1"/>
          <w:u w:val="single"/>
        </w:rPr>
        <w:t>Parametry techniczne oprawy oświetleniowej montowanej na elewacji - B:</w:t>
      </w:r>
      <w:r>
        <w:t xml:space="preserve"> </w:t>
      </w:r>
    </w:p>
    <w:p w14:paraId="75FF679C" w14:textId="6E24470B" w:rsidR="007652B3" w:rsidRDefault="007652B3" w:rsidP="007652B3">
      <w:pPr>
        <w:pStyle w:val="FBT-normalny"/>
        <w:numPr>
          <w:ilvl w:val="0"/>
          <w:numId w:val="24"/>
        </w:numPr>
      </w:pPr>
      <w:r>
        <w:t xml:space="preserve">montowana na elewacji na wysięgniku L=0,5m (0°), </w:t>
      </w:r>
    </w:p>
    <w:p w14:paraId="6236B0F9" w14:textId="77777777" w:rsidR="007652B3" w:rsidRDefault="007652B3" w:rsidP="007652B3">
      <w:pPr>
        <w:pStyle w:val="FBT-normalny"/>
        <w:numPr>
          <w:ilvl w:val="0"/>
          <w:numId w:val="24"/>
        </w:numPr>
      </w:pPr>
      <w:r>
        <w:t xml:space="preserve">wysokość montażu: h=5m, </w:t>
      </w:r>
    </w:p>
    <w:p w14:paraId="67303079" w14:textId="77777777" w:rsidR="007652B3" w:rsidRDefault="007652B3" w:rsidP="007652B3">
      <w:pPr>
        <w:pStyle w:val="FBT-normalny"/>
        <w:numPr>
          <w:ilvl w:val="0"/>
          <w:numId w:val="24"/>
        </w:numPr>
      </w:pPr>
      <w:r>
        <w:t xml:space="preserve">materiał korpusu: wysokociśnieniowy odlew aluminiowy malowany proszkowo na wybrany kolor z ogólnodostępnej palety, </w:t>
      </w:r>
    </w:p>
    <w:p w14:paraId="3EC08100" w14:textId="77777777" w:rsidR="007652B3" w:rsidRDefault="007652B3" w:rsidP="007652B3">
      <w:pPr>
        <w:pStyle w:val="FBT-normalny"/>
        <w:numPr>
          <w:ilvl w:val="0"/>
          <w:numId w:val="24"/>
        </w:numPr>
      </w:pPr>
      <w:r>
        <w:t xml:space="preserve">stopień odporności klosza na uderzenia mechaniczne: IK09, </w:t>
      </w:r>
    </w:p>
    <w:p w14:paraId="7A21BE2E" w14:textId="77777777" w:rsidR="007652B3" w:rsidRDefault="007652B3" w:rsidP="007652B3">
      <w:pPr>
        <w:pStyle w:val="FBT-normalny"/>
        <w:numPr>
          <w:ilvl w:val="0"/>
          <w:numId w:val="24"/>
        </w:numPr>
      </w:pPr>
      <w:r>
        <w:t xml:space="preserve">szczelność komory optycznej: IP66, </w:t>
      </w:r>
    </w:p>
    <w:p w14:paraId="7B89DB1A" w14:textId="77777777" w:rsidR="007652B3" w:rsidRDefault="007652B3" w:rsidP="007652B3">
      <w:pPr>
        <w:pStyle w:val="FBT-normalny"/>
        <w:numPr>
          <w:ilvl w:val="0"/>
          <w:numId w:val="24"/>
        </w:numPr>
      </w:pPr>
      <w:r>
        <w:t xml:space="preserve">szczelność komory elektrycznej: IP66, </w:t>
      </w:r>
    </w:p>
    <w:p w14:paraId="72A75FF7" w14:textId="77777777" w:rsidR="007652B3" w:rsidRDefault="007652B3" w:rsidP="007652B3">
      <w:pPr>
        <w:pStyle w:val="FBT-normalny"/>
        <w:numPr>
          <w:ilvl w:val="0"/>
          <w:numId w:val="24"/>
        </w:numPr>
      </w:pPr>
      <w:r>
        <w:t xml:space="preserve">zakres temperatury otoczenia podczas pracy oprawy: od -40°C do +50°C, </w:t>
      </w:r>
    </w:p>
    <w:p w14:paraId="1A1979BF" w14:textId="77777777" w:rsidR="007652B3" w:rsidRDefault="007652B3" w:rsidP="007652B3">
      <w:pPr>
        <w:pStyle w:val="FBT-normalny"/>
        <w:numPr>
          <w:ilvl w:val="0"/>
          <w:numId w:val="24"/>
        </w:numPr>
      </w:pPr>
      <w:r>
        <w:t xml:space="preserve">max. masa oprawy: 4,9 kg, </w:t>
      </w:r>
    </w:p>
    <w:p w14:paraId="5E606755" w14:textId="77777777" w:rsidR="007652B3" w:rsidRDefault="007652B3" w:rsidP="007652B3">
      <w:pPr>
        <w:pStyle w:val="FBT-normalny"/>
        <w:numPr>
          <w:ilvl w:val="0"/>
          <w:numId w:val="24"/>
        </w:numPr>
      </w:pPr>
      <w:r>
        <w:t xml:space="preserve">napięcie zasilania: 220-240 V, </w:t>
      </w:r>
    </w:p>
    <w:p w14:paraId="336904A4" w14:textId="77777777" w:rsidR="007652B3" w:rsidRDefault="007652B3" w:rsidP="007652B3">
      <w:pPr>
        <w:pStyle w:val="FBT-normalny"/>
        <w:numPr>
          <w:ilvl w:val="0"/>
          <w:numId w:val="24"/>
        </w:numPr>
      </w:pPr>
      <w:r>
        <w:lastRenderedPageBreak/>
        <w:t xml:space="preserve">rodzaj źródła światła: LED, </w:t>
      </w:r>
    </w:p>
    <w:p w14:paraId="5EE3DC78" w14:textId="77777777" w:rsidR="007652B3" w:rsidRDefault="007652B3" w:rsidP="007652B3">
      <w:pPr>
        <w:pStyle w:val="FBT-normalny"/>
        <w:numPr>
          <w:ilvl w:val="0"/>
          <w:numId w:val="24"/>
        </w:numPr>
      </w:pPr>
      <w:r>
        <w:t xml:space="preserve">minimalny strumień świetlny panelu LED: 1900 lm, </w:t>
      </w:r>
    </w:p>
    <w:p w14:paraId="668DE014" w14:textId="77777777" w:rsidR="007652B3" w:rsidRDefault="007652B3" w:rsidP="007652B3">
      <w:pPr>
        <w:pStyle w:val="FBT-normalny"/>
        <w:numPr>
          <w:ilvl w:val="0"/>
          <w:numId w:val="24"/>
        </w:numPr>
      </w:pPr>
      <w:proofErr w:type="spellStart"/>
      <w:r>
        <w:t>termperatura</w:t>
      </w:r>
      <w:proofErr w:type="spellEnd"/>
      <w:r>
        <w:t xml:space="preserve"> barwowa: 4000 K.</w:t>
      </w:r>
    </w:p>
    <w:p w14:paraId="1DF5647D" w14:textId="77777777" w:rsidR="00745DE6" w:rsidRDefault="00745DE6" w:rsidP="00745DE6">
      <w:pPr>
        <w:pStyle w:val="FBT-normalny"/>
      </w:pPr>
    </w:p>
    <w:p w14:paraId="473AACA8" w14:textId="77777777" w:rsidR="000D7714" w:rsidRDefault="000D7714" w:rsidP="000D7714">
      <w:pPr>
        <w:pStyle w:val="FBT-normalny"/>
        <w:rPr>
          <w:color w:val="000000" w:themeColor="text1"/>
          <w:u w:val="single"/>
        </w:rPr>
      </w:pPr>
      <w:r>
        <w:rPr>
          <w:color w:val="000000" w:themeColor="text1"/>
          <w:u w:val="single"/>
        </w:rPr>
        <w:t>Parametry techniczne słupa oświetleniowego:</w:t>
      </w:r>
    </w:p>
    <w:p w14:paraId="349121FB" w14:textId="3DBCFF87" w:rsidR="000D7714" w:rsidRDefault="000D7714" w:rsidP="0082009E">
      <w:pPr>
        <w:pStyle w:val="FBT-normalny"/>
        <w:numPr>
          <w:ilvl w:val="0"/>
          <w:numId w:val="25"/>
        </w:numPr>
      </w:pPr>
      <w:r>
        <w:t xml:space="preserve">słup oświetleniowy okrągły z podstawą, </w:t>
      </w:r>
    </w:p>
    <w:p w14:paraId="3ED16171" w14:textId="5AD87994" w:rsidR="000D7714" w:rsidRDefault="000D7714" w:rsidP="0082009E">
      <w:pPr>
        <w:pStyle w:val="FBT-normalny"/>
        <w:numPr>
          <w:ilvl w:val="0"/>
          <w:numId w:val="25"/>
        </w:numPr>
      </w:pPr>
      <w:r>
        <w:t xml:space="preserve">wysokość słupa: 5m, </w:t>
      </w:r>
    </w:p>
    <w:p w14:paraId="0193FBEE" w14:textId="5722530A" w:rsidR="000D7714" w:rsidRDefault="000D7714" w:rsidP="0082009E">
      <w:pPr>
        <w:pStyle w:val="FBT-normalny"/>
        <w:numPr>
          <w:ilvl w:val="0"/>
          <w:numId w:val="25"/>
        </w:numPr>
      </w:pPr>
      <w:r>
        <w:t xml:space="preserve">średnica górna: 60mm, </w:t>
      </w:r>
    </w:p>
    <w:p w14:paraId="25347EB4" w14:textId="6ECA04AD" w:rsidR="000D7714" w:rsidRDefault="000D7714" w:rsidP="0082009E">
      <w:pPr>
        <w:pStyle w:val="FBT-normalny"/>
        <w:numPr>
          <w:ilvl w:val="0"/>
          <w:numId w:val="25"/>
        </w:numPr>
      </w:pPr>
      <w:proofErr w:type="spellStart"/>
      <w:r>
        <w:t>średnicza</w:t>
      </w:r>
      <w:proofErr w:type="spellEnd"/>
      <w:r>
        <w:t xml:space="preserve"> dolna: 115mm,</w:t>
      </w:r>
    </w:p>
    <w:p w14:paraId="53E8C353" w14:textId="173531F3" w:rsidR="000D7714" w:rsidRPr="00745DE6" w:rsidRDefault="000D7714" w:rsidP="0082009E">
      <w:pPr>
        <w:pStyle w:val="FBT-normalny"/>
        <w:numPr>
          <w:ilvl w:val="0"/>
          <w:numId w:val="25"/>
        </w:numPr>
        <w:rPr>
          <w:color w:val="000000" w:themeColor="text1"/>
          <w:u w:val="single"/>
        </w:rPr>
      </w:pPr>
      <w:r>
        <w:t xml:space="preserve">typ fundamentu: FP-1. </w:t>
      </w:r>
    </w:p>
    <w:p w14:paraId="0E394A2A" w14:textId="77777777" w:rsidR="00745DE6" w:rsidRPr="00797678" w:rsidRDefault="00745DE6" w:rsidP="00745DE6">
      <w:pPr>
        <w:pStyle w:val="FBT-normalny"/>
      </w:pPr>
    </w:p>
    <w:p w14:paraId="1948DF47" w14:textId="77777777" w:rsidR="00745DE6" w:rsidRDefault="00745DE6" w:rsidP="00745DE6">
      <w:pPr>
        <w:pStyle w:val="FBT-normalny"/>
      </w:pPr>
      <w:r w:rsidRPr="00797678">
        <w:t>Kab</w:t>
      </w:r>
      <w:r>
        <w:t>le</w:t>
      </w:r>
      <w:r w:rsidRPr="00797678">
        <w:t xml:space="preserve"> do słup</w:t>
      </w:r>
      <w:r>
        <w:t>ów</w:t>
      </w:r>
      <w:r w:rsidRPr="00797678">
        <w:t xml:space="preserve"> oświetleniow</w:t>
      </w:r>
      <w:r>
        <w:t>ych</w:t>
      </w:r>
      <w:r w:rsidRPr="00797678">
        <w:t xml:space="preserve"> należy ułożyć w ziemi na głębokości co najmniej 0,5 m pomiędzy dwiema warstwami piasku o grubości 0,1m. Nad kablem w odl. 0,25m należy ułożyć folię kalandrową koloru niebieskiego o szer. min. 0,2m. W miejscach skrzyżowań z innymi instalacjami, w miejscach narażenia na uszkodzenie kabel należy ułożyć w rurze DVK. Na kabel należy założyć oznaczniki (opaski kablowe) z trwałego tworzywa, na których podano rok budowy, relację przebiegu linii oraz znak użytkownika. Słup</w:t>
      </w:r>
      <w:r>
        <w:t>y</w:t>
      </w:r>
      <w:r w:rsidRPr="00797678">
        <w:t xml:space="preserve"> oświetleniow</w:t>
      </w:r>
      <w:r>
        <w:t>e</w:t>
      </w:r>
      <w:r w:rsidRPr="00797678">
        <w:t xml:space="preserve"> należy uziemić bednarką </w:t>
      </w:r>
      <w:proofErr w:type="spellStart"/>
      <w:r w:rsidRPr="00797678">
        <w:t>FeZn</w:t>
      </w:r>
      <w:proofErr w:type="spellEnd"/>
      <w:r w:rsidRPr="00797678">
        <w:t xml:space="preserve"> 25x4mm</w:t>
      </w:r>
      <w:r>
        <w:t>.</w:t>
      </w:r>
    </w:p>
    <w:p w14:paraId="712D9734" w14:textId="77777777" w:rsidR="00FB39E6" w:rsidRPr="00634B57" w:rsidRDefault="00FB39E6" w:rsidP="00F51B3D">
      <w:pPr>
        <w:pStyle w:val="FBT-normalny"/>
      </w:pPr>
    </w:p>
    <w:p w14:paraId="493961B5" w14:textId="71E5D63F" w:rsidR="00A979BD" w:rsidRDefault="004742E4" w:rsidP="007E30C0">
      <w:pPr>
        <w:pStyle w:val="Nagwek2"/>
      </w:pPr>
      <w:bookmarkStart w:id="42" w:name="_Toc32237456"/>
      <w:bookmarkStart w:id="43" w:name="_Toc136941171"/>
      <w:r w:rsidRPr="007E30C0">
        <w:t>Instalacja</w:t>
      </w:r>
      <w:r>
        <w:t xml:space="preserve"> gniazd wtykowych</w:t>
      </w:r>
      <w:bookmarkEnd w:id="42"/>
      <w:bookmarkEnd w:id="43"/>
    </w:p>
    <w:p w14:paraId="315DB86A" w14:textId="0A93F94F" w:rsidR="00D719E7" w:rsidRDefault="00D719E7" w:rsidP="00D719E7">
      <w:pPr>
        <w:pStyle w:val="FBT-normalny"/>
      </w:pPr>
      <w:r w:rsidRPr="004E4150">
        <w:t xml:space="preserve">W pomieszczeniach biurowych, socjalnych, </w:t>
      </w:r>
      <w:r>
        <w:t xml:space="preserve">technicznych oraz </w:t>
      </w:r>
      <w:r w:rsidRPr="004E4150">
        <w:t>strefach komunikacyjnych rozmieszczono gniazda wtykowe zwykłe</w:t>
      </w:r>
      <w:r>
        <w:t xml:space="preserve"> / zestawy gniazd wtykowych</w:t>
      </w:r>
      <w:r w:rsidRPr="004E4150">
        <w:t>; w zależności od przeznaczenia pomieszczenia i konstrukcji ścian: podtynkowe IP20, podtynkowe IP44</w:t>
      </w:r>
      <w:r>
        <w:t xml:space="preserve">. </w:t>
      </w:r>
      <w:r w:rsidRPr="004E4150">
        <w:t>Oprzewodowanie obwodów gniazd będzie wykonane przewodami w</w:t>
      </w:r>
      <w:r>
        <w:t> </w:t>
      </w:r>
      <w:r w:rsidRPr="004E4150">
        <w:t xml:space="preserve">podwójnej izolacji na napięcie </w:t>
      </w:r>
      <w:r>
        <w:t>min.</w:t>
      </w:r>
      <w:r w:rsidRPr="004E4150">
        <w:t>750V</w:t>
      </w:r>
      <w:r>
        <w:t>.</w:t>
      </w:r>
    </w:p>
    <w:p w14:paraId="73787D7E" w14:textId="77777777" w:rsidR="00D719E7" w:rsidRDefault="00D719E7" w:rsidP="00D719E7">
      <w:pPr>
        <w:pStyle w:val="FBT-normalny"/>
      </w:pPr>
    </w:p>
    <w:p w14:paraId="70733372" w14:textId="77777777" w:rsidR="00D719E7" w:rsidRDefault="00D719E7" w:rsidP="00D719E7">
      <w:pPr>
        <w:pStyle w:val="FBT-normalny"/>
      </w:pPr>
      <w:r w:rsidRPr="006C67F6">
        <w:t>Przewidziane zestawy gniazd zostały skonfigurowane w zależności od przeznaczenia danego pomieszczenia i zainstalowanych w nim urządzeń elektrycznych. Poszczególne obwody gniazd zabezpieczone są wyłącznikami różnicowoprądowymi oraz wyłącznikami nadprądowymi. Gniazda ogólnego przeznaczenia i zestawy komputerowe: gniazda 230V i węzły logiczne – należy montować w tynku, bądź adapterach mocowanych do biurek. Instalację należy wykonać podtynkowo.</w:t>
      </w:r>
    </w:p>
    <w:p w14:paraId="683A5367" w14:textId="77777777" w:rsidR="004742E4" w:rsidRPr="002D2C01" w:rsidRDefault="004742E4" w:rsidP="00F51B3D">
      <w:pPr>
        <w:pStyle w:val="FBT-normalny"/>
      </w:pPr>
    </w:p>
    <w:p w14:paraId="209E8A56" w14:textId="116C012B" w:rsidR="004742E4" w:rsidRPr="002D2C01" w:rsidRDefault="004742E4" w:rsidP="00DA0781">
      <w:pPr>
        <w:pStyle w:val="FBT-normalny"/>
      </w:pPr>
      <w:r w:rsidRPr="002D2C01">
        <w:t>Gniazda wtykowe / zestawy gniazd należy montować na wysokości:</w:t>
      </w:r>
    </w:p>
    <w:p w14:paraId="77758FCF" w14:textId="0969B7F1" w:rsidR="007E30C0" w:rsidRPr="002D2C01" w:rsidRDefault="007E30C0" w:rsidP="00E131D9">
      <w:pPr>
        <w:pStyle w:val="FBT-normalny"/>
        <w:numPr>
          <w:ilvl w:val="0"/>
          <w:numId w:val="11"/>
        </w:numPr>
      </w:pPr>
      <w:r w:rsidRPr="002D2C01">
        <w:t>Gniazda porządkowe – 0,3m,</w:t>
      </w:r>
    </w:p>
    <w:p w14:paraId="37C24BBA" w14:textId="3F5C79AF" w:rsidR="007E30C0" w:rsidRPr="002D2C01" w:rsidRDefault="007E30C0" w:rsidP="00E131D9">
      <w:pPr>
        <w:pStyle w:val="FBT-normalny"/>
        <w:numPr>
          <w:ilvl w:val="0"/>
          <w:numId w:val="11"/>
        </w:numPr>
      </w:pPr>
      <w:r w:rsidRPr="002D2C01">
        <w:t>Zestawy gniazd przy biurkach – 0,3m,</w:t>
      </w:r>
    </w:p>
    <w:p w14:paraId="5E115CA5" w14:textId="77777777" w:rsidR="004742E4" w:rsidRPr="002D2C01" w:rsidRDefault="004742E4" w:rsidP="00E131D9">
      <w:pPr>
        <w:pStyle w:val="FBT-normalny"/>
        <w:numPr>
          <w:ilvl w:val="0"/>
          <w:numId w:val="8"/>
        </w:numPr>
      </w:pPr>
      <w:r w:rsidRPr="002D2C01">
        <w:t>Gniazda w łazienkach – 1,4 m,</w:t>
      </w:r>
    </w:p>
    <w:p w14:paraId="5CC026DC" w14:textId="05C8F4F3" w:rsidR="004742E4" w:rsidRPr="002D2C01" w:rsidRDefault="004742E4" w:rsidP="00E131D9">
      <w:pPr>
        <w:pStyle w:val="FBT-normalny"/>
        <w:numPr>
          <w:ilvl w:val="0"/>
          <w:numId w:val="8"/>
        </w:numPr>
      </w:pPr>
      <w:r w:rsidRPr="002D2C01">
        <w:t>Gniazda w pomieszczeniach technicznych – 1,2 m,</w:t>
      </w:r>
    </w:p>
    <w:p w14:paraId="529FB770" w14:textId="03B69C55" w:rsidR="004742E4" w:rsidRPr="002D2C01" w:rsidRDefault="004742E4" w:rsidP="00E131D9">
      <w:pPr>
        <w:pStyle w:val="FBT-normalny"/>
        <w:numPr>
          <w:ilvl w:val="0"/>
          <w:numId w:val="8"/>
        </w:numPr>
      </w:pPr>
      <w:r w:rsidRPr="002D2C01">
        <w:t xml:space="preserve">Gniazda </w:t>
      </w:r>
      <w:proofErr w:type="spellStart"/>
      <w:r w:rsidRPr="002D2C01">
        <w:t>nadblatowe</w:t>
      </w:r>
      <w:proofErr w:type="spellEnd"/>
      <w:r w:rsidRPr="002D2C01">
        <w:t xml:space="preserve"> w aneksie kuchennym </w:t>
      </w:r>
      <w:r w:rsidR="00D719E7">
        <w:t>–</w:t>
      </w:r>
      <w:r w:rsidR="007E30C0" w:rsidRPr="002D2C01">
        <w:t xml:space="preserve"> </w:t>
      </w:r>
      <w:r w:rsidRPr="002D2C01">
        <w:t>1</w:t>
      </w:r>
      <w:r w:rsidR="00D719E7">
        <w:t>,1</w:t>
      </w:r>
      <w:r w:rsidRPr="002D2C01">
        <w:t xml:space="preserve"> m.</w:t>
      </w:r>
    </w:p>
    <w:p w14:paraId="544D24A5" w14:textId="77777777" w:rsidR="004742E4" w:rsidRPr="002D2C01" w:rsidRDefault="004742E4" w:rsidP="00F51B3D">
      <w:pPr>
        <w:pStyle w:val="FBT-normalny"/>
      </w:pPr>
    </w:p>
    <w:p w14:paraId="2E83A96E" w14:textId="4CEC28BB" w:rsidR="004742E4" w:rsidRPr="002D2C01" w:rsidRDefault="004742E4" w:rsidP="00DA0781">
      <w:pPr>
        <w:pStyle w:val="FBT-normalny"/>
      </w:pPr>
      <w:r w:rsidRPr="002D2C01">
        <w:t xml:space="preserve">Rozmieszczenie gniazd ilustrują dołączone do opracowania schematy. </w:t>
      </w:r>
      <w:r w:rsidR="00965167" w:rsidRPr="002D2C01">
        <w:t xml:space="preserve">Gniazda porządkowe należy montować w jednej osi z łącznikami. </w:t>
      </w:r>
    </w:p>
    <w:p w14:paraId="49288B13" w14:textId="336C4227" w:rsidR="001F32DC" w:rsidRPr="002D2C01" w:rsidRDefault="001F32DC" w:rsidP="00DA0781">
      <w:pPr>
        <w:pStyle w:val="FBT-normalny"/>
      </w:pPr>
    </w:p>
    <w:p w14:paraId="1E570A81" w14:textId="77777777" w:rsidR="004742E4" w:rsidRPr="002D2C01" w:rsidRDefault="004742E4" w:rsidP="00DA0781">
      <w:pPr>
        <w:pStyle w:val="FBT-normalny"/>
      </w:pPr>
      <w:r w:rsidRPr="002D2C01">
        <w:t xml:space="preserve">Typ </w:t>
      </w:r>
      <w:proofErr w:type="spellStart"/>
      <w:r w:rsidRPr="002D2C01">
        <w:t>oprzewodowania</w:t>
      </w:r>
      <w:proofErr w:type="spellEnd"/>
      <w:r w:rsidRPr="002D2C01">
        <w:t xml:space="preserve"> wykonać przewodami zgodnie z obowiązującymi przepisami oraz wytycznymi zawartymi w normie N-SEP-E-007:2017-09.</w:t>
      </w:r>
    </w:p>
    <w:p w14:paraId="0C3AA6F9" w14:textId="77777777" w:rsidR="004742E4" w:rsidRPr="002D2C01" w:rsidRDefault="004742E4" w:rsidP="00DA0781">
      <w:pPr>
        <w:pStyle w:val="FBT-normalny"/>
      </w:pPr>
      <w:r w:rsidRPr="002D2C01">
        <w:t>Kable i inne przewody ogólnego przeznaczenia instalowane w obrębie dróg ewakuacyjnych powinny spełniać wymagania klasy reakcji na ogień – B</w:t>
      </w:r>
      <w:r w:rsidRPr="002D2C01">
        <w:rPr>
          <w:vertAlign w:val="subscript"/>
        </w:rPr>
        <w:t>2CA</w:t>
      </w:r>
      <w:r w:rsidRPr="002D2C01">
        <w:t xml:space="preserve"> – s1b, d1, a1.</w:t>
      </w:r>
    </w:p>
    <w:p w14:paraId="41244319" w14:textId="77777777" w:rsidR="004742E4" w:rsidRPr="002D2C01" w:rsidRDefault="004742E4" w:rsidP="00DA0781">
      <w:pPr>
        <w:pStyle w:val="FBT-normalny"/>
      </w:pPr>
      <w:r w:rsidRPr="002D2C01">
        <w:t>Kable i inne przewody ogólnego przeznaczenia instalowane poza obrębem dróg ewakuacyjnych powinny spełniać wymagania klasy reakcji na ogień – D</w:t>
      </w:r>
      <w:r w:rsidRPr="002D2C01">
        <w:rPr>
          <w:vertAlign w:val="subscript"/>
        </w:rPr>
        <w:t>CA</w:t>
      </w:r>
      <w:r w:rsidRPr="002D2C01">
        <w:t xml:space="preserve"> – s2, d1, a3. </w:t>
      </w:r>
    </w:p>
    <w:p w14:paraId="2C552348" w14:textId="30B05E77" w:rsidR="00EC3A0C" w:rsidRDefault="00EC3A0C" w:rsidP="00EC3A0C">
      <w:pPr>
        <w:pStyle w:val="Nagwek2"/>
      </w:pPr>
      <w:bookmarkStart w:id="44" w:name="_Toc136941172"/>
      <w:r w:rsidRPr="007E30C0">
        <w:lastRenderedPageBreak/>
        <w:t>Instalacja</w:t>
      </w:r>
      <w:r>
        <w:t xml:space="preserve"> zasilania urządzeń branży sanitarnej</w:t>
      </w:r>
      <w:bookmarkEnd w:id="44"/>
    </w:p>
    <w:p w14:paraId="1611B60B" w14:textId="77777777" w:rsidR="00B7572C" w:rsidRPr="00646C90" w:rsidRDefault="00B7572C" w:rsidP="00B7572C">
      <w:pPr>
        <w:pStyle w:val="FBT-normalny"/>
        <w:rPr>
          <w:color w:val="000000" w:themeColor="text1"/>
        </w:rPr>
      </w:pPr>
      <w:bookmarkStart w:id="45" w:name="_Hlk50564047"/>
      <w:r w:rsidRPr="00646C90">
        <w:rPr>
          <w:color w:val="000000" w:themeColor="text1"/>
        </w:rPr>
        <w:t>Projektuje się doprowadzenie zasilania do wszystkich urządzeń elektrycznych uwzględnionych w projekcie branży sanitarnych. Zasilanie elektryczne należy doprowadzić do miejsc zlokalizowania urządzeń zaznaczonych w projekcie branży sanitarnej. W celu wyrównania potencjałów na obudowach aparatów i urządzeń elektrycznych przewiduje się zainstalowanie sieci połączeń wyrównawczych.</w:t>
      </w:r>
    </w:p>
    <w:p w14:paraId="4081906C" w14:textId="77777777" w:rsidR="00B7572C" w:rsidRPr="00646C90" w:rsidRDefault="00B7572C" w:rsidP="00B7572C">
      <w:pPr>
        <w:pStyle w:val="FBT-normalny"/>
        <w:rPr>
          <w:color w:val="000000" w:themeColor="text1"/>
        </w:rPr>
      </w:pPr>
    </w:p>
    <w:bookmarkEnd w:id="45"/>
    <w:p w14:paraId="458E6390" w14:textId="77777777" w:rsidR="00B7572C" w:rsidRPr="00646C90" w:rsidRDefault="00B7572C" w:rsidP="00B7572C">
      <w:pPr>
        <w:pStyle w:val="FBT-normalny"/>
        <w:rPr>
          <w:color w:val="000000" w:themeColor="text1"/>
        </w:rPr>
      </w:pPr>
      <w:r w:rsidRPr="00646C90">
        <w:rPr>
          <w:color w:val="000000" w:themeColor="text1"/>
        </w:rPr>
        <w:t xml:space="preserve">Wszelkie urządzenia elektryczne branży sanitarnej należy zasilić zgodnie z informacjami zawartymi na kartach materiałowych danych urządzeń oraz zgodnie z zaleceniami producenta. </w:t>
      </w:r>
    </w:p>
    <w:p w14:paraId="35EC972C" w14:textId="77777777" w:rsidR="00EC3A0C" w:rsidRDefault="00EC3A0C" w:rsidP="00F51B3D">
      <w:pPr>
        <w:pStyle w:val="FBT-normalny"/>
      </w:pPr>
    </w:p>
    <w:p w14:paraId="40832F7B" w14:textId="64950913" w:rsidR="004742E4" w:rsidRDefault="004742E4" w:rsidP="007E30C0">
      <w:pPr>
        <w:pStyle w:val="Nagwek2"/>
      </w:pPr>
      <w:bookmarkStart w:id="46" w:name="_Toc32237457"/>
      <w:bookmarkStart w:id="47" w:name="_Toc136941173"/>
      <w:r>
        <w:t xml:space="preserve">Instalacja </w:t>
      </w:r>
      <w:r w:rsidRPr="007E30C0">
        <w:t>połączeń</w:t>
      </w:r>
      <w:r>
        <w:t xml:space="preserve"> wyrównawczych</w:t>
      </w:r>
      <w:bookmarkEnd w:id="46"/>
      <w:bookmarkEnd w:id="47"/>
    </w:p>
    <w:p w14:paraId="415DD0F3" w14:textId="77777777" w:rsidR="00714D82" w:rsidRPr="002955AC" w:rsidRDefault="00714D82" w:rsidP="00DA0781">
      <w:pPr>
        <w:pStyle w:val="FBT-normalny"/>
        <w:rPr>
          <w:color w:val="000000" w:themeColor="text1"/>
        </w:rPr>
      </w:pPr>
      <w:r w:rsidRPr="002955AC">
        <w:rPr>
          <w:color w:val="000000" w:themeColor="text1"/>
        </w:rPr>
        <w:t>W projektowanym obiekcie należy zabudować główną szynę wyrównawczą wykonaną z płaskownika miedzianego. Do głównej szyny wyrównawczej należy podłączyć zacisk PE rozdzielni elektrycznej.</w:t>
      </w:r>
    </w:p>
    <w:p w14:paraId="6D5ACCA5" w14:textId="3DA44D1A" w:rsidR="007E30C0" w:rsidRDefault="00714D82" w:rsidP="00DA0781">
      <w:pPr>
        <w:pStyle w:val="FBT-normalny"/>
        <w:rPr>
          <w:color w:val="000000" w:themeColor="text1"/>
        </w:rPr>
      </w:pPr>
      <w:bookmarkStart w:id="48" w:name="_Hlk137452321"/>
      <w:r w:rsidRPr="002955AC">
        <w:rPr>
          <w:color w:val="000000" w:themeColor="text1"/>
        </w:rPr>
        <w:t xml:space="preserve">Wszystkie elementy przewodzące, w tym: obudowy wentylatorów, kanałów wentylacyjnych, korytek kablowych, instalacji CO należy podłączyć do </w:t>
      </w:r>
      <w:r w:rsidR="007E30C0" w:rsidRPr="002955AC">
        <w:rPr>
          <w:color w:val="000000" w:themeColor="text1"/>
        </w:rPr>
        <w:t xml:space="preserve"> miejscowej </w:t>
      </w:r>
      <w:r w:rsidRPr="002955AC">
        <w:rPr>
          <w:color w:val="000000" w:themeColor="text1"/>
        </w:rPr>
        <w:t xml:space="preserve">szyny wyrównawczej. </w:t>
      </w:r>
    </w:p>
    <w:bookmarkEnd w:id="48"/>
    <w:p w14:paraId="4725C1B0" w14:textId="6FCED8A9" w:rsidR="00714D82" w:rsidRPr="002955AC" w:rsidRDefault="00714D82" w:rsidP="00DA0781">
      <w:pPr>
        <w:pStyle w:val="FBT-normalny"/>
        <w:rPr>
          <w:color w:val="000000" w:themeColor="text1"/>
        </w:rPr>
      </w:pPr>
      <w:r w:rsidRPr="002955AC">
        <w:rPr>
          <w:color w:val="000000" w:themeColor="text1"/>
        </w:rPr>
        <w:t xml:space="preserve">Szyny wyrównawcze należy połączyć z uziomem. Ru &lt; 10Ω. </w:t>
      </w:r>
    </w:p>
    <w:p w14:paraId="0E844B64" w14:textId="77777777" w:rsidR="00714D82" w:rsidRPr="002955AC" w:rsidRDefault="00714D82" w:rsidP="00DA0781">
      <w:pPr>
        <w:pStyle w:val="FBT-normalny"/>
        <w:rPr>
          <w:color w:val="000000" w:themeColor="text1"/>
        </w:rPr>
      </w:pPr>
      <w:r w:rsidRPr="002955AC">
        <w:rPr>
          <w:color w:val="000000" w:themeColor="text1"/>
        </w:rPr>
        <w:t>Wszystkie urządzenia zlokalizowane na dachu i wnikające do wnętrza budynku należy uziemić do instalacji połączeń wyrównawczych. Zabrania się podłączania ich do instalacji odgromowej.</w:t>
      </w:r>
    </w:p>
    <w:p w14:paraId="632EA780" w14:textId="7015A18B" w:rsidR="007E30C0" w:rsidRPr="002955AC" w:rsidRDefault="00714D82" w:rsidP="007E30C0">
      <w:pPr>
        <w:pStyle w:val="FBT-normalny"/>
        <w:rPr>
          <w:color w:val="000000" w:themeColor="text1"/>
        </w:rPr>
      </w:pPr>
      <w:r w:rsidRPr="002955AC">
        <w:rPr>
          <w:color w:val="000000" w:themeColor="text1"/>
        </w:rPr>
        <w:t xml:space="preserve">Dla potrzeb uziemienia szaf teletechnicznych zastosować linkę uziemiającą żółto-zieloną 16 mm2. W pomieszczeniach technicznych i sanitarnych wykonać połączenia wyrównawcze miejscowe łącząc linką uziemiającą żółto-zielonym 6 mm2 lub drutem żółto-zielonym 4 mm2 metalowe rury instalacji wody, c.o., kanały wentylacyjne i brodziki z szynami wyrównawczymi MSW i następnie z główną szyną wyrównawczą. </w:t>
      </w:r>
    </w:p>
    <w:p w14:paraId="51050F7E" w14:textId="77777777" w:rsidR="007E30C0" w:rsidRDefault="007E30C0" w:rsidP="007E30C0">
      <w:pPr>
        <w:pStyle w:val="FBT-normalny"/>
        <w:rPr>
          <w:color w:val="000000" w:themeColor="text1"/>
        </w:rPr>
      </w:pPr>
      <w:r w:rsidRPr="002955AC">
        <w:rPr>
          <w:color w:val="000000" w:themeColor="text1"/>
        </w:rPr>
        <w:t>Jako uzupełnienie ochrony podstawowej, w celu zwiększenia skuteczności ochrony przy dotyku bezpośrednim należy zastosować urządzenia ochronne różnicowoprądowe.</w:t>
      </w:r>
    </w:p>
    <w:p w14:paraId="3D46EB2A" w14:textId="64B88CA3" w:rsidR="004742E4" w:rsidRDefault="004742E4" w:rsidP="00F51B3D">
      <w:pPr>
        <w:pStyle w:val="FBT-normalny"/>
      </w:pPr>
    </w:p>
    <w:p w14:paraId="16F83603" w14:textId="566D764E" w:rsidR="004742E4" w:rsidRDefault="00DA0781" w:rsidP="007E30C0">
      <w:pPr>
        <w:pStyle w:val="Nagwek2"/>
      </w:pPr>
      <w:bookmarkStart w:id="49" w:name="_Toc32237458"/>
      <w:bookmarkStart w:id="50" w:name="_Toc136941174"/>
      <w:r>
        <w:t xml:space="preserve">Instalacja odgromowa i </w:t>
      </w:r>
      <w:r w:rsidRPr="007E30C0">
        <w:t>uziomowa</w:t>
      </w:r>
      <w:bookmarkEnd w:id="49"/>
      <w:bookmarkEnd w:id="50"/>
    </w:p>
    <w:p w14:paraId="6A87EE72" w14:textId="50ADF89D" w:rsidR="00DA0781" w:rsidRPr="005F51C8" w:rsidRDefault="00DA0781" w:rsidP="00DA0781">
      <w:pPr>
        <w:pStyle w:val="FBT-normalny"/>
        <w:rPr>
          <w:color w:val="000000" w:themeColor="text1"/>
        </w:rPr>
      </w:pPr>
      <w:r w:rsidRPr="005F51C8">
        <w:rPr>
          <w:color w:val="000000" w:themeColor="text1"/>
        </w:rPr>
        <w:t xml:space="preserve">Na dachu należy wykonać siatkę zwodów poziomych drutem stalowym ocynkowanym o średnicy 8mm. Instalację odgromową poziomą należy ułożyć na fabrycznych uchwytach – bloczkach betonowych w tworzywie klejonych do podłoża. Należy zwrócić szczególną uwagę aby przewidzieć odpowiedni klej do wykonania połączeń. Przed wykonaniem klejenia materiały należy uzgodnić z dostawcą membrany. Miejsca wszystkich połączeń śrubowych należy odpowiednio zabezpieczyć wazeliną techniczną. Zastosować uchwyty uniemożliwiające zsunięcie się instalacji odgromowej wraz z pokrywą śniegową. Metalowe elementy wystające nad dach i niewnikające do wnętrza budynku, należy przyłączyć do instalacji odgromowej. Do instalacji odgromowej NIE należy przyłączać urządzeń wnikających do wnętrza budynku. Dla każdego elementu wystającego nad dach powyżej 0,7m należy przewidzieć ochronę odgromową w postaci masztów odgromowych. Przed montażem masztów należy zwrócić uwagę na zachowanie odstępów izolacyjnych. </w:t>
      </w:r>
    </w:p>
    <w:p w14:paraId="7BD376EF" w14:textId="77777777" w:rsidR="00DA0781" w:rsidRPr="00EC3A0C" w:rsidRDefault="00DA0781" w:rsidP="00F51B3D">
      <w:pPr>
        <w:pStyle w:val="FBT-normalny"/>
        <w:rPr>
          <w:color w:val="FF0000"/>
        </w:rPr>
      </w:pPr>
    </w:p>
    <w:p w14:paraId="3074429B" w14:textId="38E62E32" w:rsidR="005F51C8" w:rsidRPr="005F51C8" w:rsidRDefault="00DA0781" w:rsidP="00DA0781">
      <w:pPr>
        <w:pStyle w:val="FBT-normalny"/>
        <w:rPr>
          <w:color w:val="000000" w:themeColor="text1"/>
        </w:rPr>
      </w:pPr>
      <w:r w:rsidRPr="005F51C8">
        <w:rPr>
          <w:color w:val="000000" w:themeColor="text1"/>
        </w:rPr>
        <w:t xml:space="preserve">W celu zapewnienia właściwej rezystancji uziemienia obiektu należy wykonać </w:t>
      </w:r>
      <w:r w:rsidR="005F51C8" w:rsidRPr="005F51C8">
        <w:rPr>
          <w:color w:val="000000" w:themeColor="text1"/>
        </w:rPr>
        <w:t xml:space="preserve">uziom prętowy wykonany z prętów stalowych. Pręty </w:t>
      </w:r>
      <w:proofErr w:type="spellStart"/>
      <w:r w:rsidR="005F51C8" w:rsidRPr="005F51C8">
        <w:rPr>
          <w:color w:val="000000" w:themeColor="text1"/>
        </w:rPr>
        <w:t>uziomowe</w:t>
      </w:r>
      <w:proofErr w:type="spellEnd"/>
      <w:r w:rsidR="005F51C8" w:rsidRPr="005F51C8">
        <w:rPr>
          <w:color w:val="000000" w:themeColor="text1"/>
        </w:rPr>
        <w:t xml:space="preserve"> należy wbić w miejscach zejść przewodów odprowadzających. Instalację </w:t>
      </w:r>
      <w:proofErr w:type="spellStart"/>
      <w:r w:rsidR="005F51C8" w:rsidRPr="005F51C8">
        <w:rPr>
          <w:color w:val="000000" w:themeColor="text1"/>
        </w:rPr>
        <w:t>uziomową</w:t>
      </w:r>
      <w:proofErr w:type="spellEnd"/>
      <w:r w:rsidR="005F51C8" w:rsidRPr="005F51C8">
        <w:rPr>
          <w:color w:val="000000" w:themeColor="text1"/>
        </w:rPr>
        <w:t xml:space="preserve"> należy połączyć z przewodami odprowadzającymi instalacji odgromowej poprzez złącza kontrolne.</w:t>
      </w:r>
    </w:p>
    <w:p w14:paraId="19F8A842" w14:textId="77777777" w:rsidR="00DA0781" w:rsidRPr="005F51C8" w:rsidRDefault="00DA0781" w:rsidP="00F51B3D">
      <w:pPr>
        <w:pStyle w:val="FBT-normalny"/>
        <w:rPr>
          <w:color w:val="000000" w:themeColor="text1"/>
        </w:rPr>
      </w:pPr>
    </w:p>
    <w:p w14:paraId="6E74258D" w14:textId="7A10BD25" w:rsidR="00DA0781" w:rsidRPr="005F51C8" w:rsidRDefault="00DA0781" w:rsidP="00DA0781">
      <w:pPr>
        <w:pStyle w:val="FBT-normalny"/>
        <w:rPr>
          <w:color w:val="000000" w:themeColor="text1"/>
        </w:rPr>
      </w:pPr>
      <w:r w:rsidRPr="005F51C8">
        <w:rPr>
          <w:color w:val="000000" w:themeColor="text1"/>
        </w:rPr>
        <w:t>W trakcie wykonywania robót dokonać pomiaru rezystancji projektowanego uziomu z</w:t>
      </w:r>
      <w:r w:rsidR="003655D5" w:rsidRPr="005F51C8">
        <w:rPr>
          <w:color w:val="000000" w:themeColor="text1"/>
        </w:rPr>
        <w:t> </w:t>
      </w:r>
      <w:r w:rsidRPr="005F51C8">
        <w:rPr>
          <w:color w:val="000000" w:themeColor="text1"/>
        </w:rPr>
        <w:t xml:space="preserve">wpisem do dziennika budowy. Rezystancja uziemienia nie powinna być większa od 10 Ω. </w:t>
      </w:r>
    </w:p>
    <w:p w14:paraId="74B2CDF8" w14:textId="77777777" w:rsidR="005F51C8" w:rsidRDefault="005F51C8" w:rsidP="00DA0781">
      <w:pPr>
        <w:pStyle w:val="FBT-normalny"/>
        <w:rPr>
          <w:color w:val="FF0000"/>
        </w:rPr>
      </w:pPr>
    </w:p>
    <w:p w14:paraId="01A74D7B" w14:textId="175583CD" w:rsidR="00540B44" w:rsidRDefault="00BC5921" w:rsidP="00585B2A">
      <w:pPr>
        <w:pStyle w:val="Nagwek2"/>
      </w:pPr>
      <w:r>
        <w:t xml:space="preserve"> </w:t>
      </w:r>
      <w:bookmarkStart w:id="51" w:name="_Toc136941175"/>
      <w:r w:rsidR="00187339">
        <w:t>Instalacja fotowoltaiczna</w:t>
      </w:r>
      <w:bookmarkEnd w:id="51"/>
    </w:p>
    <w:p w14:paraId="0373079B" w14:textId="77777777" w:rsidR="00956540" w:rsidRPr="00B123FC" w:rsidRDefault="00956540" w:rsidP="00956540">
      <w:pPr>
        <w:pStyle w:val="FBT-normalny"/>
        <w:rPr>
          <w:rFonts w:cstheme="minorHAnsi"/>
        </w:rPr>
      </w:pPr>
      <w:r w:rsidRPr="00B123FC">
        <w:rPr>
          <w:rFonts w:cstheme="minorHAnsi"/>
        </w:rPr>
        <w:t>Projekt zakłada montaż instalacji fotowoltaicznej on-</w:t>
      </w:r>
      <w:proofErr w:type="spellStart"/>
      <w:r w:rsidRPr="00B123FC">
        <w:rPr>
          <w:rFonts w:cstheme="minorHAnsi"/>
        </w:rPr>
        <w:t>grid</w:t>
      </w:r>
      <w:proofErr w:type="spellEnd"/>
      <w:r w:rsidRPr="00B123FC">
        <w:rPr>
          <w:rFonts w:cstheme="minorHAnsi"/>
        </w:rPr>
        <w:t xml:space="preserve">. Instalacja ma za zadanie ograniczyć koszty związane z zakupem energii elektrycznej. Energię wytworzoną z paneli należy wprowadzić do rozdzielnicy głównej budynku posterunku policji. </w:t>
      </w:r>
    </w:p>
    <w:p w14:paraId="418F37CF" w14:textId="12496C78" w:rsidR="00E81EBC" w:rsidRDefault="00956540" w:rsidP="00956540">
      <w:pPr>
        <w:pStyle w:val="FBT-normalny"/>
        <w:rPr>
          <w:rFonts w:cstheme="minorHAnsi"/>
        </w:rPr>
      </w:pPr>
      <w:r>
        <w:rPr>
          <w:rFonts w:cstheme="minorHAnsi"/>
        </w:rPr>
        <w:t>P</w:t>
      </w:r>
      <w:r w:rsidRPr="00B123FC">
        <w:rPr>
          <w:rFonts w:cstheme="minorHAnsi"/>
        </w:rPr>
        <w:t>rzewiduje się montaż paneli fotowoltaicznych umieszczonych na dachu budynku głównego komisariat</w:t>
      </w:r>
      <w:r w:rsidR="00F73D4B">
        <w:rPr>
          <w:rFonts w:cstheme="minorHAnsi"/>
        </w:rPr>
        <w:t>u</w:t>
      </w:r>
      <w:r w:rsidRPr="00B123FC">
        <w:rPr>
          <w:rFonts w:cstheme="minorHAnsi"/>
        </w:rPr>
        <w:t xml:space="preserve">. Rozmieszczenie modułów na dachu wskazano na </w:t>
      </w:r>
      <w:r>
        <w:rPr>
          <w:rFonts w:cstheme="minorHAnsi"/>
        </w:rPr>
        <w:t>rysunkach</w:t>
      </w:r>
      <w:r w:rsidRPr="00B123FC">
        <w:rPr>
          <w:rFonts w:cstheme="minorHAnsi"/>
        </w:rPr>
        <w:t>. Panele zostały zaprojektowane w orientacji południowej</w:t>
      </w:r>
      <w:r>
        <w:rPr>
          <w:rFonts w:cstheme="minorHAnsi"/>
        </w:rPr>
        <w:t xml:space="preserve">. </w:t>
      </w:r>
      <w:r w:rsidRPr="00B123FC">
        <w:rPr>
          <w:rFonts w:cstheme="minorHAnsi"/>
        </w:rPr>
        <w:t>Sposób posadowienia paneli fotowoltaicznych i rodzaj zastosowanej konstrukcji należy</w:t>
      </w:r>
      <w:r w:rsidR="00F73D4B">
        <w:rPr>
          <w:rFonts w:cstheme="minorHAnsi"/>
        </w:rPr>
        <w:t xml:space="preserve"> wykonać zgodnie z opracowaniem konstruktora – system mocowania modułów</w:t>
      </w:r>
      <w:r w:rsidR="00E81EBC">
        <w:rPr>
          <w:rFonts w:cstheme="minorHAnsi"/>
        </w:rPr>
        <w:t xml:space="preserve"> dedykowany dla dachu skośnego</w:t>
      </w:r>
      <w:r w:rsidR="00200543">
        <w:rPr>
          <w:rFonts w:cstheme="minorHAnsi"/>
        </w:rPr>
        <w:t xml:space="preserve"> </w:t>
      </w:r>
      <w:r w:rsidR="00E81EBC">
        <w:rPr>
          <w:rFonts w:cstheme="minorHAnsi"/>
        </w:rPr>
        <w:t>pokryt</w:t>
      </w:r>
      <w:r w:rsidR="00F41C2C">
        <w:rPr>
          <w:rFonts w:cstheme="minorHAnsi"/>
        </w:rPr>
        <w:t>e</w:t>
      </w:r>
      <w:r w:rsidR="00E81EBC">
        <w:rPr>
          <w:rFonts w:cstheme="minorHAnsi"/>
        </w:rPr>
        <w:t>go blachą na rąbek.</w:t>
      </w:r>
    </w:p>
    <w:p w14:paraId="464827E5" w14:textId="18ADAC68" w:rsidR="00B82E2F" w:rsidRPr="00B123FC" w:rsidRDefault="00956540" w:rsidP="00956540">
      <w:pPr>
        <w:pStyle w:val="FBT-normalny"/>
        <w:rPr>
          <w:rFonts w:cstheme="minorHAnsi"/>
        </w:rPr>
      </w:pPr>
      <w:r w:rsidRPr="00B123FC">
        <w:rPr>
          <w:rFonts w:cstheme="minorHAnsi"/>
        </w:rPr>
        <w:t xml:space="preserve">Projekt konstrukcji paneli fotowoltaicznych stanowi zakres odrębnego opracowania. </w:t>
      </w:r>
    </w:p>
    <w:p w14:paraId="271B061B" w14:textId="77777777" w:rsidR="00956540" w:rsidRPr="00B123FC" w:rsidRDefault="00956540" w:rsidP="00956540">
      <w:pPr>
        <w:pStyle w:val="FBT-normalny"/>
        <w:rPr>
          <w:rFonts w:cstheme="minorHAnsi"/>
        </w:rPr>
      </w:pPr>
      <w:r w:rsidRPr="00B123FC">
        <w:rPr>
          <w:rFonts w:cstheme="minorHAnsi"/>
        </w:rPr>
        <w:t xml:space="preserve">Moduły fotowoltaiczne to urządzenia elektryczne, w których przy wykorzystaniu zjawiska fotoelektrycznego zachodzi bezpośrednia przemiana energii promieniowania świetlnego w energię elektryczną. Połączone szeregowo tworzą łańcuchy, z których energia elektryczna przekazywana jest za pomocą połączeń kablowych do inwertera (falownika). </w:t>
      </w:r>
    </w:p>
    <w:p w14:paraId="52C60DA7" w14:textId="2D96CCD4" w:rsidR="00956540" w:rsidRDefault="00956540" w:rsidP="00956540">
      <w:pPr>
        <w:pStyle w:val="FBT-normalny"/>
        <w:rPr>
          <w:rFonts w:cstheme="minorHAnsi"/>
        </w:rPr>
      </w:pPr>
      <w:r w:rsidRPr="00B123FC">
        <w:rPr>
          <w:rFonts w:cstheme="minorHAnsi"/>
        </w:rPr>
        <w:t>Przewiduje się montaż instalacji fotowoltaicznej o mocy 1</w:t>
      </w:r>
      <w:r>
        <w:rPr>
          <w:rFonts w:cstheme="minorHAnsi"/>
        </w:rPr>
        <w:t>2,865</w:t>
      </w:r>
      <w:r w:rsidRPr="00B123FC">
        <w:rPr>
          <w:rFonts w:cstheme="minorHAnsi"/>
        </w:rPr>
        <w:t xml:space="preserve">kWp składającej się z </w:t>
      </w:r>
      <w:r>
        <w:rPr>
          <w:rFonts w:cstheme="minorHAnsi"/>
        </w:rPr>
        <w:t>31</w:t>
      </w:r>
      <w:r w:rsidRPr="00B123FC">
        <w:rPr>
          <w:rFonts w:cstheme="minorHAnsi"/>
        </w:rPr>
        <w:t xml:space="preserve"> sztuk modułów o mocy 415W każdy. </w:t>
      </w:r>
      <w:r w:rsidR="00B82E2F">
        <w:rPr>
          <w:rFonts w:cstheme="minorHAnsi"/>
        </w:rPr>
        <w:t>Ze względu na ograniczenia wnikające z pla</w:t>
      </w:r>
      <w:r w:rsidR="00200543">
        <w:rPr>
          <w:rFonts w:cstheme="minorHAnsi"/>
        </w:rPr>
        <w:t>n</w:t>
      </w:r>
      <w:r w:rsidR="00B82E2F">
        <w:rPr>
          <w:rFonts w:cstheme="minorHAnsi"/>
        </w:rPr>
        <w:t xml:space="preserve">u zagospodarowania terenu, </w:t>
      </w:r>
      <w:r w:rsidR="00200543">
        <w:rPr>
          <w:rFonts w:cstheme="minorHAnsi"/>
        </w:rPr>
        <w:t xml:space="preserve">w </w:t>
      </w:r>
      <w:r w:rsidR="00B82E2F">
        <w:rPr>
          <w:rFonts w:cstheme="minorHAnsi"/>
        </w:rPr>
        <w:t>szczególności przez maszt antenowy</w:t>
      </w:r>
      <w:r w:rsidR="00200543">
        <w:rPr>
          <w:rFonts w:cstheme="minorHAnsi"/>
        </w:rPr>
        <w:t xml:space="preserve"> -</w:t>
      </w:r>
      <w:r w:rsidR="00B82E2F">
        <w:rPr>
          <w:rFonts w:cstheme="minorHAnsi"/>
        </w:rPr>
        <w:t xml:space="preserve"> nie ma możliwości zaprojektowania większej ilości paneli fotowoltaicznych. </w:t>
      </w:r>
      <w:r w:rsidRPr="00B123FC">
        <w:rPr>
          <w:rFonts w:cstheme="minorHAnsi"/>
        </w:rPr>
        <w:t xml:space="preserve">Przyjęte moduły mają wymiar 1722x1134x30mm, a waga pojedynczego wynosi 21,5kg. Projektowane moduły wykonane są w technologii monokrystalicznej z 12-letnią gwarancją producenta. </w:t>
      </w:r>
    </w:p>
    <w:p w14:paraId="1306A353" w14:textId="77777777" w:rsidR="00956540" w:rsidRDefault="00956540" w:rsidP="00956540">
      <w:pPr>
        <w:pStyle w:val="FBT-normalny"/>
        <w:rPr>
          <w:rFonts w:cstheme="minorHAnsi"/>
        </w:rPr>
      </w:pPr>
    </w:p>
    <w:p w14:paraId="00B470F6" w14:textId="77777777" w:rsidR="00956540" w:rsidRPr="00C577E9" w:rsidRDefault="00956540" w:rsidP="00956540">
      <w:pPr>
        <w:pStyle w:val="FBT-normalny"/>
        <w:rPr>
          <w:u w:val="single"/>
        </w:rPr>
      </w:pPr>
      <w:r w:rsidRPr="00C577E9">
        <w:rPr>
          <w:u w:val="single"/>
        </w:rPr>
        <w:t>Moduły fotowoltaiczne:</w:t>
      </w:r>
    </w:p>
    <w:p w14:paraId="255E3D9F"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moduły fotowoltaiczne przeznaczone do montażu na dachu i konstrukcjach gruntowych,</w:t>
      </w:r>
    </w:p>
    <w:p w14:paraId="2B6ED5B4"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moduły cechujące się zaawansowaną technologią zapewniającą doskonałą wydajność urządzenia, </w:t>
      </w:r>
    </w:p>
    <w:p w14:paraId="560930AB"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liczba ogniw: 108 (6x18), </w:t>
      </w:r>
    </w:p>
    <w:p w14:paraId="399D0340"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waga: 21,5kg, </w:t>
      </w:r>
    </w:p>
    <w:p w14:paraId="5792786E"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wymiar: 1722x1134x30 [mm], </w:t>
      </w:r>
    </w:p>
    <w:p w14:paraId="2922E70F"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temperatura pracy: -40°C ~+85°C,</w:t>
      </w:r>
    </w:p>
    <w:p w14:paraId="3B06EEC9"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moc modułu (STC): 415W, </w:t>
      </w:r>
    </w:p>
    <w:p w14:paraId="140361AD"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sprawność modułu: 21,3%.</w:t>
      </w:r>
    </w:p>
    <w:p w14:paraId="60C6D65A" w14:textId="77777777" w:rsidR="00956540" w:rsidRDefault="00956540" w:rsidP="00956540">
      <w:pPr>
        <w:pStyle w:val="FBT-normalny"/>
        <w:rPr>
          <w:rFonts w:cstheme="minorHAnsi"/>
        </w:rPr>
      </w:pPr>
    </w:p>
    <w:p w14:paraId="471A36DA" w14:textId="70A2DE58" w:rsidR="00956540" w:rsidRDefault="00956540" w:rsidP="00956540">
      <w:pPr>
        <w:pStyle w:val="FBT-normalny"/>
        <w:rPr>
          <w:rFonts w:cstheme="minorHAnsi"/>
        </w:rPr>
      </w:pPr>
      <w:r w:rsidRPr="00B123FC">
        <w:rPr>
          <w:rFonts w:cstheme="minorHAnsi"/>
        </w:rPr>
        <w:t xml:space="preserve">Po stronie stałoprądowej należy zastosować kable dedykowane dla instalacji PV o przekroju 6mm2 z podwójną izolacją, a do łączenia modułów zastosować dedykowane złączki MC4. Przewody należy umieścić w rurach osłonowych. Zarówno przewody jak i rury powinny być odporne na promieniowanie UV. Należy zastosować opaski zaciskowe, które mają zapobiegać swobodnemu poruszaniu się przewodów. Panele zostaną objęte ochroną odgromową. Metalowe konstrukcje paneli należy podłączyć do miejscowych szyn wyrównawczych. </w:t>
      </w:r>
    </w:p>
    <w:p w14:paraId="53B72236" w14:textId="77777777" w:rsidR="00956540" w:rsidRPr="00B123FC" w:rsidRDefault="00956540" w:rsidP="00956540">
      <w:pPr>
        <w:pStyle w:val="FBT-normalny"/>
        <w:rPr>
          <w:rFonts w:cstheme="minorHAnsi"/>
        </w:rPr>
      </w:pPr>
    </w:p>
    <w:p w14:paraId="33A8435D" w14:textId="77777777" w:rsidR="00956540" w:rsidRPr="00E835D3" w:rsidRDefault="00956540" w:rsidP="00956540">
      <w:pPr>
        <w:ind w:left="0"/>
        <w:jc w:val="both"/>
        <w:rPr>
          <w:rFonts w:ascii="Verdana" w:hAnsi="Verdana"/>
          <w:sz w:val="20"/>
          <w:szCs w:val="20"/>
        </w:rPr>
      </w:pPr>
      <w:r w:rsidRPr="00E835D3">
        <w:rPr>
          <w:rFonts w:ascii="Verdana" w:hAnsi="Verdana" w:cstheme="minorHAnsi"/>
          <w:sz w:val="20"/>
          <w:szCs w:val="20"/>
        </w:rPr>
        <w:t>Na potrzeby instalacji zaprojektowano trójfazowy inwerter o mocy znamionowej 1</w:t>
      </w:r>
      <w:r>
        <w:rPr>
          <w:rFonts w:ascii="Verdana" w:hAnsi="Verdana" w:cstheme="minorHAnsi"/>
          <w:sz w:val="20"/>
          <w:szCs w:val="20"/>
        </w:rPr>
        <w:t>2</w:t>
      </w:r>
      <w:r w:rsidRPr="00E835D3">
        <w:rPr>
          <w:rFonts w:ascii="Verdana" w:hAnsi="Verdana" w:cstheme="minorHAnsi"/>
          <w:sz w:val="20"/>
          <w:szCs w:val="20"/>
        </w:rPr>
        <w:t xml:space="preserve"> kW. Urządzenie to odpowiada za transformację prądu stałego pozyskanego z modułów fotowoltaicznych na prąd zmienny o parametrach sieci energetycznej. Proponowaną lokalizację falownika wskazano na </w:t>
      </w:r>
      <w:r>
        <w:rPr>
          <w:rFonts w:ascii="Verdana" w:hAnsi="Verdana" w:cstheme="minorHAnsi"/>
          <w:sz w:val="20"/>
          <w:szCs w:val="20"/>
        </w:rPr>
        <w:t>dokumentacji rysunkowej</w:t>
      </w:r>
      <w:r w:rsidRPr="00E835D3">
        <w:rPr>
          <w:rFonts w:ascii="Verdana" w:hAnsi="Verdana" w:cstheme="minorHAnsi"/>
          <w:sz w:val="20"/>
          <w:szCs w:val="20"/>
        </w:rPr>
        <w:t xml:space="preserve">.  </w:t>
      </w:r>
      <w:r w:rsidRPr="00E835D3">
        <w:rPr>
          <w:rFonts w:ascii="Verdana" w:hAnsi="Verdana"/>
          <w:sz w:val="20"/>
          <w:szCs w:val="20"/>
        </w:rPr>
        <w:t>Aby zapobiec porażeniu ze strony instalacji fotowoltaicznej projektowany inwerter powin</w:t>
      </w:r>
      <w:r>
        <w:rPr>
          <w:rFonts w:ascii="Verdana" w:hAnsi="Verdana"/>
          <w:sz w:val="20"/>
          <w:szCs w:val="20"/>
        </w:rPr>
        <w:t>ien</w:t>
      </w:r>
      <w:r w:rsidRPr="00E835D3">
        <w:rPr>
          <w:rFonts w:ascii="Verdana" w:hAnsi="Verdana"/>
          <w:sz w:val="20"/>
          <w:szCs w:val="20"/>
        </w:rPr>
        <w:t xml:space="preserve"> być wyposażon</w:t>
      </w:r>
      <w:r>
        <w:rPr>
          <w:rFonts w:ascii="Verdana" w:hAnsi="Verdana"/>
          <w:sz w:val="20"/>
          <w:szCs w:val="20"/>
        </w:rPr>
        <w:t>y</w:t>
      </w:r>
      <w:r w:rsidRPr="00E835D3">
        <w:rPr>
          <w:rFonts w:ascii="Verdana" w:hAnsi="Verdana"/>
          <w:sz w:val="20"/>
          <w:szCs w:val="20"/>
        </w:rPr>
        <w:t xml:space="preserve"> w </w:t>
      </w:r>
      <w:r w:rsidRPr="00E835D3">
        <w:rPr>
          <w:rFonts w:ascii="Verdana" w:hAnsi="Verdana"/>
          <w:sz w:val="20"/>
          <w:szCs w:val="20"/>
        </w:rPr>
        <w:lastRenderedPageBreak/>
        <w:t xml:space="preserve">zabezpieczenie </w:t>
      </w:r>
      <w:proofErr w:type="spellStart"/>
      <w:r w:rsidRPr="00E835D3">
        <w:rPr>
          <w:rFonts w:ascii="Verdana" w:hAnsi="Verdana"/>
          <w:sz w:val="20"/>
          <w:szCs w:val="20"/>
        </w:rPr>
        <w:t>antywyspowe</w:t>
      </w:r>
      <w:proofErr w:type="spellEnd"/>
      <w:r w:rsidRPr="00E835D3">
        <w:rPr>
          <w:rFonts w:ascii="Verdana" w:hAnsi="Verdana"/>
          <w:sz w:val="20"/>
          <w:szCs w:val="20"/>
        </w:rPr>
        <w:t>. Zabezpieczenie to odłącza napięcie ze strony instalacji PV w momencie gdy nie ma zasilania podstawowego, czyli w przypadku zaniku napięcia w sieci lub też braku pojedynczej fazy, falownik powinien automatycznie się wyłączyć.</w:t>
      </w:r>
    </w:p>
    <w:p w14:paraId="592D2724" w14:textId="4638BB6A" w:rsidR="00956540" w:rsidRDefault="00956540" w:rsidP="00956540">
      <w:pPr>
        <w:pStyle w:val="FBT-normalny"/>
      </w:pPr>
      <w:r w:rsidRPr="00E835D3">
        <w:rPr>
          <w:rFonts w:cstheme="minorHAnsi"/>
        </w:rPr>
        <w:t>Komunikacja inwertera z serwerem będzie się odby</w:t>
      </w:r>
      <w:r>
        <w:rPr>
          <w:rFonts w:cstheme="minorHAnsi"/>
        </w:rPr>
        <w:t>w</w:t>
      </w:r>
      <w:r w:rsidRPr="00E835D3">
        <w:rPr>
          <w:rFonts w:cstheme="minorHAnsi"/>
        </w:rPr>
        <w:t>ać za pomocą połączenia LAN. Połączenie to należy zakończyć w szafie RACK.</w:t>
      </w:r>
      <w:r>
        <w:rPr>
          <w:rFonts w:cstheme="minorHAnsi"/>
        </w:rPr>
        <w:t xml:space="preserve"> </w:t>
      </w:r>
      <w:r w:rsidRPr="003C1942">
        <w:t>Falownik należy zamontować zgodnie z wytycznymi producenta – w pionie, a także zachowując poszczególne odległości montażowe: od dołu, z prawej i z lewej: 50cm, a od góry: 80cm, aby</w:t>
      </w:r>
      <w:r>
        <w:t> </w:t>
      </w:r>
      <w:r w:rsidRPr="003C1942">
        <w:t xml:space="preserve">umożliwić wysoką wydajność pracy urządzenia. </w:t>
      </w:r>
      <w:r w:rsidR="003A6486">
        <w:t xml:space="preserve">Rozdzielnice i falownik należy umieścić pod daszkiem z tworzywa sztucznego w celu </w:t>
      </w:r>
      <w:proofErr w:type="spellStart"/>
      <w:r w:rsidR="003A6486">
        <w:t>ochorny</w:t>
      </w:r>
      <w:proofErr w:type="spellEnd"/>
      <w:r w:rsidR="003A6486">
        <w:t xml:space="preserve"> przed niekorzystnym działaniem warunków atmosferycznych. Projekt daszku wg odrębnego opracowania. </w:t>
      </w:r>
    </w:p>
    <w:p w14:paraId="3443808C" w14:textId="77777777" w:rsidR="00956540" w:rsidRDefault="00956540" w:rsidP="00956540">
      <w:pPr>
        <w:pStyle w:val="FBT-normalny"/>
      </w:pPr>
    </w:p>
    <w:p w14:paraId="1CA746FD" w14:textId="77777777" w:rsidR="00956540" w:rsidRPr="00C577E9" w:rsidRDefault="00956540" w:rsidP="00956540">
      <w:pPr>
        <w:pStyle w:val="FBT-normalny"/>
        <w:rPr>
          <w:u w:val="single"/>
        </w:rPr>
      </w:pPr>
      <w:r w:rsidRPr="00C577E9">
        <w:rPr>
          <w:u w:val="single"/>
        </w:rPr>
        <w:t>Falownik fotowoltaiczny:</w:t>
      </w:r>
    </w:p>
    <w:p w14:paraId="585B205D"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trójfazowy falownik fotowoltaiczny, </w:t>
      </w:r>
    </w:p>
    <w:p w14:paraId="3AF5826D"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liczba MPPT: 2, </w:t>
      </w:r>
    </w:p>
    <w:p w14:paraId="779965FD"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maksymalne napięcie wejściowe: 1100V, </w:t>
      </w:r>
    </w:p>
    <w:p w14:paraId="52EA854F"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napięcie startowe: 160V, </w:t>
      </w:r>
    </w:p>
    <w:p w14:paraId="0A08FED8"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maksymalna wydajność: 98,6%, </w:t>
      </w:r>
    </w:p>
    <w:p w14:paraId="16256177"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zabezpieczenie przed pracą wyspową, </w:t>
      </w:r>
    </w:p>
    <w:p w14:paraId="3318C02A"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stopień ochrony: IP65, </w:t>
      </w:r>
    </w:p>
    <w:p w14:paraId="5790CBFF"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waga: 20 kg, </w:t>
      </w:r>
    </w:p>
    <w:p w14:paraId="68EECD13"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zakres temperatury otoczenia: -30°C ~ +60°C</w:t>
      </w:r>
    </w:p>
    <w:p w14:paraId="2C3E5122"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wymiary: 513x425x189 [mm], </w:t>
      </w:r>
    </w:p>
    <w:p w14:paraId="6DBB4929" w14:textId="77777777" w:rsidR="00956540" w:rsidRPr="00C577E9" w:rsidRDefault="00956540" w:rsidP="00956540">
      <w:pPr>
        <w:pStyle w:val="Akapitzlist"/>
        <w:numPr>
          <w:ilvl w:val="0"/>
          <w:numId w:val="73"/>
        </w:numPr>
        <w:spacing w:line="240" w:lineRule="auto"/>
        <w:rPr>
          <w:rFonts w:ascii="Verdana" w:eastAsia="Times New Roman" w:hAnsi="Verdana" w:cs="Calibri"/>
          <w:sz w:val="20"/>
          <w:szCs w:val="20"/>
          <w:lang w:eastAsia="pl-PL"/>
        </w:rPr>
      </w:pPr>
      <w:r w:rsidRPr="00C577E9">
        <w:rPr>
          <w:rFonts w:ascii="Verdana" w:eastAsia="Times New Roman" w:hAnsi="Verdana" w:cs="Calibri"/>
          <w:sz w:val="20"/>
          <w:szCs w:val="20"/>
          <w:lang w:eastAsia="pl-PL"/>
        </w:rPr>
        <w:t xml:space="preserve">hałas: &lt;40 </w:t>
      </w:r>
      <w:proofErr w:type="spellStart"/>
      <w:r w:rsidRPr="00C577E9">
        <w:rPr>
          <w:rFonts w:ascii="Verdana" w:eastAsia="Times New Roman" w:hAnsi="Verdana" w:cs="Calibri"/>
          <w:sz w:val="20"/>
          <w:szCs w:val="20"/>
          <w:lang w:eastAsia="pl-PL"/>
        </w:rPr>
        <w:t>dB</w:t>
      </w:r>
      <w:proofErr w:type="spellEnd"/>
      <w:r w:rsidRPr="00C577E9">
        <w:rPr>
          <w:rFonts w:ascii="Verdana" w:eastAsia="Times New Roman" w:hAnsi="Verdana" w:cs="Calibri"/>
          <w:sz w:val="20"/>
          <w:szCs w:val="20"/>
          <w:lang w:eastAsia="pl-PL"/>
        </w:rPr>
        <w:t>.</w:t>
      </w:r>
    </w:p>
    <w:p w14:paraId="44F2927F" w14:textId="77777777" w:rsidR="00956540" w:rsidRDefault="00956540" w:rsidP="00956540">
      <w:pPr>
        <w:pStyle w:val="FBT-normalny"/>
      </w:pPr>
    </w:p>
    <w:p w14:paraId="28EADB7E" w14:textId="77777777" w:rsidR="00956540" w:rsidRPr="00F02359" w:rsidRDefault="00956540" w:rsidP="00956540">
      <w:pPr>
        <w:pStyle w:val="FBT-normalny"/>
        <w:rPr>
          <w:rFonts w:cstheme="minorHAnsi"/>
        </w:rPr>
      </w:pPr>
      <w:r w:rsidRPr="00505EC9">
        <w:rPr>
          <w:rFonts w:cstheme="minorHAnsi"/>
        </w:rPr>
        <w:t>Na potrzeby pracy źródła wytwórczego projektuje się rozdzielnice elektryczne – po stronie AC (R-AC) oraz DC (R-DC). Projektowane rozdzielnicy natynkowe o stopniu ochrony co najmniej IP</w:t>
      </w:r>
      <w:r>
        <w:rPr>
          <w:rFonts w:cstheme="minorHAnsi"/>
        </w:rPr>
        <w:t>44</w:t>
      </w:r>
      <w:r w:rsidRPr="00505EC9">
        <w:rPr>
          <w:rFonts w:cstheme="minorHAnsi"/>
        </w:rPr>
        <w:t xml:space="preserve"> należy zainstalować obok inwertera. We wszystkich rozdzielnicach należy zastosować niezbędną aparaturę ochrony </w:t>
      </w:r>
      <w:proofErr w:type="spellStart"/>
      <w:r w:rsidRPr="00505EC9">
        <w:rPr>
          <w:rFonts w:cstheme="minorHAnsi"/>
        </w:rPr>
        <w:t>p.przepięciowej</w:t>
      </w:r>
      <w:proofErr w:type="spellEnd"/>
      <w:r w:rsidRPr="00505EC9">
        <w:rPr>
          <w:rFonts w:cstheme="minorHAnsi"/>
        </w:rPr>
        <w:t xml:space="preserve"> oraz zabezpieczenia zwarciowe i nadprądowe. </w:t>
      </w:r>
    </w:p>
    <w:p w14:paraId="54F343F1" w14:textId="250C2269" w:rsidR="00956540" w:rsidRPr="00BE098C" w:rsidRDefault="00956540" w:rsidP="00956540">
      <w:pPr>
        <w:pStyle w:val="FBT-normalny"/>
        <w:rPr>
          <w:rFonts w:cstheme="minorHAnsi"/>
        </w:rPr>
      </w:pPr>
      <w:r w:rsidRPr="00BE098C">
        <w:rPr>
          <w:rFonts w:cstheme="minorHAnsi"/>
        </w:rPr>
        <w:t xml:space="preserve">Przewiduje się doprowadzenie kabla DC podtynkowo w rurze osłonowej do rozdzielnicy R-DC, a następnie do falownika </w:t>
      </w:r>
      <w:r>
        <w:rPr>
          <w:rFonts w:cstheme="minorHAnsi"/>
        </w:rPr>
        <w:t>zlokalizowanego na ścianie elewacji budynku</w:t>
      </w:r>
      <w:r w:rsidRPr="00BE098C">
        <w:rPr>
          <w:rFonts w:cstheme="minorHAnsi"/>
        </w:rPr>
        <w:t>. Z inwertera należy prowadzić kabel N2XH 5x6mm2 do projektowanej rozdzielnicy R-AC. Wszystkie wejścia okablowania do rozdzielnic wykonać za pomocą dławic kablowych dopasowanych do wprowadzanych przewodów. Kable od rozdzielnicy R-AC do rozdzielnicy głównej należy prowadzić podtynkowo</w:t>
      </w:r>
      <w:r w:rsidR="00FD2A81" w:rsidRPr="00FD2A81">
        <w:rPr>
          <w:rFonts w:cstheme="minorHAnsi"/>
        </w:rPr>
        <w:t>.</w:t>
      </w:r>
    </w:p>
    <w:p w14:paraId="13826638" w14:textId="77777777" w:rsidR="00956540" w:rsidRDefault="00956540" w:rsidP="00956540">
      <w:pPr>
        <w:pStyle w:val="FBT-normalny"/>
        <w:rPr>
          <w:rFonts w:cstheme="minorHAnsi"/>
        </w:rPr>
      </w:pPr>
      <w:r w:rsidRPr="00BE098C">
        <w:rPr>
          <w:rFonts w:cstheme="minorHAnsi"/>
        </w:rPr>
        <w:t>Wszystkie trasy kablowe powinny przebiegać bezkolizyjnie z innymi instalacjami, urządzeniami i otworami okiennymi lub drzwiowymi, wskazane jest, aby przebiegła w liniach poziomych i pionowych.</w:t>
      </w:r>
      <w:r>
        <w:rPr>
          <w:rFonts w:cstheme="minorHAnsi"/>
        </w:rPr>
        <w:t xml:space="preserve"> </w:t>
      </w:r>
    </w:p>
    <w:p w14:paraId="0C983AE1" w14:textId="77777777" w:rsidR="00956540" w:rsidRPr="00F02359" w:rsidRDefault="00956540" w:rsidP="00956540">
      <w:pPr>
        <w:pStyle w:val="FBT-normalny"/>
        <w:rPr>
          <w:rFonts w:cstheme="minorHAnsi"/>
          <w:highlight w:val="yellow"/>
        </w:rPr>
      </w:pPr>
      <w:r>
        <w:rPr>
          <w:rFonts w:cstheme="minorHAnsi"/>
        </w:rPr>
        <w:t>Wymianę istniejącego układu pomiarowo-rozliczeniowego na układ dwukierunkowy w ramach projektowanej instalacji zapewni zakład energetyczny. W rozdzielnicy głównej zaprojektowano licznik energii dedykowany instalacji fotowoltaicznej.</w:t>
      </w:r>
    </w:p>
    <w:p w14:paraId="4717769F" w14:textId="5802CD9E" w:rsidR="00956540" w:rsidRPr="00EC2671" w:rsidRDefault="006A7D56" w:rsidP="00956540">
      <w:pPr>
        <w:pStyle w:val="FBT-normalny"/>
        <w:rPr>
          <w:rFonts w:cstheme="minorHAnsi"/>
          <w:bCs/>
          <w:iCs/>
        </w:rPr>
      </w:pPr>
      <w:r w:rsidRPr="00FD2A81">
        <w:rPr>
          <w:rFonts w:cstheme="minorHAnsi"/>
          <w:bCs/>
          <w:iCs/>
        </w:rPr>
        <w:t xml:space="preserve">Projekt zostanie </w:t>
      </w:r>
      <w:r w:rsidR="007A17C9" w:rsidRPr="00FD2A81">
        <w:rPr>
          <w:rFonts w:cstheme="minorHAnsi"/>
          <w:bCs/>
          <w:iCs/>
        </w:rPr>
        <w:t>uzgodniony</w:t>
      </w:r>
      <w:r w:rsidR="00956540" w:rsidRPr="00FD2A81">
        <w:rPr>
          <w:rFonts w:cstheme="minorHAnsi"/>
          <w:bCs/>
          <w:iCs/>
        </w:rPr>
        <w:t xml:space="preserve"> z rzeczoznawcą do spraw zabezpieczeń przeciwpożarowych pod względem zgodności z wymaganiami ochrony przeciwpożarowej</w:t>
      </w:r>
      <w:r w:rsidR="007A17C9" w:rsidRPr="00FD2A81">
        <w:rPr>
          <w:rFonts w:cstheme="minorHAnsi"/>
          <w:bCs/>
          <w:iCs/>
        </w:rPr>
        <w:t>, natomiast po zakończeniu budowy</w:t>
      </w:r>
      <w:r w:rsidR="00956540" w:rsidRPr="00FD2A81">
        <w:rPr>
          <w:rFonts w:cstheme="minorHAnsi"/>
          <w:bCs/>
          <w:iCs/>
        </w:rPr>
        <w:t xml:space="preserve"> </w:t>
      </w:r>
      <w:r w:rsidR="007A17C9" w:rsidRPr="00FD2A81">
        <w:rPr>
          <w:rFonts w:cstheme="minorHAnsi"/>
          <w:bCs/>
          <w:iCs/>
        </w:rPr>
        <w:t xml:space="preserve">Wykonawca/Inwestor zobowiązany jest </w:t>
      </w:r>
      <w:r w:rsidR="00956540" w:rsidRPr="00FD2A81">
        <w:rPr>
          <w:rFonts w:cstheme="minorHAnsi"/>
          <w:bCs/>
          <w:iCs/>
        </w:rPr>
        <w:t>zawiadomić organy Państwowej Straży Pożarne</w:t>
      </w:r>
      <w:r w:rsidR="00FD2A81" w:rsidRPr="00FD2A81">
        <w:rPr>
          <w:rFonts w:cstheme="minorHAnsi"/>
          <w:bCs/>
          <w:iCs/>
        </w:rPr>
        <w:t>j</w:t>
      </w:r>
      <w:r w:rsidR="00956540" w:rsidRPr="00FD2A81">
        <w:rPr>
          <w:rFonts w:cstheme="minorHAnsi"/>
          <w:bCs/>
          <w:iCs/>
        </w:rPr>
        <w:t xml:space="preserve">. </w:t>
      </w:r>
      <w:r w:rsidR="00956540" w:rsidRPr="00EC2671">
        <w:rPr>
          <w:rFonts w:cstheme="minorHAnsi"/>
          <w:bCs/>
          <w:iCs/>
        </w:rPr>
        <w:t xml:space="preserve">Należy zastosować oznakowanie graficzne informujące o obecności instalacji fotowoltaicznej na dachu budynku zgodnie z normą PN-HD 60364-7-712:2016. Znak powinien zostać umieszczony w: </w:t>
      </w:r>
    </w:p>
    <w:p w14:paraId="6A2E8408" w14:textId="77777777" w:rsidR="00956540" w:rsidRPr="00EC2671" w:rsidRDefault="00956540" w:rsidP="00956540">
      <w:pPr>
        <w:pStyle w:val="FBT-normalny"/>
        <w:numPr>
          <w:ilvl w:val="0"/>
          <w:numId w:val="70"/>
        </w:numPr>
        <w:rPr>
          <w:rFonts w:cstheme="minorHAnsi"/>
        </w:rPr>
      </w:pPr>
      <w:r w:rsidRPr="00EC2671">
        <w:rPr>
          <w:rFonts w:cstheme="minorHAnsi"/>
        </w:rPr>
        <w:t xml:space="preserve">złączu instalacji elektrycznej, </w:t>
      </w:r>
    </w:p>
    <w:p w14:paraId="158C11AF" w14:textId="77777777" w:rsidR="00956540" w:rsidRPr="00EC2671" w:rsidRDefault="00956540" w:rsidP="00956540">
      <w:pPr>
        <w:pStyle w:val="FBT-normalny"/>
        <w:numPr>
          <w:ilvl w:val="0"/>
          <w:numId w:val="70"/>
        </w:numPr>
        <w:rPr>
          <w:rFonts w:cstheme="minorHAnsi"/>
        </w:rPr>
      </w:pPr>
      <w:r w:rsidRPr="00EC2671">
        <w:rPr>
          <w:rFonts w:cstheme="minorHAnsi"/>
        </w:rPr>
        <w:t>tablicy rozdzielczej, do której podłączone jest zasilanie z falownika,</w:t>
      </w:r>
    </w:p>
    <w:p w14:paraId="58A69B33" w14:textId="3F15C9C9" w:rsidR="007652B3" w:rsidRDefault="00956540" w:rsidP="00DA0781">
      <w:pPr>
        <w:pStyle w:val="FBT-normalny"/>
        <w:numPr>
          <w:ilvl w:val="0"/>
          <w:numId w:val="70"/>
        </w:numPr>
        <w:rPr>
          <w:rFonts w:cstheme="minorHAnsi"/>
        </w:rPr>
      </w:pPr>
      <w:r w:rsidRPr="00EC2671">
        <w:rPr>
          <w:rFonts w:cstheme="minorHAnsi"/>
        </w:rPr>
        <w:t>przy wyłącznikach p.poż. (PWP) przy wejściu głównych wewnątrz budynk</w:t>
      </w:r>
      <w:r>
        <w:rPr>
          <w:rFonts w:cstheme="minorHAnsi"/>
        </w:rPr>
        <w:t>u</w:t>
      </w:r>
    </w:p>
    <w:p w14:paraId="079657C8" w14:textId="77777777" w:rsidR="00EF1D0E" w:rsidRPr="00956540" w:rsidRDefault="00EF1D0E" w:rsidP="00EF1D0E">
      <w:pPr>
        <w:pStyle w:val="FBT-normalny"/>
        <w:ind w:left="1428"/>
        <w:rPr>
          <w:rFonts w:cstheme="minorHAnsi"/>
        </w:rPr>
      </w:pPr>
    </w:p>
    <w:p w14:paraId="7E2896DD" w14:textId="3D67FA8B" w:rsidR="00517FB9" w:rsidRDefault="00EB23B0" w:rsidP="00DC0835">
      <w:pPr>
        <w:pStyle w:val="Nagwek1"/>
      </w:pPr>
      <w:bookmarkStart w:id="52" w:name="_Toc32237459"/>
      <w:bookmarkStart w:id="53" w:name="_Toc136941176"/>
      <w:r>
        <w:lastRenderedPageBreak/>
        <w:t>OPIS TECHNICZNY – INSTALACJE TELETECHNICZNE</w:t>
      </w:r>
      <w:bookmarkEnd w:id="52"/>
      <w:bookmarkEnd w:id="53"/>
    </w:p>
    <w:p w14:paraId="2BDAC690" w14:textId="448EB6CB" w:rsidR="004742E4" w:rsidRDefault="00CD4800" w:rsidP="00CD4800">
      <w:pPr>
        <w:pStyle w:val="Nagwek2"/>
      </w:pPr>
      <w:bookmarkStart w:id="54" w:name="_Toc32237460"/>
      <w:bookmarkStart w:id="55" w:name="_Toc136941177"/>
      <w:r>
        <w:t>Instalacja sieci strukturalnej</w:t>
      </w:r>
      <w:bookmarkEnd w:id="54"/>
      <w:bookmarkEnd w:id="55"/>
    </w:p>
    <w:p w14:paraId="5E3C65F2" w14:textId="7A951F88" w:rsidR="004742E4" w:rsidRDefault="00CD4800" w:rsidP="00CD4800">
      <w:pPr>
        <w:pStyle w:val="Nagwek3"/>
      </w:pPr>
      <w:bookmarkStart w:id="56" w:name="_Toc32237461"/>
      <w:bookmarkStart w:id="57" w:name="_Toc136941178"/>
      <w:r>
        <w:t>Podstawa opracowania</w:t>
      </w:r>
      <w:bookmarkEnd w:id="56"/>
      <w:bookmarkEnd w:id="57"/>
    </w:p>
    <w:p w14:paraId="5F896A1C" w14:textId="15748F49" w:rsidR="00CD4800" w:rsidRPr="000B59E2" w:rsidRDefault="00CD4800" w:rsidP="00CD4800">
      <w:pPr>
        <w:pStyle w:val="FBT-normalny"/>
        <w:rPr>
          <w:color w:val="000000" w:themeColor="text1"/>
        </w:rPr>
      </w:pPr>
      <w:r w:rsidRPr="000B59E2">
        <w:rPr>
          <w:color w:val="000000" w:themeColor="text1"/>
        </w:rPr>
        <w:t>Instalacja okablowania strukturalnego powinna spełniać wymogi aktualnych norm a</w:t>
      </w:r>
      <w:r w:rsidR="004A0CCE" w:rsidRPr="000B59E2">
        <w:rPr>
          <w:color w:val="000000" w:themeColor="text1"/>
        </w:rPr>
        <w:t> </w:t>
      </w:r>
      <w:r w:rsidRPr="000B59E2">
        <w:rPr>
          <w:color w:val="000000" w:themeColor="text1"/>
        </w:rPr>
        <w:t>w</w:t>
      </w:r>
      <w:r w:rsidR="004A0CCE" w:rsidRPr="000B59E2">
        <w:rPr>
          <w:color w:val="000000" w:themeColor="text1"/>
        </w:rPr>
        <w:t> </w:t>
      </w:r>
      <w:r w:rsidRPr="000B59E2">
        <w:rPr>
          <w:color w:val="000000" w:themeColor="text1"/>
        </w:rPr>
        <w:t>szczególności  normy międzynarodowe oraz europejskie wraz z normami referencyjnymi dotyczącymi instalacji i pomiarów sieci.</w:t>
      </w:r>
    </w:p>
    <w:p w14:paraId="79D97616" w14:textId="77777777" w:rsidR="001A652B" w:rsidRPr="00CD4800" w:rsidRDefault="001A652B" w:rsidP="00CD4800">
      <w:pPr>
        <w:pStyle w:val="FBT-normalny"/>
      </w:pPr>
    </w:p>
    <w:p w14:paraId="0D0EC770" w14:textId="606A1885" w:rsidR="00CD4800" w:rsidRDefault="00CD4800" w:rsidP="00CD4800">
      <w:pPr>
        <w:pStyle w:val="Nagwek3"/>
      </w:pPr>
      <w:bookmarkStart w:id="58" w:name="_Toc32237462"/>
      <w:bookmarkStart w:id="59" w:name="_Toc136941179"/>
      <w:r>
        <w:t>Podstawowe założenia do projektu okablowania strukturalnego</w:t>
      </w:r>
      <w:bookmarkEnd w:id="58"/>
      <w:bookmarkEnd w:id="59"/>
    </w:p>
    <w:p w14:paraId="0F655312" w14:textId="700B19C0" w:rsidR="00CD4800" w:rsidRDefault="00CD4800" w:rsidP="00E131D9">
      <w:pPr>
        <w:pStyle w:val="FBT-normalny"/>
        <w:numPr>
          <w:ilvl w:val="0"/>
          <w:numId w:val="12"/>
        </w:numPr>
        <w:rPr>
          <w:color w:val="000000" w:themeColor="text1"/>
        </w:rPr>
      </w:pPr>
      <w:r w:rsidRPr="00D373C2">
        <w:rPr>
          <w:color w:val="000000" w:themeColor="text1"/>
        </w:rPr>
        <w:t>Celem idealnego dopasowania komponentów, wszystkie produkty okablowania muszą pochodzić od jednego producenta, być oznaczone jego nazwą lub logo i</w:t>
      </w:r>
      <w:r w:rsidR="003655D5" w:rsidRPr="00D373C2">
        <w:rPr>
          <w:color w:val="000000" w:themeColor="text1"/>
        </w:rPr>
        <w:t> </w:t>
      </w:r>
      <w:r w:rsidRPr="00D373C2">
        <w:rPr>
          <w:color w:val="000000" w:themeColor="text1"/>
        </w:rPr>
        <w:t xml:space="preserve">pochodzić z jednolitej oferty rynkowej. Wszystkie podsystemy, tj. system okablowania logicznego i światłowodowego muszą być opracowane (tj. zaprojektowane, wykonane i wdrożone do oferty rynkowej) przez jednego producenta jako kompletne rozwiązania, celem uzyskania maksymalnych zapasów transmisyjnych. Niedopuszczalne jest stosowanie rozwiązań kompletowanych od różnych dostawców komponentów (różne źródła dostaw kabli, modułów RJ45, paneli, kabli krosowych, </w:t>
      </w:r>
      <w:proofErr w:type="spellStart"/>
      <w:r w:rsidRPr="00D373C2">
        <w:rPr>
          <w:color w:val="000000" w:themeColor="text1"/>
        </w:rPr>
        <w:t>itd</w:t>
      </w:r>
      <w:proofErr w:type="spellEnd"/>
      <w:r w:rsidRPr="00D373C2">
        <w:rPr>
          <w:color w:val="000000" w:themeColor="text1"/>
        </w:rPr>
        <w:t>).</w:t>
      </w:r>
    </w:p>
    <w:p w14:paraId="23327951" w14:textId="1B40B5F7" w:rsidR="00D373C2" w:rsidRPr="00D373C2" w:rsidRDefault="00D373C2" w:rsidP="00E131D9">
      <w:pPr>
        <w:pStyle w:val="FBT-normalny"/>
        <w:numPr>
          <w:ilvl w:val="0"/>
          <w:numId w:val="12"/>
        </w:numPr>
        <w:rPr>
          <w:color w:val="000000" w:themeColor="text1"/>
        </w:rPr>
      </w:pPr>
      <w:r w:rsidRPr="00D373C2">
        <w:rPr>
          <w:color w:val="000000" w:themeColor="text1"/>
        </w:rPr>
        <w:t>Producent system okablowania strukturalnego musi posiadać certyfikat zapewnienia jakości ISO9001:2015 od minimum 15 lat oraz ISO 14001 dotyczący projektowania, rozwoju, produkcji i dostaw rozwiązań w zakresie zarządzania informacją i transmisją danych. Wdrożenie tych norm gwarantuje Użytkownikowi właściwą obsługę procesów sprzedażowych i utrzymaniowych.</w:t>
      </w:r>
    </w:p>
    <w:p w14:paraId="3D309675" w14:textId="77777777" w:rsidR="00CD4800" w:rsidRPr="00D373C2" w:rsidRDefault="00CD4800" w:rsidP="00E131D9">
      <w:pPr>
        <w:pStyle w:val="FBT-normalny"/>
        <w:numPr>
          <w:ilvl w:val="0"/>
          <w:numId w:val="12"/>
        </w:numPr>
        <w:rPr>
          <w:color w:val="000000" w:themeColor="text1"/>
        </w:rPr>
      </w:pPr>
      <w:r w:rsidRPr="00D373C2">
        <w:rPr>
          <w:color w:val="000000" w:themeColor="text1"/>
        </w:rPr>
        <w:t xml:space="preserve">Należy zastosować renomowany i sprawdzony w wielu instalacjach, nie tylko w Polsce, ale i w innych krajach Unii Europejskiej lub kraju z nią stowarzyszonym, system okablowania strukturalnego. Należy zastosować przetestowany system, którego producent ma, co najmniej 15-letnie doświadczenie w produkcji okablowania strukturalnego. Zakres jego działalności w całym tym okresie musi obejmować produkcję okablowania miedzianego (kabli </w:t>
      </w:r>
      <w:proofErr w:type="spellStart"/>
      <w:r w:rsidRPr="00D373C2">
        <w:rPr>
          <w:color w:val="000000" w:themeColor="text1"/>
        </w:rPr>
        <w:t>skrętkowych</w:t>
      </w:r>
      <w:proofErr w:type="spellEnd"/>
      <w:r w:rsidRPr="00D373C2">
        <w:rPr>
          <w:color w:val="000000" w:themeColor="text1"/>
        </w:rPr>
        <w:t>, paneli 19”, złączy RJ45) oraz światłowodowego. W celu wspierania rodzimych firm z Unii Europejskiej, należy zastosować system okablowania, którego producent ma swoją główną siedzibę w jednym z krajów Unii Europejskiej lub w kraju z nią stowarzyszonym.</w:t>
      </w:r>
    </w:p>
    <w:p w14:paraId="0C08D3D5" w14:textId="77777777" w:rsidR="00CD4800" w:rsidRPr="00D373C2" w:rsidRDefault="00CD4800" w:rsidP="00E131D9">
      <w:pPr>
        <w:pStyle w:val="FBT-normalny"/>
        <w:numPr>
          <w:ilvl w:val="0"/>
          <w:numId w:val="12"/>
        </w:numPr>
        <w:rPr>
          <w:color w:val="000000" w:themeColor="text1"/>
        </w:rPr>
      </w:pPr>
      <w:r w:rsidRPr="00D373C2">
        <w:rPr>
          <w:color w:val="000000" w:themeColor="text1"/>
        </w:rPr>
        <w:t xml:space="preserve">Użyte elementy z oferty producenta winny być oznaczone logo tego samego producenta. </w:t>
      </w:r>
    </w:p>
    <w:p w14:paraId="49B3573D" w14:textId="77777777" w:rsidR="00CD4800" w:rsidRPr="00D373C2" w:rsidRDefault="00CD4800" w:rsidP="00E131D9">
      <w:pPr>
        <w:pStyle w:val="FBT-normalny"/>
        <w:numPr>
          <w:ilvl w:val="0"/>
          <w:numId w:val="12"/>
        </w:numPr>
        <w:rPr>
          <w:color w:val="000000" w:themeColor="text1"/>
        </w:rPr>
      </w:pPr>
      <w:r w:rsidRPr="00D373C2">
        <w:rPr>
          <w:color w:val="000000" w:themeColor="text1"/>
        </w:rPr>
        <w:t>Producent okablowania strukturalnego musi udzielić min. 25-letniej gwarancji na oferowany system zabezpieczając użytkownika przed nieprawidłowym działaniem poszczególnych komponentów i problemami instalacyjnymi.</w:t>
      </w:r>
    </w:p>
    <w:p w14:paraId="68570515" w14:textId="77777777" w:rsidR="00D373C2" w:rsidRDefault="00CD4800" w:rsidP="00E131D9">
      <w:pPr>
        <w:pStyle w:val="FBT-normalny"/>
        <w:numPr>
          <w:ilvl w:val="0"/>
          <w:numId w:val="12"/>
        </w:numPr>
        <w:rPr>
          <w:color w:val="000000" w:themeColor="text1"/>
        </w:rPr>
      </w:pPr>
      <w:r w:rsidRPr="00D373C2">
        <w:rPr>
          <w:color w:val="000000" w:themeColor="text1"/>
        </w:rPr>
        <w:t>Warunki udzielanej gwarancji muszą być opracowane w formie spójnego dokumentu dostępnego do wglądu.</w:t>
      </w:r>
    </w:p>
    <w:p w14:paraId="2DBAA09E" w14:textId="77777777" w:rsidR="00D373C2" w:rsidRDefault="00D373C2" w:rsidP="00E131D9">
      <w:pPr>
        <w:pStyle w:val="FBT-normalny"/>
        <w:numPr>
          <w:ilvl w:val="0"/>
          <w:numId w:val="12"/>
        </w:numPr>
        <w:rPr>
          <w:color w:val="000000" w:themeColor="text1"/>
        </w:rPr>
      </w:pPr>
      <w:r w:rsidRPr="00D373C2">
        <w:rPr>
          <w:color w:val="000000" w:themeColor="text1"/>
        </w:rPr>
        <w:t xml:space="preserve">Poza jakością, gwarancja systemowa ma zapewnić użytkownikowi minimalną określoną w dalszej części niniejszego dokumentu wydajności transmisji oraz zasilania </w:t>
      </w:r>
      <w:proofErr w:type="spellStart"/>
      <w:r w:rsidRPr="00D373C2">
        <w:rPr>
          <w:color w:val="000000" w:themeColor="text1"/>
        </w:rPr>
        <w:t>PoE</w:t>
      </w:r>
      <w:proofErr w:type="spellEnd"/>
      <w:r w:rsidRPr="00D373C2">
        <w:rPr>
          <w:color w:val="000000" w:themeColor="text1"/>
        </w:rPr>
        <w:t>. Certyfikat gwarancyjny musi zawierać informacje o gwarantowanej wydajności oraz o gotowości do zasilania zdalnego urządzeń zgodnie z przyjętą w dalszej części kategorią RP.</w:t>
      </w:r>
    </w:p>
    <w:p w14:paraId="5229776C" w14:textId="77777777" w:rsidR="00D373C2" w:rsidRDefault="00D373C2" w:rsidP="00E131D9">
      <w:pPr>
        <w:pStyle w:val="FBT-normalny"/>
        <w:numPr>
          <w:ilvl w:val="0"/>
          <w:numId w:val="12"/>
        </w:numPr>
        <w:rPr>
          <w:color w:val="000000" w:themeColor="text1"/>
        </w:rPr>
      </w:pPr>
      <w:r w:rsidRPr="00D373C2">
        <w:rPr>
          <w:color w:val="000000" w:themeColor="text1"/>
        </w:rPr>
        <w:t>Produkty tworzące tor transmisyjny muszą posiadać właściwe certyfikaty stwierdzające ich zgodność z aktualnymi normami. Certyfikaty potwierdzające wydajność i zgodność z normami odniesienia muszą być dostępne na stronie internetowej danego niezależnego laboratorium badawczego.</w:t>
      </w:r>
    </w:p>
    <w:p w14:paraId="15DF00DC" w14:textId="77777777" w:rsidR="00D373C2" w:rsidRDefault="00D373C2" w:rsidP="00E131D9">
      <w:pPr>
        <w:pStyle w:val="FBT-normalny"/>
        <w:numPr>
          <w:ilvl w:val="0"/>
          <w:numId w:val="12"/>
        </w:numPr>
        <w:rPr>
          <w:color w:val="000000" w:themeColor="text1"/>
        </w:rPr>
      </w:pPr>
      <w:r w:rsidRPr="00D373C2">
        <w:rPr>
          <w:color w:val="000000" w:themeColor="text1"/>
        </w:rPr>
        <w:lastRenderedPageBreak/>
        <w:t>Wykonawca musi zatrudniać minimum dwie osoby posiadające aktualne certyfikaty Instalatora Systemu Okablowania Strukturalnego. Wymagane jest przedstawienie certyfikatów imiennych wydanych terminowo bezpośrednio przez producenta a nie w imieniu producenta. Dopuszczane są certyfikaty wydane w języku innym niż polski. Wymagane jest, aby Zamawiający mógł sprawdzić w sposób niezależny np. w witrynie internetowej producenta systemu okablowania strukturalnego, czy firma instalatorska posiada ważne certyfikaty.</w:t>
      </w:r>
    </w:p>
    <w:p w14:paraId="581E7339" w14:textId="77777777" w:rsidR="00D373C2" w:rsidRDefault="00D373C2" w:rsidP="00E131D9">
      <w:pPr>
        <w:pStyle w:val="FBT-normalny"/>
        <w:numPr>
          <w:ilvl w:val="0"/>
          <w:numId w:val="12"/>
        </w:numPr>
        <w:rPr>
          <w:color w:val="000000" w:themeColor="text1"/>
        </w:rPr>
      </w:pPr>
      <w:r w:rsidRPr="00D373C2">
        <w:rPr>
          <w:color w:val="000000" w:themeColor="text1"/>
        </w:rPr>
        <w:t>Projektowany system okablowania strukturalnego musi spełniać wymagania aktualnie obwiązujących przepisów i norm oraz tych dających się przewidzieć w najbliższej przyszłości. W związku z tym, wszystkie kable instalowane w projektowanym obiekcie muszą posiadać potwierdzoną zgodność z Rozporządzeniem Parlamentu Europejskiego i Rady Unii Europejskiej nr 305/2011 tzw. CPR. Określa się, że najniższą klasą CPR jaka może być zastosowana jest B2ca. Należy przedstawić Deklarację Właściwości Użytkowych (</w:t>
      </w:r>
      <w:proofErr w:type="spellStart"/>
      <w:r w:rsidRPr="00D373C2">
        <w:rPr>
          <w:color w:val="000000" w:themeColor="text1"/>
        </w:rPr>
        <w:t>DoP</w:t>
      </w:r>
      <w:proofErr w:type="spellEnd"/>
      <w:r w:rsidRPr="00D373C2">
        <w:rPr>
          <w:color w:val="000000" w:themeColor="text1"/>
        </w:rPr>
        <w:t>) dla oferowanych kabli instalacyjnych zwierającą numer katalogowy i nazwę producenta.</w:t>
      </w:r>
    </w:p>
    <w:p w14:paraId="3C29932C" w14:textId="77777777" w:rsidR="00D373C2" w:rsidRDefault="00D373C2" w:rsidP="00E131D9">
      <w:pPr>
        <w:pStyle w:val="FBT-normalny"/>
        <w:numPr>
          <w:ilvl w:val="0"/>
          <w:numId w:val="12"/>
        </w:numPr>
        <w:rPr>
          <w:color w:val="000000" w:themeColor="text1"/>
        </w:rPr>
      </w:pPr>
      <w:r w:rsidRPr="00D373C2">
        <w:rPr>
          <w:color w:val="000000" w:themeColor="text1"/>
        </w:rPr>
        <w:t>Zakłada się, że środowisko pracy okablowania  w większości będzie środowiskiem łagodnym tj. określonym jako M1I1C1E1 wg. skali MICE zgodnie z EN 50173-1:2018</w:t>
      </w:r>
      <w:r>
        <w:rPr>
          <w:color w:val="000000" w:themeColor="text1"/>
        </w:rPr>
        <w:t>.</w:t>
      </w:r>
    </w:p>
    <w:p w14:paraId="1A42E2C1" w14:textId="67E60DA2" w:rsidR="00881D08" w:rsidRPr="00881D08" w:rsidRDefault="00881D08" w:rsidP="00881D08">
      <w:pPr>
        <w:pStyle w:val="Akapitzlist"/>
        <w:numPr>
          <w:ilvl w:val="0"/>
          <w:numId w:val="12"/>
        </w:numPr>
        <w:jc w:val="both"/>
        <w:rPr>
          <w:rFonts w:ascii="Verdana" w:hAnsi="Verdana" w:cs="Tahoma"/>
          <w:color w:val="000000" w:themeColor="text1"/>
          <w:sz w:val="20"/>
        </w:rPr>
      </w:pPr>
      <w:r w:rsidRPr="00881D08">
        <w:rPr>
          <w:rFonts w:ascii="Verdana" w:hAnsi="Verdana" w:cs="Tahoma"/>
          <w:color w:val="000000" w:themeColor="text1"/>
          <w:sz w:val="20"/>
        </w:rPr>
        <w:t>Przyłączenie obiektu do sieci telekomunikacyjnej zostanie zrealizowane w ramach odrębnej umowy przyłączeniowej z operatorem. Na potrzeby umożliwienia wprowadzenia przyłącza zewnętrznego operatora projektuje się wykonanie zespołu studni kablowych połączonych układem rur osłonowych. Instalacja teletechniczna zostanie wprowadzona do budynku, a następnie prowadzona w korytach kablowych do głównego punktu dystrybucyjnego.</w:t>
      </w:r>
    </w:p>
    <w:p w14:paraId="5F4A1F50" w14:textId="77777777" w:rsidR="00D373C2" w:rsidRDefault="00D373C2" w:rsidP="00E131D9">
      <w:pPr>
        <w:pStyle w:val="FBT-normalny"/>
        <w:numPr>
          <w:ilvl w:val="0"/>
          <w:numId w:val="12"/>
        </w:numPr>
        <w:rPr>
          <w:color w:val="000000" w:themeColor="text1"/>
        </w:rPr>
      </w:pPr>
      <w:r w:rsidRPr="00D373C2">
        <w:rPr>
          <w:color w:val="000000" w:themeColor="text1"/>
        </w:rPr>
        <w:t xml:space="preserve">Przyłącze światłowodowego oparte zostanie na okablowaniu </w:t>
      </w:r>
      <w:proofErr w:type="spellStart"/>
      <w:r w:rsidRPr="00D373C2">
        <w:rPr>
          <w:color w:val="000000" w:themeColor="text1"/>
        </w:rPr>
        <w:t>jednomodowym</w:t>
      </w:r>
      <w:proofErr w:type="spellEnd"/>
      <w:r w:rsidRPr="00D373C2">
        <w:rPr>
          <w:color w:val="000000" w:themeColor="text1"/>
        </w:rPr>
        <w:t>. Okablowanie charakteryzować się będzie parametrami opisanymi w normie ISO 14763-3:2014 oraz kategorią włókien OS2, według ISO/IEC 11801 Ed.3: 2018.</w:t>
      </w:r>
    </w:p>
    <w:p w14:paraId="5821709D" w14:textId="77777777" w:rsidR="00D373C2" w:rsidRDefault="00D373C2" w:rsidP="00E131D9">
      <w:pPr>
        <w:pStyle w:val="FBT-normalny"/>
        <w:numPr>
          <w:ilvl w:val="0"/>
          <w:numId w:val="12"/>
        </w:numPr>
        <w:rPr>
          <w:color w:val="000000" w:themeColor="text1"/>
        </w:rPr>
      </w:pPr>
      <w:r w:rsidRPr="00D373C2">
        <w:rPr>
          <w:color w:val="000000" w:themeColor="text1"/>
        </w:rPr>
        <w:t>Podsystem okablowania poziomego  zostanie zrealizowany na bazie systemu nieekranowanego o wydajności klasy EA/ kat.6A zgodnie z ISO/IEC 11801 Ed.3: 2017 oraz EN 50173-1: 2018</w:t>
      </w:r>
      <w:r>
        <w:rPr>
          <w:color w:val="000000" w:themeColor="text1"/>
        </w:rPr>
        <w:t>.</w:t>
      </w:r>
    </w:p>
    <w:p w14:paraId="6209A6FE" w14:textId="77777777" w:rsidR="00D373C2" w:rsidRDefault="00D373C2" w:rsidP="00E131D9">
      <w:pPr>
        <w:pStyle w:val="FBT-normalny"/>
        <w:numPr>
          <w:ilvl w:val="0"/>
          <w:numId w:val="12"/>
        </w:numPr>
        <w:rPr>
          <w:color w:val="000000" w:themeColor="text1"/>
        </w:rPr>
      </w:pPr>
      <w:r w:rsidRPr="00D373C2">
        <w:rPr>
          <w:color w:val="000000" w:themeColor="text1"/>
        </w:rPr>
        <w:t>Punkty dystrybucyjne zostaną zaprojektowane zgodnie z ISO/IEC 11801 Ed.3: 2017.</w:t>
      </w:r>
    </w:p>
    <w:p w14:paraId="0026963B" w14:textId="51C3BC88" w:rsidR="00CD4800" w:rsidRDefault="00D373C2" w:rsidP="00E131D9">
      <w:pPr>
        <w:pStyle w:val="FBT-normalny"/>
        <w:numPr>
          <w:ilvl w:val="0"/>
          <w:numId w:val="12"/>
        </w:numPr>
        <w:rPr>
          <w:color w:val="000000" w:themeColor="text1"/>
        </w:rPr>
      </w:pPr>
      <w:r w:rsidRPr="00D373C2">
        <w:rPr>
          <w:color w:val="000000" w:themeColor="text1"/>
        </w:rPr>
        <w:t xml:space="preserve">Szafę główną należy oprzeć na stojącej szafie IP20 19”, 42U o wymiarach 800 x 800 i nośności co najmniej 1000kg z cokołem 100mm oraz drzwiami przednimi szklanymi, panelem wentylacyjnym czterowentylatorowym z termostatem oraz dwoma listwami zasilającym 9x230V/Z </w:t>
      </w:r>
      <w:proofErr w:type="spellStart"/>
      <w:r w:rsidRPr="00D373C2">
        <w:rPr>
          <w:color w:val="000000" w:themeColor="text1"/>
        </w:rPr>
        <w:t>z</w:t>
      </w:r>
      <w:proofErr w:type="spellEnd"/>
      <w:r w:rsidRPr="00D373C2">
        <w:rPr>
          <w:color w:val="000000" w:themeColor="text1"/>
        </w:rPr>
        <w:t xml:space="preserve"> wyłącznikiem</w:t>
      </w:r>
      <w:r>
        <w:rPr>
          <w:color w:val="000000" w:themeColor="text1"/>
        </w:rPr>
        <w:t>.</w:t>
      </w:r>
    </w:p>
    <w:p w14:paraId="3B0BF8EA" w14:textId="7A32A599" w:rsidR="00D373C2" w:rsidRDefault="00D373C2" w:rsidP="00E131D9">
      <w:pPr>
        <w:pStyle w:val="FBT-normalny"/>
        <w:numPr>
          <w:ilvl w:val="0"/>
          <w:numId w:val="12"/>
        </w:numPr>
        <w:rPr>
          <w:color w:val="000000" w:themeColor="text1"/>
        </w:rPr>
      </w:pPr>
      <w:r w:rsidRPr="00D373C2">
        <w:rPr>
          <w:color w:val="000000" w:themeColor="text1"/>
        </w:rPr>
        <w:t>Zastosowany system okablowania strukturalnego musi charakteryzować się najwyższą elastycznością niezbędna dla ewentualnych rozbudów sieci w czasie użytkowania oraz walorami użytkowymi pozwalającymi na bezproblemową i bezpieczną obsługę systemu przez użytkownika.</w:t>
      </w:r>
    </w:p>
    <w:p w14:paraId="3AEC8E5C" w14:textId="14C4FD36" w:rsidR="00D373C2" w:rsidRDefault="00D373C2" w:rsidP="00E131D9">
      <w:pPr>
        <w:pStyle w:val="FBT-normalny"/>
        <w:numPr>
          <w:ilvl w:val="0"/>
          <w:numId w:val="12"/>
        </w:numPr>
        <w:rPr>
          <w:color w:val="000000" w:themeColor="text1"/>
        </w:rPr>
      </w:pPr>
      <w:r w:rsidRPr="00D373C2">
        <w:rPr>
          <w:color w:val="000000" w:themeColor="text1"/>
        </w:rPr>
        <w:t>Zainstalowany system musi mieć możliwość zaimplementowania systemu monitorowania w czasie rzeczywistym infrastruktury pasywnej miedzianej i światłowodowej okablowania strukturalnego (AIM). System ma umożliwiać stałe nadzorowanie, weryfikowanie i rejestrowanie w scentralizowanej bazie danych stanu połączeń każdego portu oraz raportowanie i dokumentowanie tych stanów w formie zdefiniowanej przez użytkownika.</w:t>
      </w:r>
    </w:p>
    <w:p w14:paraId="6FCBEA93" w14:textId="77777777" w:rsidR="00956540" w:rsidRDefault="00956540" w:rsidP="00956540">
      <w:pPr>
        <w:pStyle w:val="FBT-normalny"/>
        <w:ind w:left="720"/>
        <w:rPr>
          <w:color w:val="000000" w:themeColor="text1"/>
        </w:rPr>
      </w:pPr>
    </w:p>
    <w:p w14:paraId="54EC07A3" w14:textId="77777777" w:rsidR="00956540" w:rsidRDefault="00956540" w:rsidP="00956540">
      <w:pPr>
        <w:pStyle w:val="FBT-normalny"/>
        <w:ind w:left="720"/>
        <w:rPr>
          <w:color w:val="000000" w:themeColor="text1"/>
        </w:rPr>
      </w:pPr>
    </w:p>
    <w:p w14:paraId="20C171A3" w14:textId="77777777" w:rsidR="00956540" w:rsidRDefault="00956540" w:rsidP="00956540">
      <w:pPr>
        <w:pStyle w:val="FBT-normalny"/>
        <w:ind w:left="720"/>
        <w:rPr>
          <w:color w:val="000000" w:themeColor="text1"/>
        </w:rPr>
      </w:pPr>
    </w:p>
    <w:p w14:paraId="3CCF53E2" w14:textId="3BD085C5" w:rsidR="004742E4" w:rsidRDefault="00CD4800" w:rsidP="00CD4800">
      <w:pPr>
        <w:pStyle w:val="Nagwek3"/>
      </w:pPr>
      <w:bookmarkStart w:id="60" w:name="_Toc32237463"/>
      <w:bookmarkStart w:id="61" w:name="_Toc136941180"/>
      <w:r>
        <w:lastRenderedPageBreak/>
        <w:t>Założenia szczegółowe</w:t>
      </w:r>
      <w:bookmarkEnd w:id="60"/>
      <w:bookmarkEnd w:id="61"/>
    </w:p>
    <w:p w14:paraId="4CD92C11" w14:textId="67DC8797" w:rsidR="00B51DCD" w:rsidRPr="00B51DCD" w:rsidRDefault="00B51DCD" w:rsidP="00B51DCD">
      <w:pPr>
        <w:pStyle w:val="FBT-normalny"/>
        <w:rPr>
          <w:color w:val="000000" w:themeColor="text1"/>
          <w:u w:val="single"/>
        </w:rPr>
      </w:pPr>
      <w:r w:rsidRPr="00B51DCD">
        <w:rPr>
          <w:color w:val="000000" w:themeColor="text1"/>
          <w:u w:val="single"/>
        </w:rPr>
        <w:t>Szafa dystrybucyjna:</w:t>
      </w:r>
    </w:p>
    <w:p w14:paraId="427C5760" w14:textId="557B2FD6" w:rsidR="00B51DCD" w:rsidRPr="00B51DCD" w:rsidRDefault="00B51DCD" w:rsidP="0082009E">
      <w:pPr>
        <w:pStyle w:val="FBT-normalny"/>
        <w:numPr>
          <w:ilvl w:val="0"/>
          <w:numId w:val="26"/>
        </w:numPr>
        <w:rPr>
          <w:color w:val="000000" w:themeColor="text1"/>
        </w:rPr>
      </w:pPr>
      <w:r w:rsidRPr="00B51DCD">
        <w:rPr>
          <w:color w:val="000000" w:themeColor="text1"/>
        </w:rPr>
        <w:t>19’’ Szafa stojąca 42U 800x800mm</w:t>
      </w:r>
      <w:r>
        <w:rPr>
          <w:color w:val="000000" w:themeColor="text1"/>
        </w:rPr>
        <w:t>;</w:t>
      </w:r>
    </w:p>
    <w:p w14:paraId="3730D77D" w14:textId="71E707F2" w:rsidR="00B51DCD" w:rsidRPr="00B51DCD" w:rsidRDefault="00B51DCD" w:rsidP="0082009E">
      <w:pPr>
        <w:pStyle w:val="FBT-normalny"/>
        <w:numPr>
          <w:ilvl w:val="0"/>
          <w:numId w:val="26"/>
        </w:numPr>
        <w:rPr>
          <w:color w:val="000000" w:themeColor="text1"/>
        </w:rPr>
      </w:pPr>
      <w:r w:rsidRPr="00B51DCD">
        <w:rPr>
          <w:color w:val="000000" w:themeColor="text1"/>
        </w:rPr>
        <w:t>Z czterema belkami w rozstawie 19’’</w:t>
      </w:r>
      <w:r>
        <w:rPr>
          <w:color w:val="000000" w:themeColor="text1"/>
        </w:rPr>
        <w:t>;</w:t>
      </w:r>
    </w:p>
    <w:p w14:paraId="67C7B98A" w14:textId="4728BBA3" w:rsidR="00B51DCD" w:rsidRPr="00B51DCD" w:rsidRDefault="00B51DCD" w:rsidP="0082009E">
      <w:pPr>
        <w:pStyle w:val="FBT-normalny"/>
        <w:numPr>
          <w:ilvl w:val="0"/>
          <w:numId w:val="26"/>
        </w:numPr>
        <w:rPr>
          <w:color w:val="000000" w:themeColor="text1"/>
        </w:rPr>
      </w:pPr>
      <w:r w:rsidRPr="00B51DCD">
        <w:rPr>
          <w:color w:val="000000" w:themeColor="text1"/>
        </w:rPr>
        <w:t xml:space="preserve">Drzwi przednie szklane z blachy o grubości 1,5 mm i bezpiecznej szyby o grubości 4 mm, kąt otwarcia 270° z klamką i przyciskiem typu </w:t>
      </w:r>
      <w:proofErr w:type="spellStart"/>
      <w:r w:rsidRPr="00B51DCD">
        <w:rPr>
          <w:color w:val="000000" w:themeColor="text1"/>
        </w:rPr>
        <w:t>Push</w:t>
      </w:r>
      <w:proofErr w:type="spellEnd"/>
      <w:r>
        <w:rPr>
          <w:color w:val="000000" w:themeColor="text1"/>
        </w:rPr>
        <w:t>;</w:t>
      </w:r>
    </w:p>
    <w:p w14:paraId="7425C8E2" w14:textId="4E47AC5C" w:rsidR="00B51DCD" w:rsidRPr="00B51DCD" w:rsidRDefault="00B51DCD" w:rsidP="0082009E">
      <w:pPr>
        <w:pStyle w:val="FBT-normalny"/>
        <w:numPr>
          <w:ilvl w:val="0"/>
          <w:numId w:val="26"/>
        </w:numPr>
        <w:rPr>
          <w:color w:val="000000" w:themeColor="text1"/>
        </w:rPr>
      </w:pPr>
      <w:r>
        <w:rPr>
          <w:color w:val="000000" w:themeColor="text1"/>
        </w:rPr>
        <w:t>Z</w:t>
      </w:r>
      <w:r w:rsidRPr="00B51DCD">
        <w:rPr>
          <w:color w:val="000000" w:themeColor="text1"/>
        </w:rPr>
        <w:t>dejmowane osłony boczne i tylna</w:t>
      </w:r>
      <w:r>
        <w:rPr>
          <w:color w:val="000000" w:themeColor="text1"/>
        </w:rPr>
        <w:t>;</w:t>
      </w:r>
    </w:p>
    <w:p w14:paraId="68987990" w14:textId="55A2D9FA" w:rsidR="00B51DCD" w:rsidRPr="00B51DCD" w:rsidRDefault="00B51DCD" w:rsidP="0082009E">
      <w:pPr>
        <w:pStyle w:val="FBT-normalny"/>
        <w:numPr>
          <w:ilvl w:val="0"/>
          <w:numId w:val="26"/>
        </w:numPr>
        <w:rPr>
          <w:color w:val="000000" w:themeColor="text1"/>
        </w:rPr>
      </w:pPr>
      <w:r>
        <w:rPr>
          <w:color w:val="000000" w:themeColor="text1"/>
        </w:rPr>
        <w:t>R</w:t>
      </w:r>
      <w:r w:rsidRPr="00B51DCD">
        <w:rPr>
          <w:color w:val="000000" w:themeColor="text1"/>
        </w:rPr>
        <w:t>egulacja numerowanych belek 19’’</w:t>
      </w:r>
      <w:r>
        <w:rPr>
          <w:color w:val="000000" w:themeColor="text1"/>
        </w:rPr>
        <w:t>;</w:t>
      </w:r>
    </w:p>
    <w:p w14:paraId="3C7C8612" w14:textId="63911C71" w:rsidR="00B51DCD" w:rsidRPr="00B51DCD" w:rsidRDefault="00B51DCD" w:rsidP="0082009E">
      <w:pPr>
        <w:pStyle w:val="FBT-normalny"/>
        <w:numPr>
          <w:ilvl w:val="0"/>
          <w:numId w:val="26"/>
        </w:numPr>
        <w:rPr>
          <w:color w:val="000000" w:themeColor="text1"/>
        </w:rPr>
      </w:pPr>
      <w:r w:rsidRPr="00B51DCD">
        <w:rPr>
          <w:color w:val="000000" w:themeColor="text1"/>
        </w:rPr>
        <w:t>Przepusty kablowe w płycie górnej i dolnej</w:t>
      </w:r>
      <w:r>
        <w:rPr>
          <w:color w:val="000000" w:themeColor="text1"/>
        </w:rPr>
        <w:t>;</w:t>
      </w:r>
    </w:p>
    <w:p w14:paraId="10302494" w14:textId="50FD05F9" w:rsidR="00B51DCD" w:rsidRPr="00B51DCD" w:rsidRDefault="00B51DCD" w:rsidP="0082009E">
      <w:pPr>
        <w:pStyle w:val="FBT-normalny"/>
        <w:numPr>
          <w:ilvl w:val="0"/>
          <w:numId w:val="26"/>
        </w:numPr>
        <w:rPr>
          <w:color w:val="000000" w:themeColor="text1"/>
        </w:rPr>
      </w:pPr>
      <w:r w:rsidRPr="00B51DCD">
        <w:rPr>
          <w:color w:val="000000" w:themeColor="text1"/>
        </w:rPr>
        <w:t>Dach z perforacją</w:t>
      </w:r>
      <w:r>
        <w:rPr>
          <w:color w:val="000000" w:themeColor="text1"/>
        </w:rPr>
        <w:t>;</w:t>
      </w:r>
    </w:p>
    <w:p w14:paraId="21F7F28C" w14:textId="15DB0304" w:rsidR="00B51DCD" w:rsidRPr="00B51DCD" w:rsidRDefault="00B51DCD" w:rsidP="0082009E">
      <w:pPr>
        <w:pStyle w:val="FBT-normalny"/>
        <w:numPr>
          <w:ilvl w:val="0"/>
          <w:numId w:val="26"/>
        </w:numPr>
        <w:rPr>
          <w:color w:val="000000" w:themeColor="text1"/>
        </w:rPr>
      </w:pPr>
      <w:r w:rsidRPr="00B51DCD">
        <w:rPr>
          <w:color w:val="000000" w:themeColor="text1"/>
        </w:rPr>
        <w:t>Cokół 100mm</w:t>
      </w:r>
      <w:r>
        <w:rPr>
          <w:color w:val="000000" w:themeColor="text1"/>
        </w:rPr>
        <w:t>;</w:t>
      </w:r>
    </w:p>
    <w:p w14:paraId="76A185A2" w14:textId="0E0F76F7" w:rsidR="00B51DCD" w:rsidRDefault="00B51DCD" w:rsidP="0082009E">
      <w:pPr>
        <w:pStyle w:val="FBT-normalny"/>
        <w:numPr>
          <w:ilvl w:val="0"/>
          <w:numId w:val="26"/>
        </w:numPr>
        <w:rPr>
          <w:color w:val="000000" w:themeColor="text1"/>
        </w:rPr>
      </w:pPr>
      <w:r w:rsidRPr="00B51DCD">
        <w:rPr>
          <w:color w:val="000000" w:themeColor="text1"/>
        </w:rPr>
        <w:t>Obciążalność 1000kg</w:t>
      </w:r>
      <w:r>
        <w:rPr>
          <w:color w:val="000000" w:themeColor="text1"/>
        </w:rPr>
        <w:t>.</w:t>
      </w:r>
    </w:p>
    <w:p w14:paraId="5B1FC8F8" w14:textId="77777777" w:rsidR="00B51DCD" w:rsidRDefault="00B51DCD" w:rsidP="00B51DCD">
      <w:pPr>
        <w:pStyle w:val="FBT-normalny"/>
        <w:rPr>
          <w:color w:val="000000" w:themeColor="text1"/>
        </w:rPr>
      </w:pPr>
    </w:p>
    <w:p w14:paraId="77F84350" w14:textId="77777777" w:rsidR="00B51DCD" w:rsidRPr="00B51DCD" w:rsidRDefault="00B51DCD" w:rsidP="00B51DCD">
      <w:pPr>
        <w:pStyle w:val="FBT-normalny"/>
        <w:rPr>
          <w:color w:val="000000" w:themeColor="text1"/>
          <w:u w:val="single"/>
        </w:rPr>
      </w:pPr>
      <w:r w:rsidRPr="00B51DCD">
        <w:rPr>
          <w:color w:val="000000" w:themeColor="text1"/>
          <w:u w:val="single"/>
        </w:rPr>
        <w:t>Kabel światłowodowy uniwersalny:</w:t>
      </w:r>
    </w:p>
    <w:p w14:paraId="1E25A898" w14:textId="7BE6BCAB" w:rsidR="00B51DCD" w:rsidRPr="00B51DCD" w:rsidRDefault="00B51DCD" w:rsidP="0082009E">
      <w:pPr>
        <w:pStyle w:val="FBT-normalny"/>
        <w:numPr>
          <w:ilvl w:val="0"/>
          <w:numId w:val="27"/>
        </w:numPr>
        <w:rPr>
          <w:color w:val="000000" w:themeColor="text1"/>
        </w:rPr>
      </w:pPr>
      <w:r w:rsidRPr="00B51DCD">
        <w:rPr>
          <w:color w:val="000000" w:themeColor="text1"/>
        </w:rPr>
        <w:t xml:space="preserve">Kabel światłowodowy do instalacji w kanałach wewnętrznych lub zewnętrznych, na fasadach lub w instalacjach antenowych 4 włóknowy </w:t>
      </w:r>
      <w:proofErr w:type="spellStart"/>
      <w:r w:rsidRPr="00B51DCD">
        <w:rPr>
          <w:color w:val="000000" w:themeColor="text1"/>
        </w:rPr>
        <w:t>jednomodowy</w:t>
      </w:r>
      <w:proofErr w:type="spellEnd"/>
      <w:r w:rsidRPr="00B51DCD">
        <w:rPr>
          <w:color w:val="000000" w:themeColor="text1"/>
        </w:rPr>
        <w:t xml:space="preserve"> OS2</w:t>
      </w:r>
      <w:r>
        <w:rPr>
          <w:color w:val="000000" w:themeColor="text1"/>
        </w:rPr>
        <w:t>;</w:t>
      </w:r>
    </w:p>
    <w:p w14:paraId="25C19701" w14:textId="294DFE10" w:rsidR="00B51DCD" w:rsidRPr="00B51DCD" w:rsidRDefault="00F32A3D" w:rsidP="0082009E">
      <w:pPr>
        <w:pStyle w:val="FBT-normalny"/>
        <w:numPr>
          <w:ilvl w:val="0"/>
          <w:numId w:val="27"/>
        </w:numPr>
        <w:rPr>
          <w:color w:val="000000" w:themeColor="text1"/>
        </w:rPr>
      </w:pPr>
      <w:r>
        <w:rPr>
          <w:color w:val="000000" w:themeColor="text1"/>
        </w:rPr>
        <w:t>B</w:t>
      </w:r>
      <w:r w:rsidR="00B51DCD" w:rsidRPr="00B51DCD">
        <w:rPr>
          <w:color w:val="000000" w:themeColor="text1"/>
        </w:rPr>
        <w:t>ez pancerza</w:t>
      </w:r>
      <w:r w:rsidR="00B51DCD">
        <w:rPr>
          <w:color w:val="000000" w:themeColor="text1"/>
        </w:rPr>
        <w:t>;</w:t>
      </w:r>
    </w:p>
    <w:p w14:paraId="0ECAB54B" w14:textId="36287C39" w:rsidR="00B51DCD" w:rsidRPr="00B51DCD" w:rsidRDefault="00F32A3D" w:rsidP="0082009E">
      <w:pPr>
        <w:pStyle w:val="FBT-normalny"/>
        <w:numPr>
          <w:ilvl w:val="0"/>
          <w:numId w:val="27"/>
        </w:numPr>
        <w:rPr>
          <w:color w:val="000000" w:themeColor="text1"/>
        </w:rPr>
      </w:pPr>
      <w:r>
        <w:rPr>
          <w:color w:val="000000" w:themeColor="text1"/>
        </w:rPr>
        <w:t>C</w:t>
      </w:r>
      <w:r w:rsidR="00B51DCD" w:rsidRPr="00B51DCD">
        <w:rPr>
          <w:color w:val="000000" w:themeColor="text1"/>
        </w:rPr>
        <w:t>zarny</w:t>
      </w:r>
      <w:r>
        <w:rPr>
          <w:color w:val="000000" w:themeColor="text1"/>
        </w:rPr>
        <w:t>;</w:t>
      </w:r>
    </w:p>
    <w:p w14:paraId="1199AD01" w14:textId="0A319243" w:rsidR="00B51DCD" w:rsidRPr="00B51DCD" w:rsidRDefault="00F32A3D" w:rsidP="0082009E">
      <w:pPr>
        <w:pStyle w:val="FBT-normalny"/>
        <w:numPr>
          <w:ilvl w:val="0"/>
          <w:numId w:val="27"/>
        </w:numPr>
        <w:rPr>
          <w:color w:val="000000" w:themeColor="text1"/>
        </w:rPr>
      </w:pPr>
      <w:r>
        <w:rPr>
          <w:color w:val="000000" w:themeColor="text1"/>
        </w:rPr>
        <w:t>P</w:t>
      </w:r>
      <w:r w:rsidR="00B51DCD" w:rsidRPr="00B51DCD">
        <w:rPr>
          <w:color w:val="000000" w:themeColor="text1"/>
        </w:rPr>
        <w:t>odwójna powłoka UV.FRLSZH</w:t>
      </w:r>
      <w:r>
        <w:rPr>
          <w:color w:val="000000" w:themeColor="text1"/>
        </w:rPr>
        <w:t>;</w:t>
      </w:r>
    </w:p>
    <w:p w14:paraId="2EDBA90A" w14:textId="5A662C45" w:rsidR="00B51DCD" w:rsidRDefault="00F32A3D" w:rsidP="0082009E">
      <w:pPr>
        <w:pStyle w:val="FBT-normalny"/>
        <w:numPr>
          <w:ilvl w:val="0"/>
          <w:numId w:val="27"/>
        </w:numPr>
        <w:rPr>
          <w:color w:val="000000" w:themeColor="text1"/>
        </w:rPr>
      </w:pPr>
      <w:r>
        <w:rPr>
          <w:color w:val="000000" w:themeColor="text1"/>
        </w:rPr>
        <w:t>K</w:t>
      </w:r>
      <w:r w:rsidR="00B51DCD" w:rsidRPr="00B51DCD">
        <w:rPr>
          <w:color w:val="000000" w:themeColor="text1"/>
        </w:rPr>
        <w:t>lasyfikacja ogniowa Cca-s2 d0 a1</w:t>
      </w:r>
      <w:r>
        <w:rPr>
          <w:color w:val="000000" w:themeColor="text1"/>
        </w:rPr>
        <w:t>;</w:t>
      </w:r>
    </w:p>
    <w:p w14:paraId="32699D04" w14:textId="20C10E56" w:rsidR="00B51DCD" w:rsidRPr="00B51DCD" w:rsidRDefault="00F32A3D" w:rsidP="0082009E">
      <w:pPr>
        <w:pStyle w:val="FBT-normalny"/>
        <w:numPr>
          <w:ilvl w:val="0"/>
          <w:numId w:val="27"/>
        </w:numPr>
        <w:rPr>
          <w:color w:val="000000" w:themeColor="text1"/>
        </w:rPr>
      </w:pPr>
      <w:r>
        <w:rPr>
          <w:color w:val="000000" w:themeColor="text1"/>
        </w:rPr>
        <w:t>T</w:t>
      </w:r>
      <w:r w:rsidR="00B51DCD" w:rsidRPr="00B51DCD">
        <w:rPr>
          <w:color w:val="000000" w:themeColor="text1"/>
        </w:rPr>
        <w:t>yp włókna G.657.A1</w:t>
      </w:r>
      <w:r>
        <w:rPr>
          <w:color w:val="000000" w:themeColor="text1"/>
        </w:rPr>
        <w:t>;</w:t>
      </w:r>
    </w:p>
    <w:p w14:paraId="18B97F71" w14:textId="708521CE" w:rsidR="00B51DCD" w:rsidRPr="00B51DCD" w:rsidRDefault="00F32A3D" w:rsidP="0082009E">
      <w:pPr>
        <w:pStyle w:val="FBT-normalny"/>
        <w:numPr>
          <w:ilvl w:val="0"/>
          <w:numId w:val="27"/>
        </w:numPr>
        <w:rPr>
          <w:color w:val="000000" w:themeColor="text1"/>
        </w:rPr>
      </w:pPr>
      <w:r>
        <w:rPr>
          <w:color w:val="000000" w:themeColor="text1"/>
        </w:rPr>
        <w:t>Ś</w:t>
      </w:r>
      <w:r w:rsidR="00B51DCD" w:rsidRPr="00B51DCD">
        <w:rPr>
          <w:color w:val="000000" w:themeColor="text1"/>
        </w:rPr>
        <w:t>rednica kabla 2,8 mm</w:t>
      </w:r>
      <w:r>
        <w:rPr>
          <w:color w:val="000000" w:themeColor="text1"/>
        </w:rPr>
        <w:t>;</w:t>
      </w:r>
    </w:p>
    <w:p w14:paraId="246F6CBB" w14:textId="131EB8D9" w:rsidR="00B51DCD" w:rsidRDefault="00B51DCD" w:rsidP="0082009E">
      <w:pPr>
        <w:pStyle w:val="FBT-normalny"/>
        <w:numPr>
          <w:ilvl w:val="0"/>
          <w:numId w:val="27"/>
        </w:numPr>
        <w:rPr>
          <w:color w:val="000000" w:themeColor="text1"/>
        </w:rPr>
      </w:pPr>
      <w:r w:rsidRPr="00B51DCD">
        <w:rPr>
          <w:color w:val="000000" w:themeColor="text1"/>
        </w:rPr>
        <w:t xml:space="preserve">DIN / VDE 0888 </w:t>
      </w:r>
      <w:proofErr w:type="spellStart"/>
      <w:r w:rsidRPr="00B51DCD">
        <w:rPr>
          <w:color w:val="000000" w:themeColor="text1"/>
        </w:rPr>
        <w:t>code</w:t>
      </w:r>
      <w:proofErr w:type="spellEnd"/>
      <w:r w:rsidRPr="00B51DCD">
        <w:rPr>
          <w:color w:val="000000" w:themeColor="text1"/>
        </w:rPr>
        <w:t xml:space="preserve"> U-(ZN)H</w:t>
      </w:r>
      <w:r w:rsidR="00F32A3D">
        <w:rPr>
          <w:color w:val="000000" w:themeColor="text1"/>
        </w:rPr>
        <w:t>;</w:t>
      </w:r>
    </w:p>
    <w:p w14:paraId="3E58393E" w14:textId="77777777" w:rsidR="00F32A3D" w:rsidRDefault="00F32A3D" w:rsidP="00F32A3D">
      <w:pPr>
        <w:pStyle w:val="FBT-normalny"/>
        <w:rPr>
          <w:color w:val="000000" w:themeColor="text1"/>
        </w:rPr>
      </w:pPr>
    </w:p>
    <w:p w14:paraId="671DD9C2" w14:textId="77777777" w:rsidR="00F32A3D" w:rsidRPr="00F32A3D" w:rsidRDefault="00F32A3D" w:rsidP="00F32A3D">
      <w:pPr>
        <w:pStyle w:val="FBT-normalny"/>
        <w:rPr>
          <w:color w:val="000000" w:themeColor="text1"/>
          <w:u w:val="single"/>
        </w:rPr>
      </w:pPr>
      <w:r w:rsidRPr="00F32A3D">
        <w:rPr>
          <w:color w:val="000000" w:themeColor="text1"/>
          <w:u w:val="single"/>
        </w:rPr>
        <w:t>Panel światłowodowy:</w:t>
      </w:r>
    </w:p>
    <w:p w14:paraId="1DF978CF" w14:textId="37AE3CB7" w:rsidR="00F32A3D" w:rsidRPr="00F32A3D" w:rsidRDefault="00F32A3D" w:rsidP="0082009E">
      <w:pPr>
        <w:pStyle w:val="FBT-normalny"/>
        <w:numPr>
          <w:ilvl w:val="0"/>
          <w:numId w:val="28"/>
        </w:numPr>
        <w:rPr>
          <w:color w:val="000000" w:themeColor="text1"/>
        </w:rPr>
      </w:pPr>
      <w:r w:rsidRPr="00F32A3D">
        <w:rPr>
          <w:color w:val="000000" w:themeColor="text1"/>
        </w:rPr>
        <w:t>Umożliwia bezpieczne zrobienia rezerwy ok 2 metrów luźnej tuby w granicach swojej konstrukcji, tak żeby pole spawów i krosowe było odseparowane od miejsca składowania rezerwy</w:t>
      </w:r>
      <w:r>
        <w:rPr>
          <w:color w:val="000000" w:themeColor="text1"/>
        </w:rPr>
        <w:t>;</w:t>
      </w:r>
    </w:p>
    <w:p w14:paraId="069C601D" w14:textId="231A411C" w:rsidR="00F32A3D" w:rsidRPr="00F32A3D" w:rsidRDefault="00F32A3D" w:rsidP="0082009E">
      <w:pPr>
        <w:pStyle w:val="FBT-normalny"/>
        <w:numPr>
          <w:ilvl w:val="0"/>
          <w:numId w:val="28"/>
        </w:numPr>
        <w:rPr>
          <w:color w:val="000000" w:themeColor="text1"/>
        </w:rPr>
      </w:pPr>
      <w:r>
        <w:rPr>
          <w:color w:val="000000" w:themeColor="text1"/>
        </w:rPr>
        <w:t>W</w:t>
      </w:r>
      <w:r w:rsidRPr="00F32A3D">
        <w:rPr>
          <w:color w:val="000000" w:themeColor="text1"/>
        </w:rPr>
        <w:t xml:space="preserve"> swojej przestrzeni musi być wyposażony w elementy umożliwiające bezpieczne zainstalowanie </w:t>
      </w:r>
      <w:proofErr w:type="spellStart"/>
      <w:r w:rsidRPr="00F32A3D">
        <w:rPr>
          <w:color w:val="000000" w:themeColor="text1"/>
        </w:rPr>
        <w:t>pigtaili</w:t>
      </w:r>
      <w:proofErr w:type="spellEnd"/>
      <w:r w:rsidRPr="00F32A3D">
        <w:rPr>
          <w:color w:val="000000" w:themeColor="text1"/>
        </w:rPr>
        <w:t xml:space="preserve"> o długości min 2m</w:t>
      </w:r>
      <w:r>
        <w:rPr>
          <w:color w:val="000000" w:themeColor="text1"/>
        </w:rPr>
        <w:t>;</w:t>
      </w:r>
      <w:r w:rsidRPr="00F32A3D">
        <w:rPr>
          <w:color w:val="000000" w:themeColor="text1"/>
        </w:rPr>
        <w:t xml:space="preserve"> </w:t>
      </w:r>
    </w:p>
    <w:p w14:paraId="381FF3E1" w14:textId="2EF2A783" w:rsidR="00F32A3D" w:rsidRPr="00F32A3D" w:rsidRDefault="00F32A3D" w:rsidP="0082009E">
      <w:pPr>
        <w:pStyle w:val="FBT-normalny"/>
        <w:numPr>
          <w:ilvl w:val="0"/>
          <w:numId w:val="28"/>
        </w:numPr>
        <w:rPr>
          <w:color w:val="000000" w:themeColor="text1"/>
        </w:rPr>
      </w:pPr>
      <w:r w:rsidRPr="00F32A3D">
        <w:rPr>
          <w:color w:val="000000" w:themeColor="text1"/>
        </w:rPr>
        <w:t xml:space="preserve">Panel światłowodowy musi stanowić element systemu bezpiecznego prowadzenia kabla instalacyjnego od miejsca jego wprowadzenia do szafy aż do wejścia do </w:t>
      </w:r>
      <w:proofErr w:type="spellStart"/>
      <w:r w:rsidRPr="00F32A3D">
        <w:rPr>
          <w:color w:val="000000" w:themeColor="text1"/>
        </w:rPr>
        <w:t>panela</w:t>
      </w:r>
      <w:proofErr w:type="spellEnd"/>
      <w:r>
        <w:rPr>
          <w:color w:val="000000" w:themeColor="text1"/>
        </w:rPr>
        <w:t>;</w:t>
      </w:r>
    </w:p>
    <w:p w14:paraId="3CDBD32F" w14:textId="669A358F" w:rsidR="00F32A3D" w:rsidRPr="00F32A3D" w:rsidRDefault="00F32A3D" w:rsidP="0082009E">
      <w:pPr>
        <w:pStyle w:val="FBT-normalny"/>
        <w:numPr>
          <w:ilvl w:val="0"/>
          <w:numId w:val="28"/>
        </w:numPr>
        <w:rPr>
          <w:color w:val="000000" w:themeColor="text1"/>
        </w:rPr>
      </w:pPr>
      <w:r w:rsidRPr="00F32A3D">
        <w:rPr>
          <w:color w:val="000000" w:themeColor="text1"/>
        </w:rPr>
        <w:t xml:space="preserve">Z uwagi na wykonywanie spawania </w:t>
      </w:r>
      <w:proofErr w:type="spellStart"/>
      <w:r w:rsidRPr="00F32A3D">
        <w:rPr>
          <w:color w:val="000000" w:themeColor="text1"/>
        </w:rPr>
        <w:t>pigtaile</w:t>
      </w:r>
      <w:proofErr w:type="spellEnd"/>
      <w:r w:rsidRPr="00F32A3D">
        <w:rPr>
          <w:color w:val="000000" w:themeColor="text1"/>
        </w:rPr>
        <w:t xml:space="preserve"> powinny się charakteryzować konstrukcją </w:t>
      </w:r>
      <w:proofErr w:type="spellStart"/>
      <w:r w:rsidRPr="00F32A3D">
        <w:rPr>
          <w:color w:val="000000" w:themeColor="text1"/>
        </w:rPr>
        <w:t>półścisłej</w:t>
      </w:r>
      <w:proofErr w:type="spellEnd"/>
      <w:r w:rsidRPr="00F32A3D">
        <w:rPr>
          <w:color w:val="000000" w:themeColor="text1"/>
        </w:rPr>
        <w:t xml:space="preserve"> tuby ułatwiającej zdejmowanie zewnętrznego bufora</w:t>
      </w:r>
      <w:r>
        <w:rPr>
          <w:color w:val="000000" w:themeColor="text1"/>
        </w:rPr>
        <w:t>;</w:t>
      </w:r>
    </w:p>
    <w:p w14:paraId="584180BF" w14:textId="1FCC8585" w:rsidR="00F32A3D" w:rsidRPr="00F32A3D" w:rsidRDefault="00F32A3D" w:rsidP="0082009E">
      <w:pPr>
        <w:pStyle w:val="FBT-normalny"/>
        <w:numPr>
          <w:ilvl w:val="0"/>
          <w:numId w:val="28"/>
        </w:numPr>
        <w:rPr>
          <w:color w:val="000000" w:themeColor="text1"/>
        </w:rPr>
      </w:pPr>
      <w:r w:rsidRPr="00F32A3D">
        <w:rPr>
          <w:color w:val="000000" w:themeColor="text1"/>
        </w:rPr>
        <w:t>Umożliwia swobodny dostęp do części połączeniowej oraz pola spawów bez narażania rezerwy luźnej tuby na naprężenia mogące spowodować jej pęknięcie</w:t>
      </w:r>
      <w:r>
        <w:rPr>
          <w:color w:val="000000" w:themeColor="text1"/>
        </w:rPr>
        <w:t>;</w:t>
      </w:r>
    </w:p>
    <w:p w14:paraId="63F514F3" w14:textId="042B08AD" w:rsidR="00F32A3D" w:rsidRPr="00F32A3D" w:rsidRDefault="00F32A3D" w:rsidP="0082009E">
      <w:pPr>
        <w:pStyle w:val="FBT-normalny"/>
        <w:numPr>
          <w:ilvl w:val="0"/>
          <w:numId w:val="28"/>
        </w:numPr>
        <w:rPr>
          <w:color w:val="000000" w:themeColor="text1"/>
        </w:rPr>
      </w:pPr>
      <w:r w:rsidRPr="00F32A3D">
        <w:rPr>
          <w:color w:val="000000" w:themeColor="text1"/>
        </w:rPr>
        <w:t>Umożliwia zakończenia do 24 włókien światłowodowych w przestrzeni pojedynczej jednostki (1U) zakończonych adapterami typu S.C./APC.</w:t>
      </w:r>
    </w:p>
    <w:p w14:paraId="4C3187E4" w14:textId="2D960CDF" w:rsidR="00F32A3D" w:rsidRPr="00F32A3D" w:rsidRDefault="00F32A3D" w:rsidP="0082009E">
      <w:pPr>
        <w:pStyle w:val="FBT-normalny"/>
        <w:numPr>
          <w:ilvl w:val="0"/>
          <w:numId w:val="28"/>
        </w:numPr>
        <w:rPr>
          <w:color w:val="000000" w:themeColor="text1"/>
        </w:rPr>
      </w:pPr>
      <w:r w:rsidRPr="00F32A3D">
        <w:rPr>
          <w:color w:val="000000" w:themeColor="text1"/>
        </w:rPr>
        <w:t>Panele muszą stanowić kompletne rozwiązanie gotowe do wykonania spawów i ułożenia kabli wewnątrz przełącznicy. W skład kompletu muszą wejść:</w:t>
      </w:r>
    </w:p>
    <w:p w14:paraId="233718F6" w14:textId="5DAA9766" w:rsidR="00F32A3D" w:rsidRPr="00F32A3D" w:rsidRDefault="00F32A3D" w:rsidP="0082009E">
      <w:pPr>
        <w:pStyle w:val="FBT-normalny"/>
        <w:numPr>
          <w:ilvl w:val="1"/>
          <w:numId w:val="29"/>
        </w:numPr>
        <w:rPr>
          <w:color w:val="000000" w:themeColor="text1"/>
        </w:rPr>
      </w:pPr>
      <w:r w:rsidRPr="00F32A3D">
        <w:rPr>
          <w:color w:val="000000" w:themeColor="text1"/>
        </w:rPr>
        <w:t xml:space="preserve">komplet </w:t>
      </w:r>
      <w:proofErr w:type="spellStart"/>
      <w:r w:rsidRPr="00F32A3D">
        <w:rPr>
          <w:color w:val="000000" w:themeColor="text1"/>
        </w:rPr>
        <w:t>pigtaili</w:t>
      </w:r>
      <w:proofErr w:type="spellEnd"/>
      <w:r>
        <w:rPr>
          <w:color w:val="000000" w:themeColor="text1"/>
        </w:rPr>
        <w:t>,</w:t>
      </w:r>
    </w:p>
    <w:p w14:paraId="13C554C2" w14:textId="747EF9B2" w:rsidR="00F32A3D" w:rsidRPr="00F32A3D" w:rsidRDefault="00F32A3D" w:rsidP="0082009E">
      <w:pPr>
        <w:pStyle w:val="FBT-normalny"/>
        <w:numPr>
          <w:ilvl w:val="1"/>
          <w:numId w:val="29"/>
        </w:numPr>
        <w:rPr>
          <w:color w:val="000000" w:themeColor="text1"/>
        </w:rPr>
      </w:pPr>
      <w:r w:rsidRPr="00F32A3D">
        <w:rPr>
          <w:color w:val="000000" w:themeColor="text1"/>
        </w:rPr>
        <w:t>komplet adapterów połączeniowych</w:t>
      </w:r>
      <w:r>
        <w:rPr>
          <w:color w:val="000000" w:themeColor="text1"/>
        </w:rPr>
        <w:t>,</w:t>
      </w:r>
    </w:p>
    <w:p w14:paraId="14516395" w14:textId="463E131B" w:rsidR="00F32A3D" w:rsidRPr="00F32A3D" w:rsidRDefault="00F32A3D" w:rsidP="0082009E">
      <w:pPr>
        <w:pStyle w:val="FBT-normalny"/>
        <w:numPr>
          <w:ilvl w:val="1"/>
          <w:numId w:val="29"/>
        </w:numPr>
        <w:rPr>
          <w:color w:val="000000" w:themeColor="text1"/>
        </w:rPr>
      </w:pPr>
      <w:r w:rsidRPr="00F32A3D">
        <w:rPr>
          <w:color w:val="000000" w:themeColor="text1"/>
        </w:rPr>
        <w:t>tacki spawów</w:t>
      </w:r>
      <w:r>
        <w:rPr>
          <w:color w:val="000000" w:themeColor="text1"/>
        </w:rPr>
        <w:t>,</w:t>
      </w:r>
    </w:p>
    <w:p w14:paraId="1165FB16" w14:textId="566FCCF2" w:rsidR="00F32A3D" w:rsidRPr="00F32A3D" w:rsidRDefault="00F32A3D" w:rsidP="0082009E">
      <w:pPr>
        <w:pStyle w:val="FBT-normalny"/>
        <w:numPr>
          <w:ilvl w:val="1"/>
          <w:numId w:val="29"/>
        </w:numPr>
        <w:rPr>
          <w:color w:val="000000" w:themeColor="text1"/>
        </w:rPr>
      </w:pPr>
      <w:r w:rsidRPr="00F32A3D">
        <w:rPr>
          <w:color w:val="000000" w:themeColor="text1"/>
        </w:rPr>
        <w:t>magazynki spawów</w:t>
      </w:r>
      <w:r>
        <w:rPr>
          <w:color w:val="000000" w:themeColor="text1"/>
        </w:rPr>
        <w:t>,</w:t>
      </w:r>
    </w:p>
    <w:p w14:paraId="105E3810" w14:textId="1A164D76" w:rsidR="00F32A3D" w:rsidRPr="00F32A3D" w:rsidRDefault="00F32A3D" w:rsidP="0082009E">
      <w:pPr>
        <w:pStyle w:val="FBT-normalny"/>
        <w:numPr>
          <w:ilvl w:val="1"/>
          <w:numId w:val="29"/>
        </w:numPr>
        <w:rPr>
          <w:color w:val="000000" w:themeColor="text1"/>
        </w:rPr>
      </w:pPr>
      <w:r w:rsidRPr="00F32A3D">
        <w:rPr>
          <w:color w:val="000000" w:themeColor="text1"/>
        </w:rPr>
        <w:t>komplet osłonek termokurczliwych lub alternatywnych</w:t>
      </w:r>
      <w:r>
        <w:rPr>
          <w:color w:val="000000" w:themeColor="text1"/>
        </w:rPr>
        <w:t>,</w:t>
      </w:r>
    </w:p>
    <w:p w14:paraId="099972B7" w14:textId="64A670C5" w:rsidR="00F32A3D" w:rsidRPr="00F32A3D" w:rsidRDefault="00F32A3D" w:rsidP="0082009E">
      <w:pPr>
        <w:pStyle w:val="FBT-normalny"/>
        <w:numPr>
          <w:ilvl w:val="1"/>
          <w:numId w:val="29"/>
        </w:numPr>
        <w:rPr>
          <w:color w:val="000000" w:themeColor="text1"/>
        </w:rPr>
      </w:pPr>
      <w:r w:rsidRPr="00F32A3D">
        <w:rPr>
          <w:color w:val="000000" w:themeColor="text1"/>
        </w:rPr>
        <w:t xml:space="preserve">system organizacji zapasu </w:t>
      </w:r>
      <w:proofErr w:type="spellStart"/>
      <w:r w:rsidRPr="00F32A3D">
        <w:rPr>
          <w:color w:val="000000" w:themeColor="text1"/>
        </w:rPr>
        <w:t>pigtaili</w:t>
      </w:r>
      <w:proofErr w:type="spellEnd"/>
      <w:r>
        <w:rPr>
          <w:color w:val="000000" w:themeColor="text1"/>
        </w:rPr>
        <w:t>,</w:t>
      </w:r>
    </w:p>
    <w:p w14:paraId="5ED29319" w14:textId="15A55EC8" w:rsidR="00F32A3D" w:rsidRPr="00F32A3D" w:rsidRDefault="00F32A3D" w:rsidP="0082009E">
      <w:pPr>
        <w:pStyle w:val="FBT-normalny"/>
        <w:numPr>
          <w:ilvl w:val="1"/>
          <w:numId w:val="29"/>
        </w:numPr>
        <w:rPr>
          <w:color w:val="000000" w:themeColor="text1"/>
        </w:rPr>
      </w:pPr>
      <w:r w:rsidRPr="00F32A3D">
        <w:rPr>
          <w:color w:val="000000" w:themeColor="text1"/>
        </w:rPr>
        <w:t>system zapewniający bezpieczne wprowadzenia kabla do przełącznicy</w:t>
      </w:r>
      <w:r>
        <w:rPr>
          <w:color w:val="000000" w:themeColor="text1"/>
        </w:rPr>
        <w:t>;</w:t>
      </w:r>
    </w:p>
    <w:p w14:paraId="4F61FDE6" w14:textId="327F666D" w:rsidR="00F32A3D" w:rsidRPr="00F32A3D" w:rsidRDefault="00F32A3D" w:rsidP="0082009E">
      <w:pPr>
        <w:pStyle w:val="FBT-normalny"/>
        <w:numPr>
          <w:ilvl w:val="0"/>
          <w:numId w:val="30"/>
        </w:numPr>
        <w:rPr>
          <w:color w:val="000000" w:themeColor="text1"/>
        </w:rPr>
      </w:pPr>
      <w:r w:rsidRPr="00F32A3D">
        <w:rPr>
          <w:color w:val="000000" w:themeColor="text1"/>
        </w:rPr>
        <w:lastRenderedPageBreak/>
        <w:t>Panele światłowodowe muszą umożliwiać wymianę płyty czołowej, co pozwoli na zmianę użytego standardu złączy w każdym momencie użytkowania</w:t>
      </w:r>
      <w:r>
        <w:rPr>
          <w:color w:val="000000" w:themeColor="text1"/>
        </w:rPr>
        <w:t>;</w:t>
      </w:r>
    </w:p>
    <w:p w14:paraId="564DC82C" w14:textId="04F883CE" w:rsidR="00F32A3D" w:rsidRDefault="00F32A3D" w:rsidP="0082009E">
      <w:pPr>
        <w:pStyle w:val="FBT-normalny"/>
        <w:numPr>
          <w:ilvl w:val="0"/>
          <w:numId w:val="30"/>
        </w:numPr>
        <w:rPr>
          <w:color w:val="000000" w:themeColor="text1"/>
        </w:rPr>
      </w:pPr>
      <w:r w:rsidRPr="00F32A3D">
        <w:rPr>
          <w:color w:val="000000" w:themeColor="text1"/>
        </w:rPr>
        <w:t>Konstrukcja paneli światłowodowych musi gwarantować nieprzekroczenie dozwolonych kątów gięcia kabli krosowych zabezpieczając je przed naprężeniami, w szczególności przed zgięciem/przytrzaśnięciem przez drzwi szafy.</w:t>
      </w:r>
    </w:p>
    <w:p w14:paraId="1F73FE99" w14:textId="77777777" w:rsidR="00F32A3D" w:rsidRDefault="00F32A3D" w:rsidP="00F32A3D">
      <w:pPr>
        <w:pStyle w:val="FBT-normalny"/>
        <w:rPr>
          <w:color w:val="000000" w:themeColor="text1"/>
        </w:rPr>
      </w:pPr>
    </w:p>
    <w:p w14:paraId="74129C84" w14:textId="24C700D1" w:rsidR="00F32A3D" w:rsidRPr="00F32A3D" w:rsidRDefault="00F32A3D" w:rsidP="00F32A3D">
      <w:pPr>
        <w:pStyle w:val="FBT-normalny"/>
        <w:rPr>
          <w:color w:val="000000" w:themeColor="text1"/>
          <w:u w:val="single"/>
        </w:rPr>
      </w:pPr>
      <w:r w:rsidRPr="00F32A3D">
        <w:rPr>
          <w:color w:val="000000" w:themeColor="text1"/>
          <w:u w:val="single"/>
        </w:rPr>
        <w:t>Złącza i adaptery światłowodowe</w:t>
      </w:r>
      <w:r w:rsidR="00115913">
        <w:rPr>
          <w:color w:val="000000" w:themeColor="text1"/>
          <w:u w:val="single"/>
        </w:rPr>
        <w:t>:</w:t>
      </w:r>
    </w:p>
    <w:p w14:paraId="23A89E30" w14:textId="10158A1C" w:rsidR="00F32A3D" w:rsidRPr="00F32A3D" w:rsidRDefault="00F32A3D" w:rsidP="0082009E">
      <w:pPr>
        <w:pStyle w:val="FBT-normalny"/>
        <w:numPr>
          <w:ilvl w:val="0"/>
          <w:numId w:val="31"/>
        </w:numPr>
        <w:rPr>
          <w:color w:val="000000" w:themeColor="text1"/>
        </w:rPr>
      </w:pPr>
      <w:r>
        <w:rPr>
          <w:color w:val="000000" w:themeColor="text1"/>
        </w:rPr>
        <w:t>Z</w:t>
      </w:r>
      <w:r w:rsidRPr="00F32A3D">
        <w:rPr>
          <w:color w:val="000000" w:themeColor="text1"/>
        </w:rPr>
        <w:t>astosowane w panelach złącza muszą charakteryzować się wartościami IL (strata wtrąceniowa) oraz RL (strata odbiciowa) zgodnie z ISO/IEC 11801 ed. 3. mierzonych metodą zgodnie z IEC 61300-3-34 dla IL oraz IEC 61300-3-6 dla RL</w:t>
      </w:r>
      <w:r>
        <w:rPr>
          <w:color w:val="000000" w:themeColor="text1"/>
        </w:rPr>
        <w:t>;</w:t>
      </w:r>
    </w:p>
    <w:p w14:paraId="16C9575B" w14:textId="71BBA9D5" w:rsidR="00F32A3D" w:rsidRPr="00F32A3D" w:rsidRDefault="00F32A3D" w:rsidP="0082009E">
      <w:pPr>
        <w:pStyle w:val="FBT-normalny"/>
        <w:numPr>
          <w:ilvl w:val="0"/>
          <w:numId w:val="31"/>
        </w:numPr>
        <w:rPr>
          <w:color w:val="000000" w:themeColor="text1"/>
        </w:rPr>
      </w:pPr>
      <w:r w:rsidRPr="00F32A3D">
        <w:rPr>
          <w:color w:val="000000" w:themeColor="text1"/>
        </w:rPr>
        <w:t>Ferule złączy powinny być ceramiczne co poprawia mechaniczne własności adaptera (niezawodność, dwukrotnie większa żywotność) oraz poprawia własności optyczne całego połączenia</w:t>
      </w:r>
      <w:r>
        <w:rPr>
          <w:color w:val="000000" w:themeColor="text1"/>
        </w:rPr>
        <w:t>;</w:t>
      </w:r>
    </w:p>
    <w:p w14:paraId="17E0B7BA" w14:textId="14F76FEE" w:rsidR="00F32A3D" w:rsidRDefault="00F32A3D" w:rsidP="0082009E">
      <w:pPr>
        <w:pStyle w:val="FBT-normalny"/>
        <w:numPr>
          <w:ilvl w:val="0"/>
          <w:numId w:val="31"/>
        </w:numPr>
        <w:rPr>
          <w:color w:val="000000" w:themeColor="text1"/>
        </w:rPr>
      </w:pPr>
      <w:r w:rsidRPr="00F32A3D">
        <w:rPr>
          <w:color w:val="000000" w:themeColor="text1"/>
        </w:rPr>
        <w:t>Złącza światłowodowe muszą charakteryzować się następującymi parametrami wydajnościowymi zgodnie z IEC 61300-3-34 oraz IEC 61300-3-6: Grade C/1</w:t>
      </w:r>
      <w:r>
        <w:rPr>
          <w:color w:val="000000" w:themeColor="text1"/>
        </w:rPr>
        <w:t>;</w:t>
      </w:r>
    </w:p>
    <w:p w14:paraId="14676AB0" w14:textId="42B93C8A" w:rsidR="00F32A3D" w:rsidRPr="00F32A3D" w:rsidRDefault="00F32A3D" w:rsidP="0082009E">
      <w:pPr>
        <w:pStyle w:val="FBT-normalny"/>
        <w:numPr>
          <w:ilvl w:val="0"/>
          <w:numId w:val="31"/>
        </w:numPr>
        <w:rPr>
          <w:color w:val="000000" w:themeColor="text1"/>
        </w:rPr>
      </w:pPr>
      <w:r w:rsidRPr="00F32A3D">
        <w:rPr>
          <w:color w:val="000000" w:themeColor="text1"/>
        </w:rPr>
        <w:t>Typ złącza</w:t>
      </w:r>
      <w:r>
        <w:rPr>
          <w:color w:val="000000" w:themeColor="text1"/>
        </w:rPr>
        <w:t xml:space="preserve">: </w:t>
      </w:r>
      <w:r w:rsidRPr="00F32A3D">
        <w:rPr>
          <w:color w:val="000000" w:themeColor="text1"/>
        </w:rPr>
        <w:t xml:space="preserve">SC/APC </w:t>
      </w:r>
      <w:proofErr w:type="spellStart"/>
      <w:r w:rsidRPr="00F32A3D">
        <w:rPr>
          <w:color w:val="000000" w:themeColor="text1"/>
        </w:rPr>
        <w:t>simplex</w:t>
      </w:r>
      <w:proofErr w:type="spellEnd"/>
      <w:r>
        <w:rPr>
          <w:color w:val="000000" w:themeColor="text1"/>
        </w:rPr>
        <w:t>;</w:t>
      </w:r>
      <w:r w:rsidRPr="00F32A3D">
        <w:rPr>
          <w:color w:val="000000" w:themeColor="text1"/>
        </w:rPr>
        <w:t xml:space="preserve"> </w:t>
      </w:r>
    </w:p>
    <w:p w14:paraId="5E74A539" w14:textId="57545B63" w:rsidR="00F32A3D" w:rsidRPr="00F32A3D" w:rsidRDefault="00F32A3D" w:rsidP="0082009E">
      <w:pPr>
        <w:pStyle w:val="FBT-normalny"/>
        <w:numPr>
          <w:ilvl w:val="0"/>
          <w:numId w:val="31"/>
        </w:numPr>
        <w:rPr>
          <w:color w:val="000000" w:themeColor="text1"/>
        </w:rPr>
      </w:pPr>
      <w:r w:rsidRPr="00F32A3D">
        <w:rPr>
          <w:color w:val="000000" w:themeColor="text1"/>
        </w:rPr>
        <w:t>Kolor obudowy złącz</w:t>
      </w:r>
      <w:r>
        <w:rPr>
          <w:color w:val="000000" w:themeColor="text1"/>
        </w:rPr>
        <w:t xml:space="preserve">a: </w:t>
      </w:r>
      <w:r w:rsidRPr="00F32A3D">
        <w:rPr>
          <w:color w:val="000000" w:themeColor="text1"/>
        </w:rPr>
        <w:t>Zielony</w:t>
      </w:r>
      <w:r>
        <w:rPr>
          <w:color w:val="000000" w:themeColor="text1"/>
        </w:rPr>
        <w:t>;</w:t>
      </w:r>
    </w:p>
    <w:p w14:paraId="3BF359E4" w14:textId="5A42DC53" w:rsidR="00F32A3D" w:rsidRPr="00F32A3D" w:rsidRDefault="00F32A3D" w:rsidP="0082009E">
      <w:pPr>
        <w:pStyle w:val="FBT-normalny"/>
        <w:numPr>
          <w:ilvl w:val="0"/>
          <w:numId w:val="31"/>
        </w:numPr>
        <w:rPr>
          <w:color w:val="000000" w:themeColor="text1"/>
        </w:rPr>
      </w:pPr>
      <w:r w:rsidRPr="00F32A3D">
        <w:rPr>
          <w:color w:val="000000" w:themeColor="text1"/>
        </w:rPr>
        <w:t>Typ włókn</w:t>
      </w:r>
      <w:r>
        <w:rPr>
          <w:color w:val="000000" w:themeColor="text1"/>
        </w:rPr>
        <w:t xml:space="preserve">a: </w:t>
      </w:r>
      <w:proofErr w:type="spellStart"/>
      <w:r w:rsidRPr="00F32A3D">
        <w:rPr>
          <w:color w:val="000000" w:themeColor="text1"/>
        </w:rPr>
        <w:t>Jednomodowe</w:t>
      </w:r>
      <w:proofErr w:type="spellEnd"/>
      <w:r w:rsidRPr="00F32A3D">
        <w:rPr>
          <w:color w:val="000000" w:themeColor="text1"/>
        </w:rPr>
        <w:t xml:space="preserve"> – </w:t>
      </w:r>
      <w:proofErr w:type="spellStart"/>
      <w:r w:rsidRPr="00F32A3D">
        <w:rPr>
          <w:color w:val="000000" w:themeColor="text1"/>
        </w:rPr>
        <w:t>signlemode</w:t>
      </w:r>
      <w:proofErr w:type="spellEnd"/>
      <w:r w:rsidRPr="00F32A3D">
        <w:rPr>
          <w:color w:val="000000" w:themeColor="text1"/>
        </w:rPr>
        <w:t xml:space="preserve"> SM</w:t>
      </w:r>
      <w:r>
        <w:rPr>
          <w:color w:val="000000" w:themeColor="text1"/>
        </w:rPr>
        <w:t>;</w:t>
      </w:r>
    </w:p>
    <w:p w14:paraId="01CC6609" w14:textId="6FE26E42" w:rsidR="00F32A3D" w:rsidRPr="00F32A3D" w:rsidRDefault="00F32A3D" w:rsidP="0082009E">
      <w:pPr>
        <w:pStyle w:val="FBT-normalny"/>
        <w:numPr>
          <w:ilvl w:val="0"/>
          <w:numId w:val="31"/>
        </w:numPr>
        <w:rPr>
          <w:color w:val="000000" w:themeColor="text1"/>
        </w:rPr>
      </w:pPr>
      <w:r w:rsidRPr="00F32A3D">
        <w:rPr>
          <w:color w:val="000000" w:themeColor="text1"/>
        </w:rPr>
        <w:t>Kategoria włókna</w:t>
      </w:r>
      <w:r>
        <w:rPr>
          <w:color w:val="000000" w:themeColor="text1"/>
        </w:rPr>
        <w:t xml:space="preserve">: </w:t>
      </w:r>
      <w:r w:rsidRPr="00F32A3D">
        <w:rPr>
          <w:color w:val="000000" w:themeColor="text1"/>
        </w:rPr>
        <w:t>OS2 G.657A</w:t>
      </w:r>
      <w:r>
        <w:rPr>
          <w:color w:val="000000" w:themeColor="text1"/>
        </w:rPr>
        <w:t>;</w:t>
      </w:r>
    </w:p>
    <w:p w14:paraId="19731175" w14:textId="499A4079" w:rsidR="00F32A3D" w:rsidRPr="00F32A3D" w:rsidRDefault="00F32A3D" w:rsidP="0082009E">
      <w:pPr>
        <w:pStyle w:val="FBT-normalny"/>
        <w:numPr>
          <w:ilvl w:val="0"/>
          <w:numId w:val="31"/>
        </w:numPr>
        <w:rPr>
          <w:color w:val="000000" w:themeColor="text1"/>
        </w:rPr>
      </w:pPr>
      <w:r w:rsidRPr="00F32A3D">
        <w:rPr>
          <w:color w:val="000000" w:themeColor="text1"/>
        </w:rPr>
        <w:t>Tłumienie włókna (</w:t>
      </w:r>
      <w:proofErr w:type="spellStart"/>
      <w:r w:rsidRPr="00F32A3D">
        <w:rPr>
          <w:color w:val="000000" w:themeColor="text1"/>
        </w:rPr>
        <w:t>db</w:t>
      </w:r>
      <w:proofErr w:type="spellEnd"/>
      <w:r w:rsidRPr="00F32A3D">
        <w:rPr>
          <w:color w:val="000000" w:themeColor="text1"/>
        </w:rPr>
        <w:t>/km)</w:t>
      </w:r>
      <w:r>
        <w:rPr>
          <w:color w:val="000000" w:themeColor="text1"/>
        </w:rPr>
        <w:t xml:space="preserve">: </w:t>
      </w:r>
      <w:r w:rsidRPr="00F32A3D">
        <w:rPr>
          <w:color w:val="000000" w:themeColor="text1"/>
        </w:rPr>
        <w:t xml:space="preserve">≤ 0.4 przy 1310 </w:t>
      </w:r>
      <w:proofErr w:type="spellStart"/>
      <w:r w:rsidRPr="00F32A3D">
        <w:rPr>
          <w:color w:val="000000" w:themeColor="text1"/>
        </w:rPr>
        <w:t>nm</w:t>
      </w:r>
      <w:proofErr w:type="spellEnd"/>
      <w:r w:rsidRPr="00F32A3D">
        <w:rPr>
          <w:color w:val="000000" w:themeColor="text1"/>
        </w:rPr>
        <w:t xml:space="preserve"> oraz ≤ 0.25 przy 1550 </w:t>
      </w:r>
      <w:proofErr w:type="spellStart"/>
      <w:r w:rsidRPr="00F32A3D">
        <w:rPr>
          <w:color w:val="000000" w:themeColor="text1"/>
        </w:rPr>
        <w:t>nm</w:t>
      </w:r>
      <w:proofErr w:type="spellEnd"/>
      <w:r>
        <w:rPr>
          <w:color w:val="000000" w:themeColor="text1"/>
        </w:rPr>
        <w:t>;</w:t>
      </w:r>
    </w:p>
    <w:p w14:paraId="6E717318" w14:textId="71410839" w:rsidR="00F32A3D" w:rsidRPr="00F32A3D" w:rsidRDefault="00F32A3D" w:rsidP="0082009E">
      <w:pPr>
        <w:pStyle w:val="FBT-normalny"/>
        <w:numPr>
          <w:ilvl w:val="0"/>
          <w:numId w:val="31"/>
        </w:numPr>
        <w:rPr>
          <w:color w:val="000000" w:themeColor="text1"/>
        </w:rPr>
      </w:pPr>
      <w:r w:rsidRPr="00F32A3D">
        <w:rPr>
          <w:color w:val="000000" w:themeColor="text1"/>
        </w:rPr>
        <w:t>Minimalna Klasa (Grade) złącza dla PC</w:t>
      </w:r>
      <w:r>
        <w:rPr>
          <w:color w:val="000000" w:themeColor="text1"/>
        </w:rPr>
        <w:t xml:space="preserve">: </w:t>
      </w:r>
      <w:r w:rsidRPr="00F32A3D">
        <w:rPr>
          <w:color w:val="000000" w:themeColor="text1"/>
        </w:rPr>
        <w:t>C/1 wg  IEC 61753-1</w:t>
      </w:r>
      <w:r>
        <w:rPr>
          <w:color w:val="000000" w:themeColor="text1"/>
        </w:rPr>
        <w:t>;</w:t>
      </w:r>
    </w:p>
    <w:p w14:paraId="11595C67" w14:textId="4411A13B" w:rsidR="00F32A3D" w:rsidRPr="00F32A3D" w:rsidRDefault="00F32A3D" w:rsidP="0082009E">
      <w:pPr>
        <w:pStyle w:val="FBT-normalny"/>
        <w:numPr>
          <w:ilvl w:val="0"/>
          <w:numId w:val="31"/>
        </w:numPr>
        <w:rPr>
          <w:color w:val="000000" w:themeColor="text1"/>
        </w:rPr>
      </w:pPr>
      <w:r w:rsidRPr="00F32A3D">
        <w:rPr>
          <w:color w:val="000000" w:themeColor="text1"/>
        </w:rPr>
        <w:t xml:space="preserve">Parametry złącza IL dla 97% mierzonych wg. Metody </w:t>
      </w:r>
      <w:proofErr w:type="spellStart"/>
      <w:r w:rsidRPr="00F32A3D">
        <w:rPr>
          <w:color w:val="000000" w:themeColor="text1"/>
        </w:rPr>
        <w:t>each</w:t>
      </w:r>
      <w:proofErr w:type="spellEnd"/>
      <w:r w:rsidRPr="00F32A3D">
        <w:rPr>
          <w:color w:val="000000" w:themeColor="text1"/>
        </w:rPr>
        <w:t>-to-</w:t>
      </w:r>
      <w:proofErr w:type="spellStart"/>
      <w:r w:rsidRPr="00F32A3D">
        <w:rPr>
          <w:color w:val="000000" w:themeColor="text1"/>
        </w:rPr>
        <w:t>each</w:t>
      </w:r>
      <w:proofErr w:type="spellEnd"/>
      <w:r>
        <w:rPr>
          <w:color w:val="000000" w:themeColor="text1"/>
        </w:rPr>
        <w:t xml:space="preserve">: </w:t>
      </w:r>
      <w:r w:rsidRPr="00F32A3D">
        <w:rPr>
          <w:color w:val="000000" w:themeColor="text1"/>
        </w:rPr>
        <w:t>IL ≤ 0.50dB</w:t>
      </w:r>
      <w:r>
        <w:rPr>
          <w:color w:val="000000" w:themeColor="text1"/>
        </w:rPr>
        <w:t>;</w:t>
      </w:r>
    </w:p>
    <w:p w14:paraId="2C3A987C" w14:textId="42CF9E9E" w:rsidR="00F32A3D" w:rsidRPr="00F32A3D" w:rsidRDefault="00F32A3D" w:rsidP="0082009E">
      <w:pPr>
        <w:pStyle w:val="FBT-normalny"/>
        <w:numPr>
          <w:ilvl w:val="0"/>
          <w:numId w:val="31"/>
        </w:numPr>
        <w:rPr>
          <w:color w:val="000000" w:themeColor="text1"/>
        </w:rPr>
      </w:pPr>
      <w:r w:rsidRPr="00F32A3D">
        <w:rPr>
          <w:color w:val="000000" w:themeColor="text1"/>
        </w:rPr>
        <w:t>Parametry złącza IL wartość typowa</w:t>
      </w:r>
      <w:r>
        <w:rPr>
          <w:color w:val="000000" w:themeColor="text1"/>
        </w:rPr>
        <w:t xml:space="preserve">: </w:t>
      </w:r>
      <w:r w:rsidRPr="00F32A3D">
        <w:rPr>
          <w:color w:val="000000" w:themeColor="text1"/>
        </w:rPr>
        <w:t>IL ≤ 0.25dB</w:t>
      </w:r>
      <w:r>
        <w:rPr>
          <w:color w:val="000000" w:themeColor="text1"/>
        </w:rPr>
        <w:t>;</w:t>
      </w:r>
    </w:p>
    <w:p w14:paraId="1A06D68E" w14:textId="39246086" w:rsidR="00F32A3D" w:rsidRDefault="00F32A3D" w:rsidP="0082009E">
      <w:pPr>
        <w:pStyle w:val="FBT-normalny"/>
        <w:numPr>
          <w:ilvl w:val="0"/>
          <w:numId w:val="31"/>
        </w:numPr>
        <w:rPr>
          <w:color w:val="000000" w:themeColor="text1"/>
        </w:rPr>
      </w:pPr>
      <w:r w:rsidRPr="00F32A3D">
        <w:rPr>
          <w:color w:val="000000" w:themeColor="text1"/>
        </w:rPr>
        <w:t>Parametry złącza RL</w:t>
      </w:r>
      <w:r>
        <w:rPr>
          <w:color w:val="000000" w:themeColor="text1"/>
        </w:rPr>
        <w:t xml:space="preserve">: </w:t>
      </w:r>
      <w:r w:rsidRPr="00F32A3D">
        <w:rPr>
          <w:color w:val="000000" w:themeColor="text1"/>
        </w:rPr>
        <w:t>RL ≥ 60dB dla APC</w:t>
      </w:r>
      <w:r>
        <w:rPr>
          <w:color w:val="000000" w:themeColor="text1"/>
        </w:rPr>
        <w:t>;</w:t>
      </w:r>
    </w:p>
    <w:p w14:paraId="2FAA0F35" w14:textId="77777777" w:rsidR="00F32A3D" w:rsidRDefault="00F32A3D" w:rsidP="00F32A3D">
      <w:pPr>
        <w:pStyle w:val="FBT-normalny"/>
        <w:rPr>
          <w:color w:val="000000" w:themeColor="text1"/>
        </w:rPr>
      </w:pPr>
    </w:p>
    <w:p w14:paraId="34BF6A18" w14:textId="77777777" w:rsidR="00F32A3D" w:rsidRPr="00F32A3D" w:rsidRDefault="00F32A3D" w:rsidP="00F32A3D">
      <w:pPr>
        <w:pStyle w:val="FBT-normalny"/>
        <w:rPr>
          <w:color w:val="000000" w:themeColor="text1"/>
          <w:u w:val="single"/>
        </w:rPr>
      </w:pPr>
      <w:r w:rsidRPr="00F32A3D">
        <w:rPr>
          <w:color w:val="000000" w:themeColor="text1"/>
          <w:u w:val="single"/>
        </w:rPr>
        <w:t>Kabel miedziany kat.6A:</w:t>
      </w:r>
    </w:p>
    <w:p w14:paraId="32A242FA" w14:textId="07E6FABE" w:rsidR="00F32A3D" w:rsidRPr="00F32A3D" w:rsidRDefault="00F32A3D" w:rsidP="0082009E">
      <w:pPr>
        <w:pStyle w:val="FBT-normalny"/>
        <w:numPr>
          <w:ilvl w:val="0"/>
          <w:numId w:val="32"/>
        </w:numPr>
        <w:rPr>
          <w:color w:val="000000" w:themeColor="text1"/>
        </w:rPr>
      </w:pPr>
      <w:r w:rsidRPr="00F32A3D">
        <w:rPr>
          <w:color w:val="000000" w:themeColor="text1"/>
        </w:rPr>
        <w:t>Kabel instalacyjny kat.6A U/UTP 4-parowy, 650MHz, wewnętrzny</w:t>
      </w:r>
      <w:r>
        <w:rPr>
          <w:color w:val="000000" w:themeColor="text1"/>
        </w:rPr>
        <w:t>;</w:t>
      </w:r>
    </w:p>
    <w:p w14:paraId="15F0359B" w14:textId="432E114E" w:rsidR="00F32A3D" w:rsidRPr="00F32A3D" w:rsidRDefault="00F32A3D" w:rsidP="0082009E">
      <w:pPr>
        <w:pStyle w:val="FBT-normalny"/>
        <w:numPr>
          <w:ilvl w:val="0"/>
          <w:numId w:val="32"/>
        </w:numPr>
        <w:rPr>
          <w:color w:val="000000" w:themeColor="text1"/>
        </w:rPr>
      </w:pPr>
      <w:r>
        <w:rPr>
          <w:color w:val="000000" w:themeColor="text1"/>
        </w:rPr>
        <w:t>P</w:t>
      </w:r>
      <w:r w:rsidRPr="00F32A3D">
        <w:rPr>
          <w:color w:val="000000" w:themeColor="text1"/>
        </w:rPr>
        <w:t>owłoka LSRZH</w:t>
      </w:r>
      <w:r>
        <w:rPr>
          <w:color w:val="000000" w:themeColor="text1"/>
        </w:rPr>
        <w:t>;</w:t>
      </w:r>
    </w:p>
    <w:p w14:paraId="3B454B68" w14:textId="4D1A2B05" w:rsidR="00F32A3D" w:rsidRPr="00F32A3D" w:rsidRDefault="00F32A3D" w:rsidP="0082009E">
      <w:pPr>
        <w:pStyle w:val="FBT-normalny"/>
        <w:numPr>
          <w:ilvl w:val="0"/>
          <w:numId w:val="32"/>
        </w:numPr>
        <w:rPr>
          <w:color w:val="000000" w:themeColor="text1"/>
        </w:rPr>
      </w:pPr>
      <w:r>
        <w:rPr>
          <w:color w:val="000000" w:themeColor="text1"/>
        </w:rPr>
        <w:t>K</w:t>
      </w:r>
      <w:r w:rsidRPr="00F32A3D">
        <w:rPr>
          <w:color w:val="000000" w:themeColor="text1"/>
        </w:rPr>
        <w:t>ategoria 6A</w:t>
      </w:r>
      <w:r>
        <w:rPr>
          <w:color w:val="000000" w:themeColor="text1"/>
        </w:rPr>
        <w:t>;</w:t>
      </w:r>
    </w:p>
    <w:p w14:paraId="6C6AB549" w14:textId="0CB2DBC6" w:rsidR="00F32A3D" w:rsidRPr="00F32A3D" w:rsidRDefault="00F32A3D" w:rsidP="0082009E">
      <w:pPr>
        <w:pStyle w:val="FBT-normalny"/>
        <w:numPr>
          <w:ilvl w:val="0"/>
          <w:numId w:val="32"/>
        </w:numPr>
        <w:rPr>
          <w:color w:val="000000" w:themeColor="text1"/>
        </w:rPr>
      </w:pPr>
      <w:r>
        <w:rPr>
          <w:color w:val="000000" w:themeColor="text1"/>
        </w:rPr>
        <w:t>P</w:t>
      </w:r>
      <w:r w:rsidRPr="00F32A3D">
        <w:rPr>
          <w:color w:val="000000" w:themeColor="text1"/>
        </w:rPr>
        <w:t>rzekrój żyły AWG 24</w:t>
      </w:r>
      <w:r>
        <w:rPr>
          <w:color w:val="000000" w:themeColor="text1"/>
        </w:rPr>
        <w:t>;</w:t>
      </w:r>
    </w:p>
    <w:p w14:paraId="54B9AFEC" w14:textId="0501229A" w:rsidR="00F32A3D" w:rsidRPr="00F32A3D" w:rsidRDefault="00F32A3D" w:rsidP="0082009E">
      <w:pPr>
        <w:pStyle w:val="FBT-normalny"/>
        <w:numPr>
          <w:ilvl w:val="0"/>
          <w:numId w:val="32"/>
        </w:numPr>
        <w:rPr>
          <w:color w:val="000000" w:themeColor="text1"/>
        </w:rPr>
      </w:pPr>
      <w:r>
        <w:rPr>
          <w:color w:val="000000" w:themeColor="text1"/>
        </w:rPr>
        <w:t>E</w:t>
      </w:r>
      <w:r w:rsidRPr="00F32A3D">
        <w:rPr>
          <w:color w:val="000000" w:themeColor="text1"/>
        </w:rPr>
        <w:t>kranowanie U/UTP</w:t>
      </w:r>
      <w:r>
        <w:rPr>
          <w:color w:val="000000" w:themeColor="text1"/>
        </w:rPr>
        <w:t>;</w:t>
      </w:r>
    </w:p>
    <w:p w14:paraId="729EDB0E" w14:textId="58D040DB" w:rsidR="00F32A3D" w:rsidRPr="00F32A3D" w:rsidRDefault="00F32A3D" w:rsidP="0082009E">
      <w:pPr>
        <w:pStyle w:val="FBT-normalny"/>
        <w:numPr>
          <w:ilvl w:val="0"/>
          <w:numId w:val="32"/>
        </w:numPr>
        <w:rPr>
          <w:color w:val="000000" w:themeColor="text1"/>
        </w:rPr>
      </w:pPr>
      <w:r w:rsidRPr="00F32A3D">
        <w:rPr>
          <w:color w:val="000000" w:themeColor="text1"/>
        </w:rPr>
        <w:t>Częstotliwość trans. 250MHz</w:t>
      </w:r>
      <w:r>
        <w:rPr>
          <w:color w:val="000000" w:themeColor="text1"/>
        </w:rPr>
        <w:t>;</w:t>
      </w:r>
    </w:p>
    <w:p w14:paraId="53469E9F" w14:textId="2F9C7C8C" w:rsidR="00F32A3D" w:rsidRPr="00F32A3D" w:rsidRDefault="00F32A3D" w:rsidP="0082009E">
      <w:pPr>
        <w:pStyle w:val="FBT-normalny"/>
        <w:numPr>
          <w:ilvl w:val="0"/>
          <w:numId w:val="32"/>
        </w:numPr>
        <w:rPr>
          <w:color w:val="000000" w:themeColor="text1"/>
        </w:rPr>
      </w:pPr>
      <w:r>
        <w:rPr>
          <w:color w:val="000000" w:themeColor="text1"/>
        </w:rPr>
        <w:t>K</w:t>
      </w:r>
      <w:r w:rsidRPr="00F32A3D">
        <w:rPr>
          <w:color w:val="000000" w:themeColor="text1"/>
        </w:rPr>
        <w:t>lasyfikacja ogniowa B2ca-s1,d1,a1</w:t>
      </w:r>
      <w:r>
        <w:rPr>
          <w:color w:val="000000" w:themeColor="text1"/>
        </w:rPr>
        <w:t>;</w:t>
      </w:r>
    </w:p>
    <w:p w14:paraId="57402163" w14:textId="410D9C1F" w:rsidR="00F32A3D" w:rsidRPr="00F32A3D" w:rsidRDefault="00F32A3D" w:rsidP="0082009E">
      <w:pPr>
        <w:pStyle w:val="FBT-normalny"/>
        <w:numPr>
          <w:ilvl w:val="0"/>
          <w:numId w:val="32"/>
        </w:numPr>
        <w:rPr>
          <w:color w:val="000000" w:themeColor="text1"/>
        </w:rPr>
      </w:pPr>
      <w:r>
        <w:rPr>
          <w:color w:val="000000" w:themeColor="text1"/>
        </w:rPr>
        <w:t>M</w:t>
      </w:r>
      <w:r w:rsidRPr="00F32A3D">
        <w:rPr>
          <w:color w:val="000000" w:themeColor="text1"/>
        </w:rPr>
        <w:t>aksymalna średnica kabla 6,2mm</w:t>
      </w:r>
      <w:r>
        <w:rPr>
          <w:color w:val="000000" w:themeColor="text1"/>
        </w:rPr>
        <w:t>;</w:t>
      </w:r>
    </w:p>
    <w:p w14:paraId="524DB4D2" w14:textId="4EF50C9D" w:rsidR="00F32A3D" w:rsidRPr="00F32A3D" w:rsidRDefault="00F32A3D" w:rsidP="0082009E">
      <w:pPr>
        <w:pStyle w:val="FBT-normalny"/>
        <w:numPr>
          <w:ilvl w:val="0"/>
          <w:numId w:val="32"/>
        </w:numPr>
        <w:rPr>
          <w:color w:val="000000" w:themeColor="text1"/>
        </w:rPr>
      </w:pPr>
      <w:r>
        <w:rPr>
          <w:color w:val="000000" w:themeColor="text1"/>
        </w:rPr>
        <w:t>K</w:t>
      </w:r>
      <w:r w:rsidRPr="00F32A3D">
        <w:rPr>
          <w:color w:val="000000" w:themeColor="text1"/>
        </w:rPr>
        <w:t>olor szary</w:t>
      </w:r>
      <w:r>
        <w:rPr>
          <w:color w:val="000000" w:themeColor="text1"/>
        </w:rPr>
        <w:t>;</w:t>
      </w:r>
    </w:p>
    <w:p w14:paraId="2E328F72" w14:textId="4B6F705F" w:rsidR="00F32A3D" w:rsidRDefault="00F32A3D" w:rsidP="0082009E">
      <w:pPr>
        <w:pStyle w:val="FBT-normalny"/>
        <w:numPr>
          <w:ilvl w:val="0"/>
          <w:numId w:val="32"/>
        </w:numPr>
        <w:rPr>
          <w:color w:val="000000" w:themeColor="text1"/>
        </w:rPr>
      </w:pPr>
      <w:r>
        <w:rPr>
          <w:color w:val="000000" w:themeColor="text1"/>
        </w:rPr>
        <w:t>Z</w:t>
      </w:r>
      <w:r w:rsidRPr="00F32A3D">
        <w:rPr>
          <w:color w:val="000000" w:themeColor="text1"/>
        </w:rPr>
        <w:t>godność ze standardami: ISO/IEC 11801</w:t>
      </w:r>
      <w:r>
        <w:rPr>
          <w:color w:val="000000" w:themeColor="text1"/>
        </w:rPr>
        <w:t xml:space="preserve">, </w:t>
      </w:r>
      <w:r w:rsidRPr="00F32A3D">
        <w:rPr>
          <w:color w:val="000000" w:themeColor="text1"/>
        </w:rPr>
        <w:t>IEC 61156-5 2nd ed.</w:t>
      </w:r>
      <w:r>
        <w:rPr>
          <w:color w:val="000000" w:themeColor="text1"/>
        </w:rPr>
        <w:t xml:space="preserve">, </w:t>
      </w:r>
      <w:r w:rsidRPr="00F32A3D">
        <w:rPr>
          <w:color w:val="000000" w:themeColor="text1"/>
        </w:rPr>
        <w:t>EN 50173-2</w:t>
      </w:r>
      <w:r>
        <w:rPr>
          <w:color w:val="000000" w:themeColor="text1"/>
        </w:rPr>
        <w:t xml:space="preserve">, </w:t>
      </w:r>
      <w:r w:rsidRPr="00F32A3D">
        <w:rPr>
          <w:color w:val="000000" w:themeColor="text1"/>
        </w:rPr>
        <w:t>EN 50288-6-1</w:t>
      </w:r>
      <w:r>
        <w:rPr>
          <w:color w:val="000000" w:themeColor="text1"/>
        </w:rPr>
        <w:t xml:space="preserve">, </w:t>
      </w:r>
      <w:r w:rsidRPr="00F32A3D">
        <w:rPr>
          <w:color w:val="000000" w:themeColor="text1"/>
        </w:rPr>
        <w:t>TIA/EIA 568.2-D</w:t>
      </w:r>
      <w:r>
        <w:rPr>
          <w:color w:val="000000" w:themeColor="text1"/>
        </w:rPr>
        <w:t xml:space="preserve">, </w:t>
      </w:r>
      <w:proofErr w:type="spellStart"/>
      <w:r w:rsidRPr="00F32A3D">
        <w:rPr>
          <w:color w:val="000000" w:themeColor="text1"/>
        </w:rPr>
        <w:t>Fire</w:t>
      </w:r>
      <w:proofErr w:type="spellEnd"/>
      <w:r w:rsidRPr="00F32A3D">
        <w:rPr>
          <w:color w:val="000000" w:themeColor="text1"/>
        </w:rPr>
        <w:t xml:space="preserve"> </w:t>
      </w:r>
      <w:proofErr w:type="spellStart"/>
      <w:r w:rsidRPr="00F32A3D">
        <w:rPr>
          <w:color w:val="000000" w:themeColor="text1"/>
        </w:rPr>
        <w:t>classification</w:t>
      </w:r>
      <w:proofErr w:type="spellEnd"/>
      <w:r w:rsidRPr="00F32A3D">
        <w:rPr>
          <w:color w:val="000000" w:themeColor="text1"/>
        </w:rPr>
        <w:t>: IEC 60332-2-24</w:t>
      </w:r>
      <w:r>
        <w:rPr>
          <w:color w:val="000000" w:themeColor="text1"/>
        </w:rPr>
        <w:t xml:space="preserve">, </w:t>
      </w:r>
      <w:r w:rsidRPr="00F32A3D">
        <w:rPr>
          <w:color w:val="000000" w:themeColor="text1"/>
        </w:rPr>
        <w:t xml:space="preserve">CPR </w:t>
      </w:r>
      <w:proofErr w:type="spellStart"/>
      <w:r w:rsidRPr="00F32A3D">
        <w:rPr>
          <w:color w:val="000000" w:themeColor="text1"/>
        </w:rPr>
        <w:t>fire</w:t>
      </w:r>
      <w:proofErr w:type="spellEnd"/>
      <w:r w:rsidRPr="00F32A3D">
        <w:rPr>
          <w:color w:val="000000" w:themeColor="text1"/>
        </w:rPr>
        <w:t xml:space="preserve"> </w:t>
      </w:r>
      <w:proofErr w:type="spellStart"/>
      <w:r w:rsidRPr="00F32A3D">
        <w:rPr>
          <w:color w:val="000000" w:themeColor="text1"/>
        </w:rPr>
        <w:t>class</w:t>
      </w:r>
      <w:proofErr w:type="spellEnd"/>
      <w:r w:rsidRPr="00F32A3D">
        <w:rPr>
          <w:color w:val="000000" w:themeColor="text1"/>
        </w:rPr>
        <w:t>: EN50575</w:t>
      </w:r>
      <w:r>
        <w:rPr>
          <w:color w:val="000000" w:themeColor="text1"/>
        </w:rPr>
        <w:t>.</w:t>
      </w:r>
    </w:p>
    <w:p w14:paraId="7A5832B2" w14:textId="77777777" w:rsidR="00115913" w:rsidRDefault="00115913" w:rsidP="00115913">
      <w:pPr>
        <w:pStyle w:val="FBT-normalny"/>
        <w:rPr>
          <w:color w:val="000000" w:themeColor="text1"/>
        </w:rPr>
      </w:pPr>
    </w:p>
    <w:p w14:paraId="7C26E093" w14:textId="01770EEC" w:rsidR="00115913" w:rsidRPr="00115913" w:rsidRDefault="00115913" w:rsidP="00115913">
      <w:pPr>
        <w:pStyle w:val="FBT-normalny"/>
        <w:rPr>
          <w:color w:val="000000" w:themeColor="text1"/>
          <w:u w:val="single"/>
        </w:rPr>
      </w:pPr>
      <w:r w:rsidRPr="00115913">
        <w:rPr>
          <w:color w:val="000000" w:themeColor="text1"/>
          <w:u w:val="single"/>
        </w:rPr>
        <w:t>Kabel instalacyjny kat.6 U/UTP 4-parowy, 450MHz, zewnętrzny:</w:t>
      </w:r>
    </w:p>
    <w:p w14:paraId="7A826AE6" w14:textId="7B770F35" w:rsidR="00115913" w:rsidRPr="00115913" w:rsidRDefault="00115913" w:rsidP="0082009E">
      <w:pPr>
        <w:pStyle w:val="FBT-normalny"/>
        <w:numPr>
          <w:ilvl w:val="0"/>
          <w:numId w:val="33"/>
        </w:numPr>
        <w:rPr>
          <w:color w:val="000000" w:themeColor="text1"/>
        </w:rPr>
      </w:pPr>
      <w:r>
        <w:rPr>
          <w:color w:val="000000" w:themeColor="text1"/>
        </w:rPr>
        <w:t>P</w:t>
      </w:r>
      <w:r w:rsidRPr="00115913">
        <w:rPr>
          <w:color w:val="000000" w:themeColor="text1"/>
        </w:rPr>
        <w:t>owłoka PE</w:t>
      </w:r>
      <w:r>
        <w:rPr>
          <w:color w:val="000000" w:themeColor="text1"/>
        </w:rPr>
        <w:t>;</w:t>
      </w:r>
    </w:p>
    <w:p w14:paraId="784BF15D" w14:textId="37108FF7" w:rsidR="00115913" w:rsidRPr="00115913" w:rsidRDefault="00115913" w:rsidP="0082009E">
      <w:pPr>
        <w:pStyle w:val="FBT-normalny"/>
        <w:numPr>
          <w:ilvl w:val="0"/>
          <w:numId w:val="33"/>
        </w:numPr>
        <w:rPr>
          <w:color w:val="000000" w:themeColor="text1"/>
        </w:rPr>
      </w:pPr>
      <w:r>
        <w:rPr>
          <w:color w:val="000000" w:themeColor="text1"/>
        </w:rPr>
        <w:t>K</w:t>
      </w:r>
      <w:r w:rsidRPr="00115913">
        <w:rPr>
          <w:color w:val="000000" w:themeColor="text1"/>
        </w:rPr>
        <w:t>ategoria 6</w:t>
      </w:r>
      <w:r>
        <w:rPr>
          <w:color w:val="000000" w:themeColor="text1"/>
        </w:rPr>
        <w:t>;</w:t>
      </w:r>
    </w:p>
    <w:p w14:paraId="147767B6" w14:textId="30A32FBF" w:rsidR="00115913" w:rsidRPr="00115913" w:rsidRDefault="00115913" w:rsidP="0082009E">
      <w:pPr>
        <w:pStyle w:val="FBT-normalny"/>
        <w:numPr>
          <w:ilvl w:val="0"/>
          <w:numId w:val="33"/>
        </w:numPr>
        <w:rPr>
          <w:color w:val="000000" w:themeColor="text1"/>
        </w:rPr>
      </w:pPr>
      <w:r>
        <w:rPr>
          <w:color w:val="000000" w:themeColor="text1"/>
        </w:rPr>
        <w:t>P</w:t>
      </w:r>
      <w:r w:rsidRPr="00115913">
        <w:rPr>
          <w:color w:val="000000" w:themeColor="text1"/>
        </w:rPr>
        <w:t>rzekrój żyły AWG 23</w:t>
      </w:r>
      <w:r>
        <w:rPr>
          <w:color w:val="000000" w:themeColor="text1"/>
        </w:rPr>
        <w:t>;</w:t>
      </w:r>
    </w:p>
    <w:p w14:paraId="43D26C63" w14:textId="0A548934" w:rsidR="00115913" w:rsidRPr="00115913" w:rsidRDefault="00115913" w:rsidP="0082009E">
      <w:pPr>
        <w:pStyle w:val="FBT-normalny"/>
        <w:numPr>
          <w:ilvl w:val="0"/>
          <w:numId w:val="33"/>
        </w:numPr>
        <w:rPr>
          <w:color w:val="000000" w:themeColor="text1"/>
        </w:rPr>
      </w:pPr>
      <w:r>
        <w:rPr>
          <w:color w:val="000000" w:themeColor="text1"/>
        </w:rPr>
        <w:t>E</w:t>
      </w:r>
      <w:r w:rsidRPr="00115913">
        <w:rPr>
          <w:color w:val="000000" w:themeColor="text1"/>
        </w:rPr>
        <w:t>kranowanie U/UTP</w:t>
      </w:r>
      <w:r>
        <w:rPr>
          <w:color w:val="000000" w:themeColor="text1"/>
        </w:rPr>
        <w:t>;</w:t>
      </w:r>
    </w:p>
    <w:p w14:paraId="7A94DF70" w14:textId="42DC2C9B" w:rsidR="00115913" w:rsidRPr="00115913" w:rsidRDefault="00115913" w:rsidP="0082009E">
      <w:pPr>
        <w:pStyle w:val="FBT-normalny"/>
        <w:numPr>
          <w:ilvl w:val="0"/>
          <w:numId w:val="33"/>
        </w:numPr>
        <w:rPr>
          <w:color w:val="000000" w:themeColor="text1"/>
        </w:rPr>
      </w:pPr>
      <w:r w:rsidRPr="00115913">
        <w:rPr>
          <w:color w:val="000000" w:themeColor="text1"/>
        </w:rPr>
        <w:t>Częstotliwość trans. 450MHz</w:t>
      </w:r>
      <w:r>
        <w:rPr>
          <w:color w:val="000000" w:themeColor="text1"/>
        </w:rPr>
        <w:t>;</w:t>
      </w:r>
    </w:p>
    <w:p w14:paraId="3C4CC4D9" w14:textId="6C74C6BB" w:rsidR="00115913" w:rsidRPr="00115913" w:rsidRDefault="00115913" w:rsidP="0082009E">
      <w:pPr>
        <w:pStyle w:val="FBT-normalny"/>
        <w:numPr>
          <w:ilvl w:val="0"/>
          <w:numId w:val="33"/>
        </w:numPr>
        <w:rPr>
          <w:color w:val="000000" w:themeColor="text1"/>
        </w:rPr>
      </w:pPr>
      <w:r>
        <w:rPr>
          <w:color w:val="000000" w:themeColor="text1"/>
        </w:rPr>
        <w:t>K</w:t>
      </w:r>
      <w:r w:rsidRPr="00115913">
        <w:rPr>
          <w:color w:val="000000" w:themeColor="text1"/>
        </w:rPr>
        <w:t xml:space="preserve">lasyfikacja ogniowa </w:t>
      </w:r>
      <w:proofErr w:type="spellStart"/>
      <w:r w:rsidRPr="00115913">
        <w:rPr>
          <w:color w:val="000000" w:themeColor="text1"/>
        </w:rPr>
        <w:t>Fca</w:t>
      </w:r>
      <w:proofErr w:type="spellEnd"/>
      <w:r>
        <w:rPr>
          <w:color w:val="000000" w:themeColor="text1"/>
        </w:rPr>
        <w:t>;</w:t>
      </w:r>
    </w:p>
    <w:p w14:paraId="682887BB" w14:textId="0F221FD6" w:rsidR="00115913" w:rsidRPr="00115913" w:rsidRDefault="00115913" w:rsidP="0082009E">
      <w:pPr>
        <w:pStyle w:val="FBT-normalny"/>
        <w:numPr>
          <w:ilvl w:val="0"/>
          <w:numId w:val="33"/>
        </w:numPr>
        <w:rPr>
          <w:color w:val="000000" w:themeColor="text1"/>
        </w:rPr>
      </w:pPr>
      <w:r>
        <w:rPr>
          <w:color w:val="000000" w:themeColor="text1"/>
        </w:rPr>
        <w:t>M</w:t>
      </w:r>
      <w:r w:rsidRPr="00115913">
        <w:rPr>
          <w:color w:val="000000" w:themeColor="text1"/>
        </w:rPr>
        <w:t>aksymalna średnica kabla 6,9mm</w:t>
      </w:r>
      <w:r>
        <w:rPr>
          <w:color w:val="000000" w:themeColor="text1"/>
        </w:rPr>
        <w:t>;</w:t>
      </w:r>
    </w:p>
    <w:p w14:paraId="75EBF509" w14:textId="56D21EFC" w:rsidR="00115913" w:rsidRPr="00115913" w:rsidRDefault="00115913" w:rsidP="0082009E">
      <w:pPr>
        <w:pStyle w:val="FBT-normalny"/>
        <w:numPr>
          <w:ilvl w:val="0"/>
          <w:numId w:val="33"/>
        </w:numPr>
        <w:rPr>
          <w:color w:val="000000" w:themeColor="text1"/>
        </w:rPr>
      </w:pPr>
      <w:r>
        <w:rPr>
          <w:color w:val="000000" w:themeColor="text1"/>
        </w:rPr>
        <w:t>K</w:t>
      </w:r>
      <w:r w:rsidRPr="00115913">
        <w:rPr>
          <w:color w:val="000000" w:themeColor="text1"/>
        </w:rPr>
        <w:t>olor czarny</w:t>
      </w:r>
      <w:r>
        <w:rPr>
          <w:color w:val="000000" w:themeColor="text1"/>
        </w:rPr>
        <w:t>;</w:t>
      </w:r>
    </w:p>
    <w:p w14:paraId="56460B87" w14:textId="1A506545" w:rsidR="00115913" w:rsidRDefault="00115913" w:rsidP="0082009E">
      <w:pPr>
        <w:pStyle w:val="FBT-normalny"/>
        <w:numPr>
          <w:ilvl w:val="0"/>
          <w:numId w:val="33"/>
        </w:numPr>
        <w:rPr>
          <w:color w:val="000000" w:themeColor="text1"/>
        </w:rPr>
      </w:pPr>
      <w:r>
        <w:rPr>
          <w:color w:val="000000" w:themeColor="text1"/>
        </w:rPr>
        <w:t>Z</w:t>
      </w:r>
      <w:r w:rsidRPr="00115913">
        <w:rPr>
          <w:color w:val="000000" w:themeColor="text1"/>
        </w:rPr>
        <w:t>godność ze standardami: SO/IEC 11801</w:t>
      </w:r>
      <w:r>
        <w:rPr>
          <w:color w:val="000000" w:themeColor="text1"/>
        </w:rPr>
        <w:t xml:space="preserve">, </w:t>
      </w:r>
      <w:r w:rsidRPr="00115913">
        <w:rPr>
          <w:color w:val="000000" w:themeColor="text1"/>
        </w:rPr>
        <w:t>EN 50173-1</w:t>
      </w:r>
      <w:r>
        <w:rPr>
          <w:color w:val="000000" w:themeColor="text1"/>
        </w:rPr>
        <w:t xml:space="preserve">, </w:t>
      </w:r>
      <w:r w:rsidRPr="00115913">
        <w:rPr>
          <w:color w:val="000000" w:themeColor="text1"/>
        </w:rPr>
        <w:t>IEC 61156-5</w:t>
      </w:r>
      <w:r>
        <w:rPr>
          <w:color w:val="000000" w:themeColor="text1"/>
        </w:rPr>
        <w:t xml:space="preserve">, </w:t>
      </w:r>
      <w:r w:rsidRPr="00115913">
        <w:rPr>
          <w:color w:val="000000" w:themeColor="text1"/>
        </w:rPr>
        <w:t>EN 50288-6-1</w:t>
      </w:r>
      <w:r>
        <w:rPr>
          <w:color w:val="000000" w:themeColor="text1"/>
        </w:rPr>
        <w:t xml:space="preserve">, </w:t>
      </w:r>
      <w:r w:rsidRPr="00115913">
        <w:rPr>
          <w:color w:val="000000" w:themeColor="text1"/>
        </w:rPr>
        <w:t>IEC 60754-2</w:t>
      </w:r>
      <w:r>
        <w:rPr>
          <w:color w:val="000000" w:themeColor="text1"/>
        </w:rPr>
        <w:t xml:space="preserve">, </w:t>
      </w:r>
      <w:r w:rsidRPr="00115913">
        <w:rPr>
          <w:color w:val="000000" w:themeColor="text1"/>
        </w:rPr>
        <w:t>IEC 60794-1-2</w:t>
      </w:r>
      <w:r>
        <w:rPr>
          <w:color w:val="000000" w:themeColor="text1"/>
        </w:rPr>
        <w:t>.</w:t>
      </w:r>
    </w:p>
    <w:p w14:paraId="5D28756E" w14:textId="19945167" w:rsidR="003122BA" w:rsidRPr="003122BA" w:rsidRDefault="003122BA" w:rsidP="003122BA">
      <w:pPr>
        <w:pStyle w:val="FBT-normalny"/>
        <w:rPr>
          <w:color w:val="000000" w:themeColor="text1"/>
          <w:u w:val="single"/>
        </w:rPr>
      </w:pPr>
      <w:r w:rsidRPr="003122BA">
        <w:rPr>
          <w:color w:val="000000" w:themeColor="text1"/>
          <w:u w:val="single"/>
        </w:rPr>
        <w:lastRenderedPageBreak/>
        <w:t>Moduł RJ45 kat.6A nieekranowany:</w:t>
      </w:r>
    </w:p>
    <w:p w14:paraId="742DF24C" w14:textId="7DC47247" w:rsidR="003122BA" w:rsidRPr="003122BA" w:rsidRDefault="003122BA" w:rsidP="0082009E">
      <w:pPr>
        <w:pStyle w:val="FBT-normalny"/>
        <w:numPr>
          <w:ilvl w:val="0"/>
          <w:numId w:val="34"/>
        </w:numPr>
        <w:rPr>
          <w:color w:val="000000" w:themeColor="text1"/>
        </w:rPr>
      </w:pPr>
      <w:r w:rsidRPr="003122BA">
        <w:rPr>
          <w:color w:val="000000" w:themeColor="text1"/>
        </w:rPr>
        <w:t xml:space="preserve">Sposób </w:t>
      </w:r>
      <w:proofErr w:type="spellStart"/>
      <w:r w:rsidRPr="003122BA">
        <w:rPr>
          <w:color w:val="000000" w:themeColor="text1"/>
        </w:rPr>
        <w:t>terminacji</w:t>
      </w:r>
      <w:proofErr w:type="spellEnd"/>
      <w:r w:rsidRPr="003122BA">
        <w:rPr>
          <w:color w:val="000000" w:themeColor="text1"/>
        </w:rPr>
        <w:t xml:space="preserve"> żył kabla w module musi być wykonany za pomocą technologii IDC, jako powszechnie uznaną za najbardziej niezawodną metodę </w:t>
      </w:r>
      <w:proofErr w:type="spellStart"/>
      <w:r w:rsidRPr="003122BA">
        <w:rPr>
          <w:color w:val="000000" w:themeColor="text1"/>
        </w:rPr>
        <w:t>terminacyjną</w:t>
      </w:r>
      <w:proofErr w:type="spellEnd"/>
      <w:r>
        <w:rPr>
          <w:color w:val="000000" w:themeColor="text1"/>
        </w:rPr>
        <w:t>;</w:t>
      </w:r>
    </w:p>
    <w:p w14:paraId="21B538AF" w14:textId="0B5AD393" w:rsidR="003122BA" w:rsidRPr="003122BA" w:rsidRDefault="003122BA" w:rsidP="0082009E">
      <w:pPr>
        <w:pStyle w:val="FBT-normalny"/>
        <w:numPr>
          <w:ilvl w:val="0"/>
          <w:numId w:val="34"/>
        </w:numPr>
        <w:rPr>
          <w:color w:val="000000" w:themeColor="text1"/>
        </w:rPr>
      </w:pPr>
      <w:r w:rsidRPr="003122BA">
        <w:rPr>
          <w:color w:val="000000" w:themeColor="text1"/>
        </w:rPr>
        <w:t>Dopuszcza się zastosowanie metody IDC tylko z wykorzystaniem V-styku z uwagi na największą powierzchnię kontaktu, co gwarantuję najniższą rezystancję, co jest szczególnie istotne dla nowych standardów zasilania zdalnego 4PPoE</w:t>
      </w:r>
      <w:r>
        <w:rPr>
          <w:color w:val="000000" w:themeColor="text1"/>
        </w:rPr>
        <w:t>;</w:t>
      </w:r>
    </w:p>
    <w:p w14:paraId="404C5AC8" w14:textId="04593C96" w:rsidR="003122BA" w:rsidRPr="003122BA" w:rsidRDefault="003122BA" w:rsidP="0082009E">
      <w:pPr>
        <w:pStyle w:val="FBT-normalny"/>
        <w:numPr>
          <w:ilvl w:val="0"/>
          <w:numId w:val="34"/>
        </w:numPr>
        <w:rPr>
          <w:color w:val="000000" w:themeColor="text1"/>
        </w:rPr>
      </w:pPr>
      <w:r w:rsidRPr="003122BA">
        <w:rPr>
          <w:color w:val="000000" w:themeColor="text1"/>
        </w:rPr>
        <w:t xml:space="preserve">Dla zachowania elastyczności systemu, moduły muszą jednocześnie mieć możliwość </w:t>
      </w:r>
      <w:proofErr w:type="spellStart"/>
      <w:r w:rsidRPr="003122BA">
        <w:rPr>
          <w:color w:val="000000" w:themeColor="text1"/>
        </w:rPr>
        <w:t>terminacji</w:t>
      </w:r>
      <w:proofErr w:type="spellEnd"/>
      <w:r w:rsidRPr="003122BA">
        <w:rPr>
          <w:color w:val="000000" w:themeColor="text1"/>
        </w:rPr>
        <w:t xml:space="preserve"> żył typu drut jak i linka w następujących rozpiętościach średnic:</w:t>
      </w:r>
    </w:p>
    <w:p w14:paraId="4C436FE4" w14:textId="2E902100" w:rsidR="003122BA" w:rsidRPr="003122BA" w:rsidRDefault="003122BA" w:rsidP="0082009E">
      <w:pPr>
        <w:pStyle w:val="FBT-normalny"/>
        <w:numPr>
          <w:ilvl w:val="1"/>
          <w:numId w:val="36"/>
        </w:numPr>
        <w:rPr>
          <w:color w:val="000000" w:themeColor="text1"/>
        </w:rPr>
      </w:pPr>
      <w:r w:rsidRPr="003122BA">
        <w:rPr>
          <w:color w:val="000000" w:themeColor="text1"/>
        </w:rPr>
        <w:t>AWG 22 – 26 dla drutu</w:t>
      </w:r>
    </w:p>
    <w:p w14:paraId="5228515F" w14:textId="6DF96340" w:rsidR="003122BA" w:rsidRPr="003122BA" w:rsidRDefault="003122BA" w:rsidP="0082009E">
      <w:pPr>
        <w:pStyle w:val="FBT-normalny"/>
        <w:numPr>
          <w:ilvl w:val="1"/>
          <w:numId w:val="36"/>
        </w:numPr>
        <w:rPr>
          <w:color w:val="000000" w:themeColor="text1"/>
        </w:rPr>
      </w:pPr>
      <w:r w:rsidRPr="003122BA">
        <w:rPr>
          <w:color w:val="000000" w:themeColor="text1"/>
        </w:rPr>
        <w:t>AWG 22/7 – 26/7 AWG dla linki</w:t>
      </w:r>
    </w:p>
    <w:p w14:paraId="6FC697A7" w14:textId="5C418461" w:rsidR="003122BA" w:rsidRPr="003122BA" w:rsidRDefault="003122BA" w:rsidP="0082009E">
      <w:pPr>
        <w:pStyle w:val="FBT-normalny"/>
        <w:numPr>
          <w:ilvl w:val="0"/>
          <w:numId w:val="35"/>
        </w:numPr>
        <w:rPr>
          <w:color w:val="000000" w:themeColor="text1"/>
        </w:rPr>
      </w:pPr>
      <w:r w:rsidRPr="003122BA">
        <w:rPr>
          <w:color w:val="000000" w:themeColor="text1"/>
        </w:rPr>
        <w:t>Moduły muszą obsługiwać możliwie szeroką gamę kabli, stąd niezbędne jest zapewnienie obsługi kabli o średnicy żyły wraz z powłoką aż do min 1.5 mm</w:t>
      </w:r>
      <w:r>
        <w:rPr>
          <w:color w:val="000000" w:themeColor="text1"/>
        </w:rPr>
        <w:t>;</w:t>
      </w:r>
    </w:p>
    <w:p w14:paraId="30B4E252" w14:textId="5183ED7E" w:rsidR="003122BA" w:rsidRPr="003122BA" w:rsidRDefault="003122BA" w:rsidP="0082009E">
      <w:pPr>
        <w:pStyle w:val="FBT-normalny"/>
        <w:numPr>
          <w:ilvl w:val="0"/>
          <w:numId w:val="35"/>
        </w:numPr>
        <w:rPr>
          <w:color w:val="000000" w:themeColor="text1"/>
        </w:rPr>
      </w:pPr>
      <w:r w:rsidRPr="003122BA">
        <w:rPr>
          <w:color w:val="000000" w:themeColor="text1"/>
        </w:rPr>
        <w:t>Konstrukcja modułu musi umożliwiać obsługę kabli o średnicy zewnętrznej do 10mm</w:t>
      </w:r>
      <w:r>
        <w:rPr>
          <w:color w:val="000000" w:themeColor="text1"/>
        </w:rPr>
        <w:t>;</w:t>
      </w:r>
    </w:p>
    <w:p w14:paraId="265B38FC" w14:textId="34D97CCA" w:rsidR="003122BA" w:rsidRPr="003122BA" w:rsidRDefault="003122BA" w:rsidP="0082009E">
      <w:pPr>
        <w:pStyle w:val="FBT-normalny"/>
        <w:numPr>
          <w:ilvl w:val="0"/>
          <w:numId w:val="35"/>
        </w:numPr>
        <w:rPr>
          <w:color w:val="000000" w:themeColor="text1"/>
        </w:rPr>
      </w:pPr>
      <w:r w:rsidRPr="003122BA">
        <w:rPr>
          <w:color w:val="000000" w:themeColor="text1"/>
        </w:rPr>
        <w:t xml:space="preserve">Metoda </w:t>
      </w:r>
      <w:proofErr w:type="spellStart"/>
      <w:r w:rsidRPr="003122BA">
        <w:rPr>
          <w:color w:val="000000" w:themeColor="text1"/>
        </w:rPr>
        <w:t>terminacji</w:t>
      </w:r>
      <w:proofErr w:type="spellEnd"/>
      <w:r w:rsidRPr="003122BA">
        <w:rPr>
          <w:color w:val="000000" w:themeColor="text1"/>
        </w:rPr>
        <w:t xml:space="preserve"> kabla instalacyjnego w module musi gwarantować niezależność jakości uzyskanego kontaktu od stanu i jakości samego narzędzia terminującego</w:t>
      </w:r>
      <w:r>
        <w:rPr>
          <w:color w:val="000000" w:themeColor="text1"/>
        </w:rPr>
        <w:t>;</w:t>
      </w:r>
    </w:p>
    <w:p w14:paraId="14A5E32E" w14:textId="471859F0" w:rsidR="003122BA" w:rsidRPr="003122BA" w:rsidRDefault="003122BA" w:rsidP="0082009E">
      <w:pPr>
        <w:pStyle w:val="FBT-normalny"/>
        <w:numPr>
          <w:ilvl w:val="0"/>
          <w:numId w:val="35"/>
        </w:numPr>
        <w:rPr>
          <w:color w:val="000000" w:themeColor="text1"/>
        </w:rPr>
      </w:pPr>
      <w:r w:rsidRPr="003122BA">
        <w:rPr>
          <w:color w:val="000000" w:themeColor="text1"/>
        </w:rPr>
        <w:t xml:space="preserve">Moduły muszą pozwalać na </w:t>
      </w:r>
      <w:proofErr w:type="spellStart"/>
      <w:r w:rsidRPr="003122BA">
        <w:rPr>
          <w:color w:val="000000" w:themeColor="text1"/>
        </w:rPr>
        <w:t>terminację</w:t>
      </w:r>
      <w:proofErr w:type="spellEnd"/>
      <w:r w:rsidRPr="003122BA">
        <w:rPr>
          <w:color w:val="000000" w:themeColor="text1"/>
        </w:rPr>
        <w:t xml:space="preserve"> kabla w sekwencji TIA/EIA 568A lub B</w:t>
      </w:r>
      <w:r>
        <w:rPr>
          <w:color w:val="000000" w:themeColor="text1"/>
        </w:rPr>
        <w:t>;</w:t>
      </w:r>
    </w:p>
    <w:p w14:paraId="3B092810" w14:textId="087240D0" w:rsidR="003122BA" w:rsidRPr="003122BA" w:rsidRDefault="003122BA" w:rsidP="0082009E">
      <w:pPr>
        <w:pStyle w:val="FBT-normalny"/>
        <w:numPr>
          <w:ilvl w:val="0"/>
          <w:numId w:val="35"/>
        </w:numPr>
        <w:rPr>
          <w:color w:val="000000" w:themeColor="text1"/>
        </w:rPr>
      </w:pPr>
      <w:r w:rsidRPr="003122BA">
        <w:rPr>
          <w:color w:val="000000" w:themeColor="text1"/>
        </w:rPr>
        <w:t>Moduły muszą zapewniać ochronę strefy kontaktu poprzez przytwierdzenie kabla instalacyjnego do obudowy modułu</w:t>
      </w:r>
      <w:r>
        <w:rPr>
          <w:color w:val="000000" w:themeColor="text1"/>
        </w:rPr>
        <w:t>;</w:t>
      </w:r>
    </w:p>
    <w:p w14:paraId="6952CB2C" w14:textId="422AABEE" w:rsidR="003122BA" w:rsidRPr="003122BA" w:rsidRDefault="003122BA" w:rsidP="0082009E">
      <w:pPr>
        <w:pStyle w:val="FBT-normalny"/>
        <w:numPr>
          <w:ilvl w:val="0"/>
          <w:numId w:val="35"/>
        </w:numPr>
        <w:rPr>
          <w:color w:val="000000" w:themeColor="text1"/>
        </w:rPr>
      </w:pPr>
      <w:r w:rsidRPr="003122BA">
        <w:rPr>
          <w:color w:val="000000" w:themeColor="text1"/>
        </w:rPr>
        <w:t xml:space="preserve">Moduły muszą obsługiwać technologię </w:t>
      </w:r>
      <w:proofErr w:type="spellStart"/>
      <w:r w:rsidRPr="003122BA">
        <w:rPr>
          <w:color w:val="000000" w:themeColor="text1"/>
        </w:rPr>
        <w:t>PoE</w:t>
      </w:r>
      <w:proofErr w:type="spellEnd"/>
      <w:r w:rsidRPr="003122BA">
        <w:rPr>
          <w:color w:val="000000" w:themeColor="text1"/>
        </w:rPr>
        <w:t xml:space="preserve"> oraz </w:t>
      </w:r>
      <w:proofErr w:type="spellStart"/>
      <w:r w:rsidRPr="003122BA">
        <w:rPr>
          <w:color w:val="000000" w:themeColor="text1"/>
        </w:rPr>
        <w:t>PoE</w:t>
      </w:r>
      <w:proofErr w:type="spellEnd"/>
      <w:r w:rsidRPr="003122BA">
        <w:rPr>
          <w:color w:val="000000" w:themeColor="text1"/>
        </w:rPr>
        <w:t xml:space="preserve">+ (Power </w:t>
      </w:r>
      <w:proofErr w:type="spellStart"/>
      <w:r w:rsidRPr="003122BA">
        <w:rPr>
          <w:color w:val="000000" w:themeColor="text1"/>
        </w:rPr>
        <w:t>Over</w:t>
      </w:r>
      <w:proofErr w:type="spellEnd"/>
      <w:r w:rsidRPr="003122BA">
        <w:rPr>
          <w:color w:val="000000" w:themeColor="text1"/>
        </w:rPr>
        <w:t xml:space="preserve"> Ethernet) zgodnie z IEC 60512-99-001</w:t>
      </w:r>
      <w:r>
        <w:rPr>
          <w:color w:val="000000" w:themeColor="text1"/>
        </w:rPr>
        <w:t>;</w:t>
      </w:r>
    </w:p>
    <w:p w14:paraId="28493D43" w14:textId="2547D54A" w:rsidR="003122BA" w:rsidRPr="003122BA" w:rsidRDefault="003122BA" w:rsidP="0082009E">
      <w:pPr>
        <w:pStyle w:val="FBT-normalny"/>
        <w:numPr>
          <w:ilvl w:val="0"/>
          <w:numId w:val="35"/>
        </w:numPr>
        <w:rPr>
          <w:color w:val="000000" w:themeColor="text1"/>
        </w:rPr>
      </w:pPr>
      <w:r w:rsidRPr="003122BA">
        <w:rPr>
          <w:color w:val="000000" w:themeColor="text1"/>
        </w:rPr>
        <w:t xml:space="preserve">Żyły kabla instalacyjnego muszą być w obrębie kontaktu IDC unieruchomione co zapobiega obruszaniu kontaktu. Ma to szczególne znaczenie w przypadku zastosowania </w:t>
      </w:r>
      <w:proofErr w:type="spellStart"/>
      <w:r w:rsidRPr="003122BA">
        <w:rPr>
          <w:color w:val="000000" w:themeColor="text1"/>
        </w:rPr>
        <w:t>PoE</w:t>
      </w:r>
      <w:proofErr w:type="spellEnd"/>
      <w:r>
        <w:rPr>
          <w:color w:val="000000" w:themeColor="text1"/>
        </w:rPr>
        <w:t>;</w:t>
      </w:r>
    </w:p>
    <w:p w14:paraId="1CC00ADC" w14:textId="71C32492" w:rsidR="003122BA" w:rsidRPr="003122BA" w:rsidRDefault="003122BA" w:rsidP="0082009E">
      <w:pPr>
        <w:pStyle w:val="FBT-normalny"/>
        <w:numPr>
          <w:ilvl w:val="0"/>
          <w:numId w:val="35"/>
        </w:numPr>
        <w:rPr>
          <w:color w:val="000000" w:themeColor="text1"/>
        </w:rPr>
      </w:pPr>
      <w:r w:rsidRPr="003122BA">
        <w:rPr>
          <w:color w:val="000000" w:themeColor="text1"/>
        </w:rPr>
        <w:t xml:space="preserve">Moduły zgodnie z ISO 11801 ed.2.2. muszą zapewniać minimum 4 krotną </w:t>
      </w:r>
      <w:proofErr w:type="spellStart"/>
      <w:r w:rsidRPr="003122BA">
        <w:rPr>
          <w:color w:val="000000" w:themeColor="text1"/>
        </w:rPr>
        <w:t>reterminację</w:t>
      </w:r>
      <w:proofErr w:type="spellEnd"/>
      <w:r w:rsidRPr="003122BA">
        <w:rPr>
          <w:color w:val="000000" w:themeColor="text1"/>
        </w:rPr>
        <w:t>. Wymagane jest przedstawienie stosownego raportu z testów</w:t>
      </w:r>
      <w:r>
        <w:rPr>
          <w:color w:val="000000" w:themeColor="text1"/>
        </w:rPr>
        <w:t>;</w:t>
      </w:r>
    </w:p>
    <w:p w14:paraId="0E6D5365" w14:textId="7B5087D7" w:rsidR="003122BA" w:rsidRPr="003122BA" w:rsidRDefault="003122BA" w:rsidP="0082009E">
      <w:pPr>
        <w:pStyle w:val="FBT-normalny"/>
        <w:numPr>
          <w:ilvl w:val="0"/>
          <w:numId w:val="35"/>
        </w:numPr>
        <w:rPr>
          <w:color w:val="000000" w:themeColor="text1"/>
        </w:rPr>
      </w:pPr>
      <w:r w:rsidRPr="003122BA">
        <w:rPr>
          <w:color w:val="000000" w:themeColor="text1"/>
        </w:rPr>
        <w:t>Moduły zgodnie z ISO 11801 ed.2.2. muszą zapewniać minimum 750 cykli połączeniowych. Wymagane jest przedstawienie stosownego raportu z testów</w:t>
      </w:r>
      <w:r>
        <w:rPr>
          <w:color w:val="000000" w:themeColor="text1"/>
        </w:rPr>
        <w:t>;</w:t>
      </w:r>
    </w:p>
    <w:p w14:paraId="13250962" w14:textId="346148F3" w:rsidR="003122BA" w:rsidRPr="003122BA" w:rsidRDefault="003122BA" w:rsidP="0082009E">
      <w:pPr>
        <w:pStyle w:val="FBT-normalny"/>
        <w:numPr>
          <w:ilvl w:val="0"/>
          <w:numId w:val="35"/>
        </w:numPr>
        <w:rPr>
          <w:color w:val="000000" w:themeColor="text1"/>
        </w:rPr>
      </w:pPr>
      <w:r w:rsidRPr="003122BA">
        <w:rPr>
          <w:color w:val="000000" w:themeColor="text1"/>
        </w:rPr>
        <w:t>Dla zagwarantowania właściwych parametrów transmisji piny modułów muszą być pokryte warstwą złota o grubości min 0,7 µm</w:t>
      </w:r>
      <w:r>
        <w:rPr>
          <w:color w:val="000000" w:themeColor="text1"/>
        </w:rPr>
        <w:t>;</w:t>
      </w:r>
    </w:p>
    <w:p w14:paraId="0EE5B737" w14:textId="1AB10D9E" w:rsidR="003122BA" w:rsidRPr="003122BA" w:rsidRDefault="003122BA" w:rsidP="0082009E">
      <w:pPr>
        <w:pStyle w:val="FBT-normalny"/>
        <w:numPr>
          <w:ilvl w:val="0"/>
          <w:numId w:val="35"/>
        </w:numPr>
        <w:rPr>
          <w:color w:val="000000" w:themeColor="text1"/>
        </w:rPr>
      </w:pPr>
      <w:r w:rsidRPr="003122BA">
        <w:rPr>
          <w:color w:val="000000" w:themeColor="text1"/>
        </w:rPr>
        <w:t>Moduł musi pozwalać na skrócenie minimalnej długości łącza do 5 m (zamiast 15 m)</w:t>
      </w:r>
      <w:r>
        <w:rPr>
          <w:color w:val="000000" w:themeColor="text1"/>
        </w:rPr>
        <w:t>;</w:t>
      </w:r>
    </w:p>
    <w:p w14:paraId="434ECC26" w14:textId="218A10A0" w:rsidR="00115913" w:rsidRDefault="003122BA" w:rsidP="0082009E">
      <w:pPr>
        <w:pStyle w:val="FBT-normalny"/>
        <w:numPr>
          <w:ilvl w:val="0"/>
          <w:numId w:val="35"/>
        </w:numPr>
        <w:rPr>
          <w:color w:val="000000" w:themeColor="text1"/>
        </w:rPr>
      </w:pPr>
      <w:r>
        <w:rPr>
          <w:color w:val="000000" w:themeColor="text1"/>
        </w:rPr>
        <w:t>Z</w:t>
      </w:r>
      <w:r w:rsidRPr="003122BA">
        <w:rPr>
          <w:color w:val="000000" w:themeColor="text1"/>
        </w:rPr>
        <w:t xml:space="preserve">godność ze standardami: UL </w:t>
      </w:r>
      <w:proofErr w:type="spellStart"/>
      <w:r w:rsidRPr="003122BA">
        <w:rPr>
          <w:color w:val="000000" w:themeColor="text1"/>
        </w:rPr>
        <w:t>Recognized</w:t>
      </w:r>
      <w:proofErr w:type="spellEnd"/>
      <w:r>
        <w:rPr>
          <w:color w:val="000000" w:themeColor="text1"/>
        </w:rPr>
        <w:t xml:space="preserve">, </w:t>
      </w:r>
      <w:r w:rsidRPr="003122BA">
        <w:rPr>
          <w:color w:val="000000" w:themeColor="text1"/>
        </w:rPr>
        <w:t xml:space="preserve">IEC 60603-7-41: </w:t>
      </w:r>
      <w:proofErr w:type="spellStart"/>
      <w:r w:rsidRPr="003122BA">
        <w:rPr>
          <w:color w:val="000000" w:themeColor="text1"/>
        </w:rPr>
        <w:t>Electrical</w:t>
      </w:r>
      <w:proofErr w:type="spellEnd"/>
      <w:r w:rsidRPr="003122BA">
        <w:rPr>
          <w:color w:val="000000" w:themeColor="text1"/>
        </w:rPr>
        <w:t xml:space="preserve"> </w:t>
      </w:r>
      <w:proofErr w:type="spellStart"/>
      <w:r w:rsidRPr="003122BA">
        <w:rPr>
          <w:color w:val="000000" w:themeColor="text1"/>
        </w:rPr>
        <w:t>Characteristics</w:t>
      </w:r>
      <w:proofErr w:type="spellEnd"/>
      <w:r w:rsidRPr="003122BA">
        <w:rPr>
          <w:color w:val="000000" w:themeColor="text1"/>
        </w:rPr>
        <w:t xml:space="preserve"> of the </w:t>
      </w:r>
      <w:proofErr w:type="spellStart"/>
      <w:r w:rsidRPr="003122BA">
        <w:rPr>
          <w:color w:val="000000" w:themeColor="text1"/>
        </w:rPr>
        <w:t>Telecommunication</w:t>
      </w:r>
      <w:proofErr w:type="spellEnd"/>
      <w:r w:rsidRPr="003122BA">
        <w:rPr>
          <w:color w:val="000000" w:themeColor="text1"/>
        </w:rPr>
        <w:t xml:space="preserve"> </w:t>
      </w:r>
      <w:proofErr w:type="spellStart"/>
      <w:r w:rsidRPr="003122BA">
        <w:rPr>
          <w:color w:val="000000" w:themeColor="text1"/>
        </w:rPr>
        <w:t>Outlets</w:t>
      </w:r>
      <w:proofErr w:type="spellEnd"/>
      <w:r>
        <w:rPr>
          <w:color w:val="000000" w:themeColor="text1"/>
        </w:rPr>
        <w:t xml:space="preserve">, </w:t>
      </w:r>
      <w:r w:rsidRPr="003122BA">
        <w:rPr>
          <w:color w:val="000000" w:themeColor="text1"/>
        </w:rPr>
        <w:t>ISO/IEC 11801</w:t>
      </w:r>
      <w:r>
        <w:rPr>
          <w:color w:val="000000" w:themeColor="text1"/>
        </w:rPr>
        <w:t xml:space="preserve">, </w:t>
      </w:r>
      <w:r w:rsidRPr="003122BA">
        <w:rPr>
          <w:color w:val="000000" w:themeColor="text1"/>
        </w:rPr>
        <w:t>EN 50173-1</w:t>
      </w:r>
      <w:r>
        <w:rPr>
          <w:color w:val="000000" w:themeColor="text1"/>
        </w:rPr>
        <w:t>.</w:t>
      </w:r>
    </w:p>
    <w:p w14:paraId="4FB53AD9" w14:textId="77777777" w:rsidR="00C577E9" w:rsidRDefault="00C577E9" w:rsidP="00C577E9">
      <w:pPr>
        <w:pStyle w:val="FBT-normalny"/>
        <w:ind w:left="720"/>
        <w:rPr>
          <w:color w:val="000000" w:themeColor="text1"/>
        </w:rPr>
      </w:pPr>
    </w:p>
    <w:p w14:paraId="7D553DD6" w14:textId="77777777" w:rsidR="00F03225" w:rsidRPr="00F03225" w:rsidRDefault="00F03225" w:rsidP="00F03225">
      <w:pPr>
        <w:pStyle w:val="FBT-normalny"/>
        <w:rPr>
          <w:color w:val="000000" w:themeColor="text1"/>
          <w:u w:val="single"/>
        </w:rPr>
      </w:pPr>
      <w:r w:rsidRPr="00F03225">
        <w:rPr>
          <w:color w:val="000000" w:themeColor="text1"/>
          <w:u w:val="single"/>
        </w:rPr>
        <w:t>Modularny panel / kaseta 6xRJ45:</w:t>
      </w:r>
    </w:p>
    <w:p w14:paraId="04A480BC" w14:textId="618E8223" w:rsidR="00F03225" w:rsidRPr="00F03225" w:rsidRDefault="00F03225" w:rsidP="0082009E">
      <w:pPr>
        <w:pStyle w:val="FBT-normalny"/>
        <w:numPr>
          <w:ilvl w:val="0"/>
          <w:numId w:val="37"/>
        </w:numPr>
        <w:rPr>
          <w:color w:val="000000" w:themeColor="text1"/>
        </w:rPr>
      </w:pPr>
      <w:r w:rsidRPr="00F03225">
        <w:rPr>
          <w:color w:val="000000" w:themeColor="text1"/>
        </w:rPr>
        <w:t>Uniwersalny panel do dystrybucji zarówno połączeń światłowodowych jak i  miedzianych  poprzez wymienne moduły</w:t>
      </w:r>
      <w:r>
        <w:rPr>
          <w:color w:val="000000" w:themeColor="text1"/>
        </w:rPr>
        <w:t>;</w:t>
      </w:r>
    </w:p>
    <w:p w14:paraId="35EB6B16" w14:textId="638E34DA" w:rsidR="00F03225" w:rsidRPr="00F03225" w:rsidRDefault="00F03225" w:rsidP="0082009E">
      <w:pPr>
        <w:pStyle w:val="FBT-normalny"/>
        <w:numPr>
          <w:ilvl w:val="0"/>
          <w:numId w:val="37"/>
        </w:numPr>
        <w:rPr>
          <w:color w:val="000000" w:themeColor="text1"/>
        </w:rPr>
      </w:pPr>
      <w:r w:rsidRPr="00F03225">
        <w:rPr>
          <w:color w:val="000000" w:themeColor="text1"/>
        </w:rPr>
        <w:t>Kasety dla modułów miedzianych powinny obsługiwać do 6 portów, co pozwala na płynną rozbudowę sieci co 6 portów osiągając maksymalną pojemność 48 portów</w:t>
      </w:r>
      <w:r>
        <w:rPr>
          <w:color w:val="000000" w:themeColor="text1"/>
        </w:rPr>
        <w:t>;</w:t>
      </w:r>
    </w:p>
    <w:p w14:paraId="23780D13" w14:textId="3ED13DFF" w:rsidR="00F03225" w:rsidRPr="00F03225" w:rsidRDefault="00F03225" w:rsidP="0082009E">
      <w:pPr>
        <w:pStyle w:val="FBT-normalny"/>
        <w:numPr>
          <w:ilvl w:val="0"/>
          <w:numId w:val="37"/>
        </w:numPr>
        <w:rPr>
          <w:color w:val="000000" w:themeColor="text1"/>
        </w:rPr>
      </w:pPr>
      <w:r w:rsidRPr="00F03225">
        <w:rPr>
          <w:color w:val="000000" w:themeColor="text1"/>
        </w:rPr>
        <w:t>Kasety dla modułów miedzianych muszą obsługiwać moduły przyłączeniowe co najmniej Kat.6A oraz Kat.8.1</w:t>
      </w:r>
      <w:r>
        <w:rPr>
          <w:color w:val="000000" w:themeColor="text1"/>
        </w:rPr>
        <w:t>;</w:t>
      </w:r>
    </w:p>
    <w:p w14:paraId="4F9A62D3" w14:textId="56D82DEA" w:rsidR="00F03225" w:rsidRPr="00F03225" w:rsidRDefault="00F03225" w:rsidP="0082009E">
      <w:pPr>
        <w:pStyle w:val="FBT-normalny"/>
        <w:numPr>
          <w:ilvl w:val="0"/>
          <w:numId w:val="37"/>
        </w:numPr>
        <w:rPr>
          <w:color w:val="000000" w:themeColor="text1"/>
        </w:rPr>
      </w:pPr>
      <w:r w:rsidRPr="00F03225">
        <w:rPr>
          <w:color w:val="000000" w:themeColor="text1"/>
        </w:rPr>
        <w:t xml:space="preserve">Minimalna pojemność </w:t>
      </w:r>
      <w:proofErr w:type="spellStart"/>
      <w:r w:rsidRPr="00F03225">
        <w:rPr>
          <w:color w:val="000000" w:themeColor="text1"/>
        </w:rPr>
        <w:t>panela</w:t>
      </w:r>
      <w:proofErr w:type="spellEnd"/>
      <w:r w:rsidRPr="00F03225">
        <w:rPr>
          <w:color w:val="000000" w:themeColor="text1"/>
        </w:rPr>
        <w:t xml:space="preserve"> to 96 włókien na 1U</w:t>
      </w:r>
      <w:r>
        <w:rPr>
          <w:color w:val="000000" w:themeColor="text1"/>
        </w:rPr>
        <w:t>;</w:t>
      </w:r>
    </w:p>
    <w:p w14:paraId="1728E50F" w14:textId="77777777" w:rsidR="00F03225" w:rsidRDefault="00F03225" w:rsidP="0082009E">
      <w:pPr>
        <w:pStyle w:val="FBT-normalny"/>
        <w:numPr>
          <w:ilvl w:val="0"/>
          <w:numId w:val="37"/>
        </w:numPr>
        <w:rPr>
          <w:color w:val="000000" w:themeColor="text1"/>
        </w:rPr>
      </w:pPr>
      <w:r w:rsidRPr="00F03225">
        <w:rPr>
          <w:color w:val="000000" w:themeColor="text1"/>
        </w:rPr>
        <w:t xml:space="preserve">Minimalna pojemność </w:t>
      </w:r>
      <w:proofErr w:type="spellStart"/>
      <w:r w:rsidRPr="00F03225">
        <w:rPr>
          <w:color w:val="000000" w:themeColor="text1"/>
        </w:rPr>
        <w:t>panela</w:t>
      </w:r>
      <w:proofErr w:type="spellEnd"/>
      <w:r w:rsidRPr="00F03225">
        <w:rPr>
          <w:color w:val="000000" w:themeColor="text1"/>
        </w:rPr>
        <w:t xml:space="preserve"> to 48 portów miedzianych i / lub światłowodowych</w:t>
      </w:r>
      <w:r>
        <w:rPr>
          <w:color w:val="000000" w:themeColor="text1"/>
        </w:rPr>
        <w:t>;</w:t>
      </w:r>
    </w:p>
    <w:p w14:paraId="2DA53211" w14:textId="644F3A67" w:rsidR="00F03225" w:rsidRPr="00F03225" w:rsidRDefault="00F03225" w:rsidP="0082009E">
      <w:pPr>
        <w:pStyle w:val="FBT-normalny"/>
        <w:numPr>
          <w:ilvl w:val="0"/>
          <w:numId w:val="37"/>
        </w:numPr>
        <w:rPr>
          <w:color w:val="000000" w:themeColor="text1"/>
        </w:rPr>
      </w:pPr>
      <w:r w:rsidRPr="00F03225">
        <w:rPr>
          <w:color w:val="000000" w:themeColor="text1"/>
        </w:rPr>
        <w:t>Panel musi być podzielony w taki sposób, aby można było obsługiwać niezależnie co najmniej 8 sekcji, które mogą zostać wyposażone w odpowiednie moduły z przeznaczeniem dla techniki miedzianej lub światłowodowej</w:t>
      </w:r>
      <w:r>
        <w:rPr>
          <w:color w:val="000000" w:themeColor="text1"/>
        </w:rPr>
        <w:t>;</w:t>
      </w:r>
    </w:p>
    <w:p w14:paraId="357E7E55" w14:textId="7159B2CE" w:rsidR="00F03225" w:rsidRPr="00F03225" w:rsidRDefault="00F03225" w:rsidP="0082009E">
      <w:pPr>
        <w:pStyle w:val="FBT-normalny"/>
        <w:numPr>
          <w:ilvl w:val="0"/>
          <w:numId w:val="37"/>
        </w:numPr>
        <w:rPr>
          <w:color w:val="000000" w:themeColor="text1"/>
        </w:rPr>
      </w:pPr>
      <w:r w:rsidRPr="00F03225">
        <w:rPr>
          <w:color w:val="000000" w:themeColor="text1"/>
        </w:rPr>
        <w:t>Panel musi być przygotowany na łączenie włókien za pomocą spawania ale także na montaż modułów lub kaset prefabrykowanych ze złączem (MPO na LC Duplex)</w:t>
      </w:r>
      <w:r>
        <w:rPr>
          <w:color w:val="000000" w:themeColor="text1"/>
        </w:rPr>
        <w:t>;</w:t>
      </w:r>
    </w:p>
    <w:p w14:paraId="50C159A5" w14:textId="0F8C9277" w:rsidR="00F03225" w:rsidRPr="00F03225" w:rsidRDefault="00F03225" w:rsidP="0082009E">
      <w:pPr>
        <w:pStyle w:val="FBT-normalny"/>
        <w:numPr>
          <w:ilvl w:val="0"/>
          <w:numId w:val="37"/>
        </w:numPr>
        <w:rPr>
          <w:color w:val="000000" w:themeColor="text1"/>
        </w:rPr>
      </w:pPr>
      <w:r w:rsidRPr="00F03225">
        <w:rPr>
          <w:color w:val="000000" w:themeColor="text1"/>
        </w:rPr>
        <w:lastRenderedPageBreak/>
        <w:t>Panel musi być przygotowany na łączenie włókien za pomocą spawania ale także na montaż modułów lub kaset prefabrykowanych ze złączem (MPO na LC Duplex)</w:t>
      </w:r>
      <w:r>
        <w:rPr>
          <w:color w:val="000000" w:themeColor="text1"/>
        </w:rPr>
        <w:t>;</w:t>
      </w:r>
    </w:p>
    <w:p w14:paraId="2498F5D2" w14:textId="1C212ECA" w:rsidR="00F03225" w:rsidRPr="00F03225" w:rsidRDefault="00F03225" w:rsidP="0082009E">
      <w:pPr>
        <w:pStyle w:val="FBT-normalny"/>
        <w:numPr>
          <w:ilvl w:val="0"/>
          <w:numId w:val="37"/>
        </w:numPr>
        <w:rPr>
          <w:color w:val="000000" w:themeColor="text1"/>
        </w:rPr>
      </w:pPr>
      <w:r w:rsidRPr="00F03225">
        <w:rPr>
          <w:color w:val="000000" w:themeColor="text1"/>
        </w:rPr>
        <w:t xml:space="preserve">Płyta czołowa </w:t>
      </w:r>
      <w:proofErr w:type="spellStart"/>
      <w:r w:rsidRPr="00F03225">
        <w:rPr>
          <w:color w:val="000000" w:themeColor="text1"/>
        </w:rPr>
        <w:t>panela</w:t>
      </w:r>
      <w:proofErr w:type="spellEnd"/>
      <w:r w:rsidRPr="00F03225">
        <w:rPr>
          <w:color w:val="000000" w:themeColor="text1"/>
        </w:rPr>
        <w:t xml:space="preserve"> musi mieć możliwość założenia bocznych prowadnic dla kabli krosowych</w:t>
      </w:r>
      <w:r>
        <w:rPr>
          <w:color w:val="000000" w:themeColor="text1"/>
        </w:rPr>
        <w:t>;</w:t>
      </w:r>
    </w:p>
    <w:p w14:paraId="1B1B3BD4" w14:textId="27E01B1A" w:rsidR="00F03225" w:rsidRPr="00F03225" w:rsidRDefault="00F03225" w:rsidP="0082009E">
      <w:pPr>
        <w:pStyle w:val="FBT-normalny"/>
        <w:numPr>
          <w:ilvl w:val="0"/>
          <w:numId w:val="37"/>
        </w:numPr>
        <w:rPr>
          <w:color w:val="000000" w:themeColor="text1"/>
        </w:rPr>
      </w:pPr>
      <w:r w:rsidRPr="00F03225">
        <w:rPr>
          <w:color w:val="000000" w:themeColor="text1"/>
        </w:rPr>
        <w:t>Panel musi mieć uchylną pokrywę chroniącą podłączone kable krosowe. Pokrywa ochronna musi mieć dedykowane pole opisowe z możliwością wsunięcia etykiety</w:t>
      </w:r>
      <w:r>
        <w:rPr>
          <w:color w:val="000000" w:themeColor="text1"/>
        </w:rPr>
        <w:t>;</w:t>
      </w:r>
    </w:p>
    <w:p w14:paraId="7ED2F2E1" w14:textId="7E980FFD" w:rsidR="00F03225" w:rsidRPr="00F03225" w:rsidRDefault="00F03225" w:rsidP="0082009E">
      <w:pPr>
        <w:pStyle w:val="FBT-normalny"/>
        <w:numPr>
          <w:ilvl w:val="0"/>
          <w:numId w:val="37"/>
        </w:numPr>
        <w:rPr>
          <w:color w:val="000000" w:themeColor="text1"/>
        </w:rPr>
      </w:pPr>
      <w:r w:rsidRPr="00F03225">
        <w:rPr>
          <w:color w:val="000000" w:themeColor="text1"/>
        </w:rPr>
        <w:t>Panel musi obsługiwać złącza światłowodowe LC Duplex, MPO oraz RJ45 jednocześnie w tej samej obudowie</w:t>
      </w:r>
      <w:r>
        <w:rPr>
          <w:color w:val="000000" w:themeColor="text1"/>
        </w:rPr>
        <w:t>;</w:t>
      </w:r>
    </w:p>
    <w:p w14:paraId="7DBC8AC9" w14:textId="37C3EF23" w:rsidR="00F03225" w:rsidRPr="00F03225" w:rsidRDefault="00F03225" w:rsidP="0082009E">
      <w:pPr>
        <w:pStyle w:val="FBT-normalny"/>
        <w:numPr>
          <w:ilvl w:val="0"/>
          <w:numId w:val="37"/>
        </w:numPr>
        <w:rPr>
          <w:color w:val="000000" w:themeColor="text1"/>
        </w:rPr>
      </w:pPr>
      <w:r w:rsidRPr="00F03225">
        <w:rPr>
          <w:color w:val="000000" w:themeColor="text1"/>
        </w:rPr>
        <w:t xml:space="preserve">Moduły muszą być obsługiwane od tyłu </w:t>
      </w:r>
      <w:proofErr w:type="spellStart"/>
      <w:r w:rsidRPr="00F03225">
        <w:rPr>
          <w:color w:val="000000" w:themeColor="text1"/>
        </w:rPr>
        <w:t>panela</w:t>
      </w:r>
      <w:proofErr w:type="spellEnd"/>
      <w:r w:rsidRPr="00F03225">
        <w:rPr>
          <w:color w:val="000000" w:themeColor="text1"/>
        </w:rPr>
        <w:t xml:space="preserve"> niezależnie</w:t>
      </w:r>
      <w:r>
        <w:rPr>
          <w:color w:val="000000" w:themeColor="text1"/>
        </w:rPr>
        <w:t>;</w:t>
      </w:r>
    </w:p>
    <w:p w14:paraId="45253456" w14:textId="480E8CDC" w:rsidR="00F03225" w:rsidRPr="00F03225" w:rsidRDefault="00F03225" w:rsidP="0082009E">
      <w:pPr>
        <w:pStyle w:val="FBT-normalny"/>
        <w:numPr>
          <w:ilvl w:val="0"/>
          <w:numId w:val="37"/>
        </w:numPr>
        <w:rPr>
          <w:color w:val="000000" w:themeColor="text1"/>
        </w:rPr>
      </w:pPr>
      <w:r w:rsidRPr="00F03225">
        <w:rPr>
          <w:color w:val="000000" w:themeColor="text1"/>
        </w:rPr>
        <w:t xml:space="preserve">Tył </w:t>
      </w:r>
      <w:proofErr w:type="spellStart"/>
      <w:r w:rsidRPr="00F03225">
        <w:rPr>
          <w:color w:val="000000" w:themeColor="text1"/>
        </w:rPr>
        <w:t>panela</w:t>
      </w:r>
      <w:proofErr w:type="spellEnd"/>
      <w:r w:rsidRPr="00F03225">
        <w:rPr>
          <w:color w:val="000000" w:themeColor="text1"/>
        </w:rPr>
        <w:t xml:space="preserve"> musi umożliwiać montaż dodatkowych półek lub prowadnic bocznych w celu późniejszego montażu wprowadzanych kabli. Kable instalacyjne miedziane i światłowodowe powinny być wprowadzane do obudowy </w:t>
      </w:r>
      <w:proofErr w:type="spellStart"/>
      <w:r w:rsidRPr="00F03225">
        <w:rPr>
          <w:color w:val="000000" w:themeColor="text1"/>
        </w:rPr>
        <w:t>panela</w:t>
      </w:r>
      <w:proofErr w:type="spellEnd"/>
      <w:r w:rsidRPr="00F03225">
        <w:rPr>
          <w:color w:val="000000" w:themeColor="text1"/>
        </w:rPr>
        <w:t xml:space="preserve"> po uprzednim zamocowaniu do półki przykręconej za panelem lub do prowadnic bocznych</w:t>
      </w:r>
      <w:r>
        <w:rPr>
          <w:color w:val="000000" w:themeColor="text1"/>
        </w:rPr>
        <w:t>;</w:t>
      </w:r>
    </w:p>
    <w:p w14:paraId="45144BDB" w14:textId="0CAE22BD" w:rsidR="003122BA" w:rsidRDefault="00F03225" w:rsidP="0082009E">
      <w:pPr>
        <w:pStyle w:val="FBT-normalny"/>
        <w:numPr>
          <w:ilvl w:val="0"/>
          <w:numId w:val="37"/>
        </w:numPr>
        <w:rPr>
          <w:color w:val="000000" w:themeColor="text1"/>
        </w:rPr>
      </w:pPr>
      <w:r w:rsidRPr="00F03225">
        <w:rPr>
          <w:color w:val="000000" w:themeColor="text1"/>
        </w:rPr>
        <w:t>Panel musi umożliwiać monitorowanie stanu połączenia wszystkich złącz w panelu.</w:t>
      </w:r>
    </w:p>
    <w:p w14:paraId="3847B9EF" w14:textId="77777777" w:rsidR="003122BA" w:rsidRDefault="003122BA" w:rsidP="003122BA">
      <w:pPr>
        <w:pStyle w:val="FBT-normalny"/>
        <w:rPr>
          <w:color w:val="000000" w:themeColor="text1"/>
        </w:rPr>
      </w:pPr>
    </w:p>
    <w:p w14:paraId="0DDCF00C" w14:textId="77777777" w:rsidR="00F03225" w:rsidRPr="00F03225" w:rsidRDefault="00F03225" w:rsidP="00F03225">
      <w:pPr>
        <w:pStyle w:val="FBT-normalny"/>
        <w:rPr>
          <w:color w:val="000000" w:themeColor="text1"/>
          <w:u w:val="single"/>
        </w:rPr>
      </w:pPr>
      <w:r w:rsidRPr="00F03225">
        <w:rPr>
          <w:color w:val="000000" w:themeColor="text1"/>
          <w:u w:val="single"/>
        </w:rPr>
        <w:t>Wtyk RJ45:</w:t>
      </w:r>
    </w:p>
    <w:p w14:paraId="25A01A2B" w14:textId="71F12C6F" w:rsidR="00F03225" w:rsidRPr="00F03225" w:rsidRDefault="00F03225" w:rsidP="0082009E">
      <w:pPr>
        <w:pStyle w:val="FBT-normalny"/>
        <w:numPr>
          <w:ilvl w:val="0"/>
          <w:numId w:val="38"/>
        </w:numPr>
        <w:rPr>
          <w:color w:val="000000" w:themeColor="text1"/>
        </w:rPr>
      </w:pPr>
      <w:r w:rsidRPr="00F03225">
        <w:rPr>
          <w:color w:val="000000" w:themeColor="text1"/>
        </w:rPr>
        <w:t>Wtyk RJ45 kat.6A ekranowany / nieekranowany</w:t>
      </w:r>
      <w:r>
        <w:rPr>
          <w:color w:val="000000" w:themeColor="text1"/>
        </w:rPr>
        <w:t>;</w:t>
      </w:r>
    </w:p>
    <w:p w14:paraId="0A189B26" w14:textId="4C429490" w:rsidR="00F03225" w:rsidRPr="00F03225" w:rsidRDefault="00F03225" w:rsidP="0082009E">
      <w:pPr>
        <w:pStyle w:val="FBT-normalny"/>
        <w:numPr>
          <w:ilvl w:val="0"/>
          <w:numId w:val="38"/>
        </w:numPr>
        <w:rPr>
          <w:color w:val="000000" w:themeColor="text1"/>
        </w:rPr>
      </w:pPr>
      <w:r>
        <w:rPr>
          <w:color w:val="000000" w:themeColor="text1"/>
        </w:rPr>
        <w:t>K</w:t>
      </w:r>
      <w:r w:rsidRPr="00F03225">
        <w:rPr>
          <w:color w:val="000000" w:themeColor="text1"/>
        </w:rPr>
        <w:t>at.6A zgodnie z ISO/IEC 11801</w:t>
      </w:r>
      <w:r>
        <w:rPr>
          <w:color w:val="000000" w:themeColor="text1"/>
        </w:rPr>
        <w:t>;</w:t>
      </w:r>
    </w:p>
    <w:p w14:paraId="6D04A4C5" w14:textId="4563F139" w:rsidR="00F03225" w:rsidRPr="00F03225" w:rsidRDefault="00F03225" w:rsidP="0082009E">
      <w:pPr>
        <w:pStyle w:val="FBT-normalny"/>
        <w:numPr>
          <w:ilvl w:val="0"/>
          <w:numId w:val="38"/>
        </w:numPr>
        <w:rPr>
          <w:color w:val="000000" w:themeColor="text1"/>
        </w:rPr>
      </w:pPr>
      <w:r w:rsidRPr="00F03225">
        <w:rPr>
          <w:color w:val="000000" w:themeColor="text1"/>
        </w:rPr>
        <w:t xml:space="preserve">Wtyk musi mieć potwierdzoną zgodność ze standardami zasilania zdalnego: </w:t>
      </w:r>
      <w:proofErr w:type="spellStart"/>
      <w:r w:rsidRPr="00F03225">
        <w:rPr>
          <w:color w:val="000000" w:themeColor="text1"/>
        </w:rPr>
        <w:t>PoE</w:t>
      </w:r>
      <w:proofErr w:type="spellEnd"/>
      <w:r w:rsidRPr="00F03225">
        <w:rPr>
          <w:color w:val="000000" w:themeColor="text1"/>
        </w:rPr>
        <w:t xml:space="preserve"> (IEEE 802.3af), </w:t>
      </w:r>
      <w:proofErr w:type="spellStart"/>
      <w:r w:rsidRPr="00F03225">
        <w:rPr>
          <w:color w:val="000000" w:themeColor="text1"/>
        </w:rPr>
        <w:t>PoEP</w:t>
      </w:r>
      <w:proofErr w:type="spellEnd"/>
      <w:r w:rsidRPr="00F03225">
        <w:rPr>
          <w:color w:val="000000" w:themeColor="text1"/>
        </w:rPr>
        <w:t xml:space="preserve"> (IEEE 802.3at), 4PpoE (IEEE 802.3bt)</w:t>
      </w:r>
      <w:r>
        <w:rPr>
          <w:color w:val="000000" w:themeColor="text1"/>
        </w:rPr>
        <w:t>;</w:t>
      </w:r>
    </w:p>
    <w:p w14:paraId="6631FA99" w14:textId="43087E2E" w:rsidR="00F03225" w:rsidRPr="00F03225" w:rsidRDefault="00F03225" w:rsidP="0082009E">
      <w:pPr>
        <w:pStyle w:val="FBT-normalny"/>
        <w:numPr>
          <w:ilvl w:val="0"/>
          <w:numId w:val="38"/>
        </w:numPr>
        <w:rPr>
          <w:color w:val="000000" w:themeColor="text1"/>
        </w:rPr>
      </w:pPr>
      <w:r w:rsidRPr="00F03225">
        <w:rPr>
          <w:color w:val="000000" w:themeColor="text1"/>
        </w:rPr>
        <w:t>Sposób instalacji żyły kabla w złączu musi się odbywać tylko poprzez wykorzystanie złącza IDC typu „V”, które gwarantuje największą powierzchnię styku żyła-złącze. Niska rezystancja połączenia żyła-złącze jest szczególnie istotna z uwagi na standardy o wyższej mocy zasilania zdalnego (4PPoE), gdzie obciążenie jednej pary to nawet 650mA</w:t>
      </w:r>
      <w:r>
        <w:rPr>
          <w:color w:val="000000" w:themeColor="text1"/>
        </w:rPr>
        <w:t>;</w:t>
      </w:r>
    </w:p>
    <w:p w14:paraId="2667A21D" w14:textId="0CDA86F4" w:rsidR="00F03225" w:rsidRPr="00F03225" w:rsidRDefault="00F03225" w:rsidP="0082009E">
      <w:pPr>
        <w:pStyle w:val="FBT-normalny"/>
        <w:numPr>
          <w:ilvl w:val="0"/>
          <w:numId w:val="38"/>
        </w:numPr>
        <w:rPr>
          <w:color w:val="000000" w:themeColor="text1"/>
        </w:rPr>
      </w:pPr>
      <w:r w:rsidRPr="00F03225">
        <w:rPr>
          <w:color w:val="000000" w:themeColor="text1"/>
        </w:rPr>
        <w:t xml:space="preserve">Metoda instalacji złącza nie może wymagać stosowania narzędzi specjalnych czy dedykowanych (np. </w:t>
      </w:r>
      <w:proofErr w:type="spellStart"/>
      <w:r w:rsidRPr="00F03225">
        <w:rPr>
          <w:color w:val="000000" w:themeColor="text1"/>
        </w:rPr>
        <w:t>zaciskarka</w:t>
      </w:r>
      <w:proofErr w:type="spellEnd"/>
      <w:r w:rsidRPr="00F03225">
        <w:rPr>
          <w:color w:val="000000" w:themeColor="text1"/>
        </w:rPr>
        <w:t>)</w:t>
      </w:r>
      <w:r>
        <w:rPr>
          <w:color w:val="000000" w:themeColor="text1"/>
        </w:rPr>
        <w:t>;</w:t>
      </w:r>
    </w:p>
    <w:p w14:paraId="70C306E7" w14:textId="5D863D48" w:rsidR="00F03225" w:rsidRPr="00F03225" w:rsidRDefault="00F03225" w:rsidP="0082009E">
      <w:pPr>
        <w:pStyle w:val="FBT-normalny"/>
        <w:numPr>
          <w:ilvl w:val="0"/>
          <w:numId w:val="38"/>
        </w:numPr>
        <w:rPr>
          <w:color w:val="000000" w:themeColor="text1"/>
        </w:rPr>
      </w:pPr>
      <w:r w:rsidRPr="00F03225">
        <w:rPr>
          <w:color w:val="000000" w:themeColor="text1"/>
        </w:rPr>
        <w:t>Złącze musi pozwalać na demontaż i ponowną instalację, złącze nie może być jednorazowe</w:t>
      </w:r>
      <w:r>
        <w:rPr>
          <w:color w:val="000000" w:themeColor="text1"/>
        </w:rPr>
        <w:t>;</w:t>
      </w:r>
    </w:p>
    <w:p w14:paraId="04ECB9FE" w14:textId="61D0E0D0" w:rsidR="00F03225" w:rsidRPr="00F03225" w:rsidRDefault="00F03225" w:rsidP="0082009E">
      <w:pPr>
        <w:pStyle w:val="FBT-normalny"/>
        <w:numPr>
          <w:ilvl w:val="0"/>
          <w:numId w:val="38"/>
        </w:numPr>
        <w:rPr>
          <w:color w:val="000000" w:themeColor="text1"/>
        </w:rPr>
      </w:pPr>
      <w:r w:rsidRPr="00F03225">
        <w:rPr>
          <w:color w:val="000000" w:themeColor="text1"/>
        </w:rPr>
        <w:t>Złącze musi oferować możliwość rozszycia kabla zgodnie z TIA 568A lub TIA 568B</w:t>
      </w:r>
      <w:r>
        <w:rPr>
          <w:color w:val="000000" w:themeColor="text1"/>
        </w:rPr>
        <w:t>;</w:t>
      </w:r>
    </w:p>
    <w:p w14:paraId="08A7F24F" w14:textId="388BA592" w:rsidR="00F03225" w:rsidRPr="00F03225" w:rsidRDefault="00F03225" w:rsidP="0082009E">
      <w:pPr>
        <w:pStyle w:val="FBT-normalny"/>
        <w:numPr>
          <w:ilvl w:val="0"/>
          <w:numId w:val="38"/>
        </w:numPr>
        <w:rPr>
          <w:color w:val="000000" w:themeColor="text1"/>
        </w:rPr>
      </w:pPr>
      <w:r w:rsidRPr="00F03225">
        <w:rPr>
          <w:color w:val="000000" w:themeColor="text1"/>
        </w:rPr>
        <w:t>Łącza danych zbudowane w oparciu o złącze zarabiane mechanicznie muszą być włączone do 25-letniej gwarancji systemowej producenta</w:t>
      </w:r>
      <w:r>
        <w:rPr>
          <w:color w:val="000000" w:themeColor="text1"/>
        </w:rPr>
        <w:t>;</w:t>
      </w:r>
    </w:p>
    <w:p w14:paraId="2E077A8C" w14:textId="35B8A11D" w:rsidR="00F03225" w:rsidRPr="00F03225" w:rsidRDefault="00F03225" w:rsidP="0082009E">
      <w:pPr>
        <w:pStyle w:val="FBT-normalny"/>
        <w:numPr>
          <w:ilvl w:val="0"/>
          <w:numId w:val="38"/>
        </w:numPr>
        <w:rPr>
          <w:color w:val="000000" w:themeColor="text1"/>
        </w:rPr>
      </w:pPr>
      <w:r w:rsidRPr="00F03225">
        <w:rPr>
          <w:color w:val="000000" w:themeColor="text1"/>
        </w:rPr>
        <w:t>Złącze musi spełniać następujące wymagania:</w:t>
      </w:r>
    </w:p>
    <w:p w14:paraId="6FF50906" w14:textId="6953FD41" w:rsidR="00F03225" w:rsidRPr="00F03225" w:rsidRDefault="00F03225" w:rsidP="0082009E">
      <w:pPr>
        <w:pStyle w:val="FBT-normalny"/>
        <w:numPr>
          <w:ilvl w:val="1"/>
          <w:numId w:val="39"/>
        </w:numPr>
        <w:rPr>
          <w:color w:val="000000" w:themeColor="text1"/>
        </w:rPr>
      </w:pPr>
      <w:r w:rsidRPr="00F03225">
        <w:rPr>
          <w:color w:val="000000" w:themeColor="text1"/>
        </w:rPr>
        <w:t>Możliwość instalacji na kablu miedzianym o średnicy do 8.0 mm</w:t>
      </w:r>
      <w:r>
        <w:rPr>
          <w:color w:val="000000" w:themeColor="text1"/>
        </w:rPr>
        <w:t>;</w:t>
      </w:r>
    </w:p>
    <w:p w14:paraId="266825EA" w14:textId="1F1E6345" w:rsidR="00F03225" w:rsidRPr="00F03225" w:rsidRDefault="00F03225" w:rsidP="0082009E">
      <w:pPr>
        <w:pStyle w:val="FBT-normalny"/>
        <w:numPr>
          <w:ilvl w:val="1"/>
          <w:numId w:val="39"/>
        </w:numPr>
        <w:rPr>
          <w:color w:val="000000" w:themeColor="text1"/>
        </w:rPr>
      </w:pPr>
      <w:r w:rsidRPr="00F03225">
        <w:rPr>
          <w:color w:val="000000" w:themeColor="text1"/>
        </w:rPr>
        <w:t>Konstrukcja złącza musi pozwalać na instalację kabla z żyłami typu drut i linka o następujących parametrach:</w:t>
      </w:r>
    </w:p>
    <w:p w14:paraId="048349DE" w14:textId="2DA9D89B" w:rsidR="00F03225" w:rsidRPr="00F03225" w:rsidRDefault="00F03225" w:rsidP="0082009E">
      <w:pPr>
        <w:pStyle w:val="FBT-normalny"/>
        <w:numPr>
          <w:ilvl w:val="0"/>
          <w:numId w:val="40"/>
        </w:numPr>
        <w:rPr>
          <w:color w:val="000000" w:themeColor="text1"/>
        </w:rPr>
      </w:pPr>
      <w:r w:rsidRPr="00F03225">
        <w:rPr>
          <w:color w:val="000000" w:themeColor="text1"/>
        </w:rPr>
        <w:t>Średnica żyły dla drutu AWG 26 – AWG 23</w:t>
      </w:r>
      <w:r>
        <w:rPr>
          <w:color w:val="000000" w:themeColor="text1"/>
        </w:rPr>
        <w:t>;</w:t>
      </w:r>
    </w:p>
    <w:p w14:paraId="3BB5848B" w14:textId="33FC18E6" w:rsidR="00F03225" w:rsidRPr="00F03225" w:rsidRDefault="00F03225" w:rsidP="0082009E">
      <w:pPr>
        <w:pStyle w:val="FBT-normalny"/>
        <w:numPr>
          <w:ilvl w:val="0"/>
          <w:numId w:val="40"/>
        </w:numPr>
        <w:rPr>
          <w:color w:val="000000" w:themeColor="text1"/>
        </w:rPr>
      </w:pPr>
      <w:r w:rsidRPr="00F03225">
        <w:rPr>
          <w:color w:val="000000" w:themeColor="text1"/>
        </w:rPr>
        <w:t>Średnica żyły dla linki AWG 26/7 – AWG 22/7</w:t>
      </w:r>
      <w:r>
        <w:rPr>
          <w:color w:val="000000" w:themeColor="text1"/>
        </w:rPr>
        <w:t>;</w:t>
      </w:r>
    </w:p>
    <w:p w14:paraId="3DAA997E" w14:textId="60E91267" w:rsidR="00F03225" w:rsidRPr="00F03225" w:rsidRDefault="00F03225" w:rsidP="0082009E">
      <w:pPr>
        <w:pStyle w:val="FBT-normalny"/>
        <w:numPr>
          <w:ilvl w:val="0"/>
          <w:numId w:val="41"/>
        </w:numPr>
        <w:rPr>
          <w:color w:val="000000" w:themeColor="text1"/>
        </w:rPr>
      </w:pPr>
      <w:r w:rsidRPr="00F03225">
        <w:rPr>
          <w:color w:val="000000" w:themeColor="text1"/>
        </w:rPr>
        <w:t>Obudowa złącza musi charakteryzować się klasą ochrony min. IP20 a w razie takiej potrzeby to również IP54 na nawet IP67</w:t>
      </w:r>
      <w:r>
        <w:rPr>
          <w:color w:val="000000" w:themeColor="text1"/>
        </w:rPr>
        <w:t>;</w:t>
      </w:r>
    </w:p>
    <w:p w14:paraId="54CF5E2C" w14:textId="1D87DEDB" w:rsidR="00F03225" w:rsidRPr="00F03225" w:rsidRDefault="00F03225" w:rsidP="0082009E">
      <w:pPr>
        <w:pStyle w:val="FBT-normalny"/>
        <w:numPr>
          <w:ilvl w:val="0"/>
          <w:numId w:val="41"/>
        </w:numPr>
        <w:rPr>
          <w:color w:val="000000" w:themeColor="text1"/>
        </w:rPr>
      </w:pPr>
      <w:r w:rsidRPr="00F03225">
        <w:rPr>
          <w:color w:val="000000" w:themeColor="text1"/>
        </w:rPr>
        <w:t>Wtyk powinien mieć możliwość oznaczania obudowy złącza za pomocą różnobarwnych pierścieni</w:t>
      </w:r>
      <w:r>
        <w:rPr>
          <w:color w:val="000000" w:themeColor="text1"/>
        </w:rPr>
        <w:t>;</w:t>
      </w:r>
    </w:p>
    <w:p w14:paraId="0C577A45" w14:textId="77777777" w:rsidR="00F03225" w:rsidRDefault="00F03225" w:rsidP="0082009E">
      <w:pPr>
        <w:pStyle w:val="FBT-normalny"/>
        <w:numPr>
          <w:ilvl w:val="0"/>
          <w:numId w:val="41"/>
        </w:numPr>
        <w:rPr>
          <w:color w:val="000000" w:themeColor="text1"/>
        </w:rPr>
      </w:pPr>
      <w:r w:rsidRPr="00F03225">
        <w:rPr>
          <w:color w:val="000000" w:themeColor="text1"/>
        </w:rPr>
        <w:t>Konstrukcja złącza musi zapewniać poprawne działanie w zakresie temperaturowym od - 20°C do +70°C</w:t>
      </w:r>
      <w:r>
        <w:rPr>
          <w:color w:val="000000" w:themeColor="text1"/>
        </w:rPr>
        <w:t>;</w:t>
      </w:r>
    </w:p>
    <w:p w14:paraId="5F0F58C6" w14:textId="0E5571FA" w:rsidR="003122BA" w:rsidRDefault="00F03225" w:rsidP="0082009E">
      <w:pPr>
        <w:pStyle w:val="FBT-normalny"/>
        <w:numPr>
          <w:ilvl w:val="0"/>
          <w:numId w:val="41"/>
        </w:numPr>
        <w:rPr>
          <w:color w:val="000000" w:themeColor="text1"/>
        </w:rPr>
      </w:pPr>
      <w:r w:rsidRPr="00F03225">
        <w:rPr>
          <w:color w:val="000000" w:themeColor="text1"/>
        </w:rPr>
        <w:t xml:space="preserve">Zgodność ze standardami: ISO/IEC 11801, IEC 60603-7-41/51, EN 50173, ANSI/TIA-568-C.2, </w:t>
      </w:r>
      <w:proofErr w:type="spellStart"/>
      <w:r w:rsidRPr="00F03225">
        <w:rPr>
          <w:color w:val="000000" w:themeColor="text1"/>
        </w:rPr>
        <w:t>PoE</w:t>
      </w:r>
      <w:proofErr w:type="spellEnd"/>
      <w:r w:rsidRPr="00F03225">
        <w:rPr>
          <w:color w:val="000000" w:themeColor="text1"/>
        </w:rPr>
        <w:t xml:space="preserve"> (IEEE 802.3af), </w:t>
      </w:r>
      <w:proofErr w:type="spellStart"/>
      <w:r w:rsidRPr="00F03225">
        <w:rPr>
          <w:color w:val="000000" w:themeColor="text1"/>
        </w:rPr>
        <w:t>PoEP</w:t>
      </w:r>
      <w:proofErr w:type="spellEnd"/>
      <w:r w:rsidRPr="00F03225">
        <w:rPr>
          <w:color w:val="000000" w:themeColor="text1"/>
        </w:rPr>
        <w:t xml:space="preserve"> (IEEE 802.3at), 4PpoE (IEEE 802.3bt)</w:t>
      </w:r>
      <w:r>
        <w:rPr>
          <w:color w:val="000000" w:themeColor="text1"/>
        </w:rPr>
        <w:t xml:space="preserve">, </w:t>
      </w:r>
      <w:r w:rsidRPr="00F03225">
        <w:rPr>
          <w:color w:val="000000" w:themeColor="text1"/>
        </w:rPr>
        <w:t>IEC 60512-00-001/002</w:t>
      </w:r>
      <w:r>
        <w:rPr>
          <w:color w:val="000000" w:themeColor="text1"/>
        </w:rPr>
        <w:t>.</w:t>
      </w:r>
    </w:p>
    <w:p w14:paraId="28576F60" w14:textId="77777777" w:rsidR="00B51DCD" w:rsidRPr="00F51B3D" w:rsidRDefault="00B51DCD" w:rsidP="00F51B3D">
      <w:pPr>
        <w:pStyle w:val="FBT-normalny"/>
      </w:pPr>
    </w:p>
    <w:p w14:paraId="1139258D" w14:textId="77777777" w:rsidR="00CD4800" w:rsidRPr="008A53FC" w:rsidRDefault="00CD4800" w:rsidP="00CD4800">
      <w:pPr>
        <w:pStyle w:val="Nagwek3"/>
      </w:pPr>
      <w:bookmarkStart w:id="62" w:name="_Toc27141659"/>
      <w:bookmarkStart w:id="63" w:name="_Toc32237464"/>
      <w:bookmarkStart w:id="64" w:name="_Toc136941181"/>
      <w:r>
        <w:lastRenderedPageBreak/>
        <w:t xml:space="preserve">Automatyczna dokumentacja </w:t>
      </w:r>
      <w:r w:rsidRPr="00CD4800">
        <w:t>elektroniczna</w:t>
      </w:r>
      <w:r>
        <w:t xml:space="preserve"> i monitoring połączeń</w:t>
      </w:r>
      <w:bookmarkEnd w:id="62"/>
      <w:bookmarkEnd w:id="63"/>
      <w:bookmarkEnd w:id="64"/>
    </w:p>
    <w:p w14:paraId="57FBC96D" w14:textId="77777777" w:rsidR="00AD62ED" w:rsidRDefault="00AD62ED" w:rsidP="00CD2A50">
      <w:pPr>
        <w:pStyle w:val="FBT-normalny"/>
        <w:rPr>
          <w:color w:val="000000" w:themeColor="text1"/>
        </w:rPr>
      </w:pPr>
      <w:r w:rsidRPr="00AD62ED">
        <w:rPr>
          <w:color w:val="000000" w:themeColor="text1"/>
        </w:rPr>
        <w:t>Instalacja okablowania strukturalnego powinna zostać tak wykonana aby w przyszłości bez wymiany paneli miedzianych czy światłowodowych w łatwy sposób można było ją doposażyć w system pozwalający na udokumentowanie całej sieci a następnie na monitorowanie i zarządzanie wszelkimi zmianami (MAC) zgodnie m.in. z normą ISO/IEC 14763-2, EN 50174-2.</w:t>
      </w:r>
    </w:p>
    <w:p w14:paraId="280F348A" w14:textId="77777777" w:rsidR="00CD2A50" w:rsidRPr="00AD62ED" w:rsidRDefault="00CD2A50" w:rsidP="00CD2A50">
      <w:pPr>
        <w:pStyle w:val="FBT-normalny"/>
        <w:rPr>
          <w:color w:val="000000" w:themeColor="text1"/>
        </w:rPr>
      </w:pPr>
    </w:p>
    <w:p w14:paraId="3903DBA5" w14:textId="77777777" w:rsidR="00AD62ED" w:rsidRDefault="00AD62ED" w:rsidP="00CD2A50">
      <w:pPr>
        <w:pStyle w:val="FBT-normalny"/>
        <w:rPr>
          <w:color w:val="000000" w:themeColor="text1"/>
        </w:rPr>
      </w:pPr>
      <w:r w:rsidRPr="00AD62ED">
        <w:rPr>
          <w:color w:val="000000" w:themeColor="text1"/>
        </w:rPr>
        <w:t>Powykonawczo należy sporządzić dokumentację instalacji kablowej zawierającej trasy kablowe i rozmieszczenie punktów przyłączeniowych w pomieszczeniach zgodnie ze stanem rzeczywistym. Do dokumentacji należy dołączyć raporty z pomiarów torów sygnałowych</w:t>
      </w:r>
    </w:p>
    <w:p w14:paraId="674B5D52" w14:textId="77777777" w:rsidR="00CD2A50" w:rsidRPr="00AD62ED" w:rsidRDefault="00CD2A50" w:rsidP="00CD2A50">
      <w:pPr>
        <w:pStyle w:val="FBT-normalny"/>
        <w:rPr>
          <w:color w:val="000000" w:themeColor="text1"/>
        </w:rPr>
      </w:pPr>
    </w:p>
    <w:p w14:paraId="1A6B42C7" w14:textId="5147FC36" w:rsidR="00AD62ED" w:rsidRPr="00AD62ED" w:rsidRDefault="00AD62ED" w:rsidP="00CD2A50">
      <w:pPr>
        <w:pStyle w:val="FBT-normalny"/>
        <w:rPr>
          <w:color w:val="000000" w:themeColor="text1"/>
        </w:rPr>
      </w:pPr>
      <w:r w:rsidRPr="00AD62ED">
        <w:rPr>
          <w:color w:val="000000" w:themeColor="text1"/>
        </w:rPr>
        <w:t>Do wykonania dokumentacji elektronicznej ułatwiającej użytkownikowi zarządzanie połączeniami należy użyć oprogramowania „</w:t>
      </w:r>
      <w:proofErr w:type="spellStart"/>
      <w:r w:rsidRPr="00AD62ED">
        <w:rPr>
          <w:color w:val="000000" w:themeColor="text1"/>
        </w:rPr>
        <w:t>inteliPhy</w:t>
      </w:r>
      <w:proofErr w:type="spellEnd"/>
      <w:r w:rsidRPr="00AD62ED">
        <w:rPr>
          <w:color w:val="000000" w:themeColor="text1"/>
        </w:rPr>
        <w:t xml:space="preserve"> net standard”. Oprogramowanie ma posłużyć do stworzenia szczegółowej dokumentacji na temat sieci i prezentacji w formie graficznej. Umożliwia ono łatwe modelowanie całej infrastruktury sieciowej miedzianej i światłowodowej.</w:t>
      </w:r>
    </w:p>
    <w:p w14:paraId="776AC1CB" w14:textId="0B553D8C" w:rsidR="00AD62ED" w:rsidRPr="00AD62ED" w:rsidRDefault="00AD62ED" w:rsidP="00CD2A50">
      <w:pPr>
        <w:pStyle w:val="FBT-normalny"/>
        <w:rPr>
          <w:color w:val="000000" w:themeColor="text1"/>
        </w:rPr>
      </w:pPr>
      <w:r w:rsidRPr="00AD62ED">
        <w:rPr>
          <w:color w:val="000000" w:themeColor="text1"/>
        </w:rPr>
        <w:t xml:space="preserve">Jest to łatwe w użyciu narzędzie do zarządzania sprzętem. Skraca znacznie czas wdrażania i zapewnia wysoką jakość danych w dokumentacji dzięki. Licencja jest na jedna szafę </w:t>
      </w:r>
      <w:proofErr w:type="spellStart"/>
      <w:r w:rsidRPr="00AD62ED">
        <w:rPr>
          <w:color w:val="000000" w:themeColor="text1"/>
        </w:rPr>
        <w:t>rackową</w:t>
      </w:r>
      <w:proofErr w:type="spellEnd"/>
      <w:r w:rsidRPr="00AD62ED">
        <w:rPr>
          <w:color w:val="000000" w:themeColor="text1"/>
        </w:rPr>
        <w:t xml:space="preserve"> i obejmuje roczne wsparcie oprogramowania. Standardowe funkcje oprogramowania to tworzenie realistycznych wizualizacji (rozmieszczenie punktów dystrybucyjnych widoczne na planach poszczególnych kondygnacji, rozmieszczenie wszystkich gniazd końcowych wraz z ich nazwami, zawartość wszystkich szaf wraz rozmieszczeniem paneli i urządzeń aktywnych</w:t>
      </w:r>
      <w:r w:rsidR="00CD2A50">
        <w:rPr>
          <w:color w:val="000000" w:themeColor="text1"/>
        </w:rPr>
        <w:t xml:space="preserve"> </w:t>
      </w:r>
      <w:r w:rsidRPr="00AD62ED">
        <w:rPr>
          <w:color w:val="000000" w:themeColor="text1"/>
        </w:rPr>
        <w:t>podłoga, szafa, sprzęt aktywny…), zarządzanie połączeniami i raportowanie.</w:t>
      </w:r>
    </w:p>
    <w:p w14:paraId="55997CE2" w14:textId="77777777" w:rsidR="00AD62ED" w:rsidRPr="00AD62ED" w:rsidRDefault="00AD62ED" w:rsidP="00CD2A50">
      <w:pPr>
        <w:pStyle w:val="FBT-normalny"/>
        <w:rPr>
          <w:color w:val="000000" w:themeColor="text1"/>
        </w:rPr>
      </w:pPr>
      <w:r w:rsidRPr="00AD62ED">
        <w:rPr>
          <w:color w:val="000000" w:themeColor="text1"/>
        </w:rPr>
        <w:t>Oprogramowanie zawiera inteligentną bibliotekę modeli ze szczegółowymi informacjami o modelu takimi jak przestrzeń U, wymiary, waga.</w:t>
      </w:r>
    </w:p>
    <w:p w14:paraId="7C58D8EB" w14:textId="77777777" w:rsidR="00AD62ED" w:rsidRPr="00AD62ED" w:rsidRDefault="00AD62ED" w:rsidP="00CD2A50">
      <w:pPr>
        <w:pStyle w:val="FBT-normalny"/>
        <w:rPr>
          <w:color w:val="000000" w:themeColor="text1"/>
        </w:rPr>
      </w:pPr>
      <w:r w:rsidRPr="00AD62ED">
        <w:rPr>
          <w:color w:val="000000" w:themeColor="text1"/>
        </w:rPr>
        <w:t>Oprogramowanie umożliwia dostęp do szczegółowych informacji o porcie sieciowym takie jak typ złącza i medium oraz śledzi i wizualizuje relacje między panelami, szafami i sprzętem aktywnym.</w:t>
      </w:r>
    </w:p>
    <w:p w14:paraId="76D19B9A" w14:textId="783C9E98" w:rsidR="00CD4800" w:rsidRPr="00AD62ED" w:rsidRDefault="00AD62ED" w:rsidP="00CD2A50">
      <w:pPr>
        <w:pStyle w:val="FBT-normalny"/>
        <w:rPr>
          <w:color w:val="000000" w:themeColor="text1"/>
        </w:rPr>
      </w:pPr>
      <w:r w:rsidRPr="00AD62ED">
        <w:rPr>
          <w:color w:val="000000" w:themeColor="text1"/>
        </w:rPr>
        <w:t xml:space="preserve">Dostępne są </w:t>
      </w:r>
      <w:r w:rsidR="00CD2A50">
        <w:rPr>
          <w:color w:val="000000" w:themeColor="text1"/>
        </w:rPr>
        <w:t>i</w:t>
      </w:r>
      <w:r w:rsidRPr="00AD62ED">
        <w:rPr>
          <w:color w:val="000000" w:themeColor="text1"/>
        </w:rPr>
        <w:t>nformacje dotyczące miejsca w szafie, gniazd zasilania na listwie zasilającej do montażu w szafie, portów sieciowych z dopasowanymi kablami i złączami</w:t>
      </w:r>
      <w:r w:rsidR="00CD2A50">
        <w:rPr>
          <w:color w:val="000000" w:themeColor="text1"/>
        </w:rPr>
        <w:t>.</w:t>
      </w:r>
    </w:p>
    <w:p w14:paraId="7D8FF019" w14:textId="481982DB" w:rsidR="00CD4800" w:rsidRPr="00EC3A0C" w:rsidRDefault="00CD4800" w:rsidP="00CD4800">
      <w:pPr>
        <w:pStyle w:val="FBT-normalny"/>
        <w:rPr>
          <w:color w:val="FF0000"/>
        </w:rPr>
      </w:pPr>
    </w:p>
    <w:p w14:paraId="105C01DA" w14:textId="0F3FA78D" w:rsidR="00F03225" w:rsidRPr="008A53FC" w:rsidRDefault="00F03225" w:rsidP="00F03225">
      <w:pPr>
        <w:pStyle w:val="Nagwek3"/>
      </w:pPr>
      <w:bookmarkStart w:id="65" w:name="_Toc136941182"/>
      <w:r>
        <w:t>Administracja i etykietowanie</w:t>
      </w:r>
      <w:bookmarkEnd w:id="65"/>
    </w:p>
    <w:p w14:paraId="7AF7A158" w14:textId="77777777" w:rsidR="00CD2A50" w:rsidRPr="00CD2A50" w:rsidRDefault="00CD2A50" w:rsidP="00CD2A50">
      <w:pPr>
        <w:pStyle w:val="FBT-normalny"/>
        <w:rPr>
          <w:color w:val="000000" w:themeColor="text1"/>
        </w:rPr>
      </w:pPr>
      <w:r w:rsidRPr="00CD2A50">
        <w:rPr>
          <w:color w:val="000000" w:themeColor="text1"/>
        </w:rPr>
        <w:t>Wszystkie kable powinny być oznaczone numerycznie, w sposób trwały, tak od strony gniazda, jak i od strony szafy montażowej zgodnie ze standardem TIA-606-B oraz ISO/IEC TR14763-2-1. Te same oznaczenia należy umieścić w sposób trwały na gniazdach sygnałowych w punktach przyłączeniowych użytkowników oraz na panelach.</w:t>
      </w:r>
    </w:p>
    <w:p w14:paraId="2069E587" w14:textId="08F59DD1" w:rsidR="00F03225" w:rsidRPr="00CD2A50" w:rsidRDefault="00CD2A50" w:rsidP="00CD2A50">
      <w:pPr>
        <w:pStyle w:val="FBT-normalny"/>
        <w:rPr>
          <w:color w:val="000000" w:themeColor="text1"/>
        </w:rPr>
      </w:pPr>
      <w:r w:rsidRPr="00CD2A50">
        <w:rPr>
          <w:color w:val="000000" w:themeColor="text1"/>
        </w:rPr>
        <w:t>Powykonawczo należy sporządzić dokumentację instalacji kablowej zawierającej trasy kablowe i rozmieszczenie punktów przyłączeniowych w pomieszczeniach zgodnie ze stanem rzeczywistym. Do dokumentacji należy dołączyć raporty z pomiarów torów sygnałowych.</w:t>
      </w:r>
    </w:p>
    <w:p w14:paraId="0109F495" w14:textId="77777777" w:rsidR="00CD2A50" w:rsidRPr="00EC3A0C" w:rsidRDefault="00CD2A50" w:rsidP="00CD2A50">
      <w:pPr>
        <w:pStyle w:val="FBT-normalny"/>
        <w:rPr>
          <w:color w:val="FF0000"/>
        </w:rPr>
      </w:pPr>
    </w:p>
    <w:p w14:paraId="5F1CE8B4" w14:textId="38A4D4B8" w:rsidR="00CD4800" w:rsidRPr="00CD2A50" w:rsidRDefault="00CD4800" w:rsidP="00CD4800">
      <w:pPr>
        <w:pStyle w:val="Nagwek3"/>
        <w:rPr>
          <w:color w:val="000000" w:themeColor="text1"/>
        </w:rPr>
      </w:pPr>
      <w:bookmarkStart w:id="66" w:name="_Toc32237465"/>
      <w:bookmarkStart w:id="67" w:name="_Toc136941183"/>
      <w:r w:rsidRPr="00CD2A50">
        <w:rPr>
          <w:color w:val="000000" w:themeColor="text1"/>
        </w:rPr>
        <w:t>Wymagania gwarancyjne</w:t>
      </w:r>
      <w:bookmarkEnd w:id="66"/>
      <w:bookmarkEnd w:id="67"/>
    </w:p>
    <w:p w14:paraId="56035A4C" w14:textId="77777777" w:rsidR="00CD4800" w:rsidRPr="00CD2A50" w:rsidRDefault="00CD4800" w:rsidP="00CD4800">
      <w:pPr>
        <w:pStyle w:val="FBT-normalny"/>
        <w:rPr>
          <w:color w:val="000000" w:themeColor="text1"/>
        </w:rPr>
      </w:pPr>
      <w:r w:rsidRPr="00CD2A50">
        <w:rPr>
          <w:color w:val="000000" w:themeColor="text1"/>
        </w:rPr>
        <w:t>Całość rozwiązania ma być objęta jednolitą, spójną 25-letnią gwarancją systemową producenta, obejmującą całą część transmisyjną wraz z kablami krosowymi i innymi elementami dodatkowymi. Gwarancja ma być udzielona przez producenta bezpośrednio klientowi końcowemu.</w:t>
      </w:r>
    </w:p>
    <w:p w14:paraId="59ABFFEE" w14:textId="77777777" w:rsidR="00CD4800" w:rsidRPr="00CD2A50" w:rsidRDefault="00CD4800" w:rsidP="00CD4800">
      <w:pPr>
        <w:pStyle w:val="FBT-normalny"/>
        <w:rPr>
          <w:color w:val="000000" w:themeColor="text1"/>
        </w:rPr>
      </w:pPr>
      <w:r w:rsidRPr="00CD2A50">
        <w:rPr>
          <w:color w:val="000000" w:themeColor="text1"/>
        </w:rPr>
        <w:lastRenderedPageBreak/>
        <w:t>Gwarancja systemowa musi obejmować:</w:t>
      </w:r>
    </w:p>
    <w:p w14:paraId="36864400" w14:textId="4D18C5B1" w:rsidR="00CD4800" w:rsidRPr="00CD2A50" w:rsidRDefault="00CD4800" w:rsidP="00881D08">
      <w:pPr>
        <w:pStyle w:val="FBT-normalny"/>
        <w:numPr>
          <w:ilvl w:val="0"/>
          <w:numId w:val="13"/>
        </w:numPr>
        <w:rPr>
          <w:color w:val="000000" w:themeColor="text1"/>
        </w:rPr>
      </w:pPr>
      <w:r w:rsidRPr="00CD2A50">
        <w:rPr>
          <w:color w:val="000000" w:themeColor="text1"/>
        </w:rPr>
        <w:t>gwarancję produktową (Producent zagwarantuje, że jeśli w jego produktach podczas dostawy, instalacji bądź 25-letniego czasu eksploatacji wykryte zostaną wady lub usterki fabryczne, to produkty te zostaną naprawione bądź wymienione)</w:t>
      </w:r>
      <w:r w:rsidR="00CD2A50" w:rsidRPr="00CD2A50">
        <w:rPr>
          <w:color w:val="000000" w:themeColor="text1"/>
        </w:rPr>
        <w:t>;</w:t>
      </w:r>
    </w:p>
    <w:p w14:paraId="57EB751D" w14:textId="20440411" w:rsidR="00CD4800" w:rsidRPr="00CD2A50" w:rsidRDefault="00CD4800" w:rsidP="00881D08">
      <w:pPr>
        <w:pStyle w:val="FBT-normalny"/>
        <w:numPr>
          <w:ilvl w:val="0"/>
          <w:numId w:val="13"/>
        </w:numPr>
        <w:rPr>
          <w:color w:val="000000" w:themeColor="text1"/>
        </w:rPr>
      </w:pPr>
      <w:r w:rsidRPr="00CD2A50">
        <w:rPr>
          <w:color w:val="000000" w:themeColor="text1"/>
        </w:rPr>
        <w:t>gwarancję parametrów łącza/kanału (Producent zagwarantuje, że łącze stałe bądź kanał transmisyjny zbudowany z jego komponentów przez okres 25 lat będzie charakteryzował się parametrami transmisyjnymi przewyższającymi wymogi stawiane przez normę ISO/IEC11801 3rd edition:2018 dla klasy EA i OF-300)</w:t>
      </w:r>
      <w:r w:rsidR="00CD2A50" w:rsidRPr="00CD2A50">
        <w:rPr>
          <w:color w:val="000000" w:themeColor="text1"/>
        </w:rPr>
        <w:t>;</w:t>
      </w:r>
    </w:p>
    <w:p w14:paraId="7EF8AD74" w14:textId="77777777" w:rsidR="00CD4800" w:rsidRPr="00CD2A50" w:rsidRDefault="00CD4800" w:rsidP="00881D08">
      <w:pPr>
        <w:pStyle w:val="FBT-normalny"/>
        <w:numPr>
          <w:ilvl w:val="0"/>
          <w:numId w:val="13"/>
        </w:numPr>
        <w:rPr>
          <w:color w:val="000000" w:themeColor="text1"/>
        </w:rPr>
      </w:pPr>
      <w:r w:rsidRPr="00CD2A50">
        <w:rPr>
          <w:color w:val="000000" w:themeColor="text1"/>
        </w:rPr>
        <w:t>wieczystą gwarancję aplikacji (Producent zagwarantuje, że jego system okablowania przez okres „życia” zainstalowanej sieci będą pracowały dowolne aplikacje (współczesne i stworzone w przyszłości), które zaprojektowane były (lub będą) dla systemów okablowania klasy EA i OF-300 (w rozumieniu normy ISO/IEC 11801 ed.3).</w:t>
      </w:r>
    </w:p>
    <w:p w14:paraId="252325C4" w14:textId="77777777" w:rsidR="00CD4800" w:rsidRPr="00CD2A50" w:rsidRDefault="00CD4800" w:rsidP="00CD4800">
      <w:pPr>
        <w:pStyle w:val="FBT-normalny"/>
        <w:rPr>
          <w:color w:val="000000" w:themeColor="text1"/>
        </w:rPr>
      </w:pPr>
      <w:r w:rsidRPr="00CD2A50">
        <w:rPr>
          <w:color w:val="000000" w:themeColor="text1"/>
        </w:rPr>
        <w:t>Wymagana gwarancja ma być bezpłatną usługą serwisowa oferowaną Użytkownikowi końcowemu (Inwestorowi) przez producenta okablowania. Ma obejmować swoim zakresem całość systemu okablowania od Głównego Punktu Dystrybucyjnego do gniazda Użytkownika, w tym również okablowanie szkieletowe i poziome. W celu uzyskania tego rodzaju gwarancji cały system musi być zainstalowany przez firmę instalacyjną posiadającą status Partnera uprawniający do wystąpienia do producenta o udzielenie gwarancji systemowej. Powyższe musi być udokumentowane stosownym certyfikatem producenta. Dopuszczane są certyfikaty wydane w języku innym niż polski;</w:t>
      </w:r>
    </w:p>
    <w:p w14:paraId="506C95F6" w14:textId="4CB0DFFF" w:rsidR="00CD4800" w:rsidRDefault="00CD4800" w:rsidP="00CD4800">
      <w:pPr>
        <w:pStyle w:val="FBT-normalny"/>
        <w:rPr>
          <w:color w:val="000000" w:themeColor="text1"/>
        </w:rPr>
      </w:pPr>
      <w:r w:rsidRPr="00CD2A50">
        <w:rPr>
          <w:color w:val="000000" w:themeColor="text1"/>
        </w:rPr>
        <w:t>Wykonawca okablowania strukturalnego winien wykazać się udokumentowaną, kompleksową realizacją projektów z zakresu IT - Data i Voice tzn. dostawą sprzętu aktywnego z konfiguracją, wraz z budową infrastruktury pasywnej.</w:t>
      </w:r>
    </w:p>
    <w:p w14:paraId="388E119A" w14:textId="77777777" w:rsidR="001A652B" w:rsidRDefault="001A652B" w:rsidP="00CD4800">
      <w:pPr>
        <w:pStyle w:val="FBT-normalny"/>
      </w:pPr>
    </w:p>
    <w:p w14:paraId="11156B2A" w14:textId="430020AD" w:rsidR="00A54F3D" w:rsidRDefault="00A54F3D" w:rsidP="00A54F3D">
      <w:pPr>
        <w:pStyle w:val="Nagwek2"/>
        <w:ind w:left="0" w:firstLine="0"/>
      </w:pPr>
      <w:bookmarkStart w:id="68" w:name="_Toc136941184"/>
      <w:r>
        <w:t>Instalacja antenowa</w:t>
      </w:r>
      <w:bookmarkEnd w:id="68"/>
    </w:p>
    <w:p w14:paraId="60E78BAD" w14:textId="1BB2C17C" w:rsidR="00881D08" w:rsidRDefault="00881D08" w:rsidP="00881D08">
      <w:pPr>
        <w:pStyle w:val="FBT-normalny"/>
      </w:pPr>
      <w:r>
        <w:t xml:space="preserve">Przyłączenie obiektu do sieci antenowej zostanie zrealizowane w ramach oddzielnego opracowania. </w:t>
      </w:r>
    </w:p>
    <w:p w14:paraId="685E9F62" w14:textId="2D3D37DC" w:rsidR="00A54F3D" w:rsidRPr="00D637AD" w:rsidRDefault="003E7638" w:rsidP="00CD4800">
      <w:pPr>
        <w:pStyle w:val="FBT-normalny"/>
      </w:pPr>
      <w:r>
        <w:t xml:space="preserve">Do </w:t>
      </w:r>
      <w:proofErr w:type="spellStart"/>
      <w:r w:rsidR="00881D08">
        <w:t>instalacj</w:t>
      </w:r>
      <w:proofErr w:type="spellEnd"/>
      <w:r w:rsidR="00881D08">
        <w:t xml:space="preserve"> antenowej</w:t>
      </w:r>
      <w:r>
        <w:t xml:space="preserve"> należy doprowadzić odrębny uziom, nie połączony z uziomem ogólnym.</w:t>
      </w:r>
    </w:p>
    <w:p w14:paraId="712536C0" w14:textId="77777777" w:rsidR="00207D39" w:rsidRPr="009B2A6D" w:rsidRDefault="00207D39" w:rsidP="009B2A6D">
      <w:pPr>
        <w:pStyle w:val="FBT-normalny"/>
      </w:pPr>
    </w:p>
    <w:p w14:paraId="08F58E89" w14:textId="5D4A2FA3" w:rsidR="005A5A18" w:rsidRDefault="005A5A18" w:rsidP="005A5A18">
      <w:pPr>
        <w:pStyle w:val="Nagwek2"/>
      </w:pPr>
      <w:bookmarkStart w:id="69" w:name="_Toc32237480"/>
      <w:bookmarkStart w:id="70" w:name="_Toc136941185"/>
      <w:r>
        <w:t>Instalacja monitoringu</w:t>
      </w:r>
      <w:bookmarkEnd w:id="69"/>
      <w:r w:rsidR="00EC3A0C">
        <w:t xml:space="preserve"> CCTV</w:t>
      </w:r>
      <w:r w:rsidR="00881D08">
        <w:t>, systemu kontroli dostępu i rejestracji czasu pracy</w:t>
      </w:r>
      <w:bookmarkEnd w:id="70"/>
    </w:p>
    <w:p w14:paraId="72A9DA9B" w14:textId="77777777" w:rsidR="00665F46" w:rsidRPr="00881D08" w:rsidRDefault="00665F46" w:rsidP="00881D08"/>
    <w:p w14:paraId="50A040D6" w14:textId="77777777" w:rsidR="00881D08" w:rsidRPr="00881D08" w:rsidRDefault="00881D08" w:rsidP="00881D08">
      <w:pPr>
        <w:pStyle w:val="Nagwek3"/>
        <w:ind w:left="0" w:firstLine="0"/>
        <w:rPr>
          <w:color w:val="000000" w:themeColor="text1"/>
        </w:rPr>
      </w:pPr>
      <w:bookmarkStart w:id="71" w:name="_Toc136941186"/>
      <w:r w:rsidRPr="00881D08">
        <w:rPr>
          <w:color w:val="000000" w:themeColor="text1"/>
        </w:rPr>
        <w:t>System CCTV</w:t>
      </w:r>
      <w:bookmarkEnd w:id="71"/>
    </w:p>
    <w:p w14:paraId="2EE436F9" w14:textId="36D7921A" w:rsidR="00881D08" w:rsidRPr="00665F46" w:rsidRDefault="00881D08" w:rsidP="00881D08">
      <w:pPr>
        <w:pStyle w:val="FBT-normalny"/>
      </w:pPr>
      <w:r w:rsidRPr="00665F46">
        <w:t xml:space="preserve">W celu zwiększenia bezpieczeństwa obiektu przewiduje się ochronę określonych stref przez system monitoringu wizyjnego w technologii IP. </w:t>
      </w:r>
    </w:p>
    <w:p w14:paraId="041DB126" w14:textId="070CC17F" w:rsidR="00881D08" w:rsidRPr="00665F46" w:rsidRDefault="00881D08" w:rsidP="00881D08">
      <w:pPr>
        <w:pStyle w:val="FBT-normalny"/>
      </w:pPr>
      <w:r w:rsidRPr="00665F46">
        <w:t>Podstawową funkcją CCTV jest zapewnienie podglądu bieżącego oraz rejestracji nagrań z kamer. System CCTV projektuje się jako sieć kamer podłączonych do serwera IP w dedykowanej dla systemów bezpieczeństwa sieci LAN.</w:t>
      </w:r>
    </w:p>
    <w:p w14:paraId="1D557790" w14:textId="77777777" w:rsidR="00A57665" w:rsidRPr="00665F46" w:rsidRDefault="00A57665" w:rsidP="00881D08">
      <w:pPr>
        <w:pStyle w:val="FBT-normalny"/>
      </w:pPr>
    </w:p>
    <w:p w14:paraId="0221A53F" w14:textId="77777777" w:rsidR="00881D08" w:rsidRPr="00665F46" w:rsidRDefault="00881D08" w:rsidP="00881D08">
      <w:pPr>
        <w:pStyle w:val="FBT-normalny"/>
      </w:pPr>
      <w:r w:rsidRPr="00665F46">
        <w:t>W skład systemu wchodzą:</w:t>
      </w:r>
    </w:p>
    <w:p w14:paraId="5FCD1C54" w14:textId="5DFDB2F4" w:rsidR="00881D08" w:rsidRPr="00665F46" w:rsidRDefault="00881D08" w:rsidP="00881D08">
      <w:pPr>
        <w:pStyle w:val="FBT-normalny"/>
        <w:numPr>
          <w:ilvl w:val="0"/>
          <w:numId w:val="14"/>
        </w:numPr>
      </w:pPr>
      <w:r w:rsidRPr="00665F46">
        <w:t>kamery IP</w:t>
      </w:r>
      <w:r w:rsidR="00A57665" w:rsidRPr="00665F46">
        <w:t xml:space="preserve"> wewnętrzne;</w:t>
      </w:r>
    </w:p>
    <w:p w14:paraId="395DD95D" w14:textId="72121FC8" w:rsidR="00A57665" w:rsidRPr="00665F46" w:rsidRDefault="00A57665" w:rsidP="00881D08">
      <w:pPr>
        <w:pStyle w:val="FBT-normalny"/>
        <w:numPr>
          <w:ilvl w:val="0"/>
          <w:numId w:val="14"/>
        </w:numPr>
      </w:pPr>
      <w:r w:rsidRPr="00665F46">
        <w:t xml:space="preserve">kamery IP zewnętrzne obiektywem </w:t>
      </w:r>
      <w:proofErr w:type="spellStart"/>
      <w:r w:rsidRPr="00665F46">
        <w:t>stałoogniskowym</w:t>
      </w:r>
      <w:proofErr w:type="spellEnd"/>
      <w:r w:rsidRPr="00665F46">
        <w:t>;</w:t>
      </w:r>
    </w:p>
    <w:p w14:paraId="1A44EA93" w14:textId="268AF131" w:rsidR="00A57665" w:rsidRPr="00665F46" w:rsidRDefault="00A57665" w:rsidP="00A57665">
      <w:pPr>
        <w:pStyle w:val="FBT-normalny"/>
        <w:numPr>
          <w:ilvl w:val="0"/>
          <w:numId w:val="14"/>
        </w:numPr>
      </w:pPr>
      <w:r w:rsidRPr="00665F46">
        <w:t>kamery IP zewnętrzne o zmiennej ogniskowej;</w:t>
      </w:r>
    </w:p>
    <w:p w14:paraId="13083652" w14:textId="641685BE" w:rsidR="00A57665" w:rsidRPr="00665F46" w:rsidRDefault="00A57665" w:rsidP="00A57665">
      <w:pPr>
        <w:pStyle w:val="FBT-normalny"/>
        <w:numPr>
          <w:ilvl w:val="0"/>
          <w:numId w:val="14"/>
        </w:numPr>
      </w:pPr>
      <w:r w:rsidRPr="00665F46">
        <w:t>układ ochronników przepięć;</w:t>
      </w:r>
    </w:p>
    <w:p w14:paraId="0E7DECF7" w14:textId="71CD1B24" w:rsidR="00A57665" w:rsidRPr="00665F46" w:rsidRDefault="00A57665" w:rsidP="00A57665">
      <w:pPr>
        <w:pStyle w:val="FBT-normalny"/>
        <w:numPr>
          <w:ilvl w:val="0"/>
          <w:numId w:val="14"/>
        </w:numPr>
      </w:pPr>
      <w:proofErr w:type="spellStart"/>
      <w:r w:rsidRPr="00665F46">
        <w:t>switche</w:t>
      </w:r>
      <w:proofErr w:type="spellEnd"/>
      <w:r w:rsidRPr="00665F46">
        <w:t>;</w:t>
      </w:r>
    </w:p>
    <w:p w14:paraId="16283237" w14:textId="0975478D" w:rsidR="00A57665" w:rsidRPr="00665F46" w:rsidRDefault="00A57665" w:rsidP="00A57665">
      <w:pPr>
        <w:pStyle w:val="FBT-normalny"/>
        <w:numPr>
          <w:ilvl w:val="0"/>
          <w:numId w:val="14"/>
        </w:numPr>
      </w:pPr>
      <w:r w:rsidRPr="00665F46">
        <w:lastRenderedPageBreak/>
        <w:t>rejestrator sieciowy;</w:t>
      </w:r>
    </w:p>
    <w:p w14:paraId="78DF16E2" w14:textId="797FFCC1" w:rsidR="00A57665" w:rsidRPr="00665F46" w:rsidRDefault="00A57665" w:rsidP="00A57665">
      <w:pPr>
        <w:pStyle w:val="FBT-normalny"/>
        <w:numPr>
          <w:ilvl w:val="0"/>
          <w:numId w:val="14"/>
        </w:numPr>
      </w:pPr>
      <w:r w:rsidRPr="00665F46">
        <w:t>stacja kliencka w szafie RACK;</w:t>
      </w:r>
    </w:p>
    <w:p w14:paraId="54A067E0" w14:textId="2BA42DCE" w:rsidR="00A57665" w:rsidRDefault="00A57665" w:rsidP="00A57665">
      <w:pPr>
        <w:pStyle w:val="FBT-normalny"/>
        <w:numPr>
          <w:ilvl w:val="0"/>
          <w:numId w:val="14"/>
        </w:numPr>
      </w:pPr>
      <w:r w:rsidRPr="00665F46">
        <w:t>komputer z zainstalowanym oprogramowaniem zarządzającym w pomieszczeniu kierownika;</w:t>
      </w:r>
    </w:p>
    <w:p w14:paraId="687C3ADA" w14:textId="143B750D" w:rsidR="00111C1A" w:rsidRPr="00665F46" w:rsidRDefault="00111C1A" w:rsidP="00A57665">
      <w:pPr>
        <w:pStyle w:val="FBT-normalny"/>
        <w:numPr>
          <w:ilvl w:val="0"/>
          <w:numId w:val="14"/>
        </w:numPr>
      </w:pPr>
      <w:r>
        <w:t>UPS do podtrzymania zasilania rejestratora;</w:t>
      </w:r>
    </w:p>
    <w:p w14:paraId="3FE765CF" w14:textId="11C751D3" w:rsidR="00A57665" w:rsidRPr="00665F46" w:rsidRDefault="00A57665" w:rsidP="00A57665">
      <w:pPr>
        <w:pStyle w:val="FBT-normalny"/>
        <w:numPr>
          <w:ilvl w:val="0"/>
          <w:numId w:val="14"/>
        </w:numPr>
      </w:pPr>
      <w:r w:rsidRPr="00665F46">
        <w:t>monitory podglądowe.</w:t>
      </w:r>
    </w:p>
    <w:p w14:paraId="0DC984A7" w14:textId="77777777" w:rsidR="00881D08" w:rsidRPr="00665F46" w:rsidRDefault="00881D08" w:rsidP="00881D08">
      <w:pPr>
        <w:pStyle w:val="FBT-normalny"/>
      </w:pPr>
    </w:p>
    <w:p w14:paraId="06F2C2FA" w14:textId="77777777" w:rsidR="00881D08" w:rsidRPr="00665F46" w:rsidRDefault="00881D08" w:rsidP="00881D08">
      <w:pPr>
        <w:pStyle w:val="FBT-normalny"/>
      </w:pPr>
      <w:r w:rsidRPr="00665F46">
        <w:t>Przewidywany czas rejestracji materiału, po którym następuje nadpisywanie materiału: 30 dni.</w:t>
      </w:r>
    </w:p>
    <w:p w14:paraId="1C3A7AF2" w14:textId="77777777" w:rsidR="00665F46" w:rsidRDefault="00665F46" w:rsidP="00881D08">
      <w:pPr>
        <w:pStyle w:val="FBT-normalny"/>
        <w:rPr>
          <w:color w:val="FF0000"/>
        </w:rPr>
      </w:pPr>
    </w:p>
    <w:p w14:paraId="1D154CCB" w14:textId="56B3B7F1" w:rsidR="00665F46" w:rsidRPr="00665F46" w:rsidRDefault="00665F46" w:rsidP="00881D08">
      <w:pPr>
        <w:pStyle w:val="FBT-normalny"/>
        <w:rPr>
          <w:u w:val="single"/>
        </w:rPr>
      </w:pPr>
      <w:r w:rsidRPr="00665F46">
        <w:rPr>
          <w:u w:val="single"/>
        </w:rPr>
        <w:t xml:space="preserve">Parametry techniczne kamery </w:t>
      </w:r>
      <w:proofErr w:type="spellStart"/>
      <w:r w:rsidRPr="00665F46">
        <w:rPr>
          <w:u w:val="single"/>
        </w:rPr>
        <w:t>kopułkowej</w:t>
      </w:r>
      <w:proofErr w:type="spellEnd"/>
      <w:r w:rsidRPr="00665F46">
        <w:rPr>
          <w:u w:val="single"/>
        </w:rPr>
        <w:t xml:space="preserve"> wewnętrznej:</w:t>
      </w:r>
    </w:p>
    <w:p w14:paraId="2493A95D" w14:textId="76DF892E" w:rsidR="00665F46" w:rsidRDefault="00665F46" w:rsidP="0082009E">
      <w:pPr>
        <w:pStyle w:val="FBT-normalny"/>
        <w:numPr>
          <w:ilvl w:val="0"/>
          <w:numId w:val="42"/>
        </w:numPr>
      </w:pPr>
      <w:r>
        <w:t>przetwornik obrazu: 5 MPX, matryca CMOS, 1/2.7", Smart Sens;</w:t>
      </w:r>
    </w:p>
    <w:p w14:paraId="4FD52D20" w14:textId="58F1797D" w:rsidR="00665F46" w:rsidRDefault="00665F46" w:rsidP="0082009E">
      <w:pPr>
        <w:pStyle w:val="FBT-normalny"/>
        <w:numPr>
          <w:ilvl w:val="0"/>
          <w:numId w:val="42"/>
        </w:numPr>
      </w:pPr>
      <w:r>
        <w:t>czułość: 0.007 lx/F1.6 - tryb kolorowy; 0 lx (IR wł.) - tryb czarno-biały;</w:t>
      </w:r>
    </w:p>
    <w:p w14:paraId="40310462" w14:textId="42CE8B00" w:rsidR="00665F46" w:rsidRDefault="00665F46" w:rsidP="0082009E">
      <w:pPr>
        <w:pStyle w:val="FBT-normalny"/>
        <w:numPr>
          <w:ilvl w:val="0"/>
          <w:numId w:val="42"/>
        </w:numPr>
      </w:pPr>
      <w:r>
        <w:t xml:space="preserve">typ obiektywu: </w:t>
      </w:r>
      <w:proofErr w:type="spellStart"/>
      <w:r>
        <w:t>stałoogniskowy</w:t>
      </w:r>
      <w:proofErr w:type="spellEnd"/>
      <w:r>
        <w:t>, f=2.8 mm/F1.6;</w:t>
      </w:r>
    </w:p>
    <w:p w14:paraId="338202B0" w14:textId="7A907C07" w:rsidR="00665F46" w:rsidRDefault="00665F46" w:rsidP="0082009E">
      <w:pPr>
        <w:pStyle w:val="FBT-normalny"/>
        <w:numPr>
          <w:ilvl w:val="0"/>
          <w:numId w:val="42"/>
        </w:numPr>
      </w:pPr>
      <w:r>
        <w:t xml:space="preserve">klasa szczelności: IP67; </w:t>
      </w:r>
    </w:p>
    <w:p w14:paraId="1DADE0AC" w14:textId="6EDB56C9" w:rsidR="00665F46" w:rsidRDefault="00665F46" w:rsidP="0082009E">
      <w:pPr>
        <w:pStyle w:val="FBT-normalny"/>
        <w:numPr>
          <w:ilvl w:val="0"/>
          <w:numId w:val="42"/>
        </w:numPr>
      </w:pPr>
      <w:r>
        <w:t xml:space="preserve">zasilanie: 12V DC; </w:t>
      </w:r>
    </w:p>
    <w:p w14:paraId="0BE78AF1" w14:textId="00EEDDFA" w:rsidR="00665F46" w:rsidRPr="00665F46" w:rsidRDefault="00665F46" w:rsidP="0082009E">
      <w:pPr>
        <w:pStyle w:val="FBT-normalny"/>
        <w:numPr>
          <w:ilvl w:val="0"/>
          <w:numId w:val="42"/>
        </w:numPr>
      </w:pPr>
      <w:r>
        <w:t>temperatura pracy: -30°C - 60°C.</w:t>
      </w:r>
    </w:p>
    <w:p w14:paraId="27F6D44A" w14:textId="77777777" w:rsidR="00665F46" w:rsidRDefault="00665F46" w:rsidP="00881D08">
      <w:pPr>
        <w:pStyle w:val="FBT-normalny"/>
        <w:rPr>
          <w:color w:val="FF0000"/>
        </w:rPr>
      </w:pPr>
    </w:p>
    <w:p w14:paraId="33501C76" w14:textId="0321768C" w:rsidR="00665F46" w:rsidRDefault="00665F46" w:rsidP="00881D08">
      <w:pPr>
        <w:pStyle w:val="FBT-normalny"/>
        <w:rPr>
          <w:u w:val="single"/>
        </w:rPr>
      </w:pPr>
      <w:r w:rsidRPr="00665F46">
        <w:rPr>
          <w:u w:val="single"/>
        </w:rPr>
        <w:t xml:space="preserve">Parametry techniczne kamery </w:t>
      </w:r>
      <w:proofErr w:type="spellStart"/>
      <w:r w:rsidRPr="00665F46">
        <w:rPr>
          <w:u w:val="single"/>
        </w:rPr>
        <w:t>kopułkowej</w:t>
      </w:r>
      <w:proofErr w:type="spellEnd"/>
      <w:r w:rsidRPr="00665F46">
        <w:rPr>
          <w:u w:val="single"/>
        </w:rPr>
        <w:t xml:space="preserve"> </w:t>
      </w:r>
      <w:r>
        <w:rPr>
          <w:u w:val="single"/>
        </w:rPr>
        <w:t xml:space="preserve">zewnętrznej z obiektywem </w:t>
      </w:r>
      <w:proofErr w:type="spellStart"/>
      <w:r>
        <w:rPr>
          <w:u w:val="single"/>
        </w:rPr>
        <w:t>stałoogniskowym</w:t>
      </w:r>
      <w:proofErr w:type="spellEnd"/>
      <w:r>
        <w:rPr>
          <w:u w:val="single"/>
        </w:rPr>
        <w:t>:</w:t>
      </w:r>
    </w:p>
    <w:p w14:paraId="401B1F59" w14:textId="4735D4FA" w:rsidR="00665F46" w:rsidRPr="00665F46" w:rsidRDefault="00665F46" w:rsidP="0082009E">
      <w:pPr>
        <w:pStyle w:val="FBT-normalny"/>
        <w:numPr>
          <w:ilvl w:val="0"/>
          <w:numId w:val="43"/>
        </w:numPr>
      </w:pPr>
      <w:r w:rsidRPr="00665F46">
        <w:t>przetwornik obrazu: 5 MPX, matryca CMOS, 1/2.7", Smart Sens</w:t>
      </w:r>
      <w:r w:rsidR="00111C1A">
        <w:t>;</w:t>
      </w:r>
      <w:r w:rsidRPr="00665F46">
        <w:t xml:space="preserve"> </w:t>
      </w:r>
    </w:p>
    <w:p w14:paraId="6B8E786A" w14:textId="47904381" w:rsidR="00665F46" w:rsidRPr="00665F46" w:rsidRDefault="00665F46" w:rsidP="0082009E">
      <w:pPr>
        <w:pStyle w:val="FBT-normalny"/>
        <w:numPr>
          <w:ilvl w:val="0"/>
          <w:numId w:val="43"/>
        </w:numPr>
      </w:pPr>
      <w:r w:rsidRPr="00665F46">
        <w:t>czułość: 0.007 lx/F1.6 - tryb kolorowy; 0 lx (IR wł.) - tryb czarno-biały</w:t>
      </w:r>
      <w:r w:rsidR="00111C1A">
        <w:t>;</w:t>
      </w:r>
      <w:r w:rsidRPr="00665F46">
        <w:t xml:space="preserve"> </w:t>
      </w:r>
    </w:p>
    <w:p w14:paraId="53AE679A" w14:textId="6D8A437D" w:rsidR="00665F46" w:rsidRPr="00665F46" w:rsidRDefault="00665F46" w:rsidP="0082009E">
      <w:pPr>
        <w:pStyle w:val="FBT-normalny"/>
        <w:numPr>
          <w:ilvl w:val="0"/>
          <w:numId w:val="43"/>
        </w:numPr>
      </w:pPr>
      <w:r w:rsidRPr="00665F46">
        <w:t xml:space="preserve">typ obiektywu: </w:t>
      </w:r>
      <w:proofErr w:type="spellStart"/>
      <w:r w:rsidRPr="00665F46">
        <w:t>stałoogniskowy</w:t>
      </w:r>
      <w:proofErr w:type="spellEnd"/>
      <w:r w:rsidRPr="00665F46">
        <w:t>, f=2.8 mm/F1.6</w:t>
      </w:r>
      <w:r w:rsidR="00111C1A">
        <w:t>;</w:t>
      </w:r>
      <w:r w:rsidRPr="00665F46">
        <w:t xml:space="preserve"> </w:t>
      </w:r>
    </w:p>
    <w:p w14:paraId="64C96AC4" w14:textId="3B05FEB8" w:rsidR="00665F46" w:rsidRPr="00665F46" w:rsidRDefault="00665F46" w:rsidP="0082009E">
      <w:pPr>
        <w:pStyle w:val="FBT-normalny"/>
        <w:numPr>
          <w:ilvl w:val="0"/>
          <w:numId w:val="43"/>
        </w:numPr>
      </w:pPr>
      <w:r w:rsidRPr="00665F46">
        <w:t>klasa szczelności: IP67</w:t>
      </w:r>
      <w:r w:rsidR="00111C1A">
        <w:t>;</w:t>
      </w:r>
      <w:r w:rsidRPr="00665F46">
        <w:t xml:space="preserve"> </w:t>
      </w:r>
    </w:p>
    <w:p w14:paraId="1E11C9A8" w14:textId="3B80DEA2" w:rsidR="00665F46" w:rsidRPr="00665F46" w:rsidRDefault="00665F46" w:rsidP="0082009E">
      <w:pPr>
        <w:pStyle w:val="FBT-normalny"/>
        <w:numPr>
          <w:ilvl w:val="0"/>
          <w:numId w:val="43"/>
        </w:numPr>
      </w:pPr>
      <w:r w:rsidRPr="00665F46">
        <w:t>zasilanie: 12V DC</w:t>
      </w:r>
      <w:r w:rsidR="00111C1A">
        <w:t>;</w:t>
      </w:r>
      <w:r w:rsidRPr="00665F46">
        <w:t xml:space="preserve"> </w:t>
      </w:r>
    </w:p>
    <w:p w14:paraId="3BED6C71" w14:textId="59E9AE6A" w:rsidR="00665F46" w:rsidRPr="00665F46" w:rsidRDefault="00665F46" w:rsidP="0082009E">
      <w:pPr>
        <w:pStyle w:val="FBT-normalny"/>
        <w:numPr>
          <w:ilvl w:val="0"/>
          <w:numId w:val="43"/>
        </w:numPr>
      </w:pPr>
      <w:r w:rsidRPr="00665F46">
        <w:t>temperatura: -30°C - 60°C</w:t>
      </w:r>
      <w:r w:rsidR="00111C1A">
        <w:t>.</w:t>
      </w:r>
    </w:p>
    <w:p w14:paraId="483B8E81" w14:textId="77777777" w:rsidR="00665F46" w:rsidRDefault="00665F46" w:rsidP="00881D08">
      <w:pPr>
        <w:pStyle w:val="FBT-normalny"/>
        <w:rPr>
          <w:u w:val="single"/>
        </w:rPr>
      </w:pPr>
    </w:p>
    <w:p w14:paraId="040910EE" w14:textId="3B9C0121" w:rsidR="00111C1A" w:rsidRDefault="00111C1A" w:rsidP="00111C1A">
      <w:pPr>
        <w:pStyle w:val="FBT-normalny"/>
        <w:rPr>
          <w:u w:val="single"/>
        </w:rPr>
      </w:pPr>
      <w:r w:rsidRPr="00665F46">
        <w:rPr>
          <w:u w:val="single"/>
        </w:rPr>
        <w:t xml:space="preserve">Parametry techniczne kamery </w:t>
      </w:r>
      <w:proofErr w:type="spellStart"/>
      <w:r w:rsidRPr="00665F46">
        <w:rPr>
          <w:u w:val="single"/>
        </w:rPr>
        <w:t>kopułkowej</w:t>
      </w:r>
      <w:proofErr w:type="spellEnd"/>
      <w:r w:rsidRPr="00665F46">
        <w:rPr>
          <w:u w:val="single"/>
        </w:rPr>
        <w:t xml:space="preserve"> </w:t>
      </w:r>
      <w:r>
        <w:rPr>
          <w:u w:val="single"/>
        </w:rPr>
        <w:t>zewnętrznej o zmiennej ogniskowej:</w:t>
      </w:r>
    </w:p>
    <w:p w14:paraId="29C5A266" w14:textId="35B38549" w:rsidR="00111C1A" w:rsidRPr="00111C1A" w:rsidRDefault="00111C1A" w:rsidP="0082009E">
      <w:pPr>
        <w:pStyle w:val="FBT-normalny"/>
        <w:numPr>
          <w:ilvl w:val="0"/>
          <w:numId w:val="44"/>
        </w:numPr>
      </w:pPr>
      <w:r w:rsidRPr="00111C1A">
        <w:t>przetwornik obrazu: 5 MPX, matryca CMOS, 1/2.7", Smart Sens</w:t>
      </w:r>
      <w:r>
        <w:t>;</w:t>
      </w:r>
      <w:r w:rsidRPr="00111C1A">
        <w:t xml:space="preserve"> </w:t>
      </w:r>
    </w:p>
    <w:p w14:paraId="1DF3FB79" w14:textId="3EC67D4F" w:rsidR="00111C1A" w:rsidRPr="00111C1A" w:rsidRDefault="00111C1A" w:rsidP="0082009E">
      <w:pPr>
        <w:pStyle w:val="FBT-normalny"/>
        <w:numPr>
          <w:ilvl w:val="0"/>
          <w:numId w:val="44"/>
        </w:numPr>
      </w:pPr>
      <w:r w:rsidRPr="00111C1A">
        <w:t>czułość: 0.005 lx/F1.4 - tryb kolorowy; 0 lx (IR wł.) - tryb czarno-biały</w:t>
      </w:r>
      <w:r>
        <w:t>;</w:t>
      </w:r>
      <w:r w:rsidRPr="00111C1A">
        <w:t xml:space="preserve"> </w:t>
      </w:r>
    </w:p>
    <w:p w14:paraId="34031152" w14:textId="0B37EE7B" w:rsidR="00111C1A" w:rsidRPr="00111C1A" w:rsidRDefault="00111C1A" w:rsidP="0082009E">
      <w:pPr>
        <w:pStyle w:val="FBT-normalny"/>
        <w:numPr>
          <w:ilvl w:val="0"/>
          <w:numId w:val="44"/>
        </w:numPr>
      </w:pPr>
      <w:r w:rsidRPr="00111C1A">
        <w:t xml:space="preserve">typ obiektywu: </w:t>
      </w:r>
      <w:proofErr w:type="spellStart"/>
      <w:r w:rsidRPr="00111C1A">
        <w:t>stałoogniskowy</w:t>
      </w:r>
      <w:proofErr w:type="spellEnd"/>
      <w:r w:rsidRPr="00111C1A">
        <w:t>, f=2.8 mm~ 12mm/F1.4</w:t>
      </w:r>
      <w:r>
        <w:t>;</w:t>
      </w:r>
      <w:r w:rsidRPr="00111C1A">
        <w:t xml:space="preserve"> </w:t>
      </w:r>
    </w:p>
    <w:p w14:paraId="74BC51C0" w14:textId="6188C1B9" w:rsidR="00111C1A" w:rsidRPr="00111C1A" w:rsidRDefault="00111C1A" w:rsidP="0082009E">
      <w:pPr>
        <w:pStyle w:val="FBT-normalny"/>
        <w:numPr>
          <w:ilvl w:val="0"/>
          <w:numId w:val="44"/>
        </w:numPr>
      </w:pPr>
      <w:r w:rsidRPr="00111C1A">
        <w:t>klasa szczelności: IP67</w:t>
      </w:r>
      <w:r>
        <w:t>;</w:t>
      </w:r>
    </w:p>
    <w:p w14:paraId="77992038" w14:textId="391881D9" w:rsidR="00111C1A" w:rsidRPr="00111C1A" w:rsidRDefault="00111C1A" w:rsidP="0082009E">
      <w:pPr>
        <w:pStyle w:val="FBT-normalny"/>
        <w:numPr>
          <w:ilvl w:val="0"/>
          <w:numId w:val="44"/>
        </w:numPr>
      </w:pPr>
      <w:r w:rsidRPr="00111C1A">
        <w:t>zasilanie: 12V DC</w:t>
      </w:r>
      <w:r>
        <w:t>;</w:t>
      </w:r>
      <w:r w:rsidRPr="00111C1A">
        <w:t xml:space="preserve"> </w:t>
      </w:r>
    </w:p>
    <w:p w14:paraId="5CC0C503" w14:textId="45DA31AD" w:rsidR="00665F46" w:rsidRDefault="00111C1A" w:rsidP="0082009E">
      <w:pPr>
        <w:pStyle w:val="FBT-normalny"/>
        <w:numPr>
          <w:ilvl w:val="0"/>
          <w:numId w:val="44"/>
        </w:numPr>
      </w:pPr>
      <w:r w:rsidRPr="00111C1A">
        <w:t>temperatura: -30°C - 60°C</w:t>
      </w:r>
      <w:r>
        <w:t>.</w:t>
      </w:r>
    </w:p>
    <w:p w14:paraId="316DA66E" w14:textId="77777777" w:rsidR="00111C1A" w:rsidRPr="00111C1A" w:rsidRDefault="00111C1A" w:rsidP="00111C1A">
      <w:pPr>
        <w:pStyle w:val="FBT-normalny"/>
        <w:ind w:left="720"/>
      </w:pPr>
    </w:p>
    <w:p w14:paraId="07B149CB" w14:textId="0BEA5E46" w:rsidR="00665F46" w:rsidRDefault="00111C1A" w:rsidP="00881D08">
      <w:pPr>
        <w:pStyle w:val="FBT-normalny"/>
        <w:rPr>
          <w:u w:val="single"/>
        </w:rPr>
      </w:pPr>
      <w:r>
        <w:rPr>
          <w:u w:val="single"/>
        </w:rPr>
        <w:t>Parametry techniczne rejestratora sieciowego:</w:t>
      </w:r>
    </w:p>
    <w:p w14:paraId="473CFFDB" w14:textId="77777777" w:rsidR="00111C1A" w:rsidRDefault="00111C1A" w:rsidP="0082009E">
      <w:pPr>
        <w:pStyle w:val="FBT-normalny"/>
        <w:numPr>
          <w:ilvl w:val="0"/>
          <w:numId w:val="45"/>
        </w:numPr>
      </w:pPr>
      <w:r>
        <w:t>16 x kanały wideo i audio;</w:t>
      </w:r>
    </w:p>
    <w:p w14:paraId="0A30573E" w14:textId="77777777" w:rsidR="00111C1A" w:rsidRDefault="00111C1A" w:rsidP="0082009E">
      <w:pPr>
        <w:pStyle w:val="FBT-normalny"/>
        <w:numPr>
          <w:ilvl w:val="0"/>
          <w:numId w:val="45"/>
        </w:numPr>
      </w:pPr>
      <w:r>
        <w:t>obsługa protokołów: ONVIF, RTSP;</w:t>
      </w:r>
    </w:p>
    <w:p w14:paraId="7B8FA176" w14:textId="77777777" w:rsidR="00111C1A" w:rsidRDefault="00111C1A" w:rsidP="0082009E">
      <w:pPr>
        <w:pStyle w:val="FBT-normalny"/>
        <w:numPr>
          <w:ilvl w:val="0"/>
          <w:numId w:val="45"/>
        </w:numPr>
      </w:pPr>
      <w:r>
        <w:t xml:space="preserve">nagrywanie do 480 </w:t>
      </w:r>
      <w:proofErr w:type="spellStart"/>
      <w:r>
        <w:t>kl</w:t>
      </w:r>
      <w:proofErr w:type="spellEnd"/>
      <w:r>
        <w:t>/s w rozdzielczości 3840 x 2160;</w:t>
      </w:r>
    </w:p>
    <w:p w14:paraId="5032380F" w14:textId="77777777" w:rsidR="00111C1A" w:rsidRDefault="00111C1A" w:rsidP="0082009E">
      <w:pPr>
        <w:pStyle w:val="FBT-normalny"/>
        <w:numPr>
          <w:ilvl w:val="0"/>
          <w:numId w:val="45"/>
        </w:numPr>
      </w:pPr>
      <w:r>
        <w:t>obsługiwane rozdzielczości do 3840 x 2160;</w:t>
      </w:r>
    </w:p>
    <w:p w14:paraId="319D6B98" w14:textId="77777777" w:rsidR="00111C1A" w:rsidRDefault="00111C1A" w:rsidP="0082009E">
      <w:pPr>
        <w:pStyle w:val="FBT-normalny"/>
        <w:numPr>
          <w:ilvl w:val="0"/>
          <w:numId w:val="45"/>
        </w:numPr>
      </w:pPr>
      <w:r>
        <w:t xml:space="preserve">wielkość nagrywanego strumienia: 112 </w:t>
      </w:r>
      <w:proofErr w:type="spellStart"/>
      <w:r>
        <w:t>Mb</w:t>
      </w:r>
      <w:proofErr w:type="spellEnd"/>
      <w:r>
        <w:t>/s łącznie ze wszystkich kamer;</w:t>
      </w:r>
    </w:p>
    <w:p w14:paraId="7F357F61" w14:textId="77777777" w:rsidR="00111C1A" w:rsidRDefault="00111C1A" w:rsidP="0082009E">
      <w:pPr>
        <w:pStyle w:val="FBT-normalny"/>
        <w:numPr>
          <w:ilvl w:val="0"/>
          <w:numId w:val="45"/>
        </w:numPr>
      </w:pPr>
      <w:r>
        <w:t>2 x wewnętrzne miejsca dla montażu dysków;</w:t>
      </w:r>
    </w:p>
    <w:p w14:paraId="4264B249" w14:textId="77777777" w:rsidR="00111C1A" w:rsidRDefault="00111C1A" w:rsidP="0082009E">
      <w:pPr>
        <w:pStyle w:val="FBT-normalny"/>
        <w:numPr>
          <w:ilvl w:val="0"/>
          <w:numId w:val="45"/>
        </w:numPr>
      </w:pPr>
      <w:r>
        <w:t xml:space="preserve">1 x wyjścia monitorowe (HDMI 4K </w:t>
      </w:r>
      <w:proofErr w:type="spellStart"/>
      <w:r>
        <w:t>UltraHD</w:t>
      </w:r>
      <w:proofErr w:type="spellEnd"/>
      <w:r>
        <w:t>, VGA);</w:t>
      </w:r>
    </w:p>
    <w:p w14:paraId="2C1872B6" w14:textId="77777777" w:rsidR="00111C1A" w:rsidRDefault="00111C1A" w:rsidP="0082009E">
      <w:pPr>
        <w:pStyle w:val="FBT-normalny"/>
        <w:numPr>
          <w:ilvl w:val="0"/>
          <w:numId w:val="45"/>
        </w:numPr>
      </w:pPr>
      <w:r>
        <w:t>montaż w szafie RACK;</w:t>
      </w:r>
    </w:p>
    <w:p w14:paraId="439C39F3" w14:textId="40F581F0" w:rsidR="00665F46" w:rsidRPr="00111C1A" w:rsidRDefault="00111C1A" w:rsidP="0082009E">
      <w:pPr>
        <w:pStyle w:val="FBT-normalny"/>
        <w:numPr>
          <w:ilvl w:val="0"/>
          <w:numId w:val="45"/>
        </w:numPr>
      </w:pPr>
      <w:r w:rsidRPr="00111C1A">
        <w:t>inteligentna analiza obrazu.</w:t>
      </w:r>
    </w:p>
    <w:p w14:paraId="2E2784E8" w14:textId="77777777" w:rsidR="00111C1A" w:rsidRDefault="00111C1A" w:rsidP="00881D08">
      <w:pPr>
        <w:pStyle w:val="FBT-normalny"/>
        <w:rPr>
          <w:color w:val="FF0000"/>
        </w:rPr>
      </w:pPr>
    </w:p>
    <w:p w14:paraId="0B0DF9B8" w14:textId="51340EA3" w:rsidR="00111C1A" w:rsidRDefault="00111C1A" w:rsidP="00111C1A">
      <w:pPr>
        <w:pStyle w:val="FBT-normalny"/>
        <w:rPr>
          <w:u w:val="single"/>
        </w:rPr>
      </w:pPr>
      <w:r>
        <w:rPr>
          <w:u w:val="single"/>
        </w:rPr>
        <w:t>Parametry techniczne stacji klienckiej:</w:t>
      </w:r>
    </w:p>
    <w:p w14:paraId="53C45B79" w14:textId="77777777" w:rsidR="00F94F78" w:rsidRDefault="00F94F78" w:rsidP="0082009E">
      <w:pPr>
        <w:pStyle w:val="FBT-normalny"/>
        <w:numPr>
          <w:ilvl w:val="0"/>
          <w:numId w:val="46"/>
        </w:numPr>
      </w:pPr>
      <w:r>
        <w:t>monitorowanie do 42 kanałów;</w:t>
      </w:r>
    </w:p>
    <w:p w14:paraId="2EF612E4" w14:textId="77777777" w:rsidR="00F94F78" w:rsidRDefault="00F94F78" w:rsidP="0082009E">
      <w:pPr>
        <w:pStyle w:val="FBT-normalny"/>
        <w:numPr>
          <w:ilvl w:val="0"/>
          <w:numId w:val="46"/>
        </w:numPr>
      </w:pPr>
      <w:r>
        <w:t>obsługiwane rozdzielczości do 4000 x 3000;</w:t>
      </w:r>
    </w:p>
    <w:p w14:paraId="313F77D1" w14:textId="77777777" w:rsidR="00F94F78" w:rsidRDefault="00F94F78" w:rsidP="0082009E">
      <w:pPr>
        <w:pStyle w:val="FBT-normalny"/>
        <w:numPr>
          <w:ilvl w:val="0"/>
          <w:numId w:val="46"/>
        </w:numPr>
      </w:pPr>
      <w:r>
        <w:t>obsługa do 3 monitorów jednocześnie;</w:t>
      </w:r>
    </w:p>
    <w:p w14:paraId="6AE44F3C" w14:textId="77777777" w:rsidR="00F94F78" w:rsidRDefault="00F94F78" w:rsidP="0082009E">
      <w:pPr>
        <w:pStyle w:val="FBT-normalny"/>
        <w:numPr>
          <w:ilvl w:val="0"/>
          <w:numId w:val="46"/>
        </w:numPr>
      </w:pPr>
      <w:r>
        <w:t>system operacyjny: Microsoft Windows 10 Pro;</w:t>
      </w:r>
    </w:p>
    <w:p w14:paraId="53C0A77B" w14:textId="77777777" w:rsidR="00F94F78" w:rsidRDefault="00F94F78" w:rsidP="0082009E">
      <w:pPr>
        <w:pStyle w:val="FBT-normalny"/>
        <w:numPr>
          <w:ilvl w:val="0"/>
          <w:numId w:val="46"/>
        </w:numPr>
      </w:pPr>
      <w:r>
        <w:lastRenderedPageBreak/>
        <w:t>system rejestracji i nadzoru systemu CCTV, KD i RCP;</w:t>
      </w:r>
    </w:p>
    <w:p w14:paraId="20E60F19" w14:textId="77777777" w:rsidR="00F94F78" w:rsidRDefault="00F94F78" w:rsidP="0082009E">
      <w:pPr>
        <w:pStyle w:val="FBT-normalny"/>
        <w:numPr>
          <w:ilvl w:val="0"/>
          <w:numId w:val="46"/>
        </w:numPr>
      </w:pPr>
      <w:r>
        <w:t xml:space="preserve">zasilanie: 230 V AC; </w:t>
      </w:r>
    </w:p>
    <w:p w14:paraId="23FF40C0" w14:textId="34DDFDC3" w:rsidR="00111C1A" w:rsidRPr="00F94F78" w:rsidRDefault="00F94F78" w:rsidP="0082009E">
      <w:pPr>
        <w:pStyle w:val="FBT-normalny"/>
        <w:numPr>
          <w:ilvl w:val="0"/>
          <w:numId w:val="46"/>
        </w:numPr>
      </w:pPr>
      <w:r>
        <w:t>pobór mocy: 700 W.</w:t>
      </w:r>
    </w:p>
    <w:p w14:paraId="12DD58B1" w14:textId="77777777" w:rsidR="00881D08" w:rsidRPr="00881D08" w:rsidRDefault="00881D08" w:rsidP="00881D08">
      <w:pPr>
        <w:ind w:left="0"/>
      </w:pPr>
    </w:p>
    <w:p w14:paraId="189A8103" w14:textId="19AF75CA" w:rsidR="005A5A18" w:rsidRPr="00F94F78" w:rsidRDefault="005A5A18" w:rsidP="00881D08">
      <w:pPr>
        <w:pStyle w:val="Nagwek3"/>
        <w:ind w:left="0" w:firstLine="0"/>
        <w:rPr>
          <w:u w:val="single"/>
        </w:rPr>
      </w:pPr>
      <w:bookmarkStart w:id="72" w:name="_Toc136941187"/>
      <w:r w:rsidRPr="00F94F78">
        <w:t>System kontroli dostępu</w:t>
      </w:r>
      <w:r w:rsidR="00311C84">
        <w:t>, rejestracji czasu pracy</w:t>
      </w:r>
      <w:bookmarkEnd w:id="72"/>
    </w:p>
    <w:p w14:paraId="7A53FF5E" w14:textId="77777777" w:rsidR="005A5A18" w:rsidRPr="00F94F78" w:rsidRDefault="005A5A18" w:rsidP="005A5A18">
      <w:pPr>
        <w:pStyle w:val="FBT-normalny"/>
      </w:pPr>
      <w:r w:rsidRPr="00F94F78">
        <w:t xml:space="preserve">W obiekcie zaprojektowano system kontroli dostępu, którego zadaniem jest ograniczenie niepowołanym osobom dostępu do wybranych pomieszczeń.  </w:t>
      </w:r>
    </w:p>
    <w:p w14:paraId="0378AA98" w14:textId="67718D7E" w:rsidR="005A5A18" w:rsidRDefault="005A5A18" w:rsidP="005A5A18">
      <w:pPr>
        <w:pStyle w:val="FBT-normalny"/>
      </w:pPr>
      <w:r w:rsidRPr="00F94F78">
        <w:t>System kontroli dostępu będzie zbudowany z moduł</w:t>
      </w:r>
      <w:r w:rsidR="00F94F78">
        <w:t>ów</w:t>
      </w:r>
      <w:r w:rsidRPr="00F94F78">
        <w:t xml:space="preserve"> kontrolując</w:t>
      </w:r>
      <w:r w:rsidR="00F94F78">
        <w:t>ych</w:t>
      </w:r>
      <w:r w:rsidRPr="00F94F78">
        <w:t xml:space="preserve"> chronione przejści</w:t>
      </w:r>
      <w:r w:rsidR="00F94F78">
        <w:t>a</w:t>
      </w:r>
      <w:r w:rsidRPr="00F94F78">
        <w:t>, a także takich elementów jak czytniki kart zbliżeniowych, elektrozaczepy rewersyjne</w:t>
      </w:r>
      <w:r w:rsidR="00F94F78">
        <w:t xml:space="preserve">, zwory elektromagnatyczne, przyciski wyjścia, przyciski wyjścia awaryjnego, kontaktrony. </w:t>
      </w:r>
      <w:r w:rsidRPr="00F94F78">
        <w:t xml:space="preserve">Poszczególne kontrolery będą zapewniały komunikację IP poprzez </w:t>
      </w:r>
      <w:r w:rsidR="00F94F78">
        <w:t>ze stacją kliencką</w:t>
      </w:r>
      <w:r w:rsidRPr="00F94F78">
        <w:t xml:space="preserve">, gdzie będzie zainstalowane oprogramowanie zarządzające. </w:t>
      </w:r>
    </w:p>
    <w:p w14:paraId="47353CFE" w14:textId="77777777" w:rsidR="005A5A18" w:rsidRDefault="005A5A18" w:rsidP="005A5A18">
      <w:pPr>
        <w:pStyle w:val="FBT-normalny"/>
      </w:pPr>
      <w:r w:rsidRPr="00F94F78">
        <w:t>System kontroli dostępu wyposażony będzie w zasilanie rezerwowe w postaci baterii akumulatorów zapewniające prawidłowe działanie systemu w przypadku braku zasilania podstawowego. Osoby wyposażone w aktywną kartę zbliżeniową, posiadające stosowne upoważnienie w systemie, mogą być uprawnione do otwarcia określonych drzwi w określonym czasie. Wszystkie kontaktrony mają wykrywać próby przedostania się bądź obecności osób niepowołanych.</w:t>
      </w:r>
    </w:p>
    <w:p w14:paraId="6146E02C" w14:textId="22D87C8D" w:rsidR="00311C84" w:rsidRPr="00F94F78" w:rsidRDefault="00311C84" w:rsidP="005A5A18">
      <w:pPr>
        <w:pStyle w:val="FBT-normalny"/>
      </w:pPr>
      <w:r>
        <w:t xml:space="preserve">Zastosowane czytniki kontroli dostępu będą rejestrować również zdarzenia rejestratora czasu pracy – „rozpoczęcie pracy” i „zakończenie pracy”. </w:t>
      </w:r>
      <w:r w:rsidR="00523E8A">
        <w:t>Na potrzeby rejestracji innych typów zdarzeń RCP zaleca się montaż dodatkowego terminala dostępu RCP, umożliwiającego, za pomocą klawiszy funkcyjnych, programowanie różnych typów wyjścia.</w:t>
      </w:r>
    </w:p>
    <w:p w14:paraId="59023273" w14:textId="77777777" w:rsidR="00F94F78" w:rsidRDefault="00F94F78" w:rsidP="005A5A18">
      <w:pPr>
        <w:pStyle w:val="FBT-normalny"/>
      </w:pPr>
    </w:p>
    <w:p w14:paraId="5291D680" w14:textId="58C645CB" w:rsidR="003C25FE" w:rsidRDefault="003C25FE" w:rsidP="003C25FE">
      <w:pPr>
        <w:pStyle w:val="FBT-normalny"/>
        <w:rPr>
          <w:u w:val="single"/>
        </w:rPr>
      </w:pPr>
      <w:r>
        <w:rPr>
          <w:u w:val="single"/>
        </w:rPr>
        <w:t>Parametry techniczne modułu kontrolera dostępu:</w:t>
      </w:r>
    </w:p>
    <w:p w14:paraId="469946E2" w14:textId="6F9890A6" w:rsidR="003C25FE" w:rsidRDefault="003C25FE" w:rsidP="0082009E">
      <w:pPr>
        <w:pStyle w:val="FBT-normalny"/>
        <w:numPr>
          <w:ilvl w:val="0"/>
          <w:numId w:val="47"/>
        </w:numPr>
      </w:pPr>
      <w:r w:rsidRPr="003C25FE">
        <w:t>sieciowy kontroler dostępu</w:t>
      </w:r>
      <w:r>
        <w:t>;</w:t>
      </w:r>
    </w:p>
    <w:p w14:paraId="0A0A263B" w14:textId="44D417BD" w:rsidR="00CA50F4" w:rsidRPr="003C25FE" w:rsidRDefault="00CA50F4" w:rsidP="0082009E">
      <w:pPr>
        <w:pStyle w:val="FBT-normalny"/>
        <w:numPr>
          <w:ilvl w:val="0"/>
          <w:numId w:val="47"/>
        </w:numPr>
      </w:pPr>
      <w:r>
        <w:t>licencja na dwa przejścia;</w:t>
      </w:r>
    </w:p>
    <w:p w14:paraId="4EA5AF5B" w14:textId="212ACCA5" w:rsidR="00F94F78" w:rsidRDefault="003C25FE" w:rsidP="0082009E">
      <w:pPr>
        <w:pStyle w:val="FBT-normalny"/>
        <w:numPr>
          <w:ilvl w:val="0"/>
          <w:numId w:val="47"/>
        </w:numPr>
      </w:pPr>
      <w:r w:rsidRPr="003C25FE">
        <w:t>komunikacja z komputerem zarządzającym realizowana za pośrednictwem sieci LAN/WAN z protokołem szyfrowanym metodą AES128-CBC</w:t>
      </w:r>
      <w:r w:rsidR="00CA50F4">
        <w:t>;</w:t>
      </w:r>
    </w:p>
    <w:p w14:paraId="5DA39955" w14:textId="55801CA0" w:rsidR="00CA50F4" w:rsidRDefault="00CA50F4" w:rsidP="0082009E">
      <w:pPr>
        <w:pStyle w:val="FBT-normalny"/>
        <w:numPr>
          <w:ilvl w:val="0"/>
          <w:numId w:val="47"/>
        </w:numPr>
      </w:pPr>
      <w:r>
        <w:t>w metalowej obudowie razem z zasilaczem oraz ekspanderem we/wy.</w:t>
      </w:r>
    </w:p>
    <w:p w14:paraId="0F0B8AEA" w14:textId="77777777" w:rsidR="00523E8A" w:rsidRDefault="00523E8A" w:rsidP="00CA50F4">
      <w:pPr>
        <w:pStyle w:val="FBT-normalny"/>
      </w:pPr>
    </w:p>
    <w:p w14:paraId="38FB6F7D" w14:textId="5D4B2810" w:rsidR="00CA50F4" w:rsidRDefault="00CA50F4" w:rsidP="00CA50F4">
      <w:pPr>
        <w:pStyle w:val="FBT-normalny"/>
        <w:rPr>
          <w:u w:val="single"/>
        </w:rPr>
      </w:pPr>
      <w:r>
        <w:rPr>
          <w:u w:val="single"/>
        </w:rPr>
        <w:t>Parametry techniczne czytnika zbliżeniowego:</w:t>
      </w:r>
    </w:p>
    <w:p w14:paraId="40BAFFE3" w14:textId="4310E9AB" w:rsidR="00CA50F4" w:rsidRDefault="00CA50F4" w:rsidP="0082009E">
      <w:pPr>
        <w:pStyle w:val="FBT-normalny"/>
        <w:numPr>
          <w:ilvl w:val="0"/>
          <w:numId w:val="48"/>
        </w:numPr>
      </w:pPr>
      <w:r>
        <w:t xml:space="preserve">czytnik 13,56 MHz MIFARE® </w:t>
      </w:r>
      <w:proofErr w:type="spellStart"/>
      <w:r>
        <w:t>Ultralight</w:t>
      </w:r>
      <w:proofErr w:type="spellEnd"/>
      <w:r>
        <w:t>/Classic;</w:t>
      </w:r>
    </w:p>
    <w:p w14:paraId="60F78B91" w14:textId="7AE12CAB" w:rsidR="00CA50F4" w:rsidRDefault="00CA50F4" w:rsidP="0082009E">
      <w:pPr>
        <w:pStyle w:val="FBT-normalny"/>
        <w:numPr>
          <w:ilvl w:val="0"/>
          <w:numId w:val="48"/>
        </w:numPr>
      </w:pPr>
      <w:r>
        <w:t>3 LED-y sygnalizacyjne;</w:t>
      </w:r>
    </w:p>
    <w:p w14:paraId="13B22D4B" w14:textId="353B21E8" w:rsidR="00CA50F4" w:rsidRDefault="00CA50F4" w:rsidP="0082009E">
      <w:pPr>
        <w:pStyle w:val="FBT-normalny"/>
        <w:numPr>
          <w:ilvl w:val="0"/>
          <w:numId w:val="48"/>
        </w:numPr>
      </w:pPr>
      <w:proofErr w:type="spellStart"/>
      <w:r>
        <w:t>buzzer</w:t>
      </w:r>
      <w:proofErr w:type="spellEnd"/>
      <w:r>
        <w:t>;</w:t>
      </w:r>
    </w:p>
    <w:p w14:paraId="35805423" w14:textId="1A93EDF4" w:rsidR="00CA50F4" w:rsidRDefault="00CA50F4" w:rsidP="0082009E">
      <w:pPr>
        <w:pStyle w:val="FBT-normalny"/>
        <w:numPr>
          <w:ilvl w:val="0"/>
          <w:numId w:val="48"/>
        </w:numPr>
      </w:pPr>
      <w:r>
        <w:t>RS485;</w:t>
      </w:r>
    </w:p>
    <w:p w14:paraId="0C3E82EF" w14:textId="3890816C" w:rsidR="00CA50F4" w:rsidRDefault="00CA50F4" w:rsidP="0082009E">
      <w:pPr>
        <w:pStyle w:val="FBT-normalny"/>
        <w:numPr>
          <w:ilvl w:val="0"/>
          <w:numId w:val="48"/>
        </w:numPr>
      </w:pPr>
      <w:r>
        <w:t>praca na zewnątrz;</w:t>
      </w:r>
    </w:p>
    <w:p w14:paraId="70AEDE05" w14:textId="1AC1D24C" w:rsidR="00CA50F4" w:rsidRDefault="00CA50F4" w:rsidP="0082009E">
      <w:pPr>
        <w:pStyle w:val="FBT-normalny"/>
        <w:numPr>
          <w:ilvl w:val="0"/>
          <w:numId w:val="48"/>
        </w:numPr>
      </w:pPr>
      <w:r>
        <w:t>wymiary: 100,0 x 45,0 x 16,0 mm (wys. x szer. x gł.).</w:t>
      </w:r>
    </w:p>
    <w:p w14:paraId="4D7E05A8" w14:textId="77777777" w:rsidR="00CA50F4" w:rsidRDefault="00CA50F4" w:rsidP="00CA50F4">
      <w:pPr>
        <w:pStyle w:val="FBT-normalny"/>
      </w:pPr>
    </w:p>
    <w:p w14:paraId="3A34AFCC" w14:textId="58E434F3" w:rsidR="00CA50F4" w:rsidRDefault="00CA50F4" w:rsidP="00CA50F4">
      <w:pPr>
        <w:pStyle w:val="FBT-normalny"/>
        <w:rPr>
          <w:u w:val="single"/>
        </w:rPr>
      </w:pPr>
      <w:r>
        <w:rPr>
          <w:u w:val="single"/>
        </w:rPr>
        <w:t xml:space="preserve">Parametry techniczne </w:t>
      </w:r>
      <w:proofErr w:type="spellStart"/>
      <w:r>
        <w:rPr>
          <w:u w:val="single"/>
        </w:rPr>
        <w:t>elektrozaczepu</w:t>
      </w:r>
      <w:proofErr w:type="spellEnd"/>
      <w:r>
        <w:rPr>
          <w:u w:val="single"/>
        </w:rPr>
        <w:t xml:space="preserve"> rewersyjnego:</w:t>
      </w:r>
    </w:p>
    <w:p w14:paraId="0CB9949F" w14:textId="77777777" w:rsidR="00CA50F4" w:rsidRDefault="00CA50F4" w:rsidP="0082009E">
      <w:pPr>
        <w:pStyle w:val="FBT-normalny"/>
        <w:numPr>
          <w:ilvl w:val="0"/>
          <w:numId w:val="49"/>
        </w:numPr>
      </w:pPr>
      <w:r>
        <w:t xml:space="preserve">niskoprądowy </w:t>
      </w:r>
      <w:proofErr w:type="spellStart"/>
      <w:r>
        <w:t>elektrozaczep</w:t>
      </w:r>
      <w:proofErr w:type="spellEnd"/>
      <w:r>
        <w:t xml:space="preserve"> z mikroprzełącznikiem służącym jako czujnik </w:t>
      </w:r>
      <w:proofErr w:type="spellStart"/>
      <w:r>
        <w:t>naciśniecia</w:t>
      </w:r>
      <w:proofErr w:type="spellEnd"/>
      <w:r>
        <w:t xml:space="preserve"> klamki; </w:t>
      </w:r>
    </w:p>
    <w:p w14:paraId="468756B4" w14:textId="77777777" w:rsidR="00CA50F4" w:rsidRDefault="00CA50F4" w:rsidP="0082009E">
      <w:pPr>
        <w:pStyle w:val="FBT-normalny"/>
        <w:numPr>
          <w:ilvl w:val="0"/>
          <w:numId w:val="49"/>
        </w:numPr>
      </w:pPr>
      <w:r>
        <w:t xml:space="preserve">może być stosowany w profilach stalowych, aluminiowych, drewnianych oraz PCV zarówno wewnętrznych jak i zewnętrznych z możliwością montażu do drzwi prawych i lewych; </w:t>
      </w:r>
    </w:p>
    <w:p w14:paraId="5116010B" w14:textId="77777777" w:rsidR="00CA50F4" w:rsidRDefault="00CA50F4" w:rsidP="0082009E">
      <w:pPr>
        <w:pStyle w:val="FBT-normalny"/>
        <w:numPr>
          <w:ilvl w:val="0"/>
          <w:numId w:val="49"/>
        </w:numPr>
      </w:pPr>
      <w:r>
        <w:t xml:space="preserve">pobór prądu: 190mA; </w:t>
      </w:r>
    </w:p>
    <w:p w14:paraId="5432F20A" w14:textId="77777777" w:rsidR="00CA50F4" w:rsidRDefault="00CA50F4" w:rsidP="0082009E">
      <w:pPr>
        <w:pStyle w:val="FBT-normalny"/>
        <w:numPr>
          <w:ilvl w:val="0"/>
          <w:numId w:val="49"/>
        </w:numPr>
      </w:pPr>
      <w:r>
        <w:t xml:space="preserve">zasilanie: 12V DC; </w:t>
      </w:r>
    </w:p>
    <w:p w14:paraId="611AF07A" w14:textId="417C4AD1" w:rsidR="00CA50F4" w:rsidRDefault="00CA50F4" w:rsidP="0082009E">
      <w:pPr>
        <w:pStyle w:val="FBT-normalny"/>
        <w:numPr>
          <w:ilvl w:val="0"/>
          <w:numId w:val="49"/>
        </w:numPr>
      </w:pPr>
      <w:r>
        <w:t>wymiary: 83x20.5x28.5 [mm].</w:t>
      </w:r>
    </w:p>
    <w:p w14:paraId="3F5FB934" w14:textId="77777777" w:rsidR="00F94F78" w:rsidRDefault="00F94F78" w:rsidP="005A5A18">
      <w:pPr>
        <w:pStyle w:val="FBT-normalny"/>
      </w:pPr>
    </w:p>
    <w:p w14:paraId="58D1E818" w14:textId="77777777" w:rsidR="00956540" w:rsidRDefault="00956540" w:rsidP="005A5A18">
      <w:pPr>
        <w:pStyle w:val="FBT-normalny"/>
      </w:pPr>
    </w:p>
    <w:p w14:paraId="65D1022B" w14:textId="015DB02E" w:rsidR="00CA50F4" w:rsidRDefault="00CA50F4" w:rsidP="00CA50F4">
      <w:pPr>
        <w:pStyle w:val="FBT-normalny"/>
        <w:rPr>
          <w:u w:val="single"/>
        </w:rPr>
      </w:pPr>
      <w:r>
        <w:rPr>
          <w:u w:val="single"/>
        </w:rPr>
        <w:lastRenderedPageBreak/>
        <w:t>Parametry techniczne zwory elektromagnetycznej:</w:t>
      </w:r>
    </w:p>
    <w:p w14:paraId="5E7F25B9" w14:textId="77777777" w:rsidR="00CA50F4" w:rsidRPr="00CA50F4" w:rsidRDefault="00CA50F4" w:rsidP="0082009E">
      <w:pPr>
        <w:pStyle w:val="FBT-normalny"/>
        <w:numPr>
          <w:ilvl w:val="0"/>
          <w:numId w:val="50"/>
        </w:numPr>
      </w:pPr>
      <w:r w:rsidRPr="00CA50F4">
        <w:t>zwora elektromagnetyczna wpuszczana;</w:t>
      </w:r>
    </w:p>
    <w:p w14:paraId="4ED71009" w14:textId="77777777" w:rsidR="00CA50F4" w:rsidRPr="00CA50F4" w:rsidRDefault="00CA50F4" w:rsidP="0082009E">
      <w:pPr>
        <w:pStyle w:val="FBT-normalny"/>
        <w:numPr>
          <w:ilvl w:val="0"/>
          <w:numId w:val="50"/>
        </w:numPr>
      </w:pPr>
      <w:r w:rsidRPr="00CA50F4">
        <w:t xml:space="preserve">pobór prądu: 300mA dla 12V DC/150mA dla 24V DC; </w:t>
      </w:r>
    </w:p>
    <w:p w14:paraId="2B8EFD57" w14:textId="77777777" w:rsidR="00CA50F4" w:rsidRPr="00CA50F4" w:rsidRDefault="00CA50F4" w:rsidP="0082009E">
      <w:pPr>
        <w:pStyle w:val="FBT-normalny"/>
        <w:numPr>
          <w:ilvl w:val="0"/>
          <w:numId w:val="50"/>
        </w:numPr>
      </w:pPr>
      <w:r w:rsidRPr="00CA50F4">
        <w:t xml:space="preserve">wymiary: 190x32x22 [mm]; </w:t>
      </w:r>
    </w:p>
    <w:p w14:paraId="665E5553" w14:textId="2799C4CE" w:rsidR="00CA50F4" w:rsidRPr="00CA50F4" w:rsidRDefault="00CA50F4" w:rsidP="0082009E">
      <w:pPr>
        <w:pStyle w:val="FBT-normalny"/>
        <w:numPr>
          <w:ilvl w:val="0"/>
          <w:numId w:val="50"/>
        </w:numPr>
      </w:pPr>
      <w:r w:rsidRPr="00CA50F4">
        <w:t>zasilanie: 12 lub 24 V DC.</w:t>
      </w:r>
    </w:p>
    <w:p w14:paraId="76FCE9C2" w14:textId="77777777" w:rsidR="00F94F78" w:rsidRDefault="00F94F78" w:rsidP="005A5A18">
      <w:pPr>
        <w:pStyle w:val="FBT-normalny"/>
      </w:pPr>
    </w:p>
    <w:p w14:paraId="195C7308" w14:textId="1766C12F" w:rsidR="00CA50F4" w:rsidRDefault="00CA50F4" w:rsidP="00CA50F4">
      <w:pPr>
        <w:pStyle w:val="FBT-normalny"/>
        <w:rPr>
          <w:u w:val="single"/>
        </w:rPr>
      </w:pPr>
      <w:r>
        <w:rPr>
          <w:u w:val="single"/>
        </w:rPr>
        <w:t>Parametry techniczne przycisku wyjścia:</w:t>
      </w:r>
    </w:p>
    <w:p w14:paraId="30D6B852" w14:textId="77777777" w:rsidR="00CA50F4" w:rsidRDefault="00CA50F4" w:rsidP="0082009E">
      <w:pPr>
        <w:pStyle w:val="FBT-normalny"/>
        <w:numPr>
          <w:ilvl w:val="0"/>
          <w:numId w:val="51"/>
        </w:numPr>
      </w:pPr>
      <w:r>
        <w:t xml:space="preserve">przycisk wyjścia przeznaczony do pracy w systemach kontroli dostępu; </w:t>
      </w:r>
    </w:p>
    <w:p w14:paraId="3869F52F" w14:textId="77777777" w:rsidR="00CA50F4" w:rsidRDefault="00CA50F4" w:rsidP="0082009E">
      <w:pPr>
        <w:pStyle w:val="FBT-normalny"/>
        <w:numPr>
          <w:ilvl w:val="0"/>
          <w:numId w:val="51"/>
        </w:numPr>
      </w:pPr>
      <w:r>
        <w:t xml:space="preserve">posiada zestyki C/NO/NC; </w:t>
      </w:r>
    </w:p>
    <w:p w14:paraId="53EFEC48" w14:textId="77777777" w:rsidR="00CA50F4" w:rsidRDefault="00CA50F4" w:rsidP="0082009E">
      <w:pPr>
        <w:pStyle w:val="FBT-normalny"/>
        <w:numPr>
          <w:ilvl w:val="0"/>
          <w:numId w:val="51"/>
        </w:numPr>
      </w:pPr>
      <w:r>
        <w:t xml:space="preserve">przycisk dotykowy - sterowany elektronicznie; </w:t>
      </w:r>
    </w:p>
    <w:p w14:paraId="364868B0" w14:textId="77777777" w:rsidR="00CA50F4" w:rsidRDefault="00CA50F4" w:rsidP="0082009E">
      <w:pPr>
        <w:pStyle w:val="FBT-normalny"/>
        <w:numPr>
          <w:ilvl w:val="0"/>
          <w:numId w:val="51"/>
        </w:numPr>
      </w:pPr>
      <w:r>
        <w:t xml:space="preserve">montaż: nawierzchniowy; </w:t>
      </w:r>
    </w:p>
    <w:p w14:paraId="12E4FC4F" w14:textId="77777777" w:rsidR="00CA50F4" w:rsidRDefault="00CA50F4" w:rsidP="0082009E">
      <w:pPr>
        <w:pStyle w:val="FBT-normalny"/>
        <w:numPr>
          <w:ilvl w:val="0"/>
          <w:numId w:val="51"/>
        </w:numPr>
      </w:pPr>
      <w:r>
        <w:t>przeznaczony do instalacji wewnątrz;</w:t>
      </w:r>
    </w:p>
    <w:p w14:paraId="75B02A67" w14:textId="77777777" w:rsidR="00CA50F4" w:rsidRDefault="00CA50F4" w:rsidP="0082009E">
      <w:pPr>
        <w:pStyle w:val="FBT-normalny"/>
        <w:numPr>
          <w:ilvl w:val="0"/>
          <w:numId w:val="51"/>
        </w:numPr>
      </w:pPr>
      <w:r>
        <w:t xml:space="preserve">zasilanie: 12V; </w:t>
      </w:r>
    </w:p>
    <w:p w14:paraId="29AA0550" w14:textId="0257AB1B" w:rsidR="00CA50F4" w:rsidRPr="00CA50F4" w:rsidRDefault="00CA50F4" w:rsidP="0082009E">
      <w:pPr>
        <w:pStyle w:val="FBT-normalny"/>
        <w:numPr>
          <w:ilvl w:val="0"/>
          <w:numId w:val="51"/>
        </w:numPr>
      </w:pPr>
      <w:r>
        <w:t>zakres temperatur: 0°-55°C.</w:t>
      </w:r>
    </w:p>
    <w:p w14:paraId="2265B5F1" w14:textId="77777777" w:rsidR="00CA50F4" w:rsidRDefault="00CA50F4" w:rsidP="005A5A18">
      <w:pPr>
        <w:pStyle w:val="FBT-normalny"/>
      </w:pPr>
    </w:p>
    <w:p w14:paraId="6291C9CC" w14:textId="5B779E93" w:rsidR="00CA50F4" w:rsidRDefault="00CA50F4" w:rsidP="00CA50F4">
      <w:pPr>
        <w:pStyle w:val="FBT-normalny"/>
        <w:rPr>
          <w:u w:val="single"/>
        </w:rPr>
      </w:pPr>
      <w:r>
        <w:rPr>
          <w:u w:val="single"/>
        </w:rPr>
        <w:t>Parametry techniczne przycisku wyjścia awaryjnego:</w:t>
      </w:r>
    </w:p>
    <w:p w14:paraId="117AFAAA" w14:textId="77777777" w:rsidR="00A0704E" w:rsidRDefault="00A0704E" w:rsidP="0082009E">
      <w:pPr>
        <w:pStyle w:val="FBT-normalny"/>
        <w:numPr>
          <w:ilvl w:val="0"/>
          <w:numId w:val="52"/>
        </w:numPr>
      </w:pPr>
      <w:r>
        <w:t xml:space="preserve">przycisk wyjścia awaryjnego; </w:t>
      </w:r>
    </w:p>
    <w:p w14:paraId="35EF06A7" w14:textId="77777777" w:rsidR="00A0704E" w:rsidRDefault="00A0704E" w:rsidP="0082009E">
      <w:pPr>
        <w:pStyle w:val="FBT-normalny"/>
        <w:numPr>
          <w:ilvl w:val="0"/>
          <w:numId w:val="52"/>
        </w:numPr>
      </w:pPr>
      <w:r>
        <w:t xml:space="preserve">konstrukcyjnie przystosowany do </w:t>
      </w:r>
      <w:proofErr w:type="spellStart"/>
      <w:r>
        <w:t>montażui</w:t>
      </w:r>
      <w:proofErr w:type="spellEnd"/>
      <w:r>
        <w:t xml:space="preserve"> nawierzchniowego; </w:t>
      </w:r>
    </w:p>
    <w:p w14:paraId="2DDF05AB" w14:textId="77777777" w:rsidR="00A0704E" w:rsidRDefault="00A0704E" w:rsidP="0082009E">
      <w:pPr>
        <w:pStyle w:val="FBT-normalny"/>
        <w:numPr>
          <w:ilvl w:val="0"/>
          <w:numId w:val="52"/>
        </w:numPr>
      </w:pPr>
      <w:r>
        <w:t>posiada dwie pary styków: C/NO/NC;</w:t>
      </w:r>
    </w:p>
    <w:p w14:paraId="5FE93228" w14:textId="77777777" w:rsidR="00A0704E" w:rsidRDefault="00A0704E" w:rsidP="0082009E">
      <w:pPr>
        <w:pStyle w:val="FBT-normalny"/>
        <w:numPr>
          <w:ilvl w:val="0"/>
          <w:numId w:val="52"/>
        </w:numPr>
      </w:pPr>
      <w:r>
        <w:t xml:space="preserve">przeznaczony do instalacji wewnątrz; </w:t>
      </w:r>
    </w:p>
    <w:p w14:paraId="4CB1F85C" w14:textId="10361BD9" w:rsidR="00CA50F4" w:rsidRDefault="00A0704E" w:rsidP="0082009E">
      <w:pPr>
        <w:pStyle w:val="FBT-normalny"/>
        <w:numPr>
          <w:ilvl w:val="0"/>
          <w:numId w:val="52"/>
        </w:numPr>
      </w:pPr>
      <w:r>
        <w:t>zakres temperatur: od - 30°C do 70°C.</w:t>
      </w:r>
    </w:p>
    <w:p w14:paraId="5F79BAA2" w14:textId="77777777" w:rsidR="00CA50F4" w:rsidRDefault="00CA50F4" w:rsidP="005A5A18">
      <w:pPr>
        <w:pStyle w:val="FBT-normalny"/>
      </w:pPr>
    </w:p>
    <w:p w14:paraId="37AAD599" w14:textId="70CC6D54" w:rsidR="00523E8A" w:rsidRDefault="00523E8A" w:rsidP="00523E8A">
      <w:pPr>
        <w:pStyle w:val="FBT-normalny"/>
        <w:rPr>
          <w:u w:val="single"/>
        </w:rPr>
      </w:pPr>
      <w:r>
        <w:rPr>
          <w:u w:val="single"/>
        </w:rPr>
        <w:t>Parametry techniczne licencji RCP:</w:t>
      </w:r>
    </w:p>
    <w:p w14:paraId="1E9F4220" w14:textId="77777777" w:rsidR="00523E8A" w:rsidRPr="00523E8A" w:rsidRDefault="00523E8A" w:rsidP="0082009E">
      <w:pPr>
        <w:pStyle w:val="FBT-normalny"/>
        <w:numPr>
          <w:ilvl w:val="0"/>
          <w:numId w:val="53"/>
        </w:numPr>
      </w:pPr>
      <w:r w:rsidRPr="00523E8A">
        <w:t xml:space="preserve">program obsługiwany przez system operacyjny </w:t>
      </w:r>
      <w:proofErr w:type="spellStart"/>
      <w:r w:rsidRPr="00523E8A">
        <w:t>windows</w:t>
      </w:r>
      <w:proofErr w:type="spellEnd"/>
      <w:r w:rsidRPr="00523E8A">
        <w:t xml:space="preserve">, służący do rejestracji, analizy i rozliczania czasu pracy; </w:t>
      </w:r>
    </w:p>
    <w:p w14:paraId="5EB879A0" w14:textId="77777777" w:rsidR="00523E8A" w:rsidRPr="00523E8A" w:rsidRDefault="00523E8A" w:rsidP="0082009E">
      <w:pPr>
        <w:pStyle w:val="FBT-normalny"/>
        <w:numPr>
          <w:ilvl w:val="0"/>
          <w:numId w:val="53"/>
        </w:numPr>
      </w:pPr>
      <w:r w:rsidRPr="00523E8A">
        <w:t xml:space="preserve">rejestracja rozpoczęcia i zakończenia pracy dokonywana jest w sposób elektroniczny poprzez zalogowanie się pracownika na terminalu RCP z użyciem identyfikatora (karty, breloka lub kodu PIN); </w:t>
      </w:r>
    </w:p>
    <w:p w14:paraId="0C14E13D" w14:textId="661ECB36" w:rsidR="00523E8A" w:rsidRPr="00523E8A" w:rsidRDefault="00523E8A" w:rsidP="0082009E">
      <w:pPr>
        <w:pStyle w:val="FBT-normalny"/>
        <w:numPr>
          <w:ilvl w:val="0"/>
          <w:numId w:val="53"/>
        </w:numPr>
      </w:pPr>
      <w:r w:rsidRPr="00523E8A">
        <w:t>plikowa lub serwerowa baza danych MS SQL.</w:t>
      </w:r>
    </w:p>
    <w:p w14:paraId="49720EB3" w14:textId="77777777" w:rsidR="00523E8A" w:rsidRDefault="00523E8A" w:rsidP="005A5A18">
      <w:pPr>
        <w:pStyle w:val="FBT-normalny"/>
      </w:pPr>
    </w:p>
    <w:p w14:paraId="0F506CEB" w14:textId="7CBA911E" w:rsidR="00523E8A" w:rsidRDefault="00523E8A" w:rsidP="00523E8A">
      <w:pPr>
        <w:pStyle w:val="FBT-normalny"/>
        <w:rPr>
          <w:u w:val="single"/>
        </w:rPr>
      </w:pPr>
      <w:r>
        <w:rPr>
          <w:u w:val="single"/>
        </w:rPr>
        <w:t>Parametry techniczne terminala dostępu RCP:</w:t>
      </w:r>
    </w:p>
    <w:p w14:paraId="667F1C46" w14:textId="77777777" w:rsidR="00523E8A" w:rsidRPr="00523E8A" w:rsidRDefault="00523E8A" w:rsidP="0082009E">
      <w:pPr>
        <w:pStyle w:val="FBT-normalny"/>
        <w:numPr>
          <w:ilvl w:val="0"/>
          <w:numId w:val="54"/>
        </w:numPr>
      </w:pPr>
      <w:r w:rsidRPr="00523E8A">
        <w:t xml:space="preserve">terminal dostępu do systemu KD; </w:t>
      </w:r>
    </w:p>
    <w:p w14:paraId="356C9EEB" w14:textId="77777777" w:rsidR="00523E8A" w:rsidRPr="00523E8A" w:rsidRDefault="00523E8A" w:rsidP="0082009E">
      <w:pPr>
        <w:pStyle w:val="FBT-normalny"/>
        <w:numPr>
          <w:ilvl w:val="0"/>
          <w:numId w:val="54"/>
        </w:numPr>
      </w:pPr>
      <w:r w:rsidRPr="00523E8A">
        <w:t xml:space="preserve">urządzenie posiadające kolorowy wyświetlacz graficzny, klawiaturę dotykową z 4 klawiszami funkcyjnymi oraz czytnik MIFARE; </w:t>
      </w:r>
    </w:p>
    <w:p w14:paraId="4C9E048D" w14:textId="23197005" w:rsidR="00881D08" w:rsidRPr="00523E8A" w:rsidRDefault="00523E8A" w:rsidP="0082009E">
      <w:pPr>
        <w:pStyle w:val="FBT-normalny"/>
        <w:numPr>
          <w:ilvl w:val="0"/>
          <w:numId w:val="54"/>
        </w:numPr>
      </w:pPr>
      <w:r w:rsidRPr="00523E8A">
        <w:t>identyfikacja użytkowników może odbywać się za pomocą kodów PIN, kart zbliżeniowych;</w:t>
      </w:r>
    </w:p>
    <w:p w14:paraId="1272FD14" w14:textId="4BC58E6F" w:rsidR="00C45A3B" w:rsidRDefault="00C45A3B" w:rsidP="009B2A6D">
      <w:pPr>
        <w:pStyle w:val="FBT-normalny"/>
      </w:pPr>
    </w:p>
    <w:p w14:paraId="1F84C200" w14:textId="571031BF" w:rsidR="00EC3A0C" w:rsidRDefault="00EC3A0C" w:rsidP="00EC3A0C">
      <w:pPr>
        <w:pStyle w:val="Nagwek2"/>
      </w:pPr>
      <w:bookmarkStart w:id="73" w:name="_Toc136941188"/>
      <w:r>
        <w:t>Instalacja systemu włamania i napadu</w:t>
      </w:r>
      <w:bookmarkEnd w:id="73"/>
    </w:p>
    <w:p w14:paraId="77B8045B" w14:textId="26209F49" w:rsidR="00523E8A" w:rsidRDefault="00523E8A" w:rsidP="00523E8A">
      <w:pPr>
        <w:pStyle w:val="FBT-normalny"/>
      </w:pPr>
      <w:r>
        <w:t xml:space="preserve">W obiekcie zaprojektowano system sygnalizacji włamania i napadu, którego zadaniem jest nadzór nad chronionymi pomieszczeniami lub strefami w celu zabezpieczenia ich przed aktami bezprawnej ingerencji (kradzieżą, napadem, czy rozbojem). </w:t>
      </w:r>
    </w:p>
    <w:p w14:paraId="1B936F75" w14:textId="77777777" w:rsidR="00523E8A" w:rsidRDefault="00523E8A" w:rsidP="00523E8A">
      <w:pPr>
        <w:pStyle w:val="FBT-normalny"/>
      </w:pPr>
    </w:p>
    <w:p w14:paraId="71C563AC" w14:textId="162DA86B" w:rsidR="00523E8A" w:rsidRPr="001578FE" w:rsidRDefault="00523E8A" w:rsidP="00523E8A">
      <w:pPr>
        <w:pStyle w:val="FBT-normalny"/>
      </w:pPr>
      <w:r w:rsidRPr="002042E4">
        <w:t xml:space="preserve">Przyjmuje się, że system </w:t>
      </w:r>
      <w:proofErr w:type="spellStart"/>
      <w:r w:rsidRPr="002042E4">
        <w:t>SSWiN</w:t>
      </w:r>
      <w:proofErr w:type="spellEnd"/>
      <w:r w:rsidRPr="002042E4">
        <w:t xml:space="preserve"> będzie skonstruowany w oparciu o central</w:t>
      </w:r>
      <w:r>
        <w:t>e</w:t>
      </w:r>
      <w:r w:rsidRPr="002042E4">
        <w:t xml:space="preserve"> obsługując</w:t>
      </w:r>
      <w:r>
        <w:t>e</w:t>
      </w:r>
      <w:r w:rsidRPr="002042E4">
        <w:t xml:space="preserve"> poszczególne części obiektu</w:t>
      </w:r>
      <w:r>
        <w:t xml:space="preserve"> – budynek główny oraz budynek garażowy. </w:t>
      </w:r>
      <w:r w:rsidRPr="001578FE">
        <w:t>Podstawowa ochrona zostanie zapewniona przez czujki typu PIR</w:t>
      </w:r>
      <w:r w:rsidR="00921846">
        <w:t>, dzięki którym możliwa jest także detekcja w przypadku zbicia szyby.</w:t>
      </w:r>
      <w:r w:rsidRPr="001578FE">
        <w:t xml:space="preserve"> System SSWIN wyposażony będzie w zasilanie rezerwowe w postaci baterii akumulatorów zapewniające prawidłowe działanie systemu w przypadku braku zasilania podstawowego. </w:t>
      </w:r>
    </w:p>
    <w:p w14:paraId="3C8DA99B" w14:textId="72E70AAC" w:rsidR="00523E8A" w:rsidRPr="001578FE" w:rsidRDefault="00523E8A" w:rsidP="00523E8A">
      <w:pPr>
        <w:pStyle w:val="FBT-normalny"/>
      </w:pPr>
      <w:r w:rsidRPr="001578FE">
        <w:lastRenderedPageBreak/>
        <w:t>System alarmowy zostanie wyposażony w interfejs komunikacyjny umożliwiający powiadamianie o wybranych zdarzeniach po TCP/IP</w:t>
      </w:r>
      <w:r>
        <w:t>.</w:t>
      </w:r>
    </w:p>
    <w:p w14:paraId="21B07D59" w14:textId="77777777" w:rsidR="00523E8A" w:rsidRDefault="00523E8A" w:rsidP="00523E8A">
      <w:pPr>
        <w:pStyle w:val="FBT-normalny"/>
      </w:pPr>
    </w:p>
    <w:p w14:paraId="0AC5713D" w14:textId="77777777" w:rsidR="00523E8A" w:rsidRDefault="00523E8A" w:rsidP="00523E8A">
      <w:pPr>
        <w:pStyle w:val="FBT-normalny"/>
      </w:pPr>
      <w:r w:rsidRPr="00CF4728">
        <w:t xml:space="preserve">Lokalizacja elementów </w:t>
      </w:r>
      <w:r>
        <w:t>detekcyjnych została przedstawiona</w:t>
      </w:r>
      <w:r w:rsidRPr="00CF4728">
        <w:t xml:space="preserve"> na rzutach </w:t>
      </w:r>
      <w:r>
        <w:t>dołączonych do części graficznej opracowania</w:t>
      </w:r>
      <w:r w:rsidRPr="00CF4728">
        <w:t xml:space="preserve">. </w:t>
      </w:r>
      <w:r>
        <w:t xml:space="preserve">Projektuje się okablowanie urządzeń detekcyjnych w systemie gwiazdy - </w:t>
      </w:r>
      <w:r w:rsidRPr="00CF4728">
        <w:t>od elementów detekcji zbiegających się do odpowiednich zacisków na centrali lub ekspanderze.</w:t>
      </w:r>
    </w:p>
    <w:p w14:paraId="5395E396" w14:textId="77777777" w:rsidR="00523E8A" w:rsidRPr="00CF4728" w:rsidRDefault="00523E8A" w:rsidP="00523E8A">
      <w:pPr>
        <w:pStyle w:val="FBT-normalny"/>
      </w:pPr>
    </w:p>
    <w:p w14:paraId="3848D4B3" w14:textId="77777777" w:rsidR="00523E8A" w:rsidRDefault="00523E8A" w:rsidP="00523E8A">
      <w:pPr>
        <w:pStyle w:val="FBT-normalny"/>
      </w:pPr>
      <w:r w:rsidRPr="00CF4728">
        <w:t>Czujki</w:t>
      </w:r>
      <w:r>
        <w:t xml:space="preserve"> należy</w:t>
      </w:r>
      <w:r w:rsidRPr="00CF4728">
        <w:t xml:space="preserve"> montować pod sufitem, jak najdalej od elementów emitujących ciepło. Dostęp do czujników powinien być maksymalnie ograniczony. Pole widzenia czujnika nie może być przesłonięte. W przypadku gdy w pomieszczeniu są wysokie podciągi lub inne elementy ograniczające pole widzenia należy czujniki ustawić tak, aby zapewnić im maksymalne pole „widzenia"</w:t>
      </w:r>
      <w:r>
        <w:t>.</w:t>
      </w:r>
    </w:p>
    <w:p w14:paraId="5D149D62" w14:textId="77777777" w:rsidR="00523E8A" w:rsidRDefault="00523E8A" w:rsidP="00523E8A">
      <w:pPr>
        <w:pStyle w:val="FBT-normalny"/>
      </w:pPr>
      <w:r w:rsidRPr="00CF4728">
        <w:t>Montaż oraz uruchomienie systemu należy przeprowadzić zgodnie z urządzeniami DTR producenta przez wykwalifikowane osoby z odpowiednimi uprawnieniami.</w:t>
      </w:r>
    </w:p>
    <w:p w14:paraId="324BC301" w14:textId="77777777" w:rsidR="00EC3A0C" w:rsidRDefault="00EC3A0C" w:rsidP="009B2A6D">
      <w:pPr>
        <w:pStyle w:val="FBT-normalny"/>
      </w:pPr>
    </w:p>
    <w:p w14:paraId="58ABE548" w14:textId="773A4366" w:rsidR="00315881" w:rsidRDefault="00315881" w:rsidP="00315881">
      <w:pPr>
        <w:pStyle w:val="FBT-normalny"/>
        <w:rPr>
          <w:u w:val="single"/>
        </w:rPr>
      </w:pPr>
      <w:r>
        <w:rPr>
          <w:u w:val="single"/>
        </w:rPr>
        <w:t xml:space="preserve">Parametry techniczne modułu centrali </w:t>
      </w:r>
      <w:proofErr w:type="spellStart"/>
      <w:r>
        <w:rPr>
          <w:u w:val="single"/>
        </w:rPr>
        <w:t>SSWiN</w:t>
      </w:r>
      <w:proofErr w:type="spellEnd"/>
      <w:r>
        <w:rPr>
          <w:u w:val="single"/>
        </w:rPr>
        <w:t>:</w:t>
      </w:r>
    </w:p>
    <w:p w14:paraId="08EBC8C0" w14:textId="77777777" w:rsidR="005F16CE" w:rsidRPr="005F16CE" w:rsidRDefault="005F16CE" w:rsidP="0082009E">
      <w:pPr>
        <w:pStyle w:val="FBT-normalny"/>
        <w:numPr>
          <w:ilvl w:val="0"/>
          <w:numId w:val="55"/>
        </w:numPr>
      </w:pPr>
      <w:r w:rsidRPr="005F16CE">
        <w:t xml:space="preserve">płyta główna centrali alarmowej; </w:t>
      </w:r>
    </w:p>
    <w:p w14:paraId="58812B7D" w14:textId="77777777" w:rsidR="005F16CE" w:rsidRPr="005F16CE" w:rsidRDefault="005F16CE" w:rsidP="0082009E">
      <w:pPr>
        <w:pStyle w:val="FBT-normalny"/>
        <w:numPr>
          <w:ilvl w:val="0"/>
          <w:numId w:val="55"/>
        </w:numPr>
      </w:pPr>
      <w:r w:rsidRPr="005F16CE">
        <w:t xml:space="preserve">obsługa od 8 do 32 wejść; </w:t>
      </w:r>
    </w:p>
    <w:p w14:paraId="6E6E4E06" w14:textId="77777777" w:rsidR="005F16CE" w:rsidRPr="005F16CE" w:rsidRDefault="005F16CE" w:rsidP="0082009E">
      <w:pPr>
        <w:pStyle w:val="FBT-normalny"/>
        <w:numPr>
          <w:ilvl w:val="0"/>
          <w:numId w:val="55"/>
        </w:numPr>
      </w:pPr>
      <w:r w:rsidRPr="005F16CE">
        <w:t xml:space="preserve">możliwość podziału systemu na 16 stref, 4 partycje; </w:t>
      </w:r>
    </w:p>
    <w:p w14:paraId="18B42070" w14:textId="77777777" w:rsidR="005F16CE" w:rsidRPr="005F16CE" w:rsidRDefault="005F16CE" w:rsidP="0082009E">
      <w:pPr>
        <w:pStyle w:val="FBT-normalny"/>
        <w:numPr>
          <w:ilvl w:val="0"/>
          <w:numId w:val="55"/>
        </w:numPr>
      </w:pPr>
      <w:r w:rsidRPr="005F16CE">
        <w:t xml:space="preserve">obsługa od 8 do 32 programowalnych wyjść; </w:t>
      </w:r>
    </w:p>
    <w:p w14:paraId="514D1DA9" w14:textId="77777777" w:rsidR="005F16CE" w:rsidRPr="005F16CE" w:rsidRDefault="005F16CE" w:rsidP="0082009E">
      <w:pPr>
        <w:pStyle w:val="FBT-normalny"/>
        <w:numPr>
          <w:ilvl w:val="0"/>
          <w:numId w:val="55"/>
        </w:numPr>
      </w:pPr>
      <w:r w:rsidRPr="005F16CE">
        <w:t xml:space="preserve">magistrale komunikacyjne do podłączania manipulatorów i modułów rozszerzeń; </w:t>
      </w:r>
    </w:p>
    <w:p w14:paraId="1677C659" w14:textId="77777777" w:rsidR="005F16CE" w:rsidRPr="005F16CE" w:rsidRDefault="005F16CE" w:rsidP="0082009E">
      <w:pPr>
        <w:pStyle w:val="FBT-normalny"/>
        <w:numPr>
          <w:ilvl w:val="0"/>
          <w:numId w:val="55"/>
        </w:numPr>
      </w:pPr>
      <w:r w:rsidRPr="005F16CE">
        <w:t xml:space="preserve">maksymalna pojemność akumulatora: 18 Ah; </w:t>
      </w:r>
    </w:p>
    <w:p w14:paraId="0C00F1AB" w14:textId="77777777" w:rsidR="005F16CE" w:rsidRPr="005F16CE" w:rsidRDefault="005F16CE" w:rsidP="0082009E">
      <w:pPr>
        <w:pStyle w:val="FBT-normalny"/>
        <w:numPr>
          <w:ilvl w:val="0"/>
          <w:numId w:val="55"/>
        </w:numPr>
      </w:pPr>
      <w:r w:rsidRPr="005F16CE">
        <w:t xml:space="preserve">napięcie zasilacza centrali: 13,8V DC; </w:t>
      </w:r>
    </w:p>
    <w:p w14:paraId="1B43DC7A" w14:textId="77777777" w:rsidR="005F16CE" w:rsidRPr="005F16CE" w:rsidRDefault="005F16CE" w:rsidP="0082009E">
      <w:pPr>
        <w:pStyle w:val="FBT-normalny"/>
        <w:numPr>
          <w:ilvl w:val="0"/>
          <w:numId w:val="55"/>
        </w:numPr>
      </w:pPr>
      <w:r w:rsidRPr="005F16CE">
        <w:t xml:space="preserve">zakres temperatur pracy: -10...+55°C; </w:t>
      </w:r>
    </w:p>
    <w:p w14:paraId="4415798C" w14:textId="156E065F" w:rsidR="00315881" w:rsidRPr="005F16CE" w:rsidRDefault="005F16CE" w:rsidP="0082009E">
      <w:pPr>
        <w:pStyle w:val="FBT-normalny"/>
        <w:numPr>
          <w:ilvl w:val="0"/>
          <w:numId w:val="55"/>
        </w:numPr>
      </w:pPr>
      <w:proofErr w:type="spellStart"/>
      <w:r w:rsidRPr="005F16CE">
        <w:t>napiecie</w:t>
      </w:r>
      <w:proofErr w:type="spellEnd"/>
      <w:r w:rsidRPr="005F16CE">
        <w:t xml:space="preserve"> zasilania płyty głównej: 18V AC, 50-60 </w:t>
      </w:r>
      <w:proofErr w:type="spellStart"/>
      <w:r w:rsidRPr="005F16CE">
        <w:t>Hz</w:t>
      </w:r>
      <w:proofErr w:type="spellEnd"/>
      <w:r w:rsidRPr="005F16CE">
        <w:t>.</w:t>
      </w:r>
    </w:p>
    <w:p w14:paraId="57867DAE" w14:textId="77777777" w:rsidR="00A0704E" w:rsidRDefault="00A0704E" w:rsidP="009B2A6D">
      <w:pPr>
        <w:pStyle w:val="FBT-normalny"/>
      </w:pPr>
    </w:p>
    <w:p w14:paraId="21414398" w14:textId="57280668" w:rsidR="005F16CE" w:rsidRDefault="005F16CE" w:rsidP="005F16CE">
      <w:pPr>
        <w:pStyle w:val="FBT-normalny"/>
        <w:rPr>
          <w:u w:val="single"/>
        </w:rPr>
      </w:pPr>
      <w:r>
        <w:rPr>
          <w:u w:val="single"/>
        </w:rPr>
        <w:t>Parametry techniczne modułu ekspandera:</w:t>
      </w:r>
    </w:p>
    <w:p w14:paraId="46D920E6" w14:textId="77777777" w:rsidR="005F16CE" w:rsidRPr="005F16CE" w:rsidRDefault="005F16CE" w:rsidP="0082009E">
      <w:pPr>
        <w:pStyle w:val="FBT-normalny"/>
        <w:numPr>
          <w:ilvl w:val="0"/>
          <w:numId w:val="56"/>
        </w:numPr>
      </w:pPr>
      <w:r w:rsidRPr="005F16CE">
        <w:t xml:space="preserve">moduł przeznaczony do współpracy z centralami alarmowymi; </w:t>
      </w:r>
    </w:p>
    <w:p w14:paraId="12CFF285" w14:textId="77777777" w:rsidR="005F16CE" w:rsidRPr="005F16CE" w:rsidRDefault="005F16CE" w:rsidP="0082009E">
      <w:pPr>
        <w:pStyle w:val="FBT-normalny"/>
        <w:numPr>
          <w:ilvl w:val="0"/>
          <w:numId w:val="56"/>
        </w:numPr>
      </w:pPr>
      <w:proofErr w:type="spellStart"/>
      <w:r w:rsidRPr="005F16CE">
        <w:t>int-pp</w:t>
      </w:r>
      <w:proofErr w:type="spellEnd"/>
      <w:r w:rsidRPr="005F16CE">
        <w:t xml:space="preserve"> </w:t>
      </w:r>
      <w:proofErr w:type="spellStart"/>
      <w:r w:rsidRPr="005F16CE">
        <w:t>możliwia</w:t>
      </w:r>
      <w:proofErr w:type="spellEnd"/>
      <w:r w:rsidRPr="005F16CE">
        <w:t xml:space="preserve"> rozbudowę centrali o dodatkowe 8 wejść przewodowych, a także 8 programowalnych wyjść; </w:t>
      </w:r>
    </w:p>
    <w:p w14:paraId="4E979F6C" w14:textId="77777777" w:rsidR="005F16CE" w:rsidRPr="005F16CE" w:rsidRDefault="005F16CE" w:rsidP="0082009E">
      <w:pPr>
        <w:pStyle w:val="FBT-normalny"/>
        <w:numPr>
          <w:ilvl w:val="0"/>
          <w:numId w:val="56"/>
        </w:numPr>
      </w:pPr>
      <w:r w:rsidRPr="005F16CE">
        <w:t xml:space="preserve">dodatkowe wejście sabotażowe ułatwia wykrywanie nieautoryzowanego otwarcia obudowy, w której umieszczony jest moduł; </w:t>
      </w:r>
    </w:p>
    <w:p w14:paraId="29CBDA89" w14:textId="77777777" w:rsidR="005F16CE" w:rsidRPr="005F16CE" w:rsidRDefault="005F16CE" w:rsidP="0082009E">
      <w:pPr>
        <w:pStyle w:val="FBT-normalny"/>
        <w:numPr>
          <w:ilvl w:val="0"/>
          <w:numId w:val="56"/>
        </w:numPr>
      </w:pPr>
      <w:proofErr w:type="spellStart"/>
      <w:r w:rsidRPr="005F16CE">
        <w:t>obsluga</w:t>
      </w:r>
      <w:proofErr w:type="spellEnd"/>
      <w:r w:rsidRPr="005F16CE">
        <w:t xml:space="preserve"> czujek </w:t>
      </w:r>
      <w:proofErr w:type="spellStart"/>
      <w:r w:rsidRPr="005F16CE">
        <w:t>roletowych</w:t>
      </w:r>
      <w:proofErr w:type="spellEnd"/>
      <w:r w:rsidRPr="005F16CE">
        <w:t xml:space="preserve"> i wibracyjnych; </w:t>
      </w:r>
    </w:p>
    <w:p w14:paraId="0C8B8D9E" w14:textId="77777777" w:rsidR="005F16CE" w:rsidRPr="005F16CE" w:rsidRDefault="005F16CE" w:rsidP="0082009E">
      <w:pPr>
        <w:pStyle w:val="FBT-normalny"/>
        <w:numPr>
          <w:ilvl w:val="0"/>
          <w:numId w:val="56"/>
        </w:numPr>
      </w:pPr>
      <w:r w:rsidRPr="005F16CE">
        <w:t xml:space="preserve">zakres temperatur pracy: -10°C...+55°C; </w:t>
      </w:r>
    </w:p>
    <w:p w14:paraId="60C4A3B0" w14:textId="77777777" w:rsidR="005F16CE" w:rsidRPr="005F16CE" w:rsidRDefault="005F16CE" w:rsidP="0082009E">
      <w:pPr>
        <w:pStyle w:val="FBT-normalny"/>
        <w:numPr>
          <w:ilvl w:val="0"/>
          <w:numId w:val="56"/>
        </w:numPr>
      </w:pPr>
      <w:r w:rsidRPr="005F16CE">
        <w:t xml:space="preserve">napięcie zasilania: 12V; </w:t>
      </w:r>
    </w:p>
    <w:p w14:paraId="23BEF810" w14:textId="72C8871A" w:rsidR="005F16CE" w:rsidRPr="005F16CE" w:rsidRDefault="005F16CE" w:rsidP="0082009E">
      <w:pPr>
        <w:pStyle w:val="FBT-normalny"/>
        <w:numPr>
          <w:ilvl w:val="0"/>
          <w:numId w:val="56"/>
        </w:numPr>
      </w:pPr>
      <w:r w:rsidRPr="005F16CE">
        <w:t xml:space="preserve">wymiary: 140x68 [mm].  </w:t>
      </w:r>
    </w:p>
    <w:p w14:paraId="0561A0FA" w14:textId="77777777" w:rsidR="00A0704E" w:rsidRDefault="00A0704E" w:rsidP="009B2A6D">
      <w:pPr>
        <w:pStyle w:val="FBT-normalny"/>
      </w:pPr>
    </w:p>
    <w:p w14:paraId="0E50E4E8" w14:textId="658EA896" w:rsidR="005F16CE" w:rsidRDefault="005F16CE" w:rsidP="005F16CE">
      <w:pPr>
        <w:pStyle w:val="FBT-normalny"/>
        <w:rPr>
          <w:u w:val="single"/>
        </w:rPr>
      </w:pPr>
      <w:r>
        <w:rPr>
          <w:u w:val="single"/>
        </w:rPr>
        <w:t>Parametry techniczne czujki PIR:</w:t>
      </w:r>
    </w:p>
    <w:p w14:paraId="391BB4F5" w14:textId="77777777" w:rsidR="005F16CE" w:rsidRPr="005F16CE" w:rsidRDefault="005F16CE" w:rsidP="0082009E">
      <w:pPr>
        <w:pStyle w:val="FBT-normalny"/>
        <w:numPr>
          <w:ilvl w:val="0"/>
          <w:numId w:val="57"/>
        </w:numPr>
      </w:pPr>
      <w:r w:rsidRPr="005F16CE">
        <w:t xml:space="preserve">wewnętrzny czujnik ścienny; </w:t>
      </w:r>
    </w:p>
    <w:p w14:paraId="76F9E63B" w14:textId="77777777" w:rsidR="005F16CE" w:rsidRPr="005F16CE" w:rsidRDefault="005F16CE" w:rsidP="0082009E">
      <w:pPr>
        <w:pStyle w:val="FBT-normalny"/>
        <w:numPr>
          <w:ilvl w:val="0"/>
          <w:numId w:val="57"/>
        </w:numPr>
      </w:pPr>
      <w:r w:rsidRPr="005F16CE">
        <w:t xml:space="preserve">praca w trybie AND/OR; </w:t>
      </w:r>
    </w:p>
    <w:p w14:paraId="6C024D5B" w14:textId="77777777" w:rsidR="005F16CE" w:rsidRPr="005F16CE" w:rsidRDefault="005F16CE" w:rsidP="0082009E">
      <w:pPr>
        <w:pStyle w:val="FBT-normalny"/>
        <w:numPr>
          <w:ilvl w:val="0"/>
          <w:numId w:val="57"/>
        </w:numPr>
      </w:pPr>
      <w:r w:rsidRPr="005F16CE">
        <w:t xml:space="preserve">podwójna kompensacja temperatury; </w:t>
      </w:r>
    </w:p>
    <w:p w14:paraId="2F5E99DD" w14:textId="77777777" w:rsidR="005F16CE" w:rsidRPr="005F16CE" w:rsidRDefault="005F16CE" w:rsidP="0082009E">
      <w:pPr>
        <w:pStyle w:val="FBT-normalny"/>
        <w:numPr>
          <w:ilvl w:val="0"/>
          <w:numId w:val="57"/>
        </w:numPr>
      </w:pPr>
      <w:r w:rsidRPr="005F16CE">
        <w:t xml:space="preserve">odporność na zwierzęta; </w:t>
      </w:r>
    </w:p>
    <w:p w14:paraId="5B418C39" w14:textId="77777777" w:rsidR="005F16CE" w:rsidRPr="005F16CE" w:rsidRDefault="005F16CE" w:rsidP="0082009E">
      <w:pPr>
        <w:pStyle w:val="FBT-normalny"/>
        <w:numPr>
          <w:ilvl w:val="0"/>
          <w:numId w:val="57"/>
        </w:numPr>
      </w:pPr>
      <w:r w:rsidRPr="005F16CE">
        <w:t xml:space="preserve">licznik impulsów; </w:t>
      </w:r>
    </w:p>
    <w:p w14:paraId="7CAD57D8" w14:textId="77777777" w:rsidR="005F16CE" w:rsidRPr="005F16CE" w:rsidRDefault="005F16CE" w:rsidP="0082009E">
      <w:pPr>
        <w:pStyle w:val="FBT-normalny"/>
        <w:numPr>
          <w:ilvl w:val="0"/>
          <w:numId w:val="57"/>
        </w:numPr>
      </w:pPr>
      <w:r w:rsidRPr="005F16CE">
        <w:t xml:space="preserve">regulowana czułość; </w:t>
      </w:r>
    </w:p>
    <w:p w14:paraId="21C93CFE" w14:textId="21100450" w:rsidR="005F16CE" w:rsidRPr="005F16CE" w:rsidRDefault="005F16CE" w:rsidP="0082009E">
      <w:pPr>
        <w:pStyle w:val="FBT-normalny"/>
        <w:numPr>
          <w:ilvl w:val="0"/>
          <w:numId w:val="57"/>
        </w:numPr>
      </w:pPr>
      <w:r w:rsidRPr="005F16CE">
        <w:t>wymienne soczewki.</w:t>
      </w:r>
    </w:p>
    <w:p w14:paraId="1B11A0C2" w14:textId="77777777" w:rsidR="005F16CE" w:rsidRDefault="005F16CE" w:rsidP="009B2A6D">
      <w:pPr>
        <w:pStyle w:val="FBT-normalny"/>
      </w:pPr>
    </w:p>
    <w:p w14:paraId="43758F4E" w14:textId="5179470E" w:rsidR="005F16CE" w:rsidRDefault="005F16CE" w:rsidP="005F16CE">
      <w:pPr>
        <w:pStyle w:val="FBT-normalny"/>
        <w:rPr>
          <w:u w:val="single"/>
        </w:rPr>
      </w:pPr>
      <w:r>
        <w:rPr>
          <w:u w:val="single"/>
        </w:rPr>
        <w:t>Parametry techniczne manipulatora alarmu:</w:t>
      </w:r>
    </w:p>
    <w:p w14:paraId="1A4D2103" w14:textId="77777777" w:rsidR="005F16CE" w:rsidRPr="005F16CE" w:rsidRDefault="005F16CE" w:rsidP="0082009E">
      <w:pPr>
        <w:pStyle w:val="FBT-normalny"/>
        <w:numPr>
          <w:ilvl w:val="0"/>
          <w:numId w:val="58"/>
        </w:numPr>
      </w:pPr>
      <w:r w:rsidRPr="005F16CE">
        <w:t>2 wejścia;</w:t>
      </w:r>
    </w:p>
    <w:p w14:paraId="1BF821B2" w14:textId="77777777" w:rsidR="005F16CE" w:rsidRPr="005F16CE" w:rsidRDefault="005F16CE" w:rsidP="0082009E">
      <w:pPr>
        <w:pStyle w:val="FBT-normalny"/>
        <w:numPr>
          <w:ilvl w:val="0"/>
          <w:numId w:val="58"/>
        </w:numPr>
      </w:pPr>
      <w:r w:rsidRPr="005F16CE">
        <w:t xml:space="preserve">podświetlenie klawiatury i wyświetlacza;  </w:t>
      </w:r>
    </w:p>
    <w:p w14:paraId="19316695" w14:textId="77777777" w:rsidR="005F16CE" w:rsidRPr="005F16CE" w:rsidRDefault="005F16CE" w:rsidP="0082009E">
      <w:pPr>
        <w:pStyle w:val="FBT-normalny"/>
        <w:numPr>
          <w:ilvl w:val="0"/>
          <w:numId w:val="58"/>
        </w:numPr>
      </w:pPr>
      <w:r w:rsidRPr="005F16CE">
        <w:lastRenderedPageBreak/>
        <w:t xml:space="preserve">klasa środowiskowa: II; </w:t>
      </w:r>
    </w:p>
    <w:p w14:paraId="17392F75" w14:textId="77777777" w:rsidR="005F16CE" w:rsidRPr="005F16CE" w:rsidRDefault="005F16CE" w:rsidP="0082009E">
      <w:pPr>
        <w:pStyle w:val="FBT-normalny"/>
        <w:numPr>
          <w:ilvl w:val="0"/>
          <w:numId w:val="58"/>
        </w:numPr>
      </w:pPr>
      <w:r w:rsidRPr="005F16CE">
        <w:t xml:space="preserve">napięcie zasilania: 12V DC; </w:t>
      </w:r>
    </w:p>
    <w:p w14:paraId="07DE605E" w14:textId="77777777" w:rsidR="005F16CE" w:rsidRPr="005F16CE" w:rsidRDefault="005F16CE" w:rsidP="0082009E">
      <w:pPr>
        <w:pStyle w:val="FBT-normalny"/>
        <w:numPr>
          <w:ilvl w:val="0"/>
          <w:numId w:val="58"/>
        </w:numPr>
      </w:pPr>
      <w:r w:rsidRPr="005F16CE">
        <w:t xml:space="preserve">wymiary obudowy: 140x126x26 [mm]; </w:t>
      </w:r>
    </w:p>
    <w:p w14:paraId="7923A6D9" w14:textId="77777777" w:rsidR="005F16CE" w:rsidRPr="005F16CE" w:rsidRDefault="005F16CE" w:rsidP="0082009E">
      <w:pPr>
        <w:pStyle w:val="FBT-normalny"/>
        <w:numPr>
          <w:ilvl w:val="0"/>
          <w:numId w:val="58"/>
        </w:numPr>
      </w:pPr>
      <w:r w:rsidRPr="005F16CE">
        <w:t xml:space="preserve">zakres temperatur pracy: -10°C...+55°C; </w:t>
      </w:r>
    </w:p>
    <w:p w14:paraId="67C4D594" w14:textId="77777777" w:rsidR="005F16CE" w:rsidRPr="005F16CE" w:rsidRDefault="005F16CE" w:rsidP="0082009E">
      <w:pPr>
        <w:pStyle w:val="FBT-normalny"/>
        <w:numPr>
          <w:ilvl w:val="0"/>
          <w:numId w:val="58"/>
        </w:numPr>
      </w:pPr>
      <w:r w:rsidRPr="005F16CE">
        <w:t xml:space="preserve">pobór prądu w stanie gotowości: 17mA; </w:t>
      </w:r>
    </w:p>
    <w:p w14:paraId="21D4E2C8" w14:textId="05428DA0" w:rsidR="005F16CE" w:rsidRPr="005F16CE" w:rsidRDefault="005F16CE" w:rsidP="0082009E">
      <w:pPr>
        <w:pStyle w:val="FBT-normalny"/>
        <w:numPr>
          <w:ilvl w:val="0"/>
          <w:numId w:val="58"/>
        </w:numPr>
      </w:pPr>
      <w:r w:rsidRPr="005F16CE">
        <w:t>maksymalny pobór prądu: 101mA.</w:t>
      </w:r>
    </w:p>
    <w:p w14:paraId="61680B02" w14:textId="77777777" w:rsidR="00A0704E" w:rsidRDefault="00A0704E" w:rsidP="009B2A6D">
      <w:pPr>
        <w:pStyle w:val="FBT-normalny"/>
      </w:pPr>
    </w:p>
    <w:p w14:paraId="228C282A" w14:textId="5517A469" w:rsidR="005F16CE" w:rsidRDefault="005F16CE" w:rsidP="005F16CE">
      <w:pPr>
        <w:pStyle w:val="FBT-normalny"/>
        <w:rPr>
          <w:u w:val="single"/>
        </w:rPr>
      </w:pPr>
      <w:r>
        <w:rPr>
          <w:u w:val="single"/>
        </w:rPr>
        <w:t>Parametry techniczne sygnalizatora zewnętrznego:</w:t>
      </w:r>
    </w:p>
    <w:p w14:paraId="47BA26D9" w14:textId="77777777" w:rsidR="005F16CE" w:rsidRPr="005F16CE" w:rsidRDefault="005F16CE" w:rsidP="0082009E">
      <w:pPr>
        <w:pStyle w:val="FBT-normalny"/>
        <w:numPr>
          <w:ilvl w:val="0"/>
          <w:numId w:val="59"/>
        </w:numPr>
      </w:pPr>
      <w:r w:rsidRPr="005F16CE">
        <w:t xml:space="preserve">zewnętrzny sygnalizator optyczno-akustyczny; </w:t>
      </w:r>
    </w:p>
    <w:p w14:paraId="4B713523" w14:textId="77777777" w:rsidR="005F16CE" w:rsidRPr="005F16CE" w:rsidRDefault="005F16CE" w:rsidP="0082009E">
      <w:pPr>
        <w:pStyle w:val="FBT-normalny"/>
        <w:numPr>
          <w:ilvl w:val="0"/>
          <w:numId w:val="59"/>
        </w:numPr>
      </w:pPr>
      <w:r w:rsidRPr="005F16CE">
        <w:t xml:space="preserve">obudowa wykonana z poliwęglanu, co zapewnia dużą wytrzymałość mechaniczną; </w:t>
      </w:r>
    </w:p>
    <w:p w14:paraId="5110658B" w14:textId="77777777" w:rsidR="005F16CE" w:rsidRPr="005F16CE" w:rsidRDefault="005F16CE" w:rsidP="0082009E">
      <w:pPr>
        <w:pStyle w:val="FBT-normalny"/>
        <w:numPr>
          <w:ilvl w:val="0"/>
          <w:numId w:val="59"/>
        </w:numPr>
      </w:pPr>
      <w:r w:rsidRPr="005F16CE">
        <w:t xml:space="preserve">urządzenie wyposażone w zabezpieczenie antysabotażowe chroniące przed otwarciem obudowy lub oderwaniem od ściany; </w:t>
      </w:r>
    </w:p>
    <w:p w14:paraId="7D145990" w14:textId="77777777" w:rsidR="005F16CE" w:rsidRPr="005F16CE" w:rsidRDefault="005F16CE" w:rsidP="0082009E">
      <w:pPr>
        <w:pStyle w:val="FBT-normalny"/>
        <w:numPr>
          <w:ilvl w:val="0"/>
          <w:numId w:val="59"/>
        </w:numPr>
      </w:pPr>
      <w:r w:rsidRPr="005F16CE">
        <w:t>sygnalizacja akustyczna: przetwornik piezoelektryczny;</w:t>
      </w:r>
    </w:p>
    <w:p w14:paraId="10BCE1E0" w14:textId="77777777" w:rsidR="005F16CE" w:rsidRPr="005F16CE" w:rsidRDefault="005F16CE" w:rsidP="0082009E">
      <w:pPr>
        <w:pStyle w:val="FBT-normalny"/>
        <w:numPr>
          <w:ilvl w:val="0"/>
          <w:numId w:val="59"/>
        </w:numPr>
      </w:pPr>
      <w:r w:rsidRPr="005F16CE">
        <w:t xml:space="preserve">sygnalizacja optyczna: </w:t>
      </w:r>
      <w:proofErr w:type="spellStart"/>
      <w:r w:rsidRPr="005F16CE">
        <w:t>superjasne</w:t>
      </w:r>
      <w:proofErr w:type="spellEnd"/>
      <w:r w:rsidRPr="005F16CE">
        <w:t xml:space="preserve"> diody LED; </w:t>
      </w:r>
    </w:p>
    <w:p w14:paraId="39320BE4" w14:textId="77777777" w:rsidR="005F16CE" w:rsidRPr="005F16CE" w:rsidRDefault="005F16CE" w:rsidP="0082009E">
      <w:pPr>
        <w:pStyle w:val="FBT-normalny"/>
        <w:numPr>
          <w:ilvl w:val="0"/>
          <w:numId w:val="59"/>
        </w:numPr>
      </w:pPr>
      <w:r w:rsidRPr="005F16CE">
        <w:t xml:space="preserve">klasa środowiskowa: III; </w:t>
      </w:r>
    </w:p>
    <w:p w14:paraId="4FFF0889" w14:textId="77777777" w:rsidR="005F16CE" w:rsidRPr="005F16CE" w:rsidRDefault="005F16CE" w:rsidP="0082009E">
      <w:pPr>
        <w:pStyle w:val="FBT-normalny"/>
        <w:numPr>
          <w:ilvl w:val="0"/>
          <w:numId w:val="59"/>
        </w:numPr>
      </w:pPr>
      <w:r w:rsidRPr="005F16CE">
        <w:t xml:space="preserve">wymiary obudowy: 148x254x64 [mm]; </w:t>
      </w:r>
    </w:p>
    <w:p w14:paraId="05F76064" w14:textId="77777777" w:rsidR="005F16CE" w:rsidRPr="005F16CE" w:rsidRDefault="005F16CE" w:rsidP="0082009E">
      <w:pPr>
        <w:pStyle w:val="FBT-normalny"/>
        <w:numPr>
          <w:ilvl w:val="0"/>
          <w:numId w:val="59"/>
        </w:numPr>
      </w:pPr>
      <w:r w:rsidRPr="005F16CE">
        <w:t xml:space="preserve">napięcie zasilania 12V DC; </w:t>
      </w:r>
    </w:p>
    <w:p w14:paraId="7E399006" w14:textId="77777777" w:rsidR="005F16CE" w:rsidRPr="005F16CE" w:rsidRDefault="005F16CE" w:rsidP="0082009E">
      <w:pPr>
        <w:pStyle w:val="FBT-normalny"/>
        <w:numPr>
          <w:ilvl w:val="0"/>
          <w:numId w:val="59"/>
        </w:numPr>
      </w:pPr>
      <w:r w:rsidRPr="005F16CE">
        <w:t xml:space="preserve">masa: 805g; </w:t>
      </w:r>
    </w:p>
    <w:p w14:paraId="56362D9A" w14:textId="01574320" w:rsidR="005F16CE" w:rsidRPr="005F16CE" w:rsidRDefault="005F16CE" w:rsidP="0082009E">
      <w:pPr>
        <w:pStyle w:val="FBT-normalny"/>
        <w:numPr>
          <w:ilvl w:val="0"/>
          <w:numId w:val="59"/>
        </w:numPr>
      </w:pPr>
      <w:r w:rsidRPr="005F16CE">
        <w:t xml:space="preserve">natężenie dźwięku: 120 </w:t>
      </w:r>
      <w:proofErr w:type="spellStart"/>
      <w:r w:rsidRPr="005F16CE">
        <w:t>dB</w:t>
      </w:r>
      <w:proofErr w:type="spellEnd"/>
      <w:r w:rsidRPr="005F16CE">
        <w:t>.</w:t>
      </w:r>
    </w:p>
    <w:p w14:paraId="7B2084D4" w14:textId="77777777" w:rsidR="00A0704E" w:rsidRPr="009B2A6D" w:rsidRDefault="00A0704E" w:rsidP="009B2A6D">
      <w:pPr>
        <w:pStyle w:val="FBT-normalny"/>
      </w:pPr>
    </w:p>
    <w:p w14:paraId="74F626C4" w14:textId="27792E91" w:rsidR="005A5A18" w:rsidRDefault="005A5A18" w:rsidP="005A5A18">
      <w:pPr>
        <w:pStyle w:val="Nagwek2"/>
      </w:pPr>
      <w:bookmarkStart w:id="74" w:name="_Toc32237481"/>
      <w:bookmarkStart w:id="75" w:name="_Toc136941189"/>
      <w:r>
        <w:t>Instalacja domofonowa</w:t>
      </w:r>
      <w:bookmarkEnd w:id="74"/>
      <w:bookmarkEnd w:id="75"/>
    </w:p>
    <w:p w14:paraId="1356EACA" w14:textId="7BB8AE6B" w:rsidR="00032B06" w:rsidRDefault="005F16CE" w:rsidP="005A5A18">
      <w:pPr>
        <w:pStyle w:val="FBT-normalny"/>
      </w:pPr>
      <w:r>
        <w:t xml:space="preserve">W obiekcie zaprojektowano system instalacji </w:t>
      </w:r>
      <w:proofErr w:type="spellStart"/>
      <w:r w:rsidR="00032B06">
        <w:t>widrodomofonowej</w:t>
      </w:r>
      <w:proofErr w:type="spellEnd"/>
      <w:r w:rsidR="00032B06">
        <w:t xml:space="preserve"> składającej się </w:t>
      </w:r>
      <w:proofErr w:type="spellStart"/>
      <w:r w:rsidR="00032B06">
        <w:t>wideounifonu</w:t>
      </w:r>
      <w:proofErr w:type="spellEnd"/>
      <w:r w:rsidR="00032B06">
        <w:t>, kasety domofonowej, zasilacza i centrali systemu.</w:t>
      </w:r>
    </w:p>
    <w:p w14:paraId="7BBE284F" w14:textId="45EB1A01" w:rsidR="00032B06" w:rsidRDefault="00032B06" w:rsidP="005A5A18">
      <w:pPr>
        <w:pStyle w:val="FBT-normalny"/>
      </w:pPr>
      <w:r>
        <w:t xml:space="preserve">W ramach systemu </w:t>
      </w:r>
      <w:proofErr w:type="spellStart"/>
      <w:r>
        <w:t>wideodomofonowego</w:t>
      </w:r>
      <w:proofErr w:type="spellEnd"/>
      <w:r>
        <w:t xml:space="preserve"> przewiduje się instalację słupka wyposażonego w przycisk szybkiego przywołania zlokalizowanego przy stanowisku dla osoby niepełnosprawnej.</w:t>
      </w:r>
    </w:p>
    <w:p w14:paraId="42EF2FB3" w14:textId="2959F950" w:rsidR="005F16CE" w:rsidRDefault="00032B06" w:rsidP="005A5A18">
      <w:pPr>
        <w:pStyle w:val="FBT-normalny"/>
        <w:rPr>
          <w:color w:val="FF0000"/>
        </w:rPr>
      </w:pPr>
      <w:r>
        <w:t xml:space="preserve"> </w:t>
      </w:r>
    </w:p>
    <w:p w14:paraId="6857DF2C" w14:textId="2DFD303E" w:rsidR="00032B06" w:rsidRDefault="00032B06" w:rsidP="00032B06">
      <w:pPr>
        <w:pStyle w:val="FBT-normalny"/>
        <w:rPr>
          <w:u w:val="single"/>
        </w:rPr>
      </w:pPr>
      <w:r>
        <w:rPr>
          <w:u w:val="single"/>
        </w:rPr>
        <w:t xml:space="preserve">Parametry techniczne </w:t>
      </w:r>
      <w:proofErr w:type="spellStart"/>
      <w:r>
        <w:rPr>
          <w:u w:val="single"/>
        </w:rPr>
        <w:t>wideunifonu</w:t>
      </w:r>
      <w:proofErr w:type="spellEnd"/>
      <w:r>
        <w:rPr>
          <w:u w:val="single"/>
        </w:rPr>
        <w:t>:</w:t>
      </w:r>
    </w:p>
    <w:p w14:paraId="5800B41E" w14:textId="77777777" w:rsidR="00032B06" w:rsidRPr="00032B06" w:rsidRDefault="00032B06" w:rsidP="0082009E">
      <w:pPr>
        <w:pStyle w:val="FBT-normalny"/>
        <w:numPr>
          <w:ilvl w:val="0"/>
          <w:numId w:val="60"/>
        </w:numPr>
      </w:pPr>
      <w:r w:rsidRPr="00032B06">
        <w:t xml:space="preserve">wyposażony w 3,5" ekran; </w:t>
      </w:r>
    </w:p>
    <w:p w14:paraId="2E0AD192" w14:textId="77777777" w:rsidR="00032B06" w:rsidRPr="00032B06" w:rsidRDefault="00032B06" w:rsidP="0082009E">
      <w:pPr>
        <w:pStyle w:val="FBT-normalny"/>
        <w:numPr>
          <w:ilvl w:val="0"/>
          <w:numId w:val="60"/>
        </w:numPr>
      </w:pPr>
      <w:r w:rsidRPr="00032B06">
        <w:t>montowany na specjalnym wieszaku;</w:t>
      </w:r>
    </w:p>
    <w:p w14:paraId="70168C60" w14:textId="77777777" w:rsidR="00032B06" w:rsidRPr="00032B06" w:rsidRDefault="00032B06" w:rsidP="0082009E">
      <w:pPr>
        <w:pStyle w:val="FBT-normalny"/>
        <w:numPr>
          <w:ilvl w:val="0"/>
          <w:numId w:val="60"/>
        </w:numPr>
      </w:pPr>
      <w:r w:rsidRPr="00032B06">
        <w:t xml:space="preserve">posiada funkcję </w:t>
      </w:r>
      <w:proofErr w:type="spellStart"/>
      <w:r w:rsidRPr="00032B06">
        <w:t>antyzwarciową</w:t>
      </w:r>
      <w:proofErr w:type="spellEnd"/>
      <w:r w:rsidRPr="00032B06">
        <w:t>;</w:t>
      </w:r>
    </w:p>
    <w:p w14:paraId="114E8144" w14:textId="2C1443E0" w:rsidR="00032B06" w:rsidRDefault="00032B06" w:rsidP="0082009E">
      <w:pPr>
        <w:pStyle w:val="FBT-normalny"/>
        <w:numPr>
          <w:ilvl w:val="0"/>
          <w:numId w:val="60"/>
        </w:numPr>
      </w:pPr>
      <w:r w:rsidRPr="00032B06">
        <w:t>zasilanie: z rozdzielacza piętrowego lub z zasilacza 12VDC/500mA.</w:t>
      </w:r>
    </w:p>
    <w:p w14:paraId="1A30C0E4" w14:textId="77777777" w:rsidR="00032B06" w:rsidRDefault="00032B06" w:rsidP="00032B06">
      <w:pPr>
        <w:pStyle w:val="FBT-normalny"/>
      </w:pPr>
    </w:p>
    <w:p w14:paraId="325079B6" w14:textId="768E2C2A" w:rsidR="00032B06" w:rsidRDefault="00032B06" w:rsidP="00032B06">
      <w:pPr>
        <w:pStyle w:val="FBT-normalny"/>
        <w:rPr>
          <w:u w:val="single"/>
        </w:rPr>
      </w:pPr>
      <w:r>
        <w:rPr>
          <w:u w:val="single"/>
        </w:rPr>
        <w:t>Parametry techniczne kasety domofonowej:</w:t>
      </w:r>
    </w:p>
    <w:p w14:paraId="302DB923" w14:textId="77777777" w:rsidR="00032B06" w:rsidRPr="00032B06" w:rsidRDefault="00032B06" w:rsidP="0082009E">
      <w:pPr>
        <w:pStyle w:val="FBT-normalny"/>
        <w:numPr>
          <w:ilvl w:val="0"/>
          <w:numId w:val="61"/>
        </w:numPr>
      </w:pPr>
      <w:r w:rsidRPr="00032B06">
        <w:t xml:space="preserve">kaseta domofonowa z klawiaturą numeryczną i wyświetlaczem LED, pozwalającym kontrolować wybierany numer oraz ikony wyświetlające stan pracy kasety (dzwonienie, połączenie, otwieranie kodem, otwieranie pastylką); </w:t>
      </w:r>
    </w:p>
    <w:p w14:paraId="6524508D" w14:textId="77777777" w:rsidR="00032B06" w:rsidRPr="00032B06" w:rsidRDefault="00032B06" w:rsidP="0082009E">
      <w:pPr>
        <w:pStyle w:val="FBT-normalny"/>
        <w:numPr>
          <w:ilvl w:val="0"/>
          <w:numId w:val="61"/>
        </w:numPr>
      </w:pPr>
      <w:r w:rsidRPr="00032B06">
        <w:t xml:space="preserve">kaseta wyposażona w czujnik </w:t>
      </w:r>
      <w:proofErr w:type="spellStart"/>
      <w:r w:rsidRPr="00032B06">
        <w:t>RFiD</w:t>
      </w:r>
      <w:proofErr w:type="spellEnd"/>
      <w:r w:rsidRPr="00032B06">
        <w:t>;</w:t>
      </w:r>
    </w:p>
    <w:p w14:paraId="3D330D16" w14:textId="77777777" w:rsidR="00032B06" w:rsidRPr="00032B06" w:rsidRDefault="00032B06" w:rsidP="0082009E">
      <w:pPr>
        <w:pStyle w:val="FBT-normalny"/>
        <w:numPr>
          <w:ilvl w:val="0"/>
          <w:numId w:val="61"/>
        </w:numPr>
      </w:pPr>
      <w:r w:rsidRPr="00032B06">
        <w:t xml:space="preserve">zasilanie kasety: zasilanie z centrali lub zasilacz prądu zmiennego AC 15V/1A; </w:t>
      </w:r>
    </w:p>
    <w:p w14:paraId="2FC97B52" w14:textId="6A89D2FE" w:rsidR="00032B06" w:rsidRPr="00032B06" w:rsidRDefault="00032B06" w:rsidP="0082009E">
      <w:pPr>
        <w:pStyle w:val="FBT-normalny"/>
        <w:numPr>
          <w:ilvl w:val="0"/>
          <w:numId w:val="61"/>
        </w:numPr>
      </w:pPr>
      <w:r w:rsidRPr="00032B06">
        <w:t>zasilanie kamery: zasilacz prądu stałego DC 12V/0,5A.</w:t>
      </w:r>
    </w:p>
    <w:p w14:paraId="3FF9F269" w14:textId="77777777" w:rsidR="00032B06" w:rsidRDefault="00032B06" w:rsidP="00032B06">
      <w:pPr>
        <w:pStyle w:val="FBT-normalny"/>
      </w:pPr>
    </w:p>
    <w:p w14:paraId="29D52E46" w14:textId="49043094" w:rsidR="00032B06" w:rsidRDefault="00032B06" w:rsidP="00032B06">
      <w:pPr>
        <w:pStyle w:val="FBT-normalny"/>
        <w:rPr>
          <w:u w:val="single"/>
        </w:rPr>
      </w:pPr>
      <w:r>
        <w:rPr>
          <w:u w:val="single"/>
        </w:rPr>
        <w:t>Parametry techniczne centrali domofonowej:</w:t>
      </w:r>
    </w:p>
    <w:p w14:paraId="330A4021" w14:textId="77777777" w:rsidR="00032B06" w:rsidRPr="00032B06" w:rsidRDefault="00032B06" w:rsidP="0082009E">
      <w:pPr>
        <w:pStyle w:val="FBT-normalny"/>
        <w:numPr>
          <w:ilvl w:val="0"/>
          <w:numId w:val="62"/>
        </w:numPr>
      </w:pPr>
      <w:r w:rsidRPr="00032B06">
        <w:t xml:space="preserve">centrala służąca do scalania łączności audio oraz zdarzeń kontroli dostępu ruchu pieszego z domofonu do innych urządzeń; </w:t>
      </w:r>
    </w:p>
    <w:p w14:paraId="2B4B017D" w14:textId="77777777" w:rsidR="00032B06" w:rsidRPr="00032B06" w:rsidRDefault="00032B06" w:rsidP="0082009E">
      <w:pPr>
        <w:pStyle w:val="FBT-normalny"/>
        <w:numPr>
          <w:ilvl w:val="0"/>
          <w:numId w:val="62"/>
        </w:numPr>
      </w:pPr>
      <w:r w:rsidRPr="00032B06">
        <w:t xml:space="preserve">możliwość podłączenia 2 kaset domofonowych; </w:t>
      </w:r>
    </w:p>
    <w:p w14:paraId="67985059" w14:textId="7784E788" w:rsidR="00032B06" w:rsidRPr="00032B06" w:rsidRDefault="00032B06" w:rsidP="0082009E">
      <w:pPr>
        <w:pStyle w:val="FBT-normalny"/>
        <w:numPr>
          <w:ilvl w:val="0"/>
          <w:numId w:val="62"/>
        </w:numPr>
      </w:pPr>
      <w:r w:rsidRPr="00032B06">
        <w:t>zasilanie w zależności od wersji: od 15 do 24V DC.</w:t>
      </w:r>
    </w:p>
    <w:p w14:paraId="07E0BC20" w14:textId="77777777" w:rsidR="00C577E9" w:rsidRDefault="00C577E9" w:rsidP="00032B06">
      <w:pPr>
        <w:pStyle w:val="FBT-normalny"/>
      </w:pPr>
    </w:p>
    <w:p w14:paraId="0296F3EE" w14:textId="77777777" w:rsidR="00200543" w:rsidRDefault="00200543" w:rsidP="00032B06">
      <w:pPr>
        <w:pStyle w:val="FBT-normalny"/>
      </w:pPr>
    </w:p>
    <w:p w14:paraId="793E1BDD" w14:textId="77777777" w:rsidR="00200543" w:rsidRDefault="00200543" w:rsidP="00032B06">
      <w:pPr>
        <w:pStyle w:val="FBT-normalny"/>
      </w:pPr>
    </w:p>
    <w:p w14:paraId="3516E54B" w14:textId="57D9EB16" w:rsidR="00032B06" w:rsidRDefault="00032B06" w:rsidP="00032B06">
      <w:pPr>
        <w:pStyle w:val="FBT-normalny"/>
        <w:rPr>
          <w:u w:val="single"/>
        </w:rPr>
      </w:pPr>
      <w:r>
        <w:rPr>
          <w:u w:val="single"/>
        </w:rPr>
        <w:lastRenderedPageBreak/>
        <w:t>Parametry techniczne słupka wyposażonego w przycisk przywołania:</w:t>
      </w:r>
    </w:p>
    <w:p w14:paraId="0775D6C5" w14:textId="7BA6A60A" w:rsidR="0082009E" w:rsidRPr="0082009E" w:rsidRDefault="0082009E" w:rsidP="0082009E">
      <w:pPr>
        <w:pStyle w:val="FBT-normalny"/>
        <w:numPr>
          <w:ilvl w:val="0"/>
          <w:numId w:val="63"/>
        </w:numPr>
      </w:pPr>
      <w:r w:rsidRPr="0082009E">
        <w:t xml:space="preserve">słupek metalowy z kasetą wyposażoną w czytnik </w:t>
      </w:r>
      <w:proofErr w:type="spellStart"/>
      <w:r w:rsidRPr="0082009E">
        <w:t>RFiD</w:t>
      </w:r>
      <w:proofErr w:type="spellEnd"/>
      <w:r w:rsidRPr="0082009E">
        <w:t xml:space="preserve"> i przycisk szybkiego wywoływania;</w:t>
      </w:r>
    </w:p>
    <w:p w14:paraId="4EBCF372" w14:textId="77777777" w:rsidR="0082009E" w:rsidRPr="0082009E" w:rsidRDefault="0082009E" w:rsidP="0082009E">
      <w:pPr>
        <w:pStyle w:val="FBT-normalny"/>
        <w:numPr>
          <w:ilvl w:val="0"/>
          <w:numId w:val="63"/>
        </w:numPr>
      </w:pPr>
      <w:r w:rsidRPr="0082009E">
        <w:t>konfiguracja: pionowa; materiał: profil z blachy kwasowej 150x100x4mm;</w:t>
      </w:r>
    </w:p>
    <w:p w14:paraId="41D438E0" w14:textId="77777777" w:rsidR="0082009E" w:rsidRPr="0082009E" w:rsidRDefault="0082009E" w:rsidP="0082009E">
      <w:pPr>
        <w:pStyle w:val="FBT-normalny"/>
        <w:numPr>
          <w:ilvl w:val="0"/>
          <w:numId w:val="63"/>
        </w:numPr>
      </w:pPr>
      <w:r w:rsidRPr="0082009E">
        <w:t>wymiar [</w:t>
      </w:r>
      <w:proofErr w:type="spellStart"/>
      <w:r w:rsidRPr="0082009E">
        <w:t>wys.xszer</w:t>
      </w:r>
      <w:proofErr w:type="spellEnd"/>
      <w:r w:rsidRPr="0082009E">
        <w:t>.]: 140x15 [cm];</w:t>
      </w:r>
    </w:p>
    <w:p w14:paraId="061B1CD3" w14:textId="0596C8C3" w:rsidR="00032B06" w:rsidRPr="0082009E" w:rsidRDefault="0082009E" w:rsidP="0082009E">
      <w:pPr>
        <w:pStyle w:val="FBT-normalny"/>
        <w:numPr>
          <w:ilvl w:val="0"/>
          <w:numId w:val="63"/>
        </w:numPr>
      </w:pPr>
      <w:r w:rsidRPr="0082009E">
        <w:t>zasilanie: 12V z zewnętrznego zasilacza 60W.</w:t>
      </w:r>
    </w:p>
    <w:p w14:paraId="3FA4E399" w14:textId="77777777" w:rsidR="00032B06" w:rsidRDefault="00032B06" w:rsidP="00032B06">
      <w:pPr>
        <w:pStyle w:val="FBT-normalny"/>
      </w:pPr>
    </w:p>
    <w:p w14:paraId="08A6A110" w14:textId="215D17B6" w:rsidR="005A5A18" w:rsidRDefault="005A5A18" w:rsidP="005A5A18">
      <w:pPr>
        <w:pStyle w:val="Nagwek2"/>
        <w:ind w:left="0" w:firstLine="0"/>
      </w:pPr>
      <w:bookmarkStart w:id="76" w:name="_Toc32237482"/>
      <w:bookmarkStart w:id="77" w:name="_Toc136941190"/>
      <w:r>
        <w:t xml:space="preserve">Instalacja </w:t>
      </w:r>
      <w:proofErr w:type="spellStart"/>
      <w:r>
        <w:t>przywoływawcza</w:t>
      </w:r>
      <w:bookmarkEnd w:id="76"/>
      <w:bookmarkEnd w:id="77"/>
      <w:proofErr w:type="spellEnd"/>
    </w:p>
    <w:p w14:paraId="11C3CE65" w14:textId="0556C068" w:rsidR="0082009E" w:rsidRDefault="0082009E" w:rsidP="0082009E">
      <w:pPr>
        <w:pStyle w:val="FBT-normalny"/>
      </w:pPr>
      <w:r w:rsidRPr="00B5266B">
        <w:t xml:space="preserve">W </w:t>
      </w:r>
      <w:r>
        <w:t>modernizowanym lokalu</w:t>
      </w:r>
      <w:r w:rsidRPr="00B5266B">
        <w:t xml:space="preserve"> przewiduje się montaż instalacji </w:t>
      </w:r>
      <w:proofErr w:type="spellStart"/>
      <w:r w:rsidRPr="00B5266B">
        <w:t>przywoływawczej</w:t>
      </w:r>
      <w:proofErr w:type="spellEnd"/>
      <w:r w:rsidRPr="00B5266B">
        <w:t xml:space="preserve"> w </w:t>
      </w:r>
      <w:r>
        <w:t>toalecie</w:t>
      </w:r>
      <w:r w:rsidRPr="00B5266B">
        <w:t xml:space="preserve"> dla </w:t>
      </w:r>
      <w:r>
        <w:t>osób niepełnosprawnych.</w:t>
      </w:r>
      <w:r w:rsidRPr="00B5266B">
        <w:t xml:space="preserve"> System powinien zapewniać niezawodną i skuteczną sygnalizację wezwań pacjentów </w:t>
      </w:r>
      <w:r>
        <w:t>przebywających w obiekcie</w:t>
      </w:r>
      <w:r w:rsidRPr="00B5266B">
        <w:t xml:space="preserve">. System </w:t>
      </w:r>
      <w:proofErr w:type="spellStart"/>
      <w:r w:rsidRPr="00B5266B">
        <w:t>przywoływawczy</w:t>
      </w:r>
      <w:proofErr w:type="spellEnd"/>
      <w:r w:rsidRPr="00B5266B">
        <w:t xml:space="preserve"> należy wykonać w oparciu o dołączone </w:t>
      </w:r>
      <w:r>
        <w:t>do opracowania rysunki.</w:t>
      </w:r>
    </w:p>
    <w:p w14:paraId="32DED442" w14:textId="77777777" w:rsidR="0082009E" w:rsidRDefault="0082009E" w:rsidP="0082009E">
      <w:pPr>
        <w:pStyle w:val="FBT-normalny"/>
      </w:pPr>
      <w:r>
        <w:t>Elementy instalacji przywoławczej należy montować na wysokości:</w:t>
      </w:r>
    </w:p>
    <w:p w14:paraId="2981A798" w14:textId="09B51E94" w:rsidR="0082009E" w:rsidRDefault="0082009E" w:rsidP="0082009E">
      <w:pPr>
        <w:pStyle w:val="FBT-normalny"/>
        <w:numPr>
          <w:ilvl w:val="0"/>
          <w:numId w:val="64"/>
        </w:numPr>
      </w:pPr>
      <w:r>
        <w:t>moduł alarmowy</w:t>
      </w:r>
      <w:r w:rsidR="000C4196">
        <w:t xml:space="preserve"> </w:t>
      </w:r>
      <w:r>
        <w:t>kasujący od 1,3 do 1,5m;</w:t>
      </w:r>
    </w:p>
    <w:p w14:paraId="6E072DDC" w14:textId="1A13EF79" w:rsidR="0082009E" w:rsidRDefault="0082009E" w:rsidP="0082009E">
      <w:pPr>
        <w:pStyle w:val="FBT-normalny"/>
        <w:numPr>
          <w:ilvl w:val="0"/>
          <w:numId w:val="64"/>
        </w:numPr>
      </w:pPr>
      <w:r>
        <w:t>lampka salowa: od 1,5 do 2,2m;</w:t>
      </w:r>
    </w:p>
    <w:p w14:paraId="0E0EA5CB" w14:textId="0DF3DA60" w:rsidR="0082009E" w:rsidRDefault="0082009E" w:rsidP="0082009E">
      <w:pPr>
        <w:pStyle w:val="FBT-normalny"/>
        <w:numPr>
          <w:ilvl w:val="0"/>
          <w:numId w:val="64"/>
        </w:numPr>
      </w:pPr>
      <w:r>
        <w:t>przyciski przywoławcze pociągane: od 0,9 do 1,2m;</w:t>
      </w:r>
    </w:p>
    <w:p w14:paraId="62FB0E0C" w14:textId="149DC931" w:rsidR="0082009E" w:rsidRDefault="0082009E" w:rsidP="0082009E">
      <w:pPr>
        <w:pStyle w:val="FBT-normalny"/>
        <w:ind w:left="720"/>
      </w:pPr>
      <w:r>
        <w:t>cięgno przycisku nie może znajdować się wyżej niż 20 cm nad podłogą.</w:t>
      </w:r>
    </w:p>
    <w:p w14:paraId="5456D021" w14:textId="77777777" w:rsidR="0082009E" w:rsidRDefault="0082009E" w:rsidP="0082009E">
      <w:pPr>
        <w:pStyle w:val="FBT-normalny"/>
      </w:pPr>
    </w:p>
    <w:p w14:paraId="106731F3" w14:textId="174FCDA3" w:rsidR="000C4196" w:rsidRDefault="000C4196" w:rsidP="000C4196">
      <w:pPr>
        <w:pStyle w:val="FBT-normalny"/>
        <w:rPr>
          <w:u w:val="single"/>
        </w:rPr>
      </w:pPr>
      <w:r>
        <w:rPr>
          <w:u w:val="single"/>
        </w:rPr>
        <w:t>Parametry techniczne modułu alarmowego kasującego:</w:t>
      </w:r>
    </w:p>
    <w:p w14:paraId="2DCB1BD2" w14:textId="77777777" w:rsidR="000C4196" w:rsidRPr="000C4196" w:rsidRDefault="000C4196" w:rsidP="000C4196">
      <w:pPr>
        <w:pStyle w:val="FBT-normalny"/>
        <w:numPr>
          <w:ilvl w:val="0"/>
          <w:numId w:val="65"/>
        </w:numPr>
      </w:pPr>
      <w:r w:rsidRPr="000C4196">
        <w:t xml:space="preserve">moduł służy do zarządzania sygnałami; </w:t>
      </w:r>
    </w:p>
    <w:p w14:paraId="63F715BD" w14:textId="77777777" w:rsidR="000C4196" w:rsidRPr="000C4196" w:rsidRDefault="000C4196" w:rsidP="000C4196">
      <w:pPr>
        <w:pStyle w:val="FBT-normalny"/>
        <w:numPr>
          <w:ilvl w:val="0"/>
          <w:numId w:val="65"/>
        </w:numPr>
      </w:pPr>
      <w:r w:rsidRPr="000C4196">
        <w:t xml:space="preserve">cechy: </w:t>
      </w:r>
    </w:p>
    <w:p w14:paraId="1909D452" w14:textId="77777777" w:rsidR="000C4196" w:rsidRPr="000C4196" w:rsidRDefault="000C4196" w:rsidP="000C4196">
      <w:pPr>
        <w:pStyle w:val="FBT-normalny"/>
        <w:numPr>
          <w:ilvl w:val="1"/>
          <w:numId w:val="66"/>
        </w:numPr>
      </w:pPr>
      <w:r w:rsidRPr="000C4196">
        <w:t xml:space="preserve">duży, zielony przycisk odwoławczy;        </w:t>
      </w:r>
    </w:p>
    <w:p w14:paraId="29230D68" w14:textId="77777777" w:rsidR="000C4196" w:rsidRPr="000C4196" w:rsidRDefault="000C4196" w:rsidP="000C4196">
      <w:pPr>
        <w:pStyle w:val="FBT-normalny"/>
        <w:numPr>
          <w:ilvl w:val="1"/>
          <w:numId w:val="66"/>
        </w:numPr>
      </w:pPr>
      <w:r w:rsidRPr="000C4196">
        <w:t xml:space="preserve">podświetlone całe pole przycisku; </w:t>
      </w:r>
    </w:p>
    <w:p w14:paraId="40C60A6D" w14:textId="77777777" w:rsidR="000C4196" w:rsidRPr="000C4196" w:rsidRDefault="000C4196" w:rsidP="000C4196">
      <w:pPr>
        <w:pStyle w:val="FBT-normalny"/>
        <w:numPr>
          <w:ilvl w:val="1"/>
          <w:numId w:val="66"/>
        </w:numPr>
      </w:pPr>
      <w:r w:rsidRPr="000C4196">
        <w:t>nadzorowanie przyłączonych urządzeń;</w:t>
      </w:r>
    </w:p>
    <w:p w14:paraId="088AC18E" w14:textId="77777777" w:rsidR="000C4196" w:rsidRPr="000C4196" w:rsidRDefault="000C4196" w:rsidP="000C4196">
      <w:pPr>
        <w:pStyle w:val="FBT-normalny"/>
        <w:numPr>
          <w:ilvl w:val="0"/>
          <w:numId w:val="65"/>
        </w:numPr>
      </w:pPr>
      <w:r w:rsidRPr="000C4196">
        <w:t xml:space="preserve">stopień ochrony: IP20; </w:t>
      </w:r>
    </w:p>
    <w:p w14:paraId="4E3022C7" w14:textId="77777777" w:rsidR="000C4196" w:rsidRPr="000C4196" w:rsidRDefault="000C4196" w:rsidP="000C4196">
      <w:pPr>
        <w:pStyle w:val="FBT-normalny"/>
        <w:numPr>
          <w:ilvl w:val="0"/>
          <w:numId w:val="65"/>
        </w:numPr>
      </w:pPr>
      <w:r w:rsidRPr="000C4196">
        <w:t xml:space="preserve">wymiary: 82x82 [mm]; </w:t>
      </w:r>
    </w:p>
    <w:p w14:paraId="27B2FCFE" w14:textId="77777777" w:rsidR="000C4196" w:rsidRPr="000C4196" w:rsidRDefault="000C4196" w:rsidP="000C4196">
      <w:pPr>
        <w:pStyle w:val="FBT-normalny"/>
        <w:numPr>
          <w:ilvl w:val="0"/>
          <w:numId w:val="65"/>
        </w:numPr>
      </w:pPr>
      <w:r w:rsidRPr="000C4196">
        <w:t xml:space="preserve">napięcie pracy: 24V DC +/- 15%; </w:t>
      </w:r>
    </w:p>
    <w:p w14:paraId="2681802C" w14:textId="7633411D" w:rsidR="000C4196" w:rsidRPr="000C4196" w:rsidRDefault="000C4196" w:rsidP="000C4196">
      <w:pPr>
        <w:pStyle w:val="FBT-normalny"/>
        <w:numPr>
          <w:ilvl w:val="0"/>
          <w:numId w:val="65"/>
        </w:numPr>
      </w:pPr>
      <w:r w:rsidRPr="000C4196">
        <w:t>prąd roboczy: 40mA</w:t>
      </w:r>
      <w:r>
        <w:t>.</w:t>
      </w:r>
    </w:p>
    <w:p w14:paraId="3AE51797" w14:textId="77777777" w:rsidR="0082009E" w:rsidRDefault="0082009E" w:rsidP="0082009E">
      <w:pPr>
        <w:pStyle w:val="FBT-normalny"/>
      </w:pPr>
    </w:p>
    <w:p w14:paraId="3F4F95D6" w14:textId="3EA3B4CF" w:rsidR="000C4196" w:rsidRDefault="000C4196" w:rsidP="000C4196">
      <w:pPr>
        <w:pStyle w:val="FBT-normalny"/>
        <w:rPr>
          <w:u w:val="single"/>
        </w:rPr>
      </w:pPr>
      <w:r>
        <w:rPr>
          <w:u w:val="single"/>
        </w:rPr>
        <w:t>Parametry techniczne lampki salowej:</w:t>
      </w:r>
    </w:p>
    <w:p w14:paraId="6A5C14A5" w14:textId="07C270E5" w:rsidR="000C4196" w:rsidRDefault="000C4196" w:rsidP="00F5215E">
      <w:pPr>
        <w:pStyle w:val="FBT-normalny"/>
        <w:numPr>
          <w:ilvl w:val="0"/>
          <w:numId w:val="67"/>
        </w:numPr>
      </w:pPr>
      <w:r>
        <w:t>lampka salowa z 4 kolorami;</w:t>
      </w:r>
    </w:p>
    <w:p w14:paraId="6990E3CE" w14:textId="2AB10FD8" w:rsidR="000C4196" w:rsidRDefault="000C4196" w:rsidP="00F5215E">
      <w:pPr>
        <w:pStyle w:val="FBT-normalny"/>
        <w:numPr>
          <w:ilvl w:val="0"/>
          <w:numId w:val="67"/>
        </w:numPr>
      </w:pPr>
      <w:r>
        <w:t xml:space="preserve">sygnalizuje stan przycisków w sali, nad którą się znajduje; </w:t>
      </w:r>
    </w:p>
    <w:p w14:paraId="76804088" w14:textId="1F32C445" w:rsidR="000C4196" w:rsidRDefault="000C4196" w:rsidP="00F5215E">
      <w:pPr>
        <w:pStyle w:val="FBT-normalny"/>
        <w:numPr>
          <w:ilvl w:val="0"/>
          <w:numId w:val="67"/>
        </w:numPr>
      </w:pPr>
      <w:r>
        <w:t xml:space="preserve">wszystkie zdarzania w sali wizualizowane są na lampce; </w:t>
      </w:r>
    </w:p>
    <w:p w14:paraId="3138946C" w14:textId="15E7D103" w:rsidR="000C4196" w:rsidRDefault="000C4196" w:rsidP="00F5215E">
      <w:pPr>
        <w:pStyle w:val="FBT-normalny"/>
        <w:numPr>
          <w:ilvl w:val="0"/>
          <w:numId w:val="67"/>
        </w:numPr>
      </w:pPr>
      <w:r>
        <w:t xml:space="preserve">lampka posiada dodatkowy sygnalizator akustyczny, który można opcjonalnie aktywować; </w:t>
      </w:r>
    </w:p>
    <w:p w14:paraId="62A2C62E" w14:textId="2C55D6E6" w:rsidR="000C4196" w:rsidRDefault="000C4196" w:rsidP="00F5215E">
      <w:pPr>
        <w:pStyle w:val="FBT-normalny"/>
        <w:numPr>
          <w:ilvl w:val="0"/>
          <w:numId w:val="67"/>
        </w:numPr>
      </w:pPr>
      <w:r>
        <w:t xml:space="preserve">stopień ochrony: IP20; </w:t>
      </w:r>
    </w:p>
    <w:p w14:paraId="1999AF7A" w14:textId="560691C8" w:rsidR="000C4196" w:rsidRDefault="000C4196" w:rsidP="00F5215E">
      <w:pPr>
        <w:pStyle w:val="FBT-normalny"/>
        <w:numPr>
          <w:ilvl w:val="0"/>
          <w:numId w:val="67"/>
        </w:numPr>
      </w:pPr>
      <w:r>
        <w:t>wymiary: 82x82x41 [mm];</w:t>
      </w:r>
    </w:p>
    <w:p w14:paraId="37ED89DA" w14:textId="695C6DCE" w:rsidR="000C4196" w:rsidRDefault="000C4196" w:rsidP="00F5215E">
      <w:pPr>
        <w:pStyle w:val="FBT-normalny"/>
        <w:numPr>
          <w:ilvl w:val="0"/>
          <w:numId w:val="67"/>
        </w:numPr>
      </w:pPr>
      <w:r>
        <w:t>napięcie pracy: 24 V DC +/-10%;</w:t>
      </w:r>
    </w:p>
    <w:p w14:paraId="2ECE4251" w14:textId="436B489A" w:rsidR="000C4196" w:rsidRDefault="000C4196" w:rsidP="00F5215E">
      <w:pPr>
        <w:pStyle w:val="FBT-normalny"/>
        <w:numPr>
          <w:ilvl w:val="0"/>
          <w:numId w:val="67"/>
        </w:numPr>
      </w:pPr>
      <w:r>
        <w:t xml:space="preserve">prąd roboczy maks.: 160 </w:t>
      </w:r>
      <w:proofErr w:type="spellStart"/>
      <w:r>
        <w:t>mA</w:t>
      </w:r>
      <w:proofErr w:type="spellEnd"/>
      <w:r>
        <w:t>;</w:t>
      </w:r>
    </w:p>
    <w:p w14:paraId="39E0494B" w14:textId="2828A0C1" w:rsidR="009B2A6D" w:rsidRDefault="000C4196" w:rsidP="00F5215E">
      <w:pPr>
        <w:pStyle w:val="FBT-normalny"/>
        <w:numPr>
          <w:ilvl w:val="0"/>
          <w:numId w:val="67"/>
        </w:numPr>
      </w:pPr>
      <w:r>
        <w:t>temp. pracy: 0-50°C.</w:t>
      </w:r>
    </w:p>
    <w:p w14:paraId="0E9F617C" w14:textId="77777777" w:rsidR="000C4196" w:rsidRDefault="000C4196" w:rsidP="000C4196">
      <w:pPr>
        <w:pStyle w:val="FBT-normalny"/>
      </w:pPr>
    </w:p>
    <w:p w14:paraId="3C46C5EF" w14:textId="58893D0E" w:rsidR="000C4196" w:rsidRDefault="000C4196" w:rsidP="000C4196">
      <w:pPr>
        <w:pStyle w:val="FBT-normalny"/>
        <w:rPr>
          <w:u w:val="single"/>
        </w:rPr>
      </w:pPr>
      <w:r>
        <w:rPr>
          <w:u w:val="single"/>
        </w:rPr>
        <w:t>Parametry techniczne przycisku sznurkowego:</w:t>
      </w:r>
    </w:p>
    <w:p w14:paraId="413CBA96" w14:textId="087A360A" w:rsidR="000C4196" w:rsidRPr="000C4196" w:rsidRDefault="000C4196" w:rsidP="00F5215E">
      <w:pPr>
        <w:pStyle w:val="FBT-normalny"/>
        <w:numPr>
          <w:ilvl w:val="0"/>
          <w:numId w:val="68"/>
        </w:numPr>
      </w:pPr>
      <w:r w:rsidRPr="000C4196">
        <w:t xml:space="preserve">przycisk przyłącza się bezpośrednio do </w:t>
      </w:r>
      <w:proofErr w:type="spellStart"/>
      <w:r w:rsidRPr="000C4196">
        <w:t>przewidzialnych</w:t>
      </w:r>
      <w:proofErr w:type="spellEnd"/>
      <w:r w:rsidRPr="000C4196">
        <w:t xml:space="preserve"> w tym celu zacisków modułu salowego</w:t>
      </w:r>
      <w:r>
        <w:t>;</w:t>
      </w:r>
    </w:p>
    <w:p w14:paraId="51CEDAF1" w14:textId="77777777" w:rsidR="000C4196" w:rsidRPr="000C4196" w:rsidRDefault="000C4196" w:rsidP="00F5215E">
      <w:pPr>
        <w:pStyle w:val="FBT-normalny"/>
        <w:numPr>
          <w:ilvl w:val="0"/>
          <w:numId w:val="68"/>
        </w:numPr>
      </w:pPr>
      <w:r w:rsidRPr="000C4196">
        <w:t xml:space="preserve">cechy: </w:t>
      </w:r>
    </w:p>
    <w:p w14:paraId="07B23036" w14:textId="33F14A60" w:rsidR="000C4196" w:rsidRPr="000C4196" w:rsidRDefault="000C4196" w:rsidP="00F5215E">
      <w:pPr>
        <w:pStyle w:val="FBT-normalny"/>
        <w:numPr>
          <w:ilvl w:val="1"/>
          <w:numId w:val="69"/>
        </w:numPr>
      </w:pPr>
      <w:r w:rsidRPr="000C4196">
        <w:t xml:space="preserve">duży </w:t>
      </w:r>
      <w:proofErr w:type="spellStart"/>
      <w:r w:rsidRPr="000C4196">
        <w:t>czerowny</w:t>
      </w:r>
      <w:proofErr w:type="spellEnd"/>
      <w:r w:rsidRPr="000C4196">
        <w:t xml:space="preserve"> przycisk przywoławczy</w:t>
      </w:r>
      <w:r>
        <w:t>;</w:t>
      </w:r>
    </w:p>
    <w:p w14:paraId="59F0473B" w14:textId="215AA089" w:rsidR="000C4196" w:rsidRPr="000C4196" w:rsidRDefault="000C4196" w:rsidP="00F5215E">
      <w:pPr>
        <w:pStyle w:val="FBT-normalny"/>
        <w:numPr>
          <w:ilvl w:val="1"/>
          <w:numId w:val="69"/>
        </w:numPr>
      </w:pPr>
      <w:r w:rsidRPr="000C4196">
        <w:t>podświetlone całe pole przycisku</w:t>
      </w:r>
      <w:r>
        <w:t>;</w:t>
      </w:r>
      <w:r w:rsidRPr="000C4196">
        <w:t xml:space="preserve"> </w:t>
      </w:r>
    </w:p>
    <w:p w14:paraId="71E98470" w14:textId="5D1592DA" w:rsidR="000C4196" w:rsidRPr="000C4196" w:rsidRDefault="000C4196" w:rsidP="00F5215E">
      <w:pPr>
        <w:pStyle w:val="FBT-normalny"/>
        <w:numPr>
          <w:ilvl w:val="1"/>
          <w:numId w:val="69"/>
        </w:numPr>
      </w:pPr>
      <w:r w:rsidRPr="000C4196">
        <w:t>2m sznurek zakończony cięgnem</w:t>
      </w:r>
      <w:r>
        <w:t>;</w:t>
      </w:r>
      <w:r w:rsidRPr="000C4196">
        <w:t xml:space="preserve"> </w:t>
      </w:r>
    </w:p>
    <w:p w14:paraId="268AAD02" w14:textId="2D6B19CE" w:rsidR="000C4196" w:rsidRPr="000C4196" w:rsidRDefault="000C4196" w:rsidP="00F5215E">
      <w:pPr>
        <w:pStyle w:val="FBT-normalny"/>
        <w:numPr>
          <w:ilvl w:val="1"/>
          <w:numId w:val="69"/>
        </w:numPr>
      </w:pPr>
      <w:r w:rsidRPr="000C4196">
        <w:t>dwie diody LED rozświetlające przycisk po aktywacji</w:t>
      </w:r>
      <w:r>
        <w:t>;</w:t>
      </w:r>
      <w:r w:rsidRPr="000C4196">
        <w:t xml:space="preserve"> </w:t>
      </w:r>
    </w:p>
    <w:p w14:paraId="311BE3FE" w14:textId="564F1543" w:rsidR="000C4196" w:rsidRPr="000C4196" w:rsidRDefault="000C4196" w:rsidP="00F5215E">
      <w:pPr>
        <w:pStyle w:val="FBT-normalny"/>
        <w:numPr>
          <w:ilvl w:val="1"/>
          <w:numId w:val="69"/>
        </w:numPr>
      </w:pPr>
      <w:r w:rsidRPr="000C4196">
        <w:lastRenderedPageBreak/>
        <w:t>dioda lokalizująca przycisk w nocy</w:t>
      </w:r>
      <w:r>
        <w:t>;</w:t>
      </w:r>
    </w:p>
    <w:p w14:paraId="16065EF1" w14:textId="2DD464CF" w:rsidR="000C4196" w:rsidRPr="000C4196" w:rsidRDefault="000C4196" w:rsidP="00F5215E">
      <w:pPr>
        <w:pStyle w:val="FBT-normalny"/>
        <w:numPr>
          <w:ilvl w:val="0"/>
          <w:numId w:val="68"/>
        </w:numPr>
      </w:pPr>
      <w:r w:rsidRPr="000C4196">
        <w:t>stopień ochrony: IP20</w:t>
      </w:r>
      <w:r>
        <w:t>;</w:t>
      </w:r>
      <w:r w:rsidRPr="000C4196">
        <w:t xml:space="preserve"> </w:t>
      </w:r>
    </w:p>
    <w:p w14:paraId="0D750AF6" w14:textId="600596F4" w:rsidR="000C4196" w:rsidRPr="000C4196" w:rsidRDefault="000C4196" w:rsidP="00F5215E">
      <w:pPr>
        <w:pStyle w:val="FBT-normalny"/>
        <w:numPr>
          <w:ilvl w:val="0"/>
          <w:numId w:val="68"/>
        </w:numPr>
      </w:pPr>
      <w:r w:rsidRPr="000C4196">
        <w:t>wymiary: 82x82 [mm]</w:t>
      </w:r>
      <w:r>
        <w:t>;</w:t>
      </w:r>
      <w:r w:rsidRPr="000C4196">
        <w:t xml:space="preserve"> </w:t>
      </w:r>
    </w:p>
    <w:p w14:paraId="1516CA7E" w14:textId="7D9FAE39" w:rsidR="00EC3A0C" w:rsidRDefault="000C4196" w:rsidP="006B4D2B">
      <w:pPr>
        <w:pStyle w:val="FBT-normalny"/>
        <w:numPr>
          <w:ilvl w:val="0"/>
          <w:numId w:val="68"/>
        </w:numPr>
      </w:pPr>
      <w:r w:rsidRPr="000C4196">
        <w:t>prąd roboczy: 30mA</w:t>
      </w:r>
      <w:r>
        <w:t>.</w:t>
      </w:r>
    </w:p>
    <w:p w14:paraId="5826B8E2" w14:textId="77777777" w:rsidR="00200543" w:rsidRDefault="00200543" w:rsidP="00200543">
      <w:pPr>
        <w:pStyle w:val="FBT-normalny"/>
        <w:ind w:left="720"/>
      </w:pPr>
    </w:p>
    <w:p w14:paraId="30C567BB" w14:textId="3F1B1EE1" w:rsidR="00EE35BB" w:rsidRDefault="00EE35BB" w:rsidP="00EE35BB">
      <w:pPr>
        <w:pStyle w:val="Nagwek2"/>
        <w:ind w:left="0" w:firstLine="0"/>
      </w:pPr>
      <w:bookmarkStart w:id="78" w:name="_Toc136941191"/>
      <w:r>
        <w:t xml:space="preserve">Instalacja </w:t>
      </w:r>
      <w:proofErr w:type="spellStart"/>
      <w:r>
        <w:t>interkomowa</w:t>
      </w:r>
      <w:bookmarkEnd w:id="78"/>
      <w:proofErr w:type="spellEnd"/>
    </w:p>
    <w:p w14:paraId="20293BCA" w14:textId="77777777" w:rsidR="00EE35BB" w:rsidRPr="00783EA4" w:rsidRDefault="00EE35BB" w:rsidP="00EE35BB">
      <w:pPr>
        <w:pStyle w:val="FBT-normalny"/>
      </w:pPr>
      <w:r w:rsidRPr="00783EA4">
        <w:t xml:space="preserve">W obiekcie zaprojektowano system instalacji </w:t>
      </w:r>
      <w:proofErr w:type="spellStart"/>
      <w:r w:rsidRPr="00783EA4">
        <w:t>interkomowej</w:t>
      </w:r>
      <w:proofErr w:type="spellEnd"/>
      <w:r w:rsidRPr="00783EA4">
        <w:t xml:space="preserve"> składającej się ze stacji wywoławczej TCIS2 zlokalizowanej obok wejścia do budynku oraz urządzenia aktywnego - </w:t>
      </w:r>
      <w:proofErr w:type="spellStart"/>
      <w:r w:rsidRPr="00783EA4">
        <w:t>switch</w:t>
      </w:r>
      <w:proofErr w:type="spellEnd"/>
      <w:r w:rsidRPr="00783EA4">
        <w:t xml:space="preserve"> </w:t>
      </w:r>
      <w:proofErr w:type="spellStart"/>
      <w:r w:rsidRPr="00783EA4">
        <w:t>PoE</w:t>
      </w:r>
      <w:proofErr w:type="spellEnd"/>
      <w:r w:rsidRPr="00783EA4">
        <w:t xml:space="preserve"> w szafie GPD. Zastosowany system umożliwi nawiązanie łączności z najbliższą jednostką policji, w momencie, gdy pracownicy nie będą przebywać w budynku komisariatu, a interesariusz będzie oczekiwał kontaktu z jednostką. </w:t>
      </w:r>
    </w:p>
    <w:p w14:paraId="68E77977" w14:textId="77777777" w:rsidR="00EE35BB" w:rsidRPr="00783EA4" w:rsidRDefault="00EE35BB" w:rsidP="00EE35BB">
      <w:pPr>
        <w:pStyle w:val="FBT-normalny"/>
      </w:pPr>
    </w:p>
    <w:p w14:paraId="132BB635" w14:textId="77777777" w:rsidR="00EE35BB" w:rsidRPr="00783EA4" w:rsidRDefault="00EE35BB" w:rsidP="00EE35BB">
      <w:pPr>
        <w:pStyle w:val="FBT-normalny"/>
        <w:rPr>
          <w:u w:val="single"/>
        </w:rPr>
      </w:pPr>
      <w:r w:rsidRPr="00783EA4">
        <w:rPr>
          <w:u w:val="single"/>
        </w:rPr>
        <w:t>Parametry techniczne stacji wywoławczej TCIS2:</w:t>
      </w:r>
    </w:p>
    <w:p w14:paraId="0EF9B8EB" w14:textId="77777777" w:rsidR="00EE35BB" w:rsidRPr="00783EA4" w:rsidRDefault="00EE35BB" w:rsidP="00EE35BB">
      <w:pPr>
        <w:pStyle w:val="FBT-normalny"/>
      </w:pPr>
    </w:p>
    <w:p w14:paraId="1D37C28D" w14:textId="77777777" w:rsidR="00EE35BB" w:rsidRPr="00783EA4" w:rsidRDefault="00EE35BB" w:rsidP="00EE35BB">
      <w:pPr>
        <w:pStyle w:val="FBT-normalny"/>
        <w:numPr>
          <w:ilvl w:val="0"/>
          <w:numId w:val="67"/>
        </w:numPr>
      </w:pPr>
      <w:r w:rsidRPr="00783EA4">
        <w:t>Panel frontowy wykonany ze stali nierdzewnej z jednym przyciskiem,</w:t>
      </w:r>
    </w:p>
    <w:p w14:paraId="7F2F5105" w14:textId="77777777" w:rsidR="00EE35BB" w:rsidRPr="00783EA4" w:rsidRDefault="00EE35BB" w:rsidP="00EE35BB">
      <w:pPr>
        <w:pStyle w:val="FBT-normalny"/>
        <w:numPr>
          <w:ilvl w:val="0"/>
          <w:numId w:val="67"/>
        </w:numPr>
      </w:pPr>
      <w:r w:rsidRPr="00783EA4">
        <w:t>Stopień ochrony: IP66,</w:t>
      </w:r>
    </w:p>
    <w:p w14:paraId="554416B0" w14:textId="77777777" w:rsidR="00EE35BB" w:rsidRPr="00783EA4" w:rsidRDefault="00EE35BB" w:rsidP="00EE35BB">
      <w:pPr>
        <w:pStyle w:val="FBT-normalny"/>
        <w:numPr>
          <w:ilvl w:val="0"/>
          <w:numId w:val="67"/>
        </w:numPr>
      </w:pPr>
      <w:r w:rsidRPr="00783EA4">
        <w:t xml:space="preserve">Obudowa wykonana z odlewu aluminiowego, </w:t>
      </w:r>
    </w:p>
    <w:p w14:paraId="335777BA" w14:textId="77777777" w:rsidR="00EE35BB" w:rsidRDefault="00EE35BB" w:rsidP="00EE35BB">
      <w:pPr>
        <w:pStyle w:val="FBT-normalny"/>
        <w:ind w:left="720"/>
      </w:pPr>
    </w:p>
    <w:p w14:paraId="0BDA7378" w14:textId="77777777" w:rsidR="00EE35BB" w:rsidRPr="00774AAF" w:rsidRDefault="00EE35BB" w:rsidP="00EE35BB">
      <w:pPr>
        <w:pStyle w:val="FBT-normalny"/>
        <w:ind w:left="720"/>
      </w:pPr>
    </w:p>
    <w:p w14:paraId="13CEF453" w14:textId="317EC2DA" w:rsidR="00D16516" w:rsidRPr="009F209F" w:rsidRDefault="00EB23B0" w:rsidP="007E30C0">
      <w:pPr>
        <w:pStyle w:val="Nagwek1"/>
      </w:pPr>
      <w:bookmarkStart w:id="79" w:name="_Toc32237484"/>
      <w:bookmarkStart w:id="80" w:name="_Toc136941192"/>
      <w:r w:rsidRPr="009F209F">
        <w:t xml:space="preserve">UWAGI </w:t>
      </w:r>
      <w:r w:rsidRPr="007E30C0">
        <w:t>KOŃCOWE</w:t>
      </w:r>
      <w:bookmarkEnd w:id="79"/>
      <w:bookmarkEnd w:id="80"/>
    </w:p>
    <w:p w14:paraId="7C3C5F6E" w14:textId="13432A2D" w:rsidR="00DA0781" w:rsidRPr="006D7992" w:rsidRDefault="00DA0781" w:rsidP="00DA0781">
      <w:pPr>
        <w:pStyle w:val="FBT-normalny"/>
      </w:pPr>
      <w:r>
        <w:t>Wykonanie robót prowadzić zgodnie z przepisami obowiązującymi w budownictwie elektroenergetycznym, zasadami wiedzy technicznej, przy zachowaniu przepisów i</w:t>
      </w:r>
      <w:r w:rsidR="00605C20">
        <w:t> </w:t>
      </w:r>
      <w:r>
        <w:t>wymogów BHP.</w:t>
      </w:r>
    </w:p>
    <w:p w14:paraId="33260888" w14:textId="7BF3D1F3" w:rsidR="00DA0781" w:rsidRDefault="00DA0781" w:rsidP="00DA0781">
      <w:pPr>
        <w:pStyle w:val="FBT-normalny"/>
      </w:pPr>
      <w:r>
        <w:t>Uszczelnienia przepustów w ścianach i stropach należy wykonać w klasie odporności ogniowej, odpowiadającej klasie elementów budowlanych, przez które przechodzą (</w:t>
      </w:r>
      <w:r w:rsidR="00605C20">
        <w:t>np. </w:t>
      </w:r>
      <w:r>
        <w:t>ochronną masą uszczelniającą).</w:t>
      </w:r>
    </w:p>
    <w:p w14:paraId="55220FC3" w14:textId="77777777" w:rsidR="00DA0781" w:rsidRDefault="00DA0781" w:rsidP="00DA0781">
      <w:pPr>
        <w:pStyle w:val="FBT-normalny"/>
      </w:pPr>
      <w:r>
        <w:t>Całość prac należy powierzyć osobie (podmiotowi) posiadającej (posiadającemu) uprawnienia budowlane wykonawcze konieczne do prowadzenia robót elektroinstalacyjnych.</w:t>
      </w:r>
    </w:p>
    <w:p w14:paraId="4B3C4695" w14:textId="77777777" w:rsidR="000C4196" w:rsidRPr="006D7992" w:rsidRDefault="000C4196" w:rsidP="000C4196">
      <w:pPr>
        <w:pStyle w:val="FBT-normalny"/>
      </w:pPr>
      <w:r w:rsidRPr="00605C20">
        <w:t>Rysunki i część opisowa są elementami wzajemnie uzupełniającymi się. Wszystkie elementy ujęte w części opisowej</w:t>
      </w:r>
      <w:r>
        <w:t>,</w:t>
      </w:r>
      <w:r w:rsidRPr="00605C20">
        <w:t xml:space="preserve"> a nie pokazane na rysunkach oraz pokazane na rysunkach</w:t>
      </w:r>
      <w:r>
        <w:t>,</w:t>
      </w:r>
      <w:r w:rsidRPr="00605C20">
        <w:t xml:space="preserve"> a nie ujęte opisie winny być traktowane jakby były ujęte w obu.</w:t>
      </w:r>
    </w:p>
    <w:p w14:paraId="16C39B30" w14:textId="77777777" w:rsidR="00DA0781" w:rsidRDefault="00DA0781" w:rsidP="00DA0781">
      <w:pPr>
        <w:pStyle w:val="FBT-normalny"/>
      </w:pPr>
      <w:r>
        <w:t>Prace należy wykonać zgodnie z obowiązującymi przepisami i zasadami wiedzy technicznej.</w:t>
      </w:r>
    </w:p>
    <w:p w14:paraId="2FEBCC81" w14:textId="0411314E" w:rsidR="00C41C1B" w:rsidRDefault="00C41C1B" w:rsidP="00774AAF">
      <w:pPr>
        <w:pStyle w:val="FBT-normalny"/>
      </w:pPr>
    </w:p>
    <w:p w14:paraId="15C8A9CA" w14:textId="77777777" w:rsidR="00DA0781" w:rsidRPr="003B2E44" w:rsidRDefault="00DA0781" w:rsidP="003B2E44">
      <w:pPr>
        <w:pStyle w:val="FBT-normalny"/>
        <w:rPr>
          <w:rFonts w:cs="Arial"/>
          <w:b/>
          <w:bCs/>
        </w:rPr>
      </w:pPr>
      <w:r w:rsidRPr="003B2E44">
        <w:rPr>
          <w:b/>
          <w:bCs/>
        </w:rPr>
        <w:t>Po wykonaniu całości prac montażowych należy wykonać:</w:t>
      </w:r>
    </w:p>
    <w:p w14:paraId="4E266307" w14:textId="77777777" w:rsidR="00DA0781" w:rsidRPr="003B2E44" w:rsidRDefault="00DA0781" w:rsidP="00E131D9">
      <w:pPr>
        <w:pStyle w:val="FBT-normalny"/>
        <w:numPr>
          <w:ilvl w:val="0"/>
          <w:numId w:val="9"/>
        </w:numPr>
        <w:rPr>
          <w:b/>
          <w:bCs/>
        </w:rPr>
      </w:pPr>
      <w:r w:rsidRPr="003B2E44">
        <w:rPr>
          <w:b/>
          <w:bCs/>
        </w:rPr>
        <w:t>Dokumentację powykonawczą,</w:t>
      </w:r>
    </w:p>
    <w:p w14:paraId="31B1E9AC" w14:textId="6D209695" w:rsidR="00DA0781" w:rsidRDefault="00DA0781" w:rsidP="00E131D9">
      <w:pPr>
        <w:pStyle w:val="FBT-normalny"/>
        <w:numPr>
          <w:ilvl w:val="0"/>
          <w:numId w:val="9"/>
        </w:numPr>
        <w:rPr>
          <w:b/>
          <w:bCs/>
        </w:rPr>
      </w:pPr>
      <w:r w:rsidRPr="003B2E44">
        <w:rPr>
          <w:b/>
          <w:bCs/>
        </w:rPr>
        <w:t>Opracować protokoły pomiarowe zawierające:</w:t>
      </w:r>
    </w:p>
    <w:p w14:paraId="115E3511" w14:textId="77777777" w:rsidR="00DA0781" w:rsidRPr="003B2E44" w:rsidRDefault="00DA0781" w:rsidP="00E131D9">
      <w:pPr>
        <w:pStyle w:val="FBT-normalny"/>
        <w:numPr>
          <w:ilvl w:val="0"/>
          <w:numId w:val="10"/>
        </w:numPr>
        <w:rPr>
          <w:b/>
          <w:bCs/>
        </w:rPr>
      </w:pPr>
      <w:r w:rsidRPr="003B2E44">
        <w:rPr>
          <w:b/>
          <w:bCs/>
        </w:rPr>
        <w:t>pomiary rezystancji izolacji,</w:t>
      </w:r>
    </w:p>
    <w:p w14:paraId="66268EE3" w14:textId="77777777" w:rsidR="00DA0781" w:rsidRPr="003B2E44" w:rsidRDefault="00DA0781" w:rsidP="00E131D9">
      <w:pPr>
        <w:pStyle w:val="FBT-normalny"/>
        <w:numPr>
          <w:ilvl w:val="0"/>
          <w:numId w:val="10"/>
        </w:numPr>
        <w:rPr>
          <w:b/>
          <w:bCs/>
        </w:rPr>
      </w:pPr>
      <w:r w:rsidRPr="003B2E44">
        <w:rPr>
          <w:b/>
          <w:bCs/>
        </w:rPr>
        <w:t>sprawdzenie ochrony przeciwporażeniowej,</w:t>
      </w:r>
    </w:p>
    <w:p w14:paraId="70447FC4" w14:textId="77777777" w:rsidR="00DA0781" w:rsidRPr="003B2E44" w:rsidRDefault="00DA0781" w:rsidP="00E131D9">
      <w:pPr>
        <w:pStyle w:val="FBT-normalny"/>
        <w:numPr>
          <w:ilvl w:val="0"/>
          <w:numId w:val="10"/>
        </w:numPr>
        <w:rPr>
          <w:b/>
          <w:bCs/>
        </w:rPr>
      </w:pPr>
      <w:r w:rsidRPr="003B2E44">
        <w:rPr>
          <w:b/>
          <w:bCs/>
        </w:rPr>
        <w:t>sprawdzenie wyłączników różnicowoprądowych,</w:t>
      </w:r>
    </w:p>
    <w:p w14:paraId="0EE67239" w14:textId="77777777" w:rsidR="00DA0781" w:rsidRPr="003B2E44" w:rsidRDefault="00DA0781" w:rsidP="00E131D9">
      <w:pPr>
        <w:pStyle w:val="FBT-normalny"/>
        <w:numPr>
          <w:ilvl w:val="0"/>
          <w:numId w:val="10"/>
        </w:numPr>
        <w:rPr>
          <w:b/>
          <w:bCs/>
        </w:rPr>
      </w:pPr>
      <w:r w:rsidRPr="003B2E44">
        <w:rPr>
          <w:b/>
          <w:bCs/>
        </w:rPr>
        <w:t>pomiary rezystancji pętli zwarcia,</w:t>
      </w:r>
    </w:p>
    <w:p w14:paraId="39B8BD77" w14:textId="77777777" w:rsidR="00DA0781" w:rsidRPr="003B2E44" w:rsidRDefault="00DA0781" w:rsidP="00E131D9">
      <w:pPr>
        <w:pStyle w:val="FBT-normalny"/>
        <w:numPr>
          <w:ilvl w:val="0"/>
          <w:numId w:val="10"/>
        </w:numPr>
        <w:rPr>
          <w:b/>
          <w:bCs/>
        </w:rPr>
      </w:pPr>
      <w:r w:rsidRPr="003B2E44">
        <w:rPr>
          <w:b/>
          <w:bCs/>
        </w:rPr>
        <w:t>sprawdzenie zadziałania przeciwpożarowego wyłącznika prądu,</w:t>
      </w:r>
    </w:p>
    <w:p w14:paraId="7F494004" w14:textId="77777777" w:rsidR="00DA0781" w:rsidRPr="003B2E44" w:rsidRDefault="00DA0781" w:rsidP="00E131D9">
      <w:pPr>
        <w:pStyle w:val="FBT-normalny"/>
        <w:numPr>
          <w:ilvl w:val="0"/>
          <w:numId w:val="10"/>
        </w:numPr>
        <w:rPr>
          <w:b/>
          <w:bCs/>
        </w:rPr>
      </w:pPr>
      <w:r w:rsidRPr="003B2E44">
        <w:rPr>
          <w:b/>
          <w:bCs/>
        </w:rPr>
        <w:t>pomiary natężenia oświetlenia,</w:t>
      </w:r>
    </w:p>
    <w:p w14:paraId="3829C5BA" w14:textId="27C999B3" w:rsidR="00DA0781" w:rsidRDefault="00DA0781" w:rsidP="00E131D9">
      <w:pPr>
        <w:pStyle w:val="FBT-normalny"/>
        <w:numPr>
          <w:ilvl w:val="0"/>
          <w:numId w:val="10"/>
        </w:numPr>
        <w:rPr>
          <w:b/>
          <w:bCs/>
        </w:rPr>
      </w:pPr>
      <w:r w:rsidRPr="003B2E44">
        <w:rPr>
          <w:b/>
          <w:bCs/>
        </w:rPr>
        <w:t>pomi</w:t>
      </w:r>
      <w:r w:rsidRPr="00F51B3D">
        <w:rPr>
          <w:b/>
          <w:bCs/>
        </w:rPr>
        <w:t>ary kabli teletechnicznych.</w:t>
      </w:r>
    </w:p>
    <w:sectPr w:rsidR="00DA0781" w:rsidSect="005B1181">
      <w:headerReference w:type="default" r:id="rId16"/>
      <w:footerReference w:type="default" r:id="rId1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63F384" w14:textId="77777777" w:rsidR="00D211C8" w:rsidRDefault="00D211C8" w:rsidP="006205AA">
      <w:pPr>
        <w:spacing w:line="240" w:lineRule="auto"/>
      </w:pPr>
      <w:r>
        <w:separator/>
      </w:r>
    </w:p>
  </w:endnote>
  <w:endnote w:type="continuationSeparator" w:id="0">
    <w:p w14:paraId="5ECC856B" w14:textId="77777777" w:rsidR="00D211C8" w:rsidRDefault="00D211C8" w:rsidP="006205A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arlow Condensed">
    <w:panose1 w:val="00000506000000000000"/>
    <w:charset w:val="EE"/>
    <w:family w:val="auto"/>
    <w:pitch w:val="variable"/>
    <w:sig w:usb0="20000007" w:usb1="00000000" w:usb2="00000000" w:usb3="00000000" w:csb0="00000193"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650F1E" w14:textId="1DCB2591" w:rsidR="00D211C8" w:rsidRPr="009F209F" w:rsidRDefault="00D211C8">
    <w:pPr>
      <w:pStyle w:val="Stopka"/>
      <w:rPr>
        <w:rFonts w:cs="Tahoma"/>
        <w:color w:val="808080" w:themeColor="background1" w:themeShade="80"/>
        <w:sz w:val="18"/>
      </w:rPr>
    </w:pPr>
    <w:r w:rsidRPr="009F209F">
      <w:rPr>
        <w:rFonts w:cs="Tahoma"/>
        <w:color w:val="808080" w:themeColor="background1" w:themeShade="80"/>
        <w:sz w:val="18"/>
      </w:rPr>
      <w:ptab w:relativeTo="margin" w:alignment="center" w:leader="none"/>
    </w:r>
    <w:r w:rsidRPr="009F209F">
      <w:rPr>
        <w:rFonts w:cs="Tahoma"/>
        <w:color w:val="808080" w:themeColor="background1" w:themeShade="80"/>
        <w:sz w:val="18"/>
      </w:rPr>
      <w:ptab w:relativeTo="margin" w:alignment="right" w:leader="none"/>
    </w:r>
    <w:r w:rsidRPr="009F209F">
      <w:rPr>
        <w:rFonts w:cs="Tahoma"/>
        <w:color w:val="808080" w:themeColor="background1" w:themeShade="80"/>
        <w:sz w:val="18"/>
      </w:rPr>
      <w:fldChar w:fldCharType="begin"/>
    </w:r>
    <w:r w:rsidRPr="009F209F">
      <w:rPr>
        <w:rFonts w:cs="Tahoma"/>
        <w:color w:val="808080" w:themeColor="background1" w:themeShade="80"/>
        <w:sz w:val="18"/>
      </w:rPr>
      <w:instrText>PAGE   \* MERGEFORMAT</w:instrText>
    </w:r>
    <w:r w:rsidRPr="009F209F">
      <w:rPr>
        <w:rFonts w:cs="Tahoma"/>
        <w:color w:val="808080" w:themeColor="background1" w:themeShade="80"/>
        <w:sz w:val="18"/>
      </w:rPr>
      <w:fldChar w:fldCharType="separate"/>
    </w:r>
    <w:r w:rsidRPr="009F209F">
      <w:rPr>
        <w:rFonts w:cs="Tahoma"/>
        <w:color w:val="808080" w:themeColor="background1" w:themeShade="80"/>
        <w:sz w:val="18"/>
      </w:rPr>
      <w:t>1</w:t>
    </w:r>
    <w:r w:rsidRPr="009F209F">
      <w:rPr>
        <w:rFonts w:cs="Tahoma"/>
        <w:color w:val="808080" w:themeColor="background1" w:themeShade="80"/>
        <w:sz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BB1DE4" w14:textId="77777777" w:rsidR="00D211C8" w:rsidRDefault="00D211C8" w:rsidP="006205AA">
      <w:pPr>
        <w:spacing w:line="240" w:lineRule="auto"/>
      </w:pPr>
      <w:r>
        <w:separator/>
      </w:r>
    </w:p>
  </w:footnote>
  <w:footnote w:type="continuationSeparator" w:id="0">
    <w:p w14:paraId="49EA5292" w14:textId="77777777" w:rsidR="00D211C8" w:rsidRDefault="00D211C8" w:rsidP="006205A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462124" w14:textId="4A0B6C64" w:rsidR="00D211C8" w:rsidRPr="009F209F" w:rsidRDefault="00D211C8">
    <w:pPr>
      <w:pStyle w:val="Nagwek"/>
      <w:rPr>
        <w:rFonts w:cs="Tahoma"/>
        <w:color w:val="808080" w:themeColor="background1" w:themeShade="80"/>
        <w:sz w:val="20"/>
        <w:szCs w:val="20"/>
      </w:rPr>
    </w:pPr>
    <w:r>
      <w:rPr>
        <w:rFonts w:cs="Tahoma"/>
        <w:color w:val="808080" w:themeColor="background1" w:themeShade="80"/>
        <w:sz w:val="20"/>
        <w:szCs w:val="20"/>
      </w:rPr>
      <w:tab/>
    </w:r>
    <w:r>
      <w:rPr>
        <w:rFonts w:cs="Tahoma"/>
        <w:color w:val="808080" w:themeColor="background1" w:themeShade="80"/>
        <w:sz w:val="20"/>
        <w:szCs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120669D"/>
    <w:multiLevelType w:val="hybridMultilevel"/>
    <w:tmpl w:val="BD2E3E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4525FF6"/>
    <w:multiLevelType w:val="hybridMultilevel"/>
    <w:tmpl w:val="410E2BC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542566A"/>
    <w:multiLevelType w:val="hybridMultilevel"/>
    <w:tmpl w:val="B518D05A"/>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 w15:restartNumberingAfterBreak="0">
    <w:nsid w:val="05995EE2"/>
    <w:multiLevelType w:val="hybridMultilevel"/>
    <w:tmpl w:val="E1726F4E"/>
    <w:lvl w:ilvl="0" w:tplc="1564088A">
      <w:start w:val="1"/>
      <w:numFmt w:val="bullet"/>
      <w:pStyle w:val="DOA-PUNKTACJA"/>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F">
      <w:start w:val="1"/>
      <w:numFmt w:val="decimal"/>
      <w:lvlText w:val="%3."/>
      <w:lvlJc w:val="left"/>
      <w:pPr>
        <w:ind w:left="1800" w:hanging="360"/>
      </w:pPr>
      <w:rPr>
        <w:rFonts w:hint="default"/>
      </w:rPr>
    </w:lvl>
    <w:lvl w:ilvl="3" w:tplc="0415000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74754CD"/>
    <w:multiLevelType w:val="hybridMultilevel"/>
    <w:tmpl w:val="22F67DD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7864827"/>
    <w:multiLevelType w:val="hybridMultilevel"/>
    <w:tmpl w:val="8CD2C5D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88205AE"/>
    <w:multiLevelType w:val="hybridMultilevel"/>
    <w:tmpl w:val="3692EC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8B945F1"/>
    <w:multiLevelType w:val="hybridMultilevel"/>
    <w:tmpl w:val="5FC6AFF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C6E1204"/>
    <w:multiLevelType w:val="hybridMultilevel"/>
    <w:tmpl w:val="BB3ECE98"/>
    <w:lvl w:ilvl="0" w:tplc="3256925A">
      <w:start w:val="1"/>
      <w:numFmt w:val="bullet"/>
      <w:lvlText w:val="∙"/>
      <w:lvlJc w:val="left"/>
      <w:pPr>
        <w:ind w:left="2136" w:hanging="360"/>
      </w:pPr>
      <w:rPr>
        <w:rFonts w:ascii="Barlow Condensed" w:hAnsi="Barlow Condensed"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10" w15:restartNumberingAfterBreak="0">
    <w:nsid w:val="0C9E2FAC"/>
    <w:multiLevelType w:val="hybridMultilevel"/>
    <w:tmpl w:val="0ED0B6A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EFA4D02"/>
    <w:multiLevelType w:val="hybridMultilevel"/>
    <w:tmpl w:val="3842C11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08F6B4C"/>
    <w:multiLevelType w:val="hybridMultilevel"/>
    <w:tmpl w:val="428458A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3E43CA9"/>
    <w:multiLevelType w:val="hybridMultilevel"/>
    <w:tmpl w:val="A71C8992"/>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1504738B"/>
    <w:multiLevelType w:val="hybridMultilevel"/>
    <w:tmpl w:val="E54644D6"/>
    <w:lvl w:ilvl="0" w:tplc="04150003">
      <w:start w:val="1"/>
      <w:numFmt w:val="bullet"/>
      <w:lvlText w:val="o"/>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15:restartNumberingAfterBreak="0">
    <w:nsid w:val="160158F0"/>
    <w:multiLevelType w:val="hybridMultilevel"/>
    <w:tmpl w:val="55C60F0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98A7406"/>
    <w:multiLevelType w:val="hybridMultilevel"/>
    <w:tmpl w:val="9C32D22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A9904DF"/>
    <w:multiLevelType w:val="hybridMultilevel"/>
    <w:tmpl w:val="F79E2A8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F512558"/>
    <w:multiLevelType w:val="hybridMultilevel"/>
    <w:tmpl w:val="B6DA37B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0B501C6"/>
    <w:multiLevelType w:val="hybridMultilevel"/>
    <w:tmpl w:val="6D5CD17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22B82A02"/>
    <w:multiLevelType w:val="hybridMultilevel"/>
    <w:tmpl w:val="A1E4595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3A94250"/>
    <w:multiLevelType w:val="hybridMultilevel"/>
    <w:tmpl w:val="53FA335E"/>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5654407"/>
    <w:multiLevelType w:val="hybridMultilevel"/>
    <w:tmpl w:val="02889BE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2B0C1C24"/>
    <w:multiLevelType w:val="hybridMultilevel"/>
    <w:tmpl w:val="A7F869C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C725EAC"/>
    <w:multiLevelType w:val="hybridMultilevel"/>
    <w:tmpl w:val="9F9CA1F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2D332E6A"/>
    <w:multiLevelType w:val="hybridMultilevel"/>
    <w:tmpl w:val="FCAE350A"/>
    <w:lvl w:ilvl="0" w:tplc="0415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2DE02E5B"/>
    <w:multiLevelType w:val="hybridMultilevel"/>
    <w:tmpl w:val="96E8D5C8"/>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2E6E7FE5"/>
    <w:multiLevelType w:val="hybridMultilevel"/>
    <w:tmpl w:val="CB0C3134"/>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31960D29"/>
    <w:multiLevelType w:val="hybridMultilevel"/>
    <w:tmpl w:val="42C02A66"/>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23C77E7"/>
    <w:multiLevelType w:val="hybridMultilevel"/>
    <w:tmpl w:val="01F0D492"/>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328C6631"/>
    <w:multiLevelType w:val="hybridMultilevel"/>
    <w:tmpl w:val="590A3C2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33F047EC"/>
    <w:multiLevelType w:val="hybridMultilevel"/>
    <w:tmpl w:val="C420960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368C5CCB"/>
    <w:multiLevelType w:val="hybridMultilevel"/>
    <w:tmpl w:val="8B78DE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38B667D0"/>
    <w:multiLevelType w:val="hybridMultilevel"/>
    <w:tmpl w:val="CAF808B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3A5507AE"/>
    <w:multiLevelType w:val="hybridMultilevel"/>
    <w:tmpl w:val="5720E8C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3A840975"/>
    <w:multiLevelType w:val="hybridMultilevel"/>
    <w:tmpl w:val="FB30081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3B020882"/>
    <w:multiLevelType w:val="hybridMultilevel"/>
    <w:tmpl w:val="42ECBE6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3DD4351C"/>
    <w:multiLevelType w:val="hybridMultilevel"/>
    <w:tmpl w:val="B5AAC53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40856678"/>
    <w:multiLevelType w:val="hybridMultilevel"/>
    <w:tmpl w:val="91828A4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0F717A8"/>
    <w:multiLevelType w:val="hybridMultilevel"/>
    <w:tmpl w:val="74963A60"/>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0" w15:restartNumberingAfterBreak="0">
    <w:nsid w:val="415A6980"/>
    <w:multiLevelType w:val="hybridMultilevel"/>
    <w:tmpl w:val="7924C26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42D10661"/>
    <w:multiLevelType w:val="hybridMultilevel"/>
    <w:tmpl w:val="E8C8D11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4405300D"/>
    <w:multiLevelType w:val="hybridMultilevel"/>
    <w:tmpl w:val="B422191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44F06E38"/>
    <w:multiLevelType w:val="multilevel"/>
    <w:tmpl w:val="425AF620"/>
    <w:lvl w:ilvl="0">
      <w:start w:val="1"/>
      <w:numFmt w:val="decimal"/>
      <w:pStyle w:val="Nagwek1"/>
      <w:lvlText w:val="%1."/>
      <w:lvlJc w:val="left"/>
      <w:pPr>
        <w:ind w:left="360" w:hanging="360"/>
      </w:pPr>
      <w:rPr>
        <w:rFonts w:hint="default"/>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44" w15:restartNumberingAfterBreak="0">
    <w:nsid w:val="47B06799"/>
    <w:multiLevelType w:val="hybridMultilevel"/>
    <w:tmpl w:val="FF946840"/>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49436037"/>
    <w:multiLevelType w:val="hybridMultilevel"/>
    <w:tmpl w:val="B7748B1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4C7F61D0"/>
    <w:multiLevelType w:val="hybridMultilevel"/>
    <w:tmpl w:val="88246E4E"/>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4E2F271C"/>
    <w:multiLevelType w:val="hybridMultilevel"/>
    <w:tmpl w:val="52B206E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500E6C68"/>
    <w:multiLevelType w:val="hybridMultilevel"/>
    <w:tmpl w:val="88AA49B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533D15FD"/>
    <w:multiLevelType w:val="hybridMultilevel"/>
    <w:tmpl w:val="469E9464"/>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55BB40BB"/>
    <w:multiLevelType w:val="hybridMultilevel"/>
    <w:tmpl w:val="E9CE146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55D34C2B"/>
    <w:multiLevelType w:val="hybridMultilevel"/>
    <w:tmpl w:val="81ECB34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567216E3"/>
    <w:multiLevelType w:val="hybridMultilevel"/>
    <w:tmpl w:val="56F2F25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59205E61"/>
    <w:multiLevelType w:val="hybridMultilevel"/>
    <w:tmpl w:val="F98AB72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5A0E134F"/>
    <w:multiLevelType w:val="hybridMultilevel"/>
    <w:tmpl w:val="FB12914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5AA062FC"/>
    <w:multiLevelType w:val="hybridMultilevel"/>
    <w:tmpl w:val="3E3CF4E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5AC87737"/>
    <w:multiLevelType w:val="hybridMultilevel"/>
    <w:tmpl w:val="4E3CD41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5C0B4AB2"/>
    <w:multiLevelType w:val="hybridMultilevel"/>
    <w:tmpl w:val="52A4ED6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6067186A"/>
    <w:multiLevelType w:val="hybridMultilevel"/>
    <w:tmpl w:val="7DC8DDB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60E90735"/>
    <w:multiLevelType w:val="hybridMultilevel"/>
    <w:tmpl w:val="9B42A94C"/>
    <w:lvl w:ilvl="0" w:tplc="0415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61E71BC9"/>
    <w:multiLevelType w:val="hybridMultilevel"/>
    <w:tmpl w:val="266A04B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6D8D1280"/>
    <w:multiLevelType w:val="hybridMultilevel"/>
    <w:tmpl w:val="F2CAD1A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6EE51811"/>
    <w:multiLevelType w:val="hybridMultilevel"/>
    <w:tmpl w:val="E9FAA9B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72945714"/>
    <w:multiLevelType w:val="hybridMultilevel"/>
    <w:tmpl w:val="BA2832C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741A4792"/>
    <w:multiLevelType w:val="hybridMultilevel"/>
    <w:tmpl w:val="DF3EF84C"/>
    <w:lvl w:ilvl="0" w:tplc="04150003">
      <w:start w:val="1"/>
      <w:numFmt w:val="bullet"/>
      <w:lvlText w:val="o"/>
      <w:lvlJc w:val="left"/>
      <w:pPr>
        <w:ind w:left="720" w:hanging="360"/>
      </w:pPr>
      <w:rPr>
        <w:rFonts w:ascii="Courier New" w:hAnsi="Courier New" w:cs="Courier New" w:hint="default"/>
      </w:rPr>
    </w:lvl>
    <w:lvl w:ilvl="1" w:tplc="1D8CE84E">
      <w:numFmt w:val="bullet"/>
      <w:lvlText w:val="•"/>
      <w:lvlJc w:val="left"/>
      <w:pPr>
        <w:ind w:left="1440" w:hanging="360"/>
      </w:pPr>
      <w:rPr>
        <w:rFonts w:ascii="Calibri" w:eastAsia="Times New Roman"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751502A2"/>
    <w:multiLevelType w:val="hybridMultilevel"/>
    <w:tmpl w:val="68C81FE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7690486B"/>
    <w:multiLevelType w:val="hybridMultilevel"/>
    <w:tmpl w:val="822AF678"/>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77A5535C"/>
    <w:multiLevelType w:val="hybridMultilevel"/>
    <w:tmpl w:val="4BA6883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780A779A"/>
    <w:multiLevelType w:val="hybridMultilevel"/>
    <w:tmpl w:val="576AE0A8"/>
    <w:lvl w:ilvl="0" w:tplc="FFFFFFFF">
      <w:start w:val="1"/>
      <w:numFmt w:val="bullet"/>
      <w:lvlText w:val="o"/>
      <w:lvlJc w:val="left"/>
      <w:pPr>
        <w:ind w:left="720" w:hanging="360"/>
      </w:pPr>
      <w:rPr>
        <w:rFonts w:ascii="Courier New" w:hAnsi="Courier New" w:cs="Courier New" w:hint="default"/>
      </w:rPr>
    </w:lvl>
    <w:lvl w:ilvl="1" w:tplc="E35E12FC">
      <w:start w:val="1"/>
      <w:numFmt w:val="bullet"/>
      <w:lvlText w:val="ꟷ"/>
      <w:lvlJc w:val="left"/>
      <w:pPr>
        <w:ind w:left="1440" w:hanging="360"/>
      </w:pPr>
      <w:rPr>
        <w:rFonts w:ascii="Calibri" w:hAnsi="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9" w15:restartNumberingAfterBreak="0">
    <w:nsid w:val="7AF71B7D"/>
    <w:multiLevelType w:val="hybridMultilevel"/>
    <w:tmpl w:val="72F0C00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7C2912E1"/>
    <w:multiLevelType w:val="hybridMultilevel"/>
    <w:tmpl w:val="07E2B29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7E0145CE"/>
    <w:multiLevelType w:val="hybridMultilevel"/>
    <w:tmpl w:val="67FA7B08"/>
    <w:lvl w:ilvl="0" w:tplc="04150003">
      <w:start w:val="1"/>
      <w:numFmt w:val="bullet"/>
      <w:lvlText w:val="o"/>
      <w:lvlJc w:val="left"/>
      <w:pPr>
        <w:ind w:left="720" w:hanging="360"/>
      </w:pPr>
      <w:rPr>
        <w:rFonts w:ascii="Courier New" w:hAnsi="Courier New" w:cs="Courier New"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7EBE15A0"/>
    <w:multiLevelType w:val="hybridMultilevel"/>
    <w:tmpl w:val="6A2CAA58"/>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874607382">
    <w:abstractNumId w:val="43"/>
  </w:num>
  <w:num w:numId="2" w16cid:durableId="261181966">
    <w:abstractNumId w:val="4"/>
  </w:num>
  <w:num w:numId="3" w16cid:durableId="41826280">
    <w:abstractNumId w:val="37"/>
  </w:num>
  <w:num w:numId="4" w16cid:durableId="2003508358">
    <w:abstractNumId w:val="54"/>
  </w:num>
  <w:num w:numId="5" w16cid:durableId="775372034">
    <w:abstractNumId w:val="47"/>
  </w:num>
  <w:num w:numId="6" w16cid:durableId="1325084370">
    <w:abstractNumId w:val="1"/>
  </w:num>
  <w:num w:numId="7" w16cid:durableId="1818104445">
    <w:abstractNumId w:val="10"/>
  </w:num>
  <w:num w:numId="8" w16cid:durableId="1698778118">
    <w:abstractNumId w:val="24"/>
  </w:num>
  <w:num w:numId="9" w16cid:durableId="1868709918">
    <w:abstractNumId w:val="60"/>
  </w:num>
  <w:num w:numId="10" w16cid:durableId="1392122170">
    <w:abstractNumId w:val="14"/>
  </w:num>
  <w:num w:numId="11" w16cid:durableId="1671831109">
    <w:abstractNumId w:val="64"/>
  </w:num>
  <w:num w:numId="12" w16cid:durableId="1167015800">
    <w:abstractNumId w:val="58"/>
  </w:num>
  <w:num w:numId="13" w16cid:durableId="1539512240">
    <w:abstractNumId w:val="2"/>
  </w:num>
  <w:num w:numId="14" w16cid:durableId="808287373">
    <w:abstractNumId w:val="72"/>
  </w:num>
  <w:num w:numId="15" w16cid:durableId="1195271624">
    <w:abstractNumId w:val="34"/>
  </w:num>
  <w:num w:numId="16" w16cid:durableId="412623842">
    <w:abstractNumId w:val="8"/>
  </w:num>
  <w:num w:numId="17" w16cid:durableId="2016610663">
    <w:abstractNumId w:val="50"/>
  </w:num>
  <w:num w:numId="18" w16cid:durableId="1408454745">
    <w:abstractNumId w:val="30"/>
  </w:num>
  <w:num w:numId="19" w16cid:durableId="1582760494">
    <w:abstractNumId w:val="57"/>
  </w:num>
  <w:num w:numId="20" w16cid:durableId="2032875558">
    <w:abstractNumId w:val="35"/>
  </w:num>
  <w:num w:numId="21" w16cid:durableId="750933426">
    <w:abstractNumId w:val="49"/>
  </w:num>
  <w:num w:numId="22" w16cid:durableId="585303481">
    <w:abstractNumId w:val="68"/>
  </w:num>
  <w:num w:numId="23" w16cid:durableId="1623882369">
    <w:abstractNumId w:val="25"/>
  </w:num>
  <w:num w:numId="24" w16cid:durableId="1637836816">
    <w:abstractNumId w:val="67"/>
  </w:num>
  <w:num w:numId="25" w16cid:durableId="977225952">
    <w:abstractNumId w:val="69"/>
  </w:num>
  <w:num w:numId="26" w16cid:durableId="365523891">
    <w:abstractNumId w:val="63"/>
  </w:num>
  <w:num w:numId="27" w16cid:durableId="156461094">
    <w:abstractNumId w:val="41"/>
  </w:num>
  <w:num w:numId="28" w16cid:durableId="1093548093">
    <w:abstractNumId w:val="26"/>
  </w:num>
  <w:num w:numId="29" w16cid:durableId="886457007">
    <w:abstractNumId w:val="46"/>
  </w:num>
  <w:num w:numId="30" w16cid:durableId="1673533142">
    <w:abstractNumId w:val="48"/>
  </w:num>
  <w:num w:numId="31" w16cid:durableId="531193161">
    <w:abstractNumId w:val="6"/>
  </w:num>
  <w:num w:numId="32" w16cid:durableId="1501654778">
    <w:abstractNumId w:val="45"/>
  </w:num>
  <w:num w:numId="33" w16cid:durableId="65539381">
    <w:abstractNumId w:val="55"/>
  </w:num>
  <w:num w:numId="34" w16cid:durableId="690227461">
    <w:abstractNumId w:val="44"/>
  </w:num>
  <w:num w:numId="35" w16cid:durableId="1190947462">
    <w:abstractNumId w:val="56"/>
  </w:num>
  <w:num w:numId="36" w16cid:durableId="1516111343">
    <w:abstractNumId w:val="13"/>
  </w:num>
  <w:num w:numId="37" w16cid:durableId="650334334">
    <w:abstractNumId w:val="40"/>
  </w:num>
  <w:num w:numId="38" w16cid:durableId="1893611499">
    <w:abstractNumId w:val="66"/>
  </w:num>
  <w:num w:numId="39" w16cid:durableId="527648615">
    <w:abstractNumId w:val="29"/>
  </w:num>
  <w:num w:numId="40" w16cid:durableId="538201423">
    <w:abstractNumId w:val="9"/>
  </w:num>
  <w:num w:numId="41" w16cid:durableId="1089427296">
    <w:abstractNumId w:val="42"/>
  </w:num>
  <w:num w:numId="42" w16cid:durableId="1711801697">
    <w:abstractNumId w:val="70"/>
  </w:num>
  <w:num w:numId="43" w16cid:durableId="1910454675">
    <w:abstractNumId w:val="7"/>
  </w:num>
  <w:num w:numId="44" w16cid:durableId="2139712798">
    <w:abstractNumId w:val="62"/>
  </w:num>
  <w:num w:numId="45" w16cid:durableId="883448906">
    <w:abstractNumId w:val="36"/>
  </w:num>
  <w:num w:numId="46" w16cid:durableId="1976372035">
    <w:abstractNumId w:val="23"/>
  </w:num>
  <w:num w:numId="47" w16cid:durableId="293023257">
    <w:abstractNumId w:val="31"/>
  </w:num>
  <w:num w:numId="48" w16cid:durableId="1734503381">
    <w:abstractNumId w:val="22"/>
  </w:num>
  <w:num w:numId="49" w16cid:durableId="1896624161">
    <w:abstractNumId w:val="17"/>
  </w:num>
  <w:num w:numId="50" w16cid:durableId="821000287">
    <w:abstractNumId w:val="19"/>
  </w:num>
  <w:num w:numId="51" w16cid:durableId="405225619">
    <w:abstractNumId w:val="11"/>
  </w:num>
  <w:num w:numId="52" w16cid:durableId="1754204219">
    <w:abstractNumId w:val="65"/>
  </w:num>
  <w:num w:numId="53" w16cid:durableId="1611621459">
    <w:abstractNumId w:val="15"/>
  </w:num>
  <w:num w:numId="54" w16cid:durableId="1623346259">
    <w:abstractNumId w:val="51"/>
  </w:num>
  <w:num w:numId="55" w16cid:durableId="1006515210">
    <w:abstractNumId w:val="20"/>
  </w:num>
  <w:num w:numId="56" w16cid:durableId="994259696">
    <w:abstractNumId w:val="53"/>
  </w:num>
  <w:num w:numId="57" w16cid:durableId="880285762">
    <w:abstractNumId w:val="52"/>
  </w:num>
  <w:num w:numId="58" w16cid:durableId="174879368">
    <w:abstractNumId w:val="12"/>
  </w:num>
  <w:num w:numId="59" w16cid:durableId="417989790">
    <w:abstractNumId w:val="38"/>
  </w:num>
  <w:num w:numId="60" w16cid:durableId="2060200999">
    <w:abstractNumId w:val="18"/>
  </w:num>
  <w:num w:numId="61" w16cid:durableId="446781602">
    <w:abstractNumId w:val="16"/>
  </w:num>
  <w:num w:numId="62" w16cid:durableId="175121106">
    <w:abstractNumId w:val="5"/>
  </w:num>
  <w:num w:numId="63" w16cid:durableId="410735138">
    <w:abstractNumId w:val="33"/>
  </w:num>
  <w:num w:numId="64" w16cid:durableId="1681925952">
    <w:abstractNumId w:val="61"/>
  </w:num>
  <w:num w:numId="65" w16cid:durableId="484400687">
    <w:abstractNumId w:val="71"/>
  </w:num>
  <w:num w:numId="66" w16cid:durableId="826631355">
    <w:abstractNumId w:val="21"/>
  </w:num>
  <w:num w:numId="67" w16cid:durableId="1001128431">
    <w:abstractNumId w:val="59"/>
  </w:num>
  <w:num w:numId="68" w16cid:durableId="1262254702">
    <w:abstractNumId w:val="28"/>
  </w:num>
  <w:num w:numId="69" w16cid:durableId="1485126385">
    <w:abstractNumId w:val="27"/>
  </w:num>
  <w:num w:numId="70" w16cid:durableId="1832987138">
    <w:abstractNumId w:val="39"/>
  </w:num>
  <w:num w:numId="71" w16cid:durableId="564488803">
    <w:abstractNumId w:val="0"/>
  </w:num>
  <w:num w:numId="72" w16cid:durableId="760679835">
    <w:abstractNumId w:val="32"/>
  </w:num>
  <w:num w:numId="73" w16cid:durableId="157232500">
    <w:abstractNumId w:val="3"/>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defaultTabStop w:val="708"/>
  <w:hyphenationZone w:val="425"/>
  <w:clickAndTypeStyle w:val="FBT-normalny"/>
  <w:characterSpacingControl w:val="doNotCompress"/>
  <w:hdrShapeDefaults>
    <o:shapedefaults v:ext="edit" spidmax="942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7C4B"/>
    <w:rsid w:val="00016188"/>
    <w:rsid w:val="00032B06"/>
    <w:rsid w:val="00040A0C"/>
    <w:rsid w:val="00051E41"/>
    <w:rsid w:val="00055FBC"/>
    <w:rsid w:val="000971C3"/>
    <w:rsid w:val="000A4735"/>
    <w:rsid w:val="000A4E2A"/>
    <w:rsid w:val="000A5D90"/>
    <w:rsid w:val="000B4836"/>
    <w:rsid w:val="000B59E2"/>
    <w:rsid w:val="000C4196"/>
    <w:rsid w:val="000D3244"/>
    <w:rsid w:val="000D7714"/>
    <w:rsid w:val="000F1166"/>
    <w:rsid w:val="000F2AF2"/>
    <w:rsid w:val="000F350C"/>
    <w:rsid w:val="00100F36"/>
    <w:rsid w:val="00111C1A"/>
    <w:rsid w:val="001136FC"/>
    <w:rsid w:val="00115913"/>
    <w:rsid w:val="00136614"/>
    <w:rsid w:val="00140867"/>
    <w:rsid w:val="001462E3"/>
    <w:rsid w:val="00161C33"/>
    <w:rsid w:val="00187339"/>
    <w:rsid w:val="00195844"/>
    <w:rsid w:val="00196AE7"/>
    <w:rsid w:val="001A652B"/>
    <w:rsid w:val="001B38F0"/>
    <w:rsid w:val="001B5D4D"/>
    <w:rsid w:val="001D4107"/>
    <w:rsid w:val="001F32DC"/>
    <w:rsid w:val="00200543"/>
    <w:rsid w:val="002072A0"/>
    <w:rsid w:val="00207D39"/>
    <w:rsid w:val="00220908"/>
    <w:rsid w:val="00222B66"/>
    <w:rsid w:val="002266D4"/>
    <w:rsid w:val="0024597D"/>
    <w:rsid w:val="00252451"/>
    <w:rsid w:val="002611A6"/>
    <w:rsid w:val="00272C60"/>
    <w:rsid w:val="00276325"/>
    <w:rsid w:val="002955AC"/>
    <w:rsid w:val="002B1352"/>
    <w:rsid w:val="002D23B3"/>
    <w:rsid w:val="002D2C01"/>
    <w:rsid w:val="002E1866"/>
    <w:rsid w:val="002E296C"/>
    <w:rsid w:val="002E488F"/>
    <w:rsid w:val="002E7C5A"/>
    <w:rsid w:val="002F5FCC"/>
    <w:rsid w:val="00301BCA"/>
    <w:rsid w:val="00311C84"/>
    <w:rsid w:val="003122BA"/>
    <w:rsid w:val="00315881"/>
    <w:rsid w:val="003316C1"/>
    <w:rsid w:val="003655D5"/>
    <w:rsid w:val="00365EA1"/>
    <w:rsid w:val="0039214E"/>
    <w:rsid w:val="003A1019"/>
    <w:rsid w:val="003A6486"/>
    <w:rsid w:val="003B2E44"/>
    <w:rsid w:val="003C25FE"/>
    <w:rsid w:val="003C5D5E"/>
    <w:rsid w:val="003D00D7"/>
    <w:rsid w:val="003E0972"/>
    <w:rsid w:val="003E7638"/>
    <w:rsid w:val="00405AF6"/>
    <w:rsid w:val="00412FF6"/>
    <w:rsid w:val="0042068A"/>
    <w:rsid w:val="004343E2"/>
    <w:rsid w:val="00435960"/>
    <w:rsid w:val="00435B1D"/>
    <w:rsid w:val="00436336"/>
    <w:rsid w:val="0046027C"/>
    <w:rsid w:val="004637DD"/>
    <w:rsid w:val="0046548D"/>
    <w:rsid w:val="00471DC9"/>
    <w:rsid w:val="004742E4"/>
    <w:rsid w:val="0049211B"/>
    <w:rsid w:val="004A0CCE"/>
    <w:rsid w:val="004A0E8F"/>
    <w:rsid w:val="004A6CBE"/>
    <w:rsid w:val="004C4EA9"/>
    <w:rsid w:val="004C66AB"/>
    <w:rsid w:val="004E02B1"/>
    <w:rsid w:val="005146EC"/>
    <w:rsid w:val="00517FB9"/>
    <w:rsid w:val="00520957"/>
    <w:rsid w:val="00523E8A"/>
    <w:rsid w:val="00540B44"/>
    <w:rsid w:val="00585B2A"/>
    <w:rsid w:val="00586945"/>
    <w:rsid w:val="005942FB"/>
    <w:rsid w:val="00597499"/>
    <w:rsid w:val="005A5A18"/>
    <w:rsid w:val="005B1181"/>
    <w:rsid w:val="005B4045"/>
    <w:rsid w:val="005D756A"/>
    <w:rsid w:val="005F16CE"/>
    <w:rsid w:val="005F51C8"/>
    <w:rsid w:val="00605C20"/>
    <w:rsid w:val="00607011"/>
    <w:rsid w:val="006205AA"/>
    <w:rsid w:val="0062272E"/>
    <w:rsid w:val="00634009"/>
    <w:rsid w:val="00634B57"/>
    <w:rsid w:val="00636740"/>
    <w:rsid w:val="00646C90"/>
    <w:rsid w:val="006609B0"/>
    <w:rsid w:val="00661501"/>
    <w:rsid w:val="00665F46"/>
    <w:rsid w:val="00671F38"/>
    <w:rsid w:val="006851A9"/>
    <w:rsid w:val="006A2E26"/>
    <w:rsid w:val="006A7D56"/>
    <w:rsid w:val="006C128E"/>
    <w:rsid w:val="006C3194"/>
    <w:rsid w:val="006C5D8F"/>
    <w:rsid w:val="006D1737"/>
    <w:rsid w:val="006D7B2C"/>
    <w:rsid w:val="006F2DA1"/>
    <w:rsid w:val="00706F53"/>
    <w:rsid w:val="00714D82"/>
    <w:rsid w:val="0071581C"/>
    <w:rsid w:val="00745DE6"/>
    <w:rsid w:val="007537E1"/>
    <w:rsid w:val="00762AED"/>
    <w:rsid w:val="007652B3"/>
    <w:rsid w:val="00774AAF"/>
    <w:rsid w:val="00775E5F"/>
    <w:rsid w:val="0078431F"/>
    <w:rsid w:val="007A17C9"/>
    <w:rsid w:val="007A3A02"/>
    <w:rsid w:val="007B67E5"/>
    <w:rsid w:val="007C5BC5"/>
    <w:rsid w:val="007E30C0"/>
    <w:rsid w:val="00812532"/>
    <w:rsid w:val="008154F8"/>
    <w:rsid w:val="00815DFB"/>
    <w:rsid w:val="0082009E"/>
    <w:rsid w:val="00830D53"/>
    <w:rsid w:val="008503E1"/>
    <w:rsid w:val="00881D08"/>
    <w:rsid w:val="00885F85"/>
    <w:rsid w:val="00890385"/>
    <w:rsid w:val="008919D9"/>
    <w:rsid w:val="008A1FC9"/>
    <w:rsid w:val="008C36A7"/>
    <w:rsid w:val="008D0AA6"/>
    <w:rsid w:val="00905632"/>
    <w:rsid w:val="00921846"/>
    <w:rsid w:val="00932E89"/>
    <w:rsid w:val="0093617F"/>
    <w:rsid w:val="0095221E"/>
    <w:rsid w:val="00954CF8"/>
    <w:rsid w:val="00956540"/>
    <w:rsid w:val="00965167"/>
    <w:rsid w:val="00980293"/>
    <w:rsid w:val="0098557A"/>
    <w:rsid w:val="009B2A6D"/>
    <w:rsid w:val="009C72C0"/>
    <w:rsid w:val="009D1F62"/>
    <w:rsid w:val="009D530D"/>
    <w:rsid w:val="009F209F"/>
    <w:rsid w:val="00A0704E"/>
    <w:rsid w:val="00A119A8"/>
    <w:rsid w:val="00A248ED"/>
    <w:rsid w:val="00A5038A"/>
    <w:rsid w:val="00A54F3D"/>
    <w:rsid w:val="00A572FC"/>
    <w:rsid w:val="00A57665"/>
    <w:rsid w:val="00A979BD"/>
    <w:rsid w:val="00AC15B0"/>
    <w:rsid w:val="00AC6451"/>
    <w:rsid w:val="00AD62ED"/>
    <w:rsid w:val="00B0102E"/>
    <w:rsid w:val="00B123FC"/>
    <w:rsid w:val="00B14B51"/>
    <w:rsid w:val="00B17915"/>
    <w:rsid w:val="00B21E1F"/>
    <w:rsid w:val="00B34FA3"/>
    <w:rsid w:val="00B40FF3"/>
    <w:rsid w:val="00B51DCD"/>
    <w:rsid w:val="00B568F7"/>
    <w:rsid w:val="00B702C5"/>
    <w:rsid w:val="00B7572C"/>
    <w:rsid w:val="00B82E2F"/>
    <w:rsid w:val="00B961E4"/>
    <w:rsid w:val="00BA1118"/>
    <w:rsid w:val="00BB4791"/>
    <w:rsid w:val="00BC07CC"/>
    <w:rsid w:val="00BC54B1"/>
    <w:rsid w:val="00BC55E8"/>
    <w:rsid w:val="00BC5921"/>
    <w:rsid w:val="00BC5979"/>
    <w:rsid w:val="00C050A2"/>
    <w:rsid w:val="00C15948"/>
    <w:rsid w:val="00C25B93"/>
    <w:rsid w:val="00C31B80"/>
    <w:rsid w:val="00C36298"/>
    <w:rsid w:val="00C41523"/>
    <w:rsid w:val="00C41C1B"/>
    <w:rsid w:val="00C41CAA"/>
    <w:rsid w:val="00C45A3B"/>
    <w:rsid w:val="00C5515D"/>
    <w:rsid w:val="00C577E9"/>
    <w:rsid w:val="00C71CDB"/>
    <w:rsid w:val="00C95116"/>
    <w:rsid w:val="00CA50F4"/>
    <w:rsid w:val="00CC0CD5"/>
    <w:rsid w:val="00CC7305"/>
    <w:rsid w:val="00CD2A50"/>
    <w:rsid w:val="00CD4800"/>
    <w:rsid w:val="00CF1B48"/>
    <w:rsid w:val="00D016B2"/>
    <w:rsid w:val="00D16516"/>
    <w:rsid w:val="00D211C8"/>
    <w:rsid w:val="00D36AFC"/>
    <w:rsid w:val="00D373C2"/>
    <w:rsid w:val="00D719E7"/>
    <w:rsid w:val="00D819ED"/>
    <w:rsid w:val="00D870CC"/>
    <w:rsid w:val="00D87C4B"/>
    <w:rsid w:val="00DA0781"/>
    <w:rsid w:val="00DB1746"/>
    <w:rsid w:val="00DB2C03"/>
    <w:rsid w:val="00DC0835"/>
    <w:rsid w:val="00DF02AB"/>
    <w:rsid w:val="00E131D9"/>
    <w:rsid w:val="00E2563B"/>
    <w:rsid w:val="00E50EB8"/>
    <w:rsid w:val="00E81EBC"/>
    <w:rsid w:val="00E835D3"/>
    <w:rsid w:val="00E86D73"/>
    <w:rsid w:val="00E92530"/>
    <w:rsid w:val="00EA0908"/>
    <w:rsid w:val="00EA44A1"/>
    <w:rsid w:val="00EB23B0"/>
    <w:rsid w:val="00EC2671"/>
    <w:rsid w:val="00EC3A0C"/>
    <w:rsid w:val="00EE29F9"/>
    <w:rsid w:val="00EE35BB"/>
    <w:rsid w:val="00EE6E25"/>
    <w:rsid w:val="00EF1D0E"/>
    <w:rsid w:val="00EF7107"/>
    <w:rsid w:val="00F00189"/>
    <w:rsid w:val="00F010FC"/>
    <w:rsid w:val="00F01941"/>
    <w:rsid w:val="00F03225"/>
    <w:rsid w:val="00F12988"/>
    <w:rsid w:val="00F2292A"/>
    <w:rsid w:val="00F26BCD"/>
    <w:rsid w:val="00F32A3D"/>
    <w:rsid w:val="00F41C2C"/>
    <w:rsid w:val="00F51B3D"/>
    <w:rsid w:val="00F5215E"/>
    <w:rsid w:val="00F5251E"/>
    <w:rsid w:val="00F670EF"/>
    <w:rsid w:val="00F73D4B"/>
    <w:rsid w:val="00F94F78"/>
    <w:rsid w:val="00FB39E6"/>
    <w:rsid w:val="00FC28BA"/>
    <w:rsid w:val="00FD2A81"/>
    <w:rsid w:val="00FD49B3"/>
    <w:rsid w:val="00FD7040"/>
    <w:rsid w:val="00FE61B7"/>
    <w:rsid w:val="00FF0EE4"/>
    <w:rsid w:val="00FF304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94209"/>
    <o:shapelayout v:ext="edit">
      <o:idmap v:ext="edit" data="1"/>
    </o:shapelayout>
  </w:shapeDefaults>
  <w:decimalSymbol w:val=","/>
  <w:listSeparator w:val=";"/>
  <w14:docId w14:val="355823BC"/>
  <w15:chartTrackingRefBased/>
  <w15:docId w15:val="{022894B6-4AD6-4875-97D4-1803E5B1D3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line="276" w:lineRule="auto"/>
        <w:ind w:left="284"/>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B1746"/>
    <w:rPr>
      <w:rFonts w:ascii="Tahoma" w:hAnsi="Tahoma"/>
    </w:rPr>
  </w:style>
  <w:style w:type="paragraph" w:styleId="Nagwek1">
    <w:name w:val="heading 1"/>
    <w:aliases w:val="FBT - H1"/>
    <w:basedOn w:val="Normalny"/>
    <w:next w:val="Normalny"/>
    <w:link w:val="Nagwek1Znak"/>
    <w:uiPriority w:val="9"/>
    <w:qFormat/>
    <w:rsid w:val="00435B1D"/>
    <w:pPr>
      <w:keepNext/>
      <w:keepLines/>
      <w:numPr>
        <w:numId w:val="1"/>
      </w:numPr>
      <w:pBdr>
        <w:bottom w:val="single" w:sz="4" w:space="1" w:color="auto"/>
      </w:pBdr>
      <w:spacing w:line="240" w:lineRule="auto"/>
      <w:ind w:left="357" w:hanging="357"/>
      <w:outlineLvl w:val="0"/>
    </w:pPr>
    <w:rPr>
      <w:rFonts w:ascii="Verdana" w:eastAsiaTheme="majorEastAsia" w:hAnsi="Verdana" w:cstheme="majorBidi"/>
      <w:b/>
      <w:szCs w:val="32"/>
    </w:rPr>
  </w:style>
  <w:style w:type="paragraph" w:styleId="Nagwek2">
    <w:name w:val="heading 2"/>
    <w:aliases w:val="FBT - H2"/>
    <w:basedOn w:val="Normalny"/>
    <w:next w:val="Normalny"/>
    <w:link w:val="Nagwek2Znak"/>
    <w:uiPriority w:val="9"/>
    <w:unhideWhenUsed/>
    <w:qFormat/>
    <w:rsid w:val="00435B1D"/>
    <w:pPr>
      <w:keepNext/>
      <w:keepLines/>
      <w:numPr>
        <w:ilvl w:val="1"/>
        <w:numId w:val="1"/>
      </w:numPr>
      <w:spacing w:before="80" w:line="360" w:lineRule="auto"/>
      <w:ind w:left="578" w:hanging="578"/>
      <w:outlineLvl w:val="1"/>
    </w:pPr>
    <w:rPr>
      <w:rFonts w:ascii="Verdana" w:eastAsiaTheme="majorEastAsia" w:hAnsi="Verdana" w:cstheme="majorBidi"/>
      <w:b/>
      <w:szCs w:val="26"/>
    </w:rPr>
  </w:style>
  <w:style w:type="paragraph" w:styleId="Nagwek3">
    <w:name w:val="heading 3"/>
    <w:aliases w:val="FBT - H3"/>
    <w:basedOn w:val="Normalny"/>
    <w:next w:val="Normalny"/>
    <w:link w:val="Nagwek3Znak"/>
    <w:uiPriority w:val="9"/>
    <w:unhideWhenUsed/>
    <w:qFormat/>
    <w:rsid w:val="00435B1D"/>
    <w:pPr>
      <w:keepNext/>
      <w:keepLines/>
      <w:numPr>
        <w:ilvl w:val="2"/>
        <w:numId w:val="1"/>
      </w:numPr>
      <w:spacing w:line="360" w:lineRule="auto"/>
      <w:outlineLvl w:val="2"/>
    </w:pPr>
    <w:rPr>
      <w:rFonts w:ascii="Verdana" w:eastAsiaTheme="majorEastAsia" w:hAnsi="Verdana" w:cstheme="majorBidi"/>
      <w:b/>
      <w:szCs w:val="24"/>
    </w:rPr>
  </w:style>
  <w:style w:type="paragraph" w:styleId="Nagwek4">
    <w:name w:val="heading 4"/>
    <w:basedOn w:val="Normalny"/>
    <w:next w:val="Normalny"/>
    <w:link w:val="Nagwek4Znak"/>
    <w:uiPriority w:val="9"/>
    <w:semiHidden/>
    <w:unhideWhenUsed/>
    <w:qFormat/>
    <w:rsid w:val="00A979BD"/>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A979BD"/>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A979BD"/>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A979BD"/>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A979BD"/>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A979BD"/>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Wypunktowanie"/>
    <w:basedOn w:val="Normalny"/>
    <w:link w:val="AkapitzlistZnak"/>
    <w:uiPriority w:val="34"/>
    <w:qFormat/>
    <w:rsid w:val="00D16516"/>
    <w:pPr>
      <w:ind w:left="720"/>
      <w:contextualSpacing/>
    </w:pPr>
  </w:style>
  <w:style w:type="character" w:customStyle="1" w:styleId="Nagwek1Znak">
    <w:name w:val="Nagłówek 1 Znak"/>
    <w:aliases w:val="FBT - H1 Znak"/>
    <w:basedOn w:val="Domylnaczcionkaakapitu"/>
    <w:link w:val="Nagwek1"/>
    <w:uiPriority w:val="9"/>
    <w:rsid w:val="00435B1D"/>
    <w:rPr>
      <w:rFonts w:ascii="Verdana" w:eastAsiaTheme="majorEastAsia" w:hAnsi="Verdana" w:cstheme="majorBidi"/>
      <w:b/>
      <w:szCs w:val="32"/>
    </w:rPr>
  </w:style>
  <w:style w:type="paragraph" w:styleId="Nagwekspisutreci">
    <w:name w:val="TOC Heading"/>
    <w:basedOn w:val="Nagwek1"/>
    <w:next w:val="Normalny"/>
    <w:uiPriority w:val="39"/>
    <w:unhideWhenUsed/>
    <w:qFormat/>
    <w:rsid w:val="00D16516"/>
    <w:pPr>
      <w:numPr>
        <w:numId w:val="0"/>
      </w:numPr>
      <w:outlineLvl w:val="9"/>
    </w:pPr>
    <w:rPr>
      <w:lang w:eastAsia="pl-PL"/>
    </w:rPr>
  </w:style>
  <w:style w:type="paragraph" w:styleId="Nagwek">
    <w:name w:val="header"/>
    <w:basedOn w:val="Normalny"/>
    <w:link w:val="NagwekZnak"/>
    <w:uiPriority w:val="99"/>
    <w:unhideWhenUsed/>
    <w:rsid w:val="006205AA"/>
    <w:pPr>
      <w:tabs>
        <w:tab w:val="center" w:pos="4536"/>
        <w:tab w:val="right" w:pos="9072"/>
      </w:tabs>
      <w:spacing w:line="240" w:lineRule="auto"/>
    </w:pPr>
  </w:style>
  <w:style w:type="character" w:customStyle="1" w:styleId="NagwekZnak">
    <w:name w:val="Nagłówek Znak"/>
    <w:basedOn w:val="Domylnaczcionkaakapitu"/>
    <w:link w:val="Nagwek"/>
    <w:uiPriority w:val="99"/>
    <w:rsid w:val="006205AA"/>
  </w:style>
  <w:style w:type="paragraph" w:styleId="Stopka">
    <w:name w:val="footer"/>
    <w:basedOn w:val="Normalny"/>
    <w:link w:val="StopkaZnak"/>
    <w:uiPriority w:val="99"/>
    <w:unhideWhenUsed/>
    <w:rsid w:val="006205AA"/>
    <w:pPr>
      <w:tabs>
        <w:tab w:val="center" w:pos="4536"/>
        <w:tab w:val="right" w:pos="9072"/>
      </w:tabs>
      <w:spacing w:line="240" w:lineRule="auto"/>
    </w:pPr>
  </w:style>
  <w:style w:type="character" w:customStyle="1" w:styleId="StopkaZnak">
    <w:name w:val="Stopka Znak"/>
    <w:basedOn w:val="Domylnaczcionkaakapitu"/>
    <w:link w:val="Stopka"/>
    <w:uiPriority w:val="99"/>
    <w:rsid w:val="006205AA"/>
  </w:style>
  <w:style w:type="character" w:customStyle="1" w:styleId="Nagwek2Znak">
    <w:name w:val="Nagłówek 2 Znak"/>
    <w:aliases w:val="FBT - H2 Znak"/>
    <w:basedOn w:val="Domylnaczcionkaakapitu"/>
    <w:link w:val="Nagwek2"/>
    <w:uiPriority w:val="9"/>
    <w:rsid w:val="00435B1D"/>
    <w:rPr>
      <w:rFonts w:ascii="Verdana" w:eastAsiaTheme="majorEastAsia" w:hAnsi="Verdana" w:cstheme="majorBidi"/>
      <w:b/>
      <w:szCs w:val="26"/>
    </w:rPr>
  </w:style>
  <w:style w:type="character" w:customStyle="1" w:styleId="Nagwek3Znak">
    <w:name w:val="Nagłówek 3 Znak"/>
    <w:aliases w:val="FBT - H3 Znak"/>
    <w:basedOn w:val="Domylnaczcionkaakapitu"/>
    <w:link w:val="Nagwek3"/>
    <w:uiPriority w:val="9"/>
    <w:rsid w:val="00435B1D"/>
    <w:rPr>
      <w:rFonts w:ascii="Verdana" w:eastAsiaTheme="majorEastAsia" w:hAnsi="Verdana" w:cstheme="majorBidi"/>
      <w:b/>
      <w:szCs w:val="24"/>
    </w:rPr>
  </w:style>
  <w:style w:type="paragraph" w:customStyle="1" w:styleId="Rozdzia">
    <w:name w:val="Rozdział"/>
    <w:basedOn w:val="Akapitzlist"/>
    <w:link w:val="RozdziaZnak"/>
    <w:rsid w:val="00040A0C"/>
    <w:pPr>
      <w:ind w:left="0" w:firstLine="425"/>
      <w:jc w:val="both"/>
    </w:pPr>
    <w:rPr>
      <w:rFonts w:cs="Tahoma"/>
    </w:rPr>
  </w:style>
  <w:style w:type="paragraph" w:customStyle="1" w:styleId="Podrozdzia">
    <w:name w:val="Podrozdział"/>
    <w:basedOn w:val="Rozdzia"/>
    <w:link w:val="PodrozdziaZnak"/>
    <w:qFormat/>
    <w:rsid w:val="00040A0C"/>
    <w:pPr>
      <w:spacing w:before="40"/>
    </w:pPr>
  </w:style>
  <w:style w:type="character" w:customStyle="1" w:styleId="AkapitzlistZnak">
    <w:name w:val="Akapit z listą Znak"/>
    <w:aliases w:val="Wypunktowanie Znak"/>
    <w:basedOn w:val="Domylnaczcionkaakapitu"/>
    <w:link w:val="Akapitzlist"/>
    <w:uiPriority w:val="34"/>
    <w:qFormat/>
    <w:rsid w:val="00C15948"/>
  </w:style>
  <w:style w:type="character" w:customStyle="1" w:styleId="RozdziaZnak">
    <w:name w:val="Rozdział Znak"/>
    <w:basedOn w:val="AkapitzlistZnak"/>
    <w:link w:val="Rozdzia"/>
    <w:rsid w:val="00040A0C"/>
    <w:rPr>
      <w:rFonts w:ascii="Tahoma" w:hAnsi="Tahoma" w:cs="Tahoma"/>
    </w:rPr>
  </w:style>
  <w:style w:type="character" w:customStyle="1" w:styleId="PodrozdziaZnak">
    <w:name w:val="Podrozdział Znak"/>
    <w:basedOn w:val="RozdziaZnak"/>
    <w:link w:val="Podrozdzia"/>
    <w:rsid w:val="00040A0C"/>
    <w:rPr>
      <w:rFonts w:ascii="Tahoma" w:hAnsi="Tahoma" w:cs="Tahoma"/>
    </w:rPr>
  </w:style>
  <w:style w:type="paragraph" w:styleId="Bezodstpw">
    <w:name w:val="No Spacing"/>
    <w:link w:val="BezodstpwZnak"/>
    <w:uiPriority w:val="1"/>
    <w:qFormat/>
    <w:rsid w:val="006C5D8F"/>
    <w:pPr>
      <w:suppressAutoHyphens/>
      <w:spacing w:line="240" w:lineRule="auto"/>
      <w:ind w:left="0"/>
    </w:pPr>
    <w:rPr>
      <w:rFonts w:ascii="Calibri" w:eastAsia="Calibri" w:hAnsi="Calibri" w:cs="Calibri"/>
      <w:kern w:val="1"/>
      <w:lang w:eastAsia="ar-SA"/>
    </w:rPr>
  </w:style>
  <w:style w:type="paragraph" w:styleId="Spistreci2">
    <w:name w:val="toc 2"/>
    <w:basedOn w:val="Normalny"/>
    <w:next w:val="Normalny"/>
    <w:autoRedefine/>
    <w:uiPriority w:val="39"/>
    <w:unhideWhenUsed/>
    <w:rsid w:val="00D211C8"/>
    <w:pPr>
      <w:tabs>
        <w:tab w:val="right" w:leader="dot" w:pos="9062"/>
      </w:tabs>
      <w:spacing w:after="100"/>
      <w:ind w:left="220"/>
    </w:pPr>
    <w:rPr>
      <w:rFonts w:ascii="Verdana" w:hAnsi="Verdana"/>
      <w:sz w:val="20"/>
    </w:rPr>
  </w:style>
  <w:style w:type="paragraph" w:styleId="Spistreci1">
    <w:name w:val="toc 1"/>
    <w:basedOn w:val="Normalny"/>
    <w:next w:val="Normalny"/>
    <w:autoRedefine/>
    <w:uiPriority w:val="39"/>
    <w:unhideWhenUsed/>
    <w:rsid w:val="00D211C8"/>
    <w:pPr>
      <w:tabs>
        <w:tab w:val="left" w:pos="440"/>
        <w:tab w:val="right" w:leader="dot" w:pos="9062"/>
      </w:tabs>
      <w:spacing w:after="100"/>
      <w:ind w:left="0"/>
    </w:pPr>
    <w:rPr>
      <w:rFonts w:ascii="Verdana" w:hAnsi="Verdana"/>
      <w:sz w:val="20"/>
    </w:rPr>
  </w:style>
  <w:style w:type="paragraph" w:styleId="Spistreci3">
    <w:name w:val="toc 3"/>
    <w:basedOn w:val="Normalny"/>
    <w:next w:val="Normalny"/>
    <w:autoRedefine/>
    <w:uiPriority w:val="39"/>
    <w:unhideWhenUsed/>
    <w:rsid w:val="00D211C8"/>
    <w:pPr>
      <w:spacing w:after="100"/>
      <w:ind w:left="440"/>
    </w:pPr>
    <w:rPr>
      <w:rFonts w:ascii="Verdana" w:hAnsi="Verdana"/>
      <w:sz w:val="20"/>
    </w:rPr>
  </w:style>
  <w:style w:type="character" w:styleId="Hipercze">
    <w:name w:val="Hyperlink"/>
    <w:basedOn w:val="Domylnaczcionkaakapitu"/>
    <w:uiPriority w:val="99"/>
    <w:unhideWhenUsed/>
    <w:rsid w:val="00597499"/>
    <w:rPr>
      <w:rFonts w:ascii="Tahoma" w:hAnsi="Tahoma"/>
      <w:color w:val="0563C1" w:themeColor="hyperlink"/>
      <w:sz w:val="22"/>
      <w:u w:val="single"/>
    </w:rPr>
  </w:style>
  <w:style w:type="paragraph" w:customStyle="1" w:styleId="Spistreci-nagwek">
    <w:name w:val="Spis treści - nagłówek"/>
    <w:basedOn w:val="Nagwekspisutreci"/>
    <w:qFormat/>
    <w:rsid w:val="00597499"/>
  </w:style>
  <w:style w:type="table" w:styleId="Tabela-Siatka">
    <w:name w:val="Table Grid"/>
    <w:basedOn w:val="Standardowy"/>
    <w:uiPriority w:val="39"/>
    <w:rsid w:val="00597499"/>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uiPriority w:val="99"/>
    <w:semiHidden/>
    <w:unhideWhenUsed/>
    <w:rsid w:val="00040A0C"/>
    <w:pPr>
      <w:spacing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040A0C"/>
    <w:rPr>
      <w:rFonts w:ascii="Segoe UI" w:hAnsi="Segoe UI" w:cs="Segoe UI"/>
      <w:sz w:val="18"/>
      <w:szCs w:val="18"/>
    </w:rPr>
  </w:style>
  <w:style w:type="character" w:customStyle="1" w:styleId="Nagwek4Znak">
    <w:name w:val="Nagłówek 4 Znak"/>
    <w:basedOn w:val="Domylnaczcionkaakapitu"/>
    <w:link w:val="Nagwek4"/>
    <w:uiPriority w:val="9"/>
    <w:semiHidden/>
    <w:rsid w:val="00A979BD"/>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A979BD"/>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A979BD"/>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A979BD"/>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A979BD"/>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A979BD"/>
    <w:rPr>
      <w:rFonts w:asciiTheme="majorHAnsi" w:eastAsiaTheme="majorEastAsia" w:hAnsiTheme="majorHAnsi" w:cstheme="majorBidi"/>
      <w:i/>
      <w:iCs/>
      <w:color w:val="272727" w:themeColor="text1" w:themeTint="D8"/>
      <w:sz w:val="21"/>
      <w:szCs w:val="21"/>
    </w:rPr>
  </w:style>
  <w:style w:type="character" w:customStyle="1" w:styleId="BezodstpwZnak">
    <w:name w:val="Bez odstępów Znak"/>
    <w:basedOn w:val="Domylnaczcionkaakapitu"/>
    <w:link w:val="Bezodstpw"/>
    <w:uiPriority w:val="1"/>
    <w:locked/>
    <w:rsid w:val="004C66AB"/>
    <w:rPr>
      <w:rFonts w:ascii="Calibri" w:eastAsia="Calibri" w:hAnsi="Calibri" w:cs="Calibri"/>
      <w:kern w:val="1"/>
      <w:lang w:eastAsia="ar-SA"/>
    </w:rPr>
  </w:style>
  <w:style w:type="paragraph" w:customStyle="1" w:styleId="DOA-PUNKTACJA">
    <w:name w:val="DOA-PUNKTACJA"/>
    <w:basedOn w:val="Normalny"/>
    <w:link w:val="DOA-PUNKTACJAZnak"/>
    <w:rsid w:val="00775E5F"/>
    <w:pPr>
      <w:numPr>
        <w:numId w:val="2"/>
      </w:numPr>
      <w:suppressAutoHyphens/>
      <w:spacing w:line="240" w:lineRule="auto"/>
      <w:jc w:val="both"/>
    </w:pPr>
    <w:rPr>
      <w:rFonts w:ascii="Arial" w:eastAsia="Times New Roman" w:hAnsi="Arial" w:cs="Times New Roman"/>
      <w:kern w:val="1"/>
      <w:sz w:val="20"/>
      <w:szCs w:val="20"/>
      <w:lang w:eastAsia="zh-CN"/>
    </w:rPr>
  </w:style>
  <w:style w:type="character" w:customStyle="1" w:styleId="DOA-PUNKTACJAZnak">
    <w:name w:val="DOA-PUNKTACJA Znak"/>
    <w:basedOn w:val="Domylnaczcionkaakapitu"/>
    <w:link w:val="DOA-PUNKTACJA"/>
    <w:rsid w:val="00775E5F"/>
    <w:rPr>
      <w:rFonts w:ascii="Arial" w:eastAsia="Times New Roman" w:hAnsi="Arial" w:cs="Times New Roman"/>
      <w:kern w:val="1"/>
      <w:sz w:val="20"/>
      <w:szCs w:val="20"/>
      <w:lang w:eastAsia="zh-CN"/>
    </w:rPr>
  </w:style>
  <w:style w:type="paragraph" w:customStyle="1" w:styleId="DOA-TEKST">
    <w:name w:val="DOA-TEKST"/>
    <w:basedOn w:val="Normalny"/>
    <w:link w:val="DOA-TEKSTZnak"/>
    <w:rsid w:val="00905632"/>
    <w:pPr>
      <w:suppressAutoHyphens/>
      <w:spacing w:line="240" w:lineRule="auto"/>
      <w:ind w:left="0"/>
      <w:jc w:val="both"/>
    </w:pPr>
    <w:rPr>
      <w:rFonts w:ascii="Arial" w:eastAsia="Times New Roman" w:hAnsi="Arial" w:cs="Times New Roman"/>
      <w:kern w:val="1"/>
      <w:sz w:val="20"/>
      <w:szCs w:val="20"/>
      <w:lang w:eastAsia="zh-CN"/>
    </w:rPr>
  </w:style>
  <w:style w:type="character" w:customStyle="1" w:styleId="DOA-TEKSTZnak">
    <w:name w:val="DOA-TEKST Znak"/>
    <w:basedOn w:val="Domylnaczcionkaakapitu"/>
    <w:link w:val="DOA-TEKST"/>
    <w:rsid w:val="00905632"/>
    <w:rPr>
      <w:rFonts w:ascii="Arial" w:eastAsia="Times New Roman" w:hAnsi="Arial" w:cs="Times New Roman"/>
      <w:kern w:val="1"/>
      <w:sz w:val="20"/>
      <w:szCs w:val="20"/>
      <w:lang w:eastAsia="zh-CN"/>
    </w:rPr>
  </w:style>
  <w:style w:type="character" w:customStyle="1" w:styleId="BezodstpwZnak1">
    <w:name w:val="Bez odstępów Znak1"/>
    <w:rsid w:val="00905632"/>
    <w:rPr>
      <w:rFonts w:ascii="Arial" w:hAnsi="Arial"/>
      <w:kern w:val="1"/>
      <w:lang w:eastAsia="zh-CN" w:bidi="ar-SA"/>
    </w:rPr>
  </w:style>
  <w:style w:type="paragraph" w:customStyle="1" w:styleId="FBT-normalny">
    <w:name w:val="FBT - normalny"/>
    <w:basedOn w:val="Rozdzia"/>
    <w:link w:val="FBT-normalnyZnak"/>
    <w:qFormat/>
    <w:rsid w:val="00A572FC"/>
    <w:pPr>
      <w:spacing w:after="30"/>
      <w:ind w:firstLine="0"/>
    </w:pPr>
    <w:rPr>
      <w:rFonts w:ascii="Verdana" w:hAnsi="Verdana"/>
      <w:sz w:val="20"/>
    </w:rPr>
  </w:style>
  <w:style w:type="character" w:customStyle="1" w:styleId="FBT-normalnyZnak">
    <w:name w:val="FBT - normalny Znak"/>
    <w:basedOn w:val="RozdziaZnak"/>
    <w:link w:val="FBT-normalny"/>
    <w:rsid w:val="00A572FC"/>
    <w:rPr>
      <w:rFonts w:ascii="Verdana" w:hAnsi="Verdana" w:cs="Tahoma"/>
      <w:sz w:val="20"/>
    </w:rPr>
  </w:style>
  <w:style w:type="paragraph" w:styleId="Spistreci4">
    <w:name w:val="toc 4"/>
    <w:basedOn w:val="Normalny"/>
    <w:next w:val="Normalny"/>
    <w:autoRedefine/>
    <w:uiPriority w:val="39"/>
    <w:semiHidden/>
    <w:unhideWhenUsed/>
    <w:rsid w:val="00D211C8"/>
    <w:pPr>
      <w:spacing w:after="100"/>
      <w:ind w:left="660"/>
    </w:pPr>
    <w:rPr>
      <w:rFonts w:ascii="Verdana" w:hAnsi="Verdana"/>
      <w:sz w:val="20"/>
    </w:rPr>
  </w:style>
  <w:style w:type="paragraph" w:styleId="Spistreci7">
    <w:name w:val="toc 7"/>
    <w:basedOn w:val="Normalny"/>
    <w:next w:val="Normalny"/>
    <w:autoRedefine/>
    <w:uiPriority w:val="39"/>
    <w:semiHidden/>
    <w:unhideWhenUsed/>
    <w:rsid w:val="00D211C8"/>
    <w:pPr>
      <w:spacing w:after="100"/>
      <w:ind w:left="1320"/>
    </w:pPr>
    <w:rPr>
      <w:rFonts w:ascii="Verdana" w:hAnsi="Verdana"/>
      <w:sz w:val="20"/>
    </w:rPr>
  </w:style>
  <w:style w:type="paragraph" w:styleId="Spistreci9">
    <w:name w:val="toc 9"/>
    <w:basedOn w:val="Normalny"/>
    <w:next w:val="Normalny"/>
    <w:autoRedefine/>
    <w:uiPriority w:val="39"/>
    <w:semiHidden/>
    <w:unhideWhenUsed/>
    <w:rsid w:val="00D211C8"/>
    <w:pPr>
      <w:spacing w:after="100"/>
      <w:ind w:left="1760"/>
    </w:pPr>
    <w:rPr>
      <w:rFonts w:ascii="Verdana" w:hAnsi="Verdana"/>
      <w:sz w:val="20"/>
    </w:rPr>
  </w:style>
  <w:style w:type="paragraph" w:styleId="Spistreci8">
    <w:name w:val="toc 8"/>
    <w:basedOn w:val="Normalny"/>
    <w:next w:val="Normalny"/>
    <w:autoRedefine/>
    <w:uiPriority w:val="39"/>
    <w:semiHidden/>
    <w:unhideWhenUsed/>
    <w:rsid w:val="00D211C8"/>
    <w:pPr>
      <w:spacing w:after="100"/>
      <w:ind w:left="1540"/>
    </w:pPr>
    <w:rPr>
      <w:rFonts w:ascii="Verdana" w:hAnsi="Verdana"/>
      <w:sz w:val="20"/>
    </w:rPr>
  </w:style>
  <w:style w:type="paragraph" w:styleId="Spistreci6">
    <w:name w:val="toc 6"/>
    <w:basedOn w:val="Normalny"/>
    <w:next w:val="Normalny"/>
    <w:autoRedefine/>
    <w:uiPriority w:val="39"/>
    <w:semiHidden/>
    <w:unhideWhenUsed/>
    <w:rsid w:val="00D211C8"/>
    <w:pPr>
      <w:spacing w:after="100"/>
      <w:ind w:left="1100"/>
    </w:pPr>
    <w:rPr>
      <w:rFonts w:ascii="Verdana" w:hAnsi="Verdana"/>
      <w:sz w:val="20"/>
    </w:rPr>
  </w:style>
  <w:style w:type="paragraph" w:styleId="Spistreci5">
    <w:name w:val="toc 5"/>
    <w:basedOn w:val="Normalny"/>
    <w:next w:val="Normalny"/>
    <w:autoRedefine/>
    <w:uiPriority w:val="39"/>
    <w:semiHidden/>
    <w:unhideWhenUsed/>
    <w:rsid w:val="00D211C8"/>
    <w:pPr>
      <w:spacing w:after="100"/>
      <w:ind w:left="880"/>
    </w:pPr>
    <w:rPr>
      <w:rFonts w:ascii="Verdana" w:hAnsi="Verdana"/>
      <w:sz w:val="20"/>
    </w:rPr>
  </w:style>
  <w:style w:type="paragraph" w:styleId="Tekstpodstawowy">
    <w:name w:val="Body Text"/>
    <w:basedOn w:val="Normalny"/>
    <w:link w:val="TekstpodstawowyZnak"/>
    <w:uiPriority w:val="99"/>
    <w:semiHidden/>
    <w:unhideWhenUsed/>
    <w:rsid w:val="004C4EA9"/>
    <w:pPr>
      <w:spacing w:after="120"/>
    </w:pPr>
  </w:style>
  <w:style w:type="character" w:customStyle="1" w:styleId="TekstpodstawowyZnak">
    <w:name w:val="Tekst podstawowy Znak"/>
    <w:basedOn w:val="Domylnaczcionkaakapitu"/>
    <w:link w:val="Tekstpodstawowy"/>
    <w:uiPriority w:val="99"/>
    <w:semiHidden/>
    <w:rsid w:val="004C4EA9"/>
    <w:rPr>
      <w:rFonts w:ascii="Tahoma" w:hAnsi="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0290651">
      <w:bodyDiv w:val="1"/>
      <w:marLeft w:val="0"/>
      <w:marRight w:val="0"/>
      <w:marTop w:val="0"/>
      <w:marBottom w:val="0"/>
      <w:divBdr>
        <w:top w:val="none" w:sz="0" w:space="0" w:color="auto"/>
        <w:left w:val="none" w:sz="0" w:space="0" w:color="auto"/>
        <w:bottom w:val="none" w:sz="0" w:space="0" w:color="auto"/>
        <w:right w:val="none" w:sz="0" w:space="0" w:color="auto"/>
      </w:divBdr>
    </w:div>
    <w:div w:id="748580866">
      <w:bodyDiv w:val="1"/>
      <w:marLeft w:val="0"/>
      <w:marRight w:val="0"/>
      <w:marTop w:val="0"/>
      <w:marBottom w:val="0"/>
      <w:divBdr>
        <w:top w:val="none" w:sz="0" w:space="0" w:color="auto"/>
        <w:left w:val="none" w:sz="0" w:space="0" w:color="auto"/>
        <w:bottom w:val="none" w:sz="0" w:space="0" w:color="auto"/>
        <w:right w:val="none" w:sz="0" w:space="0" w:color="auto"/>
      </w:divBdr>
    </w:div>
    <w:div w:id="894508882">
      <w:bodyDiv w:val="1"/>
      <w:marLeft w:val="0"/>
      <w:marRight w:val="0"/>
      <w:marTop w:val="0"/>
      <w:marBottom w:val="0"/>
      <w:divBdr>
        <w:top w:val="none" w:sz="0" w:space="0" w:color="auto"/>
        <w:left w:val="none" w:sz="0" w:space="0" w:color="auto"/>
        <w:bottom w:val="none" w:sz="0" w:space="0" w:color="auto"/>
        <w:right w:val="none" w:sz="0" w:space="0" w:color="auto"/>
      </w:divBdr>
    </w:div>
    <w:div w:id="994727375">
      <w:bodyDiv w:val="1"/>
      <w:marLeft w:val="0"/>
      <w:marRight w:val="0"/>
      <w:marTop w:val="0"/>
      <w:marBottom w:val="0"/>
      <w:divBdr>
        <w:top w:val="none" w:sz="0" w:space="0" w:color="auto"/>
        <w:left w:val="none" w:sz="0" w:space="0" w:color="auto"/>
        <w:bottom w:val="none" w:sz="0" w:space="0" w:color="auto"/>
        <w:right w:val="none" w:sz="0" w:space="0" w:color="auto"/>
      </w:divBdr>
    </w:div>
    <w:div w:id="1218276156">
      <w:bodyDiv w:val="1"/>
      <w:marLeft w:val="0"/>
      <w:marRight w:val="0"/>
      <w:marTop w:val="0"/>
      <w:marBottom w:val="0"/>
      <w:divBdr>
        <w:top w:val="none" w:sz="0" w:space="0" w:color="auto"/>
        <w:left w:val="none" w:sz="0" w:space="0" w:color="auto"/>
        <w:bottom w:val="none" w:sz="0" w:space="0" w:color="auto"/>
        <w:right w:val="none" w:sz="0" w:space="0" w:color="auto"/>
      </w:divBdr>
    </w:div>
    <w:div w:id="1723744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530FEE-6CF9-45DD-B713-696F36AD1A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786</TotalTime>
  <Pages>41</Pages>
  <Words>11050</Words>
  <Characters>66301</Characters>
  <Application>Microsoft Office Word</Application>
  <DocSecurity>0</DocSecurity>
  <Lines>552</Lines>
  <Paragraphs>154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77197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fbthlon</dc:creator>
  <cp:keywords/>
  <dc:description/>
  <cp:lastModifiedBy>Mateusz Tubaj | FB Thlon</cp:lastModifiedBy>
  <cp:revision>110</cp:revision>
  <cp:lastPrinted>2023-06-06T13:02:00Z</cp:lastPrinted>
  <dcterms:created xsi:type="dcterms:W3CDTF">2020-02-10T13:43:00Z</dcterms:created>
  <dcterms:modified xsi:type="dcterms:W3CDTF">2023-06-26T12:18:00Z</dcterms:modified>
</cp:coreProperties>
</file>