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33B1" w14:textId="501EB57D" w:rsidR="00B7333B" w:rsidRPr="00693D81" w:rsidRDefault="00B7333B" w:rsidP="000827A1">
      <w:pPr>
        <w:pStyle w:val="Default"/>
        <w:spacing w:line="276" w:lineRule="auto"/>
        <w:rPr>
          <w:rFonts w:ascii="Arial Nova Cond" w:hAnsi="Arial Nova Cond" w:cs="Arial"/>
        </w:rPr>
      </w:pP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  <w:t xml:space="preserve">  </w:t>
      </w:r>
    </w:p>
    <w:p w14:paraId="433C0596" w14:textId="77777777" w:rsidR="00040867" w:rsidRPr="00693D81" w:rsidRDefault="00040867" w:rsidP="000827A1">
      <w:pPr>
        <w:pStyle w:val="Default"/>
        <w:spacing w:line="276" w:lineRule="auto"/>
        <w:rPr>
          <w:rFonts w:ascii="Arial Nova Cond" w:hAnsi="Arial Nova Cond" w:cs="Arial"/>
        </w:rPr>
      </w:pPr>
    </w:p>
    <w:p w14:paraId="236CC8D9" w14:textId="03C128E4" w:rsidR="00F77064" w:rsidRDefault="0015302A" w:rsidP="0015302A">
      <w:pPr>
        <w:shd w:val="clear" w:color="auto" w:fill="FFFFFF"/>
        <w:spacing w:after="0" w:line="276" w:lineRule="auto"/>
        <w:jc w:val="center"/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</w:pPr>
      <w:r w:rsidRPr="0015302A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ODPOWIEDZI NA PYTANIA NR </w:t>
      </w:r>
      <w:r w:rsidR="00E8750E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>1</w:t>
      </w:r>
      <w:r w:rsidRPr="0015302A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 I MODYFIKACJA SWZ NR</w:t>
      </w:r>
      <w:r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 2</w:t>
      </w:r>
    </w:p>
    <w:p w14:paraId="444E6434" w14:textId="77777777" w:rsidR="0015302A" w:rsidRPr="00693D81" w:rsidRDefault="0015302A" w:rsidP="006E7E94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1A1D6894" w14:textId="0551D238" w:rsidR="0015302A" w:rsidRPr="00693D81" w:rsidRDefault="0015302A" w:rsidP="0015302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 xml:space="preserve">Dotyczy postępowania o udzielenie zamówienia publicznego w trybie przetargu nieograniczonego pn. „Zakup 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>8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 xml:space="preserve"> autobusów na potrzeby obsługi linii powiatowo-gminnych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>”</w:t>
      </w:r>
    </w:p>
    <w:p w14:paraId="7541B06E" w14:textId="50ED4D60" w:rsidR="0015302A" w:rsidRPr="00693D81" w:rsidRDefault="0015302A" w:rsidP="0015302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Numer postępowania: GPA.272.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3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.2023</w:t>
      </w:r>
    </w:p>
    <w:p w14:paraId="741A74C7" w14:textId="77777777" w:rsidR="0015302A" w:rsidRPr="00693D81" w:rsidRDefault="0015302A" w:rsidP="0015302A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35FEEA35" w14:textId="77777777" w:rsidR="0015302A" w:rsidRPr="00693D81" w:rsidRDefault="0015302A" w:rsidP="0015302A">
      <w:pPr>
        <w:shd w:val="clear" w:color="auto" w:fill="FFFFFF"/>
        <w:spacing w:after="0" w:line="276" w:lineRule="auto"/>
        <w:ind w:firstLine="708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Zamawiający, Związek Powiatowo-Gminny Grodziskie Przewozy Autobusowe, informuje i</w:t>
      </w:r>
      <w:r w:rsidRPr="00693D81">
        <w:rPr>
          <w:rFonts w:ascii="Arial Nova Cond" w:eastAsia="Times New Roman" w:hAnsi="Arial Nova Cond" w:cs="Calibri"/>
          <w:color w:val="222222"/>
          <w:sz w:val="24"/>
          <w:szCs w:val="24"/>
          <w:lang w:eastAsia="pl-PL"/>
        </w:rPr>
        <w:t>ż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do ww. post</w:t>
      </w:r>
      <w:r w:rsidRPr="00693D81">
        <w:rPr>
          <w:rFonts w:ascii="Arial Nova Cond" w:eastAsia="Times New Roman" w:hAnsi="Arial Nova Cond" w:cs="Arial Nova Cond"/>
          <w:color w:val="222222"/>
          <w:sz w:val="24"/>
          <w:szCs w:val="24"/>
          <w:lang w:eastAsia="pl-PL"/>
        </w:rPr>
        <w:t>ę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powania zosta</w:t>
      </w:r>
      <w:r w:rsidRPr="00693D81">
        <w:rPr>
          <w:rFonts w:ascii="Arial Nova Cond" w:eastAsia="Times New Roman" w:hAnsi="Arial Nova Cond" w:cs="Arial Nova Cond"/>
          <w:color w:val="222222"/>
          <w:sz w:val="24"/>
          <w:szCs w:val="24"/>
          <w:lang w:eastAsia="pl-PL"/>
        </w:rPr>
        <w:t>ł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y z</w:t>
      </w:r>
      <w:r w:rsidRPr="00693D81">
        <w:rPr>
          <w:rFonts w:ascii="Arial Nova Cond" w:eastAsia="Times New Roman" w:hAnsi="Arial Nova Cond" w:cs="Arial Nova Cond"/>
          <w:color w:val="222222"/>
          <w:sz w:val="24"/>
          <w:szCs w:val="24"/>
          <w:lang w:eastAsia="pl-PL"/>
        </w:rPr>
        <w:t>ł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</w:t>
      </w:r>
      <w:r w:rsidRPr="00693D81">
        <w:rPr>
          <w:rFonts w:ascii="Arial Nova Cond" w:eastAsia="Times New Roman" w:hAnsi="Arial Nova Cond" w:cs="Calibri"/>
          <w:color w:val="222222"/>
          <w:sz w:val="24"/>
          <w:szCs w:val="24"/>
          <w:lang w:eastAsia="pl-PL"/>
        </w:rPr>
        <w:t>ż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one pytania. W związku tym zgodnie z art. </w:t>
      </w:r>
      <w:r w:rsidRPr="00693D81">
        <w:rPr>
          <w:rFonts w:ascii="Arial Nova Cond" w:hAnsi="Arial Nova Cond" w:cs="Times New Roman"/>
          <w:sz w:val="24"/>
          <w:szCs w:val="24"/>
        </w:rPr>
        <w:t xml:space="preserve">art. 135 ust. 2 i 6 w zw. z art. 137 ust. 1 i </w:t>
      </w:r>
      <w:r>
        <w:rPr>
          <w:rFonts w:ascii="Arial Nova Cond" w:hAnsi="Arial Nova Cond" w:cs="Times New Roman"/>
          <w:sz w:val="24"/>
          <w:szCs w:val="24"/>
        </w:rPr>
        <w:t>6</w:t>
      </w:r>
      <w:r w:rsidRPr="00693D81">
        <w:rPr>
          <w:rFonts w:ascii="Arial Nova Cond" w:hAnsi="Arial Nova Cond" w:cs="Times New Roman"/>
          <w:sz w:val="24"/>
          <w:szCs w:val="24"/>
        </w:rPr>
        <w:t xml:space="preserve">  ustawy  z dnia 11 września 2019 r. - Prawo zamówień publicznych (Dz. U. z 2022 r. poz. 1710  z </w:t>
      </w:r>
      <w:proofErr w:type="spellStart"/>
      <w:r w:rsidRPr="00693D81">
        <w:rPr>
          <w:rFonts w:ascii="Arial Nova Cond" w:hAnsi="Arial Nova Cond" w:cs="Times New Roman"/>
          <w:sz w:val="24"/>
          <w:szCs w:val="24"/>
        </w:rPr>
        <w:t>późn</w:t>
      </w:r>
      <w:proofErr w:type="spellEnd"/>
      <w:r w:rsidRPr="00693D81">
        <w:rPr>
          <w:rFonts w:ascii="Arial Nova Cond" w:hAnsi="Arial Nova Cond" w:cs="Times New Roman"/>
          <w:sz w:val="24"/>
          <w:szCs w:val="24"/>
        </w:rPr>
        <w:t xml:space="preserve">. </w:t>
      </w:r>
      <w:r>
        <w:rPr>
          <w:rFonts w:ascii="Arial Nova Cond" w:hAnsi="Arial Nova Cond" w:cs="Times New Roman"/>
          <w:sz w:val="24"/>
          <w:szCs w:val="24"/>
        </w:rPr>
        <w:t>z</w:t>
      </w:r>
      <w:r w:rsidRPr="00693D81">
        <w:rPr>
          <w:rFonts w:ascii="Arial Nova Cond" w:hAnsi="Arial Nova Cond" w:cs="Times New Roman"/>
          <w:sz w:val="24"/>
          <w:szCs w:val="24"/>
        </w:rPr>
        <w:t>m</w:t>
      </w:r>
      <w:r>
        <w:rPr>
          <w:rFonts w:ascii="Arial Nova Cond" w:hAnsi="Arial Nova Cond" w:cs="Times New Roman"/>
          <w:sz w:val="24"/>
          <w:szCs w:val="24"/>
        </w:rPr>
        <w:t>.</w:t>
      </w:r>
      <w:r w:rsidRPr="00693D81">
        <w:rPr>
          <w:rFonts w:ascii="Arial Nova Cond" w:hAnsi="Arial Nova Cond" w:cs="Times New Roman"/>
          <w:sz w:val="24"/>
          <w:szCs w:val="24"/>
        </w:rPr>
        <w:t>), udziela</w:t>
      </w:r>
      <w:r>
        <w:rPr>
          <w:rFonts w:ascii="Arial Nova Cond" w:hAnsi="Arial Nova Cond" w:cs="Times New Roman"/>
          <w:sz w:val="24"/>
          <w:szCs w:val="24"/>
        </w:rPr>
        <w:t xml:space="preserve"> się</w:t>
      </w:r>
      <w:r w:rsidRPr="00693D81">
        <w:rPr>
          <w:rFonts w:ascii="Arial Nova Cond" w:hAnsi="Arial Nova Cond" w:cs="Times New Roman"/>
          <w:sz w:val="24"/>
          <w:szCs w:val="24"/>
        </w:rPr>
        <w:t xml:space="preserve"> odpowiedzi na niżej wymienione pytania i dokonuje modyfikacji treści SWZ w następującym zakresie: </w:t>
      </w:r>
    </w:p>
    <w:p w14:paraId="73720253" w14:textId="77D02CE6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328AFCD" w14:textId="1AC953DE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Pytanie </w:t>
      </w:r>
      <w:r w:rsidR="00610F8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1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.</w:t>
      </w:r>
    </w:p>
    <w:p w14:paraId="2AE73491" w14:textId="2C4F9777" w:rsidR="00E8750E" w:rsidRPr="00E8750E" w:rsidRDefault="00E8750E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1. W Załączniku nr. I do SIWZ, Opis Przedmiotu Zamówienia w pkt. 2 Liczba miejsc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siedzących w </w:t>
      </w:r>
      <w:proofErr w:type="spellStart"/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ppkt</w:t>
      </w:r>
      <w:proofErr w:type="spellEnd"/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 2.2 Zamawiający oczekuje co najmniej 28 miejsc siedzących z tego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aż 11 z płaskiej podłogi. Zamawiający określił jednocześnie maksymalna długość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autobusu na 11 000mm. Biorąc pod uwagę, że środkowy pomost musi pomieścić wózek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jednocześnie wózek dziecinny i wózek inwalidzki przy spełnieniu Regulaminu 107 EKG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ONZ tak więc fizycznie nie ma możliwości spełnienia wymogu Zamawiającego. Autobusy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w tym przedziale długościowym posiadają min. 26 miejsc około 6 miejsc z płaskiej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podłogi, Bardzo łatwo jest to sprawdzić wystarczy zapoznać się z folderami firm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oferującymi autobusy w tym przedziale długościowym i spełniającymi wymagania SIWZ.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Chyba, że Zamawiający pragnie ograniczyć konkurencję do jednego dostawcy co jest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niezgodne z duchem ustawy PZP, uniemożliwiając start w postępowaniu innym</w:t>
      </w:r>
    </w:p>
    <w:p w14:paraId="08577269" w14:textId="703A9CB2" w:rsidR="001F7A00" w:rsidRPr="00693D81" w:rsidRDefault="00E8750E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oferentom.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Pytanie: Czy Zamawiający dopuści do postępowania pojazd posiadający min. 26 miejsc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siedzących i co najmniej 6 z płaskiej podłogi?</w:t>
      </w:r>
      <w:r w:rsidR="00F84E1E" w:rsidRPr="00F84E1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?</w:t>
      </w:r>
    </w:p>
    <w:p w14:paraId="07C2C36A" w14:textId="77777777" w:rsidR="00E8750E" w:rsidRDefault="00E8750E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5B11FE20" w14:textId="5DDD1C43" w:rsidR="001F7A00" w:rsidRPr="000827A1" w:rsidRDefault="001F7A00" w:rsidP="000827A1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Odpowiedź</w:t>
      </w:r>
      <w:r w:rsidR="00686785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na pytanie </w:t>
      </w:r>
      <w:r w:rsidR="00610F8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1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 w:rsidR="006D0AAA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976466" w:rsidRPr="00976466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podtrzymuje dotychczasowe zapisy SWZ.</w:t>
      </w:r>
      <w:r w:rsidR="00976466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Zamawiający nie ogranicza konkurencji do jednego dostawcy. Wymagania Zamawiającego spełniają różni wykonawcy. Istotną kwestią dla Zamawiającego jest zapewnienie jak największej liczby miejsc siedzących dostępnych z niskiej podłogi dla osób starszych, matek z dziećmi i innych osób o ograniczonej mobilności.</w:t>
      </w:r>
    </w:p>
    <w:p w14:paraId="67FDBC17" w14:textId="77777777" w:rsidR="00976466" w:rsidRDefault="00976466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D25A1F9" w14:textId="139A4CE2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Pytanie </w:t>
      </w:r>
      <w:r w:rsidR="00610F8C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2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.</w:t>
      </w:r>
    </w:p>
    <w:p w14:paraId="73EC639B" w14:textId="634110FE" w:rsidR="00F84E1E" w:rsidRDefault="00E8750E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2. Załącznik nr. 1 do SIWZ :OPZ w pkt. 5 Zbiornik </w:t>
      </w:r>
      <w:proofErr w:type="spellStart"/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AdBlue</w:t>
      </w:r>
      <w:proofErr w:type="spellEnd"/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 Zamawiający określił pojemność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zbiornika na co najmniej 40 L. Większość autobusów (co łatwo sprawdzić) posiada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zbiorniki wystandaryzowane na 38 L mocznika. Oczywiście pojemność można zmienić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ale zgodnie z obowiązującymi przepisami na terenie UE i Regulaminem 107 wymaga to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długotrwałych działań homologacyjnych, co skutkuje niemożliwością brania udziału w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postepowaniu. A to zapewne nie było intencją Zamawiającego.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Pytanie : Czy Zamawiający dopuści do postępowania pojemność zbiornika </w:t>
      </w:r>
      <w:proofErr w:type="spellStart"/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AdBlue</w:t>
      </w:r>
      <w:proofErr w:type="spellEnd"/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min.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38L?</w:t>
      </w:r>
    </w:p>
    <w:p w14:paraId="35651273" w14:textId="77777777" w:rsidR="00F91860" w:rsidRDefault="00F91860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223FB74B" w14:textId="085FF052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lastRenderedPageBreak/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2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75C30AA4" w14:textId="730BAED9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zmienia w Załączniku nr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do SWZ (tj. w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OPZ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), treść punktu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5.1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63E6ACCD" w14:textId="7BF7E925" w:rsidR="00F91860" w:rsidRPr="00F91860" w:rsidRDefault="00F91860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F91860" w:rsidRPr="00926379" w14:paraId="28BEE44D" w14:textId="77777777" w:rsidTr="00AA4795">
        <w:tc>
          <w:tcPr>
            <w:tcW w:w="712" w:type="dxa"/>
            <w:shd w:val="clear" w:color="auto" w:fill="auto"/>
          </w:tcPr>
          <w:p w14:paraId="40132E34" w14:textId="77777777" w:rsidR="00F91860" w:rsidRPr="00926379" w:rsidRDefault="00F91860" w:rsidP="00AA4795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5.1</w:t>
            </w:r>
          </w:p>
        </w:tc>
        <w:tc>
          <w:tcPr>
            <w:tcW w:w="2191" w:type="dxa"/>
            <w:shd w:val="clear" w:color="auto" w:fill="auto"/>
          </w:tcPr>
          <w:p w14:paraId="3AE065F8" w14:textId="77777777" w:rsidR="00F91860" w:rsidRPr="00926379" w:rsidRDefault="00F91860" w:rsidP="00AA4795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Pojemność głównego zbiornika na roztwór mocznika</w:t>
            </w:r>
          </w:p>
        </w:tc>
        <w:tc>
          <w:tcPr>
            <w:tcW w:w="4174" w:type="dxa"/>
            <w:shd w:val="clear" w:color="auto" w:fill="auto"/>
          </w:tcPr>
          <w:p w14:paraId="4DB4B635" w14:textId="77777777" w:rsidR="00F91860" w:rsidRPr="00926379" w:rsidRDefault="00F91860" w:rsidP="00AA479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nie mniejsza niż </w:t>
            </w:r>
            <w:r>
              <w:rPr>
                <w:rFonts w:ascii="Arial Nova Cond" w:hAnsi="Arial Nova Cond"/>
              </w:rPr>
              <w:t>40</w:t>
            </w:r>
            <w:r w:rsidRPr="00926379">
              <w:rPr>
                <w:rFonts w:ascii="Arial Nova Cond" w:hAnsi="Arial Nova Cond"/>
              </w:rPr>
              <w:t xml:space="preserve"> l</w:t>
            </w:r>
          </w:p>
        </w:tc>
      </w:tr>
    </w:tbl>
    <w:p w14:paraId="460EC7C8" w14:textId="77777777" w:rsidR="00F91860" w:rsidRDefault="00F91860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38D26EF8" w14:textId="415DF3E5" w:rsidR="00F91860" w:rsidRPr="00F91860" w:rsidRDefault="00F91860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F91860" w:rsidRPr="00926379" w14:paraId="3CBEF32E" w14:textId="77777777" w:rsidTr="00AA4795">
        <w:tc>
          <w:tcPr>
            <w:tcW w:w="712" w:type="dxa"/>
            <w:shd w:val="clear" w:color="auto" w:fill="auto"/>
          </w:tcPr>
          <w:p w14:paraId="6494F3D7" w14:textId="77777777" w:rsidR="00F91860" w:rsidRPr="00926379" w:rsidRDefault="00F91860" w:rsidP="00AA4795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5.1</w:t>
            </w:r>
          </w:p>
        </w:tc>
        <w:tc>
          <w:tcPr>
            <w:tcW w:w="2191" w:type="dxa"/>
            <w:shd w:val="clear" w:color="auto" w:fill="auto"/>
          </w:tcPr>
          <w:p w14:paraId="415B7844" w14:textId="77777777" w:rsidR="00F91860" w:rsidRPr="00926379" w:rsidRDefault="00F91860" w:rsidP="00AA4795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Pojemność głównego zbiornika na roztwór mocznika</w:t>
            </w:r>
          </w:p>
        </w:tc>
        <w:tc>
          <w:tcPr>
            <w:tcW w:w="4174" w:type="dxa"/>
            <w:shd w:val="clear" w:color="auto" w:fill="auto"/>
          </w:tcPr>
          <w:p w14:paraId="6D219786" w14:textId="65665E88" w:rsidR="00F91860" w:rsidRPr="00926379" w:rsidRDefault="00F91860" w:rsidP="00AA479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nie mniejsza niż </w:t>
            </w:r>
            <w:r w:rsidRPr="00F91860">
              <w:rPr>
                <w:rFonts w:ascii="Arial Nova Cond" w:hAnsi="Arial Nova Cond"/>
                <w:b/>
                <w:bCs/>
              </w:rPr>
              <w:t>38</w:t>
            </w:r>
            <w:r w:rsidRPr="00926379">
              <w:rPr>
                <w:rFonts w:ascii="Arial Nova Cond" w:hAnsi="Arial Nova Cond"/>
              </w:rPr>
              <w:t xml:space="preserve"> l</w:t>
            </w:r>
          </w:p>
        </w:tc>
      </w:tr>
    </w:tbl>
    <w:p w14:paraId="77DFED06" w14:textId="77777777" w:rsidR="00F91860" w:rsidRDefault="00F91860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DD47534" w14:textId="77777777" w:rsidR="00E8750E" w:rsidRDefault="00E8750E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7563BEB" w14:textId="4EF553FE" w:rsidR="001F7A00" w:rsidRPr="00693D81" w:rsidRDefault="006D0AAA" w:rsidP="00F84E1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</w:t>
      </w:r>
      <w:r w:rsidR="00686785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E8750E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3</w:t>
      </w:r>
      <w:r w:rsidR="001F7A00"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5F122DD7" w14:textId="03684D11" w:rsidR="00E8750E" w:rsidRPr="00E8750E" w:rsidRDefault="00E8750E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3. Załącznik nr.1 do SIWZ :OPZ w pkt. 19;ppkt.19.2.Zamawiający żąda maksymalnej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wysokości podłogi 320mm przy każdych drzwiach. Zgodnie z obowiązującymi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przepisami dotyczącymi warunków uzyskania homologacji zawartymi w Regulaminie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107 EKG ONZ większość producentów poza nielicznymi wyjątkami oferuje wysokość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podłogi na 340 mm (tego wymagają przepisy). Taka wysokość podłogi wynika z tego,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że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krawężniki w zatoczkach i przystankach mają różną wysokość i 340 mm gwarantuje, że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autobus podjedzie jak najbliżej krawężnika nie uszkadzając podwozia i elementów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zawieszenia. Wymóg wysokości podłogi zawarty w SIWZ wskazuje jednoznacznie na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określonego dostawcę. Pozostaje pytanie jakie tu ma zastosowanie duch ustawy PZP o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równym traktowaniu oferentów i dbaniu o uzyskaniu jak najkorzystniejsze oferty.</w:t>
      </w:r>
      <w:r w:rsid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Pytanie: Prosimy o dopuszczenie do postępowania wysokość podłogi 340mm w</w:t>
      </w:r>
    </w:p>
    <w:p w14:paraId="064F562B" w14:textId="57756C71" w:rsidR="000A03B0" w:rsidRDefault="00E8750E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E8750E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drzwiach.</w:t>
      </w:r>
    </w:p>
    <w:p w14:paraId="6402AA36" w14:textId="77777777" w:rsidR="00F91860" w:rsidRDefault="00F91860" w:rsidP="00E8750E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9E7BF92" w14:textId="2F916335" w:rsidR="00F91860" w:rsidRPr="00F91860" w:rsidRDefault="00F91860" w:rsidP="000827A1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Odpowiedź na pytanie 3:</w:t>
      </w:r>
    </w:p>
    <w:p w14:paraId="4E7CDCEC" w14:textId="588BE547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zmienia w Załączniku nr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do SWZ (tj. w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OPZ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), treść punktu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19.2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27341B7C" w14:textId="77777777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F91860" w:rsidRPr="00926379" w14:paraId="543AA2DC" w14:textId="77777777" w:rsidTr="00AA4795">
        <w:tc>
          <w:tcPr>
            <w:tcW w:w="712" w:type="dxa"/>
            <w:shd w:val="clear" w:color="auto" w:fill="auto"/>
          </w:tcPr>
          <w:p w14:paraId="150F1E0B" w14:textId="2BD70746" w:rsidR="00F91860" w:rsidRPr="00926379" w:rsidRDefault="00F91860" w:rsidP="00F9186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0000561B" w14:textId="4A2B7466" w:rsidR="00F91860" w:rsidRPr="00926379" w:rsidRDefault="00F91860" w:rsidP="00F91860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drzwi pasażerskich</w:t>
            </w:r>
          </w:p>
        </w:tc>
        <w:tc>
          <w:tcPr>
            <w:tcW w:w="4174" w:type="dxa"/>
            <w:shd w:val="clear" w:color="auto" w:fill="auto"/>
          </w:tcPr>
          <w:p w14:paraId="27F3EF93" w14:textId="7F9A00D3" w:rsidR="00F91860" w:rsidRPr="00926379" w:rsidRDefault="00F91860" w:rsidP="00F91860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2-2-0 (dwuskrzydłowe drzwi przed osią przednią oraz dwuskrzydłowe drzwi między osiami)</w:t>
            </w:r>
            <w:r>
              <w:rPr>
                <w:rFonts w:ascii="Arial Nova Cond" w:hAnsi="Arial Nova Cond"/>
              </w:rPr>
              <w:t xml:space="preserve">. </w:t>
            </w:r>
            <w:r w:rsidRPr="00A478FC">
              <w:rPr>
                <w:rFonts w:ascii="Arial Nova Cond" w:hAnsi="Arial Nova Cond"/>
              </w:rPr>
              <w:t>Maksymalna wysokość podłogi na progu każdych drzwi 3</w:t>
            </w:r>
            <w:r>
              <w:rPr>
                <w:rFonts w:ascii="Arial Nova Cond" w:hAnsi="Arial Nova Cond"/>
              </w:rPr>
              <w:t>2</w:t>
            </w:r>
            <w:r w:rsidRPr="00A478FC">
              <w:rPr>
                <w:rFonts w:ascii="Arial Nova Cond" w:hAnsi="Arial Nova Cond"/>
              </w:rPr>
              <w:t>0 mm</w:t>
            </w:r>
            <w:r>
              <w:rPr>
                <w:rFonts w:ascii="Arial Nova Cond" w:hAnsi="Arial Nova Cond"/>
              </w:rPr>
              <w:t>.</w:t>
            </w:r>
          </w:p>
        </w:tc>
      </w:tr>
    </w:tbl>
    <w:p w14:paraId="6886ABFC" w14:textId="77777777" w:rsid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1180C920" w14:textId="77777777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F91860" w:rsidRPr="00926379" w14:paraId="22E8F541" w14:textId="77777777" w:rsidTr="00AA4795">
        <w:tc>
          <w:tcPr>
            <w:tcW w:w="712" w:type="dxa"/>
            <w:shd w:val="clear" w:color="auto" w:fill="auto"/>
          </w:tcPr>
          <w:p w14:paraId="14B09DA7" w14:textId="6540D336" w:rsidR="00F91860" w:rsidRPr="00926379" w:rsidRDefault="00F91860" w:rsidP="00F91860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19</w:t>
            </w:r>
            <w:r w:rsidRPr="00926379">
              <w:rPr>
                <w:rFonts w:ascii="Arial Nova Cond" w:hAnsi="Arial Nova Cond"/>
              </w:rPr>
              <w:t>.2</w:t>
            </w:r>
          </w:p>
        </w:tc>
        <w:tc>
          <w:tcPr>
            <w:tcW w:w="2191" w:type="dxa"/>
            <w:shd w:val="clear" w:color="auto" w:fill="auto"/>
          </w:tcPr>
          <w:p w14:paraId="569CDF04" w14:textId="56AB0C7C" w:rsidR="00F91860" w:rsidRPr="00926379" w:rsidRDefault="00F91860" w:rsidP="00F91860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Układ drzwi pasażerskich</w:t>
            </w:r>
          </w:p>
        </w:tc>
        <w:tc>
          <w:tcPr>
            <w:tcW w:w="4174" w:type="dxa"/>
            <w:shd w:val="clear" w:color="auto" w:fill="auto"/>
          </w:tcPr>
          <w:p w14:paraId="5B248401" w14:textId="68C7EAE9" w:rsidR="00F91860" w:rsidRPr="00926379" w:rsidRDefault="00F91860" w:rsidP="00F91860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2-2-0 (dwuskrzydłowe drzwi przed osią przednią oraz dwuskrzydłowe drzwi między osiami)</w:t>
            </w:r>
            <w:r>
              <w:rPr>
                <w:rFonts w:ascii="Arial Nova Cond" w:hAnsi="Arial Nova Cond"/>
              </w:rPr>
              <w:t xml:space="preserve">. </w:t>
            </w:r>
            <w:r w:rsidRPr="00A478FC">
              <w:rPr>
                <w:rFonts w:ascii="Arial Nova Cond" w:hAnsi="Arial Nova Cond"/>
              </w:rPr>
              <w:t xml:space="preserve">Maksymalna wysokość podłogi na progu każdych drzwi </w:t>
            </w:r>
            <w:r w:rsidRPr="00F91860">
              <w:rPr>
                <w:rFonts w:ascii="Arial Nova Cond" w:hAnsi="Arial Nova Cond"/>
                <w:b/>
                <w:bCs/>
              </w:rPr>
              <w:t>340</w:t>
            </w:r>
            <w:r w:rsidRPr="00A478FC">
              <w:rPr>
                <w:rFonts w:ascii="Arial Nova Cond" w:hAnsi="Arial Nova Cond"/>
              </w:rPr>
              <w:t xml:space="preserve"> mm</w:t>
            </w:r>
            <w:r>
              <w:rPr>
                <w:rFonts w:ascii="Arial Nova Cond" w:hAnsi="Arial Nova Cond"/>
              </w:rPr>
              <w:t>.</w:t>
            </w:r>
          </w:p>
        </w:tc>
      </w:tr>
    </w:tbl>
    <w:p w14:paraId="5E157EC0" w14:textId="77777777" w:rsid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6D09078" w14:textId="77777777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4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</w:p>
    <w:p w14:paraId="1FFFDD32" w14:textId="4ED1D7CD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4. Załącznik nr. 1 do SIWZ : OPZ, pkt. 18, pkt. 18.1 Zamawiający określił, że oferowany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autobus ma być niskopodłogowy bez stopni poprzecznych.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Prosimy o potwierdzenie, że oferowany autobus ma posiadać płaską podłogę na całej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długości ciągu komunikacyjnego</w:t>
      </w:r>
      <w:r w:rsid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290FE7FF" w14:textId="77777777" w:rsidR="00F91860" w:rsidRDefault="00F91860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12AAB3A7" w14:textId="77777777" w:rsidR="000827A1" w:rsidRDefault="000827A1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3FEB74C0" w14:textId="7797B940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lastRenderedPageBreak/>
        <w:t xml:space="preserve">Odpowiedź na pytanie </w:t>
      </w:r>
      <w:r w:rsidR="004A5DC3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4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46EABB1F" w14:textId="642306E2" w:rsidR="00F91860" w:rsidRPr="00F91860" w:rsidRDefault="00F91860" w:rsidP="00F9186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potwierdza, że 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oferowany autobus ma posiadać płaską podłogę na całej długości ciągu komunikacyjnego.</w:t>
      </w:r>
    </w:p>
    <w:p w14:paraId="607E7DC1" w14:textId="77777777" w:rsidR="00F91860" w:rsidRPr="006D0AAA" w:rsidRDefault="00F91860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CDCAAF6" w14:textId="77777777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5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</w:p>
    <w:p w14:paraId="06D43119" w14:textId="63EB3A99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5. Załącznik nr. 1 do SIWZ:OPZ pkt. 20, </w:t>
      </w:r>
      <w:proofErr w:type="spellStart"/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ppkt</w:t>
      </w:r>
      <w:proofErr w:type="spellEnd"/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 20.1 Zamawiający oczekuje dzielonej szyby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czołowej. Prosimy o dopuszczenie do postępowania autobus, bez dzielonej przedniej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szyby. Dzielenie szyby ma wpływ na bezpieczeństwo bowiem w niektórych sytuacjach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słupek ogranicza widoczność co jak wspomnieliśmy może mieć wpływ na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bezpieczeństwo pasażerów. Wielu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producentów pojazdów nie rozumie tej specyfiki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dzielenia przedniej szyby na dwie części: raz o czym wspomnieliśmy wpływa na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bezpieczeństwo, dwa, dzisiaj koszt części szyby w autobusach miejskich jest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porównywalny z całą szybą czołową bez podziału.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Pytanie: Prosimy o dopuszczenie szyby przedniej jednoczęściowej</w:t>
      </w:r>
      <w:r w:rsidR="004A5DC3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2BA444D6" w14:textId="77777777" w:rsidR="004A5DC3" w:rsidRDefault="004A5DC3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7925095" w14:textId="4E5E811D" w:rsidR="004A5DC3" w:rsidRPr="00F91860" w:rsidRDefault="004A5DC3" w:rsidP="004A5DC3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5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720BB0C9" w14:textId="0A476088" w:rsidR="006D0AAA" w:rsidRDefault="0071533B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Ze względu na większe koszty późniejszej wymiany dużego płata szyby czołowej </w:t>
      </w:r>
      <w:r w:rsidRPr="0071533B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podtrzymuje dotychczasowe zapisy SWZ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72FD3EC6" w14:textId="77777777" w:rsidR="0071533B" w:rsidRDefault="0071533B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75659512" w14:textId="77777777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6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</w:p>
    <w:p w14:paraId="4CF82273" w14:textId="550329C0" w:rsidR="00E8750E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6. Załącznik nr 1 do SIWZ:OPZ pkt. 22, ppkt.22.1 Zamawiający oczekuje, że oferowane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autobusy w miejsce lusterek zewnętrznych, będą wyposażone w kamery i ekran LCD,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jednocześnie zabezpiecza się oczekując dodatkowo dostawy klasycznych lusterek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zewnętrznych.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Obowiązujące obecnie przepisy zawarte w Regulaminie 107 EKG ONZ i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obejmujące wymagania jakie MUSI spełnić autobus aby otrzymać europejską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homologację nałożone na producentów, zawierają obowiązek montażu klasycznych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lusterek wstecznych. Żądanie oferowania autobusów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tylko z kamerami wstecznymi jest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naruszeniem równości traktowania oferentów i stawia w uprzywilejowanej pozycji wąskie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grono producentów, co narusza zasadę równości szans a tym samym uzyskania przez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Zamawiającego jak najlepszej ceny.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 : Prosimy o dopuszczenie autobusu z klasycznymi lusterkami wstecznymi.</w:t>
      </w:r>
    </w:p>
    <w:p w14:paraId="2013B938" w14:textId="77777777" w:rsidR="0071533B" w:rsidRDefault="0071533B" w:rsidP="0071533B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75FB9C73" w14:textId="77777777" w:rsidR="003F18D9" w:rsidRDefault="0071533B" w:rsidP="0071533B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6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6567133E" w14:textId="3B3ED335" w:rsidR="0071533B" w:rsidRPr="003F18D9" w:rsidRDefault="0071533B" w:rsidP="0071533B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71533B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podtrzymuje dotychczasowe zapisy SWZ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68484726" w14:textId="77777777" w:rsidR="00E8750E" w:rsidRPr="006D0AAA" w:rsidRDefault="00E8750E" w:rsidP="000A03B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1366421E" w14:textId="77777777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7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</w:p>
    <w:p w14:paraId="6A8BC8A2" w14:textId="5E3ADE12" w:rsidR="00E8750E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7. Załącznik nr. 1 do SIWZ :OPZ pkt. 23.ppkt. 23.2 Oczekuje, że wszystkie światła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przednie będą wykonane w technologii LED. Zarówno Regulamin 107 EKG ONZ i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szczegółowe przepis nie nakazują montażu wszystkich świateł przednich w technologii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LED. Dzisiaj z uwagi jednak na dalej wysokie koszty systemów LED w autobusach,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problemami z wymianą uszkodzonych LED-ów. Większość producentów poza światłami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do jazdy dziennej wykorzystuje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klasyczne światła: mijania, drogowe i przeciwmgielne co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jest zgodne z obowiązującymi przepisami.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Pytanie. Czy Zamawiający dopuści do autobus , który posiada w technologii LED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jedynie światła do jazdy dziennej a pozostałe światła wykonane zgodnie 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obowiązującymi przepisami.</w:t>
      </w:r>
    </w:p>
    <w:p w14:paraId="1038B888" w14:textId="77777777" w:rsidR="00E8750E" w:rsidRDefault="00E8750E" w:rsidP="000A03B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26128610" w14:textId="567542A9" w:rsid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lastRenderedPageBreak/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7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59A6D79B" w14:textId="2FADDF7E" w:rsid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71533B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podtrzymuje dotychczasowe zapisy SWZ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4E18BCDF" w14:textId="77777777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2ECF3542" w14:textId="70AA3DFB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8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</w:p>
    <w:p w14:paraId="060B29FC" w14:textId="32408B39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8. Załącznik nr 1 do SIWZ: OPZ pkt. 25, </w:t>
      </w:r>
      <w:proofErr w:type="spellStart"/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ppkt</w:t>
      </w:r>
      <w:proofErr w:type="spellEnd"/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 25.4, Zamawiający oczekuje montażu tylnej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tablicy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 rozdzielności 24x160. Jest to bardzo duża tablica i z uwagi na wielkość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pionowej komory silnika trudna do zamontowania.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Pytanie: Czy Zamawiający dopuści do postępowania tylna tablice zewnętrzną o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wymiarach : 24x48.?</w:t>
      </w:r>
    </w:p>
    <w:p w14:paraId="58768FF0" w14:textId="77777777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36F7A30F" w14:textId="3C507CB8" w:rsid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8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553753A9" w14:textId="77777777" w:rsidR="003F18D9" w:rsidRP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71533B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podtrzymuje dotychczasowe zapisy SWZ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67BB5AC0" w14:textId="77777777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6BA44AB7" w14:textId="77777777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9</w:t>
      </w:r>
      <w:r w:rsidRPr="00693D81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</w:p>
    <w:p w14:paraId="008E2964" w14:textId="7AD7FFD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 nr 1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Załącznik nr 1 OPZ do SWZ</w:t>
      </w:r>
    </w:p>
    <w:p w14:paraId="752CA631" w14:textId="71AA8EB9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Pkt 25 System informacji pasażerskiej, pkt 25.2 Elektroniczne zewnętrzne tablice diodowe - tablica przednia: Przednia pełnowymiarowa wyświetlająca numer linii i kierunek jazdy, o</w:t>
      </w:r>
      <w:r w:rsidR="003F18D9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 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rozdzielczości co najmniej 24 punktów w pionie i 180 w poziomie. Tablica musi być zasilana napięciem pokładowym 24V +/- 30%</w:t>
      </w:r>
      <w:r w:rsidR="003F18D9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3C639471" w14:textId="159E4E40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Czy Zamawiający dopuści zastosowanie tablicy LED przedniej o rozdzielczości 24x200 Rozstaw punktów świetlnych max 10mm, której wymiary gabarytowe 266 x 1955 x 35,5 mm (wysokość x szerokość x głębokość) pozwalają zainstalować ją także w autobusach 9 metrowych.</w:t>
      </w:r>
    </w:p>
    <w:p w14:paraId="5392844C" w14:textId="77777777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184E4845" w14:textId="2418D654" w:rsid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9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1F9B18FD" w14:textId="492B3626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</w:t>
      </w:r>
      <w:r w:rsidRPr="0071533B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podtrzymuje dotychczasowe zapisy SWZ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. Zamawiający </w:t>
      </w:r>
      <w:r w:rsidRPr="003F18D9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dopu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szcza</w:t>
      </w:r>
      <w:r w:rsidRPr="003F18D9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zastosowanie tablicy LED przedniej o rozdzielczości 24x200 Rozstaw punktów świetlnych max 10mm, której wymiary gabarytowe 266 x 1955 x 35,5 mm (wysokość x szerokość x głębokość)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6CE2C5BD" w14:textId="718F401A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10:</w:t>
      </w:r>
    </w:p>
    <w:p w14:paraId="705FF910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 nr 2</w:t>
      </w:r>
    </w:p>
    <w:p w14:paraId="2CE2D027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Załącznik nr 1 OPZ do SWZ</w:t>
      </w:r>
    </w:p>
    <w:p w14:paraId="14582D08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25.5 Wewnętrzne tablice informacyjne LCD 2 szt. wyświetlaczy LCD o przekątnej ekranu min 22” i rozdzielczości minimalnej 1980x1080, dające możliwość wyświetlania danych o trasie i reklam. Minimalny zakres temperatur pracy od -20 °C do +50 °C. Instalowana w obudowie wandaloodpornej z maksymalnym poborem mocy nie większym niż 35W. Automatycznie dostosowująca jasność wyświetlanego obrazu do oświetlenia panującego w pojeździe.</w:t>
      </w:r>
    </w:p>
    <w:p w14:paraId="323F284F" w14:textId="15C43C9D" w:rsid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Według wiedzy Wykonawcy standard dla matrycy monitora popularnie nazywanego LCD 22” to matryca 21,5” i rozdzielczości 1980x1080, Wykonawca prosi o potwierdzenie, że o taką wielkość matrycy/monitora chodzi Zamawiającemu i takie Wykonawca ma dostarczyć Zamawiającemu w niniejszym postępowaniu?</w:t>
      </w:r>
    </w:p>
    <w:p w14:paraId="1A7D4496" w14:textId="77777777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4C021DF" w14:textId="3B1EF621" w:rsid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Odpowiedź na pytanie 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10</w:t>
      </w: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:</w:t>
      </w:r>
    </w:p>
    <w:p w14:paraId="44E1BCE9" w14:textId="718D14D5" w:rsidR="003F18D9" w:rsidRPr="00F91860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Zamawiający zmienia w Załączniku nr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do SWZ (tj. w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OPZ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), treść punktu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25.5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23191C2D" w14:textId="77777777" w:rsidR="003F18D9" w:rsidRPr="00F91860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3F18D9" w:rsidRPr="00926379" w14:paraId="54EFE57F" w14:textId="77777777" w:rsidTr="00AA4795">
        <w:tc>
          <w:tcPr>
            <w:tcW w:w="712" w:type="dxa"/>
            <w:shd w:val="clear" w:color="auto" w:fill="auto"/>
          </w:tcPr>
          <w:p w14:paraId="155AA28C" w14:textId="7C954A9B" w:rsidR="003F18D9" w:rsidRPr="00926379" w:rsidRDefault="003F18D9" w:rsidP="003F18D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.5</w:t>
            </w:r>
          </w:p>
        </w:tc>
        <w:tc>
          <w:tcPr>
            <w:tcW w:w="2191" w:type="dxa"/>
            <w:shd w:val="clear" w:color="auto" w:fill="auto"/>
          </w:tcPr>
          <w:p w14:paraId="511A912D" w14:textId="18AD0918" w:rsidR="003F18D9" w:rsidRPr="00926379" w:rsidRDefault="003F18D9" w:rsidP="003F18D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Wewnętrzne tablice informacyjne LCD</w:t>
            </w:r>
          </w:p>
        </w:tc>
        <w:tc>
          <w:tcPr>
            <w:tcW w:w="4174" w:type="dxa"/>
            <w:shd w:val="clear" w:color="auto" w:fill="auto"/>
          </w:tcPr>
          <w:p w14:paraId="03404DA8" w14:textId="35C56EED" w:rsidR="003F18D9" w:rsidRPr="00926379" w:rsidRDefault="003F18D9" w:rsidP="003F18D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2 szt. wyświetlaczy LCD o przekątnej ekranu min 22” i rozdzielczości minimalnej </w:t>
            </w:r>
            <w:r w:rsidRPr="00926379">
              <w:rPr>
                <w:rFonts w:ascii="Arial Nova Cond" w:hAnsi="Arial Nova Cond"/>
              </w:rPr>
              <w:lastRenderedPageBreak/>
              <w:t>1980x1080, dające możliwość wyświetlania danych o trasie i reklam</w:t>
            </w:r>
            <w:r>
              <w:rPr>
                <w:rFonts w:ascii="Arial Nova Cond" w:hAnsi="Arial Nova Cond"/>
              </w:rPr>
              <w:t>.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Minimalny zakres temperatur pracy od -20 °C do +50 °C. Instalowana w obudowie wandaloodpornej z maksymalnym poborem mocy nie większym niż 35W. Automatycznie dostosowująca jasność wyświetlanego obrazu do oświetlenia panującego w pojeździe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</w:tbl>
    <w:p w14:paraId="12440D36" w14:textId="77777777" w:rsidR="003F18D9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7BB9374" w14:textId="77777777" w:rsidR="003F18D9" w:rsidRPr="00F91860" w:rsidRDefault="003F18D9" w:rsidP="003F18D9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3F18D9" w:rsidRPr="00926379" w14:paraId="505D4503" w14:textId="77777777" w:rsidTr="00AA4795">
        <w:tc>
          <w:tcPr>
            <w:tcW w:w="712" w:type="dxa"/>
            <w:shd w:val="clear" w:color="auto" w:fill="auto"/>
          </w:tcPr>
          <w:p w14:paraId="5214A3E1" w14:textId="7B42A656" w:rsidR="003F18D9" w:rsidRPr="00926379" w:rsidRDefault="003F18D9" w:rsidP="003F18D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.5</w:t>
            </w:r>
          </w:p>
        </w:tc>
        <w:tc>
          <w:tcPr>
            <w:tcW w:w="2191" w:type="dxa"/>
            <w:shd w:val="clear" w:color="auto" w:fill="auto"/>
          </w:tcPr>
          <w:p w14:paraId="7CDFC74D" w14:textId="1F08CBF6" w:rsidR="003F18D9" w:rsidRPr="00926379" w:rsidRDefault="003F18D9" w:rsidP="003F18D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Wewnętrzne tablice informacyjne LCD</w:t>
            </w:r>
          </w:p>
        </w:tc>
        <w:tc>
          <w:tcPr>
            <w:tcW w:w="4174" w:type="dxa"/>
            <w:shd w:val="clear" w:color="auto" w:fill="auto"/>
          </w:tcPr>
          <w:p w14:paraId="2FEDC9A3" w14:textId="18F73C59" w:rsidR="003F18D9" w:rsidRPr="00926379" w:rsidRDefault="003F18D9" w:rsidP="003F18D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 xml:space="preserve">2 szt. wyświetlaczy LCD o przekątnej ekranu min </w:t>
            </w:r>
            <w:r w:rsidRPr="003F18D9">
              <w:rPr>
                <w:rFonts w:ascii="Arial Nova Cond" w:hAnsi="Arial Nova Cond"/>
                <w:b/>
                <w:bCs/>
              </w:rPr>
              <w:t>21,5”</w:t>
            </w:r>
            <w:r w:rsidRPr="00926379">
              <w:rPr>
                <w:rFonts w:ascii="Arial Nova Cond" w:hAnsi="Arial Nova Cond"/>
              </w:rPr>
              <w:t xml:space="preserve"> i rozdzielczości minimalnej 1980x1080, dające możliwość wyświetlania danych o trasie i reklam</w:t>
            </w:r>
            <w:r>
              <w:rPr>
                <w:rFonts w:ascii="Arial Nova Cond" w:hAnsi="Arial Nova Cond"/>
              </w:rPr>
              <w:t>.</w:t>
            </w:r>
            <w:r w:rsidRPr="00926379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Minimalny zakres temperatur pracy od -20 °C do +50 °C. Instalowana w obudowie wandaloodpornej z maksymalnym poborem mocy nie większym niż 35W. Automatycznie dostosowująca jasność wyświetlanego obrazu do oświetlenia panującego w pojeździe</w:t>
            </w: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.</w:t>
            </w:r>
          </w:p>
        </w:tc>
      </w:tr>
    </w:tbl>
    <w:p w14:paraId="3275F64C" w14:textId="77777777" w:rsidR="003F18D9" w:rsidRDefault="003F18D9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5C89663" w14:textId="5061CE24" w:rsidR="006D0AAA" w:rsidRPr="000827A1" w:rsidRDefault="006D0AAA" w:rsidP="000827A1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Pytanie 11:</w:t>
      </w: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Pytanie nr 3</w:t>
      </w:r>
    </w:p>
    <w:p w14:paraId="7B3E1945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Załącznik nr 1 OPZ do SWZ 25.10 Komputer pokładowy pkt. 2 Parametry techniczno-eksploatacyjne komputera pokładowego, lit e. interfejsy komunikacyjne (co najmniej):</w:t>
      </w:r>
    </w:p>
    <w:p w14:paraId="185C6CF2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- 1 x RS485</w:t>
      </w:r>
    </w:p>
    <w:p w14:paraId="2CCC4393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- 2 x USB</w:t>
      </w:r>
    </w:p>
    <w:p w14:paraId="33493911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- 1 x wyjście audio</w:t>
      </w:r>
    </w:p>
    <w:p w14:paraId="1B1F12C6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1220085B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Czy Zamawiający dopuści komputer pokładowy LCD z ekranem 10’4” dotykowo-pojemnościowy z następującymi Interfejsami:?</w:t>
      </w:r>
    </w:p>
    <w:p w14:paraId="71ED370A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  <w:t>ETHERENET,</w:t>
      </w:r>
    </w:p>
    <w:p w14:paraId="34656C60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  <w:t>CAN,</w:t>
      </w:r>
    </w:p>
    <w:p w14:paraId="31FB6E86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  <w:t>1xUSB</w:t>
      </w:r>
    </w:p>
    <w:p w14:paraId="15CBE7BE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  <w:t>1xLAN</w:t>
      </w:r>
    </w:p>
    <w:p w14:paraId="4A862E6D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val="en-US" w:eastAsia="pl-PL"/>
        </w:rPr>
        <w:t>RS485,</w:t>
      </w:r>
    </w:p>
    <w:p w14:paraId="18AFF39A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RS232,</w:t>
      </w:r>
    </w:p>
    <w:p w14:paraId="312112EB" w14:textId="77777777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1xAudio,</w:t>
      </w:r>
    </w:p>
    <w:p w14:paraId="037A77A0" w14:textId="5CDF8F25" w:rsidR="006D0AAA" w:rsidRPr="006D0AAA" w:rsidRDefault="006D0AAA" w:rsidP="006D0AA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D0AAA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W ocenie Wykonawcy obecnie i głownie stosowany standard na rynku autobusowym i kolejowym to ETHERNET, zastosowane do tego złącza M12 do połączenia sieci i zasilania z urządzeniem dają maksymalne zabezpieczenie prawidłowego przesyłania sygnałów i ramek. Jedno wejście USB zainstalowane w obudowie komputera odpowiedni zabezpieczone jest w ocenie Wykonawcy wystarczające do zabezpieczenia się na wypadek braku łączności zdalnej w pojazdem. Cały proces przesyłania danych z i do pojazdu powinno odbywać się zdalnie i automatycznie(on-line), czynności manualne związane z ręcznym wgrywaniem danych do systemu generują niepotrzebne koszty dla Zamawiającego.</w:t>
      </w:r>
    </w:p>
    <w:p w14:paraId="091E5A65" w14:textId="77777777" w:rsidR="006D0AAA" w:rsidRDefault="006D0AAA" w:rsidP="000A03B0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23BEAD3E" w14:textId="69944657" w:rsidR="006D38B7" w:rsidRPr="00F91860" w:rsidRDefault="006D38B7" w:rsidP="006D38B7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lastRenderedPageBreak/>
        <w:t xml:space="preserve">Zamawiający zmienia w Załączniku nr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1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do SWZ (tj. w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OPZ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), treść punktu 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25.10</w:t>
      </w:r>
      <w:r w:rsidRPr="00F91860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2) lit. e.</w:t>
      </w:r>
    </w:p>
    <w:p w14:paraId="6508EADA" w14:textId="77777777" w:rsidR="006D38B7" w:rsidRPr="00F91860" w:rsidRDefault="006D38B7" w:rsidP="006D38B7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6D38B7" w:rsidRPr="00926379" w14:paraId="678BC67B" w14:textId="77777777" w:rsidTr="00AA4795">
        <w:tc>
          <w:tcPr>
            <w:tcW w:w="712" w:type="dxa"/>
            <w:shd w:val="clear" w:color="auto" w:fill="auto"/>
          </w:tcPr>
          <w:p w14:paraId="2226AA67" w14:textId="1D7AA72A" w:rsidR="006D38B7" w:rsidRPr="00926379" w:rsidRDefault="006D38B7" w:rsidP="00AA4795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14:paraId="4063F8E6" w14:textId="3727325E" w:rsidR="006D38B7" w:rsidRPr="00926379" w:rsidRDefault="006D38B7" w:rsidP="00AA479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Komputer pokładowy</w:t>
            </w:r>
          </w:p>
        </w:tc>
        <w:tc>
          <w:tcPr>
            <w:tcW w:w="4174" w:type="dxa"/>
            <w:shd w:val="clear" w:color="auto" w:fill="auto"/>
          </w:tcPr>
          <w:p w14:paraId="14D4B456" w14:textId="090D47CA" w:rsidR="006D38B7" w:rsidRPr="006D38B7" w:rsidRDefault="006D38B7" w:rsidP="006D38B7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80" w:after="60" w:line="276" w:lineRule="auto"/>
              <w:textAlignment w:val="baseline"/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</w:pPr>
            <w:r w:rsidRPr="006D38B7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Parametry techniczno-eksploatacyjne komputera pokładowego:</w:t>
            </w:r>
          </w:p>
          <w:p w14:paraId="43C2E032" w14:textId="18528F7A" w:rsidR="006D38B7" w:rsidRPr="006D38B7" w:rsidRDefault="006D38B7" w:rsidP="006D38B7">
            <w:pPr>
              <w:suppressAutoHyphens/>
              <w:autoSpaceDN w:val="0"/>
              <w:spacing w:before="80" w:after="60" w:line="276" w:lineRule="auto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…</w:t>
            </w:r>
          </w:p>
          <w:p w14:paraId="362E184F" w14:textId="2AB3835A" w:rsidR="006D38B7" w:rsidRPr="006D38B7" w:rsidRDefault="006D38B7" w:rsidP="006D38B7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before="80" w:after="60" w:line="276" w:lineRule="auto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6D38B7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interfejsy komunikacyjne (co najmniej):</w:t>
            </w:r>
          </w:p>
          <w:p w14:paraId="216759DB" w14:textId="77777777" w:rsidR="006D38B7" w:rsidRPr="00825372" w:rsidRDefault="006D38B7" w:rsidP="006D38B7">
            <w:pPr>
              <w:pStyle w:val="Akapitzlist"/>
              <w:numPr>
                <w:ilvl w:val="2"/>
                <w:numId w:val="1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x RS485</w:t>
            </w:r>
          </w:p>
          <w:p w14:paraId="14EEE128" w14:textId="77777777" w:rsidR="006D38B7" w:rsidRPr="00825372" w:rsidRDefault="006D38B7" w:rsidP="006D38B7">
            <w:pPr>
              <w:pStyle w:val="Akapitzlist"/>
              <w:numPr>
                <w:ilvl w:val="2"/>
                <w:numId w:val="1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2 x USB</w:t>
            </w:r>
          </w:p>
          <w:p w14:paraId="2B4070A8" w14:textId="77777777" w:rsidR="006D38B7" w:rsidRPr="00825372" w:rsidRDefault="006D38B7" w:rsidP="006D38B7">
            <w:pPr>
              <w:pStyle w:val="Akapitzlist"/>
              <w:numPr>
                <w:ilvl w:val="2"/>
                <w:numId w:val="1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x wyjście audio</w:t>
            </w:r>
          </w:p>
          <w:p w14:paraId="56507455" w14:textId="05F57FA2" w:rsidR="006D38B7" w:rsidRPr="00926379" w:rsidRDefault="006D38B7" w:rsidP="00AA4795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</w:p>
        </w:tc>
      </w:tr>
    </w:tbl>
    <w:p w14:paraId="784A4235" w14:textId="77777777" w:rsidR="006D38B7" w:rsidRDefault="006D38B7" w:rsidP="006D38B7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3DAF02D" w14:textId="2C916E44" w:rsidR="006D38B7" w:rsidRPr="00F91860" w:rsidRDefault="006D38B7" w:rsidP="000827A1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 w:rsidRPr="00F91860"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Nowe zapisy: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6D38B7" w:rsidRPr="00926379" w14:paraId="74183CDE" w14:textId="77777777" w:rsidTr="00AA4795">
        <w:tc>
          <w:tcPr>
            <w:tcW w:w="712" w:type="dxa"/>
            <w:shd w:val="clear" w:color="auto" w:fill="auto"/>
          </w:tcPr>
          <w:p w14:paraId="113CD12E" w14:textId="66616A5D" w:rsidR="006D38B7" w:rsidRPr="00926379" w:rsidRDefault="006D38B7" w:rsidP="006D38B7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</w:t>
            </w:r>
            <w:r>
              <w:rPr>
                <w:rFonts w:ascii="Arial Nova Cond" w:hAnsi="Arial Nova Cond"/>
              </w:rPr>
              <w:t>5</w:t>
            </w:r>
            <w:r w:rsidRPr="00926379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14:paraId="65319B97" w14:textId="56C0CDC1" w:rsidR="006D38B7" w:rsidRPr="00926379" w:rsidRDefault="006D38B7" w:rsidP="006D38B7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Komputer pokładowy</w:t>
            </w:r>
          </w:p>
        </w:tc>
        <w:tc>
          <w:tcPr>
            <w:tcW w:w="4174" w:type="dxa"/>
            <w:shd w:val="clear" w:color="auto" w:fill="auto"/>
          </w:tcPr>
          <w:p w14:paraId="15F9956F" w14:textId="6DB26A59" w:rsidR="006D38B7" w:rsidRPr="006D38B7" w:rsidRDefault="006D38B7" w:rsidP="006D38B7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before="80" w:after="60" w:line="276" w:lineRule="auto"/>
              <w:textAlignment w:val="baseline"/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</w:pPr>
            <w:r w:rsidRPr="006D38B7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Parametry techniczno-eksploatacyjne komputera pokładowego:</w:t>
            </w:r>
          </w:p>
          <w:p w14:paraId="22E6827E" w14:textId="77777777" w:rsidR="006D38B7" w:rsidRPr="006D38B7" w:rsidRDefault="006D38B7" w:rsidP="006D38B7">
            <w:pPr>
              <w:suppressAutoHyphens/>
              <w:autoSpaceDN w:val="0"/>
              <w:spacing w:before="80" w:after="60" w:line="276" w:lineRule="auto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…</w:t>
            </w:r>
          </w:p>
          <w:p w14:paraId="0028D3F9" w14:textId="08E860DC" w:rsidR="006D38B7" w:rsidRPr="006D38B7" w:rsidRDefault="006D38B7" w:rsidP="006D38B7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before="80" w:after="60" w:line="276" w:lineRule="auto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6D38B7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interfejsy komunikacyjne </w:t>
            </w:r>
            <w:r w:rsidRPr="006D38B7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(co najmniej):</w:t>
            </w:r>
          </w:p>
          <w:p w14:paraId="56D7E8EA" w14:textId="77777777" w:rsidR="006D38B7" w:rsidRPr="00825372" w:rsidRDefault="006D38B7" w:rsidP="006D38B7">
            <w:pPr>
              <w:pStyle w:val="Akapitzlist"/>
              <w:numPr>
                <w:ilvl w:val="2"/>
                <w:numId w:val="1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x RS485</w:t>
            </w:r>
          </w:p>
          <w:p w14:paraId="340F3878" w14:textId="5EE876B9" w:rsidR="006D38B7" w:rsidRPr="00825372" w:rsidRDefault="006D38B7" w:rsidP="006D38B7">
            <w:pPr>
              <w:pStyle w:val="Akapitzlist"/>
              <w:numPr>
                <w:ilvl w:val="2"/>
                <w:numId w:val="1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6D38B7">
              <w:rPr>
                <w:rFonts w:ascii="Arial Nova Cond" w:hAnsi="Arial Nova Cond"/>
                <w:b/>
                <w:bCs/>
                <w:color w:val="0D0D0D" w:themeColor="text1" w:themeTint="F2"/>
                <w:kern w:val="3"/>
                <w:lang w:eastAsia="zh-CN"/>
              </w:rPr>
              <w:t>1</w:t>
            </w: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 xml:space="preserve"> x USB</w:t>
            </w:r>
          </w:p>
          <w:p w14:paraId="3B2ACD71" w14:textId="56941372" w:rsidR="006D38B7" w:rsidRPr="006D38B7" w:rsidRDefault="006D38B7" w:rsidP="006D38B7">
            <w:pPr>
              <w:pStyle w:val="Akapitzlist"/>
              <w:numPr>
                <w:ilvl w:val="2"/>
                <w:numId w:val="15"/>
              </w:numPr>
              <w:suppressAutoHyphens/>
              <w:autoSpaceDN w:val="0"/>
              <w:spacing w:before="80" w:after="60" w:line="276" w:lineRule="auto"/>
              <w:ind w:left="924" w:hanging="357"/>
              <w:textAlignment w:val="baseline"/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</w:pPr>
            <w:r w:rsidRPr="00825372">
              <w:rPr>
                <w:rFonts w:ascii="Arial Nova Cond" w:hAnsi="Arial Nova Cond"/>
                <w:color w:val="0D0D0D" w:themeColor="text1" w:themeTint="F2"/>
                <w:kern w:val="3"/>
                <w:lang w:eastAsia="zh-CN"/>
              </w:rPr>
              <w:t>1 x wyjście audio</w:t>
            </w:r>
          </w:p>
        </w:tc>
      </w:tr>
    </w:tbl>
    <w:p w14:paraId="60E4022A" w14:textId="77777777" w:rsidR="006D38B7" w:rsidRDefault="006D38B7" w:rsidP="006D38B7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5DD5322D" w14:textId="46CD5DC5" w:rsidR="003B2AF5" w:rsidRDefault="006D38B7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dopuszcza jako rozwiązanie alternatywne, aby c</w:t>
      </w:r>
      <w:r w:rsidRPr="006D38B7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ały proces przesyłania danych z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 </w:t>
      </w:r>
      <w:r w:rsidRPr="006D38B7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i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 </w:t>
      </w:r>
      <w:r w:rsidRPr="006D38B7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do pojazdu odbywa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ł </w:t>
      </w:r>
      <w:r w:rsidRPr="006D38B7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się zdalnie i automatycznie(on-line)</w:t>
      </w: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</w:t>
      </w:r>
    </w:p>
    <w:p w14:paraId="112F55DB" w14:textId="77777777" w:rsidR="000827A1" w:rsidRDefault="000827A1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855A026" w14:textId="1ABD3DE7" w:rsidR="000827A1" w:rsidRPr="00693D81" w:rsidRDefault="000827A1" w:rsidP="000827A1">
      <w:pPr>
        <w:pStyle w:val="Default"/>
        <w:spacing w:line="276" w:lineRule="auto"/>
        <w:rPr>
          <w:rFonts w:ascii="Arial Nova Cond" w:hAnsi="Arial Nova Cond" w:cs="Arial"/>
          <w:b/>
          <w:bCs/>
        </w:rPr>
      </w:pPr>
      <w:r w:rsidRPr="000827A1">
        <w:rPr>
          <w:rFonts w:ascii="Arial Nova Cond" w:hAnsi="Arial Nova Cond" w:cs="Arial"/>
          <w:b/>
          <w:bCs/>
        </w:rPr>
        <w:t>Grodzisk Mazowiecki, 15 grudnia 2023</w:t>
      </w:r>
      <w:r w:rsidRPr="00693D81">
        <w:rPr>
          <w:rFonts w:ascii="Arial Nova Cond" w:hAnsi="Arial Nova Cond" w:cs="Arial"/>
        </w:rPr>
        <w:t xml:space="preserve"> r.</w:t>
      </w:r>
      <w:r w:rsidRPr="000827A1">
        <w:rPr>
          <w:rFonts w:ascii="Arial Nova Cond" w:hAnsi="Arial Nova Cond" w:cs="Arial"/>
        </w:rPr>
        <w:t xml:space="preserve"> </w:t>
      </w:r>
      <w:r>
        <w:rPr>
          <w:rFonts w:ascii="Arial Nova Cond" w:hAnsi="Arial Nova Cond" w:cs="Arial"/>
        </w:rPr>
        <w:t xml:space="preserve">                                 </w:t>
      </w:r>
      <w:r w:rsidRPr="00693D81">
        <w:rPr>
          <w:rFonts w:ascii="Arial Nova Cond" w:hAnsi="Arial Nova Cond" w:cs="Arial"/>
          <w:b/>
          <w:bCs/>
        </w:rPr>
        <w:t>Związek Powiatowo-Gminny</w:t>
      </w:r>
    </w:p>
    <w:p w14:paraId="57ED8B93" w14:textId="3A515E88" w:rsidR="000827A1" w:rsidRPr="00693D81" w:rsidRDefault="000827A1" w:rsidP="000827A1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  <w:r>
        <w:rPr>
          <w:rFonts w:ascii="Arial Nova Cond" w:hAnsi="Arial Nova Cond" w:cs="Arial"/>
          <w:b/>
          <w:bCs/>
        </w:rPr>
        <w:t xml:space="preserve">                                                                           </w:t>
      </w:r>
      <w:r w:rsidRPr="00693D81">
        <w:rPr>
          <w:rFonts w:ascii="Arial Nova Cond" w:hAnsi="Arial Nova Cond" w:cs="Arial"/>
          <w:b/>
          <w:bCs/>
        </w:rPr>
        <w:t>Grodziskie Przewozy Autobusowe</w:t>
      </w:r>
    </w:p>
    <w:p w14:paraId="18E9A5CE" w14:textId="4F106D77" w:rsidR="000827A1" w:rsidRDefault="000827A1" w:rsidP="006E7E94">
      <w:pPr>
        <w:shd w:val="clear" w:color="auto" w:fill="FFFFFF"/>
        <w:spacing w:after="0" w:line="276" w:lineRule="auto"/>
        <w:jc w:val="both"/>
        <w:rPr>
          <w:rFonts w:ascii="Arial Nova Cond" w:hAnsi="Arial Nova Cond" w:cs="Arial"/>
        </w:rPr>
      </w:pPr>
    </w:p>
    <w:p w14:paraId="2F917ECE" w14:textId="77777777" w:rsidR="000827A1" w:rsidRPr="00693D81" w:rsidRDefault="000827A1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sectPr w:rsidR="000827A1" w:rsidRPr="00693D81" w:rsidSect="00694692">
      <w:footerReference w:type="default" r:id="rId7"/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E819" w14:textId="77777777" w:rsidR="00724348" w:rsidRDefault="00724348" w:rsidP="00B847FC">
      <w:pPr>
        <w:spacing w:after="0" w:line="240" w:lineRule="auto"/>
      </w:pPr>
      <w:r>
        <w:separator/>
      </w:r>
    </w:p>
  </w:endnote>
  <w:endnote w:type="continuationSeparator" w:id="0">
    <w:p w14:paraId="5AD865F7" w14:textId="77777777" w:rsidR="00724348" w:rsidRDefault="00724348" w:rsidP="00B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3966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1C39F4DA" w14:textId="35F96F10" w:rsidR="00B847FC" w:rsidRPr="00B847FC" w:rsidRDefault="00B847FC">
        <w:pPr>
          <w:pStyle w:val="Stopka"/>
          <w:jc w:val="center"/>
          <w:rPr>
            <w:rFonts w:ascii="Arial Nova Cond" w:hAnsi="Arial Nova Cond"/>
          </w:rPr>
        </w:pPr>
        <w:r w:rsidRPr="00B847FC">
          <w:rPr>
            <w:rFonts w:ascii="Arial Nova Cond" w:hAnsi="Arial Nova Cond"/>
          </w:rPr>
          <w:fldChar w:fldCharType="begin"/>
        </w:r>
        <w:r w:rsidRPr="00B847FC">
          <w:rPr>
            <w:rFonts w:ascii="Arial Nova Cond" w:hAnsi="Arial Nova Cond"/>
          </w:rPr>
          <w:instrText>PAGE   \* MERGEFORMAT</w:instrText>
        </w:r>
        <w:r w:rsidRPr="00B847FC">
          <w:rPr>
            <w:rFonts w:ascii="Arial Nova Cond" w:hAnsi="Arial Nova Cond"/>
          </w:rPr>
          <w:fldChar w:fldCharType="separate"/>
        </w:r>
        <w:r w:rsidRPr="00B847FC">
          <w:rPr>
            <w:rFonts w:ascii="Arial Nova Cond" w:hAnsi="Arial Nova Cond"/>
          </w:rPr>
          <w:t>2</w:t>
        </w:r>
        <w:r w:rsidRPr="00B847FC">
          <w:rPr>
            <w:rFonts w:ascii="Arial Nova Cond" w:hAnsi="Arial Nova Cond"/>
          </w:rPr>
          <w:fldChar w:fldCharType="end"/>
        </w:r>
      </w:p>
    </w:sdtContent>
  </w:sdt>
  <w:p w14:paraId="2CE2CD62" w14:textId="77777777" w:rsidR="00B847FC" w:rsidRDefault="00B8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5D80" w14:textId="77777777" w:rsidR="00724348" w:rsidRDefault="00724348" w:rsidP="00B847FC">
      <w:pPr>
        <w:spacing w:after="0" w:line="240" w:lineRule="auto"/>
      </w:pPr>
      <w:r>
        <w:separator/>
      </w:r>
    </w:p>
  </w:footnote>
  <w:footnote w:type="continuationSeparator" w:id="0">
    <w:p w14:paraId="3AF4A73F" w14:textId="77777777" w:rsidR="00724348" w:rsidRDefault="00724348" w:rsidP="00B8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ECF"/>
    <w:multiLevelType w:val="hybridMultilevel"/>
    <w:tmpl w:val="D1E60E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C30FED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390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F3A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954"/>
    <w:multiLevelType w:val="hybridMultilevel"/>
    <w:tmpl w:val="FFE6E200"/>
    <w:lvl w:ilvl="0" w:tplc="1F2C2F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6364"/>
    <w:multiLevelType w:val="hybridMultilevel"/>
    <w:tmpl w:val="4C0A93B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17EC6"/>
    <w:multiLevelType w:val="hybridMultilevel"/>
    <w:tmpl w:val="A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3870"/>
    <w:multiLevelType w:val="hybridMultilevel"/>
    <w:tmpl w:val="E0B8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40EC6"/>
    <w:multiLevelType w:val="hybridMultilevel"/>
    <w:tmpl w:val="87E4DE08"/>
    <w:lvl w:ilvl="0" w:tplc="DCEAA078">
      <w:start w:val="1"/>
      <w:numFmt w:val="decimal"/>
      <w:lvlText w:val="%1)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5930155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A6D00"/>
    <w:multiLevelType w:val="hybridMultilevel"/>
    <w:tmpl w:val="6E5C3E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12CD"/>
    <w:multiLevelType w:val="hybridMultilevel"/>
    <w:tmpl w:val="12CC8E0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15B0"/>
    <w:multiLevelType w:val="hybridMultilevel"/>
    <w:tmpl w:val="4C0A93BA"/>
    <w:lvl w:ilvl="0" w:tplc="B658E0BC">
      <w:start w:val="1"/>
      <w:numFmt w:val="decimal"/>
      <w:lvlText w:val="%1)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54C4509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4BA258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5311F"/>
    <w:multiLevelType w:val="hybridMultilevel"/>
    <w:tmpl w:val="9CE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4453"/>
    <w:multiLevelType w:val="hybridMultilevel"/>
    <w:tmpl w:val="FFE6E20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45C0"/>
    <w:multiLevelType w:val="hybridMultilevel"/>
    <w:tmpl w:val="83D87B84"/>
    <w:lvl w:ilvl="0" w:tplc="EFEE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392613E1"/>
    <w:multiLevelType w:val="hybridMultilevel"/>
    <w:tmpl w:val="D9FADCD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3B26"/>
    <w:multiLevelType w:val="hybridMultilevel"/>
    <w:tmpl w:val="7758008C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871E3"/>
    <w:multiLevelType w:val="hybridMultilevel"/>
    <w:tmpl w:val="E2E6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A6452"/>
    <w:multiLevelType w:val="hybridMultilevel"/>
    <w:tmpl w:val="D292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F41EC"/>
    <w:multiLevelType w:val="hybridMultilevel"/>
    <w:tmpl w:val="58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0216"/>
    <w:multiLevelType w:val="hybridMultilevel"/>
    <w:tmpl w:val="69E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E3B74"/>
    <w:multiLevelType w:val="hybridMultilevel"/>
    <w:tmpl w:val="87E4DE08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3F62"/>
    <w:multiLevelType w:val="hybridMultilevel"/>
    <w:tmpl w:val="8670D92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1AF459D"/>
    <w:multiLevelType w:val="hybridMultilevel"/>
    <w:tmpl w:val="7758008C"/>
    <w:lvl w:ilvl="0" w:tplc="54C45096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BA258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C480C"/>
    <w:multiLevelType w:val="hybridMultilevel"/>
    <w:tmpl w:val="C382E4DA"/>
    <w:lvl w:ilvl="0" w:tplc="35067C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35DD5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2B7833"/>
    <w:multiLevelType w:val="hybridMultilevel"/>
    <w:tmpl w:val="87E4DE08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E005A"/>
    <w:multiLevelType w:val="hybridMultilevel"/>
    <w:tmpl w:val="75E2D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297CD8"/>
    <w:multiLevelType w:val="hybridMultilevel"/>
    <w:tmpl w:val="FFE6E20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F4D26"/>
    <w:multiLevelType w:val="hybridMultilevel"/>
    <w:tmpl w:val="FD6220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9558">
    <w:abstractNumId w:val="30"/>
  </w:num>
  <w:num w:numId="2" w16cid:durableId="136841873">
    <w:abstractNumId w:val="0"/>
  </w:num>
  <w:num w:numId="3" w16cid:durableId="1593080638">
    <w:abstractNumId w:val="24"/>
  </w:num>
  <w:num w:numId="4" w16cid:durableId="1748458077">
    <w:abstractNumId w:val="26"/>
  </w:num>
  <w:num w:numId="5" w16cid:durableId="77139872">
    <w:abstractNumId w:val="12"/>
  </w:num>
  <w:num w:numId="6" w16cid:durableId="533932923">
    <w:abstractNumId w:val="21"/>
  </w:num>
  <w:num w:numId="7" w16cid:durableId="987132599">
    <w:abstractNumId w:val="22"/>
  </w:num>
  <w:num w:numId="8" w16cid:durableId="1730765208">
    <w:abstractNumId w:val="20"/>
  </w:num>
  <w:num w:numId="9" w16cid:durableId="1036810208">
    <w:abstractNumId w:val="6"/>
  </w:num>
  <w:num w:numId="10" w16cid:durableId="275254687">
    <w:abstractNumId w:val="19"/>
  </w:num>
  <w:num w:numId="11" w16cid:durableId="1914003427">
    <w:abstractNumId w:val="14"/>
  </w:num>
  <w:num w:numId="12" w16cid:durableId="1653098278">
    <w:abstractNumId w:val="28"/>
  </w:num>
  <w:num w:numId="13" w16cid:durableId="2057854877">
    <w:abstractNumId w:val="2"/>
  </w:num>
  <w:num w:numId="14" w16cid:durableId="133171848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668779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184479">
    <w:abstractNumId w:val="11"/>
  </w:num>
  <w:num w:numId="17" w16cid:durableId="2025743143">
    <w:abstractNumId w:val="4"/>
  </w:num>
  <w:num w:numId="18" w16cid:durableId="1617368195">
    <w:abstractNumId w:val="8"/>
  </w:num>
  <w:num w:numId="19" w16cid:durableId="160512904">
    <w:abstractNumId w:val="15"/>
  </w:num>
  <w:num w:numId="20" w16cid:durableId="118888168">
    <w:abstractNumId w:val="7"/>
  </w:num>
  <w:num w:numId="21" w16cid:durableId="851840561">
    <w:abstractNumId w:val="16"/>
  </w:num>
  <w:num w:numId="22" w16cid:durableId="1141118065">
    <w:abstractNumId w:val="5"/>
  </w:num>
  <w:num w:numId="23" w16cid:durableId="1626810455">
    <w:abstractNumId w:val="18"/>
  </w:num>
  <w:num w:numId="24" w16cid:durableId="339626149">
    <w:abstractNumId w:val="23"/>
  </w:num>
  <w:num w:numId="25" w16cid:durableId="1943104046">
    <w:abstractNumId w:val="13"/>
  </w:num>
  <w:num w:numId="26" w16cid:durableId="2039693453">
    <w:abstractNumId w:val="27"/>
  </w:num>
  <w:num w:numId="27" w16cid:durableId="999892928">
    <w:abstractNumId w:val="1"/>
  </w:num>
  <w:num w:numId="28" w16cid:durableId="1430198654">
    <w:abstractNumId w:val="3"/>
  </w:num>
  <w:num w:numId="29" w16cid:durableId="532884804">
    <w:abstractNumId w:val="29"/>
  </w:num>
  <w:num w:numId="30" w16cid:durableId="1030645864">
    <w:abstractNumId w:val="31"/>
  </w:num>
  <w:num w:numId="31" w16cid:durableId="1662394369">
    <w:abstractNumId w:val="17"/>
  </w:num>
  <w:num w:numId="32" w16cid:durableId="19551494">
    <w:abstractNumId w:val="32"/>
  </w:num>
  <w:num w:numId="33" w16cid:durableId="1808817478">
    <w:abstractNumId w:val="10"/>
  </w:num>
  <w:num w:numId="34" w16cid:durableId="1673071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31"/>
    <w:rsid w:val="000215D2"/>
    <w:rsid w:val="00040867"/>
    <w:rsid w:val="00051808"/>
    <w:rsid w:val="0007155D"/>
    <w:rsid w:val="000827A1"/>
    <w:rsid w:val="00087CC9"/>
    <w:rsid w:val="000A03B0"/>
    <w:rsid w:val="000B1E6B"/>
    <w:rsid w:val="000B53F4"/>
    <w:rsid w:val="000C440F"/>
    <w:rsid w:val="000C7DB9"/>
    <w:rsid w:val="000D0ABA"/>
    <w:rsid w:val="000D33A0"/>
    <w:rsid w:val="000F7DFB"/>
    <w:rsid w:val="00102EE7"/>
    <w:rsid w:val="0010425C"/>
    <w:rsid w:val="001103E8"/>
    <w:rsid w:val="00122D76"/>
    <w:rsid w:val="00123343"/>
    <w:rsid w:val="001278B2"/>
    <w:rsid w:val="00150B1A"/>
    <w:rsid w:val="0015302A"/>
    <w:rsid w:val="001827D9"/>
    <w:rsid w:val="0018779F"/>
    <w:rsid w:val="00194CB1"/>
    <w:rsid w:val="001951ED"/>
    <w:rsid w:val="001970A6"/>
    <w:rsid w:val="001C1DB5"/>
    <w:rsid w:val="001D3E8A"/>
    <w:rsid w:val="001E6DB0"/>
    <w:rsid w:val="001F7A00"/>
    <w:rsid w:val="00204E32"/>
    <w:rsid w:val="0026457F"/>
    <w:rsid w:val="00286F9D"/>
    <w:rsid w:val="00293431"/>
    <w:rsid w:val="002A07B2"/>
    <w:rsid w:val="002B2173"/>
    <w:rsid w:val="002B5C61"/>
    <w:rsid w:val="002C0D97"/>
    <w:rsid w:val="002E2BFB"/>
    <w:rsid w:val="003062E6"/>
    <w:rsid w:val="00313817"/>
    <w:rsid w:val="0034484E"/>
    <w:rsid w:val="00351EA9"/>
    <w:rsid w:val="00384F24"/>
    <w:rsid w:val="00387298"/>
    <w:rsid w:val="003A795D"/>
    <w:rsid w:val="003B2AF5"/>
    <w:rsid w:val="003B5800"/>
    <w:rsid w:val="003B61F1"/>
    <w:rsid w:val="003C0D1C"/>
    <w:rsid w:val="003E0BCE"/>
    <w:rsid w:val="003F0613"/>
    <w:rsid w:val="003F18D9"/>
    <w:rsid w:val="003F19CB"/>
    <w:rsid w:val="003F6F37"/>
    <w:rsid w:val="003F7246"/>
    <w:rsid w:val="004011D1"/>
    <w:rsid w:val="004208EB"/>
    <w:rsid w:val="00437D9B"/>
    <w:rsid w:val="004464C6"/>
    <w:rsid w:val="004571D4"/>
    <w:rsid w:val="004716F8"/>
    <w:rsid w:val="00471720"/>
    <w:rsid w:val="00494613"/>
    <w:rsid w:val="004A5DC3"/>
    <w:rsid w:val="004A69CE"/>
    <w:rsid w:val="004A6B5D"/>
    <w:rsid w:val="004A7511"/>
    <w:rsid w:val="004B0579"/>
    <w:rsid w:val="004B7DB5"/>
    <w:rsid w:val="004C4362"/>
    <w:rsid w:val="004D1915"/>
    <w:rsid w:val="004F41B2"/>
    <w:rsid w:val="004F7B6E"/>
    <w:rsid w:val="00510C14"/>
    <w:rsid w:val="005144EC"/>
    <w:rsid w:val="00533E98"/>
    <w:rsid w:val="00553923"/>
    <w:rsid w:val="00564F13"/>
    <w:rsid w:val="00567164"/>
    <w:rsid w:val="005853ED"/>
    <w:rsid w:val="00596442"/>
    <w:rsid w:val="005A2F6A"/>
    <w:rsid w:val="005D2018"/>
    <w:rsid w:val="005D3431"/>
    <w:rsid w:val="005E7245"/>
    <w:rsid w:val="0060281D"/>
    <w:rsid w:val="00602BCD"/>
    <w:rsid w:val="006061E9"/>
    <w:rsid w:val="00610F8C"/>
    <w:rsid w:val="006118FA"/>
    <w:rsid w:val="006139AE"/>
    <w:rsid w:val="006150F7"/>
    <w:rsid w:val="00625C2E"/>
    <w:rsid w:val="006321D0"/>
    <w:rsid w:val="006740CF"/>
    <w:rsid w:val="00675B10"/>
    <w:rsid w:val="0068073D"/>
    <w:rsid w:val="00686785"/>
    <w:rsid w:val="00693D81"/>
    <w:rsid w:val="00694692"/>
    <w:rsid w:val="006A2EEF"/>
    <w:rsid w:val="006A53D1"/>
    <w:rsid w:val="006B318C"/>
    <w:rsid w:val="006B533E"/>
    <w:rsid w:val="006D0AAA"/>
    <w:rsid w:val="006D38B7"/>
    <w:rsid w:val="006D5FD2"/>
    <w:rsid w:val="006E1218"/>
    <w:rsid w:val="006E7E94"/>
    <w:rsid w:val="006F4D41"/>
    <w:rsid w:val="0071533B"/>
    <w:rsid w:val="00724348"/>
    <w:rsid w:val="00726A05"/>
    <w:rsid w:val="007429DB"/>
    <w:rsid w:val="00746670"/>
    <w:rsid w:val="007542AC"/>
    <w:rsid w:val="00763AF6"/>
    <w:rsid w:val="00766F56"/>
    <w:rsid w:val="007801BC"/>
    <w:rsid w:val="007A57D3"/>
    <w:rsid w:val="007C70BE"/>
    <w:rsid w:val="007C78F8"/>
    <w:rsid w:val="007F1BFD"/>
    <w:rsid w:val="00842DFB"/>
    <w:rsid w:val="00881423"/>
    <w:rsid w:val="0088245F"/>
    <w:rsid w:val="008A630F"/>
    <w:rsid w:val="008B3BFF"/>
    <w:rsid w:val="008C4AC4"/>
    <w:rsid w:val="008D22E1"/>
    <w:rsid w:val="008F134B"/>
    <w:rsid w:val="008F7F98"/>
    <w:rsid w:val="009062D9"/>
    <w:rsid w:val="009118F7"/>
    <w:rsid w:val="00947F6B"/>
    <w:rsid w:val="0095035A"/>
    <w:rsid w:val="009557F3"/>
    <w:rsid w:val="00966ABF"/>
    <w:rsid w:val="0097107F"/>
    <w:rsid w:val="0097170F"/>
    <w:rsid w:val="00976466"/>
    <w:rsid w:val="00977D2D"/>
    <w:rsid w:val="009A555D"/>
    <w:rsid w:val="009A68EA"/>
    <w:rsid w:val="009C76F9"/>
    <w:rsid w:val="009D3910"/>
    <w:rsid w:val="009D61D1"/>
    <w:rsid w:val="009F228C"/>
    <w:rsid w:val="009F28DA"/>
    <w:rsid w:val="00A03A1F"/>
    <w:rsid w:val="00A0418A"/>
    <w:rsid w:val="00A11497"/>
    <w:rsid w:val="00A33FD6"/>
    <w:rsid w:val="00A361BA"/>
    <w:rsid w:val="00A45420"/>
    <w:rsid w:val="00A77715"/>
    <w:rsid w:val="00A8083C"/>
    <w:rsid w:val="00A92B94"/>
    <w:rsid w:val="00AD25A3"/>
    <w:rsid w:val="00AF033A"/>
    <w:rsid w:val="00AF57C2"/>
    <w:rsid w:val="00AF78F2"/>
    <w:rsid w:val="00B00C2E"/>
    <w:rsid w:val="00B021B3"/>
    <w:rsid w:val="00B07203"/>
    <w:rsid w:val="00B11659"/>
    <w:rsid w:val="00B16D7B"/>
    <w:rsid w:val="00B17A39"/>
    <w:rsid w:val="00B21C7A"/>
    <w:rsid w:val="00B23AD6"/>
    <w:rsid w:val="00B24930"/>
    <w:rsid w:val="00B5012C"/>
    <w:rsid w:val="00B543DE"/>
    <w:rsid w:val="00B57131"/>
    <w:rsid w:val="00B7333B"/>
    <w:rsid w:val="00B81B3F"/>
    <w:rsid w:val="00B847FC"/>
    <w:rsid w:val="00B9201E"/>
    <w:rsid w:val="00BA714B"/>
    <w:rsid w:val="00BB2FFC"/>
    <w:rsid w:val="00BB7EBB"/>
    <w:rsid w:val="00BD645C"/>
    <w:rsid w:val="00C11D67"/>
    <w:rsid w:val="00C14EE0"/>
    <w:rsid w:val="00C219A7"/>
    <w:rsid w:val="00C21BF5"/>
    <w:rsid w:val="00C22A78"/>
    <w:rsid w:val="00C27257"/>
    <w:rsid w:val="00C305F7"/>
    <w:rsid w:val="00C41D0B"/>
    <w:rsid w:val="00C5028F"/>
    <w:rsid w:val="00C504A3"/>
    <w:rsid w:val="00C55B55"/>
    <w:rsid w:val="00C55C45"/>
    <w:rsid w:val="00C852B8"/>
    <w:rsid w:val="00C877DA"/>
    <w:rsid w:val="00C9172C"/>
    <w:rsid w:val="00C9603F"/>
    <w:rsid w:val="00C97731"/>
    <w:rsid w:val="00CD2B15"/>
    <w:rsid w:val="00D1723B"/>
    <w:rsid w:val="00D64ACB"/>
    <w:rsid w:val="00D73175"/>
    <w:rsid w:val="00D92682"/>
    <w:rsid w:val="00D92E2D"/>
    <w:rsid w:val="00DA5529"/>
    <w:rsid w:val="00DB66E7"/>
    <w:rsid w:val="00DC46A0"/>
    <w:rsid w:val="00DD01FB"/>
    <w:rsid w:val="00DF305C"/>
    <w:rsid w:val="00E103A7"/>
    <w:rsid w:val="00E10A39"/>
    <w:rsid w:val="00E128EC"/>
    <w:rsid w:val="00E13DC5"/>
    <w:rsid w:val="00E26E2D"/>
    <w:rsid w:val="00E3060B"/>
    <w:rsid w:val="00E417BF"/>
    <w:rsid w:val="00E41A23"/>
    <w:rsid w:val="00E42439"/>
    <w:rsid w:val="00E44407"/>
    <w:rsid w:val="00E62639"/>
    <w:rsid w:val="00E66EF9"/>
    <w:rsid w:val="00E72C3D"/>
    <w:rsid w:val="00E842D1"/>
    <w:rsid w:val="00E8750E"/>
    <w:rsid w:val="00EA7FC8"/>
    <w:rsid w:val="00EB007A"/>
    <w:rsid w:val="00EC4C19"/>
    <w:rsid w:val="00ED31CB"/>
    <w:rsid w:val="00ED5840"/>
    <w:rsid w:val="00EE06EC"/>
    <w:rsid w:val="00EE0ACB"/>
    <w:rsid w:val="00EF4C2A"/>
    <w:rsid w:val="00EF5E5E"/>
    <w:rsid w:val="00F04860"/>
    <w:rsid w:val="00F11550"/>
    <w:rsid w:val="00F15068"/>
    <w:rsid w:val="00F17510"/>
    <w:rsid w:val="00F21924"/>
    <w:rsid w:val="00F24DE7"/>
    <w:rsid w:val="00F40BAC"/>
    <w:rsid w:val="00F43B45"/>
    <w:rsid w:val="00F44634"/>
    <w:rsid w:val="00F44EB0"/>
    <w:rsid w:val="00F63F60"/>
    <w:rsid w:val="00F70CCC"/>
    <w:rsid w:val="00F72429"/>
    <w:rsid w:val="00F77063"/>
    <w:rsid w:val="00F77064"/>
    <w:rsid w:val="00F83A1C"/>
    <w:rsid w:val="00F84E1E"/>
    <w:rsid w:val="00F86C73"/>
    <w:rsid w:val="00F91860"/>
    <w:rsid w:val="00F955C3"/>
    <w:rsid w:val="00FA65D3"/>
    <w:rsid w:val="00FD0ECB"/>
    <w:rsid w:val="00FD215C"/>
    <w:rsid w:val="00FD5715"/>
    <w:rsid w:val="00FE0E9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8089"/>
  <w15:docId w15:val="{3CEA9624-41A9-4196-99F5-4F56F66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4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D34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7FC"/>
  </w:style>
  <w:style w:type="paragraph" w:styleId="Stopka">
    <w:name w:val="footer"/>
    <w:basedOn w:val="Normalny"/>
    <w:link w:val="Stopka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2</cp:revision>
  <cp:lastPrinted>2023-02-07T11:35:00Z</cp:lastPrinted>
  <dcterms:created xsi:type="dcterms:W3CDTF">2023-12-15T11:43:00Z</dcterms:created>
  <dcterms:modified xsi:type="dcterms:W3CDTF">2023-12-15T11:43:00Z</dcterms:modified>
</cp:coreProperties>
</file>