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4642" w14:textId="77777777" w:rsidR="00635297" w:rsidRDefault="00635297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AAF2116" w14:textId="77777777" w:rsidR="00BD283C" w:rsidRDefault="00BD283C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899A6AC" w14:textId="77777777" w:rsidR="00BD283C" w:rsidRPr="003F17ED" w:rsidRDefault="00BD283C" w:rsidP="00BD283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IRP.272.4.18.2023</w:t>
      </w:r>
      <w:r w:rsidRPr="003F17ED">
        <w:rPr>
          <w:rFonts w:cstheme="minorHAnsi"/>
          <w:b/>
          <w:bCs/>
        </w:rPr>
        <w:tab/>
        <w:t xml:space="preserve">             </w:t>
      </w:r>
    </w:p>
    <w:p w14:paraId="799BDCF0" w14:textId="7912C308" w:rsidR="00BD283C" w:rsidRPr="007B6456" w:rsidRDefault="00BD283C" w:rsidP="00BD283C">
      <w:pPr>
        <w:jc w:val="right"/>
        <w:rPr>
          <w:rFonts w:cstheme="minorHAnsi"/>
          <w:i/>
          <w:iCs/>
        </w:rPr>
      </w:pPr>
      <w:r w:rsidRPr="007B6456">
        <w:rPr>
          <w:rFonts w:cstheme="minorHAnsi"/>
          <w:i/>
          <w:iCs/>
        </w:rPr>
        <w:t xml:space="preserve">Załącznik nr </w:t>
      </w:r>
      <w:r>
        <w:rPr>
          <w:rFonts w:cstheme="minorHAnsi"/>
          <w:i/>
          <w:iCs/>
        </w:rPr>
        <w:t xml:space="preserve">10 </w:t>
      </w:r>
      <w:r w:rsidRPr="007B6456">
        <w:rPr>
          <w:rFonts w:cstheme="minorHAnsi"/>
          <w:i/>
          <w:iCs/>
        </w:rPr>
        <w:t>do SWZ</w:t>
      </w:r>
    </w:p>
    <w:p w14:paraId="6B77D5D3" w14:textId="77777777" w:rsidR="00BD283C" w:rsidRPr="003F17ED" w:rsidRDefault="00BD283C" w:rsidP="00BD283C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6F52FC8E" w14:textId="77777777" w:rsidR="00BD283C" w:rsidRPr="003F17ED" w:rsidRDefault="00BD283C" w:rsidP="00BD283C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bookmarkStart w:id="0" w:name="_Hlk126233410"/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DAFCBFF" w14:textId="77777777" w:rsidR="00BD283C" w:rsidRPr="002069A7" w:rsidRDefault="00BD283C" w:rsidP="00BD283C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</w:p>
    <w:p w14:paraId="3C31CB94" w14:textId="77777777" w:rsidR="00BD283C" w:rsidRPr="00E92EB8" w:rsidRDefault="00BD283C" w:rsidP="00BD283C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bookmarkEnd w:id="1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>Al. Jana Pawła II 95a, 21-010 Łęczna</w:t>
      </w:r>
    </w:p>
    <w:p w14:paraId="5D5BD3B7" w14:textId="77777777" w:rsidR="00BD283C" w:rsidRPr="008209EA" w:rsidRDefault="00BD283C" w:rsidP="00BD283C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sz w:val="24"/>
          <w:szCs w:val="24"/>
          <w:lang w:eastAsia="pl-PL" w:bidi="hi-IN"/>
        </w:rPr>
        <w:t xml:space="preserve">81 </w:t>
      </w:r>
      <w:r>
        <w:rPr>
          <w:rFonts w:eastAsia="Lucida Sans Unicode" w:cstheme="minorHAnsi"/>
          <w:sz w:val="24"/>
          <w:szCs w:val="24"/>
          <w:lang w:eastAsia="pl-PL" w:bidi="hi-IN"/>
        </w:rPr>
        <w:t>53 15 200</w:t>
      </w:r>
    </w:p>
    <w:p w14:paraId="26D6035A" w14:textId="77777777" w:rsidR="00BD283C" w:rsidRPr="00D97029" w:rsidRDefault="00BD283C" w:rsidP="00BD283C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7B4B4E70" w14:textId="77777777" w:rsidR="00BD283C" w:rsidRPr="003F17ED" w:rsidRDefault="00BD283C" w:rsidP="00BD283C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E12DF">
          <w:rPr>
            <w:rStyle w:val="Hipercze"/>
            <w:rFonts w:cstheme="minorHAnsi"/>
            <w:sz w:val="24"/>
            <w:szCs w:val="24"/>
            <w:shd w:val="clear" w:color="auto" w:fill="FFFFFF"/>
          </w:rPr>
          <w:t>poczta@powiatleczynski.pl</w:t>
        </w:r>
      </w:hyperlink>
    </w:p>
    <w:bookmarkEnd w:id="0"/>
    <w:p w14:paraId="52DC1D42" w14:textId="77777777" w:rsidR="00BD283C" w:rsidRPr="00635297" w:rsidRDefault="00BD283C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8693D6D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35297">
        <w:rPr>
          <w:rFonts w:ascii="Calibri" w:eastAsia="Calibri" w:hAnsi="Calibri" w:cs="Calibri"/>
          <w:b/>
          <w:sz w:val="24"/>
          <w:szCs w:val="24"/>
          <w:u w:val="single"/>
        </w:rPr>
        <w:t>PODMIOT W IMIENIU KTÓREGO SKŁADANE JEST OŚWIADCZENIE</w:t>
      </w:r>
      <w:r w:rsidRPr="003E309D">
        <w:rPr>
          <w:rFonts w:ascii="Calibri" w:eastAsia="Calibri" w:hAnsi="Calibri" w:cs="Calibri"/>
          <w:b/>
          <w:sz w:val="24"/>
          <w:szCs w:val="24"/>
          <w:u w:val="single"/>
          <w:vertAlign w:val="superscript"/>
        </w:rPr>
        <w:footnoteReference w:id="1"/>
      </w:r>
      <w:r w:rsidRPr="00635297">
        <w:rPr>
          <w:rFonts w:ascii="Calibri" w:eastAsia="Calibri" w:hAnsi="Calibri" w:cs="Calibri"/>
          <w:b/>
          <w:sz w:val="24"/>
          <w:szCs w:val="24"/>
          <w:u w:val="single"/>
        </w:rPr>
        <w:t>:</w:t>
      </w:r>
    </w:p>
    <w:p w14:paraId="38664435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35297">
        <w:rPr>
          <w:rFonts w:ascii="Calibri" w:eastAsia="Calibri" w:hAnsi="Calibri" w:cs="Calibri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35F76" wp14:editId="3801F827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FA021" id="Prostokąt 2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46537547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63529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635297">
        <w:rPr>
          <w:rFonts w:ascii="Calibri" w:eastAsia="Calibri" w:hAnsi="Calibri" w:cs="Calibri"/>
          <w:b/>
          <w:sz w:val="24"/>
          <w:szCs w:val="24"/>
        </w:rPr>
        <w:tab/>
      </w:r>
      <w:r w:rsidRPr="00635297">
        <w:rPr>
          <w:rFonts w:ascii="Calibri" w:eastAsia="Calibri" w:hAnsi="Calibri" w:cs="Calibri"/>
          <w:bCs/>
          <w:sz w:val="24"/>
          <w:szCs w:val="24"/>
        </w:rPr>
        <w:t>Wykonawca, w tym wykonawca wspólnie ubiegający się o udzielenie zamówienia</w:t>
      </w:r>
    </w:p>
    <w:p w14:paraId="0AC6FE56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35297">
        <w:rPr>
          <w:rFonts w:ascii="Calibri" w:eastAsia="Calibri" w:hAnsi="Calibri" w:cs="Calibri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9B22E" wp14:editId="29556987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B1CF"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0F17DF0B" w14:textId="77777777" w:rsidR="00635297" w:rsidRPr="00635297" w:rsidRDefault="00635297" w:rsidP="003E309D">
      <w:pPr>
        <w:spacing w:after="0" w:line="276" w:lineRule="auto"/>
        <w:ind w:firstLine="708"/>
        <w:rPr>
          <w:rFonts w:ascii="Calibri" w:eastAsia="Calibri" w:hAnsi="Calibri" w:cs="Calibri"/>
          <w:bCs/>
          <w:sz w:val="24"/>
          <w:szCs w:val="24"/>
        </w:rPr>
      </w:pPr>
      <w:r w:rsidRPr="00635297">
        <w:rPr>
          <w:rFonts w:ascii="Calibri" w:eastAsia="Calibri" w:hAnsi="Calibri" w:cs="Calibri"/>
          <w:bCs/>
          <w:sz w:val="24"/>
          <w:szCs w:val="24"/>
        </w:rPr>
        <w:t xml:space="preserve">Podmiot udostępniający zasoby </w:t>
      </w:r>
    </w:p>
    <w:p w14:paraId="21D46C82" w14:textId="77777777"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6D5383F3" w14:textId="77777777"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37FA017B" w14:textId="77777777"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0D179D6F" w14:textId="77777777" w:rsidR="00635297" w:rsidRPr="00635297" w:rsidRDefault="00635297" w:rsidP="003E309D">
      <w:pPr>
        <w:spacing w:after="0" w:line="276" w:lineRule="auto"/>
        <w:ind w:right="4528"/>
        <w:rPr>
          <w:rFonts w:ascii="Calibri" w:eastAsia="Calibri" w:hAnsi="Calibri" w:cs="Calibri"/>
          <w:i/>
          <w:sz w:val="24"/>
          <w:szCs w:val="24"/>
        </w:rPr>
      </w:pPr>
      <w:r w:rsidRPr="00635297"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KRS/CEIDG)</w:t>
      </w:r>
    </w:p>
    <w:p w14:paraId="5DFF6551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635297"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14:paraId="29DEC4E5" w14:textId="77777777"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62345151" w14:textId="77777777"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0C207F40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  <w:r w:rsidRPr="00635297">
        <w:rPr>
          <w:rFonts w:ascii="Calibri" w:eastAsia="Calibri" w:hAnsi="Calibri" w:cs="Calibri"/>
          <w:i/>
          <w:sz w:val="24"/>
          <w:szCs w:val="24"/>
        </w:rPr>
        <w:t xml:space="preserve"> (imię, nazwisko, stanowisko/podstawa do reprezentacji)</w:t>
      </w:r>
    </w:p>
    <w:p w14:paraId="55BE602A" w14:textId="77777777" w:rsidR="00AE3588" w:rsidRDefault="00AE3588" w:rsidP="003E309D">
      <w:pPr>
        <w:shd w:val="clear" w:color="auto" w:fill="FFFFFF" w:themeFill="background1"/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14:paraId="037C01A7" w14:textId="77777777" w:rsidR="003E309D" w:rsidRPr="003E309D" w:rsidRDefault="003E309D" w:rsidP="003E309D">
      <w:pPr>
        <w:shd w:val="clear" w:color="auto" w:fill="FFFFFF" w:themeFill="background1"/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14:paraId="475827B4" w14:textId="078C9C2A" w:rsidR="008B501C" w:rsidRPr="003B5DEA" w:rsidRDefault="003968F7" w:rsidP="008B501C">
      <w:pPr>
        <w:suppressAutoHyphens/>
        <w:jc w:val="both"/>
        <w:rPr>
          <w:rFonts w:eastAsia="Lucida Sans Unicode" w:cstheme="minorHAnsi"/>
          <w:b/>
          <w:color w:val="00000A"/>
          <w:sz w:val="24"/>
          <w:szCs w:val="24"/>
          <w:lang w:bidi="hi-IN"/>
        </w:rPr>
      </w:pPr>
      <w:r w:rsidRPr="003E309D">
        <w:rPr>
          <w:rFonts w:ascii="Calibri" w:hAnsi="Calibri" w:cs="Calibri"/>
          <w:sz w:val="24"/>
          <w:szCs w:val="24"/>
        </w:rPr>
        <w:t>Na potrzeby postępowania o ud</w:t>
      </w:r>
      <w:r w:rsidR="00EA1AC9" w:rsidRPr="003E309D">
        <w:rPr>
          <w:rFonts w:ascii="Calibri" w:hAnsi="Calibri" w:cs="Calibri"/>
          <w:sz w:val="24"/>
          <w:szCs w:val="24"/>
        </w:rPr>
        <w:t xml:space="preserve">zielenie zamówienia publicznego </w:t>
      </w:r>
      <w:r w:rsidRPr="003E309D">
        <w:rPr>
          <w:rFonts w:ascii="Calibri" w:hAnsi="Calibri" w:cs="Calibri"/>
          <w:sz w:val="24"/>
          <w:szCs w:val="24"/>
        </w:rPr>
        <w:t xml:space="preserve">pn. </w:t>
      </w:r>
      <w:r w:rsidR="008B501C" w:rsidRPr="003B5DEA">
        <w:rPr>
          <w:rFonts w:eastAsia="Calibri" w:cstheme="minorHAnsi"/>
          <w:b/>
          <w:color w:val="000000"/>
          <w:sz w:val="24"/>
          <w:szCs w:val="24"/>
          <w:lang w:eastAsia="zh-CN"/>
        </w:rPr>
        <w:t>„Przebudowa</w:t>
      </w:r>
      <w:r w:rsidR="003A606A">
        <w:rPr>
          <w:rFonts w:eastAsia="Calibri" w:cstheme="minorHAnsi"/>
          <w:b/>
          <w:color w:val="000000"/>
          <w:sz w:val="24"/>
          <w:szCs w:val="24"/>
          <w:lang w:eastAsia="zh-CN"/>
        </w:rPr>
        <w:t xml:space="preserve"> i rozbudowa </w:t>
      </w:r>
      <w:r w:rsidR="008B501C" w:rsidRPr="003B5DEA">
        <w:rPr>
          <w:rFonts w:eastAsia="Calibri" w:cstheme="minorHAnsi"/>
          <w:b/>
          <w:color w:val="000000"/>
          <w:sz w:val="24"/>
          <w:szCs w:val="24"/>
          <w:lang w:eastAsia="zh-CN"/>
        </w:rPr>
        <w:t>budynku po centrum telekomunikacyjnym położonym w Łęcznej przy Al. Jana Pawła II 89, dz. Nr 2627/3 na potrzeby utworzenia Powiatowego Centrum Aktywności Społeczno-Kulturalnej</w:t>
      </w:r>
      <w:r w:rsidR="003A606A">
        <w:rPr>
          <w:rFonts w:eastAsia="Calibri" w:cstheme="minorHAnsi"/>
          <w:b/>
          <w:color w:val="000000"/>
          <w:sz w:val="24"/>
          <w:szCs w:val="24"/>
          <w:lang w:eastAsia="zh-CN"/>
        </w:rPr>
        <w:t>, w którym mieścić się będzie</w:t>
      </w:r>
      <w:r w:rsidR="008B501C" w:rsidRPr="003B5DEA">
        <w:rPr>
          <w:rFonts w:eastAsia="Calibri" w:cstheme="minorHAnsi"/>
          <w:b/>
          <w:color w:val="000000"/>
          <w:sz w:val="24"/>
          <w:szCs w:val="24"/>
          <w:lang w:eastAsia="zh-CN"/>
        </w:rPr>
        <w:t xml:space="preserve"> burs</w:t>
      </w:r>
      <w:r w:rsidR="003A606A">
        <w:rPr>
          <w:rFonts w:eastAsia="Calibri" w:cstheme="minorHAnsi"/>
          <w:b/>
          <w:color w:val="000000"/>
          <w:sz w:val="24"/>
          <w:szCs w:val="24"/>
          <w:lang w:eastAsia="zh-CN"/>
        </w:rPr>
        <w:t>a</w:t>
      </w:r>
      <w:r w:rsidR="008B501C" w:rsidRPr="003B5DEA">
        <w:rPr>
          <w:rFonts w:eastAsia="Calibri" w:cstheme="minorHAnsi"/>
          <w:b/>
          <w:color w:val="000000"/>
          <w:sz w:val="24"/>
          <w:szCs w:val="24"/>
          <w:lang w:eastAsia="zh-CN"/>
        </w:rPr>
        <w:t xml:space="preserve"> szkoln</w:t>
      </w:r>
      <w:r w:rsidR="003A606A">
        <w:rPr>
          <w:rFonts w:eastAsia="Calibri" w:cstheme="minorHAnsi"/>
          <w:b/>
          <w:color w:val="000000"/>
          <w:sz w:val="24"/>
          <w:szCs w:val="24"/>
          <w:lang w:eastAsia="zh-CN"/>
        </w:rPr>
        <w:t>a</w:t>
      </w:r>
      <w:r w:rsidR="00BD283C">
        <w:rPr>
          <w:rFonts w:eastAsia="Calibri" w:cstheme="minorHAnsi"/>
          <w:b/>
          <w:color w:val="000000"/>
          <w:sz w:val="24"/>
          <w:szCs w:val="24"/>
          <w:lang w:eastAsia="zh-CN"/>
        </w:rPr>
        <w:t>”</w:t>
      </w:r>
    </w:p>
    <w:p w14:paraId="1BF7FB89" w14:textId="398A0A17" w:rsidR="00D77020" w:rsidRDefault="003968F7" w:rsidP="008B501C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 xml:space="preserve">prowadzonego w trybie </w:t>
      </w:r>
      <w:r w:rsidR="00DC7171" w:rsidRPr="003E309D">
        <w:rPr>
          <w:rFonts w:ascii="Calibri" w:hAnsi="Calibri" w:cs="Calibri"/>
          <w:sz w:val="24"/>
          <w:szCs w:val="24"/>
        </w:rPr>
        <w:t>podstawow</w:t>
      </w:r>
      <w:r w:rsidR="00BD3FF6">
        <w:rPr>
          <w:rFonts w:ascii="Calibri" w:hAnsi="Calibri" w:cs="Calibri"/>
          <w:sz w:val="24"/>
          <w:szCs w:val="24"/>
        </w:rPr>
        <w:t>y</w:t>
      </w:r>
      <w:r w:rsidR="00DC7171" w:rsidRPr="003E309D">
        <w:rPr>
          <w:rFonts w:ascii="Calibri" w:hAnsi="Calibri" w:cs="Calibri"/>
          <w:sz w:val="24"/>
          <w:szCs w:val="24"/>
        </w:rPr>
        <w:t>m</w:t>
      </w:r>
      <w:r w:rsidR="00393791" w:rsidRPr="003E309D">
        <w:rPr>
          <w:rFonts w:ascii="Calibri" w:hAnsi="Calibri" w:cs="Calibri"/>
          <w:sz w:val="24"/>
          <w:szCs w:val="24"/>
        </w:rPr>
        <w:t>, na podstawie ustawy z dnia 11 </w:t>
      </w:r>
      <w:r w:rsidRPr="003E309D">
        <w:rPr>
          <w:rFonts w:ascii="Calibri" w:hAnsi="Calibri" w:cs="Calibri"/>
          <w:sz w:val="24"/>
          <w:szCs w:val="24"/>
        </w:rPr>
        <w:t xml:space="preserve">września 2019 r. Prawo zamówień </w:t>
      </w:r>
      <w:r w:rsidR="008B501C">
        <w:rPr>
          <w:rFonts w:ascii="Calibri" w:hAnsi="Calibri" w:cs="Calibri"/>
          <w:sz w:val="24"/>
          <w:szCs w:val="24"/>
        </w:rPr>
        <w:t>publicznych (Dz. U. z 202</w:t>
      </w:r>
      <w:r w:rsidR="00C01FF5">
        <w:rPr>
          <w:rFonts w:ascii="Calibri" w:hAnsi="Calibri" w:cs="Calibri"/>
          <w:sz w:val="24"/>
          <w:szCs w:val="24"/>
        </w:rPr>
        <w:t>2</w:t>
      </w:r>
      <w:r w:rsidR="008B501C">
        <w:rPr>
          <w:rFonts w:ascii="Calibri" w:hAnsi="Calibri" w:cs="Calibri"/>
          <w:sz w:val="24"/>
          <w:szCs w:val="24"/>
        </w:rPr>
        <w:t xml:space="preserve"> r. poz. </w:t>
      </w:r>
      <w:r w:rsidR="00C01FF5">
        <w:rPr>
          <w:rFonts w:ascii="Calibri" w:hAnsi="Calibri" w:cs="Calibri"/>
          <w:sz w:val="24"/>
          <w:szCs w:val="24"/>
        </w:rPr>
        <w:t>1710</w:t>
      </w:r>
      <w:r w:rsidRPr="003E309D">
        <w:rPr>
          <w:rFonts w:ascii="Calibri" w:hAnsi="Calibri" w:cs="Calibri"/>
          <w:sz w:val="24"/>
          <w:szCs w:val="24"/>
        </w:rPr>
        <w:t xml:space="preserve"> ze zm.),</w:t>
      </w:r>
      <w:r w:rsidR="00813938" w:rsidRPr="003E309D">
        <w:rPr>
          <w:rFonts w:ascii="Calibri" w:hAnsi="Calibri" w:cs="Calibri"/>
          <w:sz w:val="24"/>
          <w:szCs w:val="24"/>
        </w:rPr>
        <w:t xml:space="preserve"> </w:t>
      </w:r>
      <w:r w:rsidR="00AE3588" w:rsidRPr="003E309D">
        <w:rPr>
          <w:rFonts w:ascii="Calibri" w:hAnsi="Calibri" w:cs="Calibri"/>
          <w:sz w:val="24"/>
          <w:szCs w:val="24"/>
        </w:rPr>
        <w:t xml:space="preserve">zwanej dalej ustawą </w:t>
      </w:r>
      <w:r w:rsidR="00481991" w:rsidRPr="003E309D">
        <w:rPr>
          <w:rFonts w:ascii="Calibri" w:hAnsi="Calibri" w:cs="Calibri"/>
          <w:sz w:val="24"/>
          <w:szCs w:val="24"/>
        </w:rPr>
        <w:t>oświadczam</w:t>
      </w:r>
      <w:r w:rsidR="00813938" w:rsidRPr="003E309D">
        <w:rPr>
          <w:rFonts w:ascii="Calibri" w:hAnsi="Calibri" w:cs="Calibri"/>
          <w:sz w:val="24"/>
          <w:szCs w:val="24"/>
        </w:rPr>
        <w:t xml:space="preserve">, że informacje zawarte w </w:t>
      </w:r>
      <w:r w:rsidR="00DC7171" w:rsidRPr="003E309D">
        <w:rPr>
          <w:rFonts w:ascii="Calibri" w:hAnsi="Calibri" w:cs="Calibri"/>
          <w:sz w:val="24"/>
          <w:szCs w:val="24"/>
        </w:rPr>
        <w:t>ofercie oraz oświadczeniu wstępnym</w:t>
      </w:r>
      <w:r w:rsidR="00213093" w:rsidRPr="003E309D">
        <w:rPr>
          <w:rFonts w:ascii="Calibri" w:hAnsi="Calibri" w:cs="Calibri"/>
          <w:sz w:val="24"/>
          <w:szCs w:val="24"/>
        </w:rPr>
        <w:t xml:space="preserve">, </w:t>
      </w:r>
      <w:r w:rsidR="00813938" w:rsidRPr="003E309D">
        <w:rPr>
          <w:rFonts w:ascii="Calibri" w:hAnsi="Calibri" w:cs="Calibri"/>
          <w:sz w:val="24"/>
          <w:szCs w:val="24"/>
        </w:rPr>
        <w:t>o którym m</w:t>
      </w:r>
      <w:r w:rsidR="00AE3588" w:rsidRPr="003E309D">
        <w:rPr>
          <w:rFonts w:ascii="Calibri" w:hAnsi="Calibri" w:cs="Calibri"/>
          <w:sz w:val="24"/>
          <w:szCs w:val="24"/>
        </w:rPr>
        <w:t>owa w art. 125 ust. 1 ustawy, w </w:t>
      </w:r>
      <w:r w:rsidR="00813938" w:rsidRPr="003E309D">
        <w:rPr>
          <w:rFonts w:ascii="Calibri" w:hAnsi="Calibri" w:cs="Calibri"/>
          <w:sz w:val="24"/>
          <w:szCs w:val="24"/>
        </w:rPr>
        <w:t xml:space="preserve">zakresie podstaw wykluczenia z postępowania </w:t>
      </w:r>
      <w:r w:rsidR="00AE3588" w:rsidRPr="003E309D">
        <w:rPr>
          <w:rFonts w:ascii="Calibri" w:hAnsi="Calibri" w:cs="Calibri"/>
          <w:sz w:val="24"/>
          <w:szCs w:val="24"/>
        </w:rPr>
        <w:t>o </w:t>
      </w:r>
      <w:r w:rsidR="003E309D" w:rsidRPr="003E309D">
        <w:rPr>
          <w:rFonts w:ascii="Calibri" w:hAnsi="Calibri" w:cs="Calibri"/>
          <w:sz w:val="24"/>
          <w:szCs w:val="24"/>
        </w:rPr>
        <w:t>których mowa w</w:t>
      </w:r>
      <w:r w:rsidR="00D77020">
        <w:rPr>
          <w:rFonts w:ascii="Calibri" w:hAnsi="Calibri" w:cs="Calibri"/>
          <w:sz w:val="24"/>
          <w:szCs w:val="24"/>
        </w:rPr>
        <w:t>:</w:t>
      </w:r>
    </w:p>
    <w:p w14:paraId="137973C4" w14:textId="77777777" w:rsidR="00D77020" w:rsidRPr="00D77020" w:rsidRDefault="00D77020" w:rsidP="00D77020">
      <w:pPr>
        <w:pStyle w:val="Tekstpodstawowy"/>
      </w:pPr>
      <w:r>
        <w:t>a)</w:t>
      </w:r>
      <w:r>
        <w:tab/>
      </w:r>
      <w:r w:rsidRPr="00D77020"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355AD423" w14:textId="77777777" w:rsidR="00D77020" w:rsidRPr="00D77020" w:rsidRDefault="00D77020" w:rsidP="00D77020">
      <w:pPr>
        <w:pStyle w:val="Tekstpodstawowy"/>
      </w:pPr>
      <w:r w:rsidRPr="00D77020">
        <w:lastRenderedPageBreak/>
        <w:t>b)</w:t>
      </w:r>
      <w:r w:rsidRPr="00D77020">
        <w:tab/>
        <w:t>art. 108 ust. 1 pkt 4 ustawy, dotyczących orzeczenia zakazu ubiegania się o zamówienie publiczne tytułem środka zapobiegawczego,</w:t>
      </w:r>
    </w:p>
    <w:p w14:paraId="78890373" w14:textId="77777777" w:rsidR="00D77020" w:rsidRPr="00D77020" w:rsidRDefault="00D77020" w:rsidP="00D7702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D77020">
        <w:rPr>
          <w:rFonts w:ascii="Calibri" w:hAnsi="Calibri" w:cs="Calibri"/>
          <w:sz w:val="24"/>
          <w:szCs w:val="24"/>
        </w:rPr>
        <w:t>c)</w:t>
      </w:r>
      <w:r w:rsidRPr="00D77020">
        <w:rPr>
          <w:rFonts w:ascii="Calibri" w:hAnsi="Calibri" w:cs="Calibri"/>
          <w:sz w:val="24"/>
          <w:szCs w:val="24"/>
        </w:rPr>
        <w:tab/>
        <w:t>art. 108 ust. 1 pkt 5 ustawy, dotyczących zawarcia z innymi wykonawcami porozumienia mającego na celu zakłócenie konkurencji,</w:t>
      </w:r>
    </w:p>
    <w:p w14:paraId="3B565095" w14:textId="77777777" w:rsidR="00D77020" w:rsidRPr="00D77020" w:rsidRDefault="00D77020" w:rsidP="00D7702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D77020">
        <w:rPr>
          <w:rFonts w:ascii="Calibri" w:hAnsi="Calibri" w:cs="Calibri"/>
          <w:sz w:val="24"/>
          <w:szCs w:val="24"/>
        </w:rPr>
        <w:t>d)</w:t>
      </w:r>
      <w:r w:rsidRPr="00D77020">
        <w:rPr>
          <w:rFonts w:ascii="Calibri" w:hAnsi="Calibri" w:cs="Calibri"/>
          <w:sz w:val="24"/>
          <w:szCs w:val="24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14:paraId="40825EF6" w14:textId="32965FA0" w:rsidR="00BD283C" w:rsidRDefault="00D77020" w:rsidP="00BD283C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D77020">
        <w:rPr>
          <w:rFonts w:ascii="Calibri" w:hAnsi="Calibri" w:cs="Calibri"/>
          <w:sz w:val="24"/>
          <w:szCs w:val="24"/>
        </w:rPr>
        <w:t xml:space="preserve">e)        art. 109 ust. 1 pkt  </w:t>
      </w:r>
      <w:r>
        <w:rPr>
          <w:rFonts w:ascii="Calibri" w:hAnsi="Calibri" w:cs="Calibri"/>
          <w:sz w:val="24"/>
          <w:szCs w:val="24"/>
        </w:rPr>
        <w:t>1</w:t>
      </w:r>
      <w:r w:rsidRPr="00D77020">
        <w:rPr>
          <w:rFonts w:ascii="Calibri" w:hAnsi="Calibri" w:cs="Calibri"/>
          <w:sz w:val="24"/>
          <w:szCs w:val="24"/>
        </w:rPr>
        <w:t xml:space="preserve"> ustawy odnośnie do naruszenia obowiązków dotyczących płatności podatków i opłat lokalnych, o których mowa w ustawie z dnia 12 stycznia 1991 r. o podatkach i opłatach lokalny</w:t>
      </w:r>
      <w:r>
        <w:rPr>
          <w:rFonts w:ascii="Calibri" w:hAnsi="Calibri" w:cs="Calibri"/>
          <w:sz w:val="24"/>
          <w:szCs w:val="24"/>
        </w:rPr>
        <w:t xml:space="preserve">ch (Dz. U. z </w:t>
      </w:r>
      <w:r w:rsidR="00C01FF5">
        <w:rPr>
          <w:rFonts w:ascii="Calibri" w:hAnsi="Calibri" w:cs="Calibri"/>
          <w:sz w:val="24"/>
          <w:szCs w:val="24"/>
        </w:rPr>
        <w:t>2023</w:t>
      </w:r>
      <w:r>
        <w:rPr>
          <w:rFonts w:ascii="Calibri" w:hAnsi="Calibri" w:cs="Calibri"/>
          <w:sz w:val="24"/>
          <w:szCs w:val="24"/>
        </w:rPr>
        <w:t xml:space="preserve"> r. poz. 70)</w:t>
      </w:r>
      <w:bookmarkStart w:id="2" w:name="_Hlk132794566"/>
      <w:bookmarkStart w:id="3" w:name="_Hlk132794288"/>
      <w:bookmarkStart w:id="4" w:name="_Hlk129599687"/>
    </w:p>
    <w:p w14:paraId="67028AA1" w14:textId="77777777" w:rsidR="00BD283C" w:rsidRDefault="00BD283C" w:rsidP="00BD283C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f)</w:t>
      </w:r>
      <w:r>
        <w:rPr>
          <w:rFonts w:ascii="Calibri" w:hAnsi="Calibri" w:cs="Calibri"/>
          <w:sz w:val="24"/>
          <w:szCs w:val="24"/>
        </w:rPr>
        <w:tab/>
      </w:r>
      <w:r w:rsidRPr="00BD283C">
        <w:rPr>
          <w:rFonts w:cstheme="minorHAnsi"/>
          <w:bCs/>
          <w:color w:val="000000" w:themeColor="text1"/>
          <w:sz w:val="24"/>
          <w:szCs w:val="24"/>
        </w:rPr>
        <w:t xml:space="preserve">art. 109 ust. 1 pkt 5 </w:t>
      </w:r>
      <w:bookmarkEnd w:id="3"/>
      <w:r w:rsidRPr="00BD283C">
        <w:rPr>
          <w:rFonts w:cstheme="minorHAnsi"/>
          <w:bCs/>
          <w:color w:val="000000" w:themeColor="text1"/>
          <w:sz w:val="24"/>
          <w:szCs w:val="24"/>
        </w:rPr>
        <w:t xml:space="preserve">ustawy </w:t>
      </w:r>
      <w:proofErr w:type="spellStart"/>
      <w:r w:rsidRPr="00BD283C">
        <w:rPr>
          <w:rFonts w:cstheme="minorHAnsi"/>
          <w:bCs/>
          <w:color w:val="000000" w:themeColor="text1"/>
          <w:sz w:val="24"/>
          <w:szCs w:val="24"/>
        </w:rPr>
        <w:t>Pzp</w:t>
      </w:r>
      <w:proofErr w:type="spellEnd"/>
      <w:r w:rsidRPr="00BD283C">
        <w:rPr>
          <w:rFonts w:cstheme="minorHAnsi"/>
          <w:bCs/>
          <w:color w:val="000000" w:themeColor="text1"/>
          <w:sz w:val="24"/>
          <w:szCs w:val="24"/>
        </w:rPr>
        <w:t xml:space="preserve"> tj. wykonawcę, </w:t>
      </w:r>
      <w:bookmarkEnd w:id="4"/>
      <w:r w:rsidRPr="00BD283C">
        <w:rPr>
          <w:rFonts w:cstheme="minorHAnsi"/>
          <w:color w:val="000000" w:themeColor="text1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  <w:bookmarkStart w:id="5" w:name="_Hlk132794322"/>
    </w:p>
    <w:p w14:paraId="2DB38DEE" w14:textId="77777777" w:rsidR="00BD283C" w:rsidRDefault="00BD283C" w:rsidP="00BD283C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g)</w:t>
      </w:r>
      <w:r>
        <w:rPr>
          <w:rFonts w:cstheme="minorHAnsi"/>
          <w:color w:val="000000" w:themeColor="text1"/>
          <w:sz w:val="24"/>
          <w:szCs w:val="24"/>
        </w:rPr>
        <w:tab/>
      </w:r>
      <w:r w:rsidRPr="00127060">
        <w:rPr>
          <w:rFonts w:cstheme="minorHAnsi"/>
          <w:color w:val="000000" w:themeColor="text1"/>
          <w:sz w:val="24"/>
          <w:szCs w:val="24"/>
        </w:rPr>
        <w:t xml:space="preserve">art. 109 ust. 1 pkt </w:t>
      </w:r>
      <w:r>
        <w:rPr>
          <w:rFonts w:cstheme="minorHAnsi"/>
          <w:color w:val="000000" w:themeColor="text1"/>
          <w:sz w:val="24"/>
          <w:szCs w:val="24"/>
        </w:rPr>
        <w:t>7</w:t>
      </w:r>
      <w:r w:rsidRPr="00127060">
        <w:rPr>
          <w:rFonts w:cstheme="minorHAnsi"/>
          <w:color w:val="000000" w:themeColor="text1"/>
          <w:sz w:val="24"/>
          <w:szCs w:val="24"/>
        </w:rPr>
        <w:t xml:space="preserve"> </w:t>
      </w:r>
      <w:bookmarkEnd w:id="5"/>
      <w:r w:rsidRPr="00127060">
        <w:rPr>
          <w:rFonts w:cstheme="minorHAnsi"/>
          <w:color w:val="000000" w:themeColor="text1"/>
          <w:sz w:val="24"/>
          <w:szCs w:val="24"/>
        </w:rPr>
        <w:t xml:space="preserve">ustawy </w:t>
      </w:r>
      <w:proofErr w:type="spellStart"/>
      <w:r w:rsidRPr="00127060">
        <w:rPr>
          <w:rFonts w:cstheme="minorHAnsi"/>
          <w:color w:val="000000" w:themeColor="text1"/>
          <w:sz w:val="24"/>
          <w:szCs w:val="24"/>
        </w:rPr>
        <w:t>Pzp</w:t>
      </w:r>
      <w:proofErr w:type="spellEnd"/>
      <w:r w:rsidRPr="00127060">
        <w:rPr>
          <w:rFonts w:cstheme="minorHAnsi"/>
          <w:color w:val="000000" w:themeColor="text1"/>
          <w:sz w:val="24"/>
          <w:szCs w:val="24"/>
        </w:rPr>
        <w:t xml:space="preserve"> tj. wykonawcę, </w:t>
      </w:r>
      <w:r w:rsidRPr="002B021D">
        <w:rPr>
          <w:rFonts w:cstheme="minorHAnsi"/>
          <w:color w:val="000000" w:themeColor="text1"/>
          <w:sz w:val="24"/>
          <w:szCs w:val="24"/>
        </w:rPr>
        <w:t>który, z przyczyn leżących po jego stronie, w znacznym stopniu lub zakresie nie wykonał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2B021D">
        <w:rPr>
          <w:rFonts w:cstheme="minorHAnsi"/>
          <w:color w:val="000000" w:themeColor="text1"/>
          <w:sz w:val="24"/>
          <w:szCs w:val="24"/>
        </w:rPr>
        <w:t>lub nienależycie wykonał albo długotrwale nienależycie wykonywał istotne zobowiązanie wynikające z wcześniejszej umowy w sprawie zamówienia publicznego lub umowy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2B021D">
        <w:rPr>
          <w:rFonts w:cstheme="minorHAnsi"/>
          <w:color w:val="000000" w:themeColor="text1"/>
          <w:sz w:val="24"/>
          <w:szCs w:val="24"/>
        </w:rPr>
        <w:t>koncesji, co doprowadziło do wypowiedzenia lub odstąpienia od umowy, odszkodowania,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2B021D">
        <w:rPr>
          <w:rFonts w:cstheme="minorHAnsi"/>
          <w:color w:val="000000" w:themeColor="text1"/>
          <w:sz w:val="24"/>
          <w:szCs w:val="24"/>
        </w:rPr>
        <w:t>wykonania zastępczego lub realizacji uprawnień z tytułu rękojmi za wady;</w:t>
      </w:r>
      <w:bookmarkStart w:id="6" w:name="_Hlk132794347"/>
    </w:p>
    <w:p w14:paraId="61A734AE" w14:textId="77777777" w:rsidR="00BD283C" w:rsidRDefault="00BD283C" w:rsidP="00BD283C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h)</w:t>
      </w:r>
      <w:r>
        <w:rPr>
          <w:rFonts w:cstheme="minorHAnsi"/>
          <w:color w:val="000000" w:themeColor="text1"/>
          <w:sz w:val="24"/>
          <w:szCs w:val="24"/>
        </w:rPr>
        <w:tab/>
      </w:r>
      <w:r w:rsidRPr="00127060">
        <w:rPr>
          <w:rFonts w:cstheme="minorHAnsi"/>
          <w:color w:val="000000" w:themeColor="text1"/>
          <w:sz w:val="24"/>
          <w:szCs w:val="24"/>
        </w:rPr>
        <w:t xml:space="preserve">art. 109 ust. 1 pkt </w:t>
      </w:r>
      <w:r>
        <w:rPr>
          <w:rFonts w:cstheme="minorHAnsi"/>
          <w:color w:val="000000" w:themeColor="text1"/>
          <w:sz w:val="24"/>
          <w:szCs w:val="24"/>
        </w:rPr>
        <w:t>8</w:t>
      </w:r>
      <w:r w:rsidRPr="00127060">
        <w:rPr>
          <w:rFonts w:cstheme="minorHAnsi"/>
          <w:color w:val="000000" w:themeColor="text1"/>
          <w:sz w:val="24"/>
          <w:szCs w:val="24"/>
        </w:rPr>
        <w:t xml:space="preserve"> </w:t>
      </w:r>
      <w:bookmarkEnd w:id="6"/>
      <w:r w:rsidRPr="00127060">
        <w:rPr>
          <w:rFonts w:cstheme="minorHAnsi"/>
          <w:color w:val="000000" w:themeColor="text1"/>
          <w:sz w:val="24"/>
          <w:szCs w:val="24"/>
        </w:rPr>
        <w:t xml:space="preserve">ustawy </w:t>
      </w:r>
      <w:proofErr w:type="spellStart"/>
      <w:r w:rsidRPr="00127060">
        <w:rPr>
          <w:rFonts w:cstheme="minorHAnsi"/>
          <w:color w:val="000000" w:themeColor="text1"/>
          <w:sz w:val="24"/>
          <w:szCs w:val="24"/>
        </w:rPr>
        <w:t>Pzp</w:t>
      </w:r>
      <w:proofErr w:type="spellEnd"/>
      <w:r w:rsidRPr="00127060">
        <w:rPr>
          <w:rFonts w:cstheme="minorHAnsi"/>
          <w:color w:val="000000" w:themeColor="text1"/>
          <w:sz w:val="24"/>
          <w:szCs w:val="24"/>
        </w:rPr>
        <w:t xml:space="preserve"> tj. wykonawcę, </w:t>
      </w:r>
      <w:r w:rsidRPr="002B021D">
        <w:rPr>
          <w:rFonts w:cstheme="minorHAnsi"/>
          <w:color w:val="000000" w:themeColor="text1"/>
          <w:sz w:val="24"/>
          <w:szCs w:val="24"/>
        </w:rPr>
        <w:t>który w wyniku zamierzonego działania lub rażącego niedbalstwa wprowadził zamawiającego w błąd przy przedstawianiu informacji, że nie podlega wykluczeniu, spełnia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2B021D">
        <w:rPr>
          <w:rFonts w:cstheme="minorHAnsi"/>
          <w:color w:val="000000" w:themeColor="text1"/>
          <w:sz w:val="24"/>
          <w:szCs w:val="24"/>
        </w:rPr>
        <w:t>warunki udziału w postępowaniu lub kryteria selekcji, co mogło mieć istotny wpływ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2B021D">
        <w:rPr>
          <w:rFonts w:cstheme="minorHAnsi"/>
          <w:color w:val="000000" w:themeColor="text1"/>
          <w:sz w:val="24"/>
          <w:szCs w:val="24"/>
        </w:rPr>
        <w:t>na decyzje podejmowane przez zamawiającego w postępowaniu o udzielenie zamówienia, lub który zataił te informacje lub nie jest w stanie przedstawić wymaganych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2B021D">
        <w:rPr>
          <w:rFonts w:cstheme="minorHAnsi"/>
          <w:color w:val="000000" w:themeColor="text1"/>
          <w:sz w:val="24"/>
          <w:szCs w:val="24"/>
        </w:rPr>
        <w:t>podmiotowych środków dowodowych;</w:t>
      </w:r>
      <w:bookmarkStart w:id="7" w:name="_Hlk132794376"/>
    </w:p>
    <w:p w14:paraId="2E45F875" w14:textId="25CC9CD6" w:rsidR="00BD283C" w:rsidRPr="00BD283C" w:rsidRDefault="00BD283C" w:rsidP="00BD283C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i)</w:t>
      </w:r>
      <w:r>
        <w:rPr>
          <w:rFonts w:cstheme="minorHAnsi"/>
          <w:color w:val="000000" w:themeColor="text1"/>
          <w:sz w:val="24"/>
          <w:szCs w:val="24"/>
        </w:rPr>
        <w:tab/>
      </w:r>
      <w:r w:rsidRPr="00127060">
        <w:rPr>
          <w:rFonts w:cstheme="minorHAnsi"/>
          <w:color w:val="000000" w:themeColor="text1"/>
          <w:sz w:val="24"/>
          <w:szCs w:val="24"/>
        </w:rPr>
        <w:t xml:space="preserve">art. 109 ust. 1 pkt </w:t>
      </w:r>
      <w:r>
        <w:rPr>
          <w:rFonts w:cstheme="minorHAnsi"/>
          <w:color w:val="000000" w:themeColor="text1"/>
          <w:sz w:val="24"/>
          <w:szCs w:val="24"/>
        </w:rPr>
        <w:t>10</w:t>
      </w:r>
      <w:r w:rsidRPr="00127060">
        <w:rPr>
          <w:rFonts w:cstheme="minorHAnsi"/>
          <w:color w:val="000000" w:themeColor="text1"/>
          <w:sz w:val="24"/>
          <w:szCs w:val="24"/>
        </w:rPr>
        <w:t xml:space="preserve"> </w:t>
      </w:r>
      <w:bookmarkEnd w:id="7"/>
      <w:r w:rsidRPr="00127060">
        <w:rPr>
          <w:rFonts w:cstheme="minorHAnsi"/>
          <w:color w:val="000000" w:themeColor="text1"/>
          <w:sz w:val="24"/>
          <w:szCs w:val="24"/>
        </w:rPr>
        <w:t xml:space="preserve">ustawy </w:t>
      </w:r>
      <w:proofErr w:type="spellStart"/>
      <w:r w:rsidRPr="00127060">
        <w:rPr>
          <w:rFonts w:cstheme="minorHAnsi"/>
          <w:color w:val="000000" w:themeColor="text1"/>
          <w:sz w:val="24"/>
          <w:szCs w:val="24"/>
        </w:rPr>
        <w:t>Pzp</w:t>
      </w:r>
      <w:proofErr w:type="spellEnd"/>
      <w:r w:rsidRPr="00127060">
        <w:rPr>
          <w:rFonts w:cstheme="minorHAnsi"/>
          <w:color w:val="000000" w:themeColor="text1"/>
          <w:sz w:val="24"/>
          <w:szCs w:val="24"/>
        </w:rPr>
        <w:t xml:space="preserve"> tj. wykonawcę, </w:t>
      </w:r>
      <w:r w:rsidRPr="002B021D">
        <w:rPr>
          <w:rFonts w:cstheme="minorHAnsi"/>
          <w:color w:val="000000" w:themeColor="text1"/>
          <w:sz w:val="24"/>
          <w:szCs w:val="24"/>
        </w:rPr>
        <w:t>który w wyniku lekkomyślności lub niedbalstwa przedstawił informacje wprowadzające w błąd, co mogło mieć istotny wpływ na decyzje podejmowane przez zamawiającego w postępowaniu o udzielenie zamówienia</w:t>
      </w:r>
    </w:p>
    <w:bookmarkEnd w:id="2"/>
    <w:p w14:paraId="4A1B92F8" w14:textId="77777777" w:rsidR="00BD283C" w:rsidRPr="00D77020" w:rsidRDefault="00BD283C" w:rsidP="00D77020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2F59A652" w14:textId="77777777" w:rsidR="00D77020" w:rsidRDefault="00D77020" w:rsidP="003E309D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D4E560F" w14:textId="77777777" w:rsidR="00813938" w:rsidRPr="003E309D" w:rsidRDefault="00813938" w:rsidP="003E309D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3E309D">
        <w:rPr>
          <w:rFonts w:ascii="Calibri" w:hAnsi="Calibri" w:cs="Calibri"/>
          <w:b/>
          <w:sz w:val="24"/>
          <w:szCs w:val="24"/>
        </w:rPr>
        <w:t>są aktualne</w:t>
      </w:r>
      <w:r w:rsidR="005204A4" w:rsidRPr="003E309D">
        <w:rPr>
          <w:rFonts w:ascii="Calibri" w:hAnsi="Calibri" w:cs="Calibri"/>
          <w:b/>
          <w:sz w:val="24"/>
          <w:szCs w:val="24"/>
        </w:rPr>
        <w:t xml:space="preserve"> / są nieaktualne.</w:t>
      </w:r>
      <w:r w:rsidR="004930C8" w:rsidRPr="003E309D">
        <w:rPr>
          <w:rFonts w:ascii="Calibri" w:hAnsi="Calibri" w:cs="Calibri"/>
          <w:b/>
          <w:sz w:val="24"/>
          <w:szCs w:val="24"/>
        </w:rPr>
        <w:t>**</w:t>
      </w:r>
      <w:r w:rsidRPr="003E309D">
        <w:rPr>
          <w:rStyle w:val="Odwoanieprzypisudolnego"/>
          <w:rFonts w:ascii="Calibri" w:hAnsi="Calibri" w:cs="Calibri"/>
          <w:b/>
          <w:color w:val="FFFFFF" w:themeColor="background1"/>
          <w:sz w:val="24"/>
          <w:szCs w:val="24"/>
        </w:rPr>
        <w:footnoteReference w:id="2"/>
      </w:r>
    </w:p>
    <w:p w14:paraId="61482EC0" w14:textId="77777777" w:rsidR="00A42E2D" w:rsidRPr="003E309D" w:rsidRDefault="00A42E2D" w:rsidP="003E309D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14:paraId="29366986" w14:textId="77777777" w:rsidR="00A42E2D" w:rsidRPr="003E309D" w:rsidRDefault="00A42E2D" w:rsidP="003E309D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14:paraId="277AF121" w14:textId="77777777" w:rsidR="00DE619D" w:rsidRPr="003E309D" w:rsidRDefault="00DE619D" w:rsidP="003E309D">
      <w:pPr>
        <w:spacing w:after="0" w:line="276" w:lineRule="auto"/>
        <w:ind w:firstLine="709"/>
        <w:rPr>
          <w:rFonts w:ascii="Calibri" w:hAnsi="Calibri" w:cs="Calibri"/>
          <w:sz w:val="24"/>
          <w:szCs w:val="24"/>
        </w:rPr>
      </w:pPr>
    </w:p>
    <w:p w14:paraId="3281425A" w14:textId="77777777" w:rsidR="005204A4" w:rsidRPr="003E309D" w:rsidRDefault="005204A4" w:rsidP="003E309D">
      <w:pPr>
        <w:snapToGrid w:val="0"/>
        <w:spacing w:line="276" w:lineRule="auto"/>
        <w:rPr>
          <w:rFonts w:ascii="Calibri" w:hAnsi="Calibri" w:cs="Calibri"/>
          <w:sz w:val="24"/>
          <w:szCs w:val="24"/>
        </w:rPr>
      </w:pPr>
    </w:p>
    <w:p w14:paraId="23DB357D" w14:textId="77777777" w:rsidR="003E309D" w:rsidRDefault="00A42E2D" w:rsidP="003E309D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 xml:space="preserve">…………………, dnia ……..………... </w:t>
      </w:r>
      <w:r w:rsidRPr="003E309D">
        <w:rPr>
          <w:rFonts w:ascii="Calibri" w:hAnsi="Calibri" w:cs="Calibri"/>
          <w:sz w:val="24"/>
          <w:szCs w:val="24"/>
        </w:rPr>
        <w:tab/>
      </w:r>
      <w:r w:rsidRPr="003E309D">
        <w:rPr>
          <w:rFonts w:ascii="Calibri" w:hAnsi="Calibri" w:cs="Calibri"/>
          <w:sz w:val="24"/>
          <w:szCs w:val="24"/>
        </w:rPr>
        <w:tab/>
        <w:t>……………………………………………………</w:t>
      </w:r>
    </w:p>
    <w:p w14:paraId="2B9FB821" w14:textId="77777777" w:rsidR="003E309D" w:rsidRDefault="00A42E2D" w:rsidP="003E309D">
      <w:pPr>
        <w:spacing w:after="0" w:line="276" w:lineRule="auto"/>
        <w:ind w:left="3828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 xml:space="preserve"> (podpi</w:t>
      </w:r>
      <w:r w:rsidR="003E309D">
        <w:rPr>
          <w:rFonts w:ascii="Calibri" w:hAnsi="Calibri" w:cs="Calibri"/>
          <w:sz w:val="24"/>
          <w:szCs w:val="24"/>
        </w:rPr>
        <w:t>sy osób wskazanych w dokumencie</w:t>
      </w:r>
    </w:p>
    <w:p w14:paraId="29679AEA" w14:textId="77777777" w:rsidR="003E309D" w:rsidRDefault="00A42E2D" w:rsidP="003E309D">
      <w:pPr>
        <w:spacing w:after="0" w:line="276" w:lineRule="auto"/>
        <w:ind w:left="3828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 xml:space="preserve">uprawniającym  do występowania w obrocie prawnym </w:t>
      </w:r>
    </w:p>
    <w:p w14:paraId="55301646" w14:textId="5D3C56E7" w:rsidR="00DE619D" w:rsidRPr="00647DAB" w:rsidRDefault="00A42E2D" w:rsidP="00647DAB">
      <w:pPr>
        <w:spacing w:after="0" w:line="276" w:lineRule="auto"/>
        <w:ind w:left="3828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>lub posiadających  pełnomocnictwo)</w:t>
      </w:r>
    </w:p>
    <w:sectPr w:rsidR="00DE619D" w:rsidRPr="00647DAB" w:rsidSect="00213093">
      <w:headerReference w:type="first" r:id="rId9"/>
      <w:footerReference w:type="first" r:id="rId10"/>
      <w:pgSz w:w="11906" w:h="16838"/>
      <w:pgMar w:top="969" w:right="1133" w:bottom="1417" w:left="1276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1D13" w14:textId="77777777" w:rsidR="00674877" w:rsidRDefault="00674877" w:rsidP="00EF48CE">
      <w:pPr>
        <w:spacing w:after="0" w:line="240" w:lineRule="auto"/>
      </w:pPr>
      <w:r>
        <w:separator/>
      </w:r>
    </w:p>
  </w:endnote>
  <w:endnote w:type="continuationSeparator" w:id="0">
    <w:p w14:paraId="3E113110" w14:textId="77777777" w:rsidR="00674877" w:rsidRDefault="00674877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72879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1DE7BB4" w14:textId="77777777" w:rsidR="00CA52ED" w:rsidRDefault="00CA52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0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0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3C88C0" w14:textId="77777777" w:rsidR="00CA52ED" w:rsidRDefault="00CA52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424F" w14:textId="77777777" w:rsidR="00674877" w:rsidRDefault="00674877" w:rsidP="00EF48CE">
      <w:pPr>
        <w:spacing w:after="0" w:line="240" w:lineRule="auto"/>
      </w:pPr>
      <w:r>
        <w:separator/>
      </w:r>
    </w:p>
  </w:footnote>
  <w:footnote w:type="continuationSeparator" w:id="0">
    <w:p w14:paraId="004C59A9" w14:textId="77777777" w:rsidR="00674877" w:rsidRDefault="00674877" w:rsidP="00EF48CE">
      <w:pPr>
        <w:spacing w:after="0" w:line="240" w:lineRule="auto"/>
      </w:pPr>
      <w:r>
        <w:continuationSeparator/>
      </w:r>
    </w:p>
  </w:footnote>
  <w:footnote w:id="1">
    <w:p w14:paraId="11AA2065" w14:textId="77777777" w:rsidR="00635297" w:rsidRDefault="00635297" w:rsidP="00635297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6A98F0B" w14:textId="77777777" w:rsidR="00813938" w:rsidRDefault="00813938" w:rsidP="004930C8">
      <w:pPr>
        <w:pStyle w:val="Tekstprzypisudolnego"/>
        <w:jc w:val="both"/>
      </w:pPr>
      <w:r w:rsidRPr="004930C8">
        <w:rPr>
          <w:rStyle w:val="Odwoanieprzypisudolnego"/>
          <w:color w:val="FFFFFF" w:themeColor="background1"/>
        </w:rPr>
        <w:footnoteRef/>
      </w:r>
      <w:r>
        <w:t xml:space="preserve"> *</w:t>
      </w:r>
      <w:r w:rsidR="004930C8">
        <w:t>*</w:t>
      </w:r>
      <w:r>
        <w:t xml:space="preserve"> </w:t>
      </w:r>
      <w:r w:rsidR="005204A4">
        <w:t>niepotrzebne skreślić. W</w:t>
      </w:r>
      <w:r>
        <w:t xml:space="preserve"> przypadku braku aktualności</w:t>
      </w:r>
      <w:r w:rsidR="004930C8">
        <w:t xml:space="preserve"> podanych uprzednio</w:t>
      </w:r>
      <w:r>
        <w:t xml:space="preserve"> </w:t>
      </w:r>
      <w:r w:rsidR="004930C8">
        <w:t xml:space="preserve">informacji </w:t>
      </w:r>
      <w:r w:rsidR="005204A4">
        <w:t xml:space="preserve">dodatkowo </w:t>
      </w:r>
      <w:r w:rsidR="004930C8">
        <w:t xml:space="preserve">należy </w:t>
      </w:r>
      <w:r w:rsidR="00620D8E">
        <w:t xml:space="preserve">złożyć stosowną informację w tym zakresie, w szczególności </w:t>
      </w:r>
      <w:r w:rsidR="005204A4">
        <w:t>określić</w:t>
      </w:r>
      <w:r w:rsidR="004930C8">
        <w:t xml:space="preserve"> jakich danych dotyczy zmiana</w:t>
      </w:r>
      <w:r w:rsidR="005204A4">
        <w:t xml:space="preserve"> i wskazać jej zakres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658C" w14:textId="018DBAF5" w:rsidR="00BD283C" w:rsidRDefault="00BD283C">
    <w:pPr>
      <w:pStyle w:val="Nagwek"/>
    </w:pPr>
    <w:r>
      <w:t xml:space="preserve">                 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582ACFF5" wp14:editId="7D78D227">
          <wp:extent cx="1314450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9749D5">
      <w:rPr>
        <w:noProof/>
      </w:rPr>
      <w:drawing>
        <wp:inline distT="0" distB="0" distL="0" distR="0" wp14:anchorId="68985630" wp14:editId="36CAB795">
          <wp:extent cx="1028700" cy="6286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15475"/>
    <w:multiLevelType w:val="hybridMultilevel"/>
    <w:tmpl w:val="E926F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043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3785394">
    <w:abstractNumId w:val="0"/>
  </w:num>
  <w:num w:numId="3" w16cid:durableId="829828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39"/>
    <w:rsid w:val="0000006C"/>
    <w:rsid w:val="00013E78"/>
    <w:rsid w:val="00020921"/>
    <w:rsid w:val="000549F2"/>
    <w:rsid w:val="000630A5"/>
    <w:rsid w:val="00071315"/>
    <w:rsid w:val="000A4AA9"/>
    <w:rsid w:val="000E2016"/>
    <w:rsid w:val="00152A87"/>
    <w:rsid w:val="00167E70"/>
    <w:rsid w:val="001C6AA8"/>
    <w:rsid w:val="001D0F6F"/>
    <w:rsid w:val="001D5621"/>
    <w:rsid w:val="001E7886"/>
    <w:rsid w:val="00213093"/>
    <w:rsid w:val="002442C0"/>
    <w:rsid w:val="00254814"/>
    <w:rsid w:val="002833E1"/>
    <w:rsid w:val="002C1DB4"/>
    <w:rsid w:val="00323543"/>
    <w:rsid w:val="00357297"/>
    <w:rsid w:val="003809F9"/>
    <w:rsid w:val="00393791"/>
    <w:rsid w:val="00396156"/>
    <w:rsid w:val="003968F7"/>
    <w:rsid w:val="003A606A"/>
    <w:rsid w:val="003B0493"/>
    <w:rsid w:val="003D7310"/>
    <w:rsid w:val="003E309D"/>
    <w:rsid w:val="0040727F"/>
    <w:rsid w:val="004455BC"/>
    <w:rsid w:val="004576A4"/>
    <w:rsid w:val="00462927"/>
    <w:rsid w:val="00467E2B"/>
    <w:rsid w:val="00481991"/>
    <w:rsid w:val="004930C8"/>
    <w:rsid w:val="004B0046"/>
    <w:rsid w:val="004D53D7"/>
    <w:rsid w:val="004E5D3D"/>
    <w:rsid w:val="005204A4"/>
    <w:rsid w:val="005442FA"/>
    <w:rsid w:val="00576F23"/>
    <w:rsid w:val="0058781F"/>
    <w:rsid w:val="005C26ED"/>
    <w:rsid w:val="005C745E"/>
    <w:rsid w:val="005D0B89"/>
    <w:rsid w:val="005F4246"/>
    <w:rsid w:val="00613482"/>
    <w:rsid w:val="00620D8E"/>
    <w:rsid w:val="00635297"/>
    <w:rsid w:val="00647DAB"/>
    <w:rsid w:val="00664AD0"/>
    <w:rsid w:val="006665CD"/>
    <w:rsid w:val="00674877"/>
    <w:rsid w:val="006A1A48"/>
    <w:rsid w:val="006A30C3"/>
    <w:rsid w:val="006E5135"/>
    <w:rsid w:val="007014E5"/>
    <w:rsid w:val="00724267"/>
    <w:rsid w:val="00730C1A"/>
    <w:rsid w:val="0074721F"/>
    <w:rsid w:val="00766841"/>
    <w:rsid w:val="00792712"/>
    <w:rsid w:val="007B3834"/>
    <w:rsid w:val="007D0AA4"/>
    <w:rsid w:val="007D79F3"/>
    <w:rsid w:val="007E2D3E"/>
    <w:rsid w:val="007E7118"/>
    <w:rsid w:val="007F744E"/>
    <w:rsid w:val="00802F61"/>
    <w:rsid w:val="00813938"/>
    <w:rsid w:val="00834A06"/>
    <w:rsid w:val="00871E3A"/>
    <w:rsid w:val="00877245"/>
    <w:rsid w:val="008937E8"/>
    <w:rsid w:val="008B30C3"/>
    <w:rsid w:val="008B501C"/>
    <w:rsid w:val="008D51B9"/>
    <w:rsid w:val="008E5331"/>
    <w:rsid w:val="008F4765"/>
    <w:rsid w:val="0093004D"/>
    <w:rsid w:val="0094298E"/>
    <w:rsid w:val="0095398F"/>
    <w:rsid w:val="0098029E"/>
    <w:rsid w:val="009C6ECE"/>
    <w:rsid w:val="009D0456"/>
    <w:rsid w:val="009D36B2"/>
    <w:rsid w:val="009F3939"/>
    <w:rsid w:val="00A41AFF"/>
    <w:rsid w:val="00A42E2D"/>
    <w:rsid w:val="00A96146"/>
    <w:rsid w:val="00AA06FA"/>
    <w:rsid w:val="00AA42D2"/>
    <w:rsid w:val="00AC52CF"/>
    <w:rsid w:val="00AD4964"/>
    <w:rsid w:val="00AE3588"/>
    <w:rsid w:val="00B01214"/>
    <w:rsid w:val="00B04F85"/>
    <w:rsid w:val="00B37E68"/>
    <w:rsid w:val="00B70784"/>
    <w:rsid w:val="00B713FC"/>
    <w:rsid w:val="00B81226"/>
    <w:rsid w:val="00B863CA"/>
    <w:rsid w:val="00BD283C"/>
    <w:rsid w:val="00BD3FF6"/>
    <w:rsid w:val="00BE6DEF"/>
    <w:rsid w:val="00BF35FF"/>
    <w:rsid w:val="00C01FF5"/>
    <w:rsid w:val="00C538BD"/>
    <w:rsid w:val="00C54006"/>
    <w:rsid w:val="00C87D55"/>
    <w:rsid w:val="00CA31BB"/>
    <w:rsid w:val="00CA52ED"/>
    <w:rsid w:val="00CB1A5F"/>
    <w:rsid w:val="00D463F9"/>
    <w:rsid w:val="00D4748D"/>
    <w:rsid w:val="00D70869"/>
    <w:rsid w:val="00D77020"/>
    <w:rsid w:val="00D87D12"/>
    <w:rsid w:val="00DC2105"/>
    <w:rsid w:val="00DC7171"/>
    <w:rsid w:val="00DD69C4"/>
    <w:rsid w:val="00DE619D"/>
    <w:rsid w:val="00DF1122"/>
    <w:rsid w:val="00DF2F29"/>
    <w:rsid w:val="00DF436A"/>
    <w:rsid w:val="00E03048"/>
    <w:rsid w:val="00E105E5"/>
    <w:rsid w:val="00E85CFB"/>
    <w:rsid w:val="00E90E2C"/>
    <w:rsid w:val="00E95E0D"/>
    <w:rsid w:val="00EA1AC9"/>
    <w:rsid w:val="00EF48CE"/>
    <w:rsid w:val="00F0419F"/>
    <w:rsid w:val="00F07803"/>
    <w:rsid w:val="00F1409F"/>
    <w:rsid w:val="00F47F52"/>
    <w:rsid w:val="00F51B65"/>
    <w:rsid w:val="00F54998"/>
    <w:rsid w:val="00FA3E5C"/>
    <w:rsid w:val="00FB5182"/>
    <w:rsid w:val="00FB7367"/>
    <w:rsid w:val="00FC623E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725D5"/>
  <w15:docId w15:val="{1F602716-2A87-4326-8B63-7D7BD6B9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77020"/>
    <w:pPr>
      <w:spacing w:after="0" w:line="276" w:lineRule="auto"/>
    </w:pPr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7020"/>
    <w:rPr>
      <w:rFonts w:ascii="Calibri" w:hAnsi="Calibri" w:cs="Calibr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367"/>
    <w:rPr>
      <w:b/>
      <w:bCs/>
      <w:sz w:val="20"/>
      <w:szCs w:val="20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BD283C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BD283C"/>
    <w:rPr>
      <w:rFonts w:ascii="Calibri" w:eastAsia="SimSun" w:hAnsi="Calibri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D28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283C"/>
    <w:rPr>
      <w:color w:val="0563C1" w:themeColor="hyperlink"/>
      <w:u w:val="single"/>
    </w:rPr>
  </w:style>
  <w:style w:type="paragraph" w:styleId="Bezodstpw">
    <w:name w:val="No Spacing"/>
    <w:link w:val="BezodstpwZnak"/>
    <w:uiPriority w:val="99"/>
    <w:qFormat/>
    <w:rsid w:val="00BD283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BD283C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911D-7E2E-421C-8AA0-3081C752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EWELINA.UZAR</dc:creator>
  <cp:lastModifiedBy>Joanna Pula</cp:lastModifiedBy>
  <cp:revision>10</cp:revision>
  <cp:lastPrinted>2018-06-11T07:59:00Z</cp:lastPrinted>
  <dcterms:created xsi:type="dcterms:W3CDTF">2023-04-27T08:37:00Z</dcterms:created>
  <dcterms:modified xsi:type="dcterms:W3CDTF">2023-04-27T08:39:00Z</dcterms:modified>
</cp:coreProperties>
</file>