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D" w:rsidRDefault="009012BF" w:rsidP="006E5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186E" w:rsidRPr="00B707FA">
        <w:rPr>
          <w:rFonts w:ascii="Calibri" w:eastAsia="Calibri" w:hAnsi="Calibri"/>
          <w:i/>
          <w:noProof/>
        </w:rPr>
        <w:drawing>
          <wp:inline distT="0" distB="0" distL="0" distR="0" wp14:anchorId="0C11F91C" wp14:editId="288E709A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4901" w:rsidRDefault="00674901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do oferty </w:t>
      </w:r>
    </w:p>
    <w:p w:rsidR="009012BF" w:rsidRDefault="00674901" w:rsidP="00674901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Załącznik nr 1A</w:t>
      </w:r>
    </w:p>
    <w:p w:rsidR="006E5DE2" w:rsidRDefault="006E5DE2" w:rsidP="00A60DF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6E5DE2" w:rsidRPr="006E5DE2" w:rsidRDefault="006E5DE2" w:rsidP="006E5DE2">
      <w:pPr>
        <w:pStyle w:val="Akapitzlist"/>
        <w:spacing w:after="16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 w:rsidRPr="006E5DE2">
        <w:rPr>
          <w:rFonts w:ascii="Times New Roman" w:hAnsi="Times New Roman"/>
          <w:sz w:val="28"/>
          <w:szCs w:val="28"/>
        </w:rPr>
        <w:t>Minimalne parametry techniczne i funkcjonalne sprzętu i oprogramowania</w:t>
      </w:r>
    </w:p>
    <w:p w:rsidR="009012BF" w:rsidRPr="00C81CE3" w:rsidRDefault="009012BF" w:rsidP="00C81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475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"/>
        <w:gridCol w:w="1435"/>
        <w:gridCol w:w="6493"/>
        <w:gridCol w:w="2216"/>
      </w:tblGrid>
      <w:tr w:rsidR="006E5DE2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6E5DE2" w:rsidRPr="00015719" w:rsidRDefault="006E5DE2" w:rsidP="003856E3">
            <w:pPr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Szczegółowy opis</w:t>
            </w:r>
          </w:p>
        </w:tc>
        <w:tc>
          <w:tcPr>
            <w:tcW w:w="1050" w:type="pct"/>
            <w:vAlign w:val="center"/>
          </w:tcPr>
          <w:p w:rsidR="006E5DE2" w:rsidRPr="00015719" w:rsidRDefault="006E5DE2" w:rsidP="003856E3">
            <w:pPr>
              <w:ind w:left="-71"/>
              <w:jc w:val="both"/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Parametry oferowane</w:t>
            </w:r>
          </w:p>
        </w:tc>
      </w:tr>
      <w:tr w:rsidR="007E1D8D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Komputer przenośny.</w:t>
            </w:r>
          </w:p>
          <w:p w:rsidR="007E1D8D" w:rsidRDefault="007E1D8D" w:rsidP="007E1D8D">
            <w:pPr>
              <w:jc w:val="both"/>
              <w:rPr>
                <w:rFonts w:ascii="Verdana" w:hAnsi="Verdana" w:cs="Arial"/>
                <w:sz w:val="20"/>
              </w:rPr>
            </w:pPr>
          </w:p>
          <w:p w:rsidR="007E1D8D" w:rsidRPr="00015719" w:rsidRDefault="007E1D8D" w:rsidP="007E1D8D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 ofercie należy podać nazwę producenta, typ, model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oraz numer katalogowy (numer konfiguracji lub part numer) oferowanego sprzętu umożliwiający jednoznaczną identyfikację oferowanej konfiguracji.  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:rsidR="007E1D8D" w:rsidRPr="00015719" w:rsidRDefault="007E1D8D" w:rsidP="007E1D8D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Nie dopuszcza się zaoferowania komputera refurbished.</w:t>
            </w:r>
          </w:p>
        </w:tc>
        <w:tc>
          <w:tcPr>
            <w:tcW w:w="1050" w:type="pct"/>
          </w:tcPr>
          <w:p w:rsidR="007E1D8D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Producent:</w:t>
            </w:r>
          </w:p>
          <w:p w:rsidR="007E1D8D" w:rsidRPr="00015719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……………………….</w:t>
            </w:r>
          </w:p>
          <w:p w:rsidR="007E1D8D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Model:</w:t>
            </w:r>
          </w:p>
          <w:p w:rsidR="007E1D8D" w:rsidRPr="00015719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……………………….</w:t>
            </w:r>
          </w:p>
          <w:p w:rsidR="007E1D8D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Numer katalogowy (numer konfiguracji lub part numer):</w:t>
            </w:r>
          </w:p>
          <w:p w:rsidR="007E1D8D" w:rsidRPr="00015719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………………………..</w:t>
            </w:r>
          </w:p>
        </w:tc>
      </w:tr>
      <w:tr w:rsidR="007E1D8D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Nie dopuszcza się modyfikacji na drodze Producent-Zamawiający.</w:t>
            </w:r>
          </w:p>
        </w:tc>
        <w:tc>
          <w:tcPr>
            <w:tcW w:w="1050" w:type="pct"/>
          </w:tcPr>
          <w:p w:rsidR="007E1D8D" w:rsidRPr="00015719" w:rsidRDefault="007E1D8D" w:rsidP="007E1D8D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7E1D8D" w:rsidRPr="00015719" w:rsidTr="008B0A39">
        <w:trPr>
          <w:trHeight w:val="284"/>
        </w:trPr>
        <w:tc>
          <w:tcPr>
            <w:tcW w:w="3950" w:type="pct"/>
            <w:gridSpan w:val="3"/>
            <w:shd w:val="clear" w:color="auto" w:fill="auto"/>
            <w:vAlign w:val="center"/>
          </w:tcPr>
          <w:p w:rsidR="007E1D8D" w:rsidRPr="00015719" w:rsidRDefault="007E1D8D" w:rsidP="007E1D8D">
            <w:pPr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  <w:tc>
          <w:tcPr>
            <w:tcW w:w="1050" w:type="pct"/>
          </w:tcPr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Linki stron producenta umożliwiające weryfikacje</w:t>
            </w:r>
          </w:p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</w:p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</w:t>
            </w:r>
          </w:p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</w:p>
          <w:p w:rsidR="007E1D8D" w:rsidRPr="00015719" w:rsidRDefault="007E1D8D" w:rsidP="007E1D8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</w:t>
            </w:r>
          </w:p>
        </w:tc>
      </w:tr>
      <w:tr w:rsidR="007E1D8D" w:rsidRPr="00015719" w:rsidTr="008B0A39">
        <w:trPr>
          <w:trHeight w:val="284"/>
        </w:trPr>
        <w:tc>
          <w:tcPr>
            <w:tcW w:w="194" w:type="pct"/>
            <w:vAlign w:val="center"/>
          </w:tcPr>
          <w:p w:rsidR="007E1D8D" w:rsidRPr="00285867" w:rsidRDefault="007E1D8D" w:rsidP="007E1D8D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680" w:type="pct"/>
            <w:vAlign w:val="center"/>
          </w:tcPr>
          <w:p w:rsidR="007E1D8D" w:rsidRPr="00285867" w:rsidRDefault="007E1D8D" w:rsidP="007E1D8D">
            <w:pPr>
              <w:rPr>
                <w:rFonts w:ascii="Times New Roman" w:hAnsi="Times New Roman"/>
                <w:bCs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076" w:type="pct"/>
            <w:vAlign w:val="center"/>
          </w:tcPr>
          <w:p w:rsidR="007E1D8D" w:rsidRPr="00285867" w:rsidRDefault="007E1D8D" w:rsidP="007E1D8D">
            <w:pPr>
              <w:rPr>
                <w:rFonts w:ascii="Times New Roman" w:hAnsi="Times New Roman"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  <w:tc>
          <w:tcPr>
            <w:tcW w:w="1050" w:type="pct"/>
          </w:tcPr>
          <w:p w:rsidR="007E1D8D" w:rsidRDefault="007E1D8D" w:rsidP="007E1D8D">
            <w:pPr>
              <w:rPr>
                <w:rFonts w:ascii="Times New Roman" w:hAnsi="Times New Roman"/>
                <w:b/>
                <w:szCs w:val="22"/>
              </w:rPr>
            </w:pPr>
            <w:r w:rsidRPr="00285867">
              <w:rPr>
                <w:rFonts w:ascii="Times New Roman" w:hAnsi="Times New Roman"/>
                <w:b/>
                <w:szCs w:val="22"/>
              </w:rPr>
              <w:t>Parametry</w:t>
            </w:r>
            <w:r>
              <w:rPr>
                <w:rFonts w:ascii="Times New Roman" w:hAnsi="Times New Roman"/>
                <w:b/>
                <w:szCs w:val="22"/>
              </w:rPr>
              <w:t xml:space="preserve"> i Spełnienie wymagań.</w:t>
            </w:r>
          </w:p>
          <w:p w:rsidR="007E1D8D" w:rsidRDefault="007E1D8D" w:rsidP="007E1D8D">
            <w:pPr>
              <w:rPr>
                <w:rFonts w:ascii="Times New Roman" w:hAnsi="Times New Roman"/>
                <w:b/>
                <w:szCs w:val="22"/>
              </w:rPr>
            </w:pPr>
          </w:p>
          <w:p w:rsidR="007E1D8D" w:rsidRDefault="007E1D8D" w:rsidP="007E1D8D">
            <w:pPr>
              <w:contextualSpacing/>
              <w:rPr>
                <w:rFonts w:cs="Calibri"/>
                <w:b/>
                <w:bCs/>
              </w:rPr>
            </w:pPr>
            <w:r w:rsidRPr="00762E4F">
              <w:rPr>
                <w:rFonts w:cs="Calibri"/>
                <w:b/>
                <w:bCs/>
              </w:rPr>
              <w:t>Spełnia /nie spełnia</w:t>
            </w:r>
          </w:p>
          <w:p w:rsidR="007E1D8D" w:rsidRPr="00285867" w:rsidRDefault="007E1D8D" w:rsidP="007E1D8D">
            <w:pPr>
              <w:rPr>
                <w:rFonts w:ascii="Times New Roman" w:hAnsi="Times New Roman"/>
                <w:szCs w:val="22"/>
              </w:rPr>
            </w:pPr>
            <w:r w:rsidRPr="00C16FBD">
              <w:rPr>
                <w:rFonts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</w:tr>
      <w:tr w:rsidR="007E1D8D" w:rsidRPr="00015719" w:rsidTr="00570C6F">
        <w:trPr>
          <w:trHeight w:val="841"/>
        </w:trPr>
        <w:tc>
          <w:tcPr>
            <w:tcW w:w="194" w:type="pct"/>
          </w:tcPr>
          <w:p w:rsidR="007E1D8D" w:rsidRPr="00015719" w:rsidRDefault="007E1D8D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7E1D8D" w:rsidRPr="00992D7F" w:rsidRDefault="007E1D8D" w:rsidP="007E1D8D">
            <w:pPr>
              <w:rPr>
                <w:rFonts w:ascii="Verdana" w:hAnsi="Verdana" w:cs="Arial"/>
                <w:bCs/>
                <w:sz w:val="20"/>
              </w:rPr>
            </w:pPr>
            <w:r w:rsidRPr="00992D7F">
              <w:rPr>
                <w:rFonts w:ascii="Verdana" w:hAnsi="Verdana" w:cs="Arial"/>
                <w:bCs/>
                <w:sz w:val="20"/>
              </w:rPr>
              <w:t>Procesor</w:t>
            </w:r>
          </w:p>
        </w:tc>
        <w:tc>
          <w:tcPr>
            <w:tcW w:w="3076" w:type="pct"/>
          </w:tcPr>
          <w:p w:rsidR="007E1D8D" w:rsidRPr="00DD2F55" w:rsidRDefault="007E1D8D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DD2F55">
              <w:rPr>
                <w:rFonts w:ascii="Verdana" w:hAnsi="Verdana" w:cs="Arial"/>
                <w:sz w:val="20"/>
              </w:rPr>
              <w:t xml:space="preserve">Procesor wielordzeniowy ze zintegrowaną grafiką, zaprojektowany do pracy w komputerach przenośnych klasy x86, min. 2 rdzenie i 4 wątki, o </w:t>
            </w:r>
            <w:r w:rsidRPr="00C64F46">
              <w:rPr>
                <w:rFonts w:ascii="Verdana" w:hAnsi="Verdana" w:cs="Arial"/>
                <w:sz w:val="20"/>
              </w:rPr>
              <w:t xml:space="preserve">wydajności </w:t>
            </w:r>
            <w:r w:rsidRPr="00C64F46">
              <w:rPr>
                <w:rFonts w:ascii="Verdana" w:hAnsi="Verdana" w:cs="Arial"/>
                <w:color w:val="000000" w:themeColor="text1"/>
                <w:sz w:val="20"/>
              </w:rPr>
              <w:t xml:space="preserve">min. 6200 pkt </w:t>
            </w:r>
            <w:r w:rsidRPr="00C64F46">
              <w:rPr>
                <w:rFonts w:ascii="Verdana" w:hAnsi="Verdana" w:cs="Arial"/>
                <w:sz w:val="20"/>
              </w:rPr>
              <w:t>na podstawie PerformanceTest w teście CPU Mark według wyników opublikowanych</w:t>
            </w:r>
            <w:r w:rsidRPr="00DD2F55">
              <w:rPr>
                <w:rFonts w:ascii="Verdana" w:hAnsi="Verdana" w:cs="Arial"/>
                <w:sz w:val="20"/>
              </w:rPr>
              <w:t xml:space="preserve"> na </w:t>
            </w:r>
            <w:hyperlink r:id="rId12" w:history="1">
              <w:r w:rsidRPr="00DD2F55">
                <w:rPr>
                  <w:rStyle w:val="Hipercze"/>
                  <w:rFonts w:ascii="Verdana" w:hAnsi="Verdana" w:cs="Arial"/>
                  <w:sz w:val="20"/>
                </w:rPr>
                <w:t>http://www.cpubenchmark.net/</w:t>
              </w:r>
            </w:hyperlink>
            <w:r w:rsidRPr="00DD2F55">
              <w:rPr>
                <w:rFonts w:ascii="Verdana" w:hAnsi="Verdana" w:cs="Arial"/>
                <w:sz w:val="20"/>
              </w:rPr>
              <w:t>. Ww punktacja musi być spełniona w okresie od opublikowania postępowania do czasu złożenia ofert.</w:t>
            </w:r>
          </w:p>
          <w:p w:rsidR="007E1D8D" w:rsidRPr="00DD2F55" w:rsidRDefault="007E1D8D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DD2F55">
              <w:rPr>
                <w:rFonts w:ascii="Verdana" w:hAnsi="Verdana" w:cs="Arial"/>
                <w:sz w:val="20"/>
              </w:rPr>
              <w:t>Wykonawca w składanej ofercie winien podać dokładny model oferowanego podzespołu. Procesor wykonany w litografii nie większej niż 10nm</w:t>
            </w:r>
          </w:p>
          <w:p w:rsidR="007E1D8D" w:rsidRPr="00992D7F" w:rsidRDefault="007E1D8D" w:rsidP="007E1D8D">
            <w:pPr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50" w:type="pct"/>
          </w:tcPr>
          <w:p w:rsidR="007E1D8D" w:rsidRDefault="007E1D8D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Do oferty należy załączyć wydruk z przeprowadzonych testów na konfiguracji identycznej z zaoferowaną lub link do strony producenta testu z opublikowanym wynikiem.</w:t>
            </w:r>
          </w:p>
          <w:p w:rsidR="007E1D8D" w:rsidRDefault="007E1D8D" w:rsidP="007E1D8D">
            <w:pPr>
              <w:outlineLvl w:val="0"/>
              <w:rPr>
                <w:rFonts w:ascii="Verdana" w:hAnsi="Verdana" w:cs="Arial"/>
                <w:sz w:val="20"/>
              </w:rPr>
            </w:pPr>
          </w:p>
          <w:p w:rsidR="007E1D8D" w:rsidRPr="00C64F46" w:rsidRDefault="007E1D8D" w:rsidP="007E1D8D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Wydajność</w:t>
            </w:r>
            <w:r w:rsidRPr="00C64F46">
              <w:rPr>
                <w:rFonts w:cs="Calibri"/>
                <w:color w:val="000000" w:themeColor="text1"/>
              </w:rPr>
              <w:t xml:space="preserve"> </w:t>
            </w:r>
          </w:p>
          <w:p w:rsidR="007E1D8D" w:rsidRPr="00015719" w:rsidRDefault="007E1D8D" w:rsidP="007E1D8D">
            <w:pPr>
              <w:spacing w:line="360" w:lineRule="auto"/>
              <w:outlineLvl w:val="0"/>
              <w:rPr>
                <w:rFonts w:ascii="Verdana" w:hAnsi="Verdana" w:cs="Arial"/>
                <w:sz w:val="20"/>
              </w:rPr>
            </w:pPr>
            <w:r w:rsidRPr="00C64F46">
              <w:rPr>
                <w:rFonts w:cs="Calibri"/>
                <w:color w:val="000000" w:themeColor="text1"/>
              </w:rPr>
              <w:t>……………</w:t>
            </w:r>
          </w:p>
        </w:tc>
      </w:tr>
      <w:tr w:rsidR="007E1D8D" w:rsidRPr="00015719" w:rsidTr="008B0A39">
        <w:trPr>
          <w:trHeight w:val="284"/>
        </w:trPr>
        <w:tc>
          <w:tcPr>
            <w:tcW w:w="194" w:type="pct"/>
          </w:tcPr>
          <w:p w:rsidR="007E1D8D" w:rsidRPr="00015719" w:rsidRDefault="007E1D8D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7E1D8D" w:rsidRPr="00015719" w:rsidRDefault="007E1D8D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Pamięć operacyjna RAM</w:t>
            </w:r>
          </w:p>
        </w:tc>
        <w:tc>
          <w:tcPr>
            <w:tcW w:w="3076" w:type="pct"/>
          </w:tcPr>
          <w:p w:rsidR="007E1D8D" w:rsidRPr="00992D7F" w:rsidRDefault="009603E6" w:rsidP="007E1D8D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C64F46">
              <w:rPr>
                <w:rFonts w:ascii="Verdana" w:hAnsi="Verdana" w:cs="Arial"/>
                <w:color w:val="FF0000"/>
                <w:sz w:val="20"/>
                <w:highlight w:val="yellow"/>
              </w:rPr>
              <w:t>min. 4 GB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rodzaj pamięci DDR4</w:t>
            </w:r>
            <w:r>
              <w:rPr>
                <w:rFonts w:ascii="Verdana" w:hAnsi="Verdana" w:cs="Arial"/>
                <w:sz w:val="20"/>
              </w:rPr>
              <w:t xml:space="preserve"> min.</w:t>
            </w:r>
            <w:r w:rsidRPr="00015719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3200</w:t>
            </w:r>
            <w:r w:rsidRPr="00015719">
              <w:rPr>
                <w:rFonts w:ascii="Verdana" w:hAnsi="Verdana" w:cs="Arial"/>
                <w:sz w:val="20"/>
              </w:rPr>
              <w:t>MHz.</w:t>
            </w:r>
          </w:p>
        </w:tc>
        <w:tc>
          <w:tcPr>
            <w:tcW w:w="1050" w:type="pct"/>
          </w:tcPr>
          <w:p w:rsidR="009603E6" w:rsidRDefault="009603E6" w:rsidP="00960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pojemność</w:t>
            </w:r>
          </w:p>
          <w:p w:rsidR="009603E6" w:rsidRPr="00570C6F" w:rsidRDefault="009603E6" w:rsidP="00960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70C6F">
              <w:rPr>
                <w:rFonts w:ascii="Times New Roman" w:hAnsi="Times New Roman"/>
                <w:b/>
                <w:bCs/>
                <w:szCs w:val="22"/>
              </w:rPr>
              <w:t>(kryterium poza cenowe)</w:t>
            </w:r>
          </w:p>
          <w:p w:rsidR="009603E6" w:rsidRPr="00570C6F" w:rsidRDefault="009603E6" w:rsidP="00960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9603E6" w:rsidRPr="00570C6F" w:rsidRDefault="009603E6" w:rsidP="00960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70C6F">
              <w:rPr>
                <w:rFonts w:ascii="Times New Roman" w:hAnsi="Times New Roman"/>
                <w:b/>
                <w:bCs/>
                <w:szCs w:val="22"/>
              </w:rPr>
              <w:t>……………</w:t>
            </w:r>
          </w:p>
          <w:p w:rsidR="007E1D8D" w:rsidRPr="00015719" w:rsidRDefault="007E1D8D" w:rsidP="007E1D8D">
            <w:pPr>
              <w:jc w:val="center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7E1D8D" w:rsidRPr="00015719" w:rsidTr="008B0A39">
        <w:trPr>
          <w:trHeight w:val="284"/>
        </w:trPr>
        <w:tc>
          <w:tcPr>
            <w:tcW w:w="194" w:type="pct"/>
          </w:tcPr>
          <w:p w:rsidR="007E1D8D" w:rsidRPr="00015719" w:rsidRDefault="007E1D8D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7E1D8D" w:rsidRPr="00015719" w:rsidRDefault="007E1D8D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Parametry pamięci masowej</w:t>
            </w:r>
          </w:p>
        </w:tc>
        <w:tc>
          <w:tcPr>
            <w:tcW w:w="3076" w:type="pct"/>
          </w:tcPr>
          <w:p w:rsidR="00753BA0" w:rsidRDefault="00753BA0" w:rsidP="00753BA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FF0000"/>
                <w:sz w:val="20"/>
                <w:highlight w:val="yellow"/>
              </w:rPr>
              <w:t>m</w:t>
            </w:r>
            <w:r w:rsidRPr="00C64F46">
              <w:rPr>
                <w:rFonts w:ascii="Verdana" w:hAnsi="Verdana" w:cs="Arial"/>
                <w:color w:val="FF0000"/>
                <w:sz w:val="20"/>
                <w:highlight w:val="yellow"/>
              </w:rPr>
              <w:t>in. 128 GB</w:t>
            </w:r>
            <w:r w:rsidRPr="00C64F46">
              <w:rPr>
                <w:rFonts w:ascii="Verdana" w:hAnsi="Verdana" w:cs="Arial"/>
                <w:color w:val="FF0000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SSD</w:t>
            </w:r>
            <w:r w:rsidRPr="00DD2F55">
              <w:rPr>
                <w:rFonts w:ascii="Verdana" w:hAnsi="Verdana" w:cs="Arial"/>
                <w:color w:val="FF0000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NVMe, zawierający RECOVERY umożliwiając</w:t>
            </w:r>
            <w:r>
              <w:rPr>
                <w:rFonts w:ascii="Verdana" w:hAnsi="Verdana" w:cs="Arial"/>
                <w:sz w:val="20"/>
              </w:rPr>
              <w:t>e</w:t>
            </w:r>
            <w:r w:rsidRPr="00015719">
              <w:rPr>
                <w:rFonts w:ascii="Verdana" w:hAnsi="Verdana" w:cs="Arial"/>
                <w:sz w:val="20"/>
              </w:rPr>
              <w:t xml:space="preserve"> odtworzenie systemu operacyjnego fabrycznie zainstalowanego na komputerze po awarii. Możliwość rozbudowy do konfiguracji dwudyskowej w oparciu o dysk M.2 SSD oraz 2,5”.</w:t>
            </w:r>
            <w:r>
              <w:rPr>
                <w:rFonts w:ascii="Verdana" w:hAnsi="Verdana" w:cs="Arial"/>
                <w:sz w:val="20"/>
              </w:rPr>
              <w:t xml:space="preserve"> Dopuszcza się również rozwiązania posiadające 2 złącza M.2 dla dysków SSD.</w:t>
            </w:r>
          </w:p>
          <w:p w:rsidR="007E1D8D" w:rsidRPr="00992D7F" w:rsidRDefault="00753BA0" w:rsidP="00753BA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 przypadku 2,5” gotowa do rozbudowy zatoka umożliwiająca podłączenie dysku.</w:t>
            </w:r>
          </w:p>
        </w:tc>
        <w:tc>
          <w:tcPr>
            <w:tcW w:w="1050" w:type="pct"/>
          </w:tcPr>
          <w:p w:rsidR="007E1D8D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7E1D8D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7E1D8D" w:rsidRPr="00570C6F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70C6F">
              <w:rPr>
                <w:rFonts w:ascii="Times New Roman" w:hAnsi="Times New Roman"/>
                <w:b/>
                <w:bCs/>
                <w:szCs w:val="22"/>
              </w:rPr>
              <w:t>pojemność (kryterium poza cenowe)</w:t>
            </w:r>
          </w:p>
          <w:p w:rsidR="007E1D8D" w:rsidRPr="00570C6F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7E1D8D" w:rsidRPr="00570C6F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70C6F">
              <w:rPr>
                <w:rFonts w:ascii="Times New Roman" w:hAnsi="Times New Roman"/>
                <w:b/>
                <w:bCs/>
                <w:szCs w:val="22"/>
              </w:rPr>
              <w:t>……………</w:t>
            </w:r>
          </w:p>
          <w:p w:rsidR="007E1D8D" w:rsidRPr="00015719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7E1D8D" w:rsidRPr="00015719" w:rsidTr="008B0A39">
        <w:trPr>
          <w:trHeight w:val="284"/>
        </w:trPr>
        <w:tc>
          <w:tcPr>
            <w:tcW w:w="194" w:type="pct"/>
          </w:tcPr>
          <w:p w:rsidR="007E1D8D" w:rsidRPr="00015719" w:rsidRDefault="007E1D8D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7E1D8D" w:rsidRPr="00015719" w:rsidRDefault="007E1D8D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Karta graficzna</w:t>
            </w:r>
          </w:p>
        </w:tc>
        <w:tc>
          <w:tcPr>
            <w:tcW w:w="3076" w:type="pct"/>
          </w:tcPr>
          <w:p w:rsidR="007E1D8D" w:rsidRPr="00015719" w:rsidRDefault="007E1D8D" w:rsidP="007E1D8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</w:rPr>
              <w:t>Zintegrowana</w:t>
            </w:r>
          </w:p>
        </w:tc>
        <w:tc>
          <w:tcPr>
            <w:tcW w:w="1050" w:type="pct"/>
          </w:tcPr>
          <w:p w:rsidR="007E1D8D" w:rsidRPr="00015719" w:rsidRDefault="007E1D8D" w:rsidP="007E1D8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7E1D8D" w:rsidRPr="00015719" w:rsidTr="008B0A39">
        <w:trPr>
          <w:trHeight w:val="284"/>
        </w:trPr>
        <w:tc>
          <w:tcPr>
            <w:tcW w:w="194" w:type="pct"/>
          </w:tcPr>
          <w:p w:rsidR="007E1D8D" w:rsidRPr="00015719" w:rsidRDefault="007E1D8D" w:rsidP="007E1D8D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7E1D8D" w:rsidRPr="00015719" w:rsidRDefault="007E1D8D" w:rsidP="007E1D8D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Wyposażenie multimedialne</w:t>
            </w:r>
          </w:p>
        </w:tc>
        <w:tc>
          <w:tcPr>
            <w:tcW w:w="3076" w:type="pct"/>
          </w:tcPr>
          <w:p w:rsidR="007E1D8D" w:rsidRPr="00015719" w:rsidRDefault="00203543" w:rsidP="007E1D8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</w:t>
            </w:r>
            <w:r>
              <w:rPr>
                <w:rFonts w:ascii="Verdana" w:hAnsi="Verdana" w:cs="Arial"/>
                <w:sz w:val="20"/>
              </w:rPr>
              <w:t xml:space="preserve"> karta dźwiękowa </w:t>
            </w:r>
            <w:r w:rsidRPr="00015719">
              <w:rPr>
                <w:rFonts w:ascii="Verdana" w:hAnsi="Verdana" w:cs="Arial"/>
                <w:sz w:val="20"/>
              </w:rPr>
              <w:t xml:space="preserve">zgodna z HD Audio, wbudowane głośniki stereo </w:t>
            </w:r>
            <w:r>
              <w:rPr>
                <w:rFonts w:ascii="Verdana" w:hAnsi="Verdana" w:cs="Arial"/>
                <w:sz w:val="20"/>
              </w:rPr>
              <w:t xml:space="preserve">Dolby Audio </w:t>
            </w:r>
            <w:r w:rsidRPr="00015719">
              <w:rPr>
                <w:rFonts w:ascii="Verdana" w:hAnsi="Verdana" w:cs="Arial"/>
                <w:sz w:val="20"/>
              </w:rPr>
              <w:t>min 2x1.5W, wbudowan</w:t>
            </w:r>
            <w:r>
              <w:rPr>
                <w:rFonts w:ascii="Verdana" w:hAnsi="Verdana" w:cs="Arial"/>
                <w:sz w:val="20"/>
              </w:rPr>
              <w:t>y</w:t>
            </w:r>
            <w:r w:rsidRPr="00015719">
              <w:rPr>
                <w:rFonts w:ascii="Verdana" w:hAnsi="Verdana" w:cs="Arial"/>
                <w:sz w:val="20"/>
              </w:rPr>
              <w:t xml:space="preserve"> mikrofon, sterowanie głośnością głośników za pośrednictwem wydzielonych klawiszy funkcyjnych na klawiaturze, wydzielony przycisk funkcyjny do natychmiastowego wyciszania głośników oraz mikrofonu (mute), wbudowana kamera internetow</w:t>
            </w:r>
            <w:r>
              <w:rPr>
                <w:rFonts w:ascii="Verdana" w:hAnsi="Verdana" w:cs="Arial"/>
                <w:sz w:val="20"/>
              </w:rPr>
              <w:t>a z mechaniczną przesłoną.</w:t>
            </w:r>
          </w:p>
        </w:tc>
        <w:tc>
          <w:tcPr>
            <w:tcW w:w="1050" w:type="pct"/>
          </w:tcPr>
          <w:p w:rsidR="007E1D8D" w:rsidRPr="00015719" w:rsidRDefault="007E1D8D" w:rsidP="007E1D8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Obudowa</w:t>
            </w:r>
          </w:p>
        </w:tc>
        <w:tc>
          <w:tcPr>
            <w:tcW w:w="3076" w:type="pct"/>
          </w:tcPr>
          <w:p w:rsidR="00203543" w:rsidRPr="00015719" w:rsidRDefault="00203543" w:rsidP="0020354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Obudowa wyposażona w zawiasy metalowe.</w:t>
            </w:r>
            <w:r>
              <w:rPr>
                <w:rFonts w:ascii="Verdana" w:hAnsi="Verdana" w:cs="Arial"/>
                <w:sz w:val="20"/>
              </w:rPr>
              <w:t xml:space="preserve"> Nie dopuszcza się demontowalnych zasłon kamery.</w:t>
            </w:r>
            <w:r w:rsidRPr="00015719">
              <w:rPr>
                <w:rFonts w:ascii="Verdana" w:hAnsi="Verdana" w:cs="Arial"/>
                <w:sz w:val="20"/>
              </w:rPr>
              <w:t xml:space="preserve"> Kąt otwarcia matrycy min.</w:t>
            </w:r>
            <w:r>
              <w:rPr>
                <w:rFonts w:ascii="Verdana" w:hAnsi="Verdana" w:cs="Arial"/>
                <w:sz w:val="20"/>
              </w:rPr>
              <w:t xml:space="preserve"> 176</w:t>
            </w:r>
            <w:r w:rsidRPr="00015719">
              <w:rPr>
                <w:rFonts w:ascii="Verdana" w:hAnsi="Verdana" w:cs="Arial"/>
                <w:sz w:val="20"/>
              </w:rPr>
              <w:t xml:space="preserve"> stopni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  <w:r w:rsidRPr="00015719">
              <w:rPr>
                <w:rFonts w:ascii="Verdana" w:hAnsi="Verdana" w:cs="Arial"/>
                <w:sz w:val="20"/>
              </w:rPr>
              <w:t>W obudowę wbudowane co najmniej 2 diody sygnalizujące stan naładowania akumulatora oraz pracę dysku twardego lub stan pracy komputera.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Płyta główna</w:t>
            </w:r>
          </w:p>
        </w:tc>
        <w:tc>
          <w:tcPr>
            <w:tcW w:w="3076" w:type="pct"/>
          </w:tcPr>
          <w:p w:rsidR="00203543" w:rsidRPr="00015719" w:rsidRDefault="00203543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Zaprojektowana i wyprodukowana przez producenta komputera wyposażona w interfejs SATA III (6 Gb/s) do obsługi dysków twardych. Płyta główna i konstrukcja laptopa wspierająca konfiguracje dwu dyskową SSD M.2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>+ HDD 2,5’’.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Zgodność z systemami operacyjnymi</w:t>
            </w:r>
          </w:p>
        </w:tc>
        <w:tc>
          <w:tcPr>
            <w:tcW w:w="3076" w:type="pct"/>
          </w:tcPr>
          <w:p w:rsidR="00203543" w:rsidRPr="00015719" w:rsidRDefault="00203543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Oferowany model komputera musi poprawnie współpracować z zamawianym systemem operacyjnym</w:t>
            </w:r>
            <w:r>
              <w:rPr>
                <w:rFonts w:ascii="Verdana" w:hAnsi="Verdana" w:cs="Arial"/>
                <w:sz w:val="20"/>
              </w:rPr>
              <w:t xml:space="preserve"> (</w:t>
            </w:r>
            <w:r w:rsidRPr="00015719">
              <w:rPr>
                <w:rFonts w:ascii="Verdana" w:hAnsi="Verdana" w:cs="Arial"/>
                <w:sz w:val="20"/>
              </w:rPr>
              <w:t>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Bezpieczeństwo</w:t>
            </w:r>
          </w:p>
        </w:tc>
        <w:tc>
          <w:tcPr>
            <w:tcW w:w="3076" w:type="pct"/>
          </w:tcPr>
          <w:p w:rsidR="00203543" w:rsidRPr="00015719" w:rsidRDefault="00203543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Zintegrowany układ TPM2.0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Wirtualizacja</w:t>
            </w:r>
          </w:p>
        </w:tc>
        <w:tc>
          <w:tcPr>
            <w:tcW w:w="3076" w:type="pct"/>
          </w:tcPr>
          <w:p w:rsidR="00203543" w:rsidRPr="00015719" w:rsidRDefault="00203543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BIOS</w:t>
            </w:r>
          </w:p>
        </w:tc>
        <w:tc>
          <w:tcPr>
            <w:tcW w:w="3076" w:type="pct"/>
          </w:tcPr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BIOS zgodny ze specyfikacją UEFI.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- wersji BIOS 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nr seryjnym komputera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ilości pamięci RAM</w:t>
            </w: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typie procesora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zainstalowanym dysku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 zintegrowanej w BIOS licencji na system operacyjny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odczytania z BIOS nazwy producenta komputera oraz modelu lub konfiguracji zaoferowanej jednostki. Nie dopuszcza się wykorzystania pól Asset TAG w BIOS do propagacji w/w informacji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    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Administrator z poziomu BIOS musi mieć możliwość wykonania poniższych czynności: 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lastRenderedPageBreak/>
              <w:t>Możliwość ustawienia</w:t>
            </w:r>
            <w:r>
              <w:rPr>
                <w:rFonts w:ascii="Verdana" w:hAnsi="Verdana" w:cs="Arial"/>
                <w:bCs/>
                <w:sz w:val="20"/>
              </w:rPr>
              <w:t>: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dla twardego dysku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Administratora oraz Użytkownika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kolejności bootowania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WiFi</w:t>
            </w: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wirtualizacji</w:t>
            </w: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włączania/wyłączania wgrania starszej wersji BIOS</w:t>
            </w: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sposobu działania klawiszy F1-F12 (normalna praca/skróty)</w:t>
            </w: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trybu wydajności lub chłodzenia</w:t>
            </w:r>
          </w:p>
          <w:p w:rsidR="00203543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</w:p>
          <w:p w:rsidR="00203543" w:rsidRDefault="00203543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 przypadku występowania na klawiaturze przycisku Fn wymaga się funkcjonalności w BIOS umożliwiającej zamianę funkcji pomiędzy klawiszami Ctrl i Fn, tak aby użytkownik nie musiał zmieniać swoich przyzwyczajeń umiejscowienia przycisków Ctrl i Fn, co wpływa na komfort obsługi.</w:t>
            </w:r>
          </w:p>
          <w:p w:rsidR="00203543" w:rsidRDefault="00203543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203543" w:rsidRPr="00015719" w:rsidRDefault="00203543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:rsidR="00203543" w:rsidRPr="00015719" w:rsidRDefault="00203543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  <w:p w:rsidR="00203543" w:rsidRPr="00015719" w:rsidRDefault="00203543" w:rsidP="00203543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Ekran</w:t>
            </w:r>
          </w:p>
        </w:tc>
        <w:tc>
          <w:tcPr>
            <w:tcW w:w="3076" w:type="pct"/>
          </w:tcPr>
          <w:p w:rsidR="00203543" w:rsidRPr="00015719" w:rsidRDefault="00235A0C" w:rsidP="00203543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Matryca 15,6” z podświetleniem w technologii LED, powłoka antyrefleksyjna Anti-Glare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rozdzielczość: FHD 1920x1080, </w:t>
            </w:r>
            <w:r>
              <w:rPr>
                <w:rFonts w:ascii="Verdana" w:hAnsi="Verdana" w:cs="Arial"/>
                <w:sz w:val="20"/>
              </w:rPr>
              <w:t xml:space="preserve">jasność min. </w:t>
            </w:r>
            <w:r w:rsidRPr="00015719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15719">
              <w:rPr>
                <w:rFonts w:ascii="Verdana" w:hAnsi="Verdana" w:cs="Arial"/>
                <w:sz w:val="20"/>
              </w:rPr>
              <w:t>0nits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Interfejsy / Komunikacja</w:t>
            </w:r>
          </w:p>
        </w:tc>
        <w:tc>
          <w:tcPr>
            <w:tcW w:w="3076" w:type="pct"/>
          </w:tcPr>
          <w:p w:rsidR="00311604" w:rsidRDefault="00311604" w:rsidP="00311604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Min. </w:t>
            </w:r>
            <w:r>
              <w:rPr>
                <w:rFonts w:ascii="Verdana" w:hAnsi="Verdana" w:cs="Arial"/>
                <w:sz w:val="20"/>
              </w:rPr>
              <w:t>3</w:t>
            </w:r>
            <w:r w:rsidRPr="00015719">
              <w:rPr>
                <w:rFonts w:ascii="Verdana" w:hAnsi="Verdana" w:cs="Arial"/>
                <w:sz w:val="20"/>
              </w:rPr>
              <w:t xml:space="preserve"> porty USB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 xml:space="preserve">z czego min. 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>xUSB 3.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min. 1 złącze typu C, </w:t>
            </w:r>
            <w:r w:rsidRPr="00015719">
              <w:rPr>
                <w:rFonts w:ascii="Verdana" w:hAnsi="Verdana" w:cs="Arial"/>
                <w:sz w:val="20"/>
              </w:rPr>
              <w:t xml:space="preserve">złącze słuchawek i złącze mikrofonu typu COMBO, </w:t>
            </w:r>
            <w:r>
              <w:rPr>
                <w:rFonts w:ascii="Verdana" w:hAnsi="Verdana" w:cs="Arial"/>
                <w:sz w:val="20"/>
              </w:rPr>
              <w:t xml:space="preserve">RJ45, </w:t>
            </w:r>
            <w:r w:rsidRPr="00015719">
              <w:rPr>
                <w:rFonts w:ascii="Verdana" w:hAnsi="Verdana" w:cs="Arial"/>
                <w:sz w:val="20"/>
              </w:rPr>
              <w:t xml:space="preserve">HDMI. </w:t>
            </w:r>
          </w:p>
          <w:p w:rsidR="00203543" w:rsidRPr="00015719" w:rsidRDefault="00311604" w:rsidP="00311604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Złącze HDMI musi umożliwiać podłączenie i obsługę zewnętrznego wyświetlacza w rozdzielczości min. 3840x2160 przy min. 30Hz.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203543" w:rsidRPr="009A7A22" w:rsidTr="008B0A39">
        <w:trPr>
          <w:trHeight w:val="284"/>
        </w:trPr>
        <w:tc>
          <w:tcPr>
            <w:tcW w:w="194" w:type="pct"/>
          </w:tcPr>
          <w:p w:rsidR="00203543" w:rsidRPr="009A7A22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9A7A22" w:rsidRDefault="00203543" w:rsidP="00203543">
            <w:pPr>
              <w:rPr>
                <w:rFonts w:ascii="Verdana" w:hAnsi="Verdana" w:cs="Arial"/>
                <w:sz w:val="20"/>
                <w:highlight w:val="yellow"/>
              </w:rPr>
            </w:pPr>
            <w:r w:rsidRPr="009A7A22">
              <w:rPr>
                <w:rFonts w:ascii="Verdana" w:hAnsi="Verdana" w:cs="Arial"/>
                <w:sz w:val="20"/>
              </w:rPr>
              <w:t>Karta sieciowa WLAN</w:t>
            </w:r>
          </w:p>
        </w:tc>
        <w:tc>
          <w:tcPr>
            <w:tcW w:w="3076" w:type="pct"/>
          </w:tcPr>
          <w:p w:rsidR="00926EAE" w:rsidRPr="00015719" w:rsidRDefault="00926EAE" w:rsidP="00926EAE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 karta sieciowa, pracująca w standardzie AC</w:t>
            </w:r>
            <w:r>
              <w:rPr>
                <w:rFonts w:ascii="Verdana" w:hAnsi="Verdana" w:cs="Arial"/>
                <w:sz w:val="20"/>
              </w:rPr>
              <w:t xml:space="preserve"> 1x1</w:t>
            </w:r>
          </w:p>
          <w:p w:rsidR="00203543" w:rsidRPr="009A7A22" w:rsidRDefault="00926EAE" w:rsidP="00926EAE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Bluetooth </w:t>
            </w:r>
            <w:r>
              <w:rPr>
                <w:rFonts w:ascii="Verdana" w:hAnsi="Verdana" w:cs="Arial"/>
                <w:sz w:val="20"/>
              </w:rPr>
              <w:t>5.0</w:t>
            </w:r>
          </w:p>
        </w:tc>
        <w:tc>
          <w:tcPr>
            <w:tcW w:w="1050" w:type="pct"/>
          </w:tcPr>
          <w:p w:rsidR="00203543" w:rsidRPr="009A7A22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</w:t>
            </w:r>
          </w:p>
        </w:tc>
        <w:tc>
          <w:tcPr>
            <w:tcW w:w="3076" w:type="pct"/>
          </w:tcPr>
          <w:p w:rsidR="00203543" w:rsidRPr="00015719" w:rsidRDefault="001A304F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Klawiatura, układ US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odporna na zalanie. Klawiatura z wydzielonym blokiem numerycznym.</w:t>
            </w:r>
          </w:p>
        </w:tc>
        <w:tc>
          <w:tcPr>
            <w:tcW w:w="1050" w:type="pct"/>
          </w:tcPr>
          <w:p w:rsidR="00203543" w:rsidRDefault="00203543" w:rsidP="00203543">
            <w:pPr>
              <w:rPr>
                <w:rFonts w:ascii="Verdana" w:hAnsi="Verdana" w:cs="Arial"/>
                <w:sz w:val="20"/>
              </w:rPr>
            </w:pPr>
          </w:p>
          <w:p w:rsidR="00203543" w:rsidRDefault="00203543" w:rsidP="00203543">
            <w:pPr>
              <w:rPr>
                <w:rFonts w:ascii="Verdana" w:hAnsi="Verdana" w:cs="Arial"/>
                <w:sz w:val="20"/>
              </w:rPr>
            </w:pPr>
          </w:p>
          <w:p w:rsidR="00203543" w:rsidRDefault="00203543" w:rsidP="00203543">
            <w:pPr>
              <w:rPr>
                <w:rFonts w:ascii="Verdana" w:hAnsi="Verdana" w:cs="Arial"/>
                <w:sz w:val="20"/>
              </w:rPr>
            </w:pPr>
          </w:p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Wbudowany a</w:t>
            </w:r>
            <w:r w:rsidRPr="00015719">
              <w:rPr>
                <w:rFonts w:ascii="Verdana" w:hAnsi="Verdana" w:cs="Arial"/>
                <w:sz w:val="20"/>
              </w:rPr>
              <w:t>kumulator</w:t>
            </w:r>
          </w:p>
        </w:tc>
        <w:tc>
          <w:tcPr>
            <w:tcW w:w="3076" w:type="pct"/>
          </w:tcPr>
          <w:p w:rsidR="00203543" w:rsidRPr="00015719" w:rsidRDefault="001A304F" w:rsidP="00203543">
            <w:pPr>
              <w:rPr>
                <w:rFonts w:ascii="Verdana" w:hAnsi="Verdana" w:cs="Arial"/>
                <w:sz w:val="20"/>
              </w:rPr>
            </w:pPr>
            <w:r w:rsidRPr="004842E9">
              <w:rPr>
                <w:rFonts w:ascii="Verdana" w:hAnsi="Verdana" w:cs="Arial"/>
                <w:sz w:val="20"/>
              </w:rPr>
              <w:t xml:space="preserve">Pozwalający na nieprzerwaną pracę urządzenia przez min. </w:t>
            </w:r>
            <w:r>
              <w:rPr>
                <w:rFonts w:ascii="Verdana" w:hAnsi="Verdana" w:cs="Arial"/>
                <w:sz w:val="20"/>
              </w:rPr>
              <w:t>5,5</w:t>
            </w:r>
            <w:r w:rsidRPr="004842E9">
              <w:rPr>
                <w:rFonts w:ascii="Verdana" w:hAnsi="Verdana" w:cs="Arial"/>
                <w:sz w:val="20"/>
              </w:rPr>
              <w:t xml:space="preserve"> godzin</w:t>
            </w:r>
            <w:r>
              <w:rPr>
                <w:rFonts w:ascii="Verdana" w:hAnsi="Verdana" w:cs="Arial"/>
                <w:sz w:val="20"/>
              </w:rPr>
              <w:t>y, MobileMark 2018 (poziom naładowania min. 80% w ciągu 1 godz.)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</w:tcPr>
          <w:p w:rsidR="00203543" w:rsidRPr="00015719" w:rsidRDefault="00203543" w:rsidP="00203543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</w:t>
            </w:r>
          </w:p>
        </w:tc>
        <w:tc>
          <w:tcPr>
            <w:tcW w:w="3076" w:type="pct"/>
          </w:tcPr>
          <w:p w:rsidR="00203543" w:rsidRPr="00015719" w:rsidRDefault="001A304F" w:rsidP="002035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Zasilacz zewnętrzny</w:t>
            </w:r>
            <w:r w:rsidR="00203543">
              <w:rPr>
                <w:rFonts w:ascii="Verdana" w:hAnsi="Verdana" w:cs="Arial"/>
                <w:sz w:val="20"/>
              </w:rPr>
              <w:t xml:space="preserve"> </w:t>
            </w:r>
            <w:r w:rsidR="00203543" w:rsidRPr="00015719">
              <w:rPr>
                <w:rFonts w:ascii="Verdana" w:hAnsi="Verdana" w:cs="Arial"/>
                <w:sz w:val="20"/>
              </w:rPr>
              <w:t>65W</w:t>
            </w:r>
          </w:p>
        </w:tc>
        <w:tc>
          <w:tcPr>
            <w:tcW w:w="1050" w:type="pct"/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Certyfikaty, oświadczenia i standardy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F" w:rsidRDefault="001A304F" w:rsidP="001A304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 ISO9001 dla producenta sprzętu (należy załączyć do oferty)</w:t>
            </w:r>
          </w:p>
          <w:p w:rsidR="001A304F" w:rsidRDefault="001A304F" w:rsidP="001A304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Certyfikat ISO14001 </w:t>
            </w:r>
            <w:r w:rsidRPr="00015719">
              <w:rPr>
                <w:rFonts w:ascii="Verdana" w:hAnsi="Verdana" w:cs="Arial"/>
                <w:bCs/>
                <w:sz w:val="20"/>
              </w:rPr>
              <w:t>dla producenta sprzętu (należy załączyć do oferty)</w:t>
            </w:r>
          </w:p>
          <w:p w:rsidR="001A304F" w:rsidRPr="00015719" w:rsidRDefault="001A304F" w:rsidP="001A304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Certyfikat ISO50001 </w:t>
            </w:r>
            <w:r w:rsidRPr="00015719">
              <w:rPr>
                <w:rFonts w:ascii="Verdana" w:hAnsi="Verdana" w:cs="Arial"/>
                <w:bCs/>
                <w:sz w:val="20"/>
              </w:rPr>
              <w:t>dla producenta sprzętu (należy załączyć do oferty)</w:t>
            </w:r>
          </w:p>
          <w:p w:rsidR="001A304F" w:rsidRDefault="001A304F" w:rsidP="001A304F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Deklaracja zgodnoś</w:t>
            </w:r>
            <w:bookmarkStart w:id="0" w:name="_GoBack"/>
            <w:bookmarkEnd w:id="0"/>
            <w:r w:rsidRPr="00015719">
              <w:rPr>
                <w:rFonts w:ascii="Verdana" w:hAnsi="Verdana" w:cs="Arial"/>
                <w:bCs/>
                <w:sz w:val="20"/>
              </w:rPr>
              <w:t>ci CE (załączyć do oferty)</w:t>
            </w:r>
          </w:p>
          <w:p w:rsidR="00203543" w:rsidRPr="00745171" w:rsidRDefault="001A304F" w:rsidP="00745171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Potwierdzenie spełnienia kryteriów środowiskowych, w tym zgodności z dyrektywą RoHS Unii Europejskiej o eliminacji substancji niebezpiecznych w postaci oświadczenia producenta odnoszący się do zaoferowanej jednostki</w:t>
            </w:r>
            <w:r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015719">
              <w:rPr>
                <w:rFonts w:ascii="Verdana" w:hAnsi="Verdana" w:cs="Arial"/>
                <w:bCs/>
                <w:sz w:val="20"/>
              </w:rPr>
              <w:t>należy załączyć do oferty)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FC0EF6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33332" w:rsidRDefault="001A304F" w:rsidP="00203543">
            <w:pPr>
              <w:rPr>
                <w:rFonts w:ascii="Verdana" w:hAnsi="Verdana" w:cs="Arial"/>
                <w:bCs/>
                <w:color w:val="000000" w:themeColor="text1"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 xml:space="preserve">Waga urządzenia z baterią podstawową </w:t>
            </w:r>
            <w:r>
              <w:rPr>
                <w:rFonts w:ascii="Verdana" w:hAnsi="Verdana" w:cs="Arial"/>
                <w:bCs/>
                <w:sz w:val="20"/>
              </w:rPr>
              <w:t>maksimum</w:t>
            </w:r>
            <w:r w:rsidRPr="00FC0EF6">
              <w:rPr>
                <w:rFonts w:ascii="Verdana" w:hAnsi="Verdana" w:cs="Arial"/>
                <w:bCs/>
                <w:sz w:val="20"/>
              </w:rPr>
              <w:t xml:space="preserve"> 1.</w:t>
            </w:r>
            <w:r>
              <w:rPr>
                <w:rFonts w:ascii="Verdana" w:hAnsi="Verdana" w:cs="Arial"/>
                <w:bCs/>
                <w:sz w:val="20"/>
              </w:rPr>
              <w:t>7</w:t>
            </w:r>
            <w:r w:rsidRPr="00FC0EF6">
              <w:rPr>
                <w:rFonts w:ascii="Verdana" w:hAnsi="Verdana" w:cs="Arial"/>
                <w:bCs/>
                <w:sz w:val="20"/>
              </w:rPr>
              <w:t>kg</w:t>
            </w:r>
            <w:r>
              <w:rPr>
                <w:rFonts w:ascii="Verdana" w:hAnsi="Verdana" w:cs="Arial"/>
                <w:bCs/>
                <w:sz w:val="20"/>
              </w:rPr>
              <w:t>, w konfiguracji podstawowej urządzenia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highlight w:val="yellow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System </w:t>
            </w:r>
            <w:r w:rsidRPr="00015719">
              <w:rPr>
                <w:rFonts w:ascii="Verdana" w:hAnsi="Verdana" w:cs="Arial"/>
                <w:bCs/>
                <w:sz w:val="20"/>
              </w:rPr>
              <w:lastRenderedPageBreak/>
              <w:t xml:space="preserve">operacyjny 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F" w:rsidRPr="00015719" w:rsidRDefault="001A304F" w:rsidP="001A304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lastRenderedPageBreak/>
              <w:t>Microsoft Windows 1</w:t>
            </w:r>
            <w:r>
              <w:rPr>
                <w:rFonts w:ascii="Verdana" w:hAnsi="Verdana" w:cs="Arial"/>
                <w:sz w:val="20"/>
              </w:rPr>
              <w:t>1 Pro</w:t>
            </w:r>
            <w:r w:rsidRPr="00015719">
              <w:rPr>
                <w:rFonts w:ascii="Verdana" w:hAnsi="Verdana" w:cs="Arial"/>
                <w:sz w:val="20"/>
              </w:rPr>
              <w:t xml:space="preserve"> 64 bit lub</w:t>
            </w:r>
            <w:r>
              <w:rPr>
                <w:rFonts w:ascii="Verdana" w:hAnsi="Verdana" w:cs="Arial"/>
                <w:sz w:val="20"/>
              </w:rPr>
              <w:t xml:space="preserve"> inny</w:t>
            </w:r>
            <w:r w:rsidRPr="00015719">
              <w:rPr>
                <w:rFonts w:ascii="Verdana" w:hAnsi="Verdana" w:cs="Arial"/>
                <w:sz w:val="20"/>
              </w:rPr>
              <w:t xml:space="preserve"> system operacyjny </w:t>
            </w:r>
            <w:r w:rsidRPr="00015719">
              <w:rPr>
                <w:rFonts w:ascii="Verdana" w:hAnsi="Verdana" w:cs="Arial"/>
                <w:sz w:val="20"/>
              </w:rPr>
              <w:lastRenderedPageBreak/>
              <w:t>klasy PC, który spełnia następujące wymagania poprzez wbudowane mechanizmy, bez użycia dodatkowych aplikacji: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1.</w:t>
            </w:r>
            <w:r w:rsidRPr="00015719">
              <w:rPr>
                <w:rFonts w:ascii="Verdana" w:hAnsi="Verdana" w:cs="Arial"/>
                <w:sz w:val="20"/>
              </w:rPr>
              <w:tab/>
              <w:t>Dostępne dwa rodzaje graficznego interfejsu użytkownika: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a.</w:t>
            </w:r>
            <w:r w:rsidRPr="00015719">
              <w:rPr>
                <w:rFonts w:ascii="Verdana" w:hAnsi="Verdana" w:cs="Arial"/>
                <w:sz w:val="20"/>
              </w:rPr>
              <w:tab/>
              <w:t>Klasyczny, umożliwiający obsługę przy pomocy klawiatury i myszy,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b.</w:t>
            </w:r>
            <w:r w:rsidRPr="00015719">
              <w:rPr>
                <w:rFonts w:ascii="Verdana" w:hAnsi="Verdana" w:cs="Arial"/>
                <w:sz w:val="20"/>
              </w:rPr>
              <w:tab/>
              <w:t>Dotykowy umożliwiający sterowanie dotykiem na urządzeniach typu tablet lub monitorach dotykowych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2.</w:t>
            </w:r>
            <w:r w:rsidRPr="00015719">
              <w:rPr>
                <w:rFonts w:ascii="Verdana" w:hAnsi="Verdana" w:cs="Arial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3.</w:t>
            </w:r>
            <w:r w:rsidRPr="00015719">
              <w:rPr>
                <w:rFonts w:ascii="Verdana" w:hAnsi="Verdana" w:cs="Arial"/>
                <w:sz w:val="20"/>
              </w:rPr>
              <w:tab/>
              <w:t>Interfejs użytkownika dostępny w wielu językach do wyboru – w tym polskim i angielskim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4.</w:t>
            </w:r>
            <w:r w:rsidRPr="00015719">
              <w:rPr>
                <w:rFonts w:ascii="Verdana" w:hAnsi="Verdana" w:cs="Arial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5.</w:t>
            </w:r>
            <w:r w:rsidRPr="00015719">
              <w:rPr>
                <w:rFonts w:ascii="Verdana" w:hAnsi="Verdana" w:cs="Arial"/>
                <w:sz w:val="20"/>
              </w:rPr>
              <w:tab/>
              <w:t>Wbudowane w system operacyjny minimum dwie przeglądarki Internetowe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6.</w:t>
            </w:r>
            <w:r w:rsidRPr="00015719">
              <w:rPr>
                <w:rFonts w:ascii="Verdana" w:hAnsi="Verdana" w:cs="Arial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7.</w:t>
            </w:r>
            <w:r w:rsidRPr="00015719">
              <w:rPr>
                <w:rFonts w:ascii="Verdana" w:hAnsi="Verdana" w:cs="Arial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8.</w:t>
            </w:r>
            <w:r w:rsidRPr="00015719">
              <w:rPr>
                <w:rFonts w:ascii="Verdana" w:hAnsi="Verdana" w:cs="Arial"/>
                <w:sz w:val="20"/>
              </w:rPr>
              <w:tab/>
              <w:t>Graficzne środowisko instalacji i konfiguracji dostępne w języku polskim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9.</w:t>
            </w:r>
            <w:r w:rsidRPr="00015719">
              <w:rPr>
                <w:rFonts w:ascii="Verdana" w:hAnsi="Verdana" w:cs="Arial"/>
                <w:sz w:val="20"/>
              </w:rPr>
              <w:tab/>
              <w:t>Wbudowany system pomocy w języku polskim.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10.</w:t>
            </w:r>
            <w:r w:rsidRPr="00015719">
              <w:rPr>
                <w:rFonts w:ascii="Verdana" w:hAnsi="Verdana" w:cs="Arial"/>
                <w:sz w:val="20"/>
              </w:rPr>
              <w:tab/>
              <w:t>Możliwość przystosowania stanowiska dla osób niepełnosprawnych (np. słabo widzących).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11.</w:t>
            </w:r>
            <w:r w:rsidRPr="00015719">
              <w:rPr>
                <w:rFonts w:ascii="Verdana" w:hAnsi="Verdana" w:cs="Arial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12.</w:t>
            </w:r>
            <w:r w:rsidRPr="00015719">
              <w:rPr>
                <w:rFonts w:ascii="Verdana" w:hAnsi="Verdana" w:cs="Arial"/>
                <w:sz w:val="20"/>
              </w:rPr>
              <w:tab/>
              <w:t>Możliwość dostarczania poprawek do systemu operacyjnego w modelu peer-to-peer.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13.</w:t>
            </w:r>
            <w:r w:rsidRPr="00015719">
              <w:rPr>
                <w:rFonts w:ascii="Verdana" w:hAnsi="Verdana" w:cs="Arial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14.</w:t>
            </w:r>
            <w:r w:rsidRPr="00015719">
              <w:rPr>
                <w:rFonts w:ascii="Verdana" w:hAnsi="Verdana" w:cs="Arial"/>
                <w:sz w:val="20"/>
              </w:rPr>
              <w:tab/>
              <w:t xml:space="preserve">Zabezpieczony hasłem hierarchiczny dostęp do </w:t>
            </w:r>
            <w:r w:rsidRPr="00015719">
              <w:rPr>
                <w:rFonts w:ascii="Verdana" w:hAnsi="Verdana" w:cs="Arial"/>
                <w:sz w:val="20"/>
              </w:rPr>
              <w:lastRenderedPageBreak/>
              <w:t>systemu, konta i profile użytkowników zarządzane zdalnie; praca systemu w trybie ochrony kont użytkowników.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15.</w:t>
            </w:r>
            <w:r w:rsidRPr="00015719">
              <w:rPr>
                <w:rFonts w:ascii="Verdana" w:hAnsi="Verdana" w:cs="Arial"/>
                <w:sz w:val="20"/>
              </w:rPr>
              <w:tab/>
              <w:t>Możliwość dołączenia systemu do usługi katalogowej on-premise lub w chmurze.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16.</w:t>
            </w:r>
            <w:r w:rsidRPr="00015719">
              <w:rPr>
                <w:rFonts w:ascii="Verdana" w:hAnsi="Verdana" w:cs="Arial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17.</w:t>
            </w:r>
            <w:r w:rsidRPr="00015719">
              <w:rPr>
                <w:rFonts w:ascii="Verdana" w:hAnsi="Verdana" w:cs="Arial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18.</w:t>
            </w:r>
            <w:r w:rsidRPr="00015719">
              <w:rPr>
                <w:rFonts w:ascii="Verdana" w:hAnsi="Verdana" w:cs="Arial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19.</w:t>
            </w:r>
            <w:r w:rsidRPr="00015719">
              <w:rPr>
                <w:rFonts w:ascii="Verdana" w:hAnsi="Verdana" w:cs="Arial"/>
                <w:sz w:val="20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20.</w:t>
            </w:r>
            <w:r w:rsidRPr="00015719">
              <w:rPr>
                <w:rFonts w:ascii="Verdana" w:hAnsi="Verdana" w:cs="Arial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21.</w:t>
            </w:r>
            <w:r w:rsidRPr="00015719">
              <w:rPr>
                <w:rFonts w:ascii="Verdana" w:hAnsi="Verdana" w:cs="Arial"/>
                <w:sz w:val="20"/>
              </w:rPr>
              <w:tab/>
              <w:t>Możliwość przywracania obrazu plików systemowych do uprzednio zapisanej postaci.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22.</w:t>
            </w:r>
            <w:r w:rsidRPr="00015719">
              <w:rPr>
                <w:rFonts w:ascii="Verdana" w:hAnsi="Verdana" w:cs="Arial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23.</w:t>
            </w:r>
            <w:r w:rsidRPr="00015719">
              <w:rPr>
                <w:rFonts w:ascii="Verdana" w:hAnsi="Verdana" w:cs="Arial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24.</w:t>
            </w:r>
            <w:r w:rsidRPr="00015719">
              <w:rPr>
                <w:rFonts w:ascii="Verdana" w:hAnsi="Verdana" w:cs="Arial"/>
                <w:sz w:val="20"/>
              </w:rPr>
              <w:tab/>
              <w:t>Wbudowany mechanizm wirtualizacji typu hypervisor."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25.</w:t>
            </w:r>
            <w:r w:rsidRPr="00015719">
              <w:rPr>
                <w:rFonts w:ascii="Verdana" w:hAnsi="Verdana" w:cs="Arial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26.</w:t>
            </w:r>
            <w:r w:rsidRPr="00015719">
              <w:rPr>
                <w:rFonts w:ascii="Verdana" w:hAnsi="Verdana" w:cs="Arial"/>
                <w:sz w:val="20"/>
              </w:rPr>
              <w:tab/>
              <w:t>Dostępność bezpłatnych biuletynów bezpieczeństwa związanych z działaniem systemu operacyjnego.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27.</w:t>
            </w:r>
            <w:r w:rsidRPr="00015719">
              <w:rPr>
                <w:rFonts w:ascii="Verdana" w:hAnsi="Verdana" w:cs="Arial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28.</w:t>
            </w:r>
            <w:r w:rsidRPr="00015719">
              <w:rPr>
                <w:rFonts w:ascii="Verdana" w:hAnsi="Verdana" w:cs="Arial"/>
                <w:sz w:val="20"/>
              </w:rPr>
              <w:tab/>
              <w:t xml:space="preserve">Identyfikacja sieci komputerowych, do których jest podłączony system operacyjny, zapamiętywanie ustawień i </w:t>
            </w:r>
            <w:r w:rsidRPr="00015719">
              <w:rPr>
                <w:rFonts w:ascii="Verdana" w:hAnsi="Verdana" w:cs="Arial"/>
                <w:sz w:val="20"/>
              </w:rPr>
              <w:lastRenderedPageBreak/>
              <w:t>przypisywanie do min. 3 kategorii bezpieczeństwa (z predefiniowanymi odpowiednio do kategorii ustawieniami zapory sieciowej, udostępniania plików itp.).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29.</w:t>
            </w:r>
            <w:r w:rsidRPr="00015719">
              <w:rPr>
                <w:rFonts w:ascii="Verdana" w:hAnsi="Verdana" w:cs="Arial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30.</w:t>
            </w:r>
            <w:r w:rsidRPr="00015719">
              <w:rPr>
                <w:rFonts w:ascii="Verdana" w:hAnsi="Verdana" w:cs="Arial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31.</w:t>
            </w:r>
            <w:r w:rsidRPr="00015719">
              <w:rPr>
                <w:rFonts w:ascii="Verdana" w:hAnsi="Verdana" w:cs="Arial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32.</w:t>
            </w:r>
            <w:r w:rsidRPr="00015719">
              <w:rPr>
                <w:rFonts w:ascii="Verdana" w:hAnsi="Verdana" w:cs="Arial"/>
                <w:sz w:val="20"/>
              </w:rPr>
              <w:tab/>
              <w:t>Wbudowany system szyfrowania dysku twardego ze wsparciem modułu TPM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33.</w:t>
            </w:r>
            <w:r w:rsidRPr="00015719">
              <w:rPr>
                <w:rFonts w:ascii="Verdana" w:hAnsi="Verdana" w:cs="Arial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34.</w:t>
            </w:r>
            <w:r w:rsidRPr="00015719">
              <w:rPr>
                <w:rFonts w:ascii="Verdana" w:hAnsi="Verdana" w:cs="Arial"/>
                <w:sz w:val="20"/>
              </w:rPr>
              <w:tab/>
              <w:t>Możliwość tworzenia wirtualnych kart inteligentnych.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35.</w:t>
            </w:r>
            <w:r w:rsidRPr="00015719">
              <w:rPr>
                <w:rFonts w:ascii="Verdana" w:hAnsi="Verdana" w:cs="Arial"/>
                <w:sz w:val="20"/>
              </w:rPr>
              <w:tab/>
              <w:t>Wsparcie dla firmware UEFI i funkcji bezpiecznego rozruchu (Secure Boot)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36.</w:t>
            </w:r>
            <w:r w:rsidRPr="00015719">
              <w:rPr>
                <w:rFonts w:ascii="Verdana" w:hAnsi="Verdana" w:cs="Arial"/>
                <w:sz w:val="20"/>
              </w:rPr>
              <w:tab/>
              <w:t>Wbudowany w system, wykorzystywany automatycznie przez wbudowane przeglądarki filtr reputacyjny URL.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37.</w:t>
            </w:r>
            <w:r w:rsidRPr="00015719">
              <w:rPr>
                <w:rFonts w:ascii="Verdana" w:hAnsi="Verdana" w:cs="Arial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38.</w:t>
            </w:r>
            <w:r w:rsidRPr="00015719">
              <w:rPr>
                <w:rFonts w:ascii="Verdana" w:hAnsi="Verdana" w:cs="Arial"/>
                <w:sz w:val="20"/>
              </w:rPr>
              <w:tab/>
              <w:t>Mechanizmy logowania w oparciu o: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a.</w:t>
            </w:r>
            <w:r w:rsidRPr="00015719">
              <w:rPr>
                <w:rFonts w:ascii="Verdana" w:hAnsi="Verdana" w:cs="Arial"/>
                <w:sz w:val="20"/>
              </w:rPr>
              <w:tab/>
              <w:t>Login i hasło,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b.</w:t>
            </w:r>
            <w:r w:rsidRPr="00015719">
              <w:rPr>
                <w:rFonts w:ascii="Verdana" w:hAnsi="Verdana" w:cs="Arial"/>
                <w:sz w:val="20"/>
              </w:rPr>
              <w:tab/>
              <w:t>Karty inteligentne i certyfikaty (smartcard),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c.</w:t>
            </w:r>
            <w:r w:rsidRPr="00015719">
              <w:rPr>
                <w:rFonts w:ascii="Verdana" w:hAnsi="Verdana" w:cs="Arial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d.</w:t>
            </w:r>
            <w:r w:rsidRPr="00015719">
              <w:rPr>
                <w:rFonts w:ascii="Verdana" w:hAnsi="Verdana" w:cs="Arial"/>
                <w:sz w:val="20"/>
              </w:rPr>
              <w:tab/>
              <w:t>Certyfikat/Klucz i PIN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e.</w:t>
            </w:r>
            <w:r w:rsidRPr="00015719">
              <w:rPr>
                <w:rFonts w:ascii="Verdana" w:hAnsi="Verdana" w:cs="Arial"/>
                <w:sz w:val="20"/>
              </w:rPr>
              <w:tab/>
              <w:t>Certyfikat/Klucz i uwierzytelnienie biometryczne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39.</w:t>
            </w:r>
            <w:r w:rsidRPr="00015719">
              <w:rPr>
                <w:rFonts w:ascii="Verdana" w:hAnsi="Verdana" w:cs="Arial"/>
                <w:sz w:val="20"/>
              </w:rPr>
              <w:tab/>
              <w:t>Wsparcie dla uwierzytelniania na bazie Kerberos v. 5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40.</w:t>
            </w:r>
            <w:r w:rsidRPr="00015719">
              <w:rPr>
                <w:rFonts w:ascii="Verdana" w:hAnsi="Verdana" w:cs="Arial"/>
                <w:sz w:val="20"/>
              </w:rPr>
              <w:tab/>
              <w:t>Wbudowany agent do zbierania danych na temat zagrożeń na stacji roboczej.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41.</w:t>
            </w:r>
            <w:r w:rsidRPr="00015719">
              <w:rPr>
                <w:rFonts w:ascii="Verdana" w:hAnsi="Verdana" w:cs="Arial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1A304F" w:rsidRPr="00015719" w:rsidRDefault="001A304F" w:rsidP="001A304F">
            <w:pPr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42.</w:t>
            </w:r>
            <w:r w:rsidRPr="00015719">
              <w:rPr>
                <w:rFonts w:ascii="Verdana" w:hAnsi="Verdana" w:cs="Arial"/>
                <w:sz w:val="20"/>
              </w:rPr>
              <w:tab/>
              <w:t>Wsparcie dla VBScript – możliwość uruchamiania interpretera poleceń</w:t>
            </w:r>
          </w:p>
          <w:p w:rsidR="001A304F" w:rsidRPr="00015719" w:rsidRDefault="001A304F" w:rsidP="001A304F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lastRenderedPageBreak/>
              <w:t>43.</w:t>
            </w:r>
            <w:r w:rsidRPr="00015719">
              <w:rPr>
                <w:rFonts w:ascii="Verdana" w:hAnsi="Verdana" w:cs="Arial"/>
                <w:sz w:val="20"/>
              </w:rPr>
              <w:tab/>
              <w:t xml:space="preserve">Wsparcie dla PowerShell 5.x – możliwość uruchamiania interpretera poleceń </w:t>
            </w:r>
          </w:p>
          <w:p w:rsidR="001A304F" w:rsidRPr="00015719" w:rsidRDefault="001A304F" w:rsidP="001A304F">
            <w:pPr>
              <w:rPr>
                <w:rFonts w:ascii="Verdana" w:hAnsi="Verdana" w:cs="Arial"/>
                <w:bCs/>
                <w:sz w:val="20"/>
              </w:rPr>
            </w:pPr>
          </w:p>
          <w:p w:rsidR="001A304F" w:rsidRPr="00015719" w:rsidRDefault="001A304F" w:rsidP="001A304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:rsidR="001A304F" w:rsidRPr="00030B26" w:rsidRDefault="001A304F" w:rsidP="001A304F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Nie dopuszcza się zaoferowania systemu operacyjnego typu refurbished.</w:t>
            </w:r>
            <w:r w:rsidR="00203543" w:rsidRPr="00030B26">
              <w:rPr>
                <w:rFonts w:ascii="Verdana" w:hAnsi="Verdana" w:cs="Arial"/>
                <w:sz w:val="20"/>
              </w:rPr>
              <w:t xml:space="preserve"> </w:t>
            </w:r>
          </w:p>
          <w:p w:rsidR="00203543" w:rsidRPr="00030B26" w:rsidRDefault="00203543" w:rsidP="001A304F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  <w:highlight w:val="yellow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43" w:rsidRPr="00FC0EF6" w:rsidRDefault="00203543" w:rsidP="00203543">
            <w:pPr>
              <w:rPr>
                <w:rFonts w:ascii="Verdana" w:hAnsi="Verdana" w:cs="Arial"/>
                <w:bCs/>
                <w:sz w:val="20"/>
                <w:lang w:eastAsia="en-US"/>
              </w:rPr>
            </w:pPr>
            <w:r w:rsidRPr="00FC0EF6">
              <w:rPr>
                <w:rFonts w:ascii="Verdana" w:hAnsi="Verdana" w:cs="Arial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43" w:rsidRPr="00FC0EF6" w:rsidRDefault="001A304F" w:rsidP="00203543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B44F37" w:rsidRDefault="00203543" w:rsidP="00203543">
            <w:pPr>
              <w:rPr>
                <w:rFonts w:ascii="Verdana" w:hAnsi="Verdana" w:cs="Arial"/>
                <w:bCs/>
                <w:sz w:val="20"/>
              </w:rPr>
            </w:pPr>
            <w:r w:rsidRPr="00B44F37">
              <w:rPr>
                <w:rFonts w:ascii="Verdana" w:hAnsi="Verdana" w:cs="Arial"/>
                <w:bCs/>
                <w:sz w:val="20"/>
                <w:lang w:eastAsia="en-US"/>
              </w:rPr>
              <w:t>Gwarancja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B44F37" w:rsidRDefault="00203543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 xml:space="preserve">Minimalny czas trwania gwarancji producenta wynosi </w:t>
            </w:r>
            <w:r>
              <w:rPr>
                <w:rFonts w:ascii="Verdana" w:hAnsi="Verdana" w:cs="Arial"/>
                <w:sz w:val="20"/>
              </w:rPr>
              <w:t>24 miesiące</w:t>
            </w:r>
            <w:r w:rsidRPr="00B44F37">
              <w:rPr>
                <w:rFonts w:ascii="Verdana" w:hAnsi="Verdana" w:cs="Arial"/>
                <w:sz w:val="20"/>
              </w:rPr>
              <w:t>, świadczony w serwisie producenta.</w:t>
            </w:r>
          </w:p>
          <w:p w:rsidR="00203543" w:rsidRPr="00B44F37" w:rsidRDefault="00203543" w:rsidP="00203543">
            <w:pPr>
              <w:jc w:val="both"/>
              <w:rPr>
                <w:rFonts w:ascii="Verdana" w:hAnsi="Verdana" w:cs="Arial"/>
                <w:sz w:val="20"/>
              </w:rPr>
            </w:pPr>
            <w:r w:rsidRPr="00B44F37">
              <w:rPr>
                <w:rFonts w:ascii="Verdana" w:hAnsi="Verdana" w:cs="Arial"/>
                <w:sz w:val="20"/>
              </w:rPr>
              <w:t>Firma serwisująca musi posiadać ISO 9001 na świadczenie usług serwisowych oraz posiadać autoryzacje producenta urządzeń</w:t>
            </w:r>
            <w:r>
              <w:rPr>
                <w:rFonts w:ascii="Verdana" w:hAnsi="Verdana" w:cs="Arial"/>
                <w:sz w:val="20"/>
              </w:rPr>
              <w:t xml:space="preserve">.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B44F37" w:rsidRDefault="00203543" w:rsidP="00203543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lang w:eastAsia="en-US"/>
              </w:rPr>
            </w:pPr>
          </w:p>
        </w:tc>
      </w:tr>
      <w:tr w:rsidR="00203543" w:rsidRPr="00015719" w:rsidTr="008B0A39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tabs>
                <w:tab w:val="left" w:pos="213"/>
              </w:tabs>
              <w:spacing w:line="300" w:lineRule="exact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F" w:rsidRPr="001A304F" w:rsidRDefault="001A304F" w:rsidP="001A304F">
            <w:pPr>
              <w:numPr>
                <w:ilvl w:val="0"/>
                <w:numId w:val="30"/>
              </w:numPr>
              <w:spacing w:after="200"/>
              <w:ind w:left="351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1A304F">
              <w:rPr>
                <w:rFonts w:ascii="Verdana" w:hAnsi="Verdana" w:cs="Arial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:rsidR="001A304F" w:rsidRPr="001A304F" w:rsidRDefault="001A304F" w:rsidP="001A304F">
            <w:pPr>
              <w:numPr>
                <w:ilvl w:val="0"/>
                <w:numId w:val="30"/>
              </w:numPr>
              <w:spacing w:after="200"/>
              <w:ind w:left="351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1A304F">
              <w:rPr>
                <w:rFonts w:ascii="Verdana" w:hAnsi="Verdana" w:cs="Arial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:rsidR="001A304F" w:rsidRPr="001A304F" w:rsidRDefault="001A304F" w:rsidP="001A304F">
            <w:pPr>
              <w:jc w:val="both"/>
              <w:rPr>
                <w:rFonts w:ascii="Verdana" w:hAnsi="Verdana" w:cs="Arial"/>
                <w:sz w:val="20"/>
              </w:rPr>
            </w:pPr>
            <w:r w:rsidRPr="001A304F">
              <w:rPr>
                <w:rFonts w:ascii="Verdana" w:hAnsi="Verdana" w:cs="Arial"/>
                <w:sz w:val="20"/>
              </w:rPr>
              <w:t xml:space="preserve">Możliwość sprawdzenia aktualnego okresu i poziomu wsparcia technicznego dla urządzeń za </w:t>
            </w:r>
            <w:r w:rsidRPr="001A304F">
              <w:rPr>
                <w:rFonts w:ascii="Verdana" w:hAnsi="Verdana" w:cs="Arial"/>
                <w:bCs/>
                <w:sz w:val="20"/>
              </w:rPr>
              <w:t>pośrednictwem strony internetowej producenta.</w:t>
            </w:r>
          </w:p>
          <w:p w:rsidR="001A304F" w:rsidRPr="001A304F" w:rsidRDefault="001A304F" w:rsidP="001A304F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03543" w:rsidRPr="00015719" w:rsidRDefault="001A304F" w:rsidP="001A304F">
            <w:pPr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1A304F">
              <w:rPr>
                <w:rFonts w:ascii="Verdana" w:hAnsi="Verdana" w:cs="Arial"/>
                <w:sz w:val="20"/>
              </w:rPr>
              <w:t xml:space="preserve">Możliwość sprawdzenia konfiguracji sprzętowej komputera oraz warunków gwarancji po podaniu numeru seryjnego </w:t>
            </w:r>
            <w:r w:rsidRPr="001A304F">
              <w:rPr>
                <w:rFonts w:ascii="Verdana" w:hAnsi="Verdana" w:cs="Arial"/>
                <w:bCs/>
                <w:sz w:val="20"/>
              </w:rPr>
              <w:t>bezpośrednio na stronie producenta</w:t>
            </w:r>
            <w:r w:rsidRPr="001A304F">
              <w:rPr>
                <w:rFonts w:ascii="Verdana" w:hAnsi="Verdana" w:cs="Arial"/>
                <w:sz w:val="20"/>
                <w:lang w:eastAsia="en-US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43" w:rsidRPr="00015719" w:rsidRDefault="00203543" w:rsidP="00203543">
            <w:pPr>
              <w:spacing w:line="276" w:lineRule="auto"/>
              <w:jc w:val="center"/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A5A24" w:rsidRDefault="008A5A24" w:rsidP="008A5A24"/>
    <w:p w:rsidR="008A5A24" w:rsidRPr="00752B0D" w:rsidRDefault="008A5A24" w:rsidP="008A5A24">
      <w:pPr>
        <w:rPr>
          <w:b/>
          <w:szCs w:val="22"/>
        </w:rPr>
      </w:pPr>
      <w:r w:rsidRPr="00752B0D">
        <w:rPr>
          <w:b/>
          <w:iCs/>
          <w:szCs w:val="22"/>
        </w:rPr>
        <w:t>Uwaga:</w:t>
      </w:r>
    </w:p>
    <w:p w:rsidR="008A5A24" w:rsidRDefault="008A5A24" w:rsidP="008A5A2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 w:rsidRPr="00752B0D">
        <w:rPr>
          <w:b/>
          <w:szCs w:val="22"/>
        </w:rPr>
        <w:t xml:space="preserve"> Wykonawca wypełnia kolumnę „</w:t>
      </w:r>
      <w:r w:rsidR="00570C6F">
        <w:rPr>
          <w:b/>
          <w:szCs w:val="22"/>
        </w:rPr>
        <w:t>Parametry i Spełnienie Wymagań</w:t>
      </w:r>
      <w:r w:rsidRPr="00752B0D">
        <w:rPr>
          <w:b/>
          <w:szCs w:val="22"/>
        </w:rPr>
        <w:t xml:space="preserve">”, </w:t>
      </w:r>
      <w:r w:rsidR="00570C6F">
        <w:rPr>
          <w:b/>
          <w:szCs w:val="22"/>
        </w:rPr>
        <w:t xml:space="preserve">w wymaganych pozycjach </w:t>
      </w:r>
      <w:r w:rsidRPr="00752B0D">
        <w:rPr>
          <w:b/>
          <w:szCs w:val="22"/>
        </w:rPr>
        <w:t xml:space="preserve">podając konkretny parametr </w:t>
      </w:r>
      <w:r w:rsidR="00570C6F">
        <w:rPr>
          <w:b/>
          <w:szCs w:val="22"/>
        </w:rPr>
        <w:t xml:space="preserve">oraz </w:t>
      </w:r>
      <w:r w:rsidR="00FC140D">
        <w:rPr>
          <w:b/>
          <w:szCs w:val="22"/>
        </w:rPr>
        <w:t>informację czy proponowane urządzenie spełnia określone przez Zamawiającego minimalne parametry techniczne i funkcjonalne sprzętu i oprogramowania poprzez użycie wyrazu</w:t>
      </w:r>
      <w:r w:rsidRPr="00752B0D">
        <w:rPr>
          <w:b/>
          <w:szCs w:val="22"/>
        </w:rPr>
        <w:t xml:space="preserve"> „spełnia”</w:t>
      </w:r>
      <w:r w:rsidR="005266B0">
        <w:rPr>
          <w:b/>
          <w:szCs w:val="22"/>
        </w:rPr>
        <w:t xml:space="preserve"> lub „nie spełnia”</w:t>
      </w:r>
      <w:r w:rsidRPr="00752B0D">
        <w:rPr>
          <w:b/>
          <w:szCs w:val="22"/>
        </w:rPr>
        <w:t>.</w:t>
      </w: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8A5A24" w:rsidRDefault="008A5A2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</w:p>
    <w:p w:rsidR="00BB70D4" w:rsidRPr="00055ADB" w:rsidRDefault="00BB70D4" w:rsidP="00BB70D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color w:val="FF0000"/>
          <w:sz w:val="20"/>
        </w:rPr>
      </w:pPr>
      <w:r w:rsidRPr="00055ADB">
        <w:rPr>
          <w:rFonts w:ascii="Times New Roman" w:eastAsia="Arial" w:hAnsi="Times New Roman"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B70D4" w:rsidRDefault="00BB70D4"/>
    <w:sectPr w:rsidR="00BB70D4" w:rsidSect="003A4446">
      <w:pgSz w:w="11906" w:h="16838"/>
      <w:pgMar w:top="568" w:right="99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AD" w:rsidRDefault="00C376AD" w:rsidP="00EE5902">
      <w:r>
        <w:separator/>
      </w:r>
    </w:p>
  </w:endnote>
  <w:endnote w:type="continuationSeparator" w:id="0">
    <w:p w:rsidR="00C376AD" w:rsidRDefault="00C376AD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AD" w:rsidRDefault="00C376AD" w:rsidP="00EE5902">
      <w:r>
        <w:separator/>
      </w:r>
    </w:p>
  </w:footnote>
  <w:footnote w:type="continuationSeparator" w:id="0">
    <w:p w:rsidR="00C376AD" w:rsidRDefault="00C376AD" w:rsidP="00E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F0739"/>
    <w:multiLevelType w:val="multilevel"/>
    <w:tmpl w:val="9386E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7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25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6"/>
  </w:num>
  <w:num w:numId="23">
    <w:abstractNumId w:val="13"/>
  </w:num>
  <w:num w:numId="24">
    <w:abstractNumId w:val="27"/>
  </w:num>
  <w:num w:numId="25">
    <w:abstractNumId w:val="5"/>
  </w:num>
  <w:num w:numId="26">
    <w:abstractNumId w:val="3"/>
  </w:num>
  <w:num w:numId="27">
    <w:abstractNumId w:val="21"/>
  </w:num>
  <w:num w:numId="28">
    <w:abstractNumId w:val="14"/>
  </w:num>
  <w:num w:numId="29">
    <w:abstractNumId w:val="8"/>
  </w:num>
  <w:num w:numId="30">
    <w:abstractNumId w:val="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50A"/>
    <w:rsid w:val="00001262"/>
    <w:rsid w:val="000079BC"/>
    <w:rsid w:val="00015719"/>
    <w:rsid w:val="00020521"/>
    <w:rsid w:val="00022236"/>
    <w:rsid w:val="000265E0"/>
    <w:rsid w:val="00026B2D"/>
    <w:rsid w:val="00026C90"/>
    <w:rsid w:val="000274C5"/>
    <w:rsid w:val="00030B26"/>
    <w:rsid w:val="00033803"/>
    <w:rsid w:val="0003444B"/>
    <w:rsid w:val="00035FAE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B4DF9"/>
    <w:rsid w:val="000C6C24"/>
    <w:rsid w:val="000D0251"/>
    <w:rsid w:val="000D6E7B"/>
    <w:rsid w:val="000E2374"/>
    <w:rsid w:val="000F5665"/>
    <w:rsid w:val="000F5888"/>
    <w:rsid w:val="000F7020"/>
    <w:rsid w:val="0010046B"/>
    <w:rsid w:val="00111063"/>
    <w:rsid w:val="001112C0"/>
    <w:rsid w:val="00127E05"/>
    <w:rsid w:val="0013174D"/>
    <w:rsid w:val="00131DBF"/>
    <w:rsid w:val="00140404"/>
    <w:rsid w:val="0014395A"/>
    <w:rsid w:val="00152E04"/>
    <w:rsid w:val="00157D3B"/>
    <w:rsid w:val="00162FEB"/>
    <w:rsid w:val="00171250"/>
    <w:rsid w:val="00176E74"/>
    <w:rsid w:val="00180D2B"/>
    <w:rsid w:val="001814A6"/>
    <w:rsid w:val="00181B73"/>
    <w:rsid w:val="0018418E"/>
    <w:rsid w:val="00184520"/>
    <w:rsid w:val="00184703"/>
    <w:rsid w:val="00187968"/>
    <w:rsid w:val="00196A0F"/>
    <w:rsid w:val="001A304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3543"/>
    <w:rsid w:val="0020562D"/>
    <w:rsid w:val="00207105"/>
    <w:rsid w:val="00214573"/>
    <w:rsid w:val="00215AFF"/>
    <w:rsid w:val="002255B6"/>
    <w:rsid w:val="00235A0C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85867"/>
    <w:rsid w:val="002900EC"/>
    <w:rsid w:val="002954CC"/>
    <w:rsid w:val="002A5679"/>
    <w:rsid w:val="002B6C46"/>
    <w:rsid w:val="002B6DAB"/>
    <w:rsid w:val="002B7D66"/>
    <w:rsid w:val="002C55BA"/>
    <w:rsid w:val="002D5D3D"/>
    <w:rsid w:val="002E2324"/>
    <w:rsid w:val="002E23B0"/>
    <w:rsid w:val="002E77B5"/>
    <w:rsid w:val="002F11A4"/>
    <w:rsid w:val="002F1DA2"/>
    <w:rsid w:val="003015EE"/>
    <w:rsid w:val="00303233"/>
    <w:rsid w:val="00311604"/>
    <w:rsid w:val="00312E8A"/>
    <w:rsid w:val="00315EBE"/>
    <w:rsid w:val="00320947"/>
    <w:rsid w:val="00331D6C"/>
    <w:rsid w:val="00332AA8"/>
    <w:rsid w:val="00332F54"/>
    <w:rsid w:val="00350517"/>
    <w:rsid w:val="003535A7"/>
    <w:rsid w:val="0036037F"/>
    <w:rsid w:val="00372278"/>
    <w:rsid w:val="00387F9D"/>
    <w:rsid w:val="00392861"/>
    <w:rsid w:val="003A4446"/>
    <w:rsid w:val="003C0945"/>
    <w:rsid w:val="003C372D"/>
    <w:rsid w:val="003D17C6"/>
    <w:rsid w:val="003D5D3D"/>
    <w:rsid w:val="003F2DC4"/>
    <w:rsid w:val="003F33DB"/>
    <w:rsid w:val="003F54BA"/>
    <w:rsid w:val="00403E82"/>
    <w:rsid w:val="00413BD7"/>
    <w:rsid w:val="004313DE"/>
    <w:rsid w:val="00432798"/>
    <w:rsid w:val="00433AE8"/>
    <w:rsid w:val="00436F1D"/>
    <w:rsid w:val="004407A8"/>
    <w:rsid w:val="00444E41"/>
    <w:rsid w:val="004523D0"/>
    <w:rsid w:val="004535F6"/>
    <w:rsid w:val="00456C6E"/>
    <w:rsid w:val="004613B9"/>
    <w:rsid w:val="00461B14"/>
    <w:rsid w:val="00463508"/>
    <w:rsid w:val="004642E1"/>
    <w:rsid w:val="00467D4C"/>
    <w:rsid w:val="004801C9"/>
    <w:rsid w:val="004829DC"/>
    <w:rsid w:val="004842E9"/>
    <w:rsid w:val="004A4057"/>
    <w:rsid w:val="004A528B"/>
    <w:rsid w:val="004A6188"/>
    <w:rsid w:val="004B5619"/>
    <w:rsid w:val="004C1917"/>
    <w:rsid w:val="004D643A"/>
    <w:rsid w:val="004E015D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266B0"/>
    <w:rsid w:val="00526803"/>
    <w:rsid w:val="00526F5C"/>
    <w:rsid w:val="00530FB8"/>
    <w:rsid w:val="00534A39"/>
    <w:rsid w:val="00544086"/>
    <w:rsid w:val="00544123"/>
    <w:rsid w:val="005607C1"/>
    <w:rsid w:val="00570C6F"/>
    <w:rsid w:val="00573E5C"/>
    <w:rsid w:val="00583A98"/>
    <w:rsid w:val="00586ABF"/>
    <w:rsid w:val="0058776E"/>
    <w:rsid w:val="005B25C9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0C09"/>
    <w:rsid w:val="00674901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115D"/>
    <w:rsid w:val="006B2EBC"/>
    <w:rsid w:val="006B49B2"/>
    <w:rsid w:val="006C1796"/>
    <w:rsid w:val="006C2F62"/>
    <w:rsid w:val="006C53A4"/>
    <w:rsid w:val="006C5CA9"/>
    <w:rsid w:val="006E33BE"/>
    <w:rsid w:val="006E5DE2"/>
    <w:rsid w:val="006F55D8"/>
    <w:rsid w:val="006F790B"/>
    <w:rsid w:val="0070311B"/>
    <w:rsid w:val="00711A8B"/>
    <w:rsid w:val="00717E36"/>
    <w:rsid w:val="00726EA8"/>
    <w:rsid w:val="007313D1"/>
    <w:rsid w:val="007353BF"/>
    <w:rsid w:val="00745171"/>
    <w:rsid w:val="00746260"/>
    <w:rsid w:val="00753BA0"/>
    <w:rsid w:val="00760F48"/>
    <w:rsid w:val="007708B7"/>
    <w:rsid w:val="007716EA"/>
    <w:rsid w:val="00781534"/>
    <w:rsid w:val="00781D24"/>
    <w:rsid w:val="00790B00"/>
    <w:rsid w:val="007A3556"/>
    <w:rsid w:val="007A4A16"/>
    <w:rsid w:val="007A4CD2"/>
    <w:rsid w:val="007B2BF5"/>
    <w:rsid w:val="007B3889"/>
    <w:rsid w:val="007D7BE4"/>
    <w:rsid w:val="007E1D8D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52019"/>
    <w:rsid w:val="00861192"/>
    <w:rsid w:val="008655D6"/>
    <w:rsid w:val="008726CD"/>
    <w:rsid w:val="00875AEA"/>
    <w:rsid w:val="00891A92"/>
    <w:rsid w:val="008A018E"/>
    <w:rsid w:val="008A5A24"/>
    <w:rsid w:val="008B0778"/>
    <w:rsid w:val="008B0A39"/>
    <w:rsid w:val="008B0F8E"/>
    <w:rsid w:val="008C26FB"/>
    <w:rsid w:val="008C390C"/>
    <w:rsid w:val="008C63F5"/>
    <w:rsid w:val="008E113E"/>
    <w:rsid w:val="008F0C24"/>
    <w:rsid w:val="008F129F"/>
    <w:rsid w:val="008F24C6"/>
    <w:rsid w:val="008F73F5"/>
    <w:rsid w:val="009012BF"/>
    <w:rsid w:val="00904E8E"/>
    <w:rsid w:val="00905F74"/>
    <w:rsid w:val="009068B9"/>
    <w:rsid w:val="009078DC"/>
    <w:rsid w:val="00916E61"/>
    <w:rsid w:val="00917668"/>
    <w:rsid w:val="00917C5F"/>
    <w:rsid w:val="00925016"/>
    <w:rsid w:val="00926984"/>
    <w:rsid w:val="00926EAE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03E6"/>
    <w:rsid w:val="009628A1"/>
    <w:rsid w:val="0096370B"/>
    <w:rsid w:val="0097578F"/>
    <w:rsid w:val="0097709C"/>
    <w:rsid w:val="00977810"/>
    <w:rsid w:val="009919E0"/>
    <w:rsid w:val="00992D7F"/>
    <w:rsid w:val="00992E5D"/>
    <w:rsid w:val="009946AF"/>
    <w:rsid w:val="00995C30"/>
    <w:rsid w:val="009A7A22"/>
    <w:rsid w:val="009B35AE"/>
    <w:rsid w:val="009B3F52"/>
    <w:rsid w:val="009B4332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0DF3"/>
    <w:rsid w:val="00A623ED"/>
    <w:rsid w:val="00A62E12"/>
    <w:rsid w:val="00A63199"/>
    <w:rsid w:val="00A66FCD"/>
    <w:rsid w:val="00A715A0"/>
    <w:rsid w:val="00A8595D"/>
    <w:rsid w:val="00A85DDE"/>
    <w:rsid w:val="00A9464F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AD008D"/>
    <w:rsid w:val="00B03902"/>
    <w:rsid w:val="00B05F46"/>
    <w:rsid w:val="00B169F5"/>
    <w:rsid w:val="00B20F7B"/>
    <w:rsid w:val="00B21B08"/>
    <w:rsid w:val="00B3212D"/>
    <w:rsid w:val="00B3453A"/>
    <w:rsid w:val="00B44F37"/>
    <w:rsid w:val="00B52A04"/>
    <w:rsid w:val="00B5525F"/>
    <w:rsid w:val="00B60244"/>
    <w:rsid w:val="00B81E36"/>
    <w:rsid w:val="00B83310"/>
    <w:rsid w:val="00B95D51"/>
    <w:rsid w:val="00B96B64"/>
    <w:rsid w:val="00BA0CD5"/>
    <w:rsid w:val="00BA18E8"/>
    <w:rsid w:val="00BA1F37"/>
    <w:rsid w:val="00BB36FE"/>
    <w:rsid w:val="00BB70D4"/>
    <w:rsid w:val="00BB7439"/>
    <w:rsid w:val="00BC1BB5"/>
    <w:rsid w:val="00BC5BB2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376AD"/>
    <w:rsid w:val="00C43B7F"/>
    <w:rsid w:val="00C465F7"/>
    <w:rsid w:val="00C52FC5"/>
    <w:rsid w:val="00C54003"/>
    <w:rsid w:val="00C72762"/>
    <w:rsid w:val="00C75DC3"/>
    <w:rsid w:val="00C81CE3"/>
    <w:rsid w:val="00C836FC"/>
    <w:rsid w:val="00C93A34"/>
    <w:rsid w:val="00CA0C4F"/>
    <w:rsid w:val="00CB454E"/>
    <w:rsid w:val="00CB79C3"/>
    <w:rsid w:val="00CC09AE"/>
    <w:rsid w:val="00CC6AA3"/>
    <w:rsid w:val="00CD298E"/>
    <w:rsid w:val="00CE5362"/>
    <w:rsid w:val="00CF0CC1"/>
    <w:rsid w:val="00CF65B9"/>
    <w:rsid w:val="00CF74B0"/>
    <w:rsid w:val="00D01D9A"/>
    <w:rsid w:val="00D0284B"/>
    <w:rsid w:val="00D22E4E"/>
    <w:rsid w:val="00D250CE"/>
    <w:rsid w:val="00D3186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4357"/>
    <w:rsid w:val="00DE2CBF"/>
    <w:rsid w:val="00DE6251"/>
    <w:rsid w:val="00DF1FAE"/>
    <w:rsid w:val="00DF53B6"/>
    <w:rsid w:val="00DF6206"/>
    <w:rsid w:val="00E1436A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2F5A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0E0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1AD5"/>
    <w:rsid w:val="00FA5BAA"/>
    <w:rsid w:val="00FA7305"/>
    <w:rsid w:val="00FB1071"/>
    <w:rsid w:val="00FB1839"/>
    <w:rsid w:val="00FB6317"/>
    <w:rsid w:val="00FC0EF6"/>
    <w:rsid w:val="00FC140D"/>
    <w:rsid w:val="00FD0F81"/>
    <w:rsid w:val="00FE1FF3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7D65-F0A9-4736-8008-95BDF26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6E5DE2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FD2D0-59DE-46A7-88FF-31B6C5E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2157</Words>
  <Characters>12943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Zimny</dc:creator>
  <cp:lastModifiedBy>Alicja Lepczyńska</cp:lastModifiedBy>
  <cp:revision>24</cp:revision>
  <cp:lastPrinted>2022-11-18T08:54:00Z</cp:lastPrinted>
  <dcterms:created xsi:type="dcterms:W3CDTF">2022-07-11T17:20:00Z</dcterms:created>
  <dcterms:modified xsi:type="dcterms:W3CDTF">2022-11-18T09:43:00Z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