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Pr>
          <w:rFonts w:ascii="Times New Roman" w:eastAsiaTheme="minorEastAsia" w:hAnsi="Times New Roman" w:cs="Times New Roman"/>
          <w:b/>
          <w:bCs/>
          <w:sz w:val="28"/>
          <w:szCs w:val="28"/>
          <w:lang w:eastAsia="pl-PL"/>
        </w:rPr>
        <w:t xml:space="preserve">SST </w:t>
      </w:r>
      <w:r w:rsidRPr="00583BDA">
        <w:rPr>
          <w:rFonts w:ascii="Times New Roman" w:eastAsiaTheme="minorEastAsia" w:hAnsi="Times New Roman" w:cs="Times New Roman"/>
          <w:b/>
          <w:bCs/>
          <w:sz w:val="28"/>
          <w:szCs w:val="28"/>
          <w:lang w:eastAsia="pl-PL"/>
        </w:rPr>
        <w:t>D - 07.02.01a</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7"/>
          <w:szCs w:val="27"/>
          <w:lang w:eastAsia="pl-PL"/>
        </w:rPr>
        <w:t> </w:t>
      </w:r>
    </w:p>
    <w:p w:rsidR="00583BDA" w:rsidRDefault="00583BDA" w:rsidP="00583BDA">
      <w:pPr>
        <w:overflowPunct w:val="0"/>
        <w:autoSpaceDE w:val="0"/>
        <w:autoSpaceDN w:val="0"/>
        <w:spacing w:after="0" w:line="240" w:lineRule="auto"/>
        <w:jc w:val="center"/>
        <w:rPr>
          <w:rFonts w:ascii="Times New Roman" w:eastAsiaTheme="minorEastAsia" w:hAnsi="Times New Roman" w:cs="Times New Roman"/>
          <w:b/>
          <w:bCs/>
          <w:sz w:val="28"/>
          <w:szCs w:val="28"/>
          <w:lang w:eastAsia="pl-PL"/>
        </w:rPr>
      </w:pPr>
      <w:r w:rsidRPr="00583BDA">
        <w:rPr>
          <w:rFonts w:ascii="Times New Roman" w:eastAsiaTheme="minorEastAsia" w:hAnsi="Times New Roman" w:cs="Times New Roman"/>
          <w:b/>
          <w:bCs/>
          <w:sz w:val="28"/>
          <w:szCs w:val="28"/>
          <w:lang w:eastAsia="pl-PL"/>
        </w:rPr>
        <w:t>OZNAKOWANIE  PIONOWE</w:t>
      </w:r>
    </w:p>
    <w:p w:rsidR="00583BDA" w:rsidRDefault="00583BDA" w:rsidP="00583BDA">
      <w:pPr>
        <w:overflowPunct w:val="0"/>
        <w:autoSpaceDE w:val="0"/>
        <w:autoSpaceDN w:val="0"/>
        <w:spacing w:after="0" w:line="240" w:lineRule="auto"/>
        <w:jc w:val="center"/>
        <w:rPr>
          <w:rFonts w:ascii="Times New Roman" w:eastAsiaTheme="minorEastAsia" w:hAnsi="Times New Roman" w:cs="Times New Roman"/>
          <w:b/>
          <w:bCs/>
          <w:sz w:val="28"/>
          <w:szCs w:val="28"/>
          <w:lang w:eastAsia="pl-PL"/>
        </w:rPr>
      </w:pP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
    <w:p w:rsidR="00583BDA" w:rsidRPr="00583BDA" w:rsidRDefault="00583BDA" w:rsidP="00583BDA">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0" w:name="_Toc505581984"/>
      <w:bookmarkStart w:id="1" w:name="_Toc236626155"/>
      <w:bookmarkStart w:id="2" w:name="_Toc416830698"/>
      <w:bookmarkStart w:id="3" w:name="_Toc404150096"/>
      <w:bookmarkEnd w:id="0"/>
      <w:bookmarkEnd w:id="1"/>
      <w:bookmarkEnd w:id="2"/>
      <w:r w:rsidRPr="00583BDA">
        <w:rPr>
          <w:rFonts w:ascii="Times New Roman" w:eastAsia="Times New Roman" w:hAnsi="Times New Roman" w:cs="Times New Roman"/>
          <w:b/>
          <w:bCs/>
          <w:caps/>
          <w:kern w:val="36"/>
          <w:sz w:val="24"/>
          <w:szCs w:val="24"/>
          <w:lang w:eastAsia="pl-PL"/>
        </w:rPr>
        <w:t xml:space="preserve">1. </w:t>
      </w:r>
      <w:bookmarkEnd w:id="3"/>
      <w:r w:rsidRPr="00583BDA">
        <w:rPr>
          <w:rFonts w:ascii="Times New Roman" w:eastAsia="Times New Roman" w:hAnsi="Times New Roman" w:cs="Times New Roman"/>
          <w:b/>
          <w:bCs/>
          <w:caps/>
          <w:kern w:val="36"/>
          <w:sz w:val="24"/>
          <w:szCs w:val="24"/>
          <w:lang w:eastAsia="pl-PL"/>
        </w:rPr>
        <w:t>Wstęp</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bookmarkStart w:id="4" w:name="_Toc407161179"/>
      <w:bookmarkStart w:id="5" w:name="_Toc405615031"/>
      <w:bookmarkEnd w:id="4"/>
      <w:r w:rsidRPr="00583BDA">
        <w:rPr>
          <w:rFonts w:ascii="Times New Roman" w:eastAsia="Times New Roman" w:hAnsi="Times New Roman" w:cs="Times New Roman"/>
          <w:b/>
          <w:bCs/>
          <w:sz w:val="24"/>
          <w:szCs w:val="24"/>
          <w:lang w:eastAsia="pl-PL"/>
        </w:rPr>
        <w:t>1.1. Przedmiot OST</w:t>
      </w:r>
      <w:bookmarkEnd w:id="5"/>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83BDA">
        <w:rPr>
          <w:rFonts w:ascii="Times New Roman" w:eastAsiaTheme="minorEastAsia" w:hAnsi="Times New Roman" w:cs="Times New Roman"/>
          <w:sz w:val="24"/>
          <w:szCs w:val="24"/>
          <w:lang w:eastAsia="pl-PL"/>
        </w:rPr>
        <w:t xml:space="preserve">            Przedmiotem niniejszej </w:t>
      </w:r>
      <w:r>
        <w:rPr>
          <w:rFonts w:ascii="Times New Roman" w:eastAsiaTheme="minorEastAsia" w:hAnsi="Times New Roman" w:cs="Times New Roman"/>
          <w:sz w:val="24"/>
          <w:szCs w:val="24"/>
          <w:lang w:eastAsia="pl-PL"/>
        </w:rPr>
        <w:t>szczegółowej</w:t>
      </w:r>
      <w:r w:rsidRPr="00583BDA">
        <w:rPr>
          <w:rFonts w:ascii="Times New Roman" w:eastAsiaTheme="minorEastAsia" w:hAnsi="Times New Roman" w:cs="Times New Roman"/>
          <w:sz w:val="24"/>
          <w:szCs w:val="24"/>
          <w:lang w:eastAsia="pl-PL"/>
        </w:rPr>
        <w:t xml:space="preserve"> specyfikacji technicznej (</w:t>
      </w:r>
      <w:r>
        <w:rPr>
          <w:rFonts w:ascii="Times New Roman" w:eastAsiaTheme="minorEastAsia" w:hAnsi="Times New Roman" w:cs="Times New Roman"/>
          <w:sz w:val="24"/>
          <w:szCs w:val="24"/>
          <w:lang w:eastAsia="pl-PL"/>
        </w:rPr>
        <w:t>S</w:t>
      </w:r>
      <w:r w:rsidRPr="00583BDA">
        <w:rPr>
          <w:rFonts w:ascii="Times New Roman" w:eastAsiaTheme="minorEastAsia" w:hAnsi="Times New Roman" w:cs="Times New Roman"/>
          <w:sz w:val="24"/>
          <w:szCs w:val="24"/>
          <w:lang w:eastAsia="pl-PL"/>
        </w:rPr>
        <w:t>ST) są wymagania dotyczące wykonania i odbioru oznakowania pionowego dróg. Specyfikacja nie dotyczy znaków zmiennej treści.</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bookmarkStart w:id="6" w:name="_Toc407161180"/>
      <w:bookmarkStart w:id="7" w:name="_Toc405615032"/>
      <w:bookmarkEnd w:id="6"/>
      <w:r w:rsidRPr="00583BDA">
        <w:rPr>
          <w:rFonts w:ascii="Times New Roman" w:eastAsia="Times New Roman" w:hAnsi="Times New Roman" w:cs="Times New Roman"/>
          <w:b/>
          <w:bCs/>
          <w:sz w:val="24"/>
          <w:szCs w:val="24"/>
          <w:lang w:eastAsia="pl-PL"/>
        </w:rPr>
        <w:t>1.2. Zakres stosowania OST</w:t>
      </w:r>
      <w:bookmarkEnd w:id="7"/>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w:t>
      </w:r>
      <w:r>
        <w:rPr>
          <w:rFonts w:ascii="Times New Roman" w:eastAsiaTheme="minorEastAsia" w:hAnsi="Times New Roman" w:cs="Times New Roman"/>
          <w:sz w:val="24"/>
          <w:szCs w:val="24"/>
          <w:lang w:eastAsia="pl-PL"/>
        </w:rPr>
        <w:t xml:space="preserve">Szczegółowa </w:t>
      </w:r>
      <w:r w:rsidRPr="00583BDA">
        <w:rPr>
          <w:rFonts w:ascii="Times New Roman" w:eastAsiaTheme="minorEastAsia" w:hAnsi="Times New Roman" w:cs="Times New Roman"/>
          <w:sz w:val="24"/>
          <w:szCs w:val="24"/>
          <w:lang w:eastAsia="pl-PL"/>
        </w:rPr>
        <w:t>specyfikacja techniczna (</w:t>
      </w:r>
      <w:r>
        <w:rPr>
          <w:rFonts w:ascii="Times New Roman" w:eastAsiaTheme="minorEastAsia" w:hAnsi="Times New Roman" w:cs="Times New Roman"/>
          <w:sz w:val="24"/>
          <w:szCs w:val="24"/>
          <w:lang w:eastAsia="pl-PL"/>
        </w:rPr>
        <w:t>S</w:t>
      </w:r>
      <w:r w:rsidRPr="00583BDA">
        <w:rPr>
          <w:rFonts w:ascii="Times New Roman" w:eastAsiaTheme="minorEastAsia" w:hAnsi="Times New Roman" w:cs="Times New Roman"/>
          <w:sz w:val="24"/>
          <w:szCs w:val="24"/>
          <w:lang w:eastAsia="pl-PL"/>
        </w:rPr>
        <w:t xml:space="preserve">ST) </w:t>
      </w:r>
      <w:r>
        <w:rPr>
          <w:rFonts w:ascii="Times New Roman" w:eastAsiaTheme="minorEastAsia" w:hAnsi="Times New Roman" w:cs="Times New Roman"/>
          <w:sz w:val="24"/>
          <w:szCs w:val="24"/>
          <w:lang w:eastAsia="pl-PL"/>
        </w:rPr>
        <w:t xml:space="preserve">może być stosowana </w:t>
      </w:r>
      <w:r w:rsidRPr="00583BDA">
        <w:rPr>
          <w:rFonts w:ascii="Times New Roman" w:eastAsiaTheme="minorEastAsia" w:hAnsi="Times New Roman" w:cs="Times New Roman"/>
          <w:sz w:val="24"/>
          <w:szCs w:val="24"/>
          <w:lang w:eastAsia="pl-PL"/>
        </w:rPr>
        <w:t xml:space="preserve"> jako dokument przetargowy i kontraktowy przy zlecaniu i realizacji robót na drogach i ulicach. </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Zakres i warunki stosowania pionowych stałych odblaskowych znaków drogowych są opisane w załącznikach nr 1 i 4 do rozporządzenia Ministra Infrastruktury z dnia 3 lipca 2003 w sprawie szczegółowych warunków technicznych dla znaków i sygnałów drogowych oraz urządzeń bezpieczeństwa ruchu drogowego i warunków ich umieszczania na drogach [19].</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bookmarkStart w:id="8" w:name="_Toc407161181"/>
      <w:bookmarkStart w:id="9" w:name="_Toc405615033"/>
      <w:bookmarkEnd w:id="8"/>
      <w:r w:rsidRPr="00583BDA">
        <w:rPr>
          <w:rFonts w:ascii="Times New Roman" w:eastAsia="Times New Roman" w:hAnsi="Times New Roman" w:cs="Times New Roman"/>
          <w:b/>
          <w:bCs/>
          <w:sz w:val="24"/>
          <w:szCs w:val="24"/>
          <w:lang w:eastAsia="pl-PL"/>
        </w:rPr>
        <w:t xml:space="preserve">1.3. Zakres robót objętych </w:t>
      </w:r>
      <w:r>
        <w:rPr>
          <w:rFonts w:ascii="Times New Roman" w:eastAsia="Times New Roman" w:hAnsi="Times New Roman" w:cs="Times New Roman"/>
          <w:b/>
          <w:bCs/>
          <w:sz w:val="24"/>
          <w:szCs w:val="24"/>
          <w:lang w:eastAsia="pl-PL"/>
        </w:rPr>
        <w:t>S</w:t>
      </w:r>
      <w:r w:rsidRPr="00583BDA">
        <w:rPr>
          <w:rFonts w:ascii="Times New Roman" w:eastAsia="Times New Roman" w:hAnsi="Times New Roman" w:cs="Times New Roman"/>
          <w:b/>
          <w:bCs/>
          <w:sz w:val="24"/>
          <w:szCs w:val="24"/>
          <w:lang w:eastAsia="pl-PL"/>
        </w:rPr>
        <w:t>ST</w:t>
      </w:r>
      <w:bookmarkEnd w:id="9"/>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Ustalenia zawarte w niniejszej specyfikacji dotyczą zasad prowadzenia robót związanych z wykonywaniem i odbiorem oznakowania pionowego stosowanego na drogach [20], w postaci:</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znaków ostrzegawczych – kategoria A,</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znaków zakazu i nakazu – kategoria B i C,</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znaków informacyjnych oraz kierunku i miejscowości – kategoria D i E,</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znaków uzupełniających– kategoria F,</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dodatkowych znaków przed przejazdami kolejowymi – kategoria G,</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dodatkowych znaków szlaków rowerowych – kategoria R,</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tabliczek do znaków drogowych – kategoria T,</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dodatkowych znaków dla kierujących tramwajami – kategoria AT,</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dodatkowych znaków dla kierujących pojazdami wojskowymi – kategoria W.</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 niniejszej specyfikacji występują grupy znaków pionowych o następującej wielkości:</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znaki wielkie (W),</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znaki duże (D),</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znaki średnie (Ś),</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znaki małe (M),</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znaki mini (MI).</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Zaleca się zrezygnować z projektowania i ustawiania znaków wielkich.</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1.4. Określenia podstawowe</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1.4.1. </w:t>
      </w:r>
      <w:r w:rsidRPr="00583BDA">
        <w:rPr>
          <w:rFonts w:ascii="Times New Roman" w:eastAsiaTheme="minorEastAsia" w:hAnsi="Times New Roman" w:cs="Times New Roman"/>
          <w:sz w:val="24"/>
          <w:szCs w:val="24"/>
          <w:lang w:eastAsia="pl-PL"/>
        </w:rPr>
        <w:t>Znak drogowy pionowy – element wyposażenia drogi zamocowany na stałe lub przenośny, służący do ostrzegania, prowadzenia i informowania użytkowników drogi. Znak drogowy pionowy składa się z lica umieszczonego na tarczy. Zestaw znaku drogowego obejmuje znak drogowy pionowy umieszczony na konstrukcji wsporczej [1].</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1.4.2. </w:t>
      </w:r>
      <w:r w:rsidRPr="00583BDA">
        <w:rPr>
          <w:rFonts w:ascii="Times New Roman" w:eastAsiaTheme="minorEastAsia" w:hAnsi="Times New Roman" w:cs="Times New Roman"/>
          <w:sz w:val="24"/>
          <w:szCs w:val="24"/>
          <w:lang w:eastAsia="pl-PL"/>
        </w:rPr>
        <w:t xml:space="preserve">Tarcza znaku – to płaskie podłoże bez lub z elementami wzmacniającymi (profil montażowy) i z krawędzią usztywnioną profilem lub podwójnie zagiętą, na którym w sposób </w:t>
      </w:r>
      <w:r w:rsidRPr="00583BDA">
        <w:rPr>
          <w:rFonts w:ascii="Times New Roman" w:eastAsiaTheme="minorEastAsia" w:hAnsi="Times New Roman" w:cs="Times New Roman"/>
          <w:sz w:val="24"/>
          <w:szCs w:val="24"/>
          <w:lang w:eastAsia="pl-PL"/>
        </w:rPr>
        <w:lastRenderedPageBreak/>
        <w:t>trwały jest umieszczone lico znaku. Tarcza może być wykonana z blachy stalowej ocynkowanej ogniowo, aluminiowej zabezpieczonej przed procesami korozji powłokami ochronnymi zapewniającymi jakość i trwałość wykonanego znaku, z płyty warstwowej lub z innego materiału zapewniającego odpowiednią do przeznaczenia trwałość.</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1.4.3. </w:t>
      </w:r>
      <w:r w:rsidRPr="00583BDA">
        <w:rPr>
          <w:rFonts w:ascii="Times New Roman" w:eastAsiaTheme="minorEastAsia" w:hAnsi="Times New Roman" w:cs="Times New Roman"/>
          <w:sz w:val="24"/>
          <w:szCs w:val="24"/>
          <w:lang w:eastAsia="pl-PL"/>
        </w:rPr>
        <w:t xml:space="preserve">Lico znaku - to przednia część znaku, wykonana z samoprzylepnej folii odblaskowej lub </w:t>
      </w:r>
      <w:proofErr w:type="spellStart"/>
      <w:r w:rsidRPr="00583BDA">
        <w:rPr>
          <w:rFonts w:ascii="Times New Roman" w:eastAsiaTheme="minorEastAsia" w:hAnsi="Times New Roman" w:cs="Times New Roman"/>
          <w:sz w:val="24"/>
          <w:szCs w:val="24"/>
          <w:lang w:eastAsia="pl-PL"/>
        </w:rPr>
        <w:t>nieodblaskowej</w:t>
      </w:r>
      <w:proofErr w:type="spellEnd"/>
      <w:r w:rsidRPr="00583BDA">
        <w:rPr>
          <w:rFonts w:ascii="Times New Roman" w:eastAsiaTheme="minorEastAsia" w:hAnsi="Times New Roman" w:cs="Times New Roman"/>
          <w:sz w:val="24"/>
          <w:szCs w:val="24"/>
          <w:lang w:eastAsia="pl-PL"/>
        </w:rPr>
        <w:t xml:space="preserve"> z naniesioną treścią: wykonaną techniką druku sitowego, druku cyfrowego, wyklejaną z transparentnych folii ploterowych lub z folii odblaskowych lub </w:t>
      </w:r>
      <w:proofErr w:type="spellStart"/>
      <w:r w:rsidRPr="00583BDA">
        <w:rPr>
          <w:rFonts w:ascii="Times New Roman" w:eastAsiaTheme="minorEastAsia" w:hAnsi="Times New Roman" w:cs="Times New Roman"/>
          <w:sz w:val="24"/>
          <w:szCs w:val="24"/>
          <w:lang w:eastAsia="pl-PL"/>
        </w:rPr>
        <w:t>nieodblaskowych</w:t>
      </w:r>
      <w:proofErr w:type="spellEnd"/>
      <w:r w:rsidRPr="00583BDA">
        <w:rPr>
          <w:rFonts w:ascii="Times New Roman" w:eastAsiaTheme="minorEastAsia" w:hAnsi="Times New Roman" w:cs="Times New Roman"/>
          <w:sz w:val="24"/>
          <w:szCs w:val="24"/>
          <w:lang w:eastAsia="pl-PL"/>
        </w:rPr>
        <w:t>.</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1.4.4. </w:t>
      </w:r>
      <w:r w:rsidRPr="00583BDA">
        <w:rPr>
          <w:rFonts w:ascii="Times New Roman" w:eastAsiaTheme="minorEastAsia" w:hAnsi="Times New Roman" w:cs="Times New Roman"/>
          <w:sz w:val="24"/>
          <w:szCs w:val="24"/>
          <w:lang w:eastAsia="pl-PL"/>
        </w:rPr>
        <w:t>Uchwyt mocujący - element stalowy, aluminiowy lub z tworzywa sztucznego zabezpieczony przed korozją, służący do zamocowania w sposób rozłączny tarczy znaku do konstrukcji wsporczej.</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1.4.5. </w:t>
      </w:r>
      <w:r w:rsidRPr="00583BDA">
        <w:rPr>
          <w:rFonts w:ascii="Times New Roman" w:eastAsiaTheme="minorEastAsia" w:hAnsi="Times New Roman" w:cs="Times New Roman"/>
          <w:sz w:val="24"/>
          <w:szCs w:val="24"/>
          <w:lang w:eastAsia="pl-PL"/>
        </w:rPr>
        <w:t xml:space="preserve">Znak drogowy odblaskowy - znak, którego lico wykazuje właściwości odblaskowe (wykonane jest z materiału o odbiciu powrotnym - </w:t>
      </w:r>
      <w:proofErr w:type="spellStart"/>
      <w:r w:rsidRPr="00583BDA">
        <w:rPr>
          <w:rFonts w:ascii="Times New Roman" w:eastAsiaTheme="minorEastAsia" w:hAnsi="Times New Roman" w:cs="Times New Roman"/>
          <w:sz w:val="24"/>
          <w:szCs w:val="24"/>
          <w:lang w:eastAsia="pl-PL"/>
        </w:rPr>
        <w:t>współdrożnym</w:t>
      </w:r>
      <w:proofErr w:type="spellEnd"/>
      <w:r w:rsidRPr="00583BDA">
        <w:rPr>
          <w:rFonts w:ascii="Times New Roman" w:eastAsiaTheme="minorEastAsia" w:hAnsi="Times New Roman" w:cs="Times New Roman"/>
          <w:sz w:val="24"/>
          <w:szCs w:val="24"/>
          <w:lang w:eastAsia="pl-PL"/>
        </w:rPr>
        <w:t>).</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1.4.6. </w:t>
      </w:r>
      <w:r w:rsidRPr="00583BDA">
        <w:rPr>
          <w:rFonts w:ascii="Times New Roman" w:eastAsiaTheme="minorEastAsia" w:hAnsi="Times New Roman" w:cs="Times New Roman"/>
          <w:sz w:val="24"/>
          <w:szCs w:val="24"/>
          <w:lang w:eastAsia="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1.4.7</w:t>
      </w:r>
      <w:r w:rsidRPr="00583BDA">
        <w:rPr>
          <w:rFonts w:ascii="Times New Roman" w:eastAsiaTheme="minorEastAsia" w:hAnsi="Times New Roman" w:cs="Times New Roman"/>
          <w:sz w:val="24"/>
          <w:szCs w:val="24"/>
          <w:lang w:eastAsia="pl-PL"/>
        </w:rPr>
        <w:t>. Bezpieczna konstrukcja wsporcza – konstrukcja wsporcza znaku, spełniająca wymagania PN-EN 12767:2008 [2] w określonych kategoriach pochłaniania energii zderzenia oraz poziomach bezpieczeństwa kierujących i pasażerów pojazdu – większych od zera.</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1.4.8. </w:t>
      </w:r>
      <w:r w:rsidRPr="00583BDA">
        <w:rPr>
          <w:rFonts w:ascii="Times New Roman" w:eastAsiaTheme="minorEastAsia" w:hAnsi="Times New Roman" w:cs="Times New Roman"/>
          <w:sz w:val="24"/>
          <w:szCs w:val="24"/>
          <w:lang w:eastAsia="pl-PL"/>
        </w:rPr>
        <w:t xml:space="preserve">Znak drogowy pionowy podświetlany - znak, wykonany w formie szczelnej obudowy, z umieszczonym w jej wnętrzu źródłem światła. Lico znaku stanowi </w:t>
      </w:r>
      <w:proofErr w:type="spellStart"/>
      <w:r w:rsidRPr="00583BDA">
        <w:rPr>
          <w:rFonts w:ascii="Times New Roman" w:eastAsiaTheme="minorEastAsia" w:hAnsi="Times New Roman" w:cs="Times New Roman"/>
          <w:sz w:val="24"/>
          <w:szCs w:val="24"/>
          <w:lang w:eastAsia="pl-PL"/>
        </w:rPr>
        <w:t>transluminentna</w:t>
      </w:r>
      <w:proofErr w:type="spellEnd"/>
      <w:r w:rsidRPr="00583BDA">
        <w:rPr>
          <w:rFonts w:ascii="Times New Roman" w:eastAsiaTheme="minorEastAsia" w:hAnsi="Times New Roman" w:cs="Times New Roman"/>
          <w:sz w:val="24"/>
          <w:szCs w:val="24"/>
          <w:lang w:eastAsia="pl-PL"/>
        </w:rPr>
        <w:t xml:space="preserve"> powłoka, na którą naniesiony jest symbol znaku.</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1.4.9. </w:t>
      </w:r>
      <w:r w:rsidRPr="00583BDA">
        <w:rPr>
          <w:rFonts w:ascii="Times New Roman" w:eastAsiaTheme="minorEastAsia" w:hAnsi="Times New Roman" w:cs="Times New Roman"/>
          <w:sz w:val="24"/>
          <w:szCs w:val="24"/>
          <w:lang w:eastAsia="pl-PL"/>
        </w:rPr>
        <w:t>Znak drogowy pionowy oświetlany - znak, którego odblaskowe lico jest oświetlane źródłem światła umieszczonym na zewnątrz znaku.</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1.4.10. </w:t>
      </w:r>
      <w:r w:rsidRPr="00583BDA">
        <w:rPr>
          <w:rFonts w:ascii="Times New Roman" w:eastAsiaTheme="minorEastAsia" w:hAnsi="Times New Roman" w:cs="Times New Roman"/>
          <w:sz w:val="24"/>
          <w:szCs w:val="24"/>
          <w:lang w:eastAsia="pl-PL"/>
        </w:rPr>
        <w:t>Znak drogowy pionowy aktywny</w:t>
      </w:r>
      <w:r w:rsidRPr="00583BDA">
        <w:rPr>
          <w:rFonts w:ascii="Times New Roman" w:eastAsiaTheme="minorEastAsia" w:hAnsi="Times New Roman" w:cs="Times New Roman"/>
          <w:i/>
          <w:iCs/>
          <w:sz w:val="24"/>
          <w:szCs w:val="24"/>
          <w:lang w:eastAsia="pl-PL"/>
        </w:rPr>
        <w:t xml:space="preserve"> – </w:t>
      </w:r>
      <w:r w:rsidRPr="00583BDA">
        <w:rPr>
          <w:rFonts w:ascii="Times New Roman" w:eastAsiaTheme="minorEastAsia" w:hAnsi="Times New Roman" w:cs="Times New Roman"/>
          <w:sz w:val="24"/>
          <w:szCs w:val="24"/>
          <w:lang w:eastAsia="pl-PL"/>
        </w:rPr>
        <w:t>odblaskowy znak drogowy o niezmiennej treści, wyposażony w pulsujące punktowe źródła światła zasilane prądem elektrycznym.</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1.4.11. </w:t>
      </w:r>
      <w:r w:rsidRPr="00583BDA">
        <w:rPr>
          <w:rFonts w:ascii="Times New Roman" w:eastAsiaTheme="minorEastAsia" w:hAnsi="Times New Roman" w:cs="Times New Roman"/>
          <w:sz w:val="24"/>
          <w:szCs w:val="24"/>
          <w:lang w:eastAsia="pl-PL"/>
        </w:rPr>
        <w:t>Znak nowy - znak użytkowany (ustawiony na drodze) lub magazynowany w okresie do 3 miesięcy od daty produkcji.</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1.4.12. </w:t>
      </w:r>
      <w:r w:rsidRPr="00583BDA">
        <w:rPr>
          <w:rFonts w:ascii="Times New Roman" w:eastAsiaTheme="minorEastAsia" w:hAnsi="Times New Roman" w:cs="Times New Roman"/>
          <w:sz w:val="24"/>
          <w:szCs w:val="24"/>
          <w:lang w:eastAsia="pl-PL"/>
        </w:rPr>
        <w:t xml:space="preserve">Pozostałe określenia podstawowe są zgodne z odpowiednimi specyfikacjami technicznymi i z definicjami podanymi w OST D-M-00.00.00 „Wymagania ogólne” pkt 1.4. </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1.5. Ogólne wymagania dotyczące robót</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Ogólne wymagania dotyczące robót podano w OST D-M-00.00.00 „Wymagania ogólne” pkt 1.5. </w:t>
      </w:r>
    </w:p>
    <w:p w:rsidR="00583BDA" w:rsidRPr="00583BDA" w:rsidRDefault="00583BDA" w:rsidP="00583BDA">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10" w:name="_Toc505581985"/>
      <w:r w:rsidRPr="00583BDA">
        <w:rPr>
          <w:rFonts w:ascii="Times New Roman" w:eastAsia="Times New Roman" w:hAnsi="Times New Roman" w:cs="Times New Roman"/>
          <w:b/>
          <w:bCs/>
          <w:caps/>
          <w:kern w:val="36"/>
          <w:sz w:val="24"/>
          <w:szCs w:val="24"/>
          <w:lang w:eastAsia="pl-PL"/>
        </w:rPr>
        <w:t>2. Materiały</w:t>
      </w:r>
      <w:bookmarkEnd w:id="10"/>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2.1. Ogólne wymagania dotyczące materiałów</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Ogólne wymagania dotyczące materiałów, ich pozyskiwania i składowania, podano w OST D-M-00.00.00 „Wymagania ogólne” pkt 2.</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2.2. Wprowadzenie wyrobu do obrotu</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Jeśli wyrób budowlany, w tym materiał do pionowego oznakowania dróg, objęty jest normą zharmonizowaną lub jest zgodny z wydaną dla niego europejską oceną techniczną, producent może sporządzić deklarację właściwości użytkowych, oznakować wyrób znakiem CE i wprowadzić wyrób do obrotu [21, 24]. Norma zharmonizowana [1] dotyczy znaków drogowych, zestawów znaków drogowych, konstrukcji wsporczych, lic znaków wykonanych z folii odblaskowych kulkowych.</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Wyroby, których nie obejmuje norma zharmonizowana, np. folie odblaskowe pryzmatyczne mogą uzyskać europejską ocenę techniczną np. na podstawie wytycznych dla wcześniejszej europejskiej aprobaty technicznej [23] lub krajową ocenę techniczną [31].</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lastRenderedPageBreak/>
        <w:t xml:space="preserve">Jeśli wyrób budowlany jest zgodny z wydaną dla niego krajową oceną techniczną, producent może sporządzić krajową deklarację właściwości użytkowych, oznakować wyrób znakiem budowlanym i wprowadzić wyrób do obrotu [22, 24]. Krajowa deklaracja właściwości użytkowych może być wydana przez producenta, który uzyskał krajowy certyfikat stałości właściwości użytkowych [22] wydany przez jednostkę notyfikowaną [25]. Aprobaty techniczne </w:t>
      </w:r>
      <w:proofErr w:type="spellStart"/>
      <w:r w:rsidRPr="00583BDA">
        <w:rPr>
          <w:rFonts w:ascii="Times New Roman" w:eastAsiaTheme="minorEastAsia" w:hAnsi="Times New Roman" w:cs="Times New Roman"/>
          <w:sz w:val="24"/>
          <w:szCs w:val="24"/>
          <w:lang w:eastAsia="pl-PL"/>
        </w:rPr>
        <w:t>IBDiM</w:t>
      </w:r>
      <w:proofErr w:type="spellEnd"/>
      <w:r w:rsidRPr="00583BDA">
        <w:rPr>
          <w:rFonts w:ascii="Times New Roman" w:eastAsiaTheme="minorEastAsia" w:hAnsi="Times New Roman" w:cs="Times New Roman"/>
          <w:sz w:val="24"/>
          <w:szCs w:val="24"/>
          <w:lang w:eastAsia="pl-PL"/>
        </w:rPr>
        <w:t xml:space="preserve"> wydane przed 1 stycznia 2017 r. mogą być wykorzystywane jako krajowe oceny techniczne do końca okresu ważności tych aprobat [24].</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2.3. Obowiązujący system oceny i weryfikacji stałości właściwości użytkowych</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Zgodnie z ustawą o systemach oceny zgodności i nadzoru rynku z 13 kwietnia 2016 r. (Dz. U. poz. 542 i 1228) [25] i rozporządzeniem Ministra Infrastruktury z dnia 17 listopada 2016 r. w sprawie sposobu deklarowania właściwości użytkowych wyrobów budowlanych oraz sposobu znakowania ich znakiem budowlanym [22] znaki drogowe zostały zakwalifikowane do Systemu 1 krajowego systemu oceny i weryfikacji stałości właściwości użytkowych.</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2.4. Materiały stosowane do fundamentów znaków</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Fundamenty dla zamocowania konstrukcji wsporczych znaków mogą być wykonywane:</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jako prefabrykaty betonowe,</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w przygotowanym wcześniej fundamencie (tzw. stopa fundamentowa),</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 betonu wykonywanego „na mokro”, bezpośrednio w gruncie,</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 betonu zbrojonego,</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Inne rozwiązania wymagają akceptacji przez Inżyniera.</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0"/>
          <w:szCs w:val="20"/>
          <w:lang w:eastAsia="pl-PL"/>
        </w:rPr>
        <w:t xml:space="preserve">                </w:t>
      </w:r>
      <w:r w:rsidRPr="00583BDA">
        <w:rPr>
          <w:rFonts w:ascii="Times New Roman" w:eastAsiaTheme="minorEastAsia" w:hAnsi="Times New Roman" w:cs="Times New Roman"/>
          <w:sz w:val="24"/>
          <w:szCs w:val="24"/>
          <w:lang w:eastAsia="pl-PL"/>
        </w:rPr>
        <w:t>Dla fundamentów należy opracować dokumentację techniczną zgodną z obowiązującymi przepisami. Zaprojektowane fundamenty powinny odpowiadać wymaganiom normy PN-EN-1992-1-1:2008 [3]. Zaleca się wykonać fundamenty pod konstrukcje wsporcze oznakowania kierunkowego z betonu lub betonu zbrojonego klasy co najmniej C16/20 wg PN-EN 206+A1:2016-12 [4]. Wykonanie i osadzenie kotew fundamentowych należy wykonać  zgodnie z PN-EN 1993-1-8:2006 [5]. Posadowienie fundamentów należy wykonać na głębokość poniżej przemarzania gruntu.</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2.5. Konstrukcje wsporcze</w:t>
      </w:r>
    </w:p>
    <w:p w:rsidR="00583BDA" w:rsidRPr="00583BDA" w:rsidRDefault="00583BDA" w:rsidP="00583BDA">
      <w:pPr>
        <w:keepNext/>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2.5.1. </w:t>
      </w:r>
      <w:r w:rsidRPr="00583BDA">
        <w:rPr>
          <w:rFonts w:ascii="Times New Roman" w:eastAsiaTheme="minorEastAsia" w:hAnsi="Times New Roman" w:cs="Times New Roman"/>
          <w:sz w:val="24"/>
          <w:szCs w:val="24"/>
          <w:lang w:eastAsia="pl-PL"/>
        </w:rPr>
        <w:t>Ogólna charakterystyka konstrukcji wsporczych</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Konstrukcje wsporcze znaków pionowych należy zaprojektować i wykonać w sposób</w:t>
      </w:r>
      <w:r w:rsidRPr="00583BDA">
        <w:rPr>
          <w:rFonts w:ascii="Times New Roman" w:eastAsiaTheme="minorEastAsia" w:hAnsi="Times New Roman" w:cs="Times New Roman"/>
          <w:b/>
          <w:bCs/>
          <w:sz w:val="24"/>
          <w:szCs w:val="24"/>
          <w:lang w:eastAsia="pl-PL"/>
        </w:rPr>
        <w:t xml:space="preserve"> </w:t>
      </w:r>
      <w:r w:rsidRPr="00583BDA">
        <w:rPr>
          <w:rFonts w:ascii="Times New Roman" w:eastAsiaTheme="minorEastAsia" w:hAnsi="Times New Roman" w:cs="Times New Roman"/>
          <w:sz w:val="24"/>
          <w:szCs w:val="24"/>
          <w:lang w:eastAsia="pl-PL"/>
        </w:rPr>
        <w:t>gwarantujący stabilne</w:t>
      </w:r>
      <w:r w:rsidRPr="00583BDA">
        <w:rPr>
          <w:rFonts w:ascii="Times New Roman" w:eastAsiaTheme="minorEastAsia" w:hAnsi="Times New Roman" w:cs="Times New Roman"/>
          <w:b/>
          <w:bCs/>
          <w:sz w:val="24"/>
          <w:szCs w:val="24"/>
          <w:lang w:eastAsia="pl-PL"/>
        </w:rPr>
        <w:t xml:space="preserve"> </w:t>
      </w:r>
      <w:r w:rsidRPr="00583BDA">
        <w:rPr>
          <w:rFonts w:ascii="Times New Roman" w:eastAsiaTheme="minorEastAsia" w:hAnsi="Times New Roman" w:cs="Times New Roman"/>
          <w:sz w:val="24"/>
          <w:szCs w:val="24"/>
          <w:lang w:eastAsia="pl-PL"/>
        </w:rPr>
        <w:t>i</w:t>
      </w:r>
      <w:r w:rsidRPr="00583BDA">
        <w:rPr>
          <w:rFonts w:ascii="Times New Roman" w:eastAsiaTheme="minorEastAsia" w:hAnsi="Times New Roman" w:cs="Times New Roman"/>
          <w:b/>
          <w:bCs/>
          <w:sz w:val="24"/>
          <w:szCs w:val="24"/>
          <w:lang w:eastAsia="pl-PL"/>
        </w:rPr>
        <w:t xml:space="preserve"> </w:t>
      </w:r>
      <w:r w:rsidRPr="00583BDA">
        <w:rPr>
          <w:rFonts w:ascii="Times New Roman" w:eastAsiaTheme="minorEastAsia" w:hAnsi="Times New Roman" w:cs="Times New Roman"/>
          <w:sz w:val="24"/>
          <w:szCs w:val="24"/>
          <w:lang w:eastAsia="pl-PL"/>
        </w:rPr>
        <w:t>prawidłowe ustawienie w pasie drogowym, zgodnie z dokumentacją projektową uwzględniającą wymagania postawione w PN-EN 12899-1:2010 [1] i ST, a w przypadku braku wystarczających ustaleń, zgodnie z propozycją Wykonawcy zaakceptowaną przez Inżyniera. Konstrukcję wsporczą stanowi każdy rodzaj konstrukcji wymieniony w pkt 1.4.6.</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 zależności od szerokości znaku lub tablicy, konstrukcja wsporcza może posiadać jedną dwie lub trzy podpory.</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Zaleca się następujący sposób doboru konstrukcji do powierzchni tablic:</w:t>
      </w:r>
    </w:p>
    <w:p w:rsidR="00583BDA" w:rsidRPr="00583BDA" w:rsidRDefault="00583BDA" w:rsidP="00583BDA">
      <w:pPr>
        <w:autoSpaceDE w:val="0"/>
        <w:autoSpaceDN w:val="0"/>
        <w:spacing w:after="0" w:line="240" w:lineRule="auto"/>
        <w:ind w:left="705" w:hanging="705"/>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 xml:space="preserve">do powierzchni A </w:t>
      </w:r>
      <w:r w:rsidRPr="00583BDA">
        <w:rPr>
          <w:rFonts w:ascii="Symbol" w:eastAsiaTheme="minorEastAsia" w:hAnsi="Symbol" w:cs="Times New Roman"/>
          <w:sz w:val="24"/>
          <w:szCs w:val="24"/>
          <w:lang w:eastAsia="pl-PL"/>
        </w:rPr>
        <w:t>£</w:t>
      </w:r>
      <w:r w:rsidRPr="00583BDA">
        <w:rPr>
          <w:rFonts w:ascii="Times New Roman" w:eastAsiaTheme="minorEastAsia" w:hAnsi="Times New Roman" w:cs="Times New Roman"/>
          <w:sz w:val="24"/>
          <w:szCs w:val="24"/>
          <w:lang w:eastAsia="pl-PL"/>
        </w:rPr>
        <w:t xml:space="preserve"> 1,5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xml:space="preserve"> i długości l </w:t>
      </w:r>
      <w:r w:rsidRPr="00583BDA">
        <w:rPr>
          <w:rFonts w:ascii="Symbol" w:eastAsiaTheme="minorEastAsia" w:hAnsi="Symbol" w:cs="Times New Roman"/>
          <w:sz w:val="24"/>
          <w:szCs w:val="24"/>
          <w:lang w:eastAsia="pl-PL"/>
        </w:rPr>
        <w:t>£</w:t>
      </w:r>
      <w:r w:rsidRPr="00583BDA">
        <w:rPr>
          <w:rFonts w:ascii="Times New Roman" w:eastAsiaTheme="minorEastAsia" w:hAnsi="Times New Roman" w:cs="Times New Roman"/>
          <w:sz w:val="24"/>
          <w:szCs w:val="24"/>
          <w:lang w:eastAsia="pl-PL"/>
        </w:rPr>
        <w:t xml:space="preserve"> 1 m – 1 słupek,</w:t>
      </w:r>
    </w:p>
    <w:p w:rsidR="00583BDA" w:rsidRPr="00583BDA" w:rsidRDefault="00583BDA" w:rsidP="00583BDA">
      <w:pPr>
        <w:autoSpaceDE w:val="0"/>
        <w:autoSpaceDN w:val="0"/>
        <w:spacing w:after="0" w:line="240" w:lineRule="auto"/>
        <w:ind w:left="705" w:hanging="705"/>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 xml:space="preserve">do powierzchni A </w:t>
      </w:r>
      <w:r w:rsidRPr="00583BDA">
        <w:rPr>
          <w:rFonts w:ascii="Symbol" w:eastAsiaTheme="minorEastAsia" w:hAnsi="Symbol" w:cs="Times New Roman"/>
          <w:sz w:val="24"/>
          <w:szCs w:val="24"/>
          <w:lang w:eastAsia="pl-PL"/>
        </w:rPr>
        <w:t>£</w:t>
      </w:r>
      <w:r w:rsidRPr="00583BDA">
        <w:rPr>
          <w:rFonts w:ascii="Times New Roman" w:eastAsiaTheme="minorEastAsia" w:hAnsi="Times New Roman" w:cs="Times New Roman"/>
          <w:sz w:val="24"/>
          <w:szCs w:val="24"/>
          <w:lang w:eastAsia="pl-PL"/>
        </w:rPr>
        <w:t xml:space="preserve"> 1,5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xml:space="preserve"> i długości l &gt; 1 m – 2 słupki,</w:t>
      </w:r>
    </w:p>
    <w:p w:rsidR="00583BDA" w:rsidRPr="00583BDA" w:rsidRDefault="00583BDA" w:rsidP="00583BDA">
      <w:pPr>
        <w:autoSpaceDE w:val="0"/>
        <w:autoSpaceDN w:val="0"/>
        <w:spacing w:after="0" w:line="240" w:lineRule="auto"/>
        <w:ind w:left="705" w:hanging="705"/>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do powierzchni 1,5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xml:space="preserve"> </w:t>
      </w:r>
      <w:r w:rsidRPr="00583BDA">
        <w:rPr>
          <w:rFonts w:ascii="Symbol" w:eastAsiaTheme="minorEastAsia" w:hAnsi="Symbol" w:cs="Times New Roman"/>
          <w:sz w:val="24"/>
          <w:szCs w:val="24"/>
          <w:lang w:eastAsia="pl-PL"/>
        </w:rPr>
        <w:t>£</w:t>
      </w:r>
      <w:r w:rsidRPr="00583BDA">
        <w:rPr>
          <w:rFonts w:ascii="Times New Roman" w:eastAsiaTheme="minorEastAsia" w:hAnsi="Times New Roman" w:cs="Times New Roman"/>
          <w:sz w:val="24"/>
          <w:szCs w:val="24"/>
          <w:lang w:eastAsia="pl-PL"/>
        </w:rPr>
        <w:t xml:space="preserve"> A &lt; 2,5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xml:space="preserve"> – 2 słupki z podporami,</w:t>
      </w:r>
    </w:p>
    <w:p w:rsidR="00583BDA" w:rsidRPr="00583BDA" w:rsidRDefault="00583BDA" w:rsidP="00583BDA">
      <w:pPr>
        <w:autoSpaceDE w:val="0"/>
        <w:autoSpaceDN w:val="0"/>
        <w:spacing w:after="0" w:line="240" w:lineRule="auto"/>
        <w:ind w:left="705" w:hanging="705"/>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 xml:space="preserve">do powierzchni A </w:t>
      </w:r>
      <w:r w:rsidRPr="00583BDA">
        <w:rPr>
          <w:rFonts w:ascii="Symbol" w:eastAsiaTheme="minorEastAsia" w:hAnsi="Symbol" w:cs="Times New Roman"/>
          <w:sz w:val="24"/>
          <w:szCs w:val="24"/>
          <w:lang w:eastAsia="pl-PL"/>
        </w:rPr>
        <w:t>£</w:t>
      </w:r>
      <w:r w:rsidRPr="00583BDA">
        <w:rPr>
          <w:rFonts w:ascii="Times New Roman" w:eastAsiaTheme="minorEastAsia" w:hAnsi="Times New Roman" w:cs="Times New Roman"/>
          <w:sz w:val="24"/>
          <w:szCs w:val="24"/>
          <w:lang w:eastAsia="pl-PL"/>
        </w:rPr>
        <w:t xml:space="preserve"> 1,5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xml:space="preserve"> i długości l &gt; 2,5 m – 2 słupki  </w:t>
      </w:r>
      <w:r w:rsidRPr="00583BDA">
        <w:rPr>
          <w:rFonts w:ascii="Symbol" w:eastAsiaTheme="minorEastAsia" w:hAnsi="Symbol" w:cs="Times New Roman"/>
          <w:sz w:val="24"/>
          <w:szCs w:val="24"/>
          <w:lang w:eastAsia="pl-PL"/>
        </w:rPr>
        <w:t>j</w:t>
      </w:r>
      <w:r w:rsidRPr="00583BDA">
        <w:rPr>
          <w:rFonts w:ascii="Times New Roman" w:eastAsiaTheme="minorEastAsia" w:hAnsi="Times New Roman" w:cs="Times New Roman"/>
          <w:sz w:val="24"/>
          <w:szCs w:val="24"/>
          <w:lang w:eastAsia="pl-PL"/>
        </w:rPr>
        <w:t xml:space="preserve"> 76,1 x 3,2 mm,</w:t>
      </w:r>
    </w:p>
    <w:p w:rsidR="00583BDA" w:rsidRPr="00583BDA" w:rsidRDefault="00583BDA" w:rsidP="00583BDA">
      <w:pPr>
        <w:autoSpaceDE w:val="0"/>
        <w:autoSpaceDN w:val="0"/>
        <w:spacing w:after="0" w:line="240" w:lineRule="auto"/>
        <w:ind w:left="426" w:hanging="426"/>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do powierzchni 2,5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xml:space="preserve"> </w:t>
      </w:r>
      <w:r w:rsidRPr="00583BDA">
        <w:rPr>
          <w:rFonts w:ascii="Symbol" w:eastAsiaTheme="minorEastAsia" w:hAnsi="Symbol" w:cs="Times New Roman"/>
          <w:sz w:val="24"/>
          <w:szCs w:val="24"/>
          <w:lang w:eastAsia="pl-PL"/>
        </w:rPr>
        <w:t>£</w:t>
      </w:r>
      <w:r w:rsidRPr="00583BDA">
        <w:rPr>
          <w:rFonts w:ascii="Times New Roman" w:eastAsiaTheme="minorEastAsia" w:hAnsi="Times New Roman" w:cs="Times New Roman"/>
          <w:sz w:val="24"/>
          <w:szCs w:val="24"/>
          <w:lang w:eastAsia="pl-PL"/>
        </w:rPr>
        <w:t xml:space="preserve"> A &lt; 4,5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xml:space="preserve"> i długości l </w:t>
      </w:r>
      <w:r w:rsidRPr="00583BDA">
        <w:rPr>
          <w:rFonts w:ascii="Symbol" w:eastAsiaTheme="minorEastAsia" w:hAnsi="Symbol" w:cs="Times New Roman"/>
          <w:sz w:val="24"/>
          <w:szCs w:val="24"/>
          <w:lang w:eastAsia="pl-PL"/>
        </w:rPr>
        <w:t>³</w:t>
      </w:r>
      <w:r w:rsidRPr="00583BDA">
        <w:rPr>
          <w:rFonts w:ascii="Times New Roman" w:eastAsiaTheme="minorEastAsia" w:hAnsi="Times New Roman" w:cs="Times New Roman"/>
          <w:sz w:val="24"/>
          <w:szCs w:val="24"/>
          <w:lang w:eastAsia="pl-PL"/>
        </w:rPr>
        <w:t xml:space="preserve"> 3 m – 3 konstrukcje kratowe z rur </w:t>
      </w:r>
      <w:r w:rsidRPr="00583BDA">
        <w:rPr>
          <w:rFonts w:ascii="Symbol" w:eastAsiaTheme="minorEastAsia" w:hAnsi="Symbol" w:cs="Times New Roman"/>
          <w:sz w:val="24"/>
          <w:szCs w:val="24"/>
          <w:lang w:eastAsia="pl-PL"/>
        </w:rPr>
        <w:t>j</w:t>
      </w:r>
      <w:r w:rsidRPr="00583BDA">
        <w:rPr>
          <w:rFonts w:ascii="Times New Roman" w:eastAsiaTheme="minorEastAsia" w:hAnsi="Times New Roman" w:cs="Times New Roman"/>
          <w:sz w:val="24"/>
          <w:szCs w:val="24"/>
          <w:lang w:eastAsia="pl-PL"/>
        </w:rPr>
        <w:t xml:space="preserve"> 60,3 × 3,2 mm z prętem </w:t>
      </w:r>
      <w:r w:rsidRPr="00583BDA">
        <w:rPr>
          <w:rFonts w:ascii="Symbol" w:eastAsiaTheme="minorEastAsia" w:hAnsi="Symbol" w:cs="Times New Roman"/>
          <w:sz w:val="24"/>
          <w:szCs w:val="24"/>
          <w:lang w:eastAsia="pl-PL"/>
        </w:rPr>
        <w:t>j</w:t>
      </w:r>
      <w:r w:rsidRPr="00583BDA">
        <w:rPr>
          <w:rFonts w:ascii="Times New Roman" w:eastAsiaTheme="minorEastAsia" w:hAnsi="Times New Roman" w:cs="Times New Roman"/>
          <w:sz w:val="24"/>
          <w:szCs w:val="24"/>
          <w:lang w:eastAsia="pl-PL"/>
        </w:rPr>
        <w:t xml:space="preserve"> 10 - 14 mm,</w:t>
      </w:r>
    </w:p>
    <w:p w:rsidR="00583BDA" w:rsidRPr="00583BDA" w:rsidRDefault="00583BDA" w:rsidP="00583BDA">
      <w:pPr>
        <w:autoSpaceDE w:val="0"/>
        <w:autoSpaceDN w:val="0"/>
        <w:spacing w:after="0" w:line="240" w:lineRule="auto"/>
        <w:ind w:left="705" w:hanging="705"/>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lastRenderedPageBreak/>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do powierzchni A ≥ 4,5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xml:space="preserve"> i długości l </w:t>
      </w:r>
      <w:r w:rsidRPr="00583BDA">
        <w:rPr>
          <w:rFonts w:ascii="Symbol" w:eastAsiaTheme="minorEastAsia" w:hAnsi="Symbol" w:cs="Times New Roman"/>
          <w:sz w:val="24"/>
          <w:szCs w:val="24"/>
          <w:lang w:eastAsia="pl-PL"/>
        </w:rPr>
        <w:t>³</w:t>
      </w:r>
      <w:r w:rsidRPr="00583BDA">
        <w:rPr>
          <w:rFonts w:ascii="Times New Roman" w:eastAsiaTheme="minorEastAsia" w:hAnsi="Times New Roman" w:cs="Times New Roman"/>
          <w:sz w:val="24"/>
          <w:szCs w:val="24"/>
          <w:lang w:eastAsia="pl-PL"/>
        </w:rPr>
        <w:t xml:space="preserve"> 4 m – 4 konstrukcje kratowe z rur </w:t>
      </w:r>
      <w:r w:rsidRPr="00583BDA">
        <w:rPr>
          <w:rFonts w:ascii="Symbol" w:eastAsiaTheme="minorEastAsia" w:hAnsi="Symbol" w:cs="Times New Roman"/>
          <w:sz w:val="24"/>
          <w:szCs w:val="24"/>
          <w:lang w:eastAsia="pl-PL"/>
        </w:rPr>
        <w:t>j</w:t>
      </w:r>
      <w:r w:rsidRPr="00583BDA">
        <w:rPr>
          <w:rFonts w:ascii="Times New Roman" w:eastAsiaTheme="minorEastAsia" w:hAnsi="Times New Roman" w:cs="Times New Roman"/>
          <w:sz w:val="24"/>
          <w:szCs w:val="24"/>
          <w:lang w:eastAsia="pl-PL"/>
        </w:rPr>
        <w:t xml:space="preserve"> 60,3 × 3,2 mm z prętem </w:t>
      </w:r>
      <w:r w:rsidRPr="00583BDA">
        <w:rPr>
          <w:rFonts w:ascii="Symbol" w:eastAsiaTheme="minorEastAsia" w:hAnsi="Symbol" w:cs="Times New Roman"/>
          <w:sz w:val="24"/>
          <w:szCs w:val="24"/>
          <w:lang w:eastAsia="pl-PL"/>
        </w:rPr>
        <w:t>j</w:t>
      </w:r>
      <w:r w:rsidRPr="00583BDA">
        <w:rPr>
          <w:rFonts w:ascii="Times New Roman" w:eastAsiaTheme="minorEastAsia" w:hAnsi="Times New Roman" w:cs="Times New Roman"/>
          <w:sz w:val="24"/>
          <w:szCs w:val="24"/>
          <w:lang w:eastAsia="pl-PL"/>
        </w:rPr>
        <w:t xml:space="preserve"> 14 mm,</w:t>
      </w:r>
    </w:p>
    <w:p w:rsidR="00583BDA" w:rsidRPr="00583BDA" w:rsidRDefault="00583BDA" w:rsidP="00583BDA">
      <w:pPr>
        <w:autoSpaceDE w:val="0"/>
        <w:autoSpaceDN w:val="0"/>
        <w:spacing w:after="0" w:line="240" w:lineRule="auto"/>
        <w:ind w:left="426" w:hanging="426"/>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 xml:space="preserve">dla konstrukcji </w:t>
      </w:r>
      <w:proofErr w:type="spellStart"/>
      <w:r w:rsidRPr="00583BDA">
        <w:rPr>
          <w:rFonts w:ascii="Times New Roman" w:eastAsiaTheme="minorEastAsia" w:hAnsi="Times New Roman" w:cs="Times New Roman"/>
          <w:sz w:val="24"/>
          <w:szCs w:val="24"/>
          <w:lang w:eastAsia="pl-PL"/>
        </w:rPr>
        <w:t>bramownicowych</w:t>
      </w:r>
      <w:proofErr w:type="spellEnd"/>
      <w:r w:rsidRPr="00583BDA">
        <w:rPr>
          <w:rFonts w:ascii="Times New Roman" w:eastAsiaTheme="minorEastAsia" w:hAnsi="Times New Roman" w:cs="Times New Roman"/>
          <w:sz w:val="24"/>
          <w:szCs w:val="24"/>
          <w:lang w:eastAsia="pl-PL"/>
        </w:rPr>
        <w:t xml:space="preserve"> i wysięgników należy wykonać projekt konstrukcyjny.</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W zakres dokumentacji powinien wchodzić: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 miejscach wskazanych przez projektanta inżynierii ruchu, gdzie występuje szczególne niebezpieczeństwo bezpośredniej kolizji z konstrukcją wsporczą, np. wloty dróg, rozgałęzienia dróg łącznikowych, na zewnętrznych stronach łuków dróg itp., usytuowanie i jej dobór wymagają oddzielnych rozwiązań projektowych spełniających warunek biernego bezpieczeństwa dla użytkowników dróg. W projekcie należy określić wymaganą dla danego rozwiązania kategorię biernego bezpieczeństwa zgodnie z PN-EN 12676:2008 [2]. Przykładowo (100, NE, 3 lub 70, NE, 3).</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Wyr</w:t>
      </w:r>
      <w:r w:rsidRPr="00583BDA">
        <w:rPr>
          <w:rFonts w:ascii="Times New Roman" w:eastAsiaTheme="minorEastAsia" w:hAnsi="Times New Roman" w:cs="Times New Roman"/>
          <w:color w:val="000000"/>
          <w:sz w:val="24"/>
          <w:szCs w:val="24"/>
          <w:lang w:eastAsia="pl-PL"/>
        </w:rPr>
        <w:t>óżnia się trzy kategorie biernego bezpieczeństwa dla konstrukcji wsporczych:</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pochłaniająca energię w wysokim stopniu (HE),</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pochłaniająca energię w niskim stopniu (LE),</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nie pochłaniająca energii (NE).</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2.5.2. </w:t>
      </w:r>
      <w:r w:rsidRPr="00583BDA">
        <w:rPr>
          <w:rFonts w:ascii="Times New Roman" w:eastAsiaTheme="minorEastAsia" w:hAnsi="Times New Roman" w:cs="Times New Roman"/>
          <w:sz w:val="24"/>
          <w:szCs w:val="24"/>
          <w:lang w:eastAsia="pl-PL"/>
        </w:rPr>
        <w:t>Materiały do konstrukcji wsporczych</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Do konstrukcji wsporczych zaleca się stosować następujące materiały:</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 xml:space="preserve">rury ocynkowane ze szwem lub bez, gładkie o średnicy </w:t>
      </w:r>
      <w:r w:rsidRPr="00583BDA">
        <w:rPr>
          <w:rFonts w:ascii="Symbol" w:eastAsiaTheme="minorEastAsia" w:hAnsi="Symbol" w:cs="Times New Roman"/>
          <w:color w:val="000000"/>
          <w:sz w:val="24"/>
          <w:szCs w:val="24"/>
          <w:lang w:eastAsia="pl-PL"/>
        </w:rPr>
        <w:t>j</w:t>
      </w:r>
      <w:r w:rsidRPr="00583BDA">
        <w:rPr>
          <w:rFonts w:ascii="Times New Roman" w:eastAsiaTheme="minorEastAsia" w:hAnsi="Times New Roman" w:cs="Times New Roman"/>
          <w:color w:val="000000"/>
          <w:sz w:val="24"/>
          <w:szCs w:val="24"/>
          <w:lang w:eastAsia="pl-PL"/>
        </w:rPr>
        <w:t xml:space="preserve"> 60,3 × 2,4; 2,9 i 3,2 mm i </w:t>
      </w:r>
      <w:r w:rsidRPr="00583BDA">
        <w:rPr>
          <w:rFonts w:ascii="Symbol" w:eastAsiaTheme="minorEastAsia" w:hAnsi="Symbol" w:cs="Times New Roman"/>
          <w:color w:val="000000"/>
          <w:sz w:val="24"/>
          <w:szCs w:val="24"/>
          <w:lang w:eastAsia="pl-PL"/>
        </w:rPr>
        <w:t>j</w:t>
      </w:r>
      <w:r w:rsidRPr="00583BDA">
        <w:rPr>
          <w:rFonts w:ascii="Times New Roman" w:eastAsiaTheme="minorEastAsia" w:hAnsi="Times New Roman" w:cs="Times New Roman"/>
          <w:color w:val="000000"/>
          <w:sz w:val="24"/>
          <w:szCs w:val="24"/>
          <w:lang w:eastAsia="pl-PL"/>
        </w:rPr>
        <w:t> 76,1 × 2,9; 3,2 mm, 88,9 × 3,2mm,</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słupki „</w:t>
      </w:r>
      <w:proofErr w:type="spellStart"/>
      <w:r w:rsidRPr="00583BDA">
        <w:rPr>
          <w:rFonts w:ascii="Times New Roman" w:eastAsiaTheme="minorEastAsia" w:hAnsi="Times New Roman" w:cs="Times New Roman"/>
          <w:color w:val="000000"/>
          <w:sz w:val="24"/>
          <w:szCs w:val="24"/>
          <w:lang w:eastAsia="pl-PL"/>
        </w:rPr>
        <w:t>Prolife</w:t>
      </w:r>
      <w:proofErr w:type="spellEnd"/>
      <w:r w:rsidRPr="00583BDA">
        <w:rPr>
          <w:rFonts w:ascii="Times New Roman" w:eastAsiaTheme="minorEastAsia" w:hAnsi="Times New Roman" w:cs="Times New Roman"/>
          <w:color w:val="000000"/>
          <w:sz w:val="24"/>
          <w:szCs w:val="24"/>
          <w:lang w:eastAsia="pl-PL"/>
        </w:rPr>
        <w:t>” , pojedyncze i wielokrotne,</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 xml:space="preserve">pręty stalowe o średnicy </w:t>
      </w:r>
      <w:r w:rsidRPr="00583BDA">
        <w:rPr>
          <w:rFonts w:ascii="Symbol" w:eastAsiaTheme="minorEastAsia" w:hAnsi="Symbol" w:cs="Times New Roman"/>
          <w:color w:val="000000"/>
          <w:sz w:val="24"/>
          <w:szCs w:val="24"/>
          <w:lang w:eastAsia="pl-PL"/>
        </w:rPr>
        <w:t>j</w:t>
      </w:r>
      <w:r w:rsidRPr="00583BDA">
        <w:rPr>
          <w:rFonts w:ascii="Times New Roman" w:eastAsiaTheme="minorEastAsia" w:hAnsi="Times New Roman" w:cs="Times New Roman"/>
          <w:color w:val="000000"/>
          <w:sz w:val="24"/>
          <w:szCs w:val="24"/>
          <w:lang w:eastAsia="pl-PL"/>
        </w:rPr>
        <w:t xml:space="preserve"> 14 – 20 mm,</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inne materiały, których zastosowanie zostało zawarte w projektach konstrukcyjnych,</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słupki kompozytowe do tarcz z materiałów kompozytowych.</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Słupki do znaków drogowych powinny być wykonane ze stali ocynkowanej ogniowo i spełniać wymagania zawarte w PN-EN 10255+A1:2009 [6]. Grubość powłoki cynku na słupku powinna wynosić minimum 60 </w:t>
      </w:r>
      <w:proofErr w:type="spellStart"/>
      <w:r w:rsidRPr="00583BDA">
        <w:rPr>
          <w:rFonts w:ascii="Times New Roman" w:eastAsiaTheme="minorEastAsia" w:hAnsi="Times New Roman" w:cs="Times New Roman"/>
          <w:sz w:val="24"/>
          <w:szCs w:val="24"/>
          <w:lang w:eastAsia="pl-PL"/>
        </w:rPr>
        <w:t>μm</w:t>
      </w:r>
      <w:proofErr w:type="spellEnd"/>
      <w:r w:rsidRPr="00583BDA">
        <w:rPr>
          <w:rFonts w:ascii="Times New Roman" w:eastAsiaTheme="minorEastAsia" w:hAnsi="Times New Roman" w:cs="Times New Roman"/>
          <w:sz w:val="24"/>
          <w:szCs w:val="24"/>
          <w:lang w:eastAsia="pl-PL"/>
        </w:rPr>
        <w:t xml:space="preserve">. Tarczę znaku o powierzchni </w:t>
      </w:r>
      <w:r w:rsidRPr="00583BDA">
        <w:rPr>
          <w:rFonts w:ascii="Symbol" w:eastAsiaTheme="minorEastAsia" w:hAnsi="Symbol" w:cs="Times New Roman"/>
          <w:sz w:val="24"/>
          <w:szCs w:val="24"/>
          <w:lang w:eastAsia="pl-PL"/>
        </w:rPr>
        <w:t>³</w:t>
      </w:r>
      <w:r w:rsidRPr="00583BDA">
        <w:rPr>
          <w:rFonts w:ascii="Times New Roman" w:eastAsiaTheme="minorEastAsia" w:hAnsi="Times New Roman" w:cs="Times New Roman"/>
          <w:sz w:val="24"/>
          <w:szCs w:val="24"/>
          <w:lang w:eastAsia="pl-PL"/>
        </w:rPr>
        <w:t xml:space="preserve"> 0,8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xml:space="preserve"> zaleca się instalować na słupkach rurowych o wymiarach co najmniej 76,1/3,2 mm.</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Pożądane jest, aby rury były dostarczane o długościach:</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 xml:space="preserve">dokładnych, zgodnych z zamówieniem; z dopuszczalną odchyłką </w:t>
      </w:r>
      <w:r w:rsidRPr="00583BDA">
        <w:rPr>
          <w:rFonts w:ascii="Symbol" w:eastAsiaTheme="minorEastAsia" w:hAnsi="Symbol" w:cs="Times New Roman"/>
          <w:color w:val="000000"/>
          <w:sz w:val="24"/>
          <w:szCs w:val="24"/>
          <w:lang w:eastAsia="pl-PL"/>
        </w:rPr>
        <w:t>±</w:t>
      </w:r>
      <w:r w:rsidRPr="00583BDA">
        <w:rPr>
          <w:rFonts w:ascii="Times New Roman" w:eastAsiaTheme="minorEastAsia" w:hAnsi="Times New Roman" w:cs="Times New Roman"/>
          <w:color w:val="000000"/>
          <w:sz w:val="24"/>
          <w:szCs w:val="24"/>
          <w:lang w:eastAsia="pl-PL"/>
        </w:rPr>
        <w:t xml:space="preserve"> 10 mm,</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color w:val="000000"/>
          <w:sz w:val="24"/>
          <w:szCs w:val="24"/>
          <w:lang w:eastAsia="pl-PL"/>
        </w:rPr>
        <w:t>wielokrotnych w stosunku do zamówionych długości dokładnych poniżej 3 m z naddatkiem 5 mm na każde cięcie i z dopuszczalną odchyłką dla całej długości wielokrotnej</w:t>
      </w:r>
      <w:r w:rsidRPr="00583BDA">
        <w:rPr>
          <w:rFonts w:ascii="Times New Roman" w:eastAsiaTheme="minorEastAsia" w:hAnsi="Times New Roman" w:cs="Times New Roman"/>
          <w:sz w:val="24"/>
          <w:szCs w:val="24"/>
          <w:lang w:eastAsia="pl-PL"/>
        </w:rPr>
        <w:t>, jak dla długości dokładnych.</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Rury powinny być proste. Dopuszczalna miejscowa krzywizna nie powinna przekraczać 1,5 mm na 1 m długości rury.</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Rury powinny być wykonane ze stali spełniającej wymaganie odporności na zginanie zapewniające wytrzymałość znaku na chwilowe odkształcenie zginające ≤ 25 mm/m [1].</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Długości słupków, na których montowane są znaki przyjmowane są w oparciu o wymagania techniczne dla znaków drogowych [19] przy zagłębieniu w gruncie do 80 cm. W części dolnej słupka powinna być kotwa, która po zabetonowaniu uniemożliwia obracanie lub </w:t>
      </w:r>
      <w:r w:rsidRPr="00583BDA">
        <w:rPr>
          <w:rFonts w:ascii="Times New Roman" w:eastAsiaTheme="minorEastAsia" w:hAnsi="Times New Roman" w:cs="Times New Roman"/>
          <w:sz w:val="24"/>
          <w:szCs w:val="24"/>
          <w:lang w:eastAsia="pl-PL"/>
        </w:rPr>
        <w:lastRenderedPageBreak/>
        <w:t>wyciągnięcie słupka. Na każdym słupku należy zamontować zaślepkę zapobiegającą gromadzeniu się wody wewnątrz profilu.</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2.5.3. </w:t>
      </w:r>
      <w:r w:rsidRPr="00583BDA">
        <w:rPr>
          <w:rFonts w:ascii="Times New Roman" w:eastAsiaTheme="minorEastAsia" w:hAnsi="Times New Roman" w:cs="Times New Roman"/>
          <w:sz w:val="24"/>
          <w:szCs w:val="24"/>
          <w:lang w:eastAsia="pl-PL"/>
        </w:rPr>
        <w:t>Kształtowniki</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Do zamocowania tarczy znaku do konstrukcji wsporczej stosowane są dwie metody:</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bezpośrednia i</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pośrednia.</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Elementem bezpośrednio zamontowanym do słupka konstrukcji wsporczej jest uchwyt mocujący tarczę znaku drogowego. W metodzie bezpośredniej uchwyt mocujący jest zaczepiony do górnego i dolnego zagięcia obwodowego tarczy znaku. </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 metodzie pośredniej konieczne jest zamocowanie do tylnej części tarczy znaku profilu montażowego, jednego lub kilku w zależności od wielkości powierzchni tarczy. Umożliwia to zaczepienie uchwytu mocującego do profilu montażowego tarczy znaku. Uchwyty mocujące tarczę znaku do konstrukcji wsporczej powinny wykazywać odporność tarczy na obrócenie co najmniej 0,29° m</w:t>
      </w:r>
      <w:r w:rsidRPr="00583BDA">
        <w:rPr>
          <w:rFonts w:ascii="Times New Roman" w:eastAsiaTheme="minorEastAsia" w:hAnsi="Times New Roman" w:cs="Times New Roman"/>
          <w:sz w:val="24"/>
          <w:szCs w:val="24"/>
          <w:vertAlign w:val="superscript"/>
          <w:lang w:eastAsia="pl-PL"/>
        </w:rPr>
        <w:t>-1</w:t>
      </w:r>
      <w:r w:rsidRPr="00583BDA">
        <w:rPr>
          <w:rFonts w:ascii="Times New Roman" w:eastAsiaTheme="minorEastAsia" w:hAnsi="Times New Roman" w:cs="Times New Roman"/>
          <w:sz w:val="24"/>
          <w:szCs w:val="24"/>
          <w:lang w:eastAsia="pl-PL"/>
        </w:rPr>
        <w:t xml:space="preserve"> – klasa TDT4 oraz odporność na obciążenie skupione 0,3 </w:t>
      </w:r>
      <w:proofErr w:type="spellStart"/>
      <w:r w:rsidRPr="00583BDA">
        <w:rPr>
          <w:rFonts w:ascii="Times New Roman" w:eastAsiaTheme="minorEastAsia" w:hAnsi="Times New Roman" w:cs="Times New Roman"/>
          <w:sz w:val="24"/>
          <w:szCs w:val="24"/>
          <w:lang w:eastAsia="pl-PL"/>
        </w:rPr>
        <w:t>kN</w:t>
      </w:r>
      <w:proofErr w:type="spellEnd"/>
      <w:r w:rsidRPr="00583BDA">
        <w:rPr>
          <w:rFonts w:ascii="Times New Roman" w:eastAsiaTheme="minorEastAsia" w:hAnsi="Times New Roman" w:cs="Times New Roman"/>
          <w:sz w:val="24"/>
          <w:szCs w:val="24"/>
          <w:lang w:eastAsia="pl-PL"/>
        </w:rPr>
        <w:t xml:space="preserve"> – klasa PL2 [1]. </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2.5.4. </w:t>
      </w:r>
      <w:r w:rsidRPr="00583BDA">
        <w:rPr>
          <w:rFonts w:ascii="Times New Roman" w:eastAsiaTheme="minorEastAsia" w:hAnsi="Times New Roman" w:cs="Times New Roman"/>
          <w:sz w:val="24"/>
          <w:szCs w:val="24"/>
          <w:lang w:eastAsia="pl-PL"/>
        </w:rPr>
        <w:t>Gwarancja producenta lub dostawcy na konstrukcję wsporczą</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2.6. Tarcza znaku</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2.6.1. </w:t>
      </w:r>
      <w:r w:rsidRPr="00583BDA">
        <w:rPr>
          <w:rFonts w:ascii="Times New Roman" w:eastAsiaTheme="minorEastAsia" w:hAnsi="Times New Roman" w:cs="Times New Roman"/>
          <w:sz w:val="24"/>
          <w:szCs w:val="24"/>
          <w:lang w:eastAsia="pl-PL"/>
        </w:rPr>
        <w:t>Materiały na tarcze znaków drogowych</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Tarcze znaków drogowych pionowych o powierzchni ≤ 1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xml:space="preserve"> powinny być wykonane:</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 xml:space="preserve">z blachy stalowej ocynkowanej ogniowo o grubości co najmniej 1,25 mm wg PN-EN 10346:2011 [7], gatunek stali co najmniej DX52D z powłoką cynkową co najmniej Z275, </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z blachy aluminiowej o grubości co najmniej 1,5 mm wg PN-EN 485-1 i PN-EN 485-4 [8],</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z materiału warstwowego blacha-polimer-blacha,</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z materiału kompozytowego profilowanego.</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tarcza znaku o powierzchni &gt; 1 m</w:t>
      </w:r>
      <w:r w:rsidRPr="00583BDA">
        <w:rPr>
          <w:rFonts w:ascii="Times New Roman" w:eastAsiaTheme="minorEastAsia" w:hAnsi="Times New Roman" w:cs="Times New Roman"/>
          <w:color w:val="000000"/>
          <w:sz w:val="24"/>
          <w:szCs w:val="24"/>
          <w:vertAlign w:val="superscript"/>
          <w:lang w:eastAsia="pl-PL"/>
        </w:rPr>
        <w:t>2</w:t>
      </w:r>
      <w:r w:rsidRPr="00583BDA">
        <w:rPr>
          <w:rFonts w:ascii="Times New Roman" w:eastAsiaTheme="minorEastAsia" w:hAnsi="Times New Roman" w:cs="Times New Roman"/>
          <w:color w:val="000000"/>
          <w:sz w:val="24"/>
          <w:szCs w:val="24"/>
          <w:lang w:eastAsia="pl-PL"/>
        </w:rPr>
        <w:t xml:space="preserve"> powinna być wykonana:</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z blachy stalowej ocynkowanej ogniowo o grubości co najmniej 1,5 mm wg PN-EN 10346:2011 [7], gatunek stali co najmniej DX52D z powłoką cynkową co najmniej Z275,</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z blachy aluminiowej o grubości co najmniej 2 mm wg PN-EN 485-1 i PN-EN 485-4 [8],</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z materiału warstwowego blacha-polimer-blacha.</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color w:val="000000"/>
          <w:sz w:val="24"/>
          <w:szCs w:val="24"/>
          <w:lang w:eastAsia="pl-PL"/>
        </w:rPr>
        <w:t>            Do oznakowania tymczasowego dopuszcza się stosowanie materiałów z tworzyw</w:t>
      </w:r>
      <w:r w:rsidRPr="00583BDA">
        <w:rPr>
          <w:rFonts w:ascii="Times New Roman" w:eastAsiaTheme="minorEastAsia" w:hAnsi="Times New Roman" w:cs="Times New Roman"/>
          <w:sz w:val="24"/>
          <w:szCs w:val="24"/>
          <w:lang w:eastAsia="pl-PL"/>
        </w:rPr>
        <w:t xml:space="preserve"> sztucznych, w tym znaków miękkich zwijanych.</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Tarcze znaków, niezależnie od wielkości powierzchni, mogą być wykonane z płyty o konstrukcji warstwowej zbudowanej z dwóch płaskich blach stalowych o grubości min. 0,5 </w:t>
      </w:r>
      <w:r w:rsidRPr="00583BDA">
        <w:rPr>
          <w:rFonts w:ascii="Times New Roman" w:eastAsiaTheme="minorEastAsia" w:hAnsi="Times New Roman" w:cs="Times New Roman"/>
          <w:sz w:val="24"/>
          <w:szCs w:val="24"/>
          <w:lang w:eastAsia="pl-PL"/>
        </w:rPr>
        <w:lastRenderedPageBreak/>
        <w:t>mm, z powłoką cynkową, co najmniej 225 g/m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pokrytych od strony zewnętrznej ochronną powłoka lakierniczą o grubości min. 25 µm oraz z płyty styropianowej w gatunku min. EPS 150 o grubości min. 22 mm, połączonych ze sobą trwale warstwami kleju. Krawędzie boczne tarcz warstwowych powinny być zabezpieczone profilem PCV. Na tylnej powierzchni tarcz montuje się uchwyty mocujące, tj. stalowe ocynkowane profile ceowe lub profile aluminiowe do wcześniej przypawanych (zgrzanych) do rewersu blachy metodą kondensatorową bolców gwintowanych.</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Inne niż wyżej wymienione materiały mogą być stosowane jeśli spełniają wymagania bezpieczeństwa, wytrzymałości i trwałości po uzyskaniu certyfikatu jednostki notyfikowanej. W przypadku zastosowania powłoki metalizacyjnej cynkowej na konstrukcjach stalowych, powinna ona spełniać wymagania PN EN ISO 1461:2011 [9] i PN-EN 10240:2001 [10]. Grubość warstwy powłoki cynkowej na blasze stalowej ocynkowanej ogniowo nie może być mniejsza niż 18 </w:t>
      </w:r>
      <w:r w:rsidRPr="00583BDA">
        <w:rPr>
          <w:rFonts w:ascii="Symbol" w:eastAsiaTheme="minorEastAsia" w:hAnsi="Symbol" w:cs="Times New Roman"/>
          <w:sz w:val="24"/>
          <w:szCs w:val="24"/>
          <w:lang w:eastAsia="pl-PL"/>
        </w:rPr>
        <w:t>m</w:t>
      </w:r>
      <w:r w:rsidRPr="00583BDA">
        <w:rPr>
          <w:rFonts w:ascii="Times New Roman" w:eastAsiaTheme="minorEastAsia" w:hAnsi="Times New Roman" w:cs="Times New Roman"/>
          <w:sz w:val="24"/>
          <w:szCs w:val="24"/>
          <w:lang w:eastAsia="pl-PL"/>
        </w:rPr>
        <w:t>m (275 g Zn/m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po jednej stronie blachy.</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Powierzchnia powłoki powinna być ciągła i jednorodna pod względem ziarnistości. Nie może ona wykazywać widocznych wad jak rysy, pęknięcia, pęcherze lub odstawanie powłoki od podłoża.</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Znaki i tablice powinny spełniać następujące wymagania podane w tablicy 1.</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Tablica 1.Wymagania dla znaków i tarcz znaków drogowych</w:t>
      </w:r>
    </w:p>
    <w:tbl>
      <w:tblPr>
        <w:tblW w:w="8623" w:type="dxa"/>
        <w:tblInd w:w="113" w:type="dxa"/>
        <w:tblCellMar>
          <w:left w:w="0" w:type="dxa"/>
          <w:right w:w="0" w:type="dxa"/>
        </w:tblCellMar>
        <w:tblLook w:val="04A0" w:firstRow="1" w:lastRow="0" w:firstColumn="1" w:lastColumn="0" w:noHBand="0" w:noVBand="1"/>
      </w:tblPr>
      <w:tblGrid>
        <w:gridCol w:w="2843"/>
        <w:gridCol w:w="1275"/>
        <w:gridCol w:w="2694"/>
        <w:gridCol w:w="1811"/>
      </w:tblGrid>
      <w:tr w:rsidR="00583BDA" w:rsidRPr="00583BDA" w:rsidTr="00583BDA">
        <w:trPr>
          <w:tblHeader/>
        </w:trPr>
        <w:tc>
          <w:tcPr>
            <w:tcW w:w="2843" w:type="dxa"/>
            <w:tcBorders>
              <w:top w:val="single" w:sz="8" w:space="0" w:color="auto"/>
              <w:left w:val="single" w:sz="8" w:space="0" w:color="auto"/>
              <w:bottom w:val="double" w:sz="4" w:space="0" w:color="auto"/>
              <w:right w:val="single" w:sz="8" w:space="0" w:color="auto"/>
            </w:tcBorders>
            <w:noWrap/>
            <w:tcMar>
              <w:top w:w="0" w:type="dxa"/>
              <w:left w:w="70" w:type="dxa"/>
              <w:bottom w:w="0" w:type="dxa"/>
              <w:right w:w="70"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Parametr</w:t>
            </w:r>
          </w:p>
        </w:tc>
        <w:tc>
          <w:tcPr>
            <w:tcW w:w="1275" w:type="dxa"/>
            <w:tcBorders>
              <w:top w:val="single" w:sz="8" w:space="0" w:color="auto"/>
              <w:left w:val="nil"/>
              <w:bottom w:val="double" w:sz="4" w:space="0" w:color="auto"/>
              <w:right w:val="single" w:sz="8" w:space="0" w:color="auto"/>
            </w:tcBorders>
            <w:noWrap/>
            <w:tcMar>
              <w:top w:w="0" w:type="dxa"/>
              <w:left w:w="70" w:type="dxa"/>
              <w:bottom w:w="0" w:type="dxa"/>
              <w:right w:w="70"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Jednostka</w:t>
            </w:r>
          </w:p>
        </w:tc>
        <w:tc>
          <w:tcPr>
            <w:tcW w:w="2694" w:type="dxa"/>
            <w:tcBorders>
              <w:top w:val="single" w:sz="8" w:space="0" w:color="auto"/>
              <w:left w:val="nil"/>
              <w:bottom w:val="double" w:sz="4" w:space="0" w:color="auto"/>
              <w:right w:val="single" w:sz="8" w:space="0" w:color="auto"/>
            </w:tcBorders>
            <w:noWrap/>
            <w:tcMar>
              <w:top w:w="0" w:type="dxa"/>
              <w:left w:w="70" w:type="dxa"/>
              <w:bottom w:w="0" w:type="dxa"/>
              <w:right w:w="70"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Wymaganie</w:t>
            </w:r>
          </w:p>
        </w:tc>
        <w:tc>
          <w:tcPr>
            <w:tcW w:w="1811" w:type="dxa"/>
            <w:tcBorders>
              <w:top w:val="single" w:sz="8" w:space="0" w:color="auto"/>
              <w:left w:val="nil"/>
              <w:bottom w:val="double" w:sz="4" w:space="0" w:color="auto"/>
              <w:right w:val="single" w:sz="8" w:space="0" w:color="auto"/>
            </w:tcBorders>
            <w:noWrap/>
            <w:tcMar>
              <w:top w:w="0" w:type="dxa"/>
              <w:left w:w="70" w:type="dxa"/>
              <w:bottom w:w="0" w:type="dxa"/>
              <w:right w:w="70" w:type="dxa"/>
            </w:tcMar>
            <w:vAlign w:val="center"/>
            <w:hideMark/>
          </w:tcPr>
          <w:p w:rsidR="00583BDA" w:rsidRPr="00583BDA" w:rsidRDefault="00583BDA" w:rsidP="00583BDA">
            <w:pPr>
              <w:overflowPunct w:val="0"/>
              <w:autoSpaceDE w:val="0"/>
              <w:autoSpaceDN w:val="0"/>
              <w:spacing w:after="0" w:line="240" w:lineRule="auto"/>
              <w:ind w:firstLine="385"/>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Klasa wg</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PN-EN 12899-1: 2010 [1]</w:t>
            </w:r>
          </w:p>
        </w:tc>
      </w:tr>
      <w:tr w:rsidR="00583BDA" w:rsidRPr="00583BDA" w:rsidTr="00583BDA">
        <w:tc>
          <w:tcPr>
            <w:tcW w:w="284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Wytrzymałość na </w:t>
            </w:r>
            <w:proofErr w:type="spellStart"/>
            <w:r w:rsidRPr="00583BDA">
              <w:rPr>
                <w:rFonts w:ascii="Times New Roman" w:eastAsiaTheme="minorEastAsia" w:hAnsi="Times New Roman" w:cs="Times New Roman"/>
                <w:sz w:val="24"/>
                <w:szCs w:val="24"/>
                <w:lang w:eastAsia="pl-PL"/>
              </w:rPr>
              <w:t>obciąże</w:t>
            </w:r>
            <w:proofErr w:type="spellEnd"/>
            <w:r w:rsidRPr="00583BDA">
              <w:rPr>
                <w:rFonts w:ascii="Times New Roman" w:eastAsiaTheme="minorEastAsia" w:hAnsi="Times New Roman" w:cs="Times New Roman"/>
                <w:sz w:val="24"/>
                <w:szCs w:val="24"/>
                <w:lang w:eastAsia="pl-PL"/>
              </w:rPr>
              <w:t>-nie siłą naporu wiatru</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83BDA">
              <w:rPr>
                <w:rFonts w:ascii="Times New Roman" w:eastAsiaTheme="minorEastAsia" w:hAnsi="Times New Roman" w:cs="Times New Roman"/>
                <w:sz w:val="24"/>
                <w:szCs w:val="24"/>
                <w:lang w:val="en-US" w:eastAsia="pl-PL"/>
              </w:rPr>
              <w:t>kN</w:t>
            </w:r>
            <w:proofErr w:type="spellEnd"/>
            <w:r w:rsidRPr="00583BDA">
              <w:rPr>
                <w:rFonts w:ascii="Times New Roman" w:eastAsiaTheme="minorEastAsia" w:hAnsi="Times New Roman" w:cs="Times New Roman"/>
                <w:sz w:val="24"/>
                <w:szCs w:val="24"/>
                <w:lang w:val="en-US" w:eastAsia="pl-PL"/>
              </w:rPr>
              <w:t xml:space="preserve"> m</w:t>
            </w:r>
            <w:r w:rsidRPr="00583BDA">
              <w:rPr>
                <w:rFonts w:ascii="Times New Roman" w:eastAsiaTheme="minorEastAsia" w:hAnsi="Times New Roman" w:cs="Times New Roman"/>
                <w:sz w:val="24"/>
                <w:szCs w:val="24"/>
                <w:vertAlign w:val="superscript"/>
                <w:lang w:val="en-US" w:eastAsia="pl-PL"/>
              </w:rPr>
              <w:t>-2</w:t>
            </w:r>
          </w:p>
        </w:tc>
        <w:tc>
          <w:tcPr>
            <w:tcW w:w="2694"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Symbol" w:eastAsiaTheme="minorEastAsia" w:hAnsi="Symbol" w:cs="Times New Roman"/>
                <w:sz w:val="24"/>
                <w:szCs w:val="24"/>
                <w:lang w:val="en-US" w:eastAsia="pl-PL"/>
              </w:rPr>
              <w:t>³</w:t>
            </w:r>
            <w:r w:rsidRPr="00583BDA">
              <w:rPr>
                <w:rFonts w:ascii="Times New Roman" w:eastAsiaTheme="minorEastAsia" w:hAnsi="Times New Roman" w:cs="Times New Roman"/>
                <w:sz w:val="24"/>
                <w:szCs w:val="24"/>
                <w:lang w:val="en-US" w:eastAsia="pl-PL"/>
              </w:rPr>
              <w:t xml:space="preserve"> 0,60</w:t>
            </w:r>
          </w:p>
        </w:tc>
        <w:tc>
          <w:tcPr>
            <w:tcW w:w="1811"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WL2</w:t>
            </w:r>
          </w:p>
        </w:tc>
      </w:tr>
      <w:tr w:rsidR="00583BDA" w:rsidRPr="00583BDA" w:rsidTr="00583BDA">
        <w:tc>
          <w:tcPr>
            <w:tcW w:w="284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Wytrzymałość na obciążenie skupione</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83BDA">
              <w:rPr>
                <w:rFonts w:ascii="Times New Roman" w:eastAsiaTheme="minorEastAsia" w:hAnsi="Times New Roman" w:cs="Times New Roman"/>
                <w:sz w:val="24"/>
                <w:szCs w:val="24"/>
                <w:lang w:eastAsia="pl-PL"/>
              </w:rPr>
              <w:t>kN</w:t>
            </w:r>
            <w:proofErr w:type="spellEnd"/>
          </w:p>
        </w:tc>
        <w:tc>
          <w:tcPr>
            <w:tcW w:w="2694"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Symbol" w:eastAsiaTheme="minorEastAsia" w:hAnsi="Symbol" w:cs="Times New Roman"/>
                <w:sz w:val="24"/>
                <w:szCs w:val="24"/>
                <w:lang w:val="en-US" w:eastAsia="pl-PL"/>
              </w:rPr>
              <w:t>³</w:t>
            </w:r>
            <w:r w:rsidRPr="00583BDA">
              <w:rPr>
                <w:rFonts w:ascii="Times New Roman" w:eastAsiaTheme="minorEastAsia" w:hAnsi="Times New Roman" w:cs="Times New Roman"/>
                <w:sz w:val="24"/>
                <w:szCs w:val="24"/>
                <w:lang w:val="en-US" w:eastAsia="pl-PL"/>
              </w:rPr>
              <w:t xml:space="preserve"> </w:t>
            </w:r>
            <w:r w:rsidRPr="00583BDA">
              <w:rPr>
                <w:rFonts w:ascii="Times New Roman" w:eastAsiaTheme="minorEastAsia" w:hAnsi="Times New Roman" w:cs="Times New Roman"/>
                <w:sz w:val="24"/>
                <w:szCs w:val="24"/>
                <w:lang w:eastAsia="pl-PL"/>
              </w:rPr>
              <w:t>0,50</w:t>
            </w:r>
          </w:p>
        </w:tc>
        <w:tc>
          <w:tcPr>
            <w:tcW w:w="1811"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PL2</w:t>
            </w:r>
          </w:p>
        </w:tc>
      </w:tr>
      <w:tr w:rsidR="00583BDA" w:rsidRPr="00583BDA" w:rsidTr="00583BDA">
        <w:tc>
          <w:tcPr>
            <w:tcW w:w="284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Chwilowe odkształcenie zginające</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mm/m</w:t>
            </w:r>
          </w:p>
        </w:tc>
        <w:tc>
          <w:tcPr>
            <w:tcW w:w="2694"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Symbol" w:eastAsiaTheme="minorEastAsia" w:hAnsi="Symbol" w:cs="Times New Roman"/>
                <w:sz w:val="24"/>
                <w:szCs w:val="24"/>
                <w:lang w:val="en-US" w:eastAsia="pl-PL"/>
              </w:rPr>
              <w:t>£</w:t>
            </w:r>
            <w:r w:rsidRPr="00583BDA">
              <w:rPr>
                <w:rFonts w:ascii="Times New Roman" w:eastAsiaTheme="minorEastAsia" w:hAnsi="Times New Roman" w:cs="Times New Roman"/>
                <w:sz w:val="24"/>
                <w:szCs w:val="24"/>
                <w:lang w:val="en-US" w:eastAsia="pl-PL"/>
              </w:rPr>
              <w:t xml:space="preserve"> 25</w:t>
            </w:r>
          </w:p>
        </w:tc>
        <w:tc>
          <w:tcPr>
            <w:tcW w:w="1811"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TDB4</w:t>
            </w:r>
          </w:p>
        </w:tc>
      </w:tr>
      <w:tr w:rsidR="00583BDA" w:rsidRPr="00583BDA" w:rsidTr="00583BDA">
        <w:tc>
          <w:tcPr>
            <w:tcW w:w="284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Chwilowe odkształcenie skrętne*</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stopień </w:t>
            </w:r>
            <w:r w:rsidRPr="00583BDA">
              <w:rPr>
                <w:rFonts w:ascii="Symbol" w:eastAsiaTheme="minorEastAsia" w:hAnsi="Symbol" w:cs="Times New Roman"/>
                <w:sz w:val="24"/>
                <w:szCs w:val="24"/>
                <w:lang w:eastAsia="pl-PL"/>
              </w:rPr>
              <w:t>×</w:t>
            </w:r>
            <w:r w:rsidRPr="00583BDA">
              <w:rPr>
                <w:rFonts w:ascii="Times New Roman" w:eastAsiaTheme="minorEastAsia" w:hAnsi="Times New Roman" w:cs="Times New Roman"/>
                <w:sz w:val="24"/>
                <w:szCs w:val="24"/>
                <w:lang w:eastAsia="pl-PL"/>
              </w:rPr>
              <w:t xml:space="preserve"> m</w:t>
            </w:r>
          </w:p>
        </w:tc>
        <w:tc>
          <w:tcPr>
            <w:tcW w:w="2694"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Symbol" w:eastAsiaTheme="minorEastAsia" w:hAnsi="Symbol" w:cs="Times New Roman"/>
                <w:sz w:val="24"/>
                <w:szCs w:val="24"/>
                <w:lang w:val="en-US" w:eastAsia="pl-PL"/>
              </w:rPr>
              <w:t>£</w:t>
            </w:r>
            <w:r w:rsidRPr="00583BDA">
              <w:rPr>
                <w:rFonts w:ascii="Times New Roman" w:eastAsiaTheme="minorEastAsia" w:hAnsi="Times New Roman" w:cs="Times New Roman"/>
                <w:sz w:val="24"/>
                <w:szCs w:val="24"/>
                <w:lang w:eastAsia="pl-PL"/>
              </w:rPr>
              <w:t xml:space="preserve"> 0,02</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Symbol" w:eastAsiaTheme="minorEastAsia" w:hAnsi="Symbol" w:cs="Times New Roman"/>
                <w:sz w:val="24"/>
                <w:szCs w:val="24"/>
                <w:lang w:val="en-US" w:eastAsia="pl-PL"/>
              </w:rPr>
              <w:t>£</w:t>
            </w:r>
            <w:r w:rsidRPr="00583BDA">
              <w:rPr>
                <w:rFonts w:ascii="Times New Roman" w:eastAsiaTheme="minorEastAsia" w:hAnsi="Times New Roman" w:cs="Times New Roman"/>
                <w:sz w:val="24"/>
                <w:szCs w:val="24"/>
                <w:lang w:eastAsia="pl-PL"/>
              </w:rPr>
              <w:t xml:space="preserve"> 0,11</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Symbol" w:eastAsiaTheme="minorEastAsia" w:hAnsi="Symbol" w:cs="Times New Roman"/>
                <w:sz w:val="24"/>
                <w:szCs w:val="24"/>
                <w:lang w:val="en-US" w:eastAsia="pl-PL"/>
              </w:rPr>
              <w:t>£</w:t>
            </w:r>
            <w:r w:rsidRPr="00583BDA">
              <w:rPr>
                <w:rFonts w:ascii="Times New Roman" w:eastAsiaTheme="minorEastAsia" w:hAnsi="Times New Roman" w:cs="Times New Roman"/>
                <w:sz w:val="24"/>
                <w:szCs w:val="24"/>
                <w:lang w:eastAsia="pl-PL"/>
              </w:rPr>
              <w:t xml:space="preserve"> 0,57</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Symbol" w:eastAsiaTheme="minorEastAsia" w:hAnsi="Symbol" w:cs="Times New Roman"/>
                <w:sz w:val="24"/>
                <w:szCs w:val="24"/>
                <w:lang w:val="en-US" w:eastAsia="pl-PL"/>
              </w:rPr>
              <w:t>£</w:t>
            </w:r>
            <w:r w:rsidRPr="00583BDA">
              <w:rPr>
                <w:rFonts w:ascii="Times New Roman" w:eastAsiaTheme="minorEastAsia" w:hAnsi="Times New Roman" w:cs="Times New Roman"/>
                <w:sz w:val="24"/>
                <w:szCs w:val="24"/>
                <w:lang w:eastAsia="pl-PL"/>
              </w:rPr>
              <w:t xml:space="preserve"> 1,15</w:t>
            </w:r>
          </w:p>
        </w:tc>
        <w:tc>
          <w:tcPr>
            <w:tcW w:w="1811"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TDT1</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TDT3</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TDT5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TDT6</w:t>
            </w:r>
          </w:p>
        </w:tc>
      </w:tr>
      <w:tr w:rsidR="00583BDA" w:rsidRPr="00583BDA" w:rsidTr="00583BDA">
        <w:tc>
          <w:tcPr>
            <w:tcW w:w="284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Odkształcenie trwałe</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mm/m  lub stopień </w:t>
            </w:r>
            <w:r w:rsidRPr="00583BDA">
              <w:rPr>
                <w:rFonts w:ascii="Symbol" w:eastAsiaTheme="minorEastAsia" w:hAnsi="Symbol" w:cs="Times New Roman"/>
                <w:sz w:val="24"/>
                <w:szCs w:val="24"/>
                <w:lang w:eastAsia="pl-PL"/>
              </w:rPr>
              <w:t>×</w:t>
            </w:r>
            <w:r w:rsidRPr="00583BDA">
              <w:rPr>
                <w:rFonts w:ascii="Times New Roman" w:eastAsiaTheme="minorEastAsia" w:hAnsi="Times New Roman" w:cs="Times New Roman"/>
                <w:sz w:val="24"/>
                <w:szCs w:val="24"/>
                <w:lang w:eastAsia="pl-PL"/>
              </w:rPr>
              <w:t xml:space="preserve"> m</w:t>
            </w:r>
          </w:p>
        </w:tc>
        <w:tc>
          <w:tcPr>
            <w:tcW w:w="2694"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20% odkształcenia chwilowego</w:t>
            </w:r>
          </w:p>
        </w:tc>
        <w:tc>
          <w:tcPr>
            <w:tcW w:w="1811"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t>
            </w:r>
          </w:p>
        </w:tc>
      </w:tr>
      <w:tr w:rsidR="00583BDA" w:rsidRPr="00583BDA" w:rsidTr="00583BDA">
        <w:tc>
          <w:tcPr>
            <w:tcW w:w="284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Rodzaj krawędzi znaku</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t>
            </w:r>
          </w:p>
        </w:tc>
        <w:tc>
          <w:tcPr>
            <w:tcW w:w="2694"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Zabezpieczona, krawędź tłoczona, zaginana, prasowana lub zabezpieczona profilem krawędziowym</w:t>
            </w:r>
          </w:p>
        </w:tc>
        <w:tc>
          <w:tcPr>
            <w:tcW w:w="1811"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E2</w:t>
            </w:r>
          </w:p>
        </w:tc>
      </w:tr>
      <w:tr w:rsidR="00583BDA" w:rsidRPr="00583BDA" w:rsidTr="00583BDA">
        <w:tc>
          <w:tcPr>
            <w:tcW w:w="284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Przewiercanie tarczy i lica znaku</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t>
            </w:r>
          </w:p>
        </w:tc>
        <w:tc>
          <w:tcPr>
            <w:tcW w:w="2694"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Lico znaku nie może być przewiercone z żadnego powodu</w:t>
            </w:r>
          </w:p>
        </w:tc>
        <w:tc>
          <w:tcPr>
            <w:tcW w:w="1811"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P3</w:t>
            </w:r>
          </w:p>
        </w:tc>
      </w:tr>
      <w:tr w:rsidR="00583BDA" w:rsidRPr="00583BDA" w:rsidTr="00583BDA">
        <w:tc>
          <w:tcPr>
            <w:tcW w:w="284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before="40" w:after="4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Odporność na uderzenie kuli o masie 450 g i promieniu kontaktu 50 mm, upuszczonej </w:t>
            </w:r>
          </w:p>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z wysokości 220 mm</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t>
            </w:r>
          </w:p>
        </w:tc>
        <w:tc>
          <w:tcPr>
            <w:tcW w:w="2694"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before="40"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Uderzenie nie powinno spowodować pęknięć lub </w:t>
            </w:r>
            <w:proofErr w:type="spellStart"/>
            <w:r w:rsidRPr="00583BDA">
              <w:rPr>
                <w:rFonts w:ascii="Times New Roman" w:eastAsiaTheme="minorEastAsia" w:hAnsi="Times New Roman" w:cs="Times New Roman"/>
                <w:sz w:val="24"/>
                <w:szCs w:val="24"/>
                <w:lang w:eastAsia="pl-PL"/>
              </w:rPr>
              <w:t>delaminacji</w:t>
            </w:r>
            <w:proofErr w:type="spellEnd"/>
            <w:r w:rsidRPr="00583BDA">
              <w:rPr>
                <w:rFonts w:ascii="Times New Roman" w:eastAsiaTheme="minorEastAsia" w:hAnsi="Times New Roman" w:cs="Times New Roman"/>
                <w:sz w:val="24"/>
                <w:szCs w:val="24"/>
                <w:lang w:eastAsia="pl-PL"/>
              </w:rPr>
              <w:t xml:space="preserve"> folii od pod-łoża w odległości 6 mm od punktu uderzenia kuli jako środka</w:t>
            </w:r>
          </w:p>
        </w:tc>
        <w:tc>
          <w:tcPr>
            <w:tcW w:w="1811"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spełnia</w:t>
            </w:r>
          </w:p>
        </w:tc>
      </w:tr>
      <w:tr w:rsidR="00583BDA" w:rsidRPr="00583BDA" w:rsidTr="00583BDA">
        <w:tc>
          <w:tcPr>
            <w:tcW w:w="284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lastRenderedPageBreak/>
              <w:t>Badanie trwałości na wpływ warunków pogodowych</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t>
            </w:r>
          </w:p>
        </w:tc>
        <w:tc>
          <w:tcPr>
            <w:tcW w:w="2694"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before="40" w:after="4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0"/>
                <w:szCs w:val="20"/>
                <w:lang w:eastAsia="pl-PL"/>
              </w:rPr>
              <w:t xml:space="preserve">Po trzech latach badań pogodowych zgodnie z PN-EN 12899-1, należy sprawdzić zgodność współrzędnych chroma-tyczności i współczynnika luminancji z wymagania-mi klasy CR2. Współczynnik odblasku, zmierzony pod kątem obserwacji </w:t>
            </w:r>
            <w:r w:rsidRPr="00583BDA">
              <w:rPr>
                <w:rFonts w:ascii="Symbol" w:eastAsiaTheme="minorEastAsia" w:hAnsi="Symbol" w:cs="Times New Roman"/>
                <w:sz w:val="20"/>
                <w:szCs w:val="20"/>
                <w:lang w:eastAsia="pl-PL"/>
              </w:rPr>
              <w:t>a</w:t>
            </w:r>
            <w:r w:rsidRPr="00583BDA">
              <w:rPr>
                <w:rFonts w:ascii="Times New Roman" w:eastAsiaTheme="minorEastAsia" w:hAnsi="Times New Roman" w:cs="Times New Roman"/>
                <w:sz w:val="20"/>
                <w:szCs w:val="20"/>
                <w:lang w:eastAsia="pl-PL"/>
              </w:rPr>
              <w:t xml:space="preserve"> = 20’ dla kątów oświetlenia </w:t>
            </w:r>
            <w:r w:rsidRPr="00583BDA">
              <w:rPr>
                <w:rFonts w:ascii="Symbol" w:eastAsiaTheme="minorEastAsia" w:hAnsi="Symbol" w:cs="Times New Roman"/>
                <w:sz w:val="20"/>
                <w:szCs w:val="20"/>
                <w:lang w:eastAsia="pl-PL"/>
              </w:rPr>
              <w:t>b</w:t>
            </w:r>
            <w:r w:rsidRPr="00583BDA">
              <w:rPr>
                <w:rFonts w:ascii="Times New Roman" w:eastAsiaTheme="minorEastAsia" w:hAnsi="Times New Roman" w:cs="Times New Roman"/>
                <w:sz w:val="20"/>
                <w:szCs w:val="20"/>
                <w:vertAlign w:val="subscript"/>
                <w:lang w:eastAsia="pl-PL"/>
              </w:rPr>
              <w:t>1</w:t>
            </w:r>
            <w:r w:rsidRPr="00583BDA">
              <w:rPr>
                <w:rFonts w:ascii="Times New Roman" w:eastAsiaTheme="minorEastAsia" w:hAnsi="Times New Roman" w:cs="Times New Roman"/>
                <w:sz w:val="20"/>
                <w:szCs w:val="20"/>
                <w:lang w:eastAsia="pl-PL"/>
              </w:rPr>
              <w:t xml:space="preserve"> = 5</w:t>
            </w:r>
            <w:r w:rsidRPr="00583BDA">
              <w:rPr>
                <w:rFonts w:ascii="Times New Roman" w:eastAsiaTheme="minorEastAsia" w:hAnsi="Times New Roman" w:cs="Times New Roman"/>
                <w:sz w:val="20"/>
                <w:szCs w:val="20"/>
                <w:vertAlign w:val="superscript"/>
                <w:lang w:eastAsia="pl-PL"/>
              </w:rPr>
              <w:t>o</w:t>
            </w:r>
            <w:r w:rsidRPr="00583BDA">
              <w:rPr>
                <w:rFonts w:ascii="Times New Roman" w:eastAsiaTheme="minorEastAsia" w:hAnsi="Times New Roman" w:cs="Times New Roman"/>
                <w:sz w:val="20"/>
                <w:szCs w:val="20"/>
                <w:lang w:eastAsia="pl-PL"/>
              </w:rPr>
              <w:t xml:space="preserve"> i 30</w:t>
            </w:r>
            <w:r w:rsidRPr="00583BDA">
              <w:rPr>
                <w:rFonts w:ascii="Times New Roman" w:eastAsiaTheme="minorEastAsia" w:hAnsi="Times New Roman" w:cs="Times New Roman"/>
                <w:sz w:val="20"/>
                <w:szCs w:val="20"/>
                <w:vertAlign w:val="superscript"/>
                <w:lang w:eastAsia="pl-PL"/>
              </w:rPr>
              <w:t>o</w:t>
            </w:r>
            <w:r w:rsidRPr="00583BDA">
              <w:rPr>
                <w:rFonts w:ascii="Times New Roman" w:eastAsiaTheme="minorEastAsia" w:hAnsi="Times New Roman" w:cs="Times New Roman"/>
                <w:sz w:val="20"/>
                <w:szCs w:val="20"/>
                <w:lang w:eastAsia="pl-PL"/>
              </w:rPr>
              <w:t xml:space="preserve"> oraz </w:t>
            </w:r>
            <w:r w:rsidRPr="00583BDA">
              <w:rPr>
                <w:rFonts w:ascii="Symbol" w:eastAsiaTheme="minorEastAsia" w:hAnsi="Symbol" w:cs="Times New Roman"/>
                <w:sz w:val="20"/>
                <w:szCs w:val="20"/>
                <w:lang w:eastAsia="pl-PL"/>
              </w:rPr>
              <w:t>b</w:t>
            </w:r>
            <w:r w:rsidRPr="00583BDA">
              <w:rPr>
                <w:rFonts w:ascii="Times New Roman" w:eastAsiaTheme="minorEastAsia" w:hAnsi="Times New Roman" w:cs="Times New Roman"/>
                <w:sz w:val="20"/>
                <w:szCs w:val="20"/>
                <w:vertAlign w:val="subscript"/>
                <w:lang w:eastAsia="pl-PL"/>
              </w:rPr>
              <w:t>2</w:t>
            </w:r>
            <w:r w:rsidRPr="00583BDA">
              <w:rPr>
                <w:rFonts w:ascii="Times New Roman" w:eastAsiaTheme="minorEastAsia" w:hAnsi="Times New Roman" w:cs="Times New Roman"/>
                <w:sz w:val="20"/>
                <w:szCs w:val="20"/>
                <w:lang w:eastAsia="pl-PL"/>
              </w:rPr>
              <w:t xml:space="preserve"> = 0</w:t>
            </w:r>
            <w:r w:rsidRPr="00583BDA">
              <w:rPr>
                <w:rFonts w:ascii="Times New Roman" w:eastAsiaTheme="minorEastAsia" w:hAnsi="Times New Roman" w:cs="Times New Roman"/>
                <w:sz w:val="20"/>
                <w:szCs w:val="20"/>
                <w:vertAlign w:val="superscript"/>
                <w:lang w:eastAsia="pl-PL"/>
              </w:rPr>
              <w:t xml:space="preserve">o </w:t>
            </w:r>
            <w:r w:rsidRPr="00583BDA">
              <w:rPr>
                <w:rFonts w:ascii="Times New Roman" w:eastAsiaTheme="minorEastAsia" w:hAnsi="Times New Roman" w:cs="Times New Roman"/>
                <w:sz w:val="20"/>
                <w:szCs w:val="20"/>
                <w:lang w:eastAsia="pl-PL"/>
              </w:rPr>
              <w:t>, powinien być nie mniej-</w:t>
            </w:r>
            <w:proofErr w:type="spellStart"/>
            <w:r w:rsidRPr="00583BDA">
              <w:rPr>
                <w:rFonts w:ascii="Times New Roman" w:eastAsiaTheme="minorEastAsia" w:hAnsi="Times New Roman" w:cs="Times New Roman"/>
                <w:sz w:val="20"/>
                <w:szCs w:val="20"/>
                <w:lang w:eastAsia="pl-PL"/>
              </w:rPr>
              <w:t>szy</w:t>
            </w:r>
            <w:proofErr w:type="spellEnd"/>
            <w:r w:rsidRPr="00583BDA">
              <w:rPr>
                <w:rFonts w:ascii="Times New Roman" w:eastAsiaTheme="minorEastAsia" w:hAnsi="Times New Roman" w:cs="Times New Roman"/>
                <w:sz w:val="20"/>
                <w:szCs w:val="20"/>
                <w:lang w:eastAsia="pl-PL"/>
              </w:rPr>
              <w:t xml:space="preserve"> niż 80 % wartości podanych odpowiednio w [16] i w tab.2, 3, 4 i 5.</w:t>
            </w:r>
          </w:p>
        </w:tc>
        <w:tc>
          <w:tcPr>
            <w:tcW w:w="1811"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spełnia</w:t>
            </w:r>
          </w:p>
        </w:tc>
      </w:tr>
      <w:tr w:rsidR="00583BDA" w:rsidRPr="00583BDA" w:rsidTr="00583BDA">
        <w:tc>
          <w:tcPr>
            <w:tcW w:w="8623" w:type="dxa"/>
            <w:gridSpan w:val="4"/>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ind w:left="132" w:hanging="132"/>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0"/>
                <w:szCs w:val="20"/>
                <w:lang w:eastAsia="pl-PL"/>
              </w:rPr>
              <w:t>*</w:t>
            </w:r>
            <w:r w:rsidRPr="00583BDA">
              <w:rPr>
                <w:rFonts w:ascii="Times New Roman" w:eastAsiaTheme="minorEastAsia" w:hAnsi="Times New Roman" w:cs="Times New Roman"/>
                <w:sz w:val="24"/>
                <w:szCs w:val="24"/>
                <w:lang w:eastAsia="pl-PL"/>
              </w:rPr>
              <w:t xml:space="preserve"> </w:t>
            </w:r>
            <w:r w:rsidRPr="00583BDA">
              <w:rPr>
                <w:rFonts w:ascii="Times New Roman" w:eastAsiaTheme="minorEastAsia" w:hAnsi="Times New Roman" w:cs="Times New Roman"/>
                <w:sz w:val="20"/>
                <w:szCs w:val="20"/>
                <w:lang w:eastAsia="pl-PL"/>
              </w:rPr>
              <w:t>klasę TDT1 stosuje się dla tablic na konstrukcjach bramowych, klasę TDT3 dla tablic na 2 lub więcej podporach, klasę TDT 5 dla tablic na jednej podporze, klasę TDT6 dla tablic na konstrukcjach wysięgnikowych</w:t>
            </w:r>
          </w:p>
        </w:tc>
      </w:tr>
    </w:tbl>
    <w:p w:rsidR="00583BDA" w:rsidRPr="00583BDA" w:rsidRDefault="00583BDA" w:rsidP="00583BDA">
      <w:pPr>
        <w:overflowPunct w:val="0"/>
        <w:autoSpaceDE w:val="0"/>
        <w:autoSpaceDN w:val="0"/>
        <w:spacing w:before="120"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W przypadku strefy wiatrowej I przeważającej na obszarze kraju do obliczeń konstrukcyjnych należy przyjmować klasę wytrzymałości na obciążenie siłą naporu wiatru WL2 wg [1], co odpowiada obciążeniu siłą naporu wiatru </w:t>
      </w:r>
      <w:r w:rsidRPr="00583BDA">
        <w:rPr>
          <w:rFonts w:ascii="Symbol" w:eastAsiaTheme="minorEastAsia" w:hAnsi="Symbol" w:cs="Times New Roman"/>
          <w:sz w:val="24"/>
          <w:szCs w:val="24"/>
          <w:lang w:val="en-US" w:eastAsia="pl-PL"/>
        </w:rPr>
        <w:t>³</w:t>
      </w:r>
      <w:r w:rsidRPr="00583BDA">
        <w:rPr>
          <w:rFonts w:ascii="Times New Roman" w:eastAsiaTheme="minorEastAsia" w:hAnsi="Times New Roman" w:cs="Times New Roman"/>
          <w:sz w:val="24"/>
          <w:szCs w:val="24"/>
          <w:lang w:eastAsia="pl-PL"/>
        </w:rPr>
        <w:t xml:space="preserve"> 0,60 </w:t>
      </w:r>
      <w:proofErr w:type="spellStart"/>
      <w:r w:rsidRPr="00583BDA">
        <w:rPr>
          <w:rFonts w:ascii="Times New Roman" w:eastAsiaTheme="minorEastAsia" w:hAnsi="Times New Roman" w:cs="Times New Roman"/>
          <w:sz w:val="24"/>
          <w:szCs w:val="24"/>
          <w:lang w:eastAsia="pl-PL"/>
        </w:rPr>
        <w:t>kN</w:t>
      </w:r>
      <w:proofErr w:type="spellEnd"/>
      <w:r w:rsidRPr="00583BDA">
        <w:rPr>
          <w:rFonts w:ascii="Times New Roman" w:eastAsiaTheme="minorEastAsia" w:hAnsi="Times New Roman" w:cs="Times New Roman"/>
          <w:sz w:val="24"/>
          <w:szCs w:val="24"/>
          <w:lang w:eastAsia="pl-PL"/>
        </w:rPr>
        <w:t xml:space="preserve"> m</w:t>
      </w:r>
      <w:r w:rsidRPr="00583BDA">
        <w:rPr>
          <w:rFonts w:ascii="Times New Roman" w:eastAsiaTheme="minorEastAsia" w:hAnsi="Times New Roman" w:cs="Times New Roman"/>
          <w:sz w:val="24"/>
          <w:szCs w:val="24"/>
          <w:vertAlign w:val="superscript"/>
          <w:lang w:eastAsia="pl-PL"/>
        </w:rPr>
        <w:t xml:space="preserve">-2 </w:t>
      </w:r>
      <w:r w:rsidRPr="00583BDA">
        <w:rPr>
          <w:rFonts w:ascii="Times New Roman" w:eastAsiaTheme="minorEastAsia" w:hAnsi="Times New Roman" w:cs="Times New Roman"/>
          <w:sz w:val="24"/>
          <w:szCs w:val="24"/>
          <w:lang w:eastAsia="pl-PL"/>
        </w:rPr>
        <w:t>. Do badań laboratoryjnych ugięcia znaku zaleca się przyjmować odpowiadające tej klasie po uwzględnieniu współczynników korygujących, obciążenie 68 kg/m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Jako wymaganie przyjęto, że chwilowe odkształcenie zginające, zarówno znak, jak i samą tarczę znaku nie może być większe niż 25 mm/m (klasa TDB4).</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2.6.2. </w:t>
      </w:r>
      <w:r w:rsidRPr="00583BDA">
        <w:rPr>
          <w:rFonts w:ascii="Times New Roman" w:eastAsiaTheme="minorEastAsia" w:hAnsi="Times New Roman" w:cs="Times New Roman"/>
          <w:sz w:val="24"/>
          <w:szCs w:val="24"/>
          <w:lang w:eastAsia="pl-PL"/>
        </w:rPr>
        <w:t>Warunki wykonania tarczy znaku</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Tarcze znaków powinny spełniać także następujące wymagania:</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powierzchnia czołowa tarczy znaku powinna być równa – bez wgięć, pofałdowań i otworów montażowych. Dopuszczalna nierówność wynosi 1 mm/m,</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podwójna gięta krawędź i/lub przymocowane do tylnej powierzchni profile montażowe powinny usztywnić tarczę znaku w taki sposób, aby wymagania podane w tablicy 1 były spełnione a zarazem stanowiły element konstrukcyjny do montażu do konstrukcji wsporczej,</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tylna powierzchnia tarczy powinna być zabezpieczona przed procesami korozji ochronnymi powłokami chemicznymi oraz powłoką lakierniczą o grubości min. 60 µm z proszkowych farb poliestrowych ciemnoszarych matowych lub półmatowych w kolorze zbliżonym do RAL 7037 [26]; badania w zakresie odporności na działanie mgły solnej oraz wody należy wykonywać zgodnie z PN-ISO 7253:2000 [11],</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odwrotną stronę tarczy, jeżeli jest wykorzystywana do umieszczenia znaku dla jadących z przeciwnego kierunku, także należy zabezpieczyć powłoką lakierniczą w kolorze szarym zbliżonym do RAL 7037.</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Tarcze znaków i tablic o powierzchni &gt; 1 m</w:t>
      </w:r>
      <w:r w:rsidRPr="00583BDA">
        <w:rPr>
          <w:rFonts w:ascii="Times New Roman" w:eastAsiaTheme="minorEastAsia" w:hAnsi="Times New Roman" w:cs="Times New Roman"/>
          <w:sz w:val="24"/>
          <w:szCs w:val="24"/>
          <w:vertAlign w:val="superscript"/>
          <w:lang w:eastAsia="pl-PL"/>
        </w:rPr>
        <w:t xml:space="preserve">2 </w:t>
      </w:r>
      <w:r w:rsidRPr="00583BDA">
        <w:rPr>
          <w:rFonts w:ascii="Times New Roman" w:eastAsiaTheme="minorEastAsia" w:hAnsi="Times New Roman" w:cs="Times New Roman"/>
          <w:sz w:val="24"/>
          <w:szCs w:val="24"/>
          <w:lang w:eastAsia="pl-PL"/>
        </w:rPr>
        <w:t>powinny spełniać dodatkowo następujące wymagania:</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lastRenderedPageBreak/>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narożniki znaku i tablicy powinny być zaokrąglone, o promieniu zgodnym z wymaganiami określonymi w załączniku nr 1 do rozporządzenia Ministra Infrastruktury z dnia 3 lipca 2003 r. [19] nie mniejszym jednak niż 30 mm, gdy wielkości tego promienia nie wskazano,</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łączenie poszczególnych segmentów tarczy (dla znaków wielkopowierzchniowych) wzdłuż poziomej lub pionowej krawędzi  powinno być wykonane w taki sposób, aby nie występowały przesunięcia i prześwity w miejscach ich łączenia.</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2.6.3  </w:t>
      </w:r>
      <w:r w:rsidRPr="00583BDA">
        <w:rPr>
          <w:rFonts w:ascii="Times New Roman" w:eastAsiaTheme="minorEastAsia" w:hAnsi="Times New Roman" w:cs="Times New Roman"/>
          <w:sz w:val="24"/>
          <w:szCs w:val="24"/>
          <w:lang w:eastAsia="pl-PL"/>
        </w:rPr>
        <w:t>Tolerancje wymiarowe znaków drogowych</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2.6.3.1.</w:t>
      </w:r>
      <w:r w:rsidRPr="00583BDA">
        <w:rPr>
          <w:rFonts w:ascii="Times New Roman" w:eastAsiaTheme="minorEastAsia" w:hAnsi="Times New Roman" w:cs="Times New Roman"/>
          <w:b/>
          <w:bCs/>
          <w:sz w:val="24"/>
          <w:szCs w:val="24"/>
          <w:lang w:eastAsia="pl-PL"/>
        </w:rPr>
        <w:t xml:space="preserve">  </w:t>
      </w:r>
      <w:r w:rsidRPr="00583BDA">
        <w:rPr>
          <w:rFonts w:ascii="Times New Roman" w:eastAsiaTheme="minorEastAsia" w:hAnsi="Times New Roman" w:cs="Times New Roman"/>
          <w:sz w:val="24"/>
          <w:szCs w:val="24"/>
          <w:lang w:eastAsia="pl-PL"/>
        </w:rPr>
        <w:t>Tolerancje wymiarowe dla grubości blach</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Sprawdzenie śrubą mikrometryczną:</w:t>
      </w:r>
    </w:p>
    <w:p w:rsidR="00583BDA" w:rsidRPr="00583BDA" w:rsidRDefault="00583BDA" w:rsidP="00583BDA">
      <w:pPr>
        <w:overflowPunct w:val="0"/>
        <w:autoSpaceDE w:val="0"/>
        <w:autoSpaceDN w:val="0"/>
        <w:spacing w:after="0" w:line="240" w:lineRule="auto"/>
        <w:ind w:left="284" w:hanging="284"/>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dla blachy stalowej ocynkowanej ogniowo o gr. 1,25 - 1,5 mm tolerancja ± 0,14 mm,</w:t>
      </w:r>
    </w:p>
    <w:p w:rsidR="00583BDA" w:rsidRPr="00583BDA" w:rsidRDefault="00583BDA" w:rsidP="00583BDA">
      <w:pPr>
        <w:overflowPunct w:val="0"/>
        <w:autoSpaceDE w:val="0"/>
        <w:autoSpaceDN w:val="0"/>
        <w:spacing w:after="0" w:line="240" w:lineRule="auto"/>
        <w:ind w:left="284" w:hanging="284"/>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dla blach aluminiowych o gr. 1,5 - 2,0 mm tolerancja ± 0,10 mm.</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2.6.3.2.</w:t>
      </w:r>
      <w:r w:rsidRPr="00583BDA">
        <w:rPr>
          <w:rFonts w:ascii="Times New Roman" w:eastAsiaTheme="minorEastAsia" w:hAnsi="Times New Roman" w:cs="Times New Roman"/>
          <w:b/>
          <w:bCs/>
          <w:sz w:val="24"/>
          <w:szCs w:val="24"/>
          <w:lang w:eastAsia="pl-PL"/>
        </w:rPr>
        <w:t xml:space="preserve"> </w:t>
      </w:r>
      <w:r w:rsidRPr="00583BDA">
        <w:rPr>
          <w:rFonts w:ascii="Times New Roman" w:eastAsiaTheme="minorEastAsia" w:hAnsi="Times New Roman" w:cs="Times New Roman"/>
          <w:sz w:val="24"/>
          <w:szCs w:val="24"/>
          <w:lang w:eastAsia="pl-PL"/>
        </w:rPr>
        <w:t>Tolerancje wymiarowe dla grubości powłok malarskich</w:t>
      </w:r>
      <w:r w:rsidRPr="00583BDA">
        <w:rPr>
          <w:rFonts w:ascii="Times New Roman" w:eastAsiaTheme="minorEastAsia" w:hAnsi="Times New Roman" w:cs="Times New Roman"/>
          <w:b/>
          <w:bCs/>
          <w:sz w:val="24"/>
          <w:szCs w:val="24"/>
          <w:lang w:eastAsia="pl-PL"/>
        </w:rPr>
        <w:t xml:space="preserve"> </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Dla powłoki lakierniczej na tylnej powierzchni tarczy znaku dopuszczalna tolerancja powinna wynosić od 40 µm do 80 µm. Sprawdzenie wg PN-EN ISO 2808 [12]. </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2.6.3.3.</w:t>
      </w:r>
      <w:r w:rsidRPr="00583BDA">
        <w:rPr>
          <w:rFonts w:ascii="Times New Roman" w:eastAsiaTheme="minorEastAsia" w:hAnsi="Times New Roman" w:cs="Times New Roman"/>
          <w:b/>
          <w:bCs/>
          <w:sz w:val="24"/>
          <w:szCs w:val="24"/>
          <w:lang w:eastAsia="pl-PL"/>
        </w:rPr>
        <w:t xml:space="preserve"> </w:t>
      </w:r>
      <w:r w:rsidRPr="00583BDA">
        <w:rPr>
          <w:rFonts w:ascii="Times New Roman" w:eastAsiaTheme="minorEastAsia" w:hAnsi="Times New Roman" w:cs="Times New Roman"/>
          <w:sz w:val="24"/>
          <w:szCs w:val="24"/>
          <w:lang w:eastAsia="pl-PL"/>
        </w:rPr>
        <w:t>Tolerancje wymiarowe dla płaskości powierzchni</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Odchylenia od płaskości nie mogą wynieść więcej niż 0,5%. Sprawdzenie można wykonać z użyciem poziomnicy i szczelinomierza.</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2.6.3.4.</w:t>
      </w:r>
      <w:r w:rsidRPr="00583BDA">
        <w:rPr>
          <w:rFonts w:ascii="Times New Roman" w:eastAsiaTheme="minorEastAsia" w:hAnsi="Times New Roman" w:cs="Times New Roman"/>
          <w:b/>
          <w:bCs/>
          <w:sz w:val="24"/>
          <w:szCs w:val="24"/>
          <w:lang w:eastAsia="pl-PL"/>
        </w:rPr>
        <w:t xml:space="preserve"> </w:t>
      </w:r>
      <w:r w:rsidRPr="00583BDA">
        <w:rPr>
          <w:rFonts w:ascii="Times New Roman" w:eastAsiaTheme="minorEastAsia" w:hAnsi="Times New Roman" w:cs="Times New Roman"/>
          <w:sz w:val="24"/>
          <w:szCs w:val="24"/>
          <w:lang w:eastAsia="pl-PL"/>
        </w:rPr>
        <w:t>Tolerancje wymiarowe dla tarcz znaków</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Sprawdzenie przymiarem liniowym:</w:t>
      </w:r>
    </w:p>
    <w:p w:rsidR="00583BDA" w:rsidRPr="00583BDA" w:rsidRDefault="00583BDA" w:rsidP="00583BDA">
      <w:pPr>
        <w:overflowPunct w:val="0"/>
        <w:autoSpaceDE w:val="0"/>
        <w:autoSpaceDN w:val="0"/>
        <w:spacing w:after="0" w:line="240" w:lineRule="auto"/>
        <w:ind w:left="284" w:hanging="284"/>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wymiary dla tarcz znaków o powierzchni &lt; 1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xml:space="preserve"> podane w opisach szczegółowych załącznika nr 1 [19] należy powiększyć o 10 mm i wykonać w tolerancji wymiarowej </w:t>
      </w:r>
      <w:r w:rsidRPr="00583BDA">
        <w:rPr>
          <w:rFonts w:ascii="Symbol" w:eastAsiaTheme="minorEastAsia" w:hAnsi="Symbol" w:cs="Times New Roman"/>
          <w:sz w:val="24"/>
          <w:szCs w:val="24"/>
          <w:lang w:eastAsia="pl-PL"/>
        </w:rPr>
        <w:t>±</w:t>
      </w:r>
      <w:r w:rsidRPr="00583BDA">
        <w:rPr>
          <w:rFonts w:ascii="Times New Roman" w:eastAsiaTheme="minorEastAsia" w:hAnsi="Times New Roman" w:cs="Times New Roman"/>
          <w:sz w:val="24"/>
          <w:szCs w:val="24"/>
          <w:lang w:eastAsia="pl-PL"/>
        </w:rPr>
        <w:t> 5 mm,</w:t>
      </w:r>
    </w:p>
    <w:p w:rsidR="00583BDA" w:rsidRPr="00583BDA" w:rsidRDefault="00583BDA" w:rsidP="00583BDA">
      <w:pPr>
        <w:overflowPunct w:val="0"/>
        <w:autoSpaceDE w:val="0"/>
        <w:autoSpaceDN w:val="0"/>
        <w:spacing w:after="0" w:line="240" w:lineRule="auto"/>
        <w:ind w:left="284" w:hanging="284"/>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wymiary dla tarcz znaków i tablic o powierzchni &gt; 1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xml:space="preserve"> podane w opisach szczegółowych załącznika nr 1 [19] oraz  wymiary wynikowe dla tablic grupy E należy powiększyć o 15 mm i wykonać w tolerancji wymiarowej  </w:t>
      </w:r>
      <w:r w:rsidRPr="00583BDA">
        <w:rPr>
          <w:rFonts w:ascii="Symbol" w:eastAsiaTheme="minorEastAsia" w:hAnsi="Symbol" w:cs="Times New Roman"/>
          <w:sz w:val="24"/>
          <w:szCs w:val="24"/>
          <w:lang w:eastAsia="pl-PL"/>
        </w:rPr>
        <w:t>±</w:t>
      </w:r>
      <w:r w:rsidRPr="00583BDA">
        <w:rPr>
          <w:rFonts w:ascii="Times New Roman" w:eastAsiaTheme="minorEastAsia" w:hAnsi="Times New Roman" w:cs="Times New Roman"/>
          <w:sz w:val="24"/>
          <w:szCs w:val="24"/>
          <w:lang w:eastAsia="pl-PL"/>
        </w:rPr>
        <w:t xml:space="preserve"> 10 mm.</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2.7. Znaki odblaskowe</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2.7.1. </w:t>
      </w:r>
      <w:r w:rsidRPr="00583BDA">
        <w:rPr>
          <w:rFonts w:ascii="Times New Roman" w:eastAsiaTheme="minorEastAsia" w:hAnsi="Times New Roman" w:cs="Times New Roman"/>
          <w:sz w:val="24"/>
          <w:szCs w:val="24"/>
          <w:lang w:eastAsia="pl-PL"/>
        </w:rPr>
        <w:t>Wymagania dotyczące powierzchni odblaskowej</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Znaki drogowe odblaskowe wykonuje się przez naklejenie na tarczę znaku lica wykonanego z samoprzylepnej, aktywowanej przez docisk, folii odblaskowej. Znaki drogowe klasy A, B, C, D, E, F, G, T i urządzenia bezpieczeństwa ruchu drogowego klasy U </w:t>
      </w:r>
      <w:proofErr w:type="spellStart"/>
      <w:r w:rsidRPr="00583BDA">
        <w:rPr>
          <w:rFonts w:ascii="Times New Roman" w:eastAsiaTheme="minorEastAsia" w:hAnsi="Times New Roman" w:cs="Times New Roman"/>
          <w:sz w:val="24"/>
          <w:szCs w:val="24"/>
          <w:lang w:eastAsia="pl-PL"/>
        </w:rPr>
        <w:t>nieodblaskowe</w:t>
      </w:r>
      <w:proofErr w:type="spellEnd"/>
      <w:r w:rsidRPr="00583BDA">
        <w:rPr>
          <w:rFonts w:ascii="Times New Roman" w:eastAsiaTheme="minorEastAsia" w:hAnsi="Times New Roman" w:cs="Times New Roman"/>
          <w:sz w:val="24"/>
          <w:szCs w:val="24"/>
          <w:lang w:eastAsia="pl-PL"/>
        </w:rPr>
        <w:t>, nie są dopuszczone do stosowania na drogach publicznych.</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Folia odblaskowa (odbijająca powrotnie) powinna spełniać wymagania określone w niniejszej OST .</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Lico znaku należy wykonać z samoprzylepnej folii odblaskowej (kulkowej) typu 1, typu 2 lub z folii </w:t>
      </w:r>
      <w:proofErr w:type="spellStart"/>
      <w:r w:rsidRPr="00583BDA">
        <w:rPr>
          <w:rFonts w:ascii="Times New Roman" w:eastAsiaTheme="minorEastAsia" w:hAnsi="Times New Roman" w:cs="Times New Roman"/>
          <w:sz w:val="24"/>
          <w:szCs w:val="24"/>
          <w:lang w:eastAsia="pl-PL"/>
        </w:rPr>
        <w:t>mikropryzmatycznej</w:t>
      </w:r>
      <w:proofErr w:type="spellEnd"/>
      <w:r w:rsidRPr="00583BDA">
        <w:rPr>
          <w:rFonts w:ascii="Times New Roman" w:eastAsiaTheme="minorEastAsia" w:hAnsi="Times New Roman" w:cs="Times New Roman"/>
          <w:sz w:val="24"/>
          <w:szCs w:val="24"/>
          <w:lang w:eastAsia="pl-PL"/>
        </w:rPr>
        <w:t xml:space="preserve"> typu 1P, 2P i 3P, o jakości potwierdzonej uzyskanymi certyfikatami dla każdego typu i koloru folii. Do wykonywania piktogramów i znaków alfanumerycznych na licach znaków wszystkich kategorii dopuszcza się stosowanie folii </w:t>
      </w:r>
      <w:proofErr w:type="spellStart"/>
      <w:r w:rsidRPr="00583BDA">
        <w:rPr>
          <w:rFonts w:ascii="Times New Roman" w:eastAsiaTheme="minorEastAsia" w:hAnsi="Times New Roman" w:cs="Times New Roman"/>
          <w:sz w:val="24"/>
          <w:szCs w:val="24"/>
          <w:lang w:eastAsia="pl-PL"/>
        </w:rPr>
        <w:t>nieodblaskowej</w:t>
      </w:r>
      <w:proofErr w:type="spellEnd"/>
      <w:r w:rsidRPr="00583BDA">
        <w:rPr>
          <w:rFonts w:ascii="Times New Roman" w:eastAsiaTheme="minorEastAsia" w:hAnsi="Times New Roman" w:cs="Times New Roman"/>
          <w:sz w:val="24"/>
          <w:szCs w:val="24"/>
          <w:lang w:eastAsia="pl-PL"/>
        </w:rPr>
        <w:t xml:space="preserve"> czarnej.</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Do nanoszenia na lico znaku barw innych niż biała, mogą być stosowane: </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odblaskowa folia kulkowa,</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transparentna folia ploterowa ECF,</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proofErr w:type="spellStart"/>
      <w:r w:rsidRPr="00583BDA">
        <w:rPr>
          <w:rFonts w:ascii="Times New Roman" w:eastAsiaTheme="minorEastAsia" w:hAnsi="Times New Roman" w:cs="Times New Roman"/>
          <w:sz w:val="24"/>
          <w:szCs w:val="24"/>
          <w:lang w:eastAsia="pl-PL"/>
        </w:rPr>
        <w:t>nieodblaskowa</w:t>
      </w:r>
      <w:proofErr w:type="spellEnd"/>
      <w:r w:rsidRPr="00583BDA">
        <w:rPr>
          <w:rFonts w:ascii="Times New Roman" w:eastAsiaTheme="minorEastAsia" w:hAnsi="Times New Roman" w:cs="Times New Roman"/>
          <w:sz w:val="24"/>
          <w:szCs w:val="24"/>
          <w:lang w:eastAsia="pl-PL"/>
        </w:rPr>
        <w:t xml:space="preserve"> folia barwy czarnej, </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 xml:space="preserve">transparentny druk sitowy, </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transparentny druk cyfrowy.</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lastRenderedPageBreak/>
        <w:t xml:space="preserve">            Widoczność w dzień i w nocy znaków drogowych zależy od właściwości kolorymetrycznych i fotometrycznych folii zastosowanej na lico znaku. Stosowane są w tym celu folie odblaskowe wykonane w technologii kulkowej i pryzmatycznej oraz </w:t>
      </w:r>
      <w:proofErr w:type="spellStart"/>
      <w:r w:rsidRPr="00583BDA">
        <w:rPr>
          <w:rFonts w:ascii="Times New Roman" w:eastAsiaTheme="minorEastAsia" w:hAnsi="Times New Roman" w:cs="Times New Roman"/>
          <w:sz w:val="24"/>
          <w:szCs w:val="24"/>
          <w:lang w:eastAsia="pl-PL"/>
        </w:rPr>
        <w:t>nieodblaskowa</w:t>
      </w:r>
      <w:proofErr w:type="spellEnd"/>
      <w:r w:rsidRPr="00583BDA">
        <w:rPr>
          <w:rFonts w:ascii="Times New Roman" w:eastAsiaTheme="minorEastAsia" w:hAnsi="Times New Roman" w:cs="Times New Roman"/>
          <w:sz w:val="24"/>
          <w:szCs w:val="24"/>
          <w:lang w:eastAsia="pl-PL"/>
        </w:rPr>
        <w:t xml:space="preserve"> folia barwy czarnej.</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Folia typu 1 oznacza folię kulkową spełniającą współczynnik luminancji β i współrzędne chromatyczności określone w klasie CR1 lub CR2 oraz współczynnik odblaskowości w klasie RA1 wg [1].</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Folia typu 2 oznacza folię kulkową spełniającą współczynnik luminancji β i współrzędne chromatyczności określone w klasie CR1 lub CR2 oraz współczynnik odblaskowości w klasie RA2[1].</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Folia typu 1P oznacza folię pryzmatyczną spełniającą współczynnik luminancji β i współrzędne chromatyczności określone w klasie CR1 lub CR2 oraz współczynnik odblaskowości wg tablicy 5.</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Folia typu 2P oznacza folię pryzmatyczną spełniającą współczynnik luminancji β i współrzędne chromatyczności określone w klasie CR1 lub CR2 oraz współczynnik odblaskowości wg tablicy 2.</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Folia typu 3P oznacza folię pryzmatyczną spełniającą współczynnik luminancji β i współrzędne chromatyczności określone w klasie CR1 lub CR2 oraz współczynnik odblaskowości wg tablicy 3.</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Folia typu 3FP oznacza folię pryzmatyczną fluorescencyjną spełniającą współczynnik luminancji β i współrzędne chromatyczności określone w klasie CR1 lub CR2 oraz współczynnik odblaskowości wg tablicy 4.</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 tablicach 2, 3 i 4 zawarto minimalne wartości współczynnika odblasku R</w:t>
      </w:r>
      <w:r w:rsidRPr="00583BDA">
        <w:rPr>
          <w:rFonts w:ascii="Times New Roman" w:eastAsiaTheme="minorEastAsia" w:hAnsi="Times New Roman" w:cs="Times New Roman"/>
          <w:sz w:val="24"/>
          <w:szCs w:val="24"/>
          <w:vertAlign w:val="subscript"/>
          <w:lang w:eastAsia="pl-PL"/>
        </w:rPr>
        <w:t>A</w:t>
      </w:r>
      <w:r w:rsidRPr="00583BDA">
        <w:rPr>
          <w:rFonts w:ascii="Times New Roman" w:eastAsiaTheme="minorEastAsia" w:hAnsi="Times New Roman" w:cs="Times New Roman"/>
          <w:sz w:val="24"/>
          <w:szCs w:val="24"/>
          <w:lang w:eastAsia="pl-PL"/>
        </w:rPr>
        <w:t xml:space="preserve"> , które powinny spełniać folie pryzmatyczne typu 2P, 3P i 3PF.</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Tablica 2. Minimalne wartości współczynnika odblasku R</w:t>
      </w:r>
      <w:r w:rsidRPr="00583BDA">
        <w:rPr>
          <w:rFonts w:ascii="Times New Roman" w:eastAsiaTheme="minorEastAsia" w:hAnsi="Times New Roman" w:cs="Times New Roman"/>
          <w:sz w:val="24"/>
          <w:szCs w:val="24"/>
          <w:vertAlign w:val="subscript"/>
          <w:lang w:eastAsia="pl-PL"/>
        </w:rPr>
        <w:t>A</w:t>
      </w:r>
      <w:r w:rsidRPr="00583BDA">
        <w:rPr>
          <w:rFonts w:ascii="Times New Roman" w:eastAsiaTheme="minorEastAsia" w:hAnsi="Times New Roman" w:cs="Times New Roman"/>
          <w:sz w:val="24"/>
          <w:szCs w:val="24"/>
          <w:lang w:eastAsia="pl-PL"/>
        </w:rPr>
        <w:t xml:space="preserve"> folii pryzmatycznej typu 2P</w:t>
      </w:r>
    </w:p>
    <w:tbl>
      <w:tblPr>
        <w:tblW w:w="10085" w:type="dxa"/>
        <w:tblInd w:w="113" w:type="dxa"/>
        <w:tblCellMar>
          <w:left w:w="0" w:type="dxa"/>
          <w:right w:w="0" w:type="dxa"/>
        </w:tblCellMar>
        <w:tblLook w:val="04A0" w:firstRow="1" w:lastRow="0" w:firstColumn="1" w:lastColumn="0" w:noHBand="0" w:noVBand="1"/>
      </w:tblPr>
      <w:tblGrid>
        <w:gridCol w:w="1439"/>
        <w:gridCol w:w="1417"/>
        <w:gridCol w:w="992"/>
        <w:gridCol w:w="881"/>
        <w:gridCol w:w="1246"/>
        <w:gridCol w:w="1563"/>
        <w:gridCol w:w="1276"/>
        <w:gridCol w:w="1275"/>
      </w:tblGrid>
      <w:tr w:rsidR="00583BDA" w:rsidRPr="00583BDA" w:rsidTr="00583BDA">
        <w:tc>
          <w:tcPr>
            <w:tcW w:w="2856" w:type="dxa"/>
            <w:gridSpan w:val="2"/>
            <w:tcBorders>
              <w:top w:val="single" w:sz="8" w:space="0" w:color="auto"/>
              <w:left w:val="single" w:sz="8" w:space="0" w:color="auto"/>
              <w:bottom w:val="double" w:sz="4"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Geometria pomiarów</w:t>
            </w:r>
          </w:p>
        </w:tc>
        <w:tc>
          <w:tcPr>
            <w:tcW w:w="7229" w:type="dxa"/>
            <w:gridSpan w:val="6"/>
            <w:tcBorders>
              <w:top w:val="single" w:sz="8" w:space="0" w:color="auto"/>
              <w:left w:val="nil"/>
              <w:bottom w:val="double" w:sz="4"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Współczynnik odblasku R</w:t>
            </w:r>
            <w:r w:rsidRPr="00583BDA">
              <w:rPr>
                <w:rFonts w:ascii="Times New Roman" w:eastAsiaTheme="minorEastAsia" w:hAnsi="Times New Roman" w:cs="Times New Roman"/>
                <w:sz w:val="24"/>
                <w:szCs w:val="24"/>
                <w:vertAlign w:val="subscript"/>
                <w:lang w:eastAsia="pl-PL"/>
              </w:rPr>
              <w:t>A</w:t>
            </w:r>
            <w:r w:rsidRPr="00583BDA">
              <w:rPr>
                <w:rFonts w:ascii="Times New Roman" w:eastAsiaTheme="minorEastAsia" w:hAnsi="Times New Roman" w:cs="Times New Roman"/>
                <w:sz w:val="24"/>
                <w:szCs w:val="24"/>
                <w:lang w:eastAsia="pl-PL"/>
              </w:rPr>
              <w:t xml:space="preserve"> [cd lx</w:t>
            </w:r>
            <w:r w:rsidRPr="00583BDA">
              <w:rPr>
                <w:rFonts w:ascii="Times New Roman" w:eastAsiaTheme="minorEastAsia" w:hAnsi="Times New Roman" w:cs="Times New Roman"/>
                <w:sz w:val="24"/>
                <w:szCs w:val="24"/>
                <w:vertAlign w:val="superscript"/>
                <w:lang w:eastAsia="pl-PL"/>
              </w:rPr>
              <w:t>-1</w:t>
            </w:r>
            <w:r w:rsidRPr="00583BDA">
              <w:rPr>
                <w:rFonts w:ascii="Times New Roman" w:eastAsiaTheme="minorEastAsia" w:hAnsi="Times New Roman" w:cs="Times New Roman"/>
                <w:sz w:val="24"/>
                <w:szCs w:val="24"/>
                <w:lang w:eastAsia="pl-PL"/>
              </w:rPr>
              <w:t xml:space="preserve">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w:t>
            </w:r>
          </w:p>
        </w:tc>
      </w:tr>
      <w:tr w:rsidR="00583BDA" w:rsidRPr="00583BDA" w:rsidTr="00583BDA">
        <w:tc>
          <w:tcPr>
            <w:tcW w:w="1439"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Kąt obserwacji</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α</w:t>
            </w:r>
            <w:r w:rsidRPr="00583BDA">
              <w:rPr>
                <w:rFonts w:ascii="Times New Roman" w:eastAsiaTheme="minorEastAsia" w:hAnsi="Times New Roman" w:cs="Times New Roman"/>
                <w:sz w:val="24"/>
                <w:szCs w:val="24"/>
                <w:lang w:val="en-US" w:eastAsia="pl-PL"/>
              </w:rPr>
              <w:t>[</w:t>
            </w:r>
            <w:r w:rsidRPr="00583BDA">
              <w:rPr>
                <w:rFonts w:ascii="Times New Roman" w:eastAsiaTheme="minorEastAsia" w:hAnsi="Times New Roman" w:cs="Times New Roman"/>
                <w:sz w:val="24"/>
                <w:szCs w:val="24"/>
                <w:vertAlign w:val="superscript"/>
                <w:lang w:val="en-US" w:eastAsia="pl-PL"/>
              </w:rPr>
              <w:t>o</w:t>
            </w:r>
            <w:r w:rsidRPr="00583BDA">
              <w:rPr>
                <w:rFonts w:ascii="Times New Roman" w:eastAsiaTheme="minorEastAsia" w:hAnsi="Times New Roman" w:cs="Times New Roman"/>
                <w:sz w:val="24"/>
                <w:szCs w:val="24"/>
                <w:lang w:val="en-US" w:eastAsia="pl-PL"/>
              </w:rPr>
              <w:t>]</w:t>
            </w:r>
          </w:p>
        </w:tc>
        <w:tc>
          <w:tcPr>
            <w:tcW w:w="1417" w:type="dxa"/>
            <w:tcBorders>
              <w:top w:val="nil"/>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Kąt oświetlenia</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β1[</w:t>
            </w:r>
            <w:r w:rsidRPr="00583BDA">
              <w:rPr>
                <w:rFonts w:ascii="Times New Roman" w:eastAsiaTheme="minorEastAsia" w:hAnsi="Times New Roman" w:cs="Times New Roman"/>
                <w:sz w:val="24"/>
                <w:szCs w:val="24"/>
                <w:vertAlign w:val="superscript"/>
                <w:lang w:eastAsia="pl-PL"/>
              </w:rPr>
              <w:t>o</w:t>
            </w:r>
            <w:r w:rsidRPr="00583BDA">
              <w:rPr>
                <w:rFonts w:ascii="Times New Roman" w:eastAsiaTheme="minorEastAsia" w:hAnsi="Times New Roman" w:cs="Times New Roman"/>
                <w:sz w:val="24"/>
                <w:szCs w:val="24"/>
                <w:lang w:eastAsia="pl-PL"/>
              </w:rPr>
              <w:t>]</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(β2=0</w:t>
            </w:r>
            <w:r w:rsidRPr="00583BDA">
              <w:rPr>
                <w:rFonts w:ascii="Times New Roman" w:eastAsiaTheme="minorEastAsia" w:hAnsi="Times New Roman" w:cs="Times New Roman"/>
                <w:sz w:val="24"/>
                <w:szCs w:val="24"/>
                <w:vertAlign w:val="superscript"/>
                <w:lang w:eastAsia="pl-PL"/>
              </w:rPr>
              <w:t>°</w:t>
            </w:r>
            <w:r w:rsidRPr="00583BDA">
              <w:rPr>
                <w:rFonts w:ascii="Times New Roman" w:eastAsiaTheme="minorEastAsia" w:hAnsi="Times New Roman" w:cs="Times New Roman"/>
                <w:sz w:val="24"/>
                <w:szCs w:val="24"/>
                <w:lang w:eastAsia="pl-PL"/>
              </w:rPr>
              <w:t>)</w:t>
            </w:r>
          </w:p>
        </w:tc>
        <w:tc>
          <w:tcPr>
            <w:tcW w:w="992" w:type="dxa"/>
            <w:tcBorders>
              <w:top w:val="nil"/>
              <w:left w:val="nil"/>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Folia biała</w:t>
            </w:r>
          </w:p>
        </w:tc>
        <w:tc>
          <w:tcPr>
            <w:tcW w:w="881"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Folia żółta</w:t>
            </w:r>
          </w:p>
        </w:tc>
        <w:tc>
          <w:tcPr>
            <w:tcW w:w="1246"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Folia czerwona</w:t>
            </w:r>
          </w:p>
        </w:tc>
        <w:tc>
          <w:tcPr>
            <w:tcW w:w="1559"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Folia pomarańczowa</w:t>
            </w:r>
          </w:p>
        </w:tc>
        <w:tc>
          <w:tcPr>
            <w:tcW w:w="1276"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Folia niebieska</w:t>
            </w:r>
          </w:p>
        </w:tc>
        <w:tc>
          <w:tcPr>
            <w:tcW w:w="1275" w:type="dxa"/>
            <w:tcBorders>
              <w:top w:val="nil"/>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Folia zielona</w:t>
            </w:r>
          </w:p>
        </w:tc>
      </w:tr>
      <w:tr w:rsidR="00583BDA" w:rsidRPr="00583BDA" w:rsidTr="00583BDA">
        <w:tc>
          <w:tcPr>
            <w:tcW w:w="1439"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0,33</w:t>
            </w:r>
          </w:p>
        </w:tc>
        <w:tc>
          <w:tcPr>
            <w:tcW w:w="1417" w:type="dxa"/>
            <w:tcBorders>
              <w:top w:val="nil"/>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+40</w:t>
            </w:r>
          </w:p>
        </w:tc>
        <w:tc>
          <w:tcPr>
            <w:tcW w:w="992" w:type="dxa"/>
            <w:tcBorders>
              <w:top w:val="nil"/>
              <w:left w:val="nil"/>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300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240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165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30</w:t>
            </w:r>
          </w:p>
        </w:tc>
        <w:tc>
          <w:tcPr>
            <w:tcW w:w="881"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195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155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110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20</w:t>
            </w:r>
          </w:p>
        </w:tc>
        <w:tc>
          <w:tcPr>
            <w:tcW w:w="1246"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60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48</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33</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6</w:t>
            </w:r>
          </w:p>
        </w:tc>
        <w:tc>
          <w:tcPr>
            <w:tcW w:w="1559"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150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120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83</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15</w:t>
            </w:r>
          </w:p>
        </w:tc>
        <w:tc>
          <w:tcPr>
            <w:tcW w:w="1276"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19</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16</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11</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w:t>
            </w:r>
          </w:p>
        </w:tc>
        <w:tc>
          <w:tcPr>
            <w:tcW w:w="1275" w:type="dxa"/>
            <w:tcBorders>
              <w:top w:val="nil"/>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24</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17</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w:t>
            </w:r>
          </w:p>
        </w:tc>
      </w:tr>
      <w:tr w:rsidR="00583BDA" w:rsidRPr="00583BDA" w:rsidTr="00583BDA">
        <w:tc>
          <w:tcPr>
            <w:tcW w:w="1439"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1,0</w:t>
            </w:r>
          </w:p>
        </w:tc>
        <w:tc>
          <w:tcPr>
            <w:tcW w:w="1417" w:type="dxa"/>
            <w:tcBorders>
              <w:top w:val="nil"/>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+40</w:t>
            </w:r>
          </w:p>
        </w:tc>
        <w:tc>
          <w:tcPr>
            <w:tcW w:w="992" w:type="dxa"/>
            <w:tcBorders>
              <w:top w:val="nil"/>
              <w:left w:val="nil"/>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3,5</w:t>
            </w:r>
          </w:p>
        </w:tc>
        <w:tc>
          <w:tcPr>
            <w:tcW w:w="881"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23</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13</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w:t>
            </w:r>
          </w:p>
        </w:tc>
        <w:tc>
          <w:tcPr>
            <w:tcW w:w="1246"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7</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6</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4</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w:t>
            </w:r>
          </w:p>
        </w:tc>
        <w:tc>
          <w:tcPr>
            <w:tcW w:w="1559"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18</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w:t>
            </w:r>
          </w:p>
        </w:tc>
        <w:tc>
          <w:tcPr>
            <w:tcW w:w="1276"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t>
            </w:r>
          </w:p>
        </w:tc>
        <w:tc>
          <w:tcPr>
            <w:tcW w:w="1275" w:type="dxa"/>
            <w:tcBorders>
              <w:top w:val="nil"/>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t>
            </w:r>
          </w:p>
        </w:tc>
      </w:tr>
      <w:tr w:rsidR="00583BDA" w:rsidRPr="00583BDA" w:rsidTr="00583BDA">
        <w:tc>
          <w:tcPr>
            <w:tcW w:w="1439"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1,5</w:t>
            </w:r>
          </w:p>
        </w:tc>
        <w:tc>
          <w:tcPr>
            <w:tcW w:w="1417" w:type="dxa"/>
            <w:tcBorders>
              <w:top w:val="nil"/>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+40</w:t>
            </w:r>
          </w:p>
        </w:tc>
        <w:tc>
          <w:tcPr>
            <w:tcW w:w="992" w:type="dxa"/>
            <w:tcBorders>
              <w:top w:val="nil"/>
              <w:left w:val="nil"/>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13</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9</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1,5</w:t>
            </w:r>
          </w:p>
        </w:tc>
        <w:tc>
          <w:tcPr>
            <w:tcW w:w="881"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10</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8</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6</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w:t>
            </w:r>
          </w:p>
        </w:tc>
        <w:tc>
          <w:tcPr>
            <w:tcW w:w="1246"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t>
            </w:r>
          </w:p>
        </w:tc>
        <w:tc>
          <w:tcPr>
            <w:tcW w:w="1559"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7,5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6,5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4,5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w:t>
            </w:r>
          </w:p>
        </w:tc>
        <w:tc>
          <w:tcPr>
            <w:tcW w:w="1276" w:type="dxa"/>
            <w:tcBorders>
              <w:top w:val="nil"/>
              <w:left w:val="single" w:sz="8" w:space="0" w:color="auto"/>
              <w:bottom w:val="single" w:sz="8" w:space="0" w:color="auto"/>
              <w:right w:val="nil"/>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t>
            </w:r>
          </w:p>
        </w:tc>
        <w:tc>
          <w:tcPr>
            <w:tcW w:w="1275" w:type="dxa"/>
            <w:tcBorders>
              <w:top w:val="nil"/>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1,5</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t>
            </w:r>
          </w:p>
        </w:tc>
      </w:tr>
      <w:tr w:rsidR="00583BDA" w:rsidRPr="00583BDA" w:rsidTr="00583BDA">
        <w:tc>
          <w:tcPr>
            <w:tcW w:w="10085" w:type="dxa"/>
            <w:gridSpan w:val="8"/>
            <w:tcBorders>
              <w:top w:val="nil"/>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0"/>
                <w:szCs w:val="20"/>
                <w:lang w:eastAsia="pl-PL"/>
              </w:rPr>
              <w:t># oznacza wartość większą niż zero, ale nieistotną lub nie mającą zastosowania.</w:t>
            </w:r>
          </w:p>
        </w:tc>
      </w:tr>
    </w:tbl>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Tablica 3. Minimalne wartości współczynnika odblasku R</w:t>
      </w:r>
      <w:r w:rsidRPr="00583BDA">
        <w:rPr>
          <w:rFonts w:ascii="Times New Roman" w:eastAsiaTheme="minorEastAsia" w:hAnsi="Times New Roman" w:cs="Times New Roman"/>
          <w:sz w:val="24"/>
          <w:szCs w:val="24"/>
          <w:vertAlign w:val="subscript"/>
          <w:lang w:eastAsia="pl-PL"/>
        </w:rPr>
        <w:t>A</w:t>
      </w:r>
      <w:r w:rsidRPr="00583BDA">
        <w:rPr>
          <w:rFonts w:ascii="Times New Roman" w:eastAsiaTheme="minorEastAsia" w:hAnsi="Times New Roman" w:cs="Times New Roman"/>
          <w:sz w:val="24"/>
          <w:szCs w:val="24"/>
          <w:lang w:eastAsia="pl-PL"/>
        </w:rPr>
        <w:t xml:space="preserve"> folii pryzmatycznej typu 3P</w:t>
      </w:r>
    </w:p>
    <w:tbl>
      <w:tblPr>
        <w:tblW w:w="10085" w:type="dxa"/>
        <w:tblInd w:w="113" w:type="dxa"/>
        <w:tblCellMar>
          <w:left w:w="0" w:type="dxa"/>
          <w:right w:w="0" w:type="dxa"/>
        </w:tblCellMar>
        <w:tblLook w:val="04A0" w:firstRow="1" w:lastRow="0" w:firstColumn="1" w:lastColumn="0" w:noHBand="0" w:noVBand="1"/>
      </w:tblPr>
      <w:tblGrid>
        <w:gridCol w:w="1418"/>
        <w:gridCol w:w="1417"/>
        <w:gridCol w:w="992"/>
        <w:gridCol w:w="851"/>
        <w:gridCol w:w="1297"/>
        <w:gridCol w:w="1669"/>
        <w:gridCol w:w="1372"/>
        <w:gridCol w:w="1082"/>
      </w:tblGrid>
      <w:tr w:rsidR="00583BDA" w:rsidRPr="00583BDA" w:rsidTr="00583BDA">
        <w:trPr>
          <w:tblHeader/>
        </w:trPr>
        <w:tc>
          <w:tcPr>
            <w:tcW w:w="2835"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lastRenderedPageBreak/>
              <w:t>Geometria pomiarów</w:t>
            </w:r>
          </w:p>
        </w:tc>
        <w:tc>
          <w:tcPr>
            <w:tcW w:w="7250" w:type="dxa"/>
            <w:gridSpan w:val="6"/>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Współczynnik odblasku R</w:t>
            </w:r>
            <w:r w:rsidRPr="00583BDA">
              <w:rPr>
                <w:rFonts w:ascii="Times New Roman" w:eastAsiaTheme="minorEastAsia" w:hAnsi="Times New Roman" w:cs="Times New Roman"/>
                <w:sz w:val="24"/>
                <w:szCs w:val="24"/>
                <w:vertAlign w:val="subscript"/>
                <w:lang w:eastAsia="pl-PL"/>
              </w:rPr>
              <w:t>A</w:t>
            </w:r>
            <w:r w:rsidRPr="00583BDA">
              <w:rPr>
                <w:rFonts w:ascii="Times New Roman" w:eastAsiaTheme="minorEastAsia" w:hAnsi="Times New Roman" w:cs="Times New Roman"/>
                <w:sz w:val="24"/>
                <w:szCs w:val="24"/>
                <w:lang w:eastAsia="pl-PL"/>
              </w:rPr>
              <w:t xml:space="preserve"> [cd lx</w:t>
            </w:r>
            <w:r w:rsidRPr="00583BDA">
              <w:rPr>
                <w:rFonts w:ascii="Times New Roman" w:eastAsiaTheme="minorEastAsia" w:hAnsi="Times New Roman" w:cs="Times New Roman"/>
                <w:sz w:val="24"/>
                <w:szCs w:val="24"/>
                <w:vertAlign w:val="superscript"/>
                <w:lang w:eastAsia="pl-PL"/>
              </w:rPr>
              <w:t>-1</w:t>
            </w:r>
            <w:r w:rsidRPr="00583BDA">
              <w:rPr>
                <w:rFonts w:ascii="Times New Roman" w:eastAsiaTheme="minorEastAsia" w:hAnsi="Times New Roman" w:cs="Times New Roman"/>
                <w:sz w:val="24"/>
                <w:szCs w:val="24"/>
                <w:lang w:eastAsia="pl-PL"/>
              </w:rPr>
              <w:t xml:space="preserve">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w:t>
            </w:r>
          </w:p>
        </w:tc>
      </w:tr>
      <w:tr w:rsidR="00583BDA" w:rsidRPr="00583BDA" w:rsidTr="00583BDA">
        <w:tc>
          <w:tcPr>
            <w:tcW w:w="1418" w:type="dxa"/>
            <w:tcBorders>
              <w:top w:val="nil"/>
              <w:left w:val="single" w:sz="8" w:space="0" w:color="auto"/>
              <w:bottom w:val="double" w:sz="4"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Kąt obserwacji</w:t>
            </w:r>
          </w:p>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Symbol" w:eastAsiaTheme="minorEastAsia" w:hAnsi="Symbol" w:cs="Times New Roman"/>
                <w:sz w:val="24"/>
                <w:szCs w:val="24"/>
                <w:lang w:val="en-US" w:eastAsia="pl-PL"/>
              </w:rPr>
              <w:t>a</w:t>
            </w:r>
            <w:r w:rsidRPr="00583BDA">
              <w:rPr>
                <w:rFonts w:ascii="Times New Roman" w:eastAsiaTheme="minorEastAsia" w:hAnsi="Times New Roman" w:cs="Times New Roman"/>
                <w:sz w:val="24"/>
                <w:szCs w:val="24"/>
                <w:lang w:val="en-US" w:eastAsia="pl-PL"/>
              </w:rPr>
              <w:t>[</w:t>
            </w:r>
            <w:r w:rsidRPr="00583BDA">
              <w:rPr>
                <w:rFonts w:ascii="Times New Roman" w:eastAsiaTheme="minorEastAsia" w:hAnsi="Times New Roman" w:cs="Times New Roman"/>
                <w:sz w:val="24"/>
                <w:szCs w:val="24"/>
                <w:vertAlign w:val="superscript"/>
                <w:lang w:val="en-US" w:eastAsia="pl-PL"/>
              </w:rPr>
              <w:t>o</w:t>
            </w:r>
            <w:r w:rsidRPr="00583BDA">
              <w:rPr>
                <w:rFonts w:ascii="Times New Roman" w:eastAsiaTheme="minorEastAsia" w:hAnsi="Times New Roman" w:cs="Times New Roman"/>
                <w:sz w:val="24"/>
                <w:szCs w:val="24"/>
                <w:lang w:val="en-US" w:eastAsia="pl-PL"/>
              </w:rPr>
              <w:t>]</w:t>
            </w:r>
          </w:p>
        </w:tc>
        <w:tc>
          <w:tcPr>
            <w:tcW w:w="1417"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Kąt oświetlenia</w:t>
            </w:r>
          </w:p>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β</w:t>
            </w:r>
            <w:r w:rsidRPr="00583BDA">
              <w:rPr>
                <w:rFonts w:ascii="Times New Roman" w:eastAsiaTheme="minorEastAsia" w:hAnsi="Times New Roman" w:cs="Times New Roman"/>
                <w:sz w:val="24"/>
                <w:szCs w:val="24"/>
                <w:lang w:eastAsia="pl-PL"/>
              </w:rPr>
              <w:t xml:space="preserve"> [°]</w:t>
            </w:r>
          </w:p>
        </w:tc>
        <w:tc>
          <w:tcPr>
            <w:tcW w:w="992"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Folia</w:t>
            </w:r>
          </w:p>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biała</w:t>
            </w:r>
          </w:p>
        </w:tc>
        <w:tc>
          <w:tcPr>
            <w:tcW w:w="851"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Folia</w:t>
            </w:r>
          </w:p>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żółta</w:t>
            </w:r>
          </w:p>
        </w:tc>
        <w:tc>
          <w:tcPr>
            <w:tcW w:w="1297"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Folia czerwona</w:t>
            </w:r>
          </w:p>
        </w:tc>
        <w:tc>
          <w:tcPr>
            <w:tcW w:w="1656"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Folia pomarańczowa</w:t>
            </w:r>
          </w:p>
        </w:tc>
        <w:tc>
          <w:tcPr>
            <w:tcW w:w="1372"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Folia</w:t>
            </w:r>
          </w:p>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niebieska</w:t>
            </w:r>
          </w:p>
        </w:tc>
        <w:tc>
          <w:tcPr>
            <w:tcW w:w="1082"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Folia</w:t>
            </w:r>
          </w:p>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zielona</w:t>
            </w:r>
          </w:p>
        </w:tc>
      </w:tr>
      <w:tr w:rsidR="00583BDA" w:rsidRPr="00583BDA" w:rsidTr="00583BDA">
        <w:tc>
          <w:tcPr>
            <w:tcW w:w="14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0,1</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850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550</w:t>
            </w:r>
          </w:p>
        </w:tc>
        <w:tc>
          <w:tcPr>
            <w:tcW w:w="1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170</w:t>
            </w:r>
          </w:p>
        </w:tc>
        <w:tc>
          <w:tcPr>
            <w:tcW w:w="16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425</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55</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85</w:t>
            </w:r>
          </w:p>
        </w:tc>
      </w:tr>
      <w:tr w:rsidR="00583BDA" w:rsidRPr="00583BDA" w:rsidTr="00583BDA">
        <w:tc>
          <w:tcPr>
            <w:tcW w:w="14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0,2</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625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400</w:t>
            </w:r>
          </w:p>
        </w:tc>
        <w:tc>
          <w:tcPr>
            <w:tcW w:w="1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125</w:t>
            </w:r>
          </w:p>
        </w:tc>
        <w:tc>
          <w:tcPr>
            <w:tcW w:w="16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310</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40</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60</w:t>
            </w:r>
          </w:p>
        </w:tc>
      </w:tr>
      <w:tr w:rsidR="00583BDA" w:rsidRPr="00583BDA" w:rsidTr="00583BDA">
        <w:tc>
          <w:tcPr>
            <w:tcW w:w="14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0,33</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425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275</w:t>
            </w:r>
          </w:p>
        </w:tc>
        <w:tc>
          <w:tcPr>
            <w:tcW w:w="1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85</w:t>
            </w:r>
          </w:p>
        </w:tc>
        <w:tc>
          <w:tcPr>
            <w:tcW w:w="16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210</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28</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40</w:t>
            </w:r>
          </w:p>
        </w:tc>
      </w:tr>
      <w:tr w:rsidR="00583BDA" w:rsidRPr="00583BDA" w:rsidTr="00583BDA">
        <w:tc>
          <w:tcPr>
            <w:tcW w:w="14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0,1</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600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390</w:t>
            </w:r>
          </w:p>
        </w:tc>
        <w:tc>
          <w:tcPr>
            <w:tcW w:w="1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120</w:t>
            </w:r>
          </w:p>
        </w:tc>
        <w:tc>
          <w:tcPr>
            <w:tcW w:w="16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300</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40</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60</w:t>
            </w:r>
          </w:p>
        </w:tc>
      </w:tr>
      <w:tr w:rsidR="00583BDA" w:rsidRPr="00583BDA" w:rsidTr="00583BDA">
        <w:tc>
          <w:tcPr>
            <w:tcW w:w="14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0,2</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450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290</w:t>
            </w:r>
          </w:p>
        </w:tc>
        <w:tc>
          <w:tcPr>
            <w:tcW w:w="1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90</w:t>
            </w:r>
          </w:p>
        </w:tc>
        <w:tc>
          <w:tcPr>
            <w:tcW w:w="16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225</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30</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45</w:t>
            </w:r>
          </w:p>
        </w:tc>
      </w:tr>
      <w:tr w:rsidR="00583BDA" w:rsidRPr="00583BDA" w:rsidTr="00583BDA">
        <w:tc>
          <w:tcPr>
            <w:tcW w:w="14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0,33</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300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195</w:t>
            </w:r>
          </w:p>
        </w:tc>
        <w:tc>
          <w:tcPr>
            <w:tcW w:w="1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60</w:t>
            </w:r>
          </w:p>
        </w:tc>
        <w:tc>
          <w:tcPr>
            <w:tcW w:w="16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150</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20</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30</w:t>
            </w:r>
          </w:p>
        </w:tc>
      </w:tr>
      <w:tr w:rsidR="00583BDA" w:rsidRPr="00583BDA" w:rsidTr="00583BDA">
        <w:tc>
          <w:tcPr>
            <w:tcW w:w="14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0,1</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30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425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275</w:t>
            </w:r>
          </w:p>
        </w:tc>
        <w:tc>
          <w:tcPr>
            <w:tcW w:w="1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85</w:t>
            </w:r>
          </w:p>
        </w:tc>
        <w:tc>
          <w:tcPr>
            <w:tcW w:w="16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210</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28</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40</w:t>
            </w:r>
          </w:p>
        </w:tc>
      </w:tr>
      <w:tr w:rsidR="00583BDA" w:rsidRPr="00583BDA" w:rsidTr="00583BDA">
        <w:tc>
          <w:tcPr>
            <w:tcW w:w="14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0,2</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30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325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210</w:t>
            </w:r>
          </w:p>
        </w:tc>
        <w:tc>
          <w:tcPr>
            <w:tcW w:w="1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65</w:t>
            </w:r>
          </w:p>
        </w:tc>
        <w:tc>
          <w:tcPr>
            <w:tcW w:w="16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160</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20</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30</w:t>
            </w:r>
          </w:p>
        </w:tc>
      </w:tr>
      <w:tr w:rsidR="00583BDA" w:rsidRPr="00583BDA" w:rsidTr="00583BDA">
        <w:tc>
          <w:tcPr>
            <w:tcW w:w="14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0,33</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30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225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145</w:t>
            </w:r>
          </w:p>
        </w:tc>
        <w:tc>
          <w:tcPr>
            <w:tcW w:w="1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45</w:t>
            </w:r>
          </w:p>
        </w:tc>
        <w:tc>
          <w:tcPr>
            <w:tcW w:w="16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110</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15</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20</w:t>
            </w:r>
          </w:p>
        </w:tc>
      </w:tr>
      <w:tr w:rsidR="00583BDA" w:rsidRPr="00583BDA" w:rsidTr="00583BDA">
        <w:tc>
          <w:tcPr>
            <w:tcW w:w="14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0,1</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40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275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175</w:t>
            </w:r>
          </w:p>
        </w:tc>
        <w:tc>
          <w:tcPr>
            <w:tcW w:w="1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55</w:t>
            </w:r>
          </w:p>
        </w:tc>
        <w:tc>
          <w:tcPr>
            <w:tcW w:w="16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135</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18</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25</w:t>
            </w:r>
          </w:p>
        </w:tc>
      </w:tr>
      <w:tr w:rsidR="00583BDA" w:rsidRPr="00583BDA" w:rsidTr="00583BDA">
        <w:tc>
          <w:tcPr>
            <w:tcW w:w="14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0,2</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40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200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130</w:t>
            </w:r>
          </w:p>
        </w:tc>
        <w:tc>
          <w:tcPr>
            <w:tcW w:w="1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40</w:t>
            </w:r>
          </w:p>
        </w:tc>
        <w:tc>
          <w:tcPr>
            <w:tcW w:w="16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100</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13</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20</w:t>
            </w:r>
          </w:p>
        </w:tc>
      </w:tr>
      <w:tr w:rsidR="00583BDA" w:rsidRPr="00583BDA" w:rsidTr="00583BDA">
        <w:tc>
          <w:tcPr>
            <w:tcW w:w="14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0,33</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40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150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95</w:t>
            </w:r>
          </w:p>
        </w:tc>
        <w:tc>
          <w:tcPr>
            <w:tcW w:w="1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30</w:t>
            </w:r>
          </w:p>
        </w:tc>
        <w:tc>
          <w:tcPr>
            <w:tcW w:w="16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75</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10</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en-US" w:eastAsia="pl-PL"/>
              </w:rPr>
              <w:t>15</w:t>
            </w:r>
          </w:p>
        </w:tc>
      </w:tr>
    </w:tbl>
    <w:p w:rsidR="00583BDA" w:rsidRPr="00583BDA" w:rsidRDefault="00583BDA" w:rsidP="00583BDA">
      <w:pPr>
        <w:overflowPunct w:val="0"/>
        <w:autoSpaceDE w:val="0"/>
        <w:autoSpaceDN w:val="0"/>
        <w:spacing w:before="240" w:after="120" w:line="240" w:lineRule="auto"/>
        <w:ind w:left="1134" w:hanging="1134"/>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Tablica 4.    Minimalne wartości współczynnika odblasku R</w:t>
      </w:r>
      <w:r w:rsidRPr="00583BDA">
        <w:rPr>
          <w:rFonts w:ascii="Times New Roman" w:eastAsiaTheme="minorEastAsia" w:hAnsi="Times New Roman" w:cs="Times New Roman"/>
          <w:sz w:val="24"/>
          <w:szCs w:val="24"/>
          <w:vertAlign w:val="subscript"/>
          <w:lang w:eastAsia="pl-PL"/>
        </w:rPr>
        <w:t>A</w:t>
      </w:r>
      <w:r w:rsidRPr="00583BDA">
        <w:rPr>
          <w:rFonts w:ascii="Times New Roman" w:eastAsiaTheme="minorEastAsia" w:hAnsi="Times New Roman" w:cs="Times New Roman"/>
          <w:sz w:val="24"/>
          <w:szCs w:val="24"/>
          <w:lang w:eastAsia="pl-PL"/>
        </w:rPr>
        <w:t xml:space="preserve"> folii pryzmatycznej fluorescencyjnej typu 3PF</w:t>
      </w:r>
    </w:p>
    <w:tbl>
      <w:tblPr>
        <w:tblW w:w="5643" w:type="dxa"/>
        <w:tblInd w:w="113" w:type="dxa"/>
        <w:tblCellMar>
          <w:left w:w="0" w:type="dxa"/>
          <w:right w:w="0" w:type="dxa"/>
        </w:tblCellMar>
        <w:tblLook w:val="04A0" w:firstRow="1" w:lastRow="0" w:firstColumn="1" w:lastColumn="0" w:noHBand="0" w:noVBand="1"/>
      </w:tblPr>
      <w:tblGrid>
        <w:gridCol w:w="1701"/>
        <w:gridCol w:w="1770"/>
        <w:gridCol w:w="2172"/>
      </w:tblGrid>
      <w:tr w:rsidR="00583BDA" w:rsidRPr="00583BDA" w:rsidTr="00583BDA">
        <w:trPr>
          <w:trHeight w:val="318"/>
        </w:trPr>
        <w:tc>
          <w:tcPr>
            <w:tcW w:w="1701" w:type="dxa"/>
            <w:vMerge w:val="restart"/>
            <w:tcBorders>
              <w:top w:val="single" w:sz="8" w:space="0" w:color="auto"/>
              <w:left w:val="single" w:sz="8" w:space="0" w:color="auto"/>
              <w:bottom w:val="double" w:sz="4"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Kąt obserwacji</w:t>
            </w:r>
          </w:p>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α[°]</w:t>
            </w:r>
          </w:p>
        </w:tc>
        <w:tc>
          <w:tcPr>
            <w:tcW w:w="1770" w:type="dxa"/>
            <w:vMerge w:val="restart"/>
            <w:tcBorders>
              <w:top w:val="single" w:sz="8" w:space="0" w:color="auto"/>
              <w:left w:val="nil"/>
              <w:bottom w:val="double" w:sz="4"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Kąt oświetlenia</w:t>
            </w:r>
          </w:p>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β</w:t>
            </w:r>
            <w:r w:rsidRPr="00583BDA">
              <w:rPr>
                <w:rFonts w:ascii="Times New Roman" w:eastAsiaTheme="minorEastAsia" w:hAnsi="Times New Roman" w:cs="Times New Roman"/>
                <w:sz w:val="24"/>
                <w:szCs w:val="24"/>
                <w:vertAlign w:val="subscript"/>
                <w:lang w:eastAsia="pl-PL"/>
              </w:rPr>
              <w:t>1</w:t>
            </w:r>
            <w:r w:rsidRPr="00583BDA">
              <w:rPr>
                <w:rFonts w:ascii="Times New Roman" w:eastAsiaTheme="minorEastAsia" w:hAnsi="Times New Roman" w:cs="Times New Roman"/>
                <w:sz w:val="24"/>
                <w:szCs w:val="24"/>
                <w:lang w:eastAsia="pl-PL"/>
              </w:rPr>
              <w:t>[°]</w:t>
            </w:r>
          </w:p>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(β</w:t>
            </w:r>
            <w:r w:rsidRPr="00583BDA">
              <w:rPr>
                <w:rFonts w:ascii="Times New Roman" w:eastAsiaTheme="minorEastAsia" w:hAnsi="Times New Roman" w:cs="Times New Roman"/>
                <w:sz w:val="24"/>
                <w:szCs w:val="24"/>
                <w:vertAlign w:val="subscript"/>
                <w:lang w:eastAsia="pl-PL"/>
              </w:rPr>
              <w:t>2</w:t>
            </w:r>
            <w:r w:rsidRPr="00583BDA">
              <w:rPr>
                <w:rFonts w:ascii="Times New Roman" w:eastAsiaTheme="minorEastAsia" w:hAnsi="Times New Roman" w:cs="Times New Roman"/>
                <w:sz w:val="24"/>
                <w:szCs w:val="24"/>
                <w:lang w:eastAsia="pl-PL"/>
              </w:rPr>
              <w:t>=0</w:t>
            </w:r>
            <w:r w:rsidRPr="00583BDA">
              <w:rPr>
                <w:rFonts w:ascii="Times New Roman" w:eastAsiaTheme="minorEastAsia" w:hAnsi="Times New Roman" w:cs="Times New Roman"/>
                <w:sz w:val="24"/>
                <w:szCs w:val="24"/>
                <w:vertAlign w:val="superscript"/>
                <w:lang w:eastAsia="pl-PL"/>
              </w:rPr>
              <w:t>°</w:t>
            </w:r>
            <w:r w:rsidRPr="00583BDA">
              <w:rPr>
                <w:rFonts w:ascii="Times New Roman" w:eastAsiaTheme="minorEastAsia" w:hAnsi="Times New Roman" w:cs="Times New Roman"/>
                <w:sz w:val="24"/>
                <w:szCs w:val="24"/>
                <w:lang w:eastAsia="pl-PL"/>
              </w:rPr>
              <w:t>)</w:t>
            </w:r>
          </w:p>
        </w:tc>
        <w:tc>
          <w:tcPr>
            <w:tcW w:w="217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Barwa lica znaku</w:t>
            </w:r>
          </w:p>
        </w:tc>
      </w:tr>
      <w:tr w:rsidR="00583BDA" w:rsidRPr="00583BDA" w:rsidTr="00583BDA">
        <w:trPr>
          <w:trHeight w:val="941"/>
        </w:trPr>
        <w:tc>
          <w:tcPr>
            <w:tcW w:w="0" w:type="auto"/>
            <w:vMerge/>
            <w:tcBorders>
              <w:top w:val="single" w:sz="8" w:space="0" w:color="auto"/>
              <w:left w:val="single" w:sz="8" w:space="0" w:color="auto"/>
              <w:bottom w:val="double" w:sz="4" w:space="0" w:color="auto"/>
              <w:right w:val="single" w:sz="8" w:space="0" w:color="auto"/>
            </w:tcBorders>
            <w:vAlign w:val="center"/>
            <w:hideMark/>
          </w:tcPr>
          <w:p w:rsidR="00583BDA" w:rsidRPr="00583BDA" w:rsidRDefault="00583BDA" w:rsidP="00583BDA">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double" w:sz="4" w:space="0" w:color="auto"/>
              <w:right w:val="single" w:sz="8" w:space="0" w:color="auto"/>
            </w:tcBorders>
            <w:vAlign w:val="center"/>
            <w:hideMark/>
          </w:tcPr>
          <w:p w:rsidR="00583BDA" w:rsidRPr="00583BDA" w:rsidRDefault="00583BDA" w:rsidP="00583BDA">
            <w:pPr>
              <w:spacing w:after="0" w:line="240" w:lineRule="auto"/>
              <w:rPr>
                <w:rFonts w:ascii="Times New Roman" w:eastAsiaTheme="minorEastAsia" w:hAnsi="Times New Roman" w:cs="Times New Roman"/>
                <w:sz w:val="24"/>
                <w:szCs w:val="24"/>
                <w:lang w:eastAsia="pl-PL"/>
              </w:rPr>
            </w:pPr>
          </w:p>
        </w:tc>
        <w:tc>
          <w:tcPr>
            <w:tcW w:w="2172"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t>
            </w:r>
          </w:p>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fluorescencyjna żółto-zielona</w:t>
            </w:r>
          </w:p>
        </w:tc>
      </w:tr>
      <w:tr w:rsidR="00583BDA" w:rsidRPr="00583BDA" w:rsidTr="00583BDA">
        <w:trPr>
          <w:trHeight w:val="227"/>
        </w:trPr>
        <w:tc>
          <w:tcPr>
            <w:tcW w:w="1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0,2</w:t>
            </w:r>
          </w:p>
        </w:tc>
        <w:tc>
          <w:tcPr>
            <w:tcW w:w="1770"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5</w:t>
            </w:r>
          </w:p>
        </w:tc>
        <w:tc>
          <w:tcPr>
            <w:tcW w:w="217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375</w:t>
            </w:r>
          </w:p>
        </w:tc>
      </w:tr>
      <w:tr w:rsidR="00583BDA" w:rsidRPr="00583BDA" w:rsidTr="00583BDA">
        <w:trPr>
          <w:trHeight w:val="227"/>
        </w:trPr>
        <w:tc>
          <w:tcPr>
            <w:tcW w:w="1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0,33</w:t>
            </w:r>
          </w:p>
        </w:tc>
        <w:tc>
          <w:tcPr>
            <w:tcW w:w="1770"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5</w:t>
            </w:r>
          </w:p>
        </w:tc>
        <w:tc>
          <w:tcPr>
            <w:tcW w:w="217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270</w:t>
            </w:r>
          </w:p>
        </w:tc>
      </w:tr>
      <w:tr w:rsidR="00583BDA" w:rsidRPr="00583BDA" w:rsidTr="00583BDA">
        <w:trPr>
          <w:trHeight w:val="227"/>
        </w:trPr>
        <w:tc>
          <w:tcPr>
            <w:tcW w:w="1701" w:type="dxa"/>
            <w:tcBorders>
              <w:top w:val="nil"/>
              <w:left w:val="single" w:sz="8" w:space="0" w:color="auto"/>
              <w:bottom w:val="double" w:sz="4"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1,0</w:t>
            </w:r>
          </w:p>
        </w:tc>
        <w:tc>
          <w:tcPr>
            <w:tcW w:w="1770" w:type="dxa"/>
            <w:tcBorders>
              <w:top w:val="nil"/>
              <w:left w:val="nil"/>
              <w:bottom w:val="double" w:sz="4"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5</w:t>
            </w:r>
          </w:p>
        </w:tc>
        <w:tc>
          <w:tcPr>
            <w:tcW w:w="2172" w:type="dxa"/>
            <w:tcBorders>
              <w:top w:val="nil"/>
              <w:left w:val="nil"/>
              <w:bottom w:val="double" w:sz="4"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70</w:t>
            </w:r>
          </w:p>
        </w:tc>
      </w:tr>
      <w:tr w:rsidR="00583BDA" w:rsidRPr="00583BDA" w:rsidTr="00583BDA">
        <w:trPr>
          <w:trHeight w:val="227"/>
        </w:trPr>
        <w:tc>
          <w:tcPr>
            <w:tcW w:w="1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0,2</w:t>
            </w:r>
          </w:p>
        </w:tc>
        <w:tc>
          <w:tcPr>
            <w:tcW w:w="1770"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30</w:t>
            </w:r>
          </w:p>
        </w:tc>
        <w:tc>
          <w:tcPr>
            <w:tcW w:w="217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200</w:t>
            </w:r>
          </w:p>
        </w:tc>
      </w:tr>
      <w:tr w:rsidR="00583BDA" w:rsidRPr="00583BDA" w:rsidTr="00583BDA">
        <w:trPr>
          <w:trHeight w:val="227"/>
        </w:trPr>
        <w:tc>
          <w:tcPr>
            <w:tcW w:w="1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0,33</w:t>
            </w:r>
          </w:p>
        </w:tc>
        <w:tc>
          <w:tcPr>
            <w:tcW w:w="1770"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30</w:t>
            </w:r>
          </w:p>
        </w:tc>
        <w:tc>
          <w:tcPr>
            <w:tcW w:w="217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140</w:t>
            </w:r>
          </w:p>
        </w:tc>
      </w:tr>
      <w:tr w:rsidR="00583BDA" w:rsidRPr="00583BDA" w:rsidTr="00583BDA">
        <w:trPr>
          <w:trHeight w:val="227"/>
        </w:trPr>
        <w:tc>
          <w:tcPr>
            <w:tcW w:w="1701" w:type="dxa"/>
            <w:tcBorders>
              <w:top w:val="nil"/>
              <w:left w:val="single" w:sz="8" w:space="0" w:color="auto"/>
              <w:bottom w:val="double" w:sz="4"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1,0</w:t>
            </w:r>
          </w:p>
        </w:tc>
        <w:tc>
          <w:tcPr>
            <w:tcW w:w="1770" w:type="dxa"/>
            <w:tcBorders>
              <w:top w:val="nil"/>
              <w:left w:val="nil"/>
              <w:bottom w:val="double" w:sz="4"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30</w:t>
            </w:r>
          </w:p>
        </w:tc>
        <w:tc>
          <w:tcPr>
            <w:tcW w:w="2172" w:type="dxa"/>
            <w:tcBorders>
              <w:top w:val="nil"/>
              <w:left w:val="nil"/>
              <w:bottom w:val="double" w:sz="4"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43</w:t>
            </w:r>
          </w:p>
        </w:tc>
      </w:tr>
      <w:tr w:rsidR="00583BDA" w:rsidRPr="00583BDA" w:rsidTr="00583BDA">
        <w:trPr>
          <w:trHeight w:val="227"/>
        </w:trPr>
        <w:tc>
          <w:tcPr>
            <w:tcW w:w="1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0,2</w:t>
            </w:r>
          </w:p>
        </w:tc>
        <w:tc>
          <w:tcPr>
            <w:tcW w:w="1770"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40</w:t>
            </w:r>
          </w:p>
        </w:tc>
        <w:tc>
          <w:tcPr>
            <w:tcW w:w="217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36</w:t>
            </w:r>
          </w:p>
        </w:tc>
      </w:tr>
      <w:tr w:rsidR="00583BDA" w:rsidRPr="00583BDA" w:rsidTr="00583BDA">
        <w:trPr>
          <w:trHeight w:val="227"/>
        </w:trPr>
        <w:tc>
          <w:tcPr>
            <w:tcW w:w="1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0,33</w:t>
            </w:r>
          </w:p>
        </w:tc>
        <w:tc>
          <w:tcPr>
            <w:tcW w:w="1770"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40</w:t>
            </w:r>
          </w:p>
        </w:tc>
        <w:tc>
          <w:tcPr>
            <w:tcW w:w="217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24</w:t>
            </w:r>
          </w:p>
        </w:tc>
      </w:tr>
      <w:tr w:rsidR="00583BDA" w:rsidRPr="00583BDA" w:rsidTr="00583BDA">
        <w:trPr>
          <w:trHeight w:val="227"/>
        </w:trPr>
        <w:tc>
          <w:tcPr>
            <w:tcW w:w="1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1,0</w:t>
            </w:r>
          </w:p>
        </w:tc>
        <w:tc>
          <w:tcPr>
            <w:tcW w:w="1770"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40</w:t>
            </w:r>
          </w:p>
        </w:tc>
        <w:tc>
          <w:tcPr>
            <w:tcW w:w="217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40" w:after="4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9</w:t>
            </w:r>
          </w:p>
        </w:tc>
      </w:tr>
    </w:tbl>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Biorąc pod uwagę dane zawarte w tablicach 2, 3 i.4 klasyfikacja folii odblaskowych przybierze postać podaną w tablicy 5.</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bookmarkStart w:id="11" w:name="_Toc421265488"/>
      <w:bookmarkStart w:id="12" w:name="_Toc421265225"/>
      <w:bookmarkEnd w:id="11"/>
      <w:r w:rsidRPr="00583BDA">
        <w:rPr>
          <w:rFonts w:ascii="Times New Roman" w:eastAsiaTheme="minorEastAsia" w:hAnsi="Times New Roman" w:cs="Times New Roman"/>
          <w:sz w:val="24"/>
          <w:szCs w:val="24"/>
          <w:lang w:eastAsia="pl-PL"/>
        </w:rPr>
        <w:t>Tablica 5. Klasyfikacja folii odblaskowych</w:t>
      </w:r>
      <w:bookmarkEnd w:id="12"/>
    </w:p>
    <w:tbl>
      <w:tblPr>
        <w:tblW w:w="0" w:type="auto"/>
        <w:tblInd w:w="113" w:type="dxa"/>
        <w:tblCellMar>
          <w:left w:w="0" w:type="dxa"/>
          <w:right w:w="0" w:type="dxa"/>
        </w:tblCellMar>
        <w:tblLook w:val="04A0" w:firstRow="1" w:lastRow="0" w:firstColumn="1" w:lastColumn="0" w:noHBand="0" w:noVBand="1"/>
      </w:tblPr>
      <w:tblGrid>
        <w:gridCol w:w="709"/>
        <w:gridCol w:w="2212"/>
        <w:gridCol w:w="3004"/>
        <w:gridCol w:w="2864"/>
      </w:tblGrid>
      <w:tr w:rsidR="00583BDA" w:rsidRPr="00583BDA" w:rsidTr="00583BDA">
        <w:trPr>
          <w:tblHeader/>
        </w:trPr>
        <w:tc>
          <w:tcPr>
            <w:tcW w:w="709" w:type="dxa"/>
            <w:tcBorders>
              <w:top w:val="single" w:sz="8" w:space="0" w:color="auto"/>
              <w:left w:val="single" w:sz="8" w:space="0" w:color="auto"/>
              <w:bottom w:val="double" w:sz="4"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lastRenderedPageBreak/>
              <w:t>Typ folii</w:t>
            </w:r>
          </w:p>
        </w:tc>
        <w:tc>
          <w:tcPr>
            <w:tcW w:w="2212" w:type="dxa"/>
            <w:tcBorders>
              <w:top w:val="single" w:sz="8" w:space="0" w:color="auto"/>
              <w:left w:val="nil"/>
              <w:bottom w:val="double" w:sz="4"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Rodzaj folii</w:t>
            </w:r>
          </w:p>
        </w:tc>
        <w:tc>
          <w:tcPr>
            <w:tcW w:w="3004" w:type="dxa"/>
            <w:tcBorders>
              <w:top w:val="single" w:sz="8" w:space="0" w:color="auto"/>
              <w:left w:val="nil"/>
              <w:bottom w:val="double" w:sz="4"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Współczynnik odblasku, gdy α=20’; β</w:t>
            </w:r>
            <w:r w:rsidRPr="00583BDA">
              <w:rPr>
                <w:rFonts w:ascii="Times New Roman" w:eastAsiaTheme="minorEastAsia" w:hAnsi="Times New Roman" w:cs="Times New Roman"/>
                <w:sz w:val="24"/>
                <w:szCs w:val="24"/>
                <w:vertAlign w:val="subscript"/>
                <w:lang w:eastAsia="pl-PL"/>
              </w:rPr>
              <w:t>1</w:t>
            </w:r>
            <w:r w:rsidRPr="00583BDA">
              <w:rPr>
                <w:rFonts w:ascii="Times New Roman" w:eastAsiaTheme="minorEastAsia" w:hAnsi="Times New Roman" w:cs="Times New Roman"/>
                <w:sz w:val="24"/>
                <w:szCs w:val="24"/>
                <w:lang w:eastAsia="pl-PL"/>
              </w:rPr>
              <w:t>=+5</w:t>
            </w:r>
            <w:r w:rsidRPr="00583BDA">
              <w:rPr>
                <w:rFonts w:ascii="Times New Roman" w:eastAsiaTheme="minorEastAsia" w:hAnsi="Times New Roman" w:cs="Times New Roman"/>
                <w:sz w:val="24"/>
                <w:szCs w:val="24"/>
                <w:vertAlign w:val="superscript"/>
                <w:lang w:eastAsia="pl-PL"/>
              </w:rPr>
              <w:t>o</w:t>
            </w:r>
            <w:r w:rsidRPr="00583BDA">
              <w:rPr>
                <w:rFonts w:ascii="Times New Roman" w:eastAsiaTheme="minorEastAsia" w:hAnsi="Times New Roman" w:cs="Times New Roman"/>
                <w:sz w:val="24"/>
                <w:szCs w:val="24"/>
                <w:lang w:eastAsia="pl-PL"/>
              </w:rPr>
              <w:t xml:space="preserve"> β</w:t>
            </w:r>
            <w:r w:rsidRPr="00583BDA">
              <w:rPr>
                <w:rFonts w:ascii="Times New Roman" w:eastAsiaTheme="minorEastAsia" w:hAnsi="Times New Roman" w:cs="Times New Roman"/>
                <w:sz w:val="24"/>
                <w:szCs w:val="24"/>
                <w:vertAlign w:val="subscript"/>
                <w:lang w:eastAsia="pl-PL"/>
              </w:rPr>
              <w:t>2</w:t>
            </w:r>
            <w:r w:rsidRPr="00583BDA">
              <w:rPr>
                <w:rFonts w:ascii="Times New Roman" w:eastAsiaTheme="minorEastAsia" w:hAnsi="Times New Roman" w:cs="Times New Roman"/>
                <w:sz w:val="24"/>
                <w:szCs w:val="24"/>
                <w:lang w:eastAsia="pl-PL"/>
              </w:rPr>
              <w:t>=0</w:t>
            </w:r>
            <w:r w:rsidRPr="00583BDA">
              <w:rPr>
                <w:rFonts w:ascii="Times New Roman" w:eastAsiaTheme="minorEastAsia" w:hAnsi="Times New Roman" w:cs="Times New Roman"/>
                <w:sz w:val="24"/>
                <w:szCs w:val="24"/>
                <w:vertAlign w:val="superscript"/>
                <w:lang w:eastAsia="pl-PL"/>
              </w:rPr>
              <w:t>o</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folii białej</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[cd lx</w:t>
            </w:r>
            <w:r w:rsidRPr="00583BDA">
              <w:rPr>
                <w:rFonts w:ascii="Times New Roman" w:eastAsiaTheme="minorEastAsia" w:hAnsi="Times New Roman" w:cs="Times New Roman"/>
                <w:sz w:val="24"/>
                <w:szCs w:val="24"/>
                <w:vertAlign w:val="superscript"/>
                <w:lang w:eastAsia="pl-PL"/>
              </w:rPr>
              <w:t>-1</w:t>
            </w:r>
            <w:r w:rsidRPr="00583BDA">
              <w:rPr>
                <w:rFonts w:ascii="Times New Roman" w:eastAsiaTheme="minorEastAsia" w:hAnsi="Times New Roman" w:cs="Times New Roman"/>
                <w:sz w:val="24"/>
                <w:szCs w:val="24"/>
                <w:lang w:eastAsia="pl-PL"/>
              </w:rPr>
              <w:t xml:space="preserve">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w:t>
            </w:r>
          </w:p>
        </w:tc>
        <w:tc>
          <w:tcPr>
            <w:tcW w:w="2864" w:type="dxa"/>
            <w:tcBorders>
              <w:top w:val="single" w:sz="8" w:space="0" w:color="auto"/>
              <w:left w:val="nil"/>
              <w:bottom w:val="double" w:sz="4"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Współczynnik odblasku, gdy α=20’; β</w:t>
            </w:r>
            <w:r w:rsidRPr="00583BDA">
              <w:rPr>
                <w:rFonts w:ascii="Times New Roman" w:eastAsiaTheme="minorEastAsia" w:hAnsi="Times New Roman" w:cs="Times New Roman"/>
                <w:sz w:val="24"/>
                <w:szCs w:val="24"/>
                <w:vertAlign w:val="subscript"/>
                <w:lang w:eastAsia="pl-PL"/>
              </w:rPr>
              <w:t>1</w:t>
            </w:r>
            <w:r w:rsidRPr="00583BDA">
              <w:rPr>
                <w:rFonts w:ascii="Times New Roman" w:eastAsiaTheme="minorEastAsia" w:hAnsi="Times New Roman" w:cs="Times New Roman"/>
                <w:sz w:val="24"/>
                <w:szCs w:val="24"/>
                <w:lang w:eastAsia="pl-PL"/>
              </w:rPr>
              <w:t>=+30</w:t>
            </w:r>
            <w:r w:rsidRPr="00583BDA">
              <w:rPr>
                <w:rFonts w:ascii="Times New Roman" w:eastAsiaTheme="minorEastAsia" w:hAnsi="Times New Roman" w:cs="Times New Roman"/>
                <w:sz w:val="24"/>
                <w:szCs w:val="24"/>
                <w:vertAlign w:val="superscript"/>
                <w:lang w:eastAsia="pl-PL"/>
              </w:rPr>
              <w:t>o</w:t>
            </w:r>
            <w:r w:rsidRPr="00583BDA">
              <w:rPr>
                <w:rFonts w:ascii="Times New Roman" w:eastAsiaTheme="minorEastAsia" w:hAnsi="Times New Roman" w:cs="Times New Roman"/>
                <w:sz w:val="24"/>
                <w:szCs w:val="24"/>
                <w:lang w:eastAsia="pl-PL"/>
              </w:rPr>
              <w:t xml:space="preserve"> β</w:t>
            </w:r>
            <w:r w:rsidRPr="00583BDA">
              <w:rPr>
                <w:rFonts w:ascii="Times New Roman" w:eastAsiaTheme="minorEastAsia" w:hAnsi="Times New Roman" w:cs="Times New Roman"/>
                <w:sz w:val="24"/>
                <w:szCs w:val="24"/>
                <w:vertAlign w:val="subscript"/>
                <w:lang w:eastAsia="pl-PL"/>
              </w:rPr>
              <w:t>2</w:t>
            </w:r>
            <w:r w:rsidRPr="00583BDA">
              <w:rPr>
                <w:rFonts w:ascii="Times New Roman" w:eastAsiaTheme="minorEastAsia" w:hAnsi="Times New Roman" w:cs="Times New Roman"/>
                <w:sz w:val="24"/>
                <w:szCs w:val="24"/>
                <w:lang w:eastAsia="pl-PL"/>
              </w:rPr>
              <w:t>=0</w:t>
            </w:r>
            <w:r w:rsidRPr="00583BDA">
              <w:rPr>
                <w:rFonts w:ascii="Times New Roman" w:eastAsiaTheme="minorEastAsia" w:hAnsi="Times New Roman" w:cs="Times New Roman"/>
                <w:sz w:val="24"/>
                <w:szCs w:val="24"/>
                <w:vertAlign w:val="superscript"/>
                <w:lang w:eastAsia="pl-PL"/>
              </w:rPr>
              <w:t>o</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folii białej</w:t>
            </w:r>
          </w:p>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[cd lx</w:t>
            </w:r>
            <w:r w:rsidRPr="00583BDA">
              <w:rPr>
                <w:rFonts w:ascii="Times New Roman" w:eastAsiaTheme="minorEastAsia" w:hAnsi="Times New Roman" w:cs="Times New Roman"/>
                <w:sz w:val="24"/>
                <w:szCs w:val="24"/>
                <w:vertAlign w:val="superscript"/>
                <w:lang w:eastAsia="pl-PL"/>
              </w:rPr>
              <w:t>-1</w:t>
            </w:r>
            <w:r w:rsidRPr="00583BDA">
              <w:rPr>
                <w:rFonts w:ascii="Times New Roman" w:eastAsiaTheme="minorEastAsia" w:hAnsi="Times New Roman" w:cs="Times New Roman"/>
                <w:sz w:val="24"/>
                <w:szCs w:val="24"/>
                <w:lang w:eastAsia="pl-PL"/>
              </w:rPr>
              <w:t xml:space="preserve">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w:t>
            </w:r>
          </w:p>
        </w:tc>
      </w:tr>
      <w:tr w:rsidR="00583BDA" w:rsidRPr="00583BDA" w:rsidTr="00583BDA">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w:t>
            </w:r>
          </w:p>
        </w:tc>
        <w:tc>
          <w:tcPr>
            <w:tcW w:w="221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kulkowa</w:t>
            </w:r>
          </w:p>
        </w:tc>
        <w:tc>
          <w:tcPr>
            <w:tcW w:w="300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50</w:t>
            </w:r>
          </w:p>
        </w:tc>
        <w:tc>
          <w:tcPr>
            <w:tcW w:w="2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24</w:t>
            </w:r>
          </w:p>
        </w:tc>
      </w:tr>
      <w:tr w:rsidR="00583BDA" w:rsidRPr="00583BDA" w:rsidTr="00583BDA">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1P</w:t>
            </w:r>
          </w:p>
        </w:tc>
        <w:tc>
          <w:tcPr>
            <w:tcW w:w="221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pryzmatyczna</w:t>
            </w:r>
          </w:p>
        </w:tc>
        <w:tc>
          <w:tcPr>
            <w:tcW w:w="300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100</w:t>
            </w:r>
          </w:p>
        </w:tc>
        <w:tc>
          <w:tcPr>
            <w:tcW w:w="2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48</w:t>
            </w:r>
          </w:p>
        </w:tc>
      </w:tr>
      <w:tr w:rsidR="00583BDA" w:rsidRPr="00583BDA" w:rsidTr="00583BDA">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w:t>
            </w:r>
          </w:p>
        </w:tc>
        <w:tc>
          <w:tcPr>
            <w:tcW w:w="221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kulkowa</w:t>
            </w:r>
          </w:p>
        </w:tc>
        <w:tc>
          <w:tcPr>
            <w:tcW w:w="300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180</w:t>
            </w:r>
          </w:p>
        </w:tc>
        <w:tc>
          <w:tcPr>
            <w:tcW w:w="2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100</w:t>
            </w:r>
          </w:p>
        </w:tc>
      </w:tr>
      <w:tr w:rsidR="00583BDA" w:rsidRPr="00583BDA" w:rsidTr="00583BDA">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2P</w:t>
            </w:r>
          </w:p>
        </w:tc>
        <w:tc>
          <w:tcPr>
            <w:tcW w:w="221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pryzmatyczna</w:t>
            </w:r>
          </w:p>
        </w:tc>
        <w:tc>
          <w:tcPr>
            <w:tcW w:w="300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300</w:t>
            </w:r>
          </w:p>
        </w:tc>
        <w:tc>
          <w:tcPr>
            <w:tcW w:w="2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165</w:t>
            </w:r>
          </w:p>
        </w:tc>
      </w:tr>
      <w:tr w:rsidR="00583BDA" w:rsidRPr="00583BDA" w:rsidTr="00583BDA">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3P</w:t>
            </w:r>
          </w:p>
        </w:tc>
        <w:tc>
          <w:tcPr>
            <w:tcW w:w="221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pryzmatyczna</w:t>
            </w:r>
          </w:p>
        </w:tc>
        <w:tc>
          <w:tcPr>
            <w:tcW w:w="300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425</w:t>
            </w:r>
          </w:p>
        </w:tc>
        <w:tc>
          <w:tcPr>
            <w:tcW w:w="2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225</w:t>
            </w:r>
          </w:p>
        </w:tc>
      </w:tr>
      <w:tr w:rsidR="00583BDA" w:rsidRPr="00583BDA" w:rsidTr="00583BDA">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t>
            </w:r>
          </w:p>
        </w:tc>
        <w:tc>
          <w:tcPr>
            <w:tcW w:w="221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t>
            </w:r>
          </w:p>
        </w:tc>
        <w:tc>
          <w:tcPr>
            <w:tcW w:w="300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Współczynnik odblasku folii żółtozielonej [cd lx</w:t>
            </w:r>
            <w:r w:rsidRPr="00583BDA">
              <w:rPr>
                <w:rFonts w:ascii="Times New Roman" w:eastAsiaTheme="minorEastAsia" w:hAnsi="Times New Roman" w:cs="Times New Roman"/>
                <w:sz w:val="24"/>
                <w:szCs w:val="24"/>
                <w:vertAlign w:val="superscript"/>
                <w:lang w:eastAsia="pl-PL"/>
              </w:rPr>
              <w:t>-1</w:t>
            </w:r>
            <w:r w:rsidRPr="00583BDA">
              <w:rPr>
                <w:rFonts w:ascii="Times New Roman" w:eastAsiaTheme="minorEastAsia" w:hAnsi="Times New Roman" w:cs="Times New Roman"/>
                <w:sz w:val="24"/>
                <w:szCs w:val="24"/>
                <w:lang w:eastAsia="pl-PL"/>
              </w:rPr>
              <w:t xml:space="preserve">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w:t>
            </w:r>
          </w:p>
        </w:tc>
        <w:tc>
          <w:tcPr>
            <w:tcW w:w="2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Współczynnik odblasku </w:t>
            </w:r>
            <w:r w:rsidRPr="00583BDA">
              <w:rPr>
                <w:rFonts w:ascii="Times New Roman" w:eastAsiaTheme="minorEastAsia" w:hAnsi="Times New Roman" w:cs="Times New Roman"/>
                <w:lang w:eastAsia="pl-PL"/>
              </w:rPr>
              <w:t xml:space="preserve">folii żółtozielonej </w:t>
            </w:r>
            <w:r w:rsidRPr="00583BDA">
              <w:rPr>
                <w:rFonts w:ascii="Times New Roman" w:eastAsiaTheme="minorEastAsia" w:hAnsi="Times New Roman" w:cs="Times New Roman"/>
                <w:sz w:val="20"/>
                <w:szCs w:val="20"/>
                <w:lang w:eastAsia="pl-PL"/>
              </w:rPr>
              <w:t>[cd lx</w:t>
            </w:r>
            <w:r w:rsidRPr="00583BDA">
              <w:rPr>
                <w:rFonts w:ascii="Times New Roman" w:eastAsiaTheme="minorEastAsia" w:hAnsi="Times New Roman" w:cs="Times New Roman"/>
                <w:sz w:val="20"/>
                <w:szCs w:val="20"/>
                <w:vertAlign w:val="superscript"/>
                <w:lang w:eastAsia="pl-PL"/>
              </w:rPr>
              <w:t>-1</w:t>
            </w:r>
            <w:r w:rsidRPr="00583BDA">
              <w:rPr>
                <w:rFonts w:ascii="Times New Roman" w:eastAsiaTheme="minorEastAsia" w:hAnsi="Times New Roman" w:cs="Times New Roman"/>
                <w:sz w:val="20"/>
                <w:szCs w:val="20"/>
                <w:lang w:eastAsia="pl-PL"/>
              </w:rPr>
              <w:t xml:space="preserve"> m</w:t>
            </w:r>
            <w:r w:rsidRPr="00583BDA">
              <w:rPr>
                <w:rFonts w:ascii="Times New Roman" w:eastAsiaTheme="minorEastAsia" w:hAnsi="Times New Roman" w:cs="Times New Roman"/>
                <w:sz w:val="20"/>
                <w:szCs w:val="20"/>
                <w:vertAlign w:val="superscript"/>
                <w:lang w:eastAsia="pl-PL"/>
              </w:rPr>
              <w:t>-2</w:t>
            </w:r>
            <w:r w:rsidRPr="00583BDA">
              <w:rPr>
                <w:rFonts w:ascii="Times New Roman" w:eastAsiaTheme="minorEastAsia" w:hAnsi="Times New Roman" w:cs="Times New Roman"/>
                <w:sz w:val="20"/>
                <w:szCs w:val="20"/>
                <w:lang w:eastAsia="pl-PL"/>
              </w:rPr>
              <w:t>]</w:t>
            </w:r>
          </w:p>
        </w:tc>
      </w:tr>
      <w:tr w:rsidR="00583BDA" w:rsidRPr="00583BDA" w:rsidTr="00583BDA">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3PF</w:t>
            </w:r>
          </w:p>
        </w:tc>
        <w:tc>
          <w:tcPr>
            <w:tcW w:w="221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pryzmatyczna fluorescencyjna</w:t>
            </w:r>
          </w:p>
        </w:tc>
        <w:tc>
          <w:tcPr>
            <w:tcW w:w="300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270</w:t>
            </w:r>
          </w:p>
        </w:tc>
        <w:tc>
          <w:tcPr>
            <w:tcW w:w="2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140</w:t>
            </w:r>
          </w:p>
        </w:tc>
      </w:tr>
    </w:tbl>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Ponadto należy wziąć pod uwagę następujące zalecenia:</w:t>
      </w:r>
    </w:p>
    <w:p w:rsidR="00583BDA" w:rsidRPr="00583BDA" w:rsidRDefault="00583BDA" w:rsidP="00583BDA">
      <w:pPr>
        <w:overflowPunct w:val="0"/>
        <w:autoSpaceDE w:val="0"/>
        <w:autoSpaceDN w:val="0"/>
        <w:spacing w:after="0" w:line="240" w:lineRule="auto"/>
        <w:ind w:left="283" w:hanging="283"/>
        <w:jc w:val="both"/>
        <w:rPr>
          <w:rFonts w:ascii="Arial" w:eastAsiaTheme="minorEastAsia" w:hAnsi="Arial" w:cs="Arial"/>
          <w:sz w:val="24"/>
          <w:szCs w:val="24"/>
          <w:lang w:eastAsia="pl-PL"/>
        </w:rPr>
      </w:pPr>
      <w:r w:rsidRPr="00583BDA">
        <w:rPr>
          <w:rFonts w:ascii="Century Gothic" w:eastAsiaTheme="minorEastAsia" w:hAnsi="Century Gothic" w:cs="Arial"/>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dopuszcza się wycinanie kształtów z folii typu 2 i pryzmatycznej pod warunkiem zabezpieczenia ich krawędzi lakierem zalecanym przez producenta folii,</w:t>
      </w:r>
    </w:p>
    <w:p w:rsidR="00583BDA" w:rsidRPr="00583BDA" w:rsidRDefault="00583BDA" w:rsidP="00583BDA">
      <w:pPr>
        <w:overflowPunct w:val="0"/>
        <w:autoSpaceDE w:val="0"/>
        <w:autoSpaceDN w:val="0"/>
        <w:spacing w:after="0" w:line="240" w:lineRule="auto"/>
        <w:ind w:left="283" w:hanging="283"/>
        <w:rPr>
          <w:rFonts w:ascii="Century Gothic" w:eastAsiaTheme="minorEastAsia" w:hAnsi="Century Gothic"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nie dopuszcza się stosowania folii o okresie trwałości poniżej 7 lat do znaków stałych,</w:t>
      </w:r>
    </w:p>
    <w:p w:rsidR="00583BDA" w:rsidRPr="00583BDA" w:rsidRDefault="00583BDA" w:rsidP="00583BDA">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folie o 2-letnim i 3-letnim okresie trwałości mogą być wykorzystywane do znaków tymczasowych stosowanych do oznakowania robót drogowych, pod warunkiem posiadania aprobaty technicznej lub krajowej oceny technicznej i zachowania zgodności z załącznikiem nr 1 do rozporządzenia [19].</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Minimalna początkowa wartość współczynnika odblasku R</w:t>
      </w:r>
      <w:r w:rsidRPr="00583BDA">
        <w:rPr>
          <w:rFonts w:ascii="Times New Roman" w:eastAsiaTheme="minorEastAsia" w:hAnsi="Times New Roman" w:cs="Times New Roman"/>
          <w:sz w:val="24"/>
          <w:szCs w:val="24"/>
          <w:vertAlign w:val="subscript"/>
          <w:lang w:eastAsia="pl-PL"/>
        </w:rPr>
        <w:t>A</w:t>
      </w:r>
      <w:r w:rsidRPr="00583BDA">
        <w:rPr>
          <w:rFonts w:ascii="Times New Roman" w:eastAsiaTheme="minorEastAsia" w:hAnsi="Times New Roman" w:cs="Times New Roman"/>
          <w:sz w:val="24"/>
          <w:szCs w:val="24"/>
          <w:lang w:eastAsia="pl-PL"/>
        </w:rPr>
        <w:t xml:space="preserve"> (cd·lx</w:t>
      </w:r>
      <w:r w:rsidRPr="00583BDA">
        <w:rPr>
          <w:rFonts w:ascii="Times New Roman" w:eastAsiaTheme="minorEastAsia" w:hAnsi="Times New Roman" w:cs="Times New Roman"/>
          <w:sz w:val="24"/>
          <w:szCs w:val="24"/>
          <w:vertAlign w:val="superscript"/>
          <w:lang w:eastAsia="pl-PL"/>
        </w:rPr>
        <w:t>-1</w:t>
      </w:r>
      <w:r w:rsidRPr="00583BDA">
        <w:rPr>
          <w:rFonts w:ascii="Times New Roman" w:eastAsiaTheme="minorEastAsia" w:hAnsi="Times New Roman" w:cs="Times New Roman"/>
          <w:sz w:val="24"/>
          <w:szCs w:val="24"/>
          <w:lang w:eastAsia="pl-PL"/>
        </w:rPr>
        <w:t>m</w:t>
      </w:r>
      <w:r w:rsidRPr="00583BDA">
        <w:rPr>
          <w:rFonts w:ascii="Times New Roman" w:eastAsiaTheme="minorEastAsia" w:hAnsi="Times New Roman" w:cs="Times New Roman"/>
          <w:sz w:val="24"/>
          <w:szCs w:val="24"/>
          <w:vertAlign w:val="superscript"/>
          <w:lang w:eastAsia="pl-PL"/>
        </w:rPr>
        <w:t xml:space="preserve">-2 </w:t>
      </w:r>
      <w:r w:rsidRPr="00583BDA">
        <w:rPr>
          <w:rFonts w:ascii="Times New Roman" w:eastAsiaTheme="minorEastAsia" w:hAnsi="Times New Roman" w:cs="Times New Roman"/>
          <w:sz w:val="24"/>
          <w:szCs w:val="24"/>
          <w:lang w:eastAsia="pl-PL"/>
        </w:rPr>
        <w:t xml:space="preserve">) znaków odblaskowych, zmierzona zgodnie z procedurą zawartą w CIE No.54.2 [27], używając standardowego </w:t>
      </w:r>
      <w:proofErr w:type="spellStart"/>
      <w:r w:rsidRPr="00583BDA">
        <w:rPr>
          <w:rFonts w:ascii="Times New Roman" w:eastAsiaTheme="minorEastAsia" w:hAnsi="Times New Roman" w:cs="Times New Roman"/>
          <w:sz w:val="24"/>
          <w:szCs w:val="24"/>
          <w:lang w:eastAsia="pl-PL"/>
        </w:rPr>
        <w:t>iluminanta</w:t>
      </w:r>
      <w:proofErr w:type="spellEnd"/>
      <w:r w:rsidRPr="00583BDA">
        <w:rPr>
          <w:rFonts w:ascii="Times New Roman" w:eastAsiaTheme="minorEastAsia" w:hAnsi="Times New Roman" w:cs="Times New Roman"/>
          <w:sz w:val="24"/>
          <w:szCs w:val="24"/>
          <w:lang w:eastAsia="pl-PL"/>
        </w:rPr>
        <w:t xml:space="preserve"> A, powinna spełniać odpowiednio wymagania podane w tablicy 5.</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Współczynnik odblasku R</w:t>
      </w:r>
      <w:r w:rsidRPr="00583BDA">
        <w:rPr>
          <w:rFonts w:ascii="Times New Roman" w:eastAsiaTheme="minorEastAsia" w:hAnsi="Times New Roman" w:cs="Times New Roman"/>
          <w:sz w:val="24"/>
          <w:szCs w:val="24"/>
          <w:vertAlign w:val="subscript"/>
          <w:lang w:eastAsia="pl-PL"/>
        </w:rPr>
        <w:t>A</w:t>
      </w:r>
      <w:r w:rsidRPr="00583BDA">
        <w:rPr>
          <w:rFonts w:ascii="Times New Roman" w:eastAsiaTheme="minorEastAsia" w:hAnsi="Times New Roman" w:cs="Times New Roman"/>
          <w:sz w:val="24"/>
          <w:szCs w:val="24"/>
          <w:lang w:eastAsia="pl-PL"/>
        </w:rPr>
        <w:t xml:space="preserve"> dla wszystkich kolorów drukowanych, z wyjątkiem białego, nie powinien być mniejszy niż 70% wartości podanych w tablicy 5 dla znaków z folią typu 1 lub typu 2.</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2.7.2. </w:t>
      </w:r>
      <w:r w:rsidRPr="00583BDA">
        <w:rPr>
          <w:rFonts w:ascii="Times New Roman" w:eastAsiaTheme="minorEastAsia" w:hAnsi="Times New Roman" w:cs="Times New Roman"/>
          <w:sz w:val="24"/>
          <w:szCs w:val="24"/>
          <w:lang w:eastAsia="pl-PL"/>
        </w:rPr>
        <w:t xml:space="preserve">Wymagania jakościowe </w:t>
      </w:r>
    </w:p>
    <w:p w:rsidR="00583BDA" w:rsidRPr="00583BDA" w:rsidRDefault="00583BDA" w:rsidP="00583BDA">
      <w:pPr>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Powierzchnia licowa znaku powinna być równa, gładka, bez rozwarstwień, pęcherzy i </w:t>
      </w:r>
      <w:proofErr w:type="spellStart"/>
      <w:r w:rsidRPr="00583BDA">
        <w:rPr>
          <w:rFonts w:ascii="Times New Roman" w:eastAsiaTheme="minorEastAsia" w:hAnsi="Times New Roman" w:cs="Times New Roman"/>
          <w:sz w:val="24"/>
          <w:szCs w:val="24"/>
          <w:lang w:eastAsia="pl-PL"/>
        </w:rPr>
        <w:t>odklejeń</w:t>
      </w:r>
      <w:proofErr w:type="spellEnd"/>
      <w:r w:rsidRPr="00583BDA">
        <w:rPr>
          <w:rFonts w:ascii="Times New Roman" w:eastAsiaTheme="minorEastAsia" w:hAnsi="Times New Roman" w:cs="Times New Roman"/>
          <w:sz w:val="24"/>
          <w:szCs w:val="24"/>
          <w:lang w:eastAsia="pl-PL"/>
        </w:rPr>
        <w:t xml:space="preserve"> na krawędziach. Na powierzchni mogą występować w obrębie jednego pola średnio nie więcej niż 0,7 błędów na powierzchni (kurz, pęcherze) o wielkości najwyżej 1 mm. Dopuszcza się występowanie płytkich rys i wżerów do głębokości maksymalnie 0,1 mm.</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Sposób połączenia folii z powierzchnią tarczy znaku powinien uniemożliwiać jej odłączenie od tarczy bez jej zniszczenia.</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Dokładność rysunku znaku powinna być taka, aby wady konturów znaku, które mogą powstać przy nanoszeniu farby na odblaskową powierzchnię znaku, nie były większe niż podane w p. 2.7.3.</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Lica znaków wykonane drukiem sitowym powinny być wolne od smug i cieni.</w:t>
      </w:r>
    </w:p>
    <w:p w:rsidR="00583BDA" w:rsidRPr="00583BDA" w:rsidRDefault="00583BDA" w:rsidP="00583BDA">
      <w:pPr>
        <w:overflowPunct w:val="0"/>
        <w:autoSpaceDE w:val="0"/>
        <w:autoSpaceDN w:val="0"/>
        <w:spacing w:after="0" w:line="240" w:lineRule="auto"/>
        <w:jc w:val="both"/>
        <w:rPr>
          <w:rFonts w:ascii="Century Gothic" w:eastAsiaTheme="minorEastAsia" w:hAnsi="Century Gothic" w:cs="Times New Roman"/>
          <w:sz w:val="24"/>
          <w:szCs w:val="24"/>
          <w:lang w:eastAsia="pl-PL"/>
        </w:rPr>
      </w:pPr>
      <w:r w:rsidRPr="00583BDA">
        <w:rPr>
          <w:rFonts w:ascii="Times New Roman" w:eastAsiaTheme="minorEastAsia" w:hAnsi="Times New Roman" w:cs="Times New Roman"/>
          <w:sz w:val="24"/>
          <w:szCs w:val="24"/>
          <w:lang w:eastAsia="pl-PL"/>
        </w:rPr>
        <w:t>            Krawędzie lica znaku z folii typu 2 i folii pryzmatycznej powinny być odpowiednio zabezpieczone np. przez lakierowanie lub ramą z profilu ceowego.</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Powłoka lakiernicza w kolorze RAL 7037 na tylnej stronie znaku powinna być równa, gładka bez smug i zacieków. Sprawdzenie barwy polega na ocenie wizualnej przez porównanie ze wzorcem [26].</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2.7.3. </w:t>
      </w:r>
      <w:r w:rsidRPr="00583BDA">
        <w:rPr>
          <w:rFonts w:ascii="Times New Roman" w:eastAsiaTheme="minorEastAsia" w:hAnsi="Times New Roman" w:cs="Times New Roman"/>
          <w:sz w:val="24"/>
          <w:szCs w:val="24"/>
          <w:lang w:eastAsia="pl-PL"/>
        </w:rPr>
        <w:t>Tolerancje wymiarowe dla lica znaku</w:t>
      </w:r>
      <w:r w:rsidRPr="00583BDA">
        <w:rPr>
          <w:rFonts w:ascii="Times New Roman" w:eastAsiaTheme="minorEastAsia" w:hAnsi="Times New Roman" w:cs="Times New Roman"/>
          <w:b/>
          <w:bCs/>
          <w:sz w:val="24"/>
          <w:szCs w:val="24"/>
          <w:lang w:eastAsia="pl-PL"/>
        </w:rPr>
        <w:t xml:space="preserve"> </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Sprawdzone przymiarem liniowym:</w:t>
      </w:r>
    </w:p>
    <w:p w:rsidR="00583BDA" w:rsidRPr="00583BDA" w:rsidRDefault="00583BDA" w:rsidP="00583BDA">
      <w:pPr>
        <w:overflowPunct w:val="0"/>
        <w:autoSpaceDE w:val="0"/>
        <w:autoSpaceDN w:val="0"/>
        <w:spacing w:after="0" w:line="240" w:lineRule="auto"/>
        <w:ind w:left="284" w:hanging="284"/>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 xml:space="preserve">tolerancje wymiarowe rysunku lica  wykonanego drukiem sitowym wynoszą  </w:t>
      </w:r>
      <w:r w:rsidRPr="00583BDA">
        <w:rPr>
          <w:rFonts w:ascii="Symbol" w:eastAsiaTheme="minorEastAsia" w:hAnsi="Symbol" w:cs="Times New Roman"/>
          <w:sz w:val="24"/>
          <w:szCs w:val="24"/>
          <w:lang w:eastAsia="pl-PL"/>
        </w:rPr>
        <w:t>±</w:t>
      </w:r>
      <w:r w:rsidRPr="00583BDA">
        <w:rPr>
          <w:rFonts w:ascii="Times New Roman" w:eastAsiaTheme="minorEastAsia" w:hAnsi="Times New Roman" w:cs="Times New Roman"/>
          <w:sz w:val="24"/>
          <w:szCs w:val="24"/>
          <w:lang w:eastAsia="pl-PL"/>
        </w:rPr>
        <w:t xml:space="preserve"> 1,5 mm,</w:t>
      </w:r>
    </w:p>
    <w:p w:rsidR="00583BDA" w:rsidRPr="00583BDA" w:rsidRDefault="00583BDA" w:rsidP="00583BDA">
      <w:pPr>
        <w:overflowPunct w:val="0"/>
        <w:autoSpaceDE w:val="0"/>
        <w:autoSpaceDN w:val="0"/>
        <w:spacing w:after="0" w:line="240" w:lineRule="auto"/>
        <w:ind w:left="284" w:hanging="284"/>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tolerancje wymiarowe rysunku lica wykonanego metodą wyklejania wynoszą  </w:t>
      </w:r>
      <w:r w:rsidRPr="00583BDA">
        <w:rPr>
          <w:rFonts w:ascii="Symbol" w:eastAsiaTheme="minorEastAsia" w:hAnsi="Symbol" w:cs="Times New Roman"/>
          <w:sz w:val="24"/>
          <w:szCs w:val="24"/>
          <w:lang w:eastAsia="pl-PL"/>
        </w:rPr>
        <w:t>±</w:t>
      </w:r>
      <w:r w:rsidRPr="00583BDA">
        <w:rPr>
          <w:rFonts w:ascii="Times New Roman" w:eastAsiaTheme="minorEastAsia" w:hAnsi="Times New Roman" w:cs="Times New Roman"/>
          <w:sz w:val="24"/>
          <w:szCs w:val="24"/>
          <w:lang w:eastAsia="pl-PL"/>
        </w:rPr>
        <w:t xml:space="preserve"> 2 mm,</w:t>
      </w:r>
    </w:p>
    <w:p w:rsidR="00583BDA" w:rsidRPr="00583BDA" w:rsidRDefault="00583BDA" w:rsidP="00583BDA">
      <w:pPr>
        <w:overflowPunct w:val="0"/>
        <w:autoSpaceDE w:val="0"/>
        <w:autoSpaceDN w:val="0"/>
        <w:spacing w:after="0" w:line="240" w:lineRule="auto"/>
        <w:ind w:left="284" w:hanging="284"/>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lastRenderedPageBreak/>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kontury rysunku znaku (obwódka i symbol) muszą być równe z dokładnością w każdym kierunku do 1,0 mm.</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 znakach nowych na każdym z fragmentów powierzchni znaku o wymiarach 4 </w:t>
      </w:r>
      <w:r w:rsidRPr="00583BDA">
        <w:rPr>
          <w:rFonts w:ascii="Times New Roman" w:eastAsiaTheme="minorEastAsia" w:hAnsi="Times New Roman" w:cs="Times New Roman"/>
          <w:color w:val="000000"/>
          <w:sz w:val="24"/>
          <w:szCs w:val="24"/>
          <w:lang w:eastAsia="pl-PL"/>
        </w:rPr>
        <w:t>×</w:t>
      </w:r>
      <w:r w:rsidRPr="00583BDA">
        <w:rPr>
          <w:rFonts w:ascii="Times New Roman" w:eastAsiaTheme="minorEastAsia" w:hAnsi="Times New Roman" w:cs="Times New Roman"/>
          <w:sz w:val="24"/>
          <w:szCs w:val="24"/>
          <w:lang w:eastAsia="pl-PL"/>
        </w:rPr>
        <w:t> 4 cm nie może występować więcej niż 1 lokalna usterka (załamania, pęcherzyki) o wymiarach nie większych niż 1 mm w każdym kierunku. Niedopuszczalne jest występowanie jakichkolwiek zarysowań powierzchni znaku.</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Na znakach w okresie gwarancji, na każdym z fragmentów powierzchni znaku o wymiarach 4 </w:t>
      </w:r>
      <w:r w:rsidRPr="00583BDA">
        <w:rPr>
          <w:rFonts w:ascii="Times New Roman" w:eastAsiaTheme="minorEastAsia" w:hAnsi="Times New Roman" w:cs="Times New Roman"/>
          <w:color w:val="000000"/>
          <w:sz w:val="24"/>
          <w:szCs w:val="24"/>
          <w:lang w:eastAsia="pl-PL"/>
        </w:rPr>
        <w:t>×</w:t>
      </w:r>
      <w:r w:rsidRPr="00583BDA">
        <w:rPr>
          <w:rFonts w:ascii="Times New Roman" w:eastAsiaTheme="minorEastAsia" w:hAnsi="Times New Roman" w:cs="Times New Roman"/>
          <w:sz w:val="24"/>
          <w:szCs w:val="24"/>
          <w:lang w:eastAsia="pl-PL"/>
        </w:rPr>
        <w:t xml:space="preserve">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Na znakach w okresie gwarancji dopuszcza się również lokalne uszkodzenie folii o powierzchni nie przekraczającej 6 mm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xml:space="preserve"> każde - w liczbie nie większej niż pięć na powierzchni znaku małego lub średniego, oraz o powierzchni nie przekraczającej 8 mm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xml:space="preserve"> każde - w liczbie nie większej niż 8 na każdym z fragmentów powierzchni znaku dużego lub wielkiego (włączając znaki informacyjne) o wymiarach 1200 × 1200 mm.</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Uszkodzenia folii nie mogą zniekształcać treści znaku - w przypadku występowania takiego zniekształcenia znak musi być bezzwłocznie wymieniony.</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Wymagana jest taka wytrzymałość połączenia folii odblaskowej z tarczą znaku, by po zgięciu tarczy o 90° przy promieniu łuku zgięcia do 10 mm w żadnym miejscu nie uległo ono zniszczeniu.</w:t>
      </w:r>
    </w:p>
    <w:p w:rsidR="00583BDA" w:rsidRPr="00583BDA" w:rsidRDefault="00583BDA" w:rsidP="00583BDA">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2.7.4.</w:t>
      </w:r>
      <w:r w:rsidRPr="00583BDA">
        <w:rPr>
          <w:rFonts w:ascii="Times New Roman" w:eastAsiaTheme="minorEastAsia" w:hAnsi="Times New Roman" w:cs="Times New Roman"/>
          <w:sz w:val="24"/>
          <w:szCs w:val="24"/>
          <w:lang w:eastAsia="pl-PL"/>
        </w:rPr>
        <w:t xml:space="preserve"> Zasady doboru typu folii na lica znaków </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 zależności od usytuowania znaku drogowego i rodzaju drogi zaleca się stosowanie odpowiedniego rodzaju folii odblaskowej zapewniającej dobrą widoczność znaku w nocy zgodnie z tablicą 6.</w:t>
      </w:r>
    </w:p>
    <w:p w:rsidR="00583BDA" w:rsidRPr="00583BDA" w:rsidRDefault="00583BDA" w:rsidP="00583BDA">
      <w:pPr>
        <w:overflowPunct w:val="0"/>
        <w:autoSpaceDE w:val="0"/>
        <w:autoSpaceDN w:val="0"/>
        <w:spacing w:before="120" w:after="120" w:line="240" w:lineRule="auto"/>
        <w:ind w:left="992" w:hanging="992"/>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Tablica 6. Typy foli odblaskowych stosowane na drogach publicznych w zależności od rodzaju i usytuowania znaku drogowego</w:t>
      </w:r>
    </w:p>
    <w:tbl>
      <w:tblPr>
        <w:tblW w:w="8822" w:type="dxa"/>
        <w:tblInd w:w="113" w:type="dxa"/>
        <w:tblCellMar>
          <w:left w:w="0" w:type="dxa"/>
          <w:right w:w="0" w:type="dxa"/>
        </w:tblCellMar>
        <w:tblLook w:val="04A0" w:firstRow="1" w:lastRow="0" w:firstColumn="1" w:lastColumn="0" w:noHBand="0" w:noVBand="1"/>
      </w:tblPr>
      <w:tblGrid>
        <w:gridCol w:w="1314"/>
        <w:gridCol w:w="1454"/>
        <w:gridCol w:w="1389"/>
        <w:gridCol w:w="1154"/>
        <w:gridCol w:w="1011"/>
        <w:gridCol w:w="836"/>
        <w:gridCol w:w="1011"/>
        <w:gridCol w:w="770"/>
      </w:tblGrid>
      <w:tr w:rsidR="00583BDA" w:rsidRPr="00583BDA" w:rsidTr="00583BDA">
        <w:trPr>
          <w:trHeight w:val="361"/>
        </w:trPr>
        <w:tc>
          <w:tcPr>
            <w:tcW w:w="1340"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Rodzaj znaku*</w:t>
            </w:r>
          </w:p>
        </w:tc>
        <w:tc>
          <w:tcPr>
            <w:tcW w:w="1372"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Usytuowanie znaku</w:t>
            </w:r>
          </w:p>
        </w:tc>
        <w:tc>
          <w:tcPr>
            <w:tcW w:w="6110" w:type="dxa"/>
            <w:gridSpan w:val="6"/>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Warunki otoczenia znaku</w:t>
            </w:r>
          </w:p>
        </w:tc>
      </w:tr>
      <w:tr w:rsidR="00583BDA" w:rsidRPr="00583BDA" w:rsidTr="00583BDA">
        <w:tc>
          <w:tcPr>
            <w:tcW w:w="0" w:type="auto"/>
            <w:vMerge/>
            <w:tcBorders>
              <w:top w:val="single" w:sz="8" w:space="0" w:color="auto"/>
              <w:left w:val="single" w:sz="8" w:space="0" w:color="auto"/>
              <w:bottom w:val="single" w:sz="8" w:space="0" w:color="auto"/>
              <w:right w:val="single" w:sz="8" w:space="0" w:color="auto"/>
            </w:tcBorders>
            <w:vAlign w:val="center"/>
            <w:hideMark/>
          </w:tcPr>
          <w:p w:rsidR="00583BDA" w:rsidRPr="00583BDA" w:rsidRDefault="00583BDA" w:rsidP="00583BDA">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single" w:sz="8" w:space="0" w:color="auto"/>
              <w:right w:val="single" w:sz="8" w:space="0" w:color="auto"/>
            </w:tcBorders>
            <w:vAlign w:val="center"/>
            <w:hideMark/>
          </w:tcPr>
          <w:p w:rsidR="00583BDA" w:rsidRPr="00583BDA" w:rsidRDefault="00583BDA" w:rsidP="00583BDA">
            <w:pPr>
              <w:spacing w:after="0" w:line="240" w:lineRule="auto"/>
              <w:rPr>
                <w:rFonts w:ascii="Times New Roman" w:eastAsiaTheme="minorEastAsia" w:hAnsi="Times New Roman" w:cs="Times New Roman"/>
                <w:sz w:val="24"/>
                <w:szCs w:val="24"/>
                <w:lang w:eastAsia="pl-PL"/>
              </w:rPr>
            </w:pPr>
          </w:p>
        </w:tc>
        <w:tc>
          <w:tcPr>
            <w:tcW w:w="3543"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Otoczenie oświetlone typowo</w:t>
            </w:r>
          </w:p>
        </w:tc>
        <w:tc>
          <w:tcPr>
            <w:tcW w:w="2567"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Otoczenie jasno oświetlone</w:t>
            </w:r>
          </w:p>
        </w:tc>
      </w:tr>
      <w:tr w:rsidR="00583BDA" w:rsidRPr="00583BDA" w:rsidTr="00583BDA">
        <w:trPr>
          <w:trHeight w:val="921"/>
        </w:trPr>
        <w:tc>
          <w:tcPr>
            <w:tcW w:w="0" w:type="auto"/>
            <w:vMerge/>
            <w:tcBorders>
              <w:top w:val="single" w:sz="8" w:space="0" w:color="auto"/>
              <w:left w:val="single" w:sz="8" w:space="0" w:color="auto"/>
              <w:bottom w:val="single" w:sz="8" w:space="0" w:color="auto"/>
              <w:right w:val="single" w:sz="8" w:space="0" w:color="auto"/>
            </w:tcBorders>
            <w:vAlign w:val="center"/>
            <w:hideMark/>
          </w:tcPr>
          <w:p w:rsidR="00583BDA" w:rsidRPr="00583BDA" w:rsidRDefault="00583BDA" w:rsidP="00583BDA">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single" w:sz="8" w:space="0" w:color="auto"/>
              <w:right w:val="single" w:sz="8" w:space="0" w:color="auto"/>
            </w:tcBorders>
            <w:vAlign w:val="center"/>
            <w:hideMark/>
          </w:tcPr>
          <w:p w:rsidR="00583BDA" w:rsidRPr="00583BDA" w:rsidRDefault="00583BDA" w:rsidP="00583BDA">
            <w:pPr>
              <w:spacing w:after="0" w:line="240" w:lineRule="auto"/>
              <w:rPr>
                <w:rFonts w:ascii="Times New Roman" w:eastAsiaTheme="minorEastAsia" w:hAnsi="Times New Roman" w:cs="Times New Roman"/>
                <w:sz w:val="24"/>
                <w:szCs w:val="24"/>
                <w:lang w:eastAsia="pl-PL"/>
              </w:rPr>
            </w:pP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autostrady i drogi dwu-jezdniowe</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drogi </w:t>
            </w:r>
            <w:proofErr w:type="spellStart"/>
            <w:r w:rsidRPr="00583BDA">
              <w:rPr>
                <w:rFonts w:ascii="Times New Roman" w:eastAsiaTheme="minorEastAsia" w:hAnsi="Times New Roman" w:cs="Times New Roman"/>
                <w:sz w:val="24"/>
                <w:szCs w:val="24"/>
                <w:lang w:eastAsia="pl-PL"/>
              </w:rPr>
              <w:t>pozamiej-skie</w:t>
            </w:r>
            <w:proofErr w:type="spellEnd"/>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drogi miejskie</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auto-</w:t>
            </w:r>
            <w:proofErr w:type="spellStart"/>
            <w:r w:rsidRPr="00583BDA">
              <w:rPr>
                <w:rFonts w:ascii="Times New Roman" w:eastAsiaTheme="minorEastAsia" w:hAnsi="Times New Roman" w:cs="Times New Roman"/>
                <w:sz w:val="24"/>
                <w:szCs w:val="24"/>
                <w:lang w:eastAsia="pl-PL"/>
              </w:rPr>
              <w:t>strady</w:t>
            </w:r>
            <w:proofErr w:type="spellEnd"/>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drogi poza-miejskie</w:t>
            </w:r>
          </w:p>
        </w:tc>
        <w:tc>
          <w:tcPr>
            <w:tcW w:w="72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83BDA" w:rsidRPr="00583BDA" w:rsidRDefault="00583BDA" w:rsidP="00583BDA">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drogi miej-</w:t>
            </w:r>
            <w:proofErr w:type="spellStart"/>
            <w:r w:rsidRPr="00583BDA">
              <w:rPr>
                <w:rFonts w:ascii="Times New Roman" w:eastAsiaTheme="minorEastAsia" w:hAnsi="Times New Roman" w:cs="Times New Roman"/>
                <w:sz w:val="24"/>
                <w:szCs w:val="24"/>
                <w:lang w:eastAsia="pl-PL"/>
              </w:rPr>
              <w:t>skie</w:t>
            </w:r>
            <w:proofErr w:type="spellEnd"/>
          </w:p>
        </w:tc>
      </w:tr>
      <w:tr w:rsidR="00583BDA" w:rsidRPr="00583BDA" w:rsidTr="00583BDA">
        <w:trPr>
          <w:trHeight w:val="558"/>
        </w:trPr>
        <w:tc>
          <w:tcPr>
            <w:tcW w:w="1340"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Wszystkie znaki z </w:t>
            </w:r>
            <w:r w:rsidRPr="00583BDA">
              <w:rPr>
                <w:rFonts w:ascii="Times New Roman" w:eastAsiaTheme="minorEastAsia" w:hAnsi="Times New Roman" w:cs="Times New Roman"/>
                <w:sz w:val="24"/>
                <w:szCs w:val="24"/>
                <w:lang w:eastAsia="pl-PL"/>
              </w:rPr>
              <w:lastRenderedPageBreak/>
              <w:t xml:space="preserve">wyjątkiem </w:t>
            </w:r>
            <w:proofErr w:type="spellStart"/>
            <w:r w:rsidRPr="00583BDA">
              <w:rPr>
                <w:rFonts w:ascii="Times New Roman" w:eastAsiaTheme="minorEastAsia" w:hAnsi="Times New Roman" w:cs="Times New Roman"/>
                <w:sz w:val="24"/>
                <w:szCs w:val="24"/>
                <w:lang w:eastAsia="pl-PL"/>
              </w:rPr>
              <w:t>n.w</w:t>
            </w:r>
            <w:proofErr w:type="spellEnd"/>
            <w:r w:rsidRPr="00583BDA">
              <w:rPr>
                <w:rFonts w:ascii="Times New Roman" w:eastAsiaTheme="minorEastAsia" w:hAnsi="Times New Roman" w:cs="Times New Roman"/>
                <w:sz w:val="24"/>
                <w:szCs w:val="24"/>
                <w:lang w:eastAsia="pl-PL"/>
              </w:rPr>
              <w:t>.</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lastRenderedPageBreak/>
              <w:t>Z boku jezdni</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 2P</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1, 2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 2, 2P</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2P</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w:t>
            </w:r>
          </w:p>
        </w:tc>
        <w:tc>
          <w:tcPr>
            <w:tcW w:w="724"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2P,</w:t>
            </w:r>
          </w:p>
          <w:p w:rsidR="00583BDA" w:rsidRPr="00583BDA" w:rsidRDefault="00583BDA" w:rsidP="00583BDA">
            <w:pPr>
              <w:overflowPunct w:val="0"/>
              <w:autoSpaceDE w:val="0"/>
              <w:autoSpaceDN w:val="0"/>
              <w:spacing w:before="6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3P</w:t>
            </w:r>
          </w:p>
        </w:tc>
      </w:tr>
      <w:tr w:rsidR="00583BDA" w:rsidRPr="00583BDA" w:rsidTr="00583BDA">
        <w:tc>
          <w:tcPr>
            <w:tcW w:w="0" w:type="auto"/>
            <w:vMerge/>
            <w:tcBorders>
              <w:top w:val="nil"/>
              <w:left w:val="single" w:sz="8" w:space="0" w:color="auto"/>
              <w:bottom w:val="single" w:sz="8" w:space="0" w:color="auto"/>
              <w:right w:val="single" w:sz="8" w:space="0" w:color="auto"/>
            </w:tcBorders>
            <w:vAlign w:val="center"/>
            <w:hideMark/>
          </w:tcPr>
          <w:p w:rsidR="00583BDA" w:rsidRPr="00583BDA" w:rsidRDefault="00583BDA" w:rsidP="00583BDA">
            <w:pPr>
              <w:spacing w:after="0" w:line="240" w:lineRule="auto"/>
              <w:rPr>
                <w:rFonts w:ascii="Times New Roman" w:eastAsiaTheme="minorEastAsia" w:hAnsi="Times New Roman" w:cs="Times New Roman"/>
                <w:sz w:val="24"/>
                <w:szCs w:val="24"/>
                <w:lang w:eastAsia="pl-PL"/>
              </w:rPr>
            </w:pPr>
          </w:p>
        </w:tc>
        <w:tc>
          <w:tcPr>
            <w:tcW w:w="137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Nad jezdnią</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3P</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3P</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3P</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3P</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3P</w:t>
            </w:r>
          </w:p>
        </w:tc>
        <w:tc>
          <w:tcPr>
            <w:tcW w:w="724"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3P</w:t>
            </w:r>
          </w:p>
        </w:tc>
      </w:tr>
      <w:tr w:rsidR="00583BDA" w:rsidRPr="00583BDA" w:rsidTr="00583BDA">
        <w:trPr>
          <w:trHeight w:val="537"/>
        </w:trPr>
        <w:tc>
          <w:tcPr>
            <w:tcW w:w="134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A-7, A-17, B-2, B-20</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Z boku jezdni</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 2P</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w:t>
            </w:r>
          </w:p>
        </w:tc>
        <w:tc>
          <w:tcPr>
            <w:tcW w:w="724"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2P</w:t>
            </w:r>
          </w:p>
        </w:tc>
      </w:tr>
      <w:tr w:rsidR="00583BDA" w:rsidRPr="00583BDA" w:rsidTr="00583BDA">
        <w:trPr>
          <w:trHeight w:val="542"/>
        </w:trPr>
        <w:tc>
          <w:tcPr>
            <w:tcW w:w="134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Znaki nakazu</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Z boku jezdni</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2P, 3P</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2P</w:t>
            </w:r>
          </w:p>
        </w:tc>
        <w:tc>
          <w:tcPr>
            <w:tcW w:w="724"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2P,3P</w:t>
            </w:r>
          </w:p>
        </w:tc>
      </w:tr>
      <w:tr w:rsidR="00583BDA" w:rsidRPr="00583BDA" w:rsidTr="00583BDA">
        <w:trPr>
          <w:trHeight w:val="525"/>
        </w:trPr>
        <w:tc>
          <w:tcPr>
            <w:tcW w:w="134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Roboty na drodze</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Z boku jezdni</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 2P</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 2P</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2P</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2P</w:t>
            </w:r>
          </w:p>
        </w:tc>
        <w:tc>
          <w:tcPr>
            <w:tcW w:w="724"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2P</w:t>
            </w:r>
          </w:p>
        </w:tc>
      </w:tr>
      <w:tr w:rsidR="00583BDA" w:rsidRPr="00583BDA" w:rsidTr="00583BDA">
        <w:trPr>
          <w:trHeight w:val="505"/>
        </w:trPr>
        <w:tc>
          <w:tcPr>
            <w:tcW w:w="134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Strefy powolnego ruchu</w:t>
            </w:r>
          </w:p>
        </w:tc>
        <w:tc>
          <w:tcPr>
            <w:tcW w:w="137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Z boku jezdni</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w:t>
            </w:r>
          </w:p>
        </w:tc>
        <w:tc>
          <w:tcPr>
            <w:tcW w:w="724" w:type="dxa"/>
            <w:tcBorders>
              <w:top w:val="nil"/>
              <w:left w:val="nil"/>
              <w:bottom w:val="single" w:sz="8" w:space="0" w:color="auto"/>
              <w:right w:val="single" w:sz="8" w:space="0" w:color="auto"/>
            </w:tcBorders>
            <w:noWrap/>
            <w:tcMar>
              <w:top w:w="0" w:type="dxa"/>
              <w:left w:w="108" w:type="dxa"/>
              <w:bottom w:w="0" w:type="dxa"/>
              <w:right w:w="108" w:type="dxa"/>
            </w:tcMa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w:t>
            </w:r>
          </w:p>
        </w:tc>
      </w:tr>
    </w:tbl>
    <w:p w:rsidR="00583BDA" w:rsidRPr="00583BDA" w:rsidRDefault="00583BDA" w:rsidP="00583BDA">
      <w:pPr>
        <w:overflowPunct w:val="0"/>
        <w:autoSpaceDE w:val="0"/>
        <w:autoSpaceDN w:val="0"/>
        <w:spacing w:after="0" w:line="240" w:lineRule="auto"/>
        <w:ind w:left="142" w:hanging="142"/>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Zaleca się oznakowanie szlaków rowerowych z użyciem folii </w:t>
      </w:r>
      <w:proofErr w:type="spellStart"/>
      <w:r w:rsidRPr="00583BDA">
        <w:rPr>
          <w:rFonts w:ascii="Times New Roman" w:eastAsiaTheme="minorEastAsia" w:hAnsi="Times New Roman" w:cs="Times New Roman"/>
          <w:sz w:val="24"/>
          <w:szCs w:val="24"/>
          <w:lang w:eastAsia="pl-PL"/>
        </w:rPr>
        <w:t>nieodblaskowych</w:t>
      </w:r>
      <w:proofErr w:type="spellEnd"/>
      <w:r w:rsidRPr="00583BDA">
        <w:rPr>
          <w:rFonts w:ascii="Times New Roman" w:eastAsiaTheme="minorEastAsia" w:hAnsi="Times New Roman" w:cs="Times New Roman"/>
          <w:sz w:val="24"/>
          <w:szCs w:val="24"/>
          <w:lang w:eastAsia="pl-PL"/>
        </w:rPr>
        <w:t xml:space="preserve"> oraz w przypadku pojazdów wojskowych dopuszcza się stosowanie folii odblaskowych typu 1.</w:t>
      </w:r>
    </w:p>
    <w:p w:rsidR="00583BDA" w:rsidRPr="00583BDA" w:rsidRDefault="00583BDA" w:rsidP="00583BDA">
      <w:pPr>
        <w:overflowPunct w:val="0"/>
        <w:autoSpaceDE w:val="0"/>
        <w:autoSpaceDN w:val="0"/>
        <w:spacing w:before="120"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Dopuszcza się, w miejscach podwyższonego niebezpieczeństwa, wykonywania lic znaków D-6, D-6a, D-6b, D-6c, tabliczki T-27, tablicy U-3a i U-3b na tle folii pryzmatycznej odblaskowo – fluorescencyjnej żółto-zielonej typu 3PF.</w:t>
      </w:r>
    </w:p>
    <w:p w:rsidR="00583BDA" w:rsidRPr="00583BDA" w:rsidRDefault="00583BDA" w:rsidP="00583BDA">
      <w:pPr>
        <w:keepNext/>
        <w:overflowPunct w:val="0"/>
        <w:autoSpaceDE w:val="0"/>
        <w:autoSpaceDN w:val="0"/>
        <w:spacing w:before="60" w:after="60" w:line="240" w:lineRule="auto"/>
        <w:jc w:val="both"/>
        <w:outlineLvl w:val="2"/>
        <w:rPr>
          <w:rFonts w:ascii="Times New Roman" w:eastAsia="Times New Roman" w:hAnsi="Times New Roman" w:cs="Times New Roman"/>
          <w:sz w:val="24"/>
          <w:szCs w:val="24"/>
          <w:lang w:eastAsia="pl-PL"/>
        </w:rPr>
      </w:pPr>
      <w:r w:rsidRPr="00583BDA">
        <w:rPr>
          <w:rFonts w:ascii="Times New Roman" w:eastAsia="Times New Roman" w:hAnsi="Times New Roman" w:cs="Times New Roman"/>
          <w:b/>
          <w:bCs/>
          <w:sz w:val="24"/>
          <w:szCs w:val="24"/>
          <w:lang w:eastAsia="pl-PL"/>
        </w:rPr>
        <w:t>2.7.5</w:t>
      </w:r>
      <w:r w:rsidRPr="00583BDA">
        <w:rPr>
          <w:rFonts w:ascii="Times New Roman" w:eastAsia="Times New Roman" w:hAnsi="Times New Roman" w:cs="Times New Roman"/>
          <w:sz w:val="24"/>
          <w:szCs w:val="24"/>
          <w:lang w:eastAsia="pl-PL"/>
        </w:rPr>
        <w:t>. Oznakowanie znaku</w:t>
      </w:r>
    </w:p>
    <w:p w:rsidR="00583BDA" w:rsidRPr="00583BDA" w:rsidRDefault="00583BDA" w:rsidP="00583BDA">
      <w:pPr>
        <w:overflowPunct w:val="0"/>
        <w:autoSpaceDE w:val="0"/>
        <w:autoSpaceDN w:val="0"/>
        <w:spacing w:after="0" w:line="240" w:lineRule="auto"/>
        <w:jc w:val="both"/>
        <w:rPr>
          <w:rFonts w:ascii="Century Gothic" w:eastAsiaTheme="minorEastAsia" w:hAnsi="Century Gothic" w:cs="Times New Roman"/>
          <w:sz w:val="24"/>
          <w:szCs w:val="24"/>
          <w:lang w:eastAsia="pl-PL"/>
        </w:rPr>
      </w:pPr>
      <w:r w:rsidRPr="00583BDA">
        <w:rPr>
          <w:rFonts w:ascii="Times New Roman" w:eastAsiaTheme="minorEastAsia" w:hAnsi="Times New Roman" w:cs="Times New Roman"/>
          <w:sz w:val="20"/>
          <w:szCs w:val="20"/>
          <w:lang w:eastAsia="pl-PL"/>
        </w:rPr>
        <w:t xml:space="preserve">                </w:t>
      </w:r>
      <w:r w:rsidRPr="00583BDA">
        <w:rPr>
          <w:rFonts w:ascii="Times New Roman" w:eastAsiaTheme="minorEastAsia" w:hAnsi="Times New Roman" w:cs="Times New Roman"/>
          <w:sz w:val="24"/>
          <w:szCs w:val="24"/>
          <w:lang w:eastAsia="pl-PL"/>
        </w:rPr>
        <w:t>Każdy wykonany znak drogowy musi mieć naklejoną na rewersie naklejkę zawierającą następujące informacje:</w:t>
      </w:r>
    </w:p>
    <w:p w:rsidR="00583BDA" w:rsidRPr="00583BDA" w:rsidRDefault="00583BDA" w:rsidP="00583BDA">
      <w:pPr>
        <w:overflowPunct w:val="0"/>
        <w:autoSpaceDE w:val="0"/>
        <w:autoSpaceDN w:val="0"/>
        <w:spacing w:after="0" w:line="240" w:lineRule="auto"/>
        <w:ind w:left="436" w:hanging="436"/>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numer i datę normy tj. PN-EN 12899-1:2010 [1],</w:t>
      </w:r>
    </w:p>
    <w:p w:rsidR="00583BDA" w:rsidRPr="00583BDA" w:rsidRDefault="00583BDA" w:rsidP="00583BDA">
      <w:pPr>
        <w:overflowPunct w:val="0"/>
        <w:autoSpaceDE w:val="0"/>
        <w:autoSpaceDN w:val="0"/>
        <w:spacing w:after="0" w:line="240" w:lineRule="auto"/>
        <w:ind w:left="436" w:hanging="436"/>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klasy istotnych właściwości wyrobu,</w:t>
      </w:r>
    </w:p>
    <w:p w:rsidR="00583BDA" w:rsidRPr="00583BDA" w:rsidRDefault="00583BDA" w:rsidP="00583BDA">
      <w:pPr>
        <w:overflowPunct w:val="0"/>
        <w:autoSpaceDE w:val="0"/>
        <w:autoSpaceDN w:val="0"/>
        <w:spacing w:after="0" w:line="240" w:lineRule="auto"/>
        <w:ind w:left="436" w:hanging="436"/>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miesiąc i dwie ostatnie cyfry roku produkcji</w:t>
      </w:r>
    </w:p>
    <w:p w:rsidR="00583BDA" w:rsidRPr="00583BDA" w:rsidRDefault="00583BDA" w:rsidP="00583BDA">
      <w:pPr>
        <w:overflowPunct w:val="0"/>
        <w:autoSpaceDE w:val="0"/>
        <w:autoSpaceDN w:val="0"/>
        <w:spacing w:after="0" w:line="240" w:lineRule="auto"/>
        <w:ind w:left="436" w:hanging="436"/>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nazwę, znak handlowy i inne oznaczenia identyfikujące producenta lub dostawcę jeśli nie jest producentem,</w:t>
      </w:r>
    </w:p>
    <w:p w:rsidR="00583BDA" w:rsidRPr="00583BDA" w:rsidRDefault="00583BDA" w:rsidP="00583BDA">
      <w:pPr>
        <w:overflowPunct w:val="0"/>
        <w:autoSpaceDE w:val="0"/>
        <w:autoSpaceDN w:val="0"/>
        <w:spacing w:after="0" w:line="240" w:lineRule="auto"/>
        <w:ind w:left="436" w:hanging="436"/>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znak budowlany lub znak CE,</w:t>
      </w:r>
    </w:p>
    <w:p w:rsidR="00583BDA" w:rsidRPr="00583BDA" w:rsidRDefault="00583BDA" w:rsidP="00583BDA">
      <w:pPr>
        <w:overflowPunct w:val="0"/>
        <w:autoSpaceDE w:val="0"/>
        <w:autoSpaceDN w:val="0"/>
        <w:spacing w:after="0" w:line="240" w:lineRule="auto"/>
        <w:ind w:left="436" w:hanging="436"/>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numer certyfikatu zgodności lub certyfikatu stałości właściwości użytkowych i numer jednostki certyfikującej.</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Oznakowanie znaku powinno być wykonane w sposób trwały i wyraźny, czytelny z normalnej odległości widzenia, a całkowita powierzchnia naklejki nie była większa niż 30 cm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xml:space="preserve"> . Czytelność i trwałość cechy na tylnej stronie tarczy znaku nie powinna być niższa od wymaganej trwałości znaku. Naklejkę należy wykonać z folii </w:t>
      </w:r>
      <w:proofErr w:type="spellStart"/>
      <w:r w:rsidRPr="00583BDA">
        <w:rPr>
          <w:rFonts w:ascii="Times New Roman" w:eastAsiaTheme="minorEastAsia" w:hAnsi="Times New Roman" w:cs="Times New Roman"/>
          <w:sz w:val="24"/>
          <w:szCs w:val="24"/>
          <w:lang w:eastAsia="pl-PL"/>
        </w:rPr>
        <w:t>nieodblaskowej</w:t>
      </w:r>
      <w:proofErr w:type="spellEnd"/>
      <w:r w:rsidRPr="00583BDA">
        <w:rPr>
          <w:rFonts w:ascii="Times New Roman" w:eastAsiaTheme="minorEastAsia" w:hAnsi="Times New Roman" w:cs="Times New Roman"/>
          <w:sz w:val="24"/>
          <w:szCs w:val="24"/>
          <w:lang w:eastAsia="pl-PL"/>
        </w:rPr>
        <w:t>.</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2.8. Znaki podświetlane</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2.8.1. </w:t>
      </w:r>
      <w:r w:rsidRPr="00583BDA">
        <w:rPr>
          <w:rFonts w:ascii="Times New Roman" w:eastAsiaTheme="minorEastAsia" w:hAnsi="Times New Roman" w:cs="Times New Roman"/>
          <w:sz w:val="24"/>
          <w:szCs w:val="24"/>
          <w:lang w:eastAsia="pl-PL"/>
        </w:rPr>
        <w:t>Wymagania ogólne dotyczące znaków podświetlanych</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Znaki podświetlane są wykonywane w formie szczelnej obudowy, z umieszczonym w jej wnętrzu źródłem światła. Lico znaku stanowi transparentna powłoka, na którą naniesiony jest symbol znaku. Przy stosowaniu znaków podświetlanych obowiązują zasady oznaczania i zabezpieczania urządzeń elektrycznych, określone w odpowiednich przepisach i zaleceniach dotyczących urządzeń elektroenergetycznych (oprawy oświetleniowe) np. w PN-EN 60598-2-2:2012 [13]. Znaki podświetlane wykonuje się jako znaki odblaskowe. Znaki podświetlane mogą być wykonane jako </w:t>
      </w:r>
      <w:proofErr w:type="spellStart"/>
      <w:r w:rsidRPr="00583BDA">
        <w:rPr>
          <w:rFonts w:ascii="Times New Roman" w:eastAsiaTheme="minorEastAsia" w:hAnsi="Times New Roman" w:cs="Times New Roman"/>
          <w:sz w:val="24"/>
          <w:szCs w:val="24"/>
          <w:lang w:eastAsia="pl-PL"/>
        </w:rPr>
        <w:t>nieodblaskowe</w:t>
      </w:r>
      <w:proofErr w:type="spellEnd"/>
      <w:r w:rsidRPr="00583BDA">
        <w:rPr>
          <w:rFonts w:ascii="Times New Roman" w:eastAsiaTheme="minorEastAsia" w:hAnsi="Times New Roman" w:cs="Times New Roman"/>
          <w:sz w:val="24"/>
          <w:szCs w:val="24"/>
          <w:lang w:eastAsia="pl-PL"/>
        </w:rPr>
        <w:t>, ustawiane wyłącznie w obszarze zabudowanym, z ulicznym oświetleniem.</w:t>
      </w:r>
    </w:p>
    <w:p w:rsidR="00583BDA" w:rsidRPr="00583BDA" w:rsidRDefault="00583BDA" w:rsidP="00583BDA">
      <w:pPr>
        <w:spacing w:after="0" w:line="240" w:lineRule="auto"/>
        <w:jc w:val="both"/>
        <w:rPr>
          <w:rFonts w:ascii="Times New Roman" w:eastAsiaTheme="minorEastAsia" w:hAnsi="Times New Roman" w:cs="Times New Roman"/>
          <w:color w:val="000000"/>
          <w:sz w:val="20"/>
          <w:szCs w:val="20"/>
          <w:lang w:eastAsia="pl-PL"/>
        </w:rPr>
      </w:pPr>
      <w:r w:rsidRPr="00583BDA">
        <w:rPr>
          <w:rFonts w:ascii="Times New Roman" w:eastAsiaTheme="minorEastAsia" w:hAnsi="Times New Roman" w:cs="Times New Roman"/>
          <w:color w:val="000000"/>
          <w:sz w:val="24"/>
          <w:szCs w:val="24"/>
          <w:lang w:eastAsia="pl-PL"/>
        </w:rPr>
        <w:t>            Znaki podświetlane charakteryzują następujące parametry:</w:t>
      </w:r>
    </w:p>
    <w:p w:rsidR="00583BDA" w:rsidRPr="00583BDA" w:rsidRDefault="00583BDA" w:rsidP="00583BDA">
      <w:pPr>
        <w:spacing w:after="0" w:line="240" w:lineRule="auto"/>
        <w:ind w:left="360" w:hanging="360"/>
        <w:jc w:val="both"/>
        <w:rPr>
          <w:rFonts w:ascii="Times New Roman" w:eastAsiaTheme="minorEastAsia" w:hAnsi="Times New Roman" w:cs="Times New Roman"/>
          <w:color w:val="000000"/>
          <w:sz w:val="20"/>
          <w:szCs w:val="20"/>
          <w:lang w:eastAsia="pl-PL"/>
        </w:rPr>
      </w:pPr>
      <w:r w:rsidRPr="00583BDA">
        <w:rPr>
          <w:rFonts w:ascii="Times New Roman" w:eastAsiaTheme="minorEastAsia" w:hAnsi="Times New Roman"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chromatyczność i współczynnik luminancji,</w:t>
      </w:r>
    </w:p>
    <w:p w:rsidR="00583BDA" w:rsidRPr="00583BDA" w:rsidRDefault="00583BDA" w:rsidP="00583BDA">
      <w:pPr>
        <w:spacing w:after="0" w:line="240" w:lineRule="auto"/>
        <w:ind w:left="360" w:hanging="360"/>
        <w:jc w:val="both"/>
        <w:rPr>
          <w:rFonts w:ascii="Times New Roman" w:eastAsiaTheme="minorEastAsia" w:hAnsi="Times New Roman" w:cs="Times New Roman"/>
          <w:color w:val="000000"/>
          <w:sz w:val="20"/>
          <w:szCs w:val="20"/>
          <w:lang w:eastAsia="pl-PL"/>
        </w:rPr>
      </w:pPr>
      <w:r w:rsidRPr="00583BDA">
        <w:rPr>
          <w:rFonts w:ascii="Times New Roman" w:eastAsiaTheme="minorEastAsia" w:hAnsi="Times New Roman"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średnia luminacja,</w:t>
      </w:r>
    </w:p>
    <w:p w:rsidR="00583BDA" w:rsidRPr="00583BDA" w:rsidRDefault="00583BDA" w:rsidP="00583BDA">
      <w:pPr>
        <w:spacing w:after="0" w:line="240" w:lineRule="auto"/>
        <w:ind w:left="360" w:hanging="360"/>
        <w:jc w:val="both"/>
        <w:rPr>
          <w:rFonts w:ascii="Times New Roman" w:eastAsiaTheme="minorEastAsia" w:hAnsi="Times New Roman" w:cs="Times New Roman"/>
          <w:color w:val="000000"/>
          <w:sz w:val="20"/>
          <w:szCs w:val="20"/>
          <w:lang w:eastAsia="pl-PL"/>
        </w:rPr>
      </w:pPr>
      <w:r w:rsidRPr="00583BDA">
        <w:rPr>
          <w:rFonts w:ascii="Times New Roman" w:eastAsiaTheme="minorEastAsia" w:hAnsi="Times New Roman"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kontrast luminancji,</w:t>
      </w:r>
    </w:p>
    <w:p w:rsidR="00583BDA" w:rsidRPr="00583BDA" w:rsidRDefault="00583BDA" w:rsidP="00583BDA">
      <w:pPr>
        <w:spacing w:after="0" w:line="240" w:lineRule="auto"/>
        <w:ind w:left="360" w:hanging="360"/>
        <w:jc w:val="both"/>
        <w:rPr>
          <w:rFonts w:ascii="Times New Roman" w:eastAsiaTheme="minorEastAsia" w:hAnsi="Times New Roman" w:cs="Times New Roman"/>
          <w:color w:val="000000"/>
          <w:sz w:val="20"/>
          <w:szCs w:val="20"/>
          <w:lang w:eastAsia="pl-PL"/>
        </w:rPr>
      </w:pPr>
      <w:r w:rsidRPr="00583BDA">
        <w:rPr>
          <w:rFonts w:ascii="Times New Roman" w:eastAsiaTheme="minorEastAsia" w:hAnsi="Times New Roman" w:cs="Times New Roman"/>
          <w:color w:val="000000"/>
          <w:sz w:val="24"/>
          <w:szCs w:val="24"/>
          <w:lang w:eastAsia="pl-PL"/>
        </w:rPr>
        <w:t>-</w:t>
      </w:r>
      <w:r w:rsidRPr="00583BDA">
        <w:rPr>
          <w:rFonts w:ascii="Times New Roman" w:eastAsiaTheme="minorEastAsia" w:hAnsi="Times New Roman" w:cs="Times New Roman"/>
          <w:color w:val="000000"/>
          <w:sz w:val="14"/>
          <w:szCs w:val="14"/>
          <w:lang w:eastAsia="pl-PL"/>
        </w:rPr>
        <w:t xml:space="preserve">          </w:t>
      </w:r>
      <w:r w:rsidRPr="00583BDA">
        <w:rPr>
          <w:rFonts w:ascii="Times New Roman" w:eastAsiaTheme="minorEastAsia" w:hAnsi="Times New Roman" w:cs="Times New Roman"/>
          <w:color w:val="000000"/>
          <w:sz w:val="24"/>
          <w:szCs w:val="24"/>
          <w:lang w:eastAsia="pl-PL"/>
        </w:rPr>
        <w:t xml:space="preserve">równomierność luminancji. </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lastRenderedPageBreak/>
        <w:t xml:space="preserve">            Chromatyczność (współrzędne chromatyczności) oraz współczynnik luminancji </w:t>
      </w:r>
      <w:r w:rsidRPr="00583BDA">
        <w:rPr>
          <w:rFonts w:ascii="Times New Roman" w:eastAsiaTheme="minorEastAsia" w:hAnsi="Times New Roman" w:cs="Times New Roman"/>
          <w:i/>
          <w:iCs/>
          <w:sz w:val="24"/>
          <w:szCs w:val="24"/>
          <w:lang w:eastAsia="pl-PL"/>
        </w:rPr>
        <w:t>β</w:t>
      </w:r>
      <w:r w:rsidRPr="00583BDA">
        <w:rPr>
          <w:rFonts w:ascii="Times New Roman" w:eastAsiaTheme="minorEastAsia" w:hAnsi="Times New Roman" w:cs="Times New Roman"/>
          <w:sz w:val="24"/>
          <w:szCs w:val="24"/>
          <w:lang w:eastAsia="pl-PL"/>
        </w:rPr>
        <w:t xml:space="preserve"> </w:t>
      </w:r>
      <w:bookmarkStart w:id="13" w:name="_GoBack"/>
      <w:bookmarkEnd w:id="13"/>
      <w:r w:rsidRPr="00583BDA">
        <w:rPr>
          <w:rFonts w:ascii="Times New Roman" w:eastAsiaTheme="minorEastAsia" w:hAnsi="Times New Roman" w:cs="Times New Roman"/>
          <w:sz w:val="24"/>
          <w:szCs w:val="24"/>
          <w:lang w:eastAsia="pl-PL"/>
        </w:rPr>
        <w:t>powinny być zgodne z wartościami podanymi w tabeli 18 normy [1].</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Badania znaków podświetlanych należy przeprowadzać zgodnie z PN-EN 12899-1:2010 [1]. Wartości średniej luminancji powinny być zgodne z wartościami podanymi w tablicy 7.</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Tablica 7. Średnia luminancja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[cd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znaków podświetlanych</w:t>
      </w:r>
    </w:p>
    <w:tbl>
      <w:tblPr>
        <w:tblW w:w="8892" w:type="dxa"/>
        <w:tblInd w:w="113" w:type="dxa"/>
        <w:tblCellMar>
          <w:left w:w="0" w:type="dxa"/>
          <w:right w:w="0" w:type="dxa"/>
        </w:tblCellMar>
        <w:tblLook w:val="04A0" w:firstRow="1" w:lastRow="0" w:firstColumn="1" w:lastColumn="0" w:noHBand="0" w:noVBand="1"/>
      </w:tblPr>
      <w:tblGrid>
        <w:gridCol w:w="1523"/>
        <w:gridCol w:w="1842"/>
        <w:gridCol w:w="1842"/>
        <w:gridCol w:w="1842"/>
        <w:gridCol w:w="1843"/>
      </w:tblGrid>
      <w:tr w:rsidR="00583BDA" w:rsidRPr="00583BDA" w:rsidTr="00583BDA">
        <w:trPr>
          <w:tblHeader/>
        </w:trPr>
        <w:tc>
          <w:tcPr>
            <w:tcW w:w="1523" w:type="dxa"/>
            <w:tcBorders>
              <w:top w:val="single" w:sz="8" w:space="0" w:color="auto"/>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Barwa</w:t>
            </w:r>
          </w:p>
        </w:tc>
        <w:tc>
          <w:tcPr>
            <w:tcW w:w="1842" w:type="dxa"/>
            <w:tcBorders>
              <w:top w:val="single" w:sz="8" w:space="0" w:color="auto"/>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Klasa L1</w:t>
            </w:r>
          </w:p>
        </w:tc>
        <w:tc>
          <w:tcPr>
            <w:tcW w:w="1842" w:type="dxa"/>
            <w:tcBorders>
              <w:top w:val="single" w:sz="8" w:space="0" w:color="auto"/>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Klasa L2</w:t>
            </w:r>
          </w:p>
        </w:tc>
        <w:tc>
          <w:tcPr>
            <w:tcW w:w="1842" w:type="dxa"/>
            <w:tcBorders>
              <w:top w:val="single" w:sz="8" w:space="0" w:color="auto"/>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Klasa L3</w:t>
            </w:r>
          </w:p>
        </w:tc>
        <w:tc>
          <w:tcPr>
            <w:tcW w:w="1843" w:type="dxa"/>
            <w:tcBorders>
              <w:top w:val="single" w:sz="8" w:space="0" w:color="auto"/>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Klasa LS</w:t>
            </w:r>
          </w:p>
        </w:tc>
      </w:tr>
      <w:tr w:rsidR="00583BDA" w:rsidRPr="00583BDA" w:rsidTr="00583BDA">
        <w:tc>
          <w:tcPr>
            <w:tcW w:w="1523" w:type="dxa"/>
            <w:tcBorders>
              <w:top w:val="nil"/>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Biała</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40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150</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150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300</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300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900</w:t>
            </w:r>
          </w:p>
        </w:tc>
        <w:tc>
          <w:tcPr>
            <w:tcW w:w="1843"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10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40</w:t>
            </w:r>
          </w:p>
        </w:tc>
      </w:tr>
      <w:tr w:rsidR="00583BDA" w:rsidRPr="00583BDA" w:rsidTr="00583BDA">
        <w:tc>
          <w:tcPr>
            <w:tcW w:w="1523" w:type="dxa"/>
            <w:tcBorders>
              <w:top w:val="nil"/>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Żółta</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30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100</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100 ≤ </w:t>
            </w:r>
            <w:r w:rsidRPr="00583BDA">
              <w:rPr>
                <w:rFonts w:ascii="Times New Roman" w:eastAsiaTheme="minorEastAsia" w:hAnsi="Times New Roman" w:cs="Times New Roman"/>
                <w:i/>
                <w:iCs/>
                <w:sz w:val="24"/>
                <w:szCs w:val="24"/>
                <w:lang w:eastAsia="pl-PL"/>
              </w:rPr>
              <w:t xml:space="preserve">L </w:t>
            </w:r>
            <w:r w:rsidRPr="00583BDA">
              <w:rPr>
                <w:rFonts w:ascii="Times New Roman" w:eastAsiaTheme="minorEastAsia" w:hAnsi="Times New Roman" w:cs="Times New Roman"/>
                <w:sz w:val="24"/>
                <w:szCs w:val="24"/>
                <w:lang w:eastAsia="pl-PL"/>
              </w:rPr>
              <w:t>&lt; 300</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300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900</w:t>
            </w:r>
          </w:p>
        </w:tc>
        <w:tc>
          <w:tcPr>
            <w:tcW w:w="1843"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7.5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&lt;30</w:t>
            </w:r>
          </w:p>
        </w:tc>
      </w:tr>
      <w:tr w:rsidR="00583BDA" w:rsidRPr="00583BDA" w:rsidTr="00583BDA">
        <w:tc>
          <w:tcPr>
            <w:tcW w:w="1523" w:type="dxa"/>
            <w:tcBorders>
              <w:top w:val="nil"/>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Czerwona</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6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20</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20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50</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50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110</w:t>
            </w:r>
          </w:p>
        </w:tc>
        <w:tc>
          <w:tcPr>
            <w:tcW w:w="1843"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1.5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6</w:t>
            </w:r>
          </w:p>
        </w:tc>
      </w:tr>
      <w:tr w:rsidR="00583BDA" w:rsidRPr="00583BDA" w:rsidTr="00583BDA">
        <w:tc>
          <w:tcPr>
            <w:tcW w:w="1523" w:type="dxa"/>
            <w:tcBorders>
              <w:top w:val="nil"/>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Niebieska</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4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10</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10 ≤ </w:t>
            </w:r>
            <w:r w:rsidRPr="00583BDA">
              <w:rPr>
                <w:rFonts w:ascii="Times New Roman" w:eastAsiaTheme="minorEastAsia" w:hAnsi="Times New Roman" w:cs="Times New Roman"/>
                <w:i/>
                <w:iCs/>
                <w:sz w:val="24"/>
                <w:szCs w:val="24"/>
                <w:lang w:eastAsia="pl-PL"/>
              </w:rPr>
              <w:t xml:space="preserve">L </w:t>
            </w:r>
            <w:r w:rsidRPr="00583BDA">
              <w:rPr>
                <w:rFonts w:ascii="Times New Roman" w:eastAsiaTheme="minorEastAsia" w:hAnsi="Times New Roman" w:cs="Times New Roman"/>
                <w:sz w:val="24"/>
                <w:szCs w:val="24"/>
                <w:lang w:eastAsia="pl-PL"/>
              </w:rPr>
              <w:t>&lt; 40</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40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80</w:t>
            </w:r>
          </w:p>
        </w:tc>
        <w:tc>
          <w:tcPr>
            <w:tcW w:w="1843"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1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4</w:t>
            </w:r>
          </w:p>
        </w:tc>
      </w:tr>
      <w:tr w:rsidR="00583BDA" w:rsidRPr="00583BDA" w:rsidTr="00583BDA">
        <w:tc>
          <w:tcPr>
            <w:tcW w:w="1523" w:type="dxa"/>
            <w:tcBorders>
              <w:top w:val="nil"/>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Zielona</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8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20</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20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70</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70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180</w:t>
            </w:r>
          </w:p>
        </w:tc>
        <w:tc>
          <w:tcPr>
            <w:tcW w:w="1843"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2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8</w:t>
            </w:r>
          </w:p>
        </w:tc>
      </w:tr>
      <w:tr w:rsidR="00583BDA" w:rsidRPr="00583BDA" w:rsidTr="00583BDA">
        <w:tc>
          <w:tcPr>
            <w:tcW w:w="1523" w:type="dxa"/>
            <w:tcBorders>
              <w:top w:val="nil"/>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proofErr w:type="spellStart"/>
            <w:r w:rsidRPr="00583BDA">
              <w:rPr>
                <w:rFonts w:ascii="Times New Roman" w:eastAsiaTheme="minorEastAsia" w:hAnsi="Times New Roman" w:cs="Times New Roman"/>
                <w:sz w:val="24"/>
                <w:szCs w:val="24"/>
                <w:lang w:eastAsia="pl-PL"/>
              </w:rPr>
              <w:t>Ciemnozielo</w:t>
            </w:r>
            <w:proofErr w:type="spellEnd"/>
            <w:r w:rsidRPr="00583BDA">
              <w:rPr>
                <w:rFonts w:ascii="Times New Roman" w:eastAsiaTheme="minorEastAsia" w:hAnsi="Times New Roman" w:cs="Times New Roman"/>
                <w:sz w:val="24"/>
                <w:szCs w:val="24"/>
                <w:lang w:eastAsia="pl-PL"/>
              </w:rPr>
              <w:t>-na</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4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10</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10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40</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40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80</w:t>
            </w:r>
          </w:p>
        </w:tc>
        <w:tc>
          <w:tcPr>
            <w:tcW w:w="1843"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 ≤</w:t>
            </w:r>
            <w:r w:rsidRPr="00583BDA">
              <w:rPr>
                <w:rFonts w:ascii="Times New Roman" w:eastAsiaTheme="minorEastAsia" w:hAnsi="Times New Roman" w:cs="Times New Roman"/>
                <w:i/>
                <w:iCs/>
                <w:sz w:val="24"/>
                <w:szCs w:val="24"/>
                <w:lang w:eastAsia="pl-PL"/>
              </w:rPr>
              <w:t xml:space="preserve"> L</w:t>
            </w:r>
            <w:r w:rsidRPr="00583BDA">
              <w:rPr>
                <w:rFonts w:ascii="Times New Roman" w:eastAsiaTheme="minorEastAsia" w:hAnsi="Times New Roman" w:cs="Times New Roman"/>
                <w:sz w:val="24"/>
                <w:szCs w:val="24"/>
                <w:lang w:eastAsia="pl-PL"/>
              </w:rPr>
              <w:t xml:space="preserve"> &lt; 4</w:t>
            </w:r>
          </w:p>
        </w:tc>
      </w:tr>
      <w:tr w:rsidR="00583BDA" w:rsidRPr="00583BDA" w:rsidTr="00583BDA">
        <w:tc>
          <w:tcPr>
            <w:tcW w:w="1523" w:type="dxa"/>
            <w:tcBorders>
              <w:top w:val="nil"/>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Brązowa</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4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10</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10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40</w:t>
            </w:r>
          </w:p>
        </w:tc>
        <w:tc>
          <w:tcPr>
            <w:tcW w:w="1842"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40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80</w:t>
            </w:r>
          </w:p>
        </w:tc>
        <w:tc>
          <w:tcPr>
            <w:tcW w:w="1843" w:type="dxa"/>
            <w:tcBorders>
              <w:top w:val="nil"/>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1 ≤ </w:t>
            </w:r>
            <w:r w:rsidRPr="00583BDA">
              <w:rPr>
                <w:rFonts w:ascii="Times New Roman" w:eastAsiaTheme="minorEastAsia" w:hAnsi="Times New Roman" w:cs="Times New Roman"/>
                <w:i/>
                <w:iCs/>
                <w:sz w:val="24"/>
                <w:szCs w:val="24"/>
                <w:lang w:eastAsia="pl-PL"/>
              </w:rPr>
              <w:t>L</w:t>
            </w:r>
            <w:r w:rsidRPr="00583BDA">
              <w:rPr>
                <w:rFonts w:ascii="Times New Roman" w:eastAsiaTheme="minorEastAsia" w:hAnsi="Times New Roman" w:cs="Times New Roman"/>
                <w:sz w:val="24"/>
                <w:szCs w:val="24"/>
                <w:lang w:eastAsia="pl-PL"/>
              </w:rPr>
              <w:t xml:space="preserve"> &lt; 4</w:t>
            </w:r>
          </w:p>
        </w:tc>
      </w:tr>
    </w:tbl>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Klasa LS może być używana jeśli zastosowano materiał elektroluminescencyjny i jest zalecana jedynie wtedy, gdy materiał powierzchni czołowej znaku jest odblaskowy i półprzezroczysty.</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Kontrast luminancji znaków podświetlanych „K”, wyznaczony przez stosunek luminancji barwy kontrastowej do luminancji barwy, powinien spełniać wymaganie: 5 ≤ </w:t>
      </w:r>
      <w:r w:rsidRPr="00583BDA">
        <w:rPr>
          <w:rFonts w:ascii="Times New Roman" w:eastAsiaTheme="minorEastAsia" w:hAnsi="Times New Roman" w:cs="Times New Roman"/>
          <w:i/>
          <w:iCs/>
          <w:sz w:val="24"/>
          <w:szCs w:val="24"/>
          <w:lang w:eastAsia="pl-PL"/>
        </w:rPr>
        <w:t>K</w:t>
      </w:r>
      <w:r w:rsidRPr="00583BDA">
        <w:rPr>
          <w:rFonts w:ascii="Times New Roman" w:eastAsiaTheme="minorEastAsia" w:hAnsi="Times New Roman" w:cs="Times New Roman"/>
          <w:sz w:val="24"/>
          <w:szCs w:val="24"/>
          <w:lang w:eastAsia="pl-PL"/>
        </w:rPr>
        <w:t> ≤ 15.</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Równomierność luminancji, będąca wynikiem stosunku najniższego poziomu do najwyższego poziomu zmierzonego na dowolnej części barwy tła znaku, powinna być zgodna z wymaganiami tablicy 8. Należy spełnić wymaganie co najmniej klasy U2.</w:t>
      </w:r>
    </w:p>
    <w:p w:rsidR="00583BDA" w:rsidRPr="00583BDA" w:rsidRDefault="00583BDA" w:rsidP="00583BDA">
      <w:pPr>
        <w:overflowPunct w:val="0"/>
        <w:autoSpaceDE w:val="0"/>
        <w:autoSpaceDN w:val="0"/>
        <w:spacing w:before="120" w:after="12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Tablica 8. Równomierność luminancji</w:t>
      </w:r>
    </w:p>
    <w:tbl>
      <w:tblPr>
        <w:tblW w:w="0" w:type="auto"/>
        <w:tblInd w:w="113" w:type="dxa"/>
        <w:tblCellMar>
          <w:left w:w="0" w:type="dxa"/>
          <w:right w:w="0" w:type="dxa"/>
        </w:tblCellMar>
        <w:tblLook w:val="04A0" w:firstRow="1" w:lastRow="0" w:firstColumn="1" w:lastColumn="0" w:noHBand="0" w:noVBand="1"/>
      </w:tblPr>
      <w:tblGrid>
        <w:gridCol w:w="1770"/>
        <w:gridCol w:w="2199"/>
      </w:tblGrid>
      <w:tr w:rsidR="00583BDA" w:rsidRPr="00583BDA" w:rsidTr="00583BDA">
        <w:tc>
          <w:tcPr>
            <w:tcW w:w="1770" w:type="dxa"/>
            <w:tcBorders>
              <w:top w:val="single" w:sz="8" w:space="0" w:color="auto"/>
              <w:left w:val="single" w:sz="8" w:space="0" w:color="auto"/>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Klasa</w:t>
            </w:r>
          </w:p>
        </w:tc>
        <w:tc>
          <w:tcPr>
            <w:tcW w:w="2199" w:type="dxa"/>
            <w:tcBorders>
              <w:top w:val="single" w:sz="8" w:space="0" w:color="auto"/>
              <w:left w:val="nil"/>
              <w:bottom w:val="single" w:sz="8" w:space="0" w:color="auto"/>
              <w:right w:val="single" w:sz="8" w:space="0" w:color="auto"/>
            </w:tcBorders>
            <w:noWrap/>
            <w:tcMar>
              <w:top w:w="55" w:type="dxa"/>
              <w:left w:w="55" w:type="dxa"/>
              <w:bottom w:w="55" w:type="dxa"/>
              <w:right w:w="55" w:type="dxa"/>
            </w:tcMar>
            <w:vAlign w:val="cente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Maksymalny stosunek</w:t>
            </w:r>
          </w:p>
        </w:tc>
      </w:tr>
      <w:tr w:rsidR="00583BDA" w:rsidRPr="00583BDA" w:rsidTr="00583BDA">
        <w:tc>
          <w:tcPr>
            <w:tcW w:w="1770" w:type="dxa"/>
            <w:tcBorders>
              <w:top w:val="nil"/>
              <w:left w:val="single" w:sz="8" w:space="0" w:color="auto"/>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U1</w:t>
            </w:r>
          </w:p>
        </w:tc>
        <w:tc>
          <w:tcPr>
            <w:tcW w:w="2199" w:type="dxa"/>
            <w:tcBorders>
              <w:top w:val="nil"/>
              <w:left w:val="nil"/>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1/10</w:t>
            </w:r>
          </w:p>
        </w:tc>
      </w:tr>
      <w:tr w:rsidR="00583BDA" w:rsidRPr="00583BDA" w:rsidTr="00583BDA">
        <w:tc>
          <w:tcPr>
            <w:tcW w:w="1770" w:type="dxa"/>
            <w:tcBorders>
              <w:top w:val="nil"/>
              <w:left w:val="single" w:sz="8" w:space="0" w:color="auto"/>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U2</w:t>
            </w:r>
          </w:p>
        </w:tc>
        <w:tc>
          <w:tcPr>
            <w:tcW w:w="2199" w:type="dxa"/>
            <w:tcBorders>
              <w:top w:val="nil"/>
              <w:left w:val="nil"/>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1/6</w:t>
            </w:r>
          </w:p>
        </w:tc>
      </w:tr>
      <w:tr w:rsidR="00583BDA" w:rsidRPr="00583BDA" w:rsidTr="00583BDA">
        <w:tc>
          <w:tcPr>
            <w:tcW w:w="1770" w:type="dxa"/>
            <w:tcBorders>
              <w:top w:val="nil"/>
              <w:left w:val="single" w:sz="8" w:space="0" w:color="auto"/>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U3</w:t>
            </w:r>
          </w:p>
        </w:tc>
        <w:tc>
          <w:tcPr>
            <w:tcW w:w="2199" w:type="dxa"/>
            <w:tcBorders>
              <w:top w:val="nil"/>
              <w:left w:val="nil"/>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1/3</w:t>
            </w:r>
          </w:p>
        </w:tc>
      </w:tr>
    </w:tbl>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Oprawy znaków podświetlanych powinny być skonstruowane tak, aby zapewnić przenoszenie wszystkich stałych i zmiennych sił na mocowania oraz konstrukcje mocujące. Ściany oprawy powinny być skonstruowane tak, aby spełniać wymagania statyczne. Konstrukcja powinna zapewniać, że woda deszczowa nie będzie spływała po oprawie na powierzchnię czołową znaku. Budowa kasetowa znaku podświetlanego powinna zapewniać układom elektrycznym znajdującym się w jej wnętrzu pierwszą ochronę przed czynnikami środowiska zewnętrznego, natomiast stopień ochrony układu elektrycznego ze źródłami światła powinien spełniać parametry określone dla IP65 [14].</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lastRenderedPageBreak/>
        <w:t>            Znak drogowy podświetlany musi mieć umieszczone w sposób trwały oznaczenia przewidziane na naklejce według punktu 5.5 a ponadto oznaczenie oprawy:</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a) napięcia znamionowego zasilania, b) rodzaju prądu, c) liczby typu i mocy znamionowej źródeł światła, d) symbolu klasy ochronności elektrycznej oprawy wbudowanej w znak, e) symbolu IP stopnia ochrony odporności na wnikanie wilgoci i ciał obcych.</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2.8.2. </w:t>
      </w:r>
      <w:r w:rsidRPr="00583BDA">
        <w:rPr>
          <w:rFonts w:ascii="Times New Roman" w:eastAsiaTheme="minorEastAsia" w:hAnsi="Times New Roman" w:cs="Times New Roman"/>
          <w:sz w:val="24"/>
          <w:szCs w:val="24"/>
          <w:lang w:eastAsia="pl-PL"/>
        </w:rPr>
        <w:t>Lico znaku podświetlanego</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Lico znaku powinno być tak wykonane, aby nie występowały niedokładności w postaci pęcherzy, pęknięć itp. Niedopuszczalne są lokalne nierówności oraz cząstki mechaniczne zatopione w warstwie podświetlanej.</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2.9. Znaki oświetlane</w:t>
      </w:r>
    </w:p>
    <w:p w:rsidR="00583BDA" w:rsidRPr="00583BDA" w:rsidRDefault="00583BDA" w:rsidP="00583BDA">
      <w:pPr>
        <w:keepNext/>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2.9.1. </w:t>
      </w:r>
      <w:r w:rsidRPr="00583BDA">
        <w:rPr>
          <w:rFonts w:ascii="Times New Roman" w:eastAsiaTheme="minorEastAsia" w:hAnsi="Times New Roman" w:cs="Times New Roman"/>
          <w:sz w:val="24"/>
          <w:szCs w:val="24"/>
          <w:lang w:eastAsia="pl-PL"/>
        </w:rPr>
        <w:t>Wymagania ogólne dotyczące znaków oświetlanych</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Znaki oświetlone światłem zewnętrznym są odblaskowymi lub </w:t>
      </w:r>
      <w:proofErr w:type="spellStart"/>
      <w:r w:rsidRPr="00583BDA">
        <w:rPr>
          <w:rFonts w:ascii="Times New Roman" w:eastAsiaTheme="minorEastAsia" w:hAnsi="Times New Roman" w:cs="Times New Roman"/>
          <w:sz w:val="24"/>
          <w:szCs w:val="24"/>
          <w:lang w:eastAsia="pl-PL"/>
        </w:rPr>
        <w:t>nieodblaskowymi</w:t>
      </w:r>
      <w:proofErr w:type="spellEnd"/>
      <w:r w:rsidRPr="00583BDA">
        <w:rPr>
          <w:rFonts w:ascii="Times New Roman" w:eastAsiaTheme="minorEastAsia" w:hAnsi="Times New Roman" w:cs="Times New Roman"/>
          <w:sz w:val="24"/>
          <w:szCs w:val="24"/>
          <w:lang w:eastAsia="pl-PL"/>
        </w:rPr>
        <w:t xml:space="preserve"> pionowymi znakami drogowymi z dodatkową lampą oświetleniową zamocowaną na konstrukcji wsporczej oświetlającą tarczę znaku w nocy. Przy umieszczaniu na konstrukcji wsporczej znaku drogowego jakichkolwiek urządzeń elektrycznych obowiązują zasady oznaczania i zabezpieczania tych urządzeń, określone w odpowiednich przepisach i zaleceniach dotyczących urządzeń elektroenergetycznych. Zastosowane lampy powinny spełniać wymagania elektryczne PN-EN 60598-2-2:2012 [13] oraz wymagania dotyczące szczelności PN-EN 60529 [14].</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Znaki oświetlane zewnętrznie </w:t>
      </w:r>
      <w:proofErr w:type="spellStart"/>
      <w:r w:rsidRPr="00583BDA">
        <w:rPr>
          <w:rFonts w:ascii="Times New Roman" w:eastAsiaTheme="minorEastAsia" w:hAnsi="Times New Roman" w:cs="Times New Roman"/>
          <w:sz w:val="24"/>
          <w:szCs w:val="24"/>
          <w:lang w:eastAsia="pl-PL"/>
        </w:rPr>
        <w:t>nieodblaskowe</w:t>
      </w:r>
      <w:proofErr w:type="spellEnd"/>
      <w:r w:rsidRPr="00583BDA">
        <w:rPr>
          <w:rFonts w:ascii="Times New Roman" w:eastAsiaTheme="minorEastAsia" w:hAnsi="Times New Roman" w:cs="Times New Roman"/>
          <w:sz w:val="24"/>
          <w:szCs w:val="24"/>
          <w:lang w:eastAsia="pl-PL"/>
        </w:rPr>
        <w:t xml:space="preserve"> powinny spełniać wymagania znaków podświetlanych.</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Znaki oświetlane zewnętrznie odblaskowe charakteryzują następujące parametry:</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chromatyczność i współczynnik luminancji wg tabeli 18 normy [1],</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powierzchniowy współczynnik odblasku wg tabel 3 i 4 normy [1],</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średnie natężenie oświetlenia wg tablicy 8,</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równomierność natężenia oświetlenia wg tablicy 9.</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Badania znaków oświetlanych zewnętrznie należy przeprowadzać zgodnie z PN-EN 12899-1:2010 [1]. Wartości średniego natężenia oświetlenia powinny być zgodne z wartościami podanymi w tablicy 8.</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Tablica 8. Średnie natężenie oświetlenia </w:t>
      </w:r>
      <w:r w:rsidRPr="00583BDA">
        <w:rPr>
          <w:rFonts w:ascii="Times New Roman" w:eastAsiaTheme="minorEastAsia" w:hAnsi="Times New Roman" w:cs="Times New Roman"/>
          <w:i/>
          <w:iCs/>
          <w:sz w:val="24"/>
          <w:szCs w:val="24"/>
          <w:lang w:eastAsia="pl-PL"/>
        </w:rPr>
        <w:t xml:space="preserve">E </w:t>
      </w:r>
      <w:r w:rsidRPr="00583BDA">
        <w:rPr>
          <w:rFonts w:ascii="Times New Roman" w:eastAsiaTheme="minorEastAsia" w:hAnsi="Times New Roman" w:cs="Times New Roman"/>
          <w:sz w:val="24"/>
          <w:szCs w:val="24"/>
          <w:lang w:eastAsia="pl-PL"/>
        </w:rPr>
        <w:t>(lx)</w:t>
      </w:r>
    </w:p>
    <w:tbl>
      <w:tblPr>
        <w:tblW w:w="8789" w:type="dxa"/>
        <w:tblInd w:w="113" w:type="dxa"/>
        <w:tblCellMar>
          <w:left w:w="0" w:type="dxa"/>
          <w:right w:w="0" w:type="dxa"/>
        </w:tblCellMar>
        <w:tblLook w:val="04A0" w:firstRow="1" w:lastRow="0" w:firstColumn="1" w:lastColumn="0" w:noHBand="0" w:noVBand="1"/>
      </w:tblPr>
      <w:tblGrid>
        <w:gridCol w:w="1560"/>
        <w:gridCol w:w="1701"/>
        <w:gridCol w:w="1701"/>
        <w:gridCol w:w="1984"/>
        <w:gridCol w:w="1843"/>
      </w:tblGrid>
      <w:tr w:rsidR="00583BDA" w:rsidRPr="00583BDA" w:rsidTr="00583BDA">
        <w:tc>
          <w:tcPr>
            <w:tcW w:w="1560" w:type="dxa"/>
            <w:tcBorders>
              <w:top w:val="single" w:sz="8" w:space="0" w:color="auto"/>
              <w:left w:val="single" w:sz="8" w:space="0" w:color="auto"/>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Klasa E1</w:t>
            </w:r>
          </w:p>
        </w:tc>
        <w:tc>
          <w:tcPr>
            <w:tcW w:w="1701" w:type="dxa"/>
            <w:tcBorders>
              <w:top w:val="single" w:sz="8" w:space="0" w:color="auto"/>
              <w:left w:val="nil"/>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Klasa E2*</w:t>
            </w:r>
          </w:p>
        </w:tc>
        <w:tc>
          <w:tcPr>
            <w:tcW w:w="1701" w:type="dxa"/>
            <w:tcBorders>
              <w:top w:val="single" w:sz="8" w:space="0" w:color="auto"/>
              <w:left w:val="nil"/>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Klasa E3</w:t>
            </w:r>
          </w:p>
        </w:tc>
        <w:tc>
          <w:tcPr>
            <w:tcW w:w="1984" w:type="dxa"/>
            <w:tcBorders>
              <w:top w:val="single" w:sz="8" w:space="0" w:color="auto"/>
              <w:left w:val="nil"/>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Klasa E4</w:t>
            </w:r>
          </w:p>
        </w:tc>
        <w:tc>
          <w:tcPr>
            <w:tcW w:w="1843" w:type="dxa"/>
            <w:tcBorders>
              <w:top w:val="single" w:sz="8" w:space="0" w:color="auto"/>
              <w:left w:val="nil"/>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Klasa E5</w:t>
            </w:r>
          </w:p>
        </w:tc>
      </w:tr>
      <w:tr w:rsidR="00583BDA" w:rsidRPr="00583BDA" w:rsidTr="00583BDA">
        <w:tc>
          <w:tcPr>
            <w:tcW w:w="1560" w:type="dxa"/>
            <w:tcBorders>
              <w:top w:val="nil"/>
              <w:left w:val="single" w:sz="8" w:space="0" w:color="auto"/>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40 ≤ E &lt; 100</w:t>
            </w:r>
          </w:p>
        </w:tc>
        <w:tc>
          <w:tcPr>
            <w:tcW w:w="1701" w:type="dxa"/>
            <w:tcBorders>
              <w:top w:val="nil"/>
              <w:left w:val="nil"/>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100 ≤ E &lt; 400</w:t>
            </w:r>
          </w:p>
        </w:tc>
        <w:tc>
          <w:tcPr>
            <w:tcW w:w="1701" w:type="dxa"/>
            <w:tcBorders>
              <w:top w:val="nil"/>
              <w:left w:val="nil"/>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400 ≤ E &lt; 1500</w:t>
            </w:r>
          </w:p>
        </w:tc>
        <w:tc>
          <w:tcPr>
            <w:tcW w:w="1984" w:type="dxa"/>
            <w:tcBorders>
              <w:top w:val="nil"/>
              <w:left w:val="nil"/>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1500 ≤ E &lt; 3000</w:t>
            </w:r>
          </w:p>
        </w:tc>
        <w:tc>
          <w:tcPr>
            <w:tcW w:w="1843" w:type="dxa"/>
            <w:tcBorders>
              <w:top w:val="nil"/>
              <w:left w:val="nil"/>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3000 ≤ E &lt; 9000</w:t>
            </w:r>
          </w:p>
        </w:tc>
      </w:tr>
    </w:tbl>
    <w:p w:rsidR="00583BDA" w:rsidRPr="00583BDA" w:rsidRDefault="00583BDA" w:rsidP="00583BDA">
      <w:pPr>
        <w:overflowPunct w:val="0"/>
        <w:autoSpaceDE w:val="0"/>
        <w:autoSpaceDN w:val="0"/>
        <w:spacing w:before="120" w:after="0" w:line="240" w:lineRule="auto"/>
        <w:ind w:left="284" w:hanging="284"/>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0"/>
          <w:szCs w:val="20"/>
          <w:lang w:eastAsia="pl-PL"/>
        </w:rPr>
        <w:t>*    Klasy E2, E3, E4 oraz E5 są porównywalne odpowiednio do klas L1, L2, L3 oraz L4 znaków podświetlanych.</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Równomierność natężenia oświetlenia, określana jest jako stosunek zmierzonej najniższej wartości do najwyższej wartości natężenia oświetlenia w dowolnej części znaku, powinna odpowiadać wartościom podanym w tablicy 9.</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Tablica 9. Równomierność natężenia oświetlenia UE zewnętrznie podświetlanych znaków drogowych</w:t>
      </w:r>
    </w:p>
    <w:tbl>
      <w:tblPr>
        <w:tblW w:w="8844" w:type="dxa"/>
        <w:tblInd w:w="113" w:type="dxa"/>
        <w:tblCellMar>
          <w:left w:w="0" w:type="dxa"/>
          <w:right w:w="0" w:type="dxa"/>
        </w:tblCellMar>
        <w:tblLook w:val="04A0" w:firstRow="1" w:lastRow="0" w:firstColumn="1" w:lastColumn="0" w:noHBand="0" w:noVBand="1"/>
      </w:tblPr>
      <w:tblGrid>
        <w:gridCol w:w="3072"/>
        <w:gridCol w:w="3073"/>
        <w:gridCol w:w="2699"/>
      </w:tblGrid>
      <w:tr w:rsidR="00583BDA" w:rsidRPr="00583BDA" w:rsidTr="00583BDA">
        <w:tc>
          <w:tcPr>
            <w:tcW w:w="3072" w:type="dxa"/>
            <w:tcBorders>
              <w:top w:val="single" w:sz="8" w:space="0" w:color="auto"/>
              <w:left w:val="single" w:sz="8" w:space="0" w:color="auto"/>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Klasa UE1*</w:t>
            </w:r>
          </w:p>
        </w:tc>
        <w:tc>
          <w:tcPr>
            <w:tcW w:w="3073" w:type="dxa"/>
            <w:tcBorders>
              <w:top w:val="single" w:sz="8" w:space="0" w:color="auto"/>
              <w:left w:val="nil"/>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Klasa UE2</w:t>
            </w:r>
          </w:p>
        </w:tc>
        <w:tc>
          <w:tcPr>
            <w:tcW w:w="2699" w:type="dxa"/>
            <w:tcBorders>
              <w:top w:val="single" w:sz="8" w:space="0" w:color="auto"/>
              <w:left w:val="nil"/>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Klasa UE3</w:t>
            </w:r>
          </w:p>
        </w:tc>
      </w:tr>
      <w:tr w:rsidR="00583BDA" w:rsidRPr="00583BDA" w:rsidTr="00583BDA">
        <w:tc>
          <w:tcPr>
            <w:tcW w:w="3072" w:type="dxa"/>
            <w:tcBorders>
              <w:top w:val="nil"/>
              <w:left w:val="single" w:sz="8" w:space="0" w:color="auto"/>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UE ≥ 1/10</w:t>
            </w:r>
          </w:p>
        </w:tc>
        <w:tc>
          <w:tcPr>
            <w:tcW w:w="3073" w:type="dxa"/>
            <w:tcBorders>
              <w:top w:val="nil"/>
              <w:left w:val="nil"/>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UE ≥ 1/6</w:t>
            </w:r>
          </w:p>
        </w:tc>
        <w:tc>
          <w:tcPr>
            <w:tcW w:w="2699" w:type="dxa"/>
            <w:tcBorders>
              <w:top w:val="nil"/>
              <w:left w:val="nil"/>
              <w:bottom w:val="single" w:sz="8" w:space="0" w:color="auto"/>
              <w:right w:val="single" w:sz="8" w:space="0" w:color="auto"/>
            </w:tcBorders>
            <w:noWrap/>
            <w:tcMar>
              <w:top w:w="55" w:type="dxa"/>
              <w:left w:w="55" w:type="dxa"/>
              <w:bottom w:w="55" w:type="dxa"/>
              <w:right w:w="55" w:type="dxa"/>
            </w:tcMar>
            <w:hideMark/>
          </w:tcPr>
          <w:p w:rsidR="00583BDA" w:rsidRPr="00583BDA" w:rsidRDefault="00583BDA" w:rsidP="00583BDA">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UE ≥ 1/3</w:t>
            </w:r>
          </w:p>
        </w:tc>
      </w:tr>
    </w:tbl>
    <w:p w:rsidR="00583BDA" w:rsidRPr="00583BDA" w:rsidRDefault="00583BDA" w:rsidP="00583BDA">
      <w:pPr>
        <w:overflowPunct w:val="0"/>
        <w:autoSpaceDE w:val="0"/>
        <w:autoSpaceDN w:val="0"/>
        <w:spacing w:before="120" w:after="0" w:line="240" w:lineRule="auto"/>
        <w:ind w:left="284" w:hanging="284"/>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0"/>
          <w:szCs w:val="20"/>
          <w:lang w:eastAsia="pl-PL"/>
        </w:rPr>
        <w:t>*    Klasy UE1, UE2 oraz UE3 są porównywalne odpowiednio do klas U1, U2 oraz U3 dla znaków podświetlanych.</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lastRenderedPageBreak/>
        <w:t>            Tarcze znaków oświetlonych zewnętrznie i znaki drogowe powinny spełniać wymagania podane w tablicy 1.</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Oznaczenia na naklejce oprawy muszą spełniać wymagania określone w punkcie 2.8.1.</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Zewnętrzne oprawy oświetleniowe powinny być zgodne z PN-EN 60598-1:2015-04 [15]. Minimalnym poziomem zabezpieczenia konstrukcji wsporczych znaków, skrzynek elektrycznych zawierających urządzenia elektryczne, obudów znaków podświetlanych, opraw oświetleniowych i ich obudów przed przenikaniem kurzu i wody, określonym w PN-EN 60529:2003 [14], powinien być poziom 2 dla cząstek stałych i poziom 3 dla wody. Podstawą do określenia tych poziomów minimalnych powinien być poziom IP podany w wymaganiach klienta lub nabywcy. Zaleca się, aby oprawa była zbudowana jako zamknięta, o stopniu ochrony IP-65 dla komory lampowej i co najmniej IP-23 dla komory statecznika wg [14].</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12899-1:2010 [1].</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Oprawa oświetleniowa powinna spełniać ponadto następujące wymagania :</w:t>
      </w:r>
    </w:p>
    <w:p w:rsidR="00583BDA" w:rsidRPr="00583BDA" w:rsidRDefault="00583BDA" w:rsidP="00583BDA">
      <w:pPr>
        <w:overflowPunct w:val="0"/>
        <w:autoSpaceDE w:val="0"/>
        <w:autoSpaceDN w:val="0"/>
        <w:spacing w:after="0" w:line="240" w:lineRule="auto"/>
        <w:ind w:left="405"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dla opraw zawieszanych na wysokości poniżej 2,5 m klosz oprawy powinien być wykonany z materiałów odpornych na uszkodzenia mechaniczne,</w:t>
      </w:r>
    </w:p>
    <w:p w:rsidR="00583BDA" w:rsidRPr="00583BDA" w:rsidRDefault="00583BDA" w:rsidP="00583BDA">
      <w:pPr>
        <w:overflowPunct w:val="0"/>
        <w:autoSpaceDE w:val="0"/>
        <w:autoSpaceDN w:val="0"/>
        <w:spacing w:after="0" w:line="240" w:lineRule="auto"/>
        <w:ind w:left="405"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w oznaczeniu oprawy musi być podany rok produkcji.</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Oprawa oświetleniowa stanowiąca integralną część znaku oświetlanego umieszczana jest przed licem znaku i musi być sztywno i trwale związana z tarczą znaku. Zaleca się, aby oprawy były montowane tak, żeby nie zasłaniały kierowcom lica znaku.</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2.9.2. </w:t>
      </w:r>
      <w:r w:rsidRPr="00583BDA">
        <w:rPr>
          <w:rFonts w:ascii="Times New Roman" w:eastAsiaTheme="minorEastAsia" w:hAnsi="Times New Roman" w:cs="Times New Roman"/>
          <w:sz w:val="24"/>
          <w:szCs w:val="24"/>
          <w:lang w:eastAsia="pl-PL"/>
        </w:rPr>
        <w:t>Lico znaku oświetlonego</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Wymagania dotyczące lica znaku oświetlanego ustala się jak dla znaku podświetlanego (pkt 2.8.1).</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2.10. Aktywne pionowe znaki drogowe</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Aktywne znaki drogowe pionowe mogą występować w grupie wielkości znaków: D, S i M określonych w odrębnych przepisach [19]. W Zaleceniach I-80 </w:t>
      </w:r>
      <w:proofErr w:type="spellStart"/>
      <w:r w:rsidRPr="00583BDA">
        <w:rPr>
          <w:rFonts w:ascii="Times New Roman" w:eastAsiaTheme="minorEastAsia" w:hAnsi="Times New Roman" w:cs="Times New Roman"/>
          <w:sz w:val="24"/>
          <w:szCs w:val="24"/>
          <w:lang w:eastAsia="pl-PL"/>
        </w:rPr>
        <w:t>IBDiM</w:t>
      </w:r>
      <w:proofErr w:type="spellEnd"/>
      <w:r w:rsidRPr="00583BDA">
        <w:rPr>
          <w:rFonts w:ascii="Times New Roman" w:eastAsiaTheme="minorEastAsia" w:hAnsi="Times New Roman" w:cs="Times New Roman"/>
          <w:sz w:val="24"/>
          <w:szCs w:val="24"/>
          <w:lang w:eastAsia="pl-PL"/>
        </w:rPr>
        <w:t xml:space="preserve"> [28] ograniczono zakres stosowania znaków aktywnych do: A-30, B-20, B-33, C-9, C-10, T-18 oraz do tablic i słupków U-3, U-5c, U-6a, U-6b, U-9a, U-9b i U-9c.</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Aktywny znak drogowy składa się z lica, tarczy z umieszczonymi pulsującymi punktowymi źródłami światła, uchwytu montażowego, konstrukcji wsporczej oraz oddzielnego układu elektrycznego sterującego znakiem.</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Układ elektryczny</w:t>
      </w:r>
      <w:r w:rsidRPr="00583BDA">
        <w:rPr>
          <w:rFonts w:ascii="Times New Roman" w:eastAsiaTheme="minorEastAsia" w:hAnsi="Times New Roman" w:cs="Times New Roman"/>
          <w:b/>
          <w:bCs/>
          <w:sz w:val="24"/>
          <w:szCs w:val="24"/>
          <w:lang w:eastAsia="pl-PL"/>
        </w:rPr>
        <w:t xml:space="preserve"> </w:t>
      </w:r>
      <w:r w:rsidRPr="00583BDA">
        <w:rPr>
          <w:rFonts w:ascii="Times New Roman" w:eastAsiaTheme="minorEastAsia" w:hAnsi="Times New Roman" w:cs="Times New Roman"/>
          <w:sz w:val="24"/>
          <w:szCs w:val="24"/>
          <w:lang w:eastAsia="pl-PL"/>
        </w:rPr>
        <w:t>składa się z modułu zasilania oraz układu elektronicznego zapewniającego prawidłowe wysterowanie źródeł światła. Moduł zasilania jest układem, który może być zrealizowany dla dwóch sposobów zasilania. W przypadku zasilania z sieci moduł ten powinien być zbudowany z układu zamieniającego zasilanie prądem przemiennym na zasilanie prądem stałym oraz układów zapewniających czynną i bierną ochronę przed porażeniem prądowym zgodnie z PN-HD 60364-1 [16]. Natomiast zasilanie ze źródeł alternatywnych powinno umożliwiać prawidłowe gromadzenie energii wytworzonej przez dane źródła, przy pomocy odpowiednich urządzeń regulujących proces ładowania i rozładowywania akumulatorów. Jako bufor energii należy stosować akumulatory specjalnie do tego przeznaczone, charakteryzujące się m.in. odpowiednią charakterystyką procesu ładowania. Układ zasilania alternatywnego powinien zabezpieczać bilans mocy. Układ sterujący odpowiedzialny jest również za regulację natężenia strumienia świetlnego punktowych źródeł światła w zależności od otaczających warunków oświetleniowych.</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lastRenderedPageBreak/>
        <w:t>            Warunki stosowania aktywnych znaków drogowych są takie same jak dla pionowych stałych odblaskowych znaków drogowych oraz urządzeń bezpieczeństwa ruchu drogowego, które zostały określone w Załącznikach nr 1 i 4 do rozporządzenia Ministra Infrastruktury [19].</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Wymagania dotyczące aktywnych pionowych znaków drogowych w stosunku do lica i konstrukcji wsporczej są identyczne jak dla znaków stałych. Dodatkowa wymagania odnoszą się do modułu zasilania zapewniającego nieprzerwaną dostawę energii elektrycznej.</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Wszystkie aktywne znaki drogowe powinny być zasilane napięciem bezpiecznym tj. :</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dla prądu przemiennego nie większym niż 25 V,</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dla prądu stałego nie większym niż 60 V.</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Alternatywnym źródłem prądu mogą być :</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wymienne baterie akumulatorów,</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panele fotowoltaiczne,</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generatory / turbiny wiatrowe,</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układy hybrydowe (połączenie generatorów/turbin wiatrowych i paneli fotowoltaicznych).</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Możliwe jest łączenie alternatywnych źródeł prądu tworząc w ten sposób układy hybrydowe (np. połączenie turbiny wiatrowej i </w:t>
      </w:r>
      <w:proofErr w:type="spellStart"/>
      <w:r w:rsidRPr="00583BDA">
        <w:rPr>
          <w:rFonts w:ascii="Times New Roman" w:eastAsiaTheme="minorEastAsia" w:hAnsi="Times New Roman" w:cs="Times New Roman"/>
          <w:sz w:val="24"/>
          <w:szCs w:val="24"/>
          <w:lang w:eastAsia="pl-PL"/>
        </w:rPr>
        <w:t>panela</w:t>
      </w:r>
      <w:proofErr w:type="spellEnd"/>
      <w:r w:rsidRPr="00583BDA">
        <w:rPr>
          <w:rFonts w:ascii="Times New Roman" w:eastAsiaTheme="minorEastAsia" w:hAnsi="Times New Roman" w:cs="Times New Roman"/>
          <w:sz w:val="24"/>
          <w:szCs w:val="24"/>
          <w:lang w:eastAsia="pl-PL"/>
        </w:rPr>
        <w:t xml:space="preserve"> fotowoltaicznego.</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Układ elektroniczny powinien mieć możliwość regulacji częstotliwości pulsowania znaku od 0,25 </w:t>
      </w:r>
      <w:proofErr w:type="spellStart"/>
      <w:r w:rsidRPr="00583BDA">
        <w:rPr>
          <w:rFonts w:ascii="Times New Roman" w:eastAsiaTheme="minorEastAsia" w:hAnsi="Times New Roman" w:cs="Times New Roman"/>
          <w:sz w:val="24"/>
          <w:szCs w:val="24"/>
          <w:lang w:eastAsia="pl-PL"/>
        </w:rPr>
        <w:t>Hz</w:t>
      </w:r>
      <w:proofErr w:type="spellEnd"/>
      <w:r w:rsidRPr="00583BDA">
        <w:rPr>
          <w:rFonts w:ascii="Times New Roman" w:eastAsiaTheme="minorEastAsia" w:hAnsi="Times New Roman" w:cs="Times New Roman"/>
          <w:sz w:val="24"/>
          <w:szCs w:val="24"/>
          <w:lang w:eastAsia="pl-PL"/>
        </w:rPr>
        <w:t xml:space="preserve"> do 1Hz. Czas świecenia diod powinien zawierać się w przedziale od 25% do 50%. </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Punktowym źródłem światła może być dioda świecąca (LED) lub inny emiter światła barwy białej, żółtej lub czerwonej o średnicy nie większej niż 6 mm.</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 skład źródła światła mogą wchodzić układy optyczne poprawiające jego parametry lub inne elementy chroniące to źródło przed uszkodzeniem lub pogorszeniem parametrów świetlnych m.in. poprzez osadzanie się nieczystości pochodzących ze środowiska, w którym umieszczony jest znak drogowy.</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Wiązka światła emitowana powinna być tak ukierunkowana, aby jej strumień był skierowany w kierunku nadjeżdżającego pojazdu. </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Punktowe źródło światła powinno charakteryzować się:</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poziomym kątem rozsyłu strumienia świetlnego: od 10</w:t>
      </w:r>
      <w:r w:rsidRPr="00583BDA">
        <w:rPr>
          <w:rFonts w:ascii="Times New Roman" w:eastAsiaTheme="minorEastAsia" w:hAnsi="Times New Roman" w:cs="Times New Roman"/>
          <w:sz w:val="24"/>
          <w:szCs w:val="24"/>
          <w:vertAlign w:val="superscript"/>
          <w:lang w:eastAsia="pl-PL"/>
        </w:rPr>
        <w:t>o</w:t>
      </w:r>
      <w:r w:rsidRPr="00583BDA">
        <w:rPr>
          <w:rFonts w:ascii="Times New Roman" w:eastAsiaTheme="minorEastAsia" w:hAnsi="Times New Roman" w:cs="Times New Roman"/>
          <w:sz w:val="24"/>
          <w:szCs w:val="24"/>
          <w:lang w:eastAsia="pl-PL"/>
        </w:rPr>
        <w:t xml:space="preserve"> do 30</w:t>
      </w:r>
      <w:r w:rsidRPr="00583BDA">
        <w:rPr>
          <w:rFonts w:ascii="Times New Roman" w:eastAsiaTheme="minorEastAsia" w:hAnsi="Times New Roman" w:cs="Times New Roman"/>
          <w:sz w:val="24"/>
          <w:szCs w:val="24"/>
          <w:vertAlign w:val="superscript"/>
          <w:lang w:eastAsia="pl-PL"/>
        </w:rPr>
        <w:t>o</w:t>
      </w:r>
      <w:r w:rsidRPr="00583BDA">
        <w:rPr>
          <w:rFonts w:ascii="Times New Roman" w:eastAsiaTheme="minorEastAsia" w:hAnsi="Times New Roman" w:cs="Times New Roman"/>
          <w:b/>
          <w:bCs/>
          <w:sz w:val="24"/>
          <w:szCs w:val="24"/>
          <w:lang w:eastAsia="pl-PL"/>
        </w:rPr>
        <w:t xml:space="preserve"> ,</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światłością: powyżej 2000 mcd i nie większą niż 8000 mcd,</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 xml:space="preserve">określoną długością fali wysyłanego światła: </w:t>
      </w:r>
    </w:p>
    <w:p w:rsidR="00583BDA" w:rsidRPr="00583BDA" w:rsidRDefault="00583BDA" w:rsidP="00583BDA">
      <w:pPr>
        <w:overflowPunct w:val="0"/>
        <w:autoSpaceDE w:val="0"/>
        <w:autoSpaceDN w:val="0"/>
        <w:spacing w:after="0" w:line="240" w:lineRule="auto"/>
        <w:ind w:left="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barwa żółta – (590 ± 5) </w:t>
      </w:r>
      <w:proofErr w:type="spellStart"/>
      <w:r w:rsidRPr="00583BDA">
        <w:rPr>
          <w:rFonts w:ascii="Times New Roman" w:eastAsiaTheme="minorEastAsia" w:hAnsi="Times New Roman" w:cs="Times New Roman"/>
          <w:sz w:val="24"/>
          <w:szCs w:val="24"/>
          <w:lang w:eastAsia="pl-PL"/>
        </w:rPr>
        <w:t>nm</w:t>
      </w:r>
      <w:proofErr w:type="spellEnd"/>
      <w:r w:rsidRPr="00583BDA">
        <w:rPr>
          <w:rFonts w:ascii="Times New Roman" w:eastAsiaTheme="minorEastAsia" w:hAnsi="Times New Roman" w:cs="Times New Roman"/>
          <w:sz w:val="24"/>
          <w:szCs w:val="24"/>
          <w:lang w:eastAsia="pl-PL"/>
        </w:rPr>
        <w:t xml:space="preserve">, </w:t>
      </w:r>
    </w:p>
    <w:p w:rsidR="00583BDA" w:rsidRPr="00583BDA" w:rsidRDefault="00583BDA" w:rsidP="00583BDA">
      <w:pPr>
        <w:overflowPunct w:val="0"/>
        <w:autoSpaceDE w:val="0"/>
        <w:autoSpaceDN w:val="0"/>
        <w:spacing w:after="0" w:line="240" w:lineRule="auto"/>
        <w:ind w:left="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barwa czerwona (625 ± 5) </w:t>
      </w:r>
      <w:proofErr w:type="spellStart"/>
      <w:r w:rsidRPr="00583BDA">
        <w:rPr>
          <w:rFonts w:ascii="Times New Roman" w:eastAsiaTheme="minorEastAsia" w:hAnsi="Times New Roman" w:cs="Times New Roman"/>
          <w:sz w:val="24"/>
          <w:szCs w:val="24"/>
          <w:lang w:eastAsia="pl-PL"/>
        </w:rPr>
        <w:t>nm</w:t>
      </w:r>
      <w:proofErr w:type="spellEnd"/>
      <w:r w:rsidRPr="00583BDA">
        <w:rPr>
          <w:rFonts w:ascii="Times New Roman" w:eastAsiaTheme="minorEastAsia" w:hAnsi="Times New Roman" w:cs="Times New Roman"/>
          <w:sz w:val="24"/>
          <w:szCs w:val="24"/>
          <w:lang w:eastAsia="pl-PL"/>
        </w:rPr>
        <w:t xml:space="preserve">, </w:t>
      </w:r>
    </w:p>
    <w:p w:rsidR="00583BDA" w:rsidRPr="00583BDA" w:rsidRDefault="00583BDA" w:rsidP="00583BDA">
      <w:pPr>
        <w:overflowPunct w:val="0"/>
        <w:autoSpaceDE w:val="0"/>
        <w:autoSpaceDN w:val="0"/>
        <w:spacing w:after="0" w:line="240" w:lineRule="auto"/>
        <w:ind w:left="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barwa biała – rozkład zbliżony do V(λ).</w:t>
      </w:r>
    </w:p>
    <w:p w:rsidR="00583BDA" w:rsidRPr="00583BDA" w:rsidRDefault="00583BDA" w:rsidP="00583BDA">
      <w:pPr>
        <w:overflowPunct w:val="0"/>
        <w:autoSpaceDE w:val="0"/>
        <w:autoSpaceDN w:val="0"/>
        <w:spacing w:after="0" w:line="240" w:lineRule="auto"/>
        <w:ind w:left="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Znak powinien charakteryzować się:</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sterowaniem prądowym: prąd nie większy niż 50% prądu znamionowego,</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światłością znaku od 200 cd do 1000 cd [28].</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2.11. Materiały do montażu znaków</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Wszystkie uchwyty montażowe (np. uchwyty uniwersalne, obejmy do mocowania za krawędź) przewidywane do mocowania między sobą elementów konstrukcji wsporczych znaków także śruby, listwy, nakrętki itp. powinny być ocynkowane ogniowo lub wykonane z materiałów odpornych na korozję w czasie nie krótszym niż tarcza znaku i konstrukcja wsporcza. Dopuszcza się także stosowanie certyfikowanych uchwytów plastikowych i taśm montażowych wykonanych ze stali nierdzewnych.</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W przypadku stosowania uchwytu uniwersalnego należy wyposażyć się w dodatkowe podkładki w kształcie miseczki, utrudniające demontaż znaku przez osoby niepowołane oraz specjalny klucz służący do przykręcania lub odkręcania nakrętek. Uchwyt uniwersalny umożliwia montaż na słupkach o średnicy od 50 cm do 76 cm. Jest on przykręcany śrubami do profilu montażowego umieszczonego na rewersie tarczy lub do zagiętej krawędzi znaku z </w:t>
      </w:r>
      <w:r w:rsidRPr="00583BDA">
        <w:rPr>
          <w:rFonts w:ascii="Times New Roman" w:eastAsiaTheme="minorEastAsia" w:hAnsi="Times New Roman" w:cs="Times New Roman"/>
          <w:sz w:val="24"/>
          <w:szCs w:val="24"/>
          <w:lang w:eastAsia="pl-PL"/>
        </w:rPr>
        <w:lastRenderedPageBreak/>
        <w:t>otworami. Uchwyt stalowy mocujący za krawędź znaku dzięki dodatkowej stalowej belce umożliwia montaż bez konieczności robienia otworu w krawędzi znaku.</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System mocowania przy użyciu taśmy stalowej np. </w:t>
      </w:r>
      <w:proofErr w:type="spellStart"/>
      <w:r w:rsidRPr="00583BDA">
        <w:rPr>
          <w:rFonts w:ascii="Times New Roman" w:eastAsiaTheme="minorEastAsia" w:hAnsi="Times New Roman" w:cs="Times New Roman"/>
          <w:sz w:val="24"/>
          <w:szCs w:val="24"/>
          <w:lang w:eastAsia="pl-PL"/>
        </w:rPr>
        <w:t>Bandimex</w:t>
      </w:r>
      <w:proofErr w:type="spellEnd"/>
      <w:r w:rsidRPr="00583BDA">
        <w:rPr>
          <w:rFonts w:ascii="Times New Roman" w:eastAsiaTheme="minorEastAsia" w:hAnsi="Times New Roman" w:cs="Times New Roman"/>
          <w:sz w:val="24"/>
          <w:szCs w:val="24"/>
          <w:lang w:eastAsia="pl-PL"/>
        </w:rPr>
        <w:t>, umożliwia mocowanie znaków na słupkach o dowolnej średnicy i konstrukcjach różnych rozmiarów z zastosowaniem przyrządu do napinania taśmy i zapinki łączącej końce taśmy.</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2.12. Przechowywanie i składowanie materiałów</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Prefabrykaty betonowe powinny być składowane na wyrównanym, utwardzonym i odwodnionym podłożu. Prefabrykaty należy układać na podkładach z zachowaniem prześwitu minimum 10 cm między podłożem a prefabrykatem.</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Znaki powinny być przechowywane na regałach w pomieszczeniach suchych, z dala od materiałów działających korodująco i w warunkach zabezpieczających przed uszkodzeniami.</w:t>
      </w:r>
    </w:p>
    <w:p w:rsidR="00583BDA" w:rsidRPr="00583BDA" w:rsidRDefault="00583BDA" w:rsidP="00583BDA">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14" w:name="_Toc505581986"/>
      <w:r w:rsidRPr="00583BDA">
        <w:rPr>
          <w:rFonts w:ascii="Times New Roman" w:eastAsia="Times New Roman" w:hAnsi="Times New Roman" w:cs="Times New Roman"/>
          <w:b/>
          <w:bCs/>
          <w:caps/>
          <w:kern w:val="36"/>
          <w:sz w:val="24"/>
          <w:szCs w:val="24"/>
          <w:lang w:eastAsia="pl-PL"/>
        </w:rPr>
        <w:t>3. Sprzęt</w:t>
      </w:r>
      <w:bookmarkEnd w:id="14"/>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3.1. Ogólne wymagania dotyczące sprzętu</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Ogólne wymagania dotyczące sprzętu podano w OST  D-M-00.00.00 „Wymagania ogólne” pkt 3.</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3.2. Sprzęt do wykonania oznakowania pionowego</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Wykonawca przystępujący do wykonania oznakowania pionowego powinien wykazać się możliwością korzystania z następującego sprzętu:</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wiertnicy do wykonywania dołów pod słupki w gruncie spoistym,</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młota pneumatycznego,</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betoniarek przewoźnych do wykonywania fundamentów betonowych „na mokro”,</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środków transportowych do przewozu materiałów,</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przewoźnych zbiorników na wodę,</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sprzętu spawalniczego, itp.</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sprzętu pomocniczego, jak np. drabiny, łopaty, poziomnice,</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zagęszczarki do gruntu,</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urządzeń bezpieczeństwa ruchu do oznakowania i zabezpieczenia robót,</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niwelatora, jeśli jest potrzebny,</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sprzętu dodatkowego zaleconego przez ST.</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W przypadku wykonywania znaków wielkopowierzchniowych Wykonawca powinien dysponować:</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koparką kołową, np. 0,15 m</w:t>
      </w:r>
      <w:r w:rsidRPr="00583BDA">
        <w:rPr>
          <w:rFonts w:ascii="Times New Roman" w:eastAsiaTheme="minorEastAsia" w:hAnsi="Times New Roman" w:cs="Times New Roman"/>
          <w:sz w:val="24"/>
          <w:szCs w:val="24"/>
          <w:vertAlign w:val="superscript"/>
          <w:lang w:eastAsia="pl-PL"/>
        </w:rPr>
        <w:t>3</w:t>
      </w:r>
      <w:r w:rsidRPr="00583BDA">
        <w:rPr>
          <w:rFonts w:ascii="Times New Roman" w:eastAsiaTheme="minorEastAsia" w:hAnsi="Times New Roman" w:cs="Times New Roman"/>
          <w:sz w:val="24"/>
          <w:szCs w:val="24"/>
          <w:lang w:eastAsia="pl-PL"/>
        </w:rPr>
        <w:t xml:space="preserve"> lub koparką gąsienicową, np. 0,25 m</w:t>
      </w:r>
      <w:r w:rsidRPr="00583BDA">
        <w:rPr>
          <w:rFonts w:ascii="Times New Roman" w:eastAsiaTheme="minorEastAsia" w:hAnsi="Times New Roman" w:cs="Times New Roman"/>
          <w:sz w:val="24"/>
          <w:szCs w:val="24"/>
          <w:vertAlign w:val="superscript"/>
          <w:lang w:eastAsia="pl-PL"/>
        </w:rPr>
        <w:t xml:space="preserve">3 </w:t>
      </w:r>
      <w:r w:rsidRPr="00583BDA">
        <w:rPr>
          <w:rFonts w:ascii="Times New Roman" w:eastAsiaTheme="minorEastAsia" w:hAnsi="Times New Roman" w:cs="Times New Roman"/>
          <w:sz w:val="24"/>
          <w:szCs w:val="24"/>
          <w:lang w:eastAsia="pl-PL"/>
        </w:rPr>
        <w:t>,</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podnośnikiem montażowym samochodowym.</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Wykonawca musi wskazać osoby, które będą uczestniczyć w wykonywaniu zamówienia, legitymujące się kwalifikacjami zawodowymi, doświadczeniem odpowiednim do funkcji jakie im zostaną powierzone: zgodnie z zapisami Rozdziału 2 ustawy Prawo budowlane [29].</w:t>
      </w:r>
    </w:p>
    <w:p w:rsidR="00583BDA" w:rsidRPr="00583BDA" w:rsidRDefault="00583BDA" w:rsidP="00583BDA">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15" w:name="_Toc505581987"/>
      <w:r w:rsidRPr="00583BDA">
        <w:rPr>
          <w:rFonts w:ascii="Times New Roman" w:eastAsia="Times New Roman" w:hAnsi="Times New Roman" w:cs="Times New Roman"/>
          <w:b/>
          <w:bCs/>
          <w:caps/>
          <w:kern w:val="36"/>
          <w:sz w:val="24"/>
          <w:szCs w:val="24"/>
          <w:lang w:eastAsia="pl-PL"/>
        </w:rPr>
        <w:t>4. Transport</w:t>
      </w:r>
      <w:bookmarkEnd w:id="15"/>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4.1. Ogólne wymagania dotyczące transportu</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Ogólne wymagania dotyczące transportu podano w OST D-M-00.00.00 „Wymagania ogólne” pkt 4.</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lastRenderedPageBreak/>
        <w:t>4.2. Transport znaków do pionowego oznakowania dróg</w:t>
      </w:r>
    </w:p>
    <w:p w:rsidR="00583BDA" w:rsidRPr="00583BDA" w:rsidRDefault="00583BDA" w:rsidP="00583BDA">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Zestawy znaków drogowych i poszczególne ich części należy na okres transportu odpowiednio zabezpieczyć, chroniąc przed uszkodzeniem mechanicznym, tak aby nie ulegały przemieszczaniu i w sposób nie uszkodzony dotarły do odbiorcy. Szczególnie starannie należy zabezpieczyć powierzchnie lic tarcz znaków przed uszkodzeniem. </w:t>
      </w:r>
    </w:p>
    <w:p w:rsidR="00583BDA" w:rsidRPr="00583BDA" w:rsidRDefault="00583BDA" w:rsidP="00583BDA">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16" w:name="_Toc505581988"/>
      <w:r w:rsidRPr="00583BDA">
        <w:rPr>
          <w:rFonts w:ascii="Times New Roman" w:eastAsia="Times New Roman" w:hAnsi="Times New Roman" w:cs="Times New Roman"/>
          <w:b/>
          <w:bCs/>
          <w:caps/>
          <w:kern w:val="36"/>
          <w:sz w:val="24"/>
          <w:szCs w:val="24"/>
          <w:lang w:eastAsia="pl-PL"/>
        </w:rPr>
        <w:t>5. Wykonanie robót</w:t>
      </w:r>
      <w:bookmarkEnd w:id="16"/>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5.1. Ogólne zasady wykonania robót</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Ogólne zasady wykonania robót podano w OST D-M-00.00.00 „Wymagania ogólne” pkt 5.</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5.2. Roboty przygotowawcze</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Przed przystąpieniem do robót po przejęciu placu budowy należy:</w:t>
      </w:r>
    </w:p>
    <w:p w:rsidR="00583BDA" w:rsidRPr="00583BDA" w:rsidRDefault="00583BDA" w:rsidP="00583BDA">
      <w:pPr>
        <w:overflowPunct w:val="0"/>
        <w:autoSpaceDE w:val="0"/>
        <w:autoSpaceDN w:val="0"/>
        <w:spacing w:after="0" w:line="240" w:lineRule="auto"/>
        <w:ind w:left="405"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 xml:space="preserve">wyznaczyć lokalizację znaku, tj. jego </w:t>
      </w:r>
      <w:proofErr w:type="spellStart"/>
      <w:r w:rsidRPr="00583BDA">
        <w:rPr>
          <w:rFonts w:ascii="Times New Roman" w:eastAsiaTheme="minorEastAsia" w:hAnsi="Times New Roman" w:cs="Times New Roman"/>
          <w:sz w:val="24"/>
          <w:szCs w:val="24"/>
          <w:lang w:eastAsia="pl-PL"/>
        </w:rPr>
        <w:t>pikietaż</w:t>
      </w:r>
      <w:proofErr w:type="spellEnd"/>
      <w:r w:rsidRPr="00583BDA">
        <w:rPr>
          <w:rFonts w:ascii="Times New Roman" w:eastAsiaTheme="minorEastAsia" w:hAnsi="Times New Roman" w:cs="Times New Roman"/>
          <w:sz w:val="24"/>
          <w:szCs w:val="24"/>
          <w:lang w:eastAsia="pl-PL"/>
        </w:rPr>
        <w:t xml:space="preserve"> oraz odległość od krawędzi jezdni, krawędzi pobocza umocnionego lub pasa awaryjnego postoju,</w:t>
      </w:r>
    </w:p>
    <w:p w:rsidR="00583BDA" w:rsidRPr="00583BDA" w:rsidRDefault="00583BDA" w:rsidP="00583BDA">
      <w:pPr>
        <w:overflowPunct w:val="0"/>
        <w:autoSpaceDE w:val="0"/>
        <w:autoSpaceDN w:val="0"/>
        <w:spacing w:after="0" w:line="240" w:lineRule="auto"/>
        <w:ind w:left="405"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miejsce wykonywania prac oznakować zgodnie z projektem organizacji ruchu, w celu zabezpieczenia pracowników i kierujących pojazdami na drodze.</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Punkty stabilizujące miejsca ustawienia znaków należy zabezpieczyć w taki sposób, aby w czasie trwania i odbioru robót istniała możliwość sprawdzenia lokalizacji znaków.</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Lokalizacja i wysokość zamocowania tarczy znaku powinny być zgodne z dokumentacją projektową.</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5.3. Wykonanie wykopów i fundamentów dla konstrukcji wsporczych znaków</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5.3.1.</w:t>
      </w:r>
      <w:r w:rsidRPr="00583BDA">
        <w:rPr>
          <w:rFonts w:ascii="Times New Roman" w:eastAsiaTheme="minorEastAsia" w:hAnsi="Times New Roman" w:cs="Times New Roman"/>
          <w:sz w:val="24"/>
          <w:szCs w:val="24"/>
          <w:lang w:eastAsia="pl-PL"/>
        </w:rPr>
        <w:t xml:space="preserve"> Wykopy</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Sposób wykonania wykopu pod fundament znaku pionowego powinien być dostosowany do głębokości wykopu, rodzaju gruntu i posiadanego sprzętu. Wymiary wykopu powinny być zgodne z dokumentacją projektową lub wskazaniami Inżyniera.</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Wykopy fundamentowe powinny być wykonane w takim okresie, aby po ich zakończeniu można było przystąpić natychmiast do wykonania w nich robót fundamentowych.</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5.3.2. </w:t>
      </w:r>
      <w:r w:rsidRPr="00583BDA">
        <w:rPr>
          <w:rFonts w:ascii="Times New Roman" w:eastAsiaTheme="minorEastAsia" w:hAnsi="Times New Roman" w:cs="Times New Roman"/>
          <w:sz w:val="24"/>
          <w:szCs w:val="24"/>
          <w:lang w:eastAsia="pl-PL"/>
        </w:rPr>
        <w:t>Wykonanie fundamentów</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5.3.2.1. Prefabrykaty betonowe: dno wykopu przed ułożeniem prefabrykatu należy wyrównać i zagęścić. Wolne przestrzenie między ścianami gruntu i prefabrykatem należy wypełnić materiałem kamiennym, np. klińcem i dokładnie zagęścić ubijakami ręcznymi.</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Jeżeli znak jest zlokalizowany na poboczu drogi, to górna powierzchnia prefabrykatu powinna być równa z powierzchnią pobocza lub być wyniesiona nad tę powierzchnię nie więcej niż 0,03 m.</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5.3.2.2. Fundamenty z betonu i betonu zbrojonego: wykopy pod fundamenty konstrukcji wsporczych dla zamocowania znaków wielkopowierzchniowych (znaki kierunku i miejscowości), wykonywane z betonu „na mokro” lub z betonu zbrojonego należy wykonać zgodnie z PN-S-02205:1998 [17].         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w:t>
      </w:r>
      <w:r w:rsidRPr="00583BDA">
        <w:rPr>
          <w:rFonts w:ascii="Symbol" w:eastAsiaTheme="minorEastAsia" w:hAnsi="Symbol" w:cs="Times New Roman"/>
          <w:sz w:val="24"/>
          <w:szCs w:val="24"/>
          <w:lang w:eastAsia="pl-PL"/>
        </w:rPr>
        <w:t>±</w:t>
      </w:r>
      <w:r w:rsidRPr="00583BDA">
        <w:rPr>
          <w:rFonts w:ascii="Times New Roman" w:eastAsiaTheme="minorEastAsia" w:hAnsi="Times New Roman" w:cs="Times New Roman"/>
          <w:sz w:val="24"/>
          <w:szCs w:val="24"/>
          <w:lang w:eastAsia="pl-PL"/>
        </w:rPr>
        <w:t xml:space="preserve"> 2 cm.</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Przy naruszonej strukturze gruntu rodzimego, grunt należy usunąć i miejsce wypełnić do spodu fundamentu betonem. Płaszczyzny boczne fundamentów stykające się z gruntem należy zaizolować np. emulsją asfaltową. Po wykonaniu fundamentu wykop należy zasypać warstwami grubości po 20 cm z dokładnym zagęszczeniem gruntu.</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lastRenderedPageBreak/>
        <w:t>5.3.2.3. Poziom górnej powierzchni fundamentu: 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583BDA" w:rsidRPr="00583BDA" w:rsidRDefault="00583BDA" w:rsidP="00583BDA">
      <w:pPr>
        <w:keepNext/>
        <w:overflowPunct w:val="0"/>
        <w:autoSpaceDE w:val="0"/>
        <w:autoSpaceDN w:val="0"/>
        <w:spacing w:before="24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5.4. Konstrukcje wsporcze</w:t>
      </w:r>
    </w:p>
    <w:p w:rsidR="00583BDA" w:rsidRPr="00583BDA" w:rsidRDefault="00583BDA" w:rsidP="00583BDA">
      <w:pPr>
        <w:overflowPunct w:val="0"/>
        <w:autoSpaceDE w:val="0"/>
        <w:autoSpaceDN w:val="0"/>
        <w:spacing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5.4.1.</w:t>
      </w:r>
      <w:r w:rsidRPr="00583BDA">
        <w:rPr>
          <w:rFonts w:ascii="Times New Roman" w:eastAsiaTheme="minorEastAsia" w:hAnsi="Times New Roman" w:cs="Times New Roman"/>
          <w:sz w:val="24"/>
          <w:szCs w:val="24"/>
          <w:lang w:eastAsia="pl-PL"/>
        </w:rPr>
        <w:t xml:space="preserve"> Tolerancje ustawienia znaku pionowego</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Konstrukcje wsporcze znaków - słupki, słupy, wysięgniki, konstrukcje dla tablic wielkopowierzchniowych, powinny być wykonane zgodnie z dokumentacją i ST.</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Dopuszczalne tolerancje ustawienia znaku:</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 xml:space="preserve">odchylenie od pionu, nie więcej niż </w:t>
      </w:r>
      <w:r w:rsidRPr="00583BDA">
        <w:rPr>
          <w:rFonts w:ascii="Symbol" w:eastAsiaTheme="minorEastAsia" w:hAnsi="Symbol" w:cs="Times New Roman"/>
          <w:sz w:val="24"/>
          <w:szCs w:val="24"/>
          <w:lang w:eastAsia="pl-PL"/>
        </w:rPr>
        <w:t>±</w:t>
      </w:r>
      <w:r w:rsidRPr="00583BDA">
        <w:rPr>
          <w:rFonts w:ascii="Times New Roman" w:eastAsiaTheme="minorEastAsia" w:hAnsi="Times New Roman" w:cs="Times New Roman"/>
          <w:sz w:val="24"/>
          <w:szCs w:val="24"/>
          <w:lang w:eastAsia="pl-PL"/>
        </w:rPr>
        <w:t xml:space="preserve"> 1%,</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 xml:space="preserve">odchylenie w wysokości umieszczenia znaku, nie więcej niż </w:t>
      </w:r>
      <w:r w:rsidRPr="00583BDA">
        <w:rPr>
          <w:rFonts w:ascii="Symbol" w:eastAsiaTheme="minorEastAsia" w:hAnsi="Symbol" w:cs="Times New Roman"/>
          <w:sz w:val="24"/>
          <w:szCs w:val="24"/>
          <w:lang w:eastAsia="pl-PL"/>
        </w:rPr>
        <w:t>±</w:t>
      </w:r>
      <w:r w:rsidRPr="00583BDA">
        <w:rPr>
          <w:rFonts w:ascii="Times New Roman" w:eastAsiaTheme="minorEastAsia" w:hAnsi="Times New Roman" w:cs="Times New Roman"/>
          <w:sz w:val="24"/>
          <w:szCs w:val="24"/>
          <w:lang w:eastAsia="pl-PL"/>
        </w:rPr>
        <w:t xml:space="preserve"> 2 cm,</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 xml:space="preserve">odchylenie w odległości ustawienia znaku od krawędzi jezdni utwardzonego pobocza lub pasa awaryjnego postoju, nie więcej niż </w:t>
      </w:r>
      <w:r w:rsidRPr="00583BDA">
        <w:rPr>
          <w:rFonts w:ascii="Symbol" w:eastAsiaTheme="minorEastAsia" w:hAnsi="Symbol" w:cs="Times New Roman"/>
          <w:sz w:val="24"/>
          <w:szCs w:val="24"/>
          <w:lang w:eastAsia="pl-PL"/>
        </w:rPr>
        <w:t>±</w:t>
      </w:r>
      <w:r w:rsidRPr="00583BDA">
        <w:rPr>
          <w:rFonts w:ascii="Times New Roman" w:eastAsiaTheme="minorEastAsia" w:hAnsi="Times New Roman" w:cs="Times New Roman"/>
          <w:sz w:val="24"/>
          <w:szCs w:val="24"/>
          <w:lang w:eastAsia="pl-PL"/>
        </w:rPr>
        <w:t xml:space="preserve"> 5 cm, przy zachowaniu minimalnej odległości umieszczenia znaku zgodnie z załącznikiem nr 1 do rozporządzenia Ministra Infrastruktury z dnia 3 lipca 2003 r. [19],</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odchylenie poziome tarczy znaku na odcinku prostym drogi 5</w:t>
      </w:r>
      <w:r w:rsidRPr="00583BDA">
        <w:rPr>
          <w:rFonts w:ascii="Times New Roman" w:eastAsiaTheme="minorEastAsia" w:hAnsi="Times New Roman" w:cs="Times New Roman"/>
          <w:sz w:val="24"/>
          <w:szCs w:val="24"/>
          <w:vertAlign w:val="superscript"/>
          <w:lang w:eastAsia="pl-PL"/>
        </w:rPr>
        <w:t>o</w:t>
      </w:r>
      <w:r w:rsidRPr="00583BDA">
        <w:rPr>
          <w:rFonts w:ascii="Times New Roman" w:eastAsiaTheme="minorEastAsia" w:hAnsi="Times New Roman" w:cs="Times New Roman"/>
          <w:sz w:val="24"/>
          <w:szCs w:val="24"/>
          <w:lang w:eastAsia="pl-PL"/>
        </w:rPr>
        <w:t xml:space="preserve"> w kierunku jezdni,</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odchylenie poziome tarczy znaku na łuku poziomym drogi w prawo 0-5</w:t>
      </w:r>
      <w:r w:rsidRPr="00583BDA">
        <w:rPr>
          <w:rFonts w:ascii="Times New Roman" w:eastAsiaTheme="minorEastAsia" w:hAnsi="Times New Roman" w:cs="Times New Roman"/>
          <w:sz w:val="24"/>
          <w:szCs w:val="24"/>
          <w:vertAlign w:val="superscript"/>
          <w:lang w:eastAsia="pl-PL"/>
        </w:rPr>
        <w:t>o</w:t>
      </w:r>
      <w:r w:rsidRPr="00583BDA">
        <w:rPr>
          <w:rFonts w:ascii="Times New Roman" w:eastAsiaTheme="minorEastAsia" w:hAnsi="Times New Roman" w:cs="Times New Roman"/>
          <w:sz w:val="24"/>
          <w:szCs w:val="24"/>
          <w:lang w:eastAsia="pl-PL"/>
        </w:rPr>
        <w:t xml:space="preserve"> w kierunku jezdni,</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odchylenie poziome tarczy znaku na łuku poziomym drogi w lewo 5</w:t>
      </w:r>
      <w:r w:rsidRPr="00583BDA">
        <w:rPr>
          <w:rFonts w:ascii="Times New Roman" w:eastAsiaTheme="minorEastAsia" w:hAnsi="Times New Roman" w:cs="Times New Roman"/>
          <w:sz w:val="24"/>
          <w:szCs w:val="24"/>
          <w:vertAlign w:val="superscript"/>
          <w:lang w:eastAsia="pl-PL"/>
        </w:rPr>
        <w:t>o</w:t>
      </w:r>
      <w:r w:rsidRPr="00583BDA">
        <w:rPr>
          <w:rFonts w:ascii="Times New Roman" w:eastAsiaTheme="minorEastAsia" w:hAnsi="Times New Roman" w:cs="Times New Roman"/>
          <w:sz w:val="24"/>
          <w:szCs w:val="24"/>
          <w:lang w:eastAsia="pl-PL"/>
        </w:rPr>
        <w:t xml:space="preserve"> – 10</w:t>
      </w:r>
      <w:r w:rsidRPr="00583BDA">
        <w:rPr>
          <w:rFonts w:ascii="Times New Roman" w:eastAsiaTheme="minorEastAsia" w:hAnsi="Times New Roman" w:cs="Times New Roman"/>
          <w:sz w:val="24"/>
          <w:szCs w:val="24"/>
          <w:vertAlign w:val="superscript"/>
          <w:lang w:eastAsia="pl-PL"/>
        </w:rPr>
        <w:t>o</w:t>
      </w:r>
      <w:r w:rsidRPr="00583BDA">
        <w:rPr>
          <w:rFonts w:ascii="Times New Roman" w:eastAsiaTheme="minorEastAsia" w:hAnsi="Times New Roman" w:cs="Times New Roman"/>
          <w:sz w:val="24"/>
          <w:szCs w:val="24"/>
          <w:lang w:eastAsia="pl-PL"/>
        </w:rPr>
        <w:t xml:space="preserve"> w kierunku jezdni,</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odchylenie poziome od dopuszczalnego kąta pomiędzy powierzchnią tarczy znaku a osią jezdni, nie więcej niż 1</w:t>
      </w:r>
      <w:r w:rsidRPr="00583BDA">
        <w:rPr>
          <w:rFonts w:ascii="Times New Roman" w:eastAsiaTheme="minorEastAsia" w:hAnsi="Times New Roman" w:cs="Times New Roman"/>
          <w:sz w:val="24"/>
          <w:szCs w:val="24"/>
          <w:vertAlign w:val="superscript"/>
          <w:lang w:eastAsia="pl-PL"/>
        </w:rPr>
        <w:t>o</w:t>
      </w:r>
      <w:r w:rsidRPr="00583BDA">
        <w:rPr>
          <w:rFonts w:ascii="Times New Roman" w:eastAsiaTheme="minorEastAsia" w:hAnsi="Times New Roman" w:cs="Times New Roman"/>
          <w:sz w:val="24"/>
          <w:szCs w:val="24"/>
          <w:lang w:eastAsia="pl-PL"/>
        </w:rPr>
        <w:t>.</w:t>
      </w:r>
    </w:p>
    <w:p w:rsidR="00583BDA" w:rsidRPr="00583BDA" w:rsidRDefault="00583BDA" w:rsidP="00583BDA">
      <w:pPr>
        <w:keepNext/>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5.4.2. </w:t>
      </w:r>
      <w:r w:rsidRPr="00583BDA">
        <w:rPr>
          <w:rFonts w:ascii="Times New Roman" w:eastAsiaTheme="minorEastAsia" w:hAnsi="Times New Roman" w:cs="Times New Roman"/>
          <w:sz w:val="24"/>
          <w:szCs w:val="24"/>
          <w:lang w:eastAsia="pl-PL"/>
        </w:rPr>
        <w:t>Zabezpieczenie konstrukcji wsporczej przed najechaniem</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Konstrukcje wsporcze znaków drogowych bramowych lub wysięgnikowych jedno lub dwustronnych, jak również konstrukcje wsporcze znaków tablicowych bocznych o powierzchni większej od 4,5 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gdy występuje możliwość bezpośredniego najechania na nie przez pojazd - muszą być zabezpieczone odpowiednio umieszczonymi barierami ochronnymi lub konstrukcją wsporczą bezpieczną, zgodnie z dokumentacją projektową, 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ST lub Inżynier.</w:t>
      </w:r>
    </w:p>
    <w:p w:rsidR="00583BDA" w:rsidRPr="00583BDA" w:rsidRDefault="00583BDA" w:rsidP="00583BDA">
      <w:pPr>
        <w:overflowPunct w:val="0"/>
        <w:autoSpaceDE w:val="0"/>
        <w:autoSpaceDN w:val="0"/>
        <w:spacing w:before="120" w:after="0" w:line="240" w:lineRule="auto"/>
        <w:ind w:left="709" w:hanging="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5.4.3.</w:t>
      </w:r>
      <w:r w:rsidRPr="00583BDA">
        <w:rPr>
          <w:rFonts w:ascii="Times New Roman" w:eastAsiaTheme="minorEastAsia" w:hAnsi="Times New Roman" w:cs="Times New Roman"/>
          <w:sz w:val="24"/>
          <w:szCs w:val="24"/>
          <w:lang w:eastAsia="pl-PL"/>
        </w:rPr>
        <w:t xml:space="preserve">   Zapobieganie zagrożeniu użytkowników drogi i terenu przyległego - przez konstrukcję wsporczą</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innym rodzaju uszkodzenia znaku.</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 xml:space="preserve">5.4.4. </w:t>
      </w:r>
      <w:r w:rsidRPr="00583BDA">
        <w:rPr>
          <w:rFonts w:ascii="Times New Roman" w:eastAsiaTheme="minorEastAsia" w:hAnsi="Times New Roman" w:cs="Times New Roman"/>
          <w:sz w:val="24"/>
          <w:szCs w:val="24"/>
          <w:lang w:eastAsia="pl-PL"/>
        </w:rPr>
        <w:t>Tablicowe znaki drogowe na dwóch słupach lub podporach</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Przy stosowaniu tablicowych znaków drogowych (drogowskazów tablicowych, tablic </w:t>
      </w:r>
      <w:proofErr w:type="spellStart"/>
      <w:r w:rsidRPr="00583BDA">
        <w:rPr>
          <w:rFonts w:ascii="Times New Roman" w:eastAsiaTheme="minorEastAsia" w:hAnsi="Times New Roman" w:cs="Times New Roman"/>
          <w:sz w:val="24"/>
          <w:szCs w:val="24"/>
          <w:lang w:eastAsia="pl-PL"/>
        </w:rPr>
        <w:t>przeddrogowskazowych</w:t>
      </w:r>
      <w:proofErr w:type="spellEnd"/>
      <w:r w:rsidRPr="00583BDA">
        <w:rPr>
          <w:rFonts w:ascii="Times New Roman" w:eastAsiaTheme="minorEastAsia" w:hAnsi="Times New Roman" w:cs="Times New Roman"/>
          <w:sz w:val="24"/>
          <w:szCs w:val="24"/>
          <w:lang w:eastAsia="pl-PL"/>
        </w:rPr>
        <w:t xml:space="preserve">, tablic szlaku drogowego, tablic objazdów itp.) umieszczanych na dwóch słupach lub podporach - odległość między tymi słupami lub podporami, mierzona prostopadle do przewidywanego kierunku najechania przez pojazd, nie może być mniejsza od </w:t>
      </w:r>
      <w:r w:rsidRPr="00583BDA">
        <w:rPr>
          <w:rFonts w:ascii="Times New Roman" w:eastAsiaTheme="minorEastAsia" w:hAnsi="Times New Roman" w:cs="Times New Roman"/>
          <w:sz w:val="24"/>
          <w:szCs w:val="24"/>
          <w:lang w:eastAsia="pl-PL"/>
        </w:rPr>
        <w:lastRenderedPageBreak/>
        <w:t>1,75 m. Przy stosowaniu większej liczby słupów niż dwa - odległość między nimi może być mniejsza.</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5.4.5.</w:t>
      </w:r>
      <w:r w:rsidRPr="00583BDA">
        <w:rPr>
          <w:rFonts w:ascii="Times New Roman" w:eastAsiaTheme="minorEastAsia" w:hAnsi="Times New Roman" w:cs="Times New Roman"/>
          <w:sz w:val="24"/>
          <w:szCs w:val="24"/>
          <w:lang w:eastAsia="pl-PL"/>
        </w:rPr>
        <w:t xml:space="preserve"> Barwa konstrukcji wsporczej</w:t>
      </w:r>
    </w:p>
    <w:p w:rsidR="00583BDA" w:rsidRPr="00583BDA" w:rsidRDefault="00583BDA" w:rsidP="00583BDA">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5.4.6.</w:t>
      </w:r>
      <w:r w:rsidRPr="00583BDA">
        <w:rPr>
          <w:rFonts w:ascii="Times New Roman" w:eastAsiaTheme="minorEastAsia" w:hAnsi="Times New Roman" w:cs="Times New Roman"/>
          <w:sz w:val="24"/>
          <w:szCs w:val="24"/>
          <w:lang w:eastAsia="pl-PL"/>
        </w:rPr>
        <w:t xml:space="preserve"> Połączenie tarczy znaku z konstrukcją wsporczą</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Tarcza znaku musi być zamocowana do konstrukcji wsporczej w sposób uniemożliwiający jej przesunięcie lub obrót. Sposób wykonania połączenia tarczy znaku z konstrukcją wsporczą musi umożliwiać, przy użyciu odpowiednich narzędzi, odłączenie tarczy znaku od tej konstrukcji przez cały okres użytkowania znaku.</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Na drogach i obszarach, na których występują częste przypadki dewastacji znaków, zaleca się stosowanie elementów złącznych o konstrukcji uniemożliwiającej lub znacznie utrudniającej ich rozłączenie przez osoby niepowołane.</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Nie dopuszcza się zamocowania znaku do konstrukcji wsporczej w sposób wymagający bezpośredniego przeprowadzenia śrub mocujących przez lico znaku.</w:t>
      </w:r>
    </w:p>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5.4.7.</w:t>
      </w:r>
      <w:r w:rsidRPr="00583BDA">
        <w:rPr>
          <w:rFonts w:ascii="Times New Roman" w:eastAsiaTheme="minorEastAsia" w:hAnsi="Times New Roman" w:cs="Times New Roman"/>
          <w:sz w:val="24"/>
          <w:szCs w:val="24"/>
          <w:lang w:eastAsia="pl-PL"/>
        </w:rPr>
        <w:t xml:space="preserve"> Urządzenia elektryczne na konstrukcji wsporczej</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Przy umieszczaniu na konstrukcji wsporczej znaku drogowego jakichkolwiek urządzeń elektrycznych - obowiązują zasady oznaczania i zabezpieczania tych urządzeń, określone w odpowiednich przepisach i zaleceniach dotyczących urządzeń elektroenergetycznych.</w:t>
      </w:r>
    </w:p>
    <w:p w:rsidR="00583BDA" w:rsidRPr="00583BDA" w:rsidRDefault="00583BDA" w:rsidP="00583BDA">
      <w:pPr>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Aparaturę elektryczną należy montować na pojedynczym słupie. Na słupie powinna być zamocowana skrzynka elektryczna zgodnie z PN-EN 40-5:2004 [18]. Każda skrzynka elektryczna powinna być zabezpieczona zamkiem natomiast poziomem zabezpieczenia przed przenikaniem kurzu i wody, określonym w EN 60529:2003 [14], powinien być poziom 2 dla cząstek stałych i poziom 3 dla wody.</w:t>
      </w:r>
    </w:p>
    <w:p w:rsidR="00583BDA" w:rsidRPr="00583BDA" w:rsidRDefault="00583BDA" w:rsidP="00583BDA">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17" w:name="_Toc505581989"/>
      <w:r w:rsidRPr="00583BDA">
        <w:rPr>
          <w:rFonts w:ascii="Times New Roman" w:eastAsia="Times New Roman" w:hAnsi="Times New Roman" w:cs="Times New Roman"/>
          <w:b/>
          <w:bCs/>
          <w:caps/>
          <w:kern w:val="36"/>
          <w:sz w:val="24"/>
          <w:szCs w:val="24"/>
          <w:lang w:eastAsia="pl-PL"/>
        </w:rPr>
        <w:t>6. Kontrola jakości robót</w:t>
      </w:r>
      <w:bookmarkEnd w:id="17"/>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6.1. Ogólne zasady kontroli jakości robót</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Ogólne zasady kontroli jakości robót podano w OST D-M-00.00.00 „Wymagania ogólne” pkt 6.</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6.2. Badania przed przystąpieniem do robót</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Przed przystąpieniem do robót Wykonawca powinien:</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uzyskać wymagane dokumenty dopuszczające wyroby budowlane do obrotu i powszechnego stosowania (np. stwierdzenie o oznakowaniu materiału znakiem CE lub znakiem budowlanym, krajową deklarację właściwości użytkowych, krajową deklarację zgodności, krajową ocenę techniczną, aprobatę techniczną [24] ew. badania materiałów wykonane przez dostawców, itp.)</w:t>
      </w:r>
    </w:p>
    <w:p w:rsidR="00583BDA" w:rsidRPr="00583BDA" w:rsidRDefault="00583BDA" w:rsidP="00583BDA">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ew. wykonać własne badania właściwości materiałów przeznaczonych do wykonania robót, określone przez Inżyniera.</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Wszystkie dokumenty oraz wyniki badań Wykonawca przedstawia Inżynierowi do akceptacji pod względem spełnienia wymogów formalnych oraz technicznych wynikających z dokumentacji projektowej i ST.</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6.3. Badania w czasie wykonywania robót</w:t>
      </w:r>
    </w:p>
    <w:p w:rsidR="00583BDA" w:rsidRPr="00583BDA" w:rsidRDefault="00583BDA" w:rsidP="00583BDA">
      <w:pPr>
        <w:overflowPunct w:val="0"/>
        <w:autoSpaceDE w:val="0"/>
        <w:autoSpaceDN w:val="0"/>
        <w:spacing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6.3.1.</w:t>
      </w:r>
      <w:r w:rsidRPr="00583BDA">
        <w:rPr>
          <w:rFonts w:ascii="Times New Roman" w:eastAsiaTheme="minorEastAsia" w:hAnsi="Times New Roman" w:cs="Times New Roman"/>
          <w:sz w:val="24"/>
          <w:szCs w:val="24"/>
          <w:lang w:eastAsia="pl-PL"/>
        </w:rPr>
        <w:t xml:space="preserve"> Badania materiałów do wykonania fundamentów betonowych</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lastRenderedPageBreak/>
        <w:t>            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583BDA" w:rsidRPr="00583BDA" w:rsidRDefault="00583BDA" w:rsidP="00583BDA">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b/>
          <w:bCs/>
          <w:sz w:val="24"/>
          <w:szCs w:val="24"/>
          <w:lang w:eastAsia="pl-PL"/>
        </w:rPr>
        <w:t xml:space="preserve">6.3.2. </w:t>
      </w:r>
      <w:r w:rsidRPr="00583BDA">
        <w:rPr>
          <w:rFonts w:ascii="Times New Roman" w:eastAsiaTheme="minorEastAsia" w:hAnsi="Times New Roman" w:cs="Times New Roman"/>
          <w:sz w:val="24"/>
          <w:szCs w:val="24"/>
          <w:lang w:eastAsia="pl-PL"/>
        </w:rPr>
        <w:t>Badania materiałów w czasie wykonywania robót</w:t>
      </w:r>
    </w:p>
    <w:p w:rsidR="00583BDA" w:rsidRPr="00583BDA" w:rsidRDefault="00583BDA" w:rsidP="00583BDA">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            Wszystkie materiały dostarczone na budowę powinny być sprawdzone w zakresie powierzchni wyrobu i jego wymiarów. Szczególnie należy zwrócić uwagę na rodzaj zastosowanej folii odblaskowej i grubość blachy.</w:t>
      </w:r>
    </w:p>
    <w:p w:rsidR="00583BDA" w:rsidRPr="00583BDA" w:rsidRDefault="00583BDA" w:rsidP="00583BDA">
      <w:pPr>
        <w:overflowPunct w:val="0"/>
        <w:autoSpaceDE w:val="0"/>
        <w:autoSpaceDN w:val="0"/>
        <w:spacing w:after="0" w:line="240" w:lineRule="auto"/>
        <w:ind w:firstLine="709"/>
        <w:jc w:val="both"/>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Częstotliwość badań i ocena ich wyników powinna być zgodna z ustaleniami zawartymi w tablicy 7.</w:t>
      </w:r>
    </w:p>
    <w:p w:rsidR="00583BDA" w:rsidRPr="00583BDA" w:rsidRDefault="00583BDA" w:rsidP="00583BDA">
      <w:pPr>
        <w:keepNext/>
        <w:overflowPunct w:val="0"/>
        <w:autoSpaceDE w:val="0"/>
        <w:autoSpaceDN w:val="0"/>
        <w:spacing w:before="120" w:after="120" w:line="240" w:lineRule="auto"/>
        <w:ind w:left="1134" w:hanging="992"/>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Tablica 7. Częstotliwość badań przy sprawdzeniu powierzchni i wymiarów wyrobów dostarczonych przez producentów</w:t>
      </w:r>
    </w:p>
    <w:tbl>
      <w:tblPr>
        <w:tblW w:w="8857" w:type="dxa"/>
        <w:tblInd w:w="70" w:type="dxa"/>
        <w:tblCellMar>
          <w:left w:w="0" w:type="dxa"/>
          <w:right w:w="0" w:type="dxa"/>
        </w:tblCellMar>
        <w:tblLook w:val="04A0" w:firstRow="1" w:lastRow="0" w:firstColumn="1" w:lastColumn="0" w:noHBand="0" w:noVBand="1"/>
      </w:tblPr>
      <w:tblGrid>
        <w:gridCol w:w="567"/>
        <w:gridCol w:w="1418"/>
        <w:gridCol w:w="1735"/>
        <w:gridCol w:w="3720"/>
        <w:gridCol w:w="1417"/>
      </w:tblGrid>
      <w:tr w:rsidR="00583BDA" w:rsidRPr="00583BDA" w:rsidTr="00583BDA">
        <w:tc>
          <w:tcPr>
            <w:tcW w:w="567" w:type="dxa"/>
            <w:tcBorders>
              <w:top w:val="single" w:sz="8" w:space="0" w:color="auto"/>
              <w:left w:val="single" w:sz="8" w:space="0" w:color="auto"/>
              <w:bottom w:val="double" w:sz="4"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before="120" w:after="0" w:line="240" w:lineRule="auto"/>
              <w:jc w:val="center"/>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Lp.</w:t>
            </w:r>
          </w:p>
        </w:tc>
        <w:tc>
          <w:tcPr>
            <w:tcW w:w="1418" w:type="dxa"/>
            <w:tcBorders>
              <w:top w:val="single" w:sz="8" w:space="0" w:color="auto"/>
              <w:left w:val="nil"/>
              <w:bottom w:val="double" w:sz="4"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before="120" w:after="0" w:line="240" w:lineRule="auto"/>
              <w:jc w:val="center"/>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Rodzaj badania</w:t>
            </w:r>
          </w:p>
        </w:tc>
        <w:tc>
          <w:tcPr>
            <w:tcW w:w="1735" w:type="dxa"/>
            <w:tcBorders>
              <w:top w:val="single" w:sz="8" w:space="0" w:color="auto"/>
              <w:left w:val="nil"/>
              <w:bottom w:val="double" w:sz="4"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before="120" w:after="0" w:line="240" w:lineRule="auto"/>
              <w:jc w:val="center"/>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Liczba badań</w:t>
            </w:r>
          </w:p>
        </w:tc>
        <w:tc>
          <w:tcPr>
            <w:tcW w:w="3720" w:type="dxa"/>
            <w:tcBorders>
              <w:top w:val="single" w:sz="8" w:space="0" w:color="auto"/>
              <w:left w:val="nil"/>
              <w:bottom w:val="double" w:sz="4"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before="120" w:after="0" w:line="240" w:lineRule="auto"/>
              <w:jc w:val="center"/>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Opis badań</w:t>
            </w:r>
          </w:p>
        </w:tc>
        <w:tc>
          <w:tcPr>
            <w:tcW w:w="1417" w:type="dxa"/>
            <w:tcBorders>
              <w:top w:val="single" w:sz="8" w:space="0" w:color="auto"/>
              <w:left w:val="nil"/>
              <w:bottom w:val="double" w:sz="4"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center"/>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Ocena wyników badań</w:t>
            </w:r>
          </w:p>
        </w:tc>
      </w:tr>
      <w:tr w:rsidR="00583BDA" w:rsidRPr="00583BDA" w:rsidTr="00583BDA">
        <w:tc>
          <w:tcPr>
            <w:tcW w:w="567"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before="120" w:after="0" w:line="240" w:lineRule="auto"/>
              <w:jc w:val="center"/>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1</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before="120" w:after="0" w:line="240" w:lineRule="auto"/>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Sprawdzenie powierzchni i rodzaju materiału</w:t>
            </w:r>
          </w:p>
        </w:tc>
        <w:tc>
          <w:tcPr>
            <w:tcW w:w="1735" w:type="dxa"/>
            <w:vMerge w:val="restart"/>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before="120" w:after="120" w:line="240" w:lineRule="auto"/>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 xml:space="preserve">Od 1% do 2% wyrobów wybranych losowo z każdej dostarczonej partii wyrobów </w:t>
            </w:r>
          </w:p>
        </w:tc>
        <w:tc>
          <w:tcPr>
            <w:tcW w:w="3720"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before="60" w:after="0" w:line="240" w:lineRule="auto"/>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 xml:space="preserve">Powierzchnię zbadać </w:t>
            </w:r>
            <w:proofErr w:type="spellStart"/>
            <w:r w:rsidRPr="00583BDA">
              <w:rPr>
                <w:rFonts w:ascii="Times New Roman" w:eastAsiaTheme="minorEastAsia" w:hAnsi="Times New Roman" w:cs="Times New Roman"/>
                <w:sz w:val="24"/>
                <w:szCs w:val="24"/>
                <w:lang w:eastAsia="pl-PL"/>
              </w:rPr>
              <w:t>organoleptycz</w:t>
            </w:r>
            <w:proofErr w:type="spellEnd"/>
            <w:r w:rsidRPr="00583BDA">
              <w:rPr>
                <w:rFonts w:ascii="Times New Roman" w:eastAsiaTheme="minorEastAsia" w:hAnsi="Times New Roman" w:cs="Times New Roman"/>
                <w:sz w:val="24"/>
                <w:szCs w:val="24"/>
                <w:lang w:eastAsia="pl-PL"/>
              </w:rPr>
              <w:t>-nie i stosując dostępne narzędzia (np. liniały, suwmiarki, mikrometry, grubościomierze itp.</w:t>
            </w:r>
          </w:p>
        </w:tc>
        <w:tc>
          <w:tcPr>
            <w:tcW w:w="1417" w:type="dxa"/>
            <w:vMerge w:val="restart"/>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 </w:t>
            </w:r>
          </w:p>
          <w:p w:rsidR="00583BDA" w:rsidRPr="00583BDA" w:rsidRDefault="00583BDA" w:rsidP="00583BDA">
            <w:pPr>
              <w:overflowPunct w:val="0"/>
              <w:autoSpaceDE w:val="0"/>
              <w:autoSpaceDN w:val="0"/>
              <w:spacing w:before="120" w:after="120" w:line="240" w:lineRule="auto"/>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Wyniki badań powinny być zgodne z wymagania-mi punktu 2</w:t>
            </w:r>
          </w:p>
        </w:tc>
      </w:tr>
      <w:tr w:rsidR="00583BDA" w:rsidRPr="00583BDA" w:rsidTr="00583BDA">
        <w:trPr>
          <w:cantSplit/>
        </w:trPr>
        <w:tc>
          <w:tcPr>
            <w:tcW w:w="567"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before="120" w:after="0" w:line="240" w:lineRule="auto"/>
              <w:jc w:val="center"/>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Sprawdzenie wymiarów i wybranych właściwości</w:t>
            </w:r>
          </w:p>
        </w:tc>
        <w:tc>
          <w:tcPr>
            <w:tcW w:w="0" w:type="auto"/>
            <w:vMerge/>
            <w:tcBorders>
              <w:top w:val="nil"/>
              <w:left w:val="nil"/>
              <w:bottom w:val="single" w:sz="8" w:space="0" w:color="auto"/>
              <w:right w:val="single" w:sz="8" w:space="0" w:color="auto"/>
            </w:tcBorders>
            <w:vAlign w:val="center"/>
            <w:hideMark/>
          </w:tcPr>
          <w:p w:rsidR="00583BDA" w:rsidRPr="00583BDA" w:rsidRDefault="00583BDA" w:rsidP="00583BDA">
            <w:pPr>
              <w:spacing w:after="0" w:line="240" w:lineRule="auto"/>
              <w:rPr>
                <w:rFonts w:ascii="Bookman Old Style" w:eastAsiaTheme="minorEastAsia" w:hAnsi="Bookman Old Style" w:cs="Times New Roman"/>
                <w:sz w:val="24"/>
                <w:szCs w:val="24"/>
                <w:lang w:eastAsia="pl-PL"/>
              </w:rPr>
            </w:pPr>
          </w:p>
        </w:tc>
        <w:tc>
          <w:tcPr>
            <w:tcW w:w="3720" w:type="dxa"/>
            <w:tcBorders>
              <w:top w:val="nil"/>
              <w:left w:val="nil"/>
              <w:bottom w:val="single" w:sz="8" w:space="0" w:color="auto"/>
              <w:right w:val="single" w:sz="8" w:space="0" w:color="auto"/>
            </w:tcBorders>
            <w:noWrap/>
            <w:tcMar>
              <w:top w:w="0" w:type="dxa"/>
              <w:left w:w="70" w:type="dxa"/>
              <w:bottom w:w="0" w:type="dxa"/>
              <w:right w:w="70" w:type="dxa"/>
            </w:tcMar>
            <w:hideMark/>
          </w:tcPr>
          <w:p w:rsidR="00583BDA" w:rsidRPr="00583BDA" w:rsidRDefault="00583BDA" w:rsidP="00583BDA">
            <w:pPr>
              <w:overflowPunct w:val="0"/>
              <w:autoSpaceDE w:val="0"/>
              <w:autoSpaceDN w:val="0"/>
              <w:spacing w:after="60" w:line="240" w:lineRule="auto"/>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Przeprowadzić sprawdzianami lub przyrządami pomiarowymi (np. liniałami, przymiarami, reflektometrem, kolorymetrem, itp.)</w:t>
            </w:r>
          </w:p>
        </w:tc>
        <w:tc>
          <w:tcPr>
            <w:tcW w:w="0" w:type="auto"/>
            <w:vMerge/>
            <w:tcBorders>
              <w:top w:val="nil"/>
              <w:left w:val="nil"/>
              <w:bottom w:val="single" w:sz="8" w:space="0" w:color="auto"/>
              <w:right w:val="single" w:sz="8" w:space="0" w:color="auto"/>
            </w:tcBorders>
            <w:vAlign w:val="center"/>
            <w:hideMark/>
          </w:tcPr>
          <w:p w:rsidR="00583BDA" w:rsidRPr="00583BDA" w:rsidRDefault="00583BDA" w:rsidP="00583BDA">
            <w:pPr>
              <w:spacing w:after="0" w:line="240" w:lineRule="auto"/>
              <w:rPr>
                <w:rFonts w:ascii="Bookman Old Style" w:eastAsiaTheme="minorEastAsia" w:hAnsi="Bookman Old Style" w:cs="Times New Roman"/>
                <w:sz w:val="24"/>
                <w:szCs w:val="24"/>
                <w:lang w:eastAsia="pl-PL"/>
              </w:rPr>
            </w:pPr>
          </w:p>
        </w:tc>
      </w:tr>
    </w:tbl>
    <w:p w:rsidR="00583BDA" w:rsidRPr="00583BDA" w:rsidRDefault="00583BDA" w:rsidP="00583BDA">
      <w:pPr>
        <w:overflowPunct w:val="0"/>
        <w:autoSpaceDE w:val="0"/>
        <w:autoSpaceDN w:val="0"/>
        <w:spacing w:before="120" w:after="0" w:line="240" w:lineRule="auto"/>
        <w:ind w:firstLine="709"/>
        <w:jc w:val="both"/>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Sprawdzenie własności odblaskowych i kolorymetrycznych (współczynnika luminancji i współrzędnych chromatyczności) zaleca się przeprowadzić na licach tarcz znaków przed zamontowaniem na konstrukcjach wsporczych.</w:t>
      </w:r>
    </w:p>
    <w:p w:rsidR="00583BDA" w:rsidRPr="00583BDA" w:rsidRDefault="00583BDA" w:rsidP="00583BDA">
      <w:pPr>
        <w:overflowPunct w:val="0"/>
        <w:autoSpaceDE w:val="0"/>
        <w:autoSpaceDN w:val="0"/>
        <w:spacing w:after="0" w:line="240" w:lineRule="auto"/>
        <w:ind w:firstLine="709"/>
        <w:jc w:val="both"/>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W przypadkach budzących wątpliwości należy zlecić uprawnionej jednostce zbadanie właściwości dostarczonych wyrobów i materiałów w zakresie wymagań podanych w punkcie 2. Przykładowy zestaw badań kontrolnych może obejmować sprawdzenie:</w:t>
      </w:r>
    </w:p>
    <w:p w:rsidR="00583BDA" w:rsidRPr="00583BDA" w:rsidRDefault="00583BDA" w:rsidP="00583BDA">
      <w:pPr>
        <w:autoSpaceDE w:val="0"/>
        <w:autoSpaceDN w:val="0"/>
        <w:spacing w:after="0" w:line="240" w:lineRule="auto"/>
        <w:ind w:left="426" w:hanging="360"/>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16"/>
          <w:szCs w:val="16"/>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surowców:</w:t>
      </w:r>
    </w:p>
    <w:p w:rsidR="00583BDA" w:rsidRPr="00583BDA" w:rsidRDefault="00583BDA" w:rsidP="00583BDA">
      <w:pPr>
        <w:autoSpaceDE w:val="0"/>
        <w:autoSpaceDN w:val="0"/>
        <w:spacing w:after="0" w:line="240" w:lineRule="auto"/>
        <w:ind w:left="709" w:hanging="218"/>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16"/>
          <w:szCs w:val="16"/>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grubości blachy i grubości ścianki słupka,</w:t>
      </w:r>
    </w:p>
    <w:p w:rsidR="00583BDA" w:rsidRPr="00583BDA" w:rsidRDefault="00583BDA" w:rsidP="00583BDA">
      <w:pPr>
        <w:autoSpaceDE w:val="0"/>
        <w:autoSpaceDN w:val="0"/>
        <w:spacing w:after="0" w:line="240" w:lineRule="auto"/>
        <w:ind w:left="709" w:hanging="218"/>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16"/>
          <w:szCs w:val="16"/>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wytrzymałości folii na oderwanie,</w:t>
      </w:r>
    </w:p>
    <w:p w:rsidR="00583BDA" w:rsidRPr="00583BDA" w:rsidRDefault="00583BDA" w:rsidP="00583BDA">
      <w:pPr>
        <w:autoSpaceDE w:val="0"/>
        <w:autoSpaceDN w:val="0"/>
        <w:spacing w:after="0" w:line="240" w:lineRule="auto"/>
        <w:ind w:left="426" w:hanging="360"/>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16"/>
          <w:szCs w:val="16"/>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półproduktów lub gotowej tarczy znaku:</w:t>
      </w:r>
    </w:p>
    <w:p w:rsidR="00583BDA" w:rsidRPr="00583BDA" w:rsidRDefault="00583BDA" w:rsidP="00583BDA">
      <w:pPr>
        <w:autoSpaceDE w:val="0"/>
        <w:autoSpaceDN w:val="0"/>
        <w:spacing w:after="0" w:line="240" w:lineRule="auto"/>
        <w:ind w:left="709" w:hanging="218"/>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16"/>
          <w:szCs w:val="16"/>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grubości powłoki lakierniczej,</w:t>
      </w:r>
    </w:p>
    <w:p w:rsidR="00583BDA" w:rsidRPr="00583BDA" w:rsidRDefault="00583BDA" w:rsidP="00583BDA">
      <w:pPr>
        <w:autoSpaceDE w:val="0"/>
        <w:autoSpaceDN w:val="0"/>
        <w:spacing w:after="0" w:line="240" w:lineRule="auto"/>
        <w:ind w:left="709" w:hanging="218"/>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16"/>
          <w:szCs w:val="16"/>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płaskości powierzchni znaku.</w:t>
      </w:r>
    </w:p>
    <w:p w:rsidR="00583BDA" w:rsidRPr="00583BDA" w:rsidRDefault="00583BDA" w:rsidP="00583BDA">
      <w:pPr>
        <w:autoSpaceDE w:val="0"/>
        <w:autoSpaceDN w:val="0"/>
        <w:spacing w:after="0" w:line="240" w:lineRule="auto"/>
        <w:ind w:left="709" w:hanging="218"/>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16"/>
          <w:szCs w:val="16"/>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wymiarów tarczy, lica znaku i rysunków na nim zawartych,</w:t>
      </w:r>
    </w:p>
    <w:p w:rsidR="00583BDA" w:rsidRPr="00583BDA" w:rsidRDefault="00583BDA" w:rsidP="00583BDA">
      <w:pPr>
        <w:autoSpaceDE w:val="0"/>
        <w:autoSpaceDN w:val="0"/>
        <w:spacing w:after="0" w:line="240" w:lineRule="auto"/>
        <w:ind w:left="709" w:hanging="218"/>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16"/>
          <w:szCs w:val="16"/>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wartości współczynnika odblasku folii na licu znaku,</w:t>
      </w:r>
    </w:p>
    <w:p w:rsidR="00583BDA" w:rsidRPr="00583BDA" w:rsidRDefault="00583BDA" w:rsidP="00583BDA">
      <w:pPr>
        <w:autoSpaceDE w:val="0"/>
        <w:autoSpaceDN w:val="0"/>
        <w:spacing w:after="0" w:line="240" w:lineRule="auto"/>
        <w:ind w:left="709" w:hanging="218"/>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16"/>
          <w:szCs w:val="16"/>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wartości współrzędnych chromatyczności i współczynnika luminancji na licu i rewersie znaku,</w:t>
      </w:r>
    </w:p>
    <w:p w:rsidR="00583BDA" w:rsidRPr="00583BDA" w:rsidRDefault="00583BDA" w:rsidP="00583BDA">
      <w:pPr>
        <w:autoSpaceDE w:val="0"/>
        <w:autoSpaceDN w:val="0"/>
        <w:spacing w:after="0" w:line="240" w:lineRule="auto"/>
        <w:ind w:left="709" w:hanging="218"/>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16"/>
          <w:szCs w:val="16"/>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chwilowego i trwałego odkształcenia zginającego tarczę znaku i słupek,</w:t>
      </w:r>
    </w:p>
    <w:p w:rsidR="00583BDA" w:rsidRPr="00583BDA" w:rsidRDefault="00583BDA" w:rsidP="00583BDA">
      <w:pPr>
        <w:autoSpaceDE w:val="0"/>
        <w:autoSpaceDN w:val="0"/>
        <w:spacing w:after="0" w:line="240" w:lineRule="auto"/>
        <w:ind w:left="709" w:hanging="218"/>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16"/>
          <w:szCs w:val="16"/>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odporności na uderzenie kulą.</w:t>
      </w:r>
    </w:p>
    <w:p w:rsidR="00583BDA" w:rsidRPr="00583BDA" w:rsidRDefault="00583BDA" w:rsidP="00583BDA">
      <w:pPr>
        <w:overflowPunct w:val="0"/>
        <w:autoSpaceDE w:val="0"/>
        <w:autoSpaceDN w:val="0"/>
        <w:spacing w:before="120" w:after="120" w:line="240" w:lineRule="auto"/>
        <w:jc w:val="both"/>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b/>
          <w:bCs/>
          <w:sz w:val="24"/>
          <w:szCs w:val="24"/>
          <w:lang w:eastAsia="pl-PL"/>
        </w:rPr>
        <w:t xml:space="preserve">6.3.3. </w:t>
      </w:r>
      <w:r w:rsidRPr="00583BDA">
        <w:rPr>
          <w:rFonts w:ascii="Times New Roman" w:eastAsiaTheme="minorEastAsia" w:hAnsi="Times New Roman" w:cs="Times New Roman"/>
          <w:sz w:val="24"/>
          <w:szCs w:val="24"/>
          <w:lang w:eastAsia="pl-PL"/>
        </w:rPr>
        <w:t>Kontrola w czasie wykonywania robót</w:t>
      </w:r>
    </w:p>
    <w:p w:rsidR="00583BDA" w:rsidRPr="00583BDA" w:rsidRDefault="00583BDA" w:rsidP="00583BDA">
      <w:pPr>
        <w:overflowPunct w:val="0"/>
        <w:autoSpaceDE w:val="0"/>
        <w:autoSpaceDN w:val="0"/>
        <w:spacing w:after="0" w:line="240" w:lineRule="auto"/>
        <w:jc w:val="both"/>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            W czasie wykonywania robót należy sprawdzać:</w:t>
      </w:r>
    </w:p>
    <w:p w:rsidR="00583BDA" w:rsidRPr="00583BDA" w:rsidRDefault="00583BDA" w:rsidP="00583BDA">
      <w:pPr>
        <w:overflowPunct w:val="0"/>
        <w:autoSpaceDE w:val="0"/>
        <w:autoSpaceDN w:val="0"/>
        <w:spacing w:after="0" w:line="240" w:lineRule="auto"/>
        <w:ind w:left="405" w:hanging="360"/>
        <w:jc w:val="both"/>
        <w:rPr>
          <w:rFonts w:ascii="Bookman Old Style" w:eastAsiaTheme="minorEastAsia" w:hAnsi="Bookman Old Style"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zgodność wykonania znaków pionowych z dokumentacją projektową (lokalizacja, wymiary znaków, wysokość zamocowania znaków),</w:t>
      </w:r>
    </w:p>
    <w:p w:rsidR="00583BDA" w:rsidRPr="00583BDA" w:rsidRDefault="00583BDA" w:rsidP="00583BDA">
      <w:pPr>
        <w:overflowPunct w:val="0"/>
        <w:autoSpaceDE w:val="0"/>
        <w:autoSpaceDN w:val="0"/>
        <w:spacing w:after="0" w:line="240" w:lineRule="auto"/>
        <w:ind w:left="405" w:hanging="360"/>
        <w:jc w:val="both"/>
        <w:rPr>
          <w:rFonts w:ascii="Bookman Old Style" w:eastAsiaTheme="minorEastAsia" w:hAnsi="Bookman Old Style"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zachowanie dopuszczalnych odchyłek wymiarów, zgodnie z punktem 2 i 5,</w:t>
      </w:r>
    </w:p>
    <w:p w:rsidR="00583BDA" w:rsidRPr="00583BDA" w:rsidRDefault="00583BDA" w:rsidP="00583BDA">
      <w:pPr>
        <w:overflowPunct w:val="0"/>
        <w:autoSpaceDE w:val="0"/>
        <w:autoSpaceDN w:val="0"/>
        <w:spacing w:after="0" w:line="240" w:lineRule="auto"/>
        <w:ind w:left="405" w:hanging="360"/>
        <w:jc w:val="both"/>
        <w:rPr>
          <w:rFonts w:ascii="Bookman Old Style" w:eastAsiaTheme="minorEastAsia" w:hAnsi="Bookman Old Style" w:cs="Times New Roman"/>
          <w:sz w:val="24"/>
          <w:szCs w:val="24"/>
          <w:lang w:eastAsia="pl-PL"/>
        </w:rPr>
      </w:pPr>
      <w:r w:rsidRPr="00583BDA">
        <w:rPr>
          <w:rFonts w:ascii="Century Gothic" w:eastAsiaTheme="minorEastAsia" w:hAnsi="Century Gothic" w:cs="Times New Roman"/>
          <w:sz w:val="24"/>
          <w:szCs w:val="24"/>
          <w:lang w:eastAsia="pl-PL"/>
        </w:rPr>
        <w:lastRenderedPageBreak/>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prawidłowość wykonania wykopów pod konstrukcje wsporcze, zgodnie z punktem 5.3,</w:t>
      </w:r>
    </w:p>
    <w:p w:rsidR="00583BDA" w:rsidRPr="00583BDA" w:rsidRDefault="00583BDA" w:rsidP="00583BDA">
      <w:pPr>
        <w:overflowPunct w:val="0"/>
        <w:autoSpaceDE w:val="0"/>
        <w:autoSpaceDN w:val="0"/>
        <w:spacing w:after="0" w:line="240" w:lineRule="auto"/>
        <w:ind w:left="405" w:hanging="360"/>
        <w:jc w:val="both"/>
        <w:rPr>
          <w:rFonts w:ascii="Bookman Old Style" w:eastAsiaTheme="minorEastAsia" w:hAnsi="Bookman Old Style"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poprawność wykonania fundamentów pod słupki zgodnie z punktem 5.3,</w:t>
      </w:r>
    </w:p>
    <w:p w:rsidR="00583BDA" w:rsidRPr="00583BDA" w:rsidRDefault="00583BDA" w:rsidP="00583BDA">
      <w:pPr>
        <w:overflowPunct w:val="0"/>
        <w:autoSpaceDE w:val="0"/>
        <w:autoSpaceDN w:val="0"/>
        <w:spacing w:after="0" w:line="240" w:lineRule="auto"/>
        <w:ind w:left="405" w:hanging="360"/>
        <w:jc w:val="both"/>
        <w:rPr>
          <w:rFonts w:ascii="Bookman Old Style" w:eastAsiaTheme="minorEastAsia" w:hAnsi="Bookman Old Style"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poprawność ustawienia słupków i konstrukcji wsporczych, zgodnie z punktem 5.4,</w:t>
      </w:r>
    </w:p>
    <w:p w:rsidR="00583BDA" w:rsidRPr="00583BDA" w:rsidRDefault="00583BDA" w:rsidP="00583BDA">
      <w:pPr>
        <w:overflowPunct w:val="0"/>
        <w:autoSpaceDE w:val="0"/>
        <w:autoSpaceDN w:val="0"/>
        <w:spacing w:after="0" w:line="240" w:lineRule="auto"/>
        <w:ind w:left="405" w:hanging="360"/>
        <w:jc w:val="both"/>
        <w:rPr>
          <w:rFonts w:ascii="Bookman Old Style" w:eastAsiaTheme="minorEastAsia" w:hAnsi="Bookman Old Style"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zgodność rodzaju i grubości blachy ze specyfikacją,</w:t>
      </w:r>
    </w:p>
    <w:p w:rsidR="00583BDA" w:rsidRPr="00583BDA" w:rsidRDefault="00583BDA" w:rsidP="00583BDA">
      <w:pPr>
        <w:overflowPunct w:val="0"/>
        <w:autoSpaceDE w:val="0"/>
        <w:autoSpaceDN w:val="0"/>
        <w:spacing w:after="0" w:line="240" w:lineRule="auto"/>
        <w:ind w:left="405" w:hanging="360"/>
        <w:jc w:val="both"/>
        <w:rPr>
          <w:rFonts w:ascii="Bookman Old Style" w:eastAsiaTheme="minorEastAsia" w:hAnsi="Bookman Old Style"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grubość warstwy cynku na słupkach i blasze stalowej,</w:t>
      </w:r>
    </w:p>
    <w:p w:rsidR="00583BDA" w:rsidRPr="00583BDA" w:rsidRDefault="00583BDA" w:rsidP="00583BDA">
      <w:pPr>
        <w:overflowPunct w:val="0"/>
        <w:autoSpaceDE w:val="0"/>
        <w:autoSpaceDN w:val="0"/>
        <w:spacing w:after="0" w:line="240" w:lineRule="auto"/>
        <w:ind w:left="405" w:hanging="360"/>
        <w:jc w:val="both"/>
        <w:rPr>
          <w:rFonts w:ascii="Bookman Old Style" w:eastAsiaTheme="minorEastAsia" w:hAnsi="Bookman Old Style"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grubość warstwy lakieru na rewersie tarczy znaku.</w:t>
      </w:r>
    </w:p>
    <w:p w:rsidR="00583BDA" w:rsidRPr="00583BDA" w:rsidRDefault="00583BDA" w:rsidP="00583BDA">
      <w:pPr>
        <w:overflowPunct w:val="0"/>
        <w:autoSpaceDE w:val="0"/>
        <w:autoSpaceDN w:val="0"/>
        <w:spacing w:before="120" w:after="120" w:line="240" w:lineRule="auto"/>
        <w:jc w:val="both"/>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b/>
          <w:bCs/>
          <w:sz w:val="24"/>
          <w:szCs w:val="24"/>
          <w:lang w:eastAsia="pl-PL"/>
        </w:rPr>
        <w:t xml:space="preserve">6.3.4. </w:t>
      </w:r>
      <w:r w:rsidRPr="00583BDA">
        <w:rPr>
          <w:rFonts w:ascii="Times New Roman" w:eastAsiaTheme="minorEastAsia" w:hAnsi="Times New Roman" w:cs="Times New Roman"/>
          <w:sz w:val="24"/>
          <w:szCs w:val="24"/>
          <w:lang w:eastAsia="pl-PL"/>
        </w:rPr>
        <w:t>Kontrola przed odbiorem końcowym</w:t>
      </w:r>
    </w:p>
    <w:p w:rsidR="00583BDA" w:rsidRPr="00583BDA" w:rsidRDefault="00583BDA" w:rsidP="00583BDA">
      <w:pPr>
        <w:overflowPunct w:val="0"/>
        <w:autoSpaceDE w:val="0"/>
        <w:autoSpaceDN w:val="0"/>
        <w:spacing w:after="0" w:line="240" w:lineRule="auto"/>
        <w:jc w:val="both"/>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            Do odbioru końcowego robót należy:</w:t>
      </w:r>
    </w:p>
    <w:p w:rsidR="00583BDA" w:rsidRPr="00583BDA" w:rsidRDefault="00583BDA" w:rsidP="00583BDA">
      <w:pPr>
        <w:overflowPunct w:val="0"/>
        <w:autoSpaceDE w:val="0"/>
        <w:autoSpaceDN w:val="0"/>
        <w:spacing w:after="0" w:line="240" w:lineRule="auto"/>
        <w:ind w:left="360" w:hanging="360"/>
        <w:jc w:val="both"/>
        <w:rPr>
          <w:rFonts w:ascii="Bookman Old Style" w:eastAsiaTheme="minorEastAsia" w:hAnsi="Bookman Old Style"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sprawdzić zgodność wykonania zlecenia z podpisaną umową i ST,</w:t>
      </w:r>
    </w:p>
    <w:p w:rsidR="00583BDA" w:rsidRPr="00583BDA" w:rsidRDefault="00583BDA" w:rsidP="00583BDA">
      <w:pPr>
        <w:overflowPunct w:val="0"/>
        <w:autoSpaceDE w:val="0"/>
        <w:autoSpaceDN w:val="0"/>
        <w:spacing w:after="0" w:line="240" w:lineRule="auto"/>
        <w:ind w:left="360" w:hanging="360"/>
        <w:jc w:val="both"/>
        <w:rPr>
          <w:rFonts w:ascii="Bookman Old Style" w:eastAsiaTheme="minorEastAsia" w:hAnsi="Bookman Old Style"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dokonać objazdu nocnego i ocenić odblaskowość wykonanego oznakowania,</w:t>
      </w:r>
    </w:p>
    <w:p w:rsidR="00583BDA" w:rsidRPr="00583BDA" w:rsidRDefault="00583BDA" w:rsidP="00583BDA">
      <w:pPr>
        <w:overflowPunct w:val="0"/>
        <w:autoSpaceDE w:val="0"/>
        <w:autoSpaceDN w:val="0"/>
        <w:spacing w:after="0" w:line="240" w:lineRule="auto"/>
        <w:ind w:left="360" w:hanging="360"/>
        <w:jc w:val="both"/>
        <w:rPr>
          <w:rFonts w:ascii="Bookman Old Style" w:eastAsiaTheme="minorEastAsia" w:hAnsi="Bookman Old Style"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jeśli są wątpliwości wykonać własnym sprzętem lub zlecić wykonanie badań odblaskowości.</w:t>
      </w:r>
    </w:p>
    <w:p w:rsidR="00583BDA" w:rsidRPr="00583BDA" w:rsidRDefault="00583BDA" w:rsidP="00583BDA">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18" w:name="_Toc505581990"/>
      <w:r w:rsidRPr="00583BDA">
        <w:rPr>
          <w:rFonts w:ascii="Times New Roman" w:eastAsia="Times New Roman" w:hAnsi="Times New Roman" w:cs="Times New Roman"/>
          <w:b/>
          <w:bCs/>
          <w:caps/>
          <w:kern w:val="36"/>
          <w:sz w:val="24"/>
          <w:szCs w:val="24"/>
          <w:lang w:eastAsia="pl-PL"/>
        </w:rPr>
        <w:t>7. Obmiar robót</w:t>
      </w:r>
      <w:bookmarkEnd w:id="18"/>
    </w:p>
    <w:p w:rsidR="00583BDA" w:rsidRPr="00583BDA" w:rsidRDefault="00583BDA" w:rsidP="00583BDA">
      <w:pPr>
        <w:keepNext/>
        <w:overflowPunct w:val="0"/>
        <w:autoSpaceDE w:val="0"/>
        <w:autoSpaceDN w:val="0"/>
        <w:spacing w:before="120" w:after="6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7.1. Ogólne zasady obmiaru robót</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Ogólne zasady obmiaru robót podano w OST  D-M-00.00.00 „Wymagania ogólne” pkt 7.</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7.2. Jednostka obmiarowa</w:t>
      </w:r>
    </w:p>
    <w:p w:rsidR="00583BDA" w:rsidRPr="00583BDA" w:rsidRDefault="00583BDA" w:rsidP="00583BDA">
      <w:pPr>
        <w:overflowPunct w:val="0"/>
        <w:autoSpaceDE w:val="0"/>
        <w:autoSpaceDN w:val="0"/>
        <w:spacing w:after="0" w:line="240" w:lineRule="auto"/>
        <w:ind w:firstLine="709"/>
        <w:jc w:val="both"/>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Jednostkami obmiarowymi są:</w:t>
      </w:r>
    </w:p>
    <w:p w:rsidR="00583BDA" w:rsidRPr="00583BDA" w:rsidRDefault="00583BDA" w:rsidP="00583BDA">
      <w:pPr>
        <w:overflowPunct w:val="0"/>
        <w:autoSpaceDE w:val="0"/>
        <w:autoSpaceDN w:val="0"/>
        <w:spacing w:after="0" w:line="240" w:lineRule="auto"/>
        <w:ind w:left="283" w:hanging="283"/>
        <w:jc w:val="both"/>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a)</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szt. (sztuka), dla znaków drogowych konwencjonalnych oraz konstrukcji wsporczych,</w:t>
      </w:r>
    </w:p>
    <w:p w:rsidR="00583BDA" w:rsidRPr="00583BDA" w:rsidRDefault="00583BDA" w:rsidP="00583BDA">
      <w:pPr>
        <w:overflowPunct w:val="0"/>
        <w:autoSpaceDE w:val="0"/>
        <w:autoSpaceDN w:val="0"/>
        <w:spacing w:after="0" w:line="240" w:lineRule="auto"/>
        <w:ind w:left="283" w:hanging="283"/>
        <w:jc w:val="both"/>
        <w:rPr>
          <w:rFonts w:ascii="Bookman Old Style" w:eastAsiaTheme="minorEastAsia" w:hAnsi="Bookman Old Style" w:cs="Times New Roman"/>
          <w:sz w:val="24"/>
          <w:szCs w:val="24"/>
          <w:lang w:eastAsia="pl-PL"/>
        </w:rPr>
      </w:pPr>
      <w:r w:rsidRPr="00583BDA">
        <w:rPr>
          <w:rFonts w:ascii="Times New Roman" w:eastAsiaTheme="minorEastAsia" w:hAnsi="Times New Roman" w:cs="Times New Roman"/>
          <w:sz w:val="24"/>
          <w:szCs w:val="24"/>
          <w:lang w:eastAsia="pl-PL"/>
        </w:rPr>
        <w:t>b)</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m</w:t>
      </w:r>
      <w:r w:rsidRPr="00583BDA">
        <w:rPr>
          <w:rFonts w:ascii="Times New Roman" w:eastAsiaTheme="minorEastAsia" w:hAnsi="Times New Roman" w:cs="Times New Roman"/>
          <w:sz w:val="24"/>
          <w:szCs w:val="24"/>
          <w:vertAlign w:val="superscript"/>
          <w:lang w:eastAsia="pl-PL"/>
        </w:rPr>
        <w:t>2</w:t>
      </w:r>
      <w:r w:rsidRPr="00583BDA">
        <w:rPr>
          <w:rFonts w:ascii="Times New Roman" w:eastAsiaTheme="minorEastAsia" w:hAnsi="Times New Roman" w:cs="Times New Roman"/>
          <w:sz w:val="24"/>
          <w:szCs w:val="24"/>
          <w:lang w:eastAsia="pl-PL"/>
        </w:rPr>
        <w:t xml:space="preserve"> (metr kwadratowy) powierzchni tablic dla znaków pozostałych.</w:t>
      </w:r>
    </w:p>
    <w:p w:rsidR="00583BDA" w:rsidRPr="00583BDA" w:rsidRDefault="00583BDA" w:rsidP="00583BDA">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19" w:name="_Toc505581991"/>
      <w:r w:rsidRPr="00583BDA">
        <w:rPr>
          <w:rFonts w:ascii="Times New Roman" w:eastAsia="Times New Roman" w:hAnsi="Times New Roman" w:cs="Times New Roman"/>
          <w:b/>
          <w:bCs/>
          <w:caps/>
          <w:kern w:val="36"/>
          <w:sz w:val="24"/>
          <w:szCs w:val="24"/>
          <w:lang w:eastAsia="pl-PL"/>
        </w:rPr>
        <w:t>8. Odbiór robót</w:t>
      </w:r>
      <w:bookmarkEnd w:id="19"/>
    </w:p>
    <w:p w:rsidR="00583BDA" w:rsidRPr="00583BDA" w:rsidRDefault="00583BDA" w:rsidP="00583BDA">
      <w:pPr>
        <w:keepNext/>
        <w:overflowPunct w:val="0"/>
        <w:autoSpaceDE w:val="0"/>
        <w:autoSpaceDN w:val="0"/>
        <w:spacing w:before="6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8.1. Ogólne zasady odbioru robót</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Ogólne zasady odbioru robót podano w OST  D-M-00.00.00 „Wymagania ogólne” pkt 8.</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Roboty uznaje się za wykonane zgodnie z dokumentacją projektową, ST i wymaganiami Inżyniera, jeżeli przeprowadzone badania i pomiary z zachowaniem tolerancji według </w:t>
      </w:r>
      <w:proofErr w:type="spellStart"/>
      <w:r w:rsidRPr="00583BDA">
        <w:rPr>
          <w:rFonts w:ascii="Times New Roman" w:eastAsiaTheme="minorEastAsia" w:hAnsi="Times New Roman" w:cs="Times New Roman"/>
          <w:sz w:val="24"/>
          <w:szCs w:val="24"/>
          <w:lang w:eastAsia="pl-PL"/>
        </w:rPr>
        <w:t>pktu</w:t>
      </w:r>
      <w:proofErr w:type="spellEnd"/>
      <w:r w:rsidRPr="00583BDA">
        <w:rPr>
          <w:rFonts w:ascii="Times New Roman" w:eastAsiaTheme="minorEastAsia" w:hAnsi="Times New Roman" w:cs="Times New Roman"/>
          <w:sz w:val="24"/>
          <w:szCs w:val="24"/>
          <w:lang w:eastAsia="pl-PL"/>
        </w:rPr>
        <w:t xml:space="preserve"> 6 dały wyniki pozytywne.</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8.2. Odbiór ostateczny</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Odbiór robót oznakowania pionowego dokonywany jest na zasadzie odbioru ostatecznego. Odbiór ostateczny polega na finalnej ocenie rzeczywistego wykonania robót w odniesieniu do ich ilości, jakości i wartości [30]. Całkowite zakończenie robót oraz gotowość do odbioru ostatecznego będzie potwierdzona przez Wykonawcę wpisem do dziennika budowy z bezzwłocznym powiadomieniem na piśmie Inspektora Nadzoru.          Odbioru ostatecznego robót dokonuje komisja wyznaczona przez Zamawiającego w obecności Inspektora Nadzoru i Wykonawcy. Komisja odbierająca roboty dokonuje ich oceny jakościowej na podstawie oceny wizualnej, przedłożonych dokumentów, wyników badań i pomiarów oraz zgodności wykonania oznakowania z dokumentacja projektową i ST.</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8.3. Odbiór pogwarancyjny</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Przed upływem okresu gwarancyjnego jakości należy wykonać przegląd znaków i wybraną grupę poddać badaniom fotometrycznym lica. Pozytywne wyniki przeglądu i badań mogą być podstawą odbioru pogwarancyjnego.</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lastRenderedPageBreak/>
        <w:t>Odbiór pogwarancyjny polega na ocenie wykonanych robót związanych z usunięciem wad stwierdzonych w trakcie odbioru ostatecznego i zaistniałych w okresie gwarancyjnym.</w:t>
      </w:r>
    </w:p>
    <w:p w:rsidR="00583BDA" w:rsidRPr="00583BDA" w:rsidRDefault="00583BDA" w:rsidP="00583BDA">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Odbiór pogwarancyjny zaleca się przeprowadzić w ciągu 1 miesiąca po upływie okresu gwarancyjnego, ustalonego w ST.</w:t>
      </w:r>
    </w:p>
    <w:p w:rsidR="00583BDA" w:rsidRPr="00583BDA" w:rsidRDefault="00583BDA" w:rsidP="00583BDA">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20" w:name="_Toc505581992"/>
      <w:r w:rsidRPr="00583BDA">
        <w:rPr>
          <w:rFonts w:ascii="Times New Roman" w:eastAsia="Times New Roman" w:hAnsi="Times New Roman" w:cs="Times New Roman"/>
          <w:b/>
          <w:bCs/>
          <w:caps/>
          <w:kern w:val="36"/>
          <w:sz w:val="24"/>
          <w:szCs w:val="24"/>
          <w:lang w:eastAsia="pl-PL"/>
        </w:rPr>
        <w:t>9. Podstawa płatności</w:t>
      </w:r>
      <w:bookmarkEnd w:id="20"/>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9.1. Ogólne ustalenia dotyczące podstawy płatności</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Ogólne ustalenia dotyczące podstawy płatności podano w OST D-M-00.00.00 „Wymagania ogólne” pkt 9. </w:t>
      </w:r>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9.2. Cena jednostki obmiarowej</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Cena wykonania jednostki obmiarowej oznakowania pionowego obejmuje:</w:t>
      </w:r>
    </w:p>
    <w:p w:rsidR="00583BDA" w:rsidRPr="00583BDA" w:rsidRDefault="00583BDA" w:rsidP="00583BDA">
      <w:pPr>
        <w:overflowPunct w:val="0"/>
        <w:autoSpaceDE w:val="0"/>
        <w:autoSpaceDN w:val="0"/>
        <w:spacing w:after="0" w:line="240" w:lineRule="auto"/>
        <w:ind w:left="405"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prace pomiarowe i roboty przygotowawcze,</w:t>
      </w:r>
    </w:p>
    <w:p w:rsidR="00583BDA" w:rsidRPr="00583BDA" w:rsidRDefault="00583BDA" w:rsidP="00583BDA">
      <w:pPr>
        <w:overflowPunct w:val="0"/>
        <w:autoSpaceDE w:val="0"/>
        <w:autoSpaceDN w:val="0"/>
        <w:spacing w:after="0" w:line="240" w:lineRule="auto"/>
        <w:ind w:left="405"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wykonanie fundamentów,</w:t>
      </w:r>
    </w:p>
    <w:p w:rsidR="00583BDA" w:rsidRPr="00583BDA" w:rsidRDefault="00583BDA" w:rsidP="00583BDA">
      <w:pPr>
        <w:overflowPunct w:val="0"/>
        <w:autoSpaceDE w:val="0"/>
        <w:autoSpaceDN w:val="0"/>
        <w:spacing w:after="0" w:line="240" w:lineRule="auto"/>
        <w:ind w:left="405"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dostarczenie i ustawienie konstrukcji wsporczych,</w:t>
      </w:r>
    </w:p>
    <w:p w:rsidR="00583BDA" w:rsidRPr="00583BDA" w:rsidRDefault="00583BDA" w:rsidP="00583BDA">
      <w:pPr>
        <w:overflowPunct w:val="0"/>
        <w:autoSpaceDE w:val="0"/>
        <w:autoSpaceDN w:val="0"/>
        <w:spacing w:after="0" w:line="240" w:lineRule="auto"/>
        <w:ind w:left="405"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zamocowanie tarcz znaków drogowych,</w:t>
      </w:r>
    </w:p>
    <w:p w:rsidR="00583BDA" w:rsidRPr="00583BDA" w:rsidRDefault="00583BDA" w:rsidP="00583BDA">
      <w:pPr>
        <w:overflowPunct w:val="0"/>
        <w:autoSpaceDE w:val="0"/>
        <w:autoSpaceDN w:val="0"/>
        <w:spacing w:after="0" w:line="240" w:lineRule="auto"/>
        <w:ind w:left="405" w:hanging="360"/>
        <w:jc w:val="both"/>
        <w:rPr>
          <w:rFonts w:ascii="Times New Roman" w:eastAsiaTheme="minorEastAsia" w:hAnsi="Times New Roman" w:cs="Times New Roman"/>
          <w:sz w:val="24"/>
          <w:szCs w:val="24"/>
          <w:lang w:eastAsia="pl-PL"/>
        </w:rPr>
      </w:pPr>
      <w:r w:rsidRPr="00583BDA">
        <w:rPr>
          <w:rFonts w:ascii="Century Gothic" w:eastAsiaTheme="minorEastAsia" w:hAnsi="Century Gothic" w:cs="Times New Roman"/>
          <w:sz w:val="24"/>
          <w:szCs w:val="24"/>
          <w:lang w:eastAsia="pl-PL"/>
        </w:rPr>
        <w:t>-</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przeprowadzenie pomiarów i badań wymaganych w ST.</w:t>
      </w:r>
    </w:p>
    <w:p w:rsidR="00583BDA" w:rsidRPr="00583BDA" w:rsidRDefault="00583BDA" w:rsidP="00583BDA">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21" w:name="_Toc505581993"/>
      <w:r w:rsidRPr="00583BDA">
        <w:rPr>
          <w:rFonts w:ascii="Times New Roman" w:eastAsia="Times New Roman" w:hAnsi="Times New Roman" w:cs="Times New Roman"/>
          <w:b/>
          <w:bCs/>
          <w:caps/>
          <w:kern w:val="36"/>
          <w:sz w:val="24"/>
          <w:szCs w:val="24"/>
          <w:lang w:eastAsia="pl-PL"/>
        </w:rPr>
        <w:t>10. Przepisy związane</w:t>
      </w:r>
      <w:bookmarkEnd w:id="21"/>
    </w:p>
    <w:p w:rsidR="00583BDA" w:rsidRPr="00583BDA" w:rsidRDefault="00583BDA" w:rsidP="00583BDA">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83BDA">
        <w:rPr>
          <w:rFonts w:ascii="Times New Roman" w:eastAsia="Times New Roman" w:hAnsi="Times New Roman" w:cs="Times New Roman"/>
          <w:b/>
          <w:bCs/>
          <w:sz w:val="24"/>
          <w:szCs w:val="24"/>
          <w:lang w:eastAsia="pl-PL"/>
        </w:rPr>
        <w:t>10.1. Normy</w:t>
      </w:r>
    </w:p>
    <w:tbl>
      <w:tblPr>
        <w:tblW w:w="0" w:type="auto"/>
        <w:tblCellMar>
          <w:left w:w="0" w:type="dxa"/>
          <w:right w:w="0" w:type="dxa"/>
        </w:tblCellMar>
        <w:tblLook w:val="04A0" w:firstRow="1" w:lastRow="0" w:firstColumn="1" w:lastColumn="0" w:noHBand="0" w:noVBand="1"/>
      </w:tblPr>
      <w:tblGrid>
        <w:gridCol w:w="496"/>
        <w:gridCol w:w="2268"/>
        <w:gridCol w:w="6066"/>
      </w:tblGrid>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1.</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PN-EN 12899-1:2010 </w:t>
            </w:r>
          </w:p>
        </w:tc>
        <w:tc>
          <w:tcPr>
            <w:tcW w:w="606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Stałe, pionowe znaki drogowe - Część 1: Znaki stałe</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2.</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PN-EN 12767:2008</w:t>
            </w:r>
          </w:p>
        </w:tc>
        <w:tc>
          <w:tcPr>
            <w:tcW w:w="6066" w:type="dxa"/>
            <w:tcMar>
              <w:top w:w="0" w:type="dxa"/>
              <w:left w:w="70" w:type="dxa"/>
              <w:bottom w:w="0" w:type="dxa"/>
              <w:right w:w="70" w:type="dxa"/>
            </w:tcMar>
            <w:hideMark/>
          </w:tcPr>
          <w:p w:rsidR="00583BDA" w:rsidRPr="00583BDA" w:rsidRDefault="00583BDA" w:rsidP="00583BDA">
            <w:pPr>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Bierne bezpieczeństwo konstrukcji wsporczych dla urządzeń drogowych - Wymagania i metody badań</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3.</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PN-EN 1992-1-1: 2008/NA:2016-11 </w:t>
            </w:r>
          </w:p>
        </w:tc>
        <w:tc>
          <w:tcPr>
            <w:tcW w:w="606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proofErr w:type="spellStart"/>
            <w:r w:rsidRPr="00583BDA">
              <w:rPr>
                <w:rFonts w:ascii="Times New Roman" w:eastAsiaTheme="minorEastAsia" w:hAnsi="Times New Roman" w:cs="Times New Roman"/>
                <w:sz w:val="24"/>
                <w:szCs w:val="24"/>
                <w:lang w:eastAsia="pl-PL"/>
              </w:rPr>
              <w:t>Eurokod</w:t>
            </w:r>
            <w:proofErr w:type="spellEnd"/>
            <w:r w:rsidRPr="00583BDA">
              <w:rPr>
                <w:rFonts w:ascii="Times New Roman" w:eastAsiaTheme="minorEastAsia" w:hAnsi="Times New Roman" w:cs="Times New Roman"/>
                <w:sz w:val="24"/>
                <w:szCs w:val="24"/>
                <w:lang w:eastAsia="pl-PL"/>
              </w:rPr>
              <w:t xml:space="preserve"> 2: Projektowanie konstrukcji z betonu – Część 1-1: Reguły ogólne i reguły dla budynków </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  4. </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PN-EN 206+A1:2016-12</w:t>
            </w:r>
          </w:p>
        </w:tc>
        <w:tc>
          <w:tcPr>
            <w:tcW w:w="606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Beton - Wymagania, właściwości, produkcja i zgodność</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5.</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PN-EN 1993-1-8: 2006/NA:2011 </w:t>
            </w:r>
          </w:p>
        </w:tc>
        <w:tc>
          <w:tcPr>
            <w:tcW w:w="606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proofErr w:type="spellStart"/>
            <w:r w:rsidRPr="00583BDA">
              <w:rPr>
                <w:rFonts w:ascii="Times New Roman" w:eastAsiaTheme="minorEastAsia" w:hAnsi="Times New Roman" w:cs="Times New Roman"/>
                <w:sz w:val="24"/>
                <w:szCs w:val="24"/>
                <w:lang w:eastAsia="pl-PL"/>
              </w:rPr>
              <w:t>Eurokod</w:t>
            </w:r>
            <w:proofErr w:type="spellEnd"/>
            <w:r w:rsidRPr="00583BDA">
              <w:rPr>
                <w:rFonts w:ascii="Times New Roman" w:eastAsiaTheme="minorEastAsia" w:hAnsi="Times New Roman" w:cs="Times New Roman"/>
                <w:sz w:val="24"/>
                <w:szCs w:val="24"/>
                <w:lang w:eastAsia="pl-PL"/>
              </w:rPr>
              <w:t xml:space="preserve"> 3: Projektowanie konstrukcji stalowych – Część 1-8: Projektowanie węzłów</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6.</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PN-EN 10255+A1:2009</w:t>
            </w:r>
          </w:p>
        </w:tc>
        <w:tc>
          <w:tcPr>
            <w:tcW w:w="606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Rury ze </w:t>
            </w:r>
            <w:r w:rsidRPr="00583BDA">
              <w:rPr>
                <w:rFonts w:ascii="Times New Roman" w:eastAsiaTheme="minorEastAsia" w:hAnsi="Times New Roman" w:cs="Times New Roman"/>
                <w:lang w:eastAsia="pl-PL"/>
              </w:rPr>
              <w:t>stali</w:t>
            </w:r>
            <w:r w:rsidRPr="00583BDA">
              <w:rPr>
                <w:rFonts w:ascii="Times New Roman" w:eastAsiaTheme="minorEastAsia" w:hAnsi="Times New Roman" w:cs="Times New Roman"/>
                <w:sz w:val="24"/>
                <w:szCs w:val="24"/>
                <w:lang w:eastAsia="pl-PL"/>
              </w:rPr>
              <w:t xml:space="preserve"> niskostopowych do spawania i gwintowana – Warunki techniczne dostawy</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7</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de-DE" w:eastAsia="pl-PL"/>
              </w:rPr>
              <w:t>PN-EN 10346:2009</w:t>
            </w:r>
          </w:p>
        </w:tc>
        <w:tc>
          <w:tcPr>
            <w:tcW w:w="606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Wyroby płaskie stalowe powlekane ogniowo w sposób ciągły - Warunki techniczne dostawy</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8.</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PN-EN 485-4:1997</w:t>
            </w:r>
          </w:p>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w:t>
            </w:r>
          </w:p>
        </w:tc>
        <w:tc>
          <w:tcPr>
            <w:tcW w:w="606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Aluminium i stopy aluminium - Blachy, taśmy i płyty - Tolerancje kształtu i wymiarów wyrobów walcowanych na zimno</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9.</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de-DE" w:eastAsia="pl-PL"/>
              </w:rPr>
              <w:t>PN-EN  ISO 1461:2011</w:t>
            </w:r>
          </w:p>
        </w:tc>
        <w:tc>
          <w:tcPr>
            <w:tcW w:w="606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Powłoki cynkowe nanoszone na wyroby stalowe i żeliwne metodą zanurzeniową - Wymaganie i metody badań </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10.</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PN-EN 10240:2001</w:t>
            </w:r>
          </w:p>
        </w:tc>
        <w:tc>
          <w:tcPr>
            <w:tcW w:w="606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Wewnętrzne i/lub zewnętrzne powłoki ochronne rur stalowych - Wymagania dotyczące powłok wykonanych przez cynkowanie ogniowe w ocynkowniach zautomatyzowanych</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11.</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PN ISO 7253:2000</w:t>
            </w:r>
          </w:p>
        </w:tc>
        <w:tc>
          <w:tcPr>
            <w:tcW w:w="606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Wyroby lakierowe – Oznaczenie odporności powłok na działanie mgły solnej</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12.</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de-DE" w:eastAsia="pl-PL"/>
              </w:rPr>
              <w:t>PN-EN ISO 2808: 2008+A2:2014-07</w:t>
            </w:r>
          </w:p>
        </w:tc>
        <w:tc>
          <w:tcPr>
            <w:tcW w:w="606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Farby i lakiery - Oznaczanie grubości powłoki</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13.</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val="de-DE" w:eastAsia="pl-PL"/>
              </w:rPr>
              <w:t>PN-EN 60598-2-2:2012</w:t>
            </w:r>
          </w:p>
        </w:tc>
        <w:tc>
          <w:tcPr>
            <w:tcW w:w="606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Oprawy oświetleniowe – Część 2-2:Wymagania szczegółowe - Oprawy oświetleniowe wbudowane</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14.</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PN-EN 60529:2003</w:t>
            </w:r>
          </w:p>
        </w:tc>
        <w:tc>
          <w:tcPr>
            <w:tcW w:w="6066" w:type="dxa"/>
            <w:tcMar>
              <w:top w:w="0" w:type="dxa"/>
              <w:left w:w="70" w:type="dxa"/>
              <w:bottom w:w="0" w:type="dxa"/>
              <w:right w:w="70" w:type="dxa"/>
            </w:tcMar>
            <w:hideMark/>
          </w:tcPr>
          <w:p w:rsidR="00583BDA" w:rsidRPr="00583BDA" w:rsidRDefault="00583BDA" w:rsidP="00583BDA">
            <w:pPr>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Stopnie ochrony zapewnianej przez obudowy (Kod IP)</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lastRenderedPageBreak/>
              <w:t>15.</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PN-EN 60598-1: 2015-04</w:t>
            </w:r>
          </w:p>
        </w:tc>
        <w:tc>
          <w:tcPr>
            <w:tcW w:w="6066" w:type="dxa"/>
            <w:tcMar>
              <w:top w:w="0" w:type="dxa"/>
              <w:left w:w="70" w:type="dxa"/>
              <w:bottom w:w="0" w:type="dxa"/>
              <w:right w:w="70" w:type="dxa"/>
            </w:tcMar>
            <w:hideMark/>
          </w:tcPr>
          <w:p w:rsidR="00583BDA" w:rsidRPr="00583BDA" w:rsidRDefault="00583BDA" w:rsidP="00583BDA">
            <w:pPr>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Oprawy oświetleniowe – Część 1: Wymagania ogólne i badania</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16.</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 xml:space="preserve">PN-HD 60364-1: 2010 </w:t>
            </w:r>
          </w:p>
        </w:tc>
        <w:tc>
          <w:tcPr>
            <w:tcW w:w="606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Instalacje elektryczne niskiego napięcia – Wymagania podstawowe, ustalanie ogólnych charakterystyk, definicje</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17.</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PN-S-02205:1998</w:t>
            </w:r>
          </w:p>
        </w:tc>
        <w:tc>
          <w:tcPr>
            <w:tcW w:w="606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Drogi samochodowe. Roboty ziemne. Wymagania i badania</w:t>
            </w:r>
          </w:p>
        </w:tc>
      </w:tr>
      <w:tr w:rsidR="00583BDA" w:rsidRPr="00583BDA" w:rsidTr="00583BDA">
        <w:tc>
          <w:tcPr>
            <w:tcW w:w="49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18</w:t>
            </w:r>
          </w:p>
        </w:tc>
        <w:tc>
          <w:tcPr>
            <w:tcW w:w="2268"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PN-EN 40-5:2004</w:t>
            </w:r>
          </w:p>
        </w:tc>
        <w:tc>
          <w:tcPr>
            <w:tcW w:w="6066" w:type="dxa"/>
            <w:tcMar>
              <w:top w:w="0" w:type="dxa"/>
              <w:left w:w="70" w:type="dxa"/>
              <w:bottom w:w="0" w:type="dxa"/>
              <w:right w:w="70" w:type="dxa"/>
            </w:tcMar>
            <w:hideMark/>
          </w:tcPr>
          <w:p w:rsidR="00583BDA" w:rsidRPr="00583BDA" w:rsidRDefault="00583BDA" w:rsidP="00583BDA">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Słupy oświetleniowe – Część 5: Słupy oświetleniowe stalowe - Wymagania</w:t>
            </w:r>
          </w:p>
        </w:tc>
      </w:tr>
    </w:tbl>
    <w:p w:rsidR="00583BDA" w:rsidRPr="00583BDA" w:rsidRDefault="00583BDA" w:rsidP="00583BDA">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b/>
          <w:bCs/>
          <w:sz w:val="24"/>
          <w:szCs w:val="24"/>
          <w:lang w:eastAsia="pl-PL"/>
        </w:rPr>
        <w:t>10.2  Przepisy związane</w:t>
      </w:r>
    </w:p>
    <w:p w:rsidR="00583BDA" w:rsidRPr="00583BDA" w:rsidRDefault="00583BDA" w:rsidP="00583BDA">
      <w:pPr>
        <w:overflowPunct w:val="0"/>
        <w:autoSpaceDE w:val="0"/>
        <w:autoSpaceDN w:val="0"/>
        <w:spacing w:after="0" w:line="240" w:lineRule="auto"/>
        <w:ind w:left="567" w:hanging="567"/>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19.</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583BDA" w:rsidRPr="00583BDA" w:rsidRDefault="00583BDA" w:rsidP="00583BDA">
      <w:pPr>
        <w:overflowPunct w:val="0"/>
        <w:autoSpaceDE w:val="0"/>
        <w:autoSpaceDN w:val="0"/>
        <w:spacing w:after="0" w:line="240" w:lineRule="auto"/>
        <w:ind w:left="567" w:hanging="567"/>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20.</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Rozporządzenie Ministra Infrastruktury, Spraw Wewnętrznych i Administracji z dnia 12 października 2002 r. w sprawie znaków i symboli drogowych (Dz. U. nr 170, poz. 1393)</w:t>
      </w:r>
    </w:p>
    <w:p w:rsidR="00583BDA" w:rsidRPr="00583BDA" w:rsidRDefault="00583BDA" w:rsidP="00583BDA">
      <w:pPr>
        <w:overflowPunct w:val="0"/>
        <w:autoSpaceDE w:val="0"/>
        <w:autoSpaceDN w:val="0"/>
        <w:spacing w:after="0" w:line="240" w:lineRule="auto"/>
        <w:ind w:left="567" w:hanging="567"/>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21.</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Rozporządzenie Parlamentu Europejskiego i Rady (UE) Nr 305/2011 z dnia 9 marca 2011 r. ustanawiające zharmonizowane warunki wprowadzania do obrotu wyrobów budowlanych i uchylające dyrektywę Rady 89/106/EWG</w:t>
      </w:r>
    </w:p>
    <w:p w:rsidR="00583BDA" w:rsidRPr="00583BDA" w:rsidRDefault="00583BDA" w:rsidP="00583BDA">
      <w:pPr>
        <w:overflowPunct w:val="0"/>
        <w:autoSpaceDE w:val="0"/>
        <w:autoSpaceDN w:val="0"/>
        <w:spacing w:after="0" w:line="240" w:lineRule="auto"/>
        <w:ind w:left="567" w:hanging="567"/>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22.</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Rozporządzenie Ministra Infrastruktury z dnia 17 listopada 2016 w sprawie sposobu deklarowania właściwości użytkowych wyrobów budowlanych oraz sposobu ich znakowania znakiem budowlanym (Dz. U. z 2016 r., poz.1966),</w:t>
      </w:r>
    </w:p>
    <w:p w:rsidR="00583BDA" w:rsidRPr="00583BDA" w:rsidRDefault="00583BDA" w:rsidP="00583BDA">
      <w:pPr>
        <w:overflowPunct w:val="0"/>
        <w:autoSpaceDE w:val="0"/>
        <w:autoSpaceDN w:val="0"/>
        <w:spacing w:after="0" w:line="240" w:lineRule="auto"/>
        <w:ind w:left="567" w:hanging="567"/>
        <w:jc w:val="both"/>
        <w:rPr>
          <w:rFonts w:ascii="Times New Roman" w:eastAsiaTheme="minorEastAsia" w:hAnsi="Times New Roman" w:cs="Times New Roman"/>
          <w:sz w:val="24"/>
          <w:szCs w:val="24"/>
          <w:lang w:val="en-US" w:eastAsia="pl-PL"/>
        </w:rPr>
      </w:pPr>
      <w:r w:rsidRPr="00583BDA">
        <w:rPr>
          <w:rFonts w:ascii="Times New Roman" w:eastAsiaTheme="minorEastAsia" w:hAnsi="Times New Roman" w:cs="Times New Roman"/>
          <w:sz w:val="24"/>
          <w:szCs w:val="24"/>
          <w:lang w:val="en-US" w:eastAsia="pl-PL"/>
        </w:rPr>
        <w:t>23.</w:t>
      </w:r>
      <w:r w:rsidRPr="00583BDA">
        <w:rPr>
          <w:rFonts w:ascii="Times New Roman" w:eastAsiaTheme="minorEastAsia" w:hAnsi="Times New Roman" w:cs="Times New Roman"/>
          <w:sz w:val="14"/>
          <w:szCs w:val="14"/>
          <w:lang w:val="en-US" w:eastAsia="pl-PL"/>
        </w:rPr>
        <w:t xml:space="preserve">         </w:t>
      </w:r>
      <w:proofErr w:type="spellStart"/>
      <w:r w:rsidRPr="00583BDA">
        <w:rPr>
          <w:rFonts w:ascii="Times New Roman" w:eastAsiaTheme="minorEastAsia" w:hAnsi="Times New Roman" w:cs="Times New Roman"/>
          <w:sz w:val="24"/>
          <w:szCs w:val="24"/>
          <w:lang w:val="en-GB" w:eastAsia="pl-PL"/>
        </w:rPr>
        <w:t>Pryzmatyczne</w:t>
      </w:r>
      <w:proofErr w:type="spellEnd"/>
      <w:r w:rsidRPr="00583BDA">
        <w:rPr>
          <w:rFonts w:ascii="Times New Roman" w:eastAsiaTheme="minorEastAsia" w:hAnsi="Times New Roman" w:cs="Times New Roman"/>
          <w:sz w:val="24"/>
          <w:szCs w:val="24"/>
          <w:lang w:val="en-GB" w:eastAsia="pl-PL"/>
        </w:rPr>
        <w:t xml:space="preserve"> </w:t>
      </w:r>
      <w:proofErr w:type="spellStart"/>
      <w:r w:rsidRPr="00583BDA">
        <w:rPr>
          <w:rFonts w:ascii="Times New Roman" w:eastAsiaTheme="minorEastAsia" w:hAnsi="Times New Roman" w:cs="Times New Roman"/>
          <w:sz w:val="24"/>
          <w:szCs w:val="24"/>
          <w:lang w:val="en-GB" w:eastAsia="pl-PL"/>
        </w:rPr>
        <w:t>folie</w:t>
      </w:r>
      <w:proofErr w:type="spellEnd"/>
      <w:r w:rsidRPr="00583BDA">
        <w:rPr>
          <w:rFonts w:ascii="Times New Roman" w:eastAsiaTheme="minorEastAsia" w:hAnsi="Times New Roman" w:cs="Times New Roman"/>
          <w:sz w:val="24"/>
          <w:szCs w:val="24"/>
          <w:lang w:val="en-GB" w:eastAsia="pl-PL"/>
        </w:rPr>
        <w:t xml:space="preserve"> </w:t>
      </w:r>
      <w:proofErr w:type="spellStart"/>
      <w:r w:rsidRPr="00583BDA">
        <w:rPr>
          <w:rFonts w:ascii="Times New Roman" w:eastAsiaTheme="minorEastAsia" w:hAnsi="Times New Roman" w:cs="Times New Roman"/>
          <w:sz w:val="24"/>
          <w:szCs w:val="24"/>
          <w:lang w:val="en-GB" w:eastAsia="pl-PL"/>
        </w:rPr>
        <w:t>odblaskowe</w:t>
      </w:r>
      <w:proofErr w:type="spellEnd"/>
      <w:r w:rsidRPr="00583BDA">
        <w:rPr>
          <w:rFonts w:ascii="Times New Roman" w:eastAsiaTheme="minorEastAsia" w:hAnsi="Times New Roman" w:cs="Times New Roman"/>
          <w:sz w:val="24"/>
          <w:szCs w:val="24"/>
          <w:lang w:val="en-GB" w:eastAsia="pl-PL"/>
        </w:rPr>
        <w:t xml:space="preserve"> (</w:t>
      </w:r>
      <w:proofErr w:type="spellStart"/>
      <w:r w:rsidRPr="00583BDA">
        <w:rPr>
          <w:rFonts w:ascii="Times New Roman" w:eastAsiaTheme="minorEastAsia" w:hAnsi="Times New Roman" w:cs="Times New Roman"/>
          <w:sz w:val="24"/>
          <w:szCs w:val="24"/>
          <w:lang w:val="en-GB" w:eastAsia="pl-PL"/>
        </w:rPr>
        <w:t>Microprismatic</w:t>
      </w:r>
      <w:proofErr w:type="spellEnd"/>
      <w:r w:rsidRPr="00583BDA">
        <w:rPr>
          <w:rFonts w:ascii="Times New Roman" w:eastAsiaTheme="minorEastAsia" w:hAnsi="Times New Roman" w:cs="Times New Roman"/>
          <w:sz w:val="24"/>
          <w:szCs w:val="24"/>
          <w:lang w:val="en-US" w:eastAsia="pl-PL"/>
        </w:rPr>
        <w:t xml:space="preserve"> retro-reflective </w:t>
      </w:r>
      <w:proofErr w:type="spellStart"/>
      <w:r w:rsidRPr="00583BDA">
        <w:rPr>
          <w:rFonts w:ascii="Times New Roman" w:eastAsiaTheme="minorEastAsia" w:hAnsi="Times New Roman" w:cs="Times New Roman"/>
          <w:sz w:val="24"/>
          <w:szCs w:val="24"/>
          <w:lang w:val="en-GB" w:eastAsia="pl-PL"/>
        </w:rPr>
        <w:t>sheetings</w:t>
      </w:r>
      <w:proofErr w:type="spellEnd"/>
      <w:r w:rsidRPr="00583BDA">
        <w:rPr>
          <w:rFonts w:ascii="Times New Roman" w:eastAsiaTheme="minorEastAsia" w:hAnsi="Times New Roman" w:cs="Times New Roman"/>
          <w:sz w:val="24"/>
          <w:szCs w:val="24"/>
          <w:lang w:val="en-GB" w:eastAsia="pl-PL"/>
        </w:rPr>
        <w:t>)</w:t>
      </w:r>
      <w:r w:rsidRPr="00583BDA">
        <w:rPr>
          <w:rFonts w:ascii="Times New Roman" w:eastAsiaTheme="minorEastAsia" w:hAnsi="Times New Roman" w:cs="Times New Roman"/>
          <w:sz w:val="24"/>
          <w:szCs w:val="24"/>
          <w:lang w:val="en-US" w:eastAsia="pl-PL"/>
        </w:rPr>
        <w:t>, EAD 120001-00-0106, EOTA, 2015</w:t>
      </w:r>
    </w:p>
    <w:p w:rsidR="00583BDA" w:rsidRPr="00583BDA" w:rsidRDefault="00583BDA" w:rsidP="00583BDA">
      <w:pPr>
        <w:overflowPunct w:val="0"/>
        <w:autoSpaceDE w:val="0"/>
        <w:autoSpaceDN w:val="0"/>
        <w:spacing w:after="0" w:line="240" w:lineRule="auto"/>
        <w:ind w:left="567" w:hanging="567"/>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24.</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 xml:space="preserve">Ustawa o wyrobach budowlanych (tekst jednolity Dz. U. z 2016 r., poz. 1570 z </w:t>
      </w:r>
      <w:proofErr w:type="spellStart"/>
      <w:r w:rsidRPr="00583BDA">
        <w:rPr>
          <w:rFonts w:ascii="Times New Roman" w:eastAsiaTheme="minorEastAsia" w:hAnsi="Times New Roman" w:cs="Times New Roman"/>
          <w:sz w:val="24"/>
          <w:szCs w:val="24"/>
          <w:lang w:eastAsia="pl-PL"/>
        </w:rPr>
        <w:t>późn</w:t>
      </w:r>
      <w:proofErr w:type="spellEnd"/>
      <w:r w:rsidRPr="00583BDA">
        <w:rPr>
          <w:rFonts w:ascii="Times New Roman" w:eastAsiaTheme="minorEastAsia" w:hAnsi="Times New Roman" w:cs="Times New Roman"/>
          <w:sz w:val="24"/>
          <w:szCs w:val="24"/>
          <w:lang w:eastAsia="pl-PL"/>
        </w:rPr>
        <w:t>. zm.)</w:t>
      </w:r>
    </w:p>
    <w:p w:rsidR="00583BDA" w:rsidRPr="00583BDA" w:rsidRDefault="00583BDA" w:rsidP="00583BDA">
      <w:pPr>
        <w:overflowPunct w:val="0"/>
        <w:autoSpaceDE w:val="0"/>
        <w:autoSpaceDN w:val="0"/>
        <w:spacing w:after="0" w:line="240" w:lineRule="auto"/>
        <w:ind w:left="567" w:hanging="567"/>
        <w:jc w:val="both"/>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25.</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Ustawa o systemach oceny zgodności i nadzoru rynku z 13 kwietnia 2016 r. (Dz.U. z 2016 r., poz. 542 i 1228)</w:t>
      </w:r>
    </w:p>
    <w:p w:rsidR="00583BDA" w:rsidRPr="00583BDA" w:rsidRDefault="00583BDA" w:rsidP="00583BDA">
      <w:pPr>
        <w:overflowPunct w:val="0"/>
        <w:autoSpaceDE w:val="0"/>
        <w:autoSpaceDN w:val="0"/>
        <w:spacing w:after="0" w:line="240" w:lineRule="auto"/>
        <w:ind w:left="567" w:hanging="567"/>
        <w:jc w:val="both"/>
        <w:rPr>
          <w:rFonts w:ascii="Times New Roman" w:eastAsiaTheme="minorEastAsia" w:hAnsi="Times New Roman" w:cs="Times New Roman"/>
          <w:sz w:val="24"/>
          <w:szCs w:val="24"/>
          <w:lang w:val="en-US" w:eastAsia="pl-PL"/>
        </w:rPr>
      </w:pPr>
      <w:r w:rsidRPr="00583BDA">
        <w:rPr>
          <w:rFonts w:ascii="Times New Roman" w:eastAsiaTheme="minorEastAsia" w:hAnsi="Times New Roman" w:cs="Times New Roman"/>
          <w:sz w:val="24"/>
          <w:szCs w:val="24"/>
          <w:lang w:val="de-DE" w:eastAsia="pl-PL"/>
        </w:rPr>
        <w:t>26.</w:t>
      </w:r>
      <w:r w:rsidRPr="00583BDA">
        <w:rPr>
          <w:rFonts w:ascii="Times New Roman" w:eastAsiaTheme="minorEastAsia" w:hAnsi="Times New Roman" w:cs="Times New Roman"/>
          <w:sz w:val="14"/>
          <w:szCs w:val="14"/>
          <w:lang w:val="de-DE" w:eastAsia="pl-PL"/>
        </w:rPr>
        <w:t xml:space="preserve">         </w:t>
      </w:r>
      <w:r w:rsidRPr="00583BDA">
        <w:rPr>
          <w:rFonts w:ascii="Times New Roman" w:eastAsiaTheme="minorEastAsia" w:hAnsi="Times New Roman" w:cs="Times New Roman"/>
          <w:sz w:val="24"/>
          <w:szCs w:val="24"/>
          <w:lang w:val="de-DE" w:eastAsia="pl-PL"/>
        </w:rPr>
        <w:t xml:space="preserve">RAL Control Chart, </w:t>
      </w:r>
      <w:proofErr w:type="spellStart"/>
      <w:r w:rsidRPr="00583BDA">
        <w:rPr>
          <w:rFonts w:ascii="Times New Roman" w:eastAsiaTheme="minorEastAsia" w:hAnsi="Times New Roman" w:cs="Times New Roman"/>
          <w:sz w:val="24"/>
          <w:szCs w:val="24"/>
          <w:lang w:val="de-DE" w:eastAsia="pl-PL"/>
        </w:rPr>
        <w:t>Niemiecki</w:t>
      </w:r>
      <w:proofErr w:type="spellEnd"/>
      <w:r w:rsidRPr="00583BDA">
        <w:rPr>
          <w:rFonts w:ascii="Times New Roman" w:eastAsiaTheme="minorEastAsia" w:hAnsi="Times New Roman" w:cs="Times New Roman"/>
          <w:sz w:val="24"/>
          <w:szCs w:val="24"/>
          <w:lang w:val="de-DE" w:eastAsia="pl-PL"/>
        </w:rPr>
        <w:t xml:space="preserve"> </w:t>
      </w:r>
      <w:proofErr w:type="spellStart"/>
      <w:r w:rsidRPr="00583BDA">
        <w:rPr>
          <w:rFonts w:ascii="Times New Roman" w:eastAsiaTheme="minorEastAsia" w:hAnsi="Times New Roman" w:cs="Times New Roman"/>
          <w:sz w:val="24"/>
          <w:szCs w:val="24"/>
          <w:lang w:val="de-DE" w:eastAsia="pl-PL"/>
        </w:rPr>
        <w:t>Instytut</w:t>
      </w:r>
      <w:proofErr w:type="spellEnd"/>
      <w:r w:rsidRPr="00583BDA">
        <w:rPr>
          <w:rFonts w:ascii="Times New Roman" w:eastAsiaTheme="minorEastAsia" w:hAnsi="Times New Roman" w:cs="Times New Roman"/>
          <w:sz w:val="24"/>
          <w:szCs w:val="24"/>
          <w:lang w:val="de-DE" w:eastAsia="pl-PL"/>
        </w:rPr>
        <w:t xml:space="preserve"> </w:t>
      </w:r>
      <w:proofErr w:type="spellStart"/>
      <w:r w:rsidRPr="00583BDA">
        <w:rPr>
          <w:rFonts w:ascii="Times New Roman" w:eastAsiaTheme="minorEastAsia" w:hAnsi="Times New Roman" w:cs="Times New Roman"/>
          <w:sz w:val="24"/>
          <w:szCs w:val="24"/>
          <w:lang w:val="de-DE" w:eastAsia="pl-PL"/>
        </w:rPr>
        <w:t>Jakości</w:t>
      </w:r>
      <w:proofErr w:type="spellEnd"/>
      <w:r w:rsidRPr="00583BDA">
        <w:rPr>
          <w:rFonts w:ascii="Times New Roman" w:eastAsiaTheme="minorEastAsia" w:hAnsi="Times New Roman" w:cs="Times New Roman"/>
          <w:sz w:val="24"/>
          <w:szCs w:val="24"/>
          <w:lang w:val="de-DE" w:eastAsia="pl-PL"/>
        </w:rPr>
        <w:t xml:space="preserve"> i </w:t>
      </w:r>
      <w:proofErr w:type="spellStart"/>
      <w:r w:rsidRPr="00583BDA">
        <w:rPr>
          <w:rFonts w:ascii="Times New Roman" w:eastAsiaTheme="minorEastAsia" w:hAnsi="Times New Roman" w:cs="Times New Roman"/>
          <w:sz w:val="24"/>
          <w:szCs w:val="24"/>
          <w:lang w:val="de-DE" w:eastAsia="pl-PL"/>
        </w:rPr>
        <w:t>Oznaczeń</w:t>
      </w:r>
      <w:proofErr w:type="spellEnd"/>
      <w:r w:rsidRPr="00583BDA">
        <w:rPr>
          <w:rFonts w:ascii="Times New Roman" w:eastAsiaTheme="minorEastAsia" w:hAnsi="Times New Roman" w:cs="Times New Roman"/>
          <w:sz w:val="24"/>
          <w:szCs w:val="24"/>
          <w:lang w:val="de-DE" w:eastAsia="pl-PL"/>
        </w:rPr>
        <w:t xml:space="preserve"> RAL „Deutsches Institut für Gütesicherung und Kennzeichnung e. V.“, www.ralcolor.com </w:t>
      </w:r>
    </w:p>
    <w:p w:rsidR="00583BDA" w:rsidRPr="00583BDA" w:rsidRDefault="00583BDA" w:rsidP="00583BDA">
      <w:pPr>
        <w:overflowPunct w:val="0"/>
        <w:autoSpaceDE w:val="0"/>
        <w:autoSpaceDN w:val="0"/>
        <w:spacing w:after="0" w:line="240" w:lineRule="auto"/>
        <w:ind w:left="567" w:hanging="567"/>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27.</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 xml:space="preserve">CIE No. 54 (TC-2.3) </w:t>
      </w:r>
      <w:proofErr w:type="spellStart"/>
      <w:r w:rsidRPr="00583BDA">
        <w:rPr>
          <w:rFonts w:ascii="Times New Roman" w:eastAsiaTheme="minorEastAsia" w:hAnsi="Times New Roman" w:cs="Times New Roman"/>
          <w:sz w:val="24"/>
          <w:szCs w:val="24"/>
          <w:lang w:eastAsia="pl-PL"/>
        </w:rPr>
        <w:t>Retroreflection</w:t>
      </w:r>
      <w:proofErr w:type="spellEnd"/>
      <w:r w:rsidRPr="00583BDA">
        <w:rPr>
          <w:rFonts w:ascii="Times New Roman" w:eastAsiaTheme="minorEastAsia" w:hAnsi="Times New Roman" w:cs="Times New Roman"/>
          <w:sz w:val="24"/>
          <w:szCs w:val="24"/>
          <w:lang w:eastAsia="pl-PL"/>
        </w:rPr>
        <w:t xml:space="preserve"> - Definition and </w:t>
      </w:r>
      <w:proofErr w:type="spellStart"/>
      <w:r w:rsidRPr="00583BDA">
        <w:rPr>
          <w:rFonts w:ascii="Times New Roman" w:eastAsiaTheme="minorEastAsia" w:hAnsi="Times New Roman" w:cs="Times New Roman"/>
          <w:sz w:val="24"/>
          <w:szCs w:val="24"/>
          <w:lang w:eastAsia="pl-PL"/>
        </w:rPr>
        <w:t>measurement</w:t>
      </w:r>
      <w:proofErr w:type="spellEnd"/>
      <w:r w:rsidRPr="00583BDA">
        <w:rPr>
          <w:rFonts w:ascii="Times New Roman" w:eastAsiaTheme="minorEastAsia" w:hAnsi="Times New Roman" w:cs="Times New Roman"/>
          <w:sz w:val="24"/>
          <w:szCs w:val="24"/>
          <w:lang w:eastAsia="pl-PL"/>
        </w:rPr>
        <w:t xml:space="preserve"> (Powierzchniowy współczynnik odblasku - definicja i pomiary). </w:t>
      </w:r>
      <w:proofErr w:type="spellStart"/>
      <w:r w:rsidRPr="00583BDA">
        <w:rPr>
          <w:rFonts w:ascii="Times New Roman" w:eastAsiaTheme="minorEastAsia" w:hAnsi="Times New Roman" w:cs="Times New Roman"/>
          <w:sz w:val="24"/>
          <w:szCs w:val="24"/>
          <w:lang w:eastAsia="pl-PL"/>
        </w:rPr>
        <w:t>Bureau</w:t>
      </w:r>
      <w:proofErr w:type="spellEnd"/>
      <w:r w:rsidRPr="00583BDA">
        <w:rPr>
          <w:rFonts w:ascii="Times New Roman" w:eastAsiaTheme="minorEastAsia" w:hAnsi="Times New Roman" w:cs="Times New Roman"/>
          <w:sz w:val="24"/>
          <w:szCs w:val="24"/>
          <w:lang w:eastAsia="pl-PL"/>
        </w:rPr>
        <w:t xml:space="preserve"> Central, Paris, 1982</w:t>
      </w:r>
    </w:p>
    <w:p w:rsidR="00583BDA" w:rsidRPr="00583BDA" w:rsidRDefault="00583BDA" w:rsidP="00583BDA">
      <w:pPr>
        <w:overflowPunct w:val="0"/>
        <w:autoSpaceDE w:val="0"/>
        <w:autoSpaceDN w:val="0"/>
        <w:spacing w:after="0" w:line="240" w:lineRule="auto"/>
        <w:ind w:left="567" w:hanging="567"/>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28.</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 xml:space="preserve">Aktywne Pionowe Znaki Drogowe i Urządzenia Bezpieczeństwa Ruchu Drogowego, Zalecenia nr Z/2010-03-024, Zeszyt 80, seria I, </w:t>
      </w:r>
      <w:proofErr w:type="spellStart"/>
      <w:r w:rsidRPr="00583BDA">
        <w:rPr>
          <w:rFonts w:ascii="Times New Roman" w:eastAsiaTheme="minorEastAsia" w:hAnsi="Times New Roman" w:cs="Times New Roman"/>
          <w:sz w:val="24"/>
          <w:szCs w:val="24"/>
          <w:lang w:eastAsia="pl-PL"/>
        </w:rPr>
        <w:t>IBDiM</w:t>
      </w:r>
      <w:proofErr w:type="spellEnd"/>
      <w:r w:rsidRPr="00583BDA">
        <w:rPr>
          <w:rFonts w:ascii="Times New Roman" w:eastAsiaTheme="minorEastAsia" w:hAnsi="Times New Roman" w:cs="Times New Roman"/>
          <w:sz w:val="24"/>
          <w:szCs w:val="24"/>
          <w:lang w:eastAsia="pl-PL"/>
        </w:rPr>
        <w:t>, 2010</w:t>
      </w:r>
    </w:p>
    <w:p w:rsidR="00583BDA" w:rsidRPr="00583BDA" w:rsidRDefault="00583BDA" w:rsidP="00583BDA">
      <w:pPr>
        <w:overflowPunct w:val="0"/>
        <w:autoSpaceDE w:val="0"/>
        <w:autoSpaceDN w:val="0"/>
        <w:spacing w:after="0" w:line="240" w:lineRule="auto"/>
        <w:ind w:left="567" w:hanging="567"/>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29.</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Prawo budowlane  (tekst jednolity Dz. U. z 2017 r., poz.1332)</w:t>
      </w:r>
    </w:p>
    <w:p w:rsidR="00583BDA" w:rsidRPr="00583BDA" w:rsidRDefault="00583BDA" w:rsidP="00583BDA">
      <w:pPr>
        <w:overflowPunct w:val="0"/>
        <w:autoSpaceDE w:val="0"/>
        <w:autoSpaceDN w:val="0"/>
        <w:spacing w:after="0" w:line="240" w:lineRule="auto"/>
        <w:ind w:left="567" w:hanging="567"/>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30.</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Prawo zamówień publicznych (tekst jednolity Dz. U. z 2017 r., poz. 1579)</w:t>
      </w:r>
    </w:p>
    <w:p w:rsidR="00583BDA" w:rsidRPr="00583BDA" w:rsidRDefault="00583BDA" w:rsidP="00583BDA">
      <w:pPr>
        <w:overflowPunct w:val="0"/>
        <w:autoSpaceDE w:val="0"/>
        <w:autoSpaceDN w:val="0"/>
        <w:spacing w:after="0" w:line="240" w:lineRule="auto"/>
        <w:ind w:left="567" w:hanging="567"/>
        <w:rPr>
          <w:rFonts w:ascii="Times New Roman" w:eastAsiaTheme="minorEastAsia" w:hAnsi="Times New Roman" w:cs="Times New Roman"/>
          <w:sz w:val="24"/>
          <w:szCs w:val="24"/>
          <w:lang w:eastAsia="pl-PL"/>
        </w:rPr>
      </w:pPr>
      <w:r w:rsidRPr="00583BDA">
        <w:rPr>
          <w:rFonts w:ascii="Times New Roman" w:eastAsiaTheme="minorEastAsia" w:hAnsi="Times New Roman" w:cs="Times New Roman"/>
          <w:sz w:val="24"/>
          <w:szCs w:val="24"/>
          <w:lang w:eastAsia="pl-PL"/>
        </w:rPr>
        <w:t>31.</w:t>
      </w:r>
      <w:r w:rsidRPr="00583BDA">
        <w:rPr>
          <w:rFonts w:ascii="Times New Roman" w:eastAsiaTheme="minorEastAsia" w:hAnsi="Times New Roman" w:cs="Times New Roman"/>
          <w:sz w:val="14"/>
          <w:szCs w:val="14"/>
          <w:lang w:eastAsia="pl-PL"/>
        </w:rPr>
        <w:t xml:space="preserve">         </w:t>
      </w:r>
      <w:r w:rsidRPr="00583BDA">
        <w:rPr>
          <w:rFonts w:ascii="Times New Roman" w:eastAsiaTheme="minorEastAsia" w:hAnsi="Times New Roman" w:cs="Times New Roman"/>
          <w:sz w:val="24"/>
          <w:szCs w:val="24"/>
          <w:lang w:eastAsia="pl-PL"/>
        </w:rPr>
        <w:t>Rozporządzenie Ministra Infrastruktury z dnia17 listopada 2016 r. w sprawie krajowych ocen technicznych (Dz. U. z 2016 r., poz. 1968)</w:t>
      </w:r>
    </w:p>
    <w:p w:rsidR="00583BDA" w:rsidRDefault="00583BDA"/>
    <w:sectPr w:rsidR="00583B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2A89AB8"/>
    <w:lvl w:ilvl="0">
      <w:start w:val="1"/>
      <w:numFmt w:val="bullet"/>
      <w:pStyle w:val="Listapunktowana"/>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comments="0" w:insDel="0" w:formatting="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BDA"/>
    <w:rsid w:val="00583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BE481"/>
  <w15:chartTrackingRefBased/>
  <w15:docId w15:val="{4ED7AC42-AEC1-4D9C-91C2-707786E4B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583BDA"/>
    <w:pPr>
      <w:keepNext/>
      <w:overflowPunct w:val="0"/>
      <w:autoSpaceDE w:val="0"/>
      <w:autoSpaceDN w:val="0"/>
      <w:spacing w:before="240" w:after="120" w:line="240" w:lineRule="auto"/>
      <w:jc w:val="both"/>
      <w:outlineLvl w:val="0"/>
    </w:pPr>
    <w:rPr>
      <w:rFonts w:ascii="Times New Roman" w:eastAsiaTheme="minorEastAsia" w:hAnsi="Times New Roman" w:cs="Times New Roman"/>
      <w:b/>
      <w:bCs/>
      <w:caps/>
      <w:kern w:val="36"/>
      <w:sz w:val="24"/>
      <w:szCs w:val="24"/>
      <w:lang w:eastAsia="pl-PL"/>
    </w:rPr>
  </w:style>
  <w:style w:type="paragraph" w:styleId="Nagwek2">
    <w:name w:val="heading 2"/>
    <w:basedOn w:val="Normalny"/>
    <w:link w:val="Nagwek2Znak"/>
    <w:uiPriority w:val="9"/>
    <w:qFormat/>
    <w:rsid w:val="00583BDA"/>
    <w:pPr>
      <w:keepNext/>
      <w:overflowPunct w:val="0"/>
      <w:autoSpaceDE w:val="0"/>
      <w:autoSpaceDN w:val="0"/>
      <w:spacing w:before="120" w:after="120" w:line="240" w:lineRule="auto"/>
      <w:jc w:val="both"/>
      <w:outlineLvl w:val="1"/>
    </w:pPr>
    <w:rPr>
      <w:rFonts w:ascii="Times New Roman" w:eastAsiaTheme="minorEastAsia" w:hAnsi="Times New Roman" w:cs="Times New Roman"/>
      <w:b/>
      <w:bCs/>
      <w:sz w:val="24"/>
      <w:szCs w:val="24"/>
      <w:lang w:eastAsia="pl-PL"/>
    </w:rPr>
  </w:style>
  <w:style w:type="paragraph" w:styleId="Nagwek3">
    <w:name w:val="heading 3"/>
    <w:basedOn w:val="Normalny"/>
    <w:link w:val="Nagwek3Znak"/>
    <w:uiPriority w:val="9"/>
    <w:qFormat/>
    <w:rsid w:val="00583BDA"/>
    <w:pPr>
      <w:keepNext/>
      <w:overflowPunct w:val="0"/>
      <w:autoSpaceDE w:val="0"/>
      <w:autoSpaceDN w:val="0"/>
      <w:spacing w:before="60" w:after="60" w:line="240" w:lineRule="auto"/>
      <w:jc w:val="both"/>
      <w:outlineLvl w:val="2"/>
    </w:pPr>
    <w:rPr>
      <w:rFonts w:ascii="Times New Roman" w:eastAsiaTheme="minorEastAsia" w:hAnsi="Times New Roman" w:cs="Times New Roman"/>
      <w:sz w:val="24"/>
      <w:szCs w:val="24"/>
      <w:lang w:eastAsia="pl-PL"/>
    </w:rPr>
  </w:style>
  <w:style w:type="paragraph" w:styleId="Nagwek4">
    <w:name w:val="heading 4"/>
    <w:basedOn w:val="Normalny"/>
    <w:link w:val="Nagwek4Znak"/>
    <w:uiPriority w:val="9"/>
    <w:qFormat/>
    <w:rsid w:val="00583BDA"/>
    <w:pPr>
      <w:keepNext/>
      <w:overflowPunct w:val="0"/>
      <w:autoSpaceDE w:val="0"/>
      <w:autoSpaceDN w:val="0"/>
      <w:spacing w:before="240" w:after="60" w:line="240" w:lineRule="auto"/>
      <w:jc w:val="both"/>
      <w:outlineLvl w:val="3"/>
    </w:pPr>
    <w:rPr>
      <w:rFonts w:ascii="Times New Roman" w:eastAsiaTheme="minorEastAsia" w:hAnsi="Times New Roman" w:cs="Times New Roman"/>
      <w:b/>
      <w:bCs/>
      <w:sz w:val="28"/>
      <w:szCs w:val="28"/>
      <w:lang w:eastAsia="pl-PL"/>
    </w:rPr>
  </w:style>
  <w:style w:type="paragraph" w:styleId="Nagwek6">
    <w:name w:val="heading 6"/>
    <w:basedOn w:val="Normalny"/>
    <w:link w:val="Nagwek6Znak"/>
    <w:uiPriority w:val="9"/>
    <w:qFormat/>
    <w:rsid w:val="00583BDA"/>
    <w:pPr>
      <w:overflowPunct w:val="0"/>
      <w:autoSpaceDE w:val="0"/>
      <w:autoSpaceDN w:val="0"/>
      <w:spacing w:before="240" w:after="60" w:line="240" w:lineRule="auto"/>
      <w:jc w:val="both"/>
      <w:outlineLvl w:val="5"/>
    </w:pPr>
    <w:rPr>
      <w:rFonts w:ascii="Times New Roman" w:eastAsiaTheme="minorEastAsia" w:hAnsi="Times New Roman"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83BDA"/>
    <w:rPr>
      <w:rFonts w:ascii="Times New Roman" w:eastAsiaTheme="minorEastAsia" w:hAnsi="Times New Roman" w:cs="Times New Roman"/>
      <w:b/>
      <w:bCs/>
      <w:caps/>
      <w:kern w:val="36"/>
      <w:sz w:val="24"/>
      <w:szCs w:val="24"/>
      <w:lang w:eastAsia="pl-PL"/>
    </w:rPr>
  </w:style>
  <w:style w:type="character" w:customStyle="1" w:styleId="Nagwek2Znak">
    <w:name w:val="Nagłówek 2 Znak"/>
    <w:basedOn w:val="Domylnaczcionkaakapitu"/>
    <w:link w:val="Nagwek2"/>
    <w:uiPriority w:val="9"/>
    <w:rsid w:val="00583BDA"/>
    <w:rPr>
      <w:rFonts w:ascii="Times New Roman" w:eastAsiaTheme="minorEastAsia" w:hAnsi="Times New Roman" w:cs="Times New Roman"/>
      <w:b/>
      <w:bCs/>
      <w:sz w:val="24"/>
      <w:szCs w:val="24"/>
      <w:lang w:eastAsia="pl-PL"/>
    </w:rPr>
  </w:style>
  <w:style w:type="character" w:customStyle="1" w:styleId="Nagwek3Znak">
    <w:name w:val="Nagłówek 3 Znak"/>
    <w:basedOn w:val="Domylnaczcionkaakapitu"/>
    <w:link w:val="Nagwek3"/>
    <w:uiPriority w:val="9"/>
    <w:rsid w:val="00583BDA"/>
    <w:rPr>
      <w:rFonts w:ascii="Times New Roman" w:eastAsiaTheme="minorEastAsia" w:hAnsi="Times New Roman" w:cs="Times New Roman"/>
      <w:sz w:val="24"/>
      <w:szCs w:val="24"/>
      <w:lang w:eastAsia="pl-PL"/>
    </w:rPr>
  </w:style>
  <w:style w:type="character" w:customStyle="1" w:styleId="Nagwek4Znak">
    <w:name w:val="Nagłówek 4 Znak"/>
    <w:basedOn w:val="Domylnaczcionkaakapitu"/>
    <w:link w:val="Nagwek4"/>
    <w:uiPriority w:val="9"/>
    <w:rsid w:val="00583BDA"/>
    <w:rPr>
      <w:rFonts w:ascii="Times New Roman" w:eastAsiaTheme="minorEastAsia" w:hAnsi="Times New Roman" w:cs="Times New Roman"/>
      <w:b/>
      <w:bCs/>
      <w:sz w:val="28"/>
      <w:szCs w:val="28"/>
      <w:lang w:eastAsia="pl-PL"/>
    </w:rPr>
  </w:style>
  <w:style w:type="character" w:customStyle="1" w:styleId="Nagwek6Znak">
    <w:name w:val="Nagłówek 6 Znak"/>
    <w:basedOn w:val="Domylnaczcionkaakapitu"/>
    <w:link w:val="Nagwek6"/>
    <w:uiPriority w:val="9"/>
    <w:rsid w:val="00583BDA"/>
    <w:rPr>
      <w:rFonts w:ascii="Times New Roman" w:eastAsiaTheme="minorEastAsia" w:hAnsi="Times New Roman" w:cs="Times New Roman"/>
      <w:b/>
      <w:bCs/>
      <w:lang w:eastAsia="pl-PL"/>
    </w:rPr>
  </w:style>
  <w:style w:type="character" w:styleId="Hipercze">
    <w:name w:val="Hyperlink"/>
    <w:basedOn w:val="Domylnaczcionkaakapitu"/>
    <w:uiPriority w:val="99"/>
    <w:semiHidden/>
    <w:unhideWhenUsed/>
    <w:rsid w:val="00583BDA"/>
    <w:rPr>
      <w:color w:val="0000FF"/>
      <w:u w:val="single"/>
    </w:rPr>
  </w:style>
  <w:style w:type="character" w:styleId="UyteHipercze">
    <w:name w:val="FollowedHyperlink"/>
    <w:basedOn w:val="Domylnaczcionkaakapitu"/>
    <w:uiPriority w:val="99"/>
    <w:semiHidden/>
    <w:unhideWhenUsed/>
    <w:rsid w:val="00583BDA"/>
    <w:rPr>
      <w:color w:val="800080"/>
      <w:u w:val="single"/>
    </w:rPr>
  </w:style>
  <w:style w:type="paragraph" w:customStyle="1" w:styleId="msonormal0">
    <w:name w:val="msonormal"/>
    <w:basedOn w:val="Normalny"/>
    <w:rsid w:val="00583BD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pistreci1">
    <w:name w:val="toc 1"/>
    <w:basedOn w:val="Normalny"/>
    <w:autoRedefine/>
    <w:uiPriority w:val="39"/>
    <w:semiHidden/>
    <w:unhideWhenUsed/>
    <w:rsid w:val="00583BDA"/>
    <w:pPr>
      <w:overflowPunct w:val="0"/>
      <w:autoSpaceDE w:val="0"/>
      <w:autoSpaceDN w:val="0"/>
      <w:spacing w:after="0" w:line="240" w:lineRule="auto"/>
      <w:jc w:val="both"/>
    </w:pPr>
    <w:rPr>
      <w:rFonts w:ascii="Times New Roman" w:eastAsiaTheme="minorEastAsia" w:hAnsi="Times New Roman" w:cs="Times New Roman"/>
      <w:b/>
      <w:bCs/>
      <w:caps/>
      <w:sz w:val="24"/>
      <w:szCs w:val="24"/>
      <w:lang w:eastAsia="pl-PL"/>
    </w:rPr>
  </w:style>
  <w:style w:type="paragraph" w:styleId="Spistreci2">
    <w:name w:val="toc 2"/>
    <w:basedOn w:val="Normalny"/>
    <w:autoRedefine/>
    <w:uiPriority w:val="39"/>
    <w:semiHidden/>
    <w:unhideWhenUsed/>
    <w:rsid w:val="00583BDA"/>
    <w:pPr>
      <w:overflowPunct w:val="0"/>
      <w:autoSpaceDE w:val="0"/>
      <w:autoSpaceDN w:val="0"/>
      <w:spacing w:after="0" w:line="240" w:lineRule="auto"/>
      <w:ind w:left="200"/>
    </w:pPr>
    <w:rPr>
      <w:rFonts w:ascii="Times New Roman" w:eastAsiaTheme="minorEastAsia" w:hAnsi="Times New Roman" w:cs="Times New Roman"/>
      <w:sz w:val="24"/>
      <w:szCs w:val="24"/>
      <w:lang w:eastAsia="pl-PL"/>
    </w:rPr>
  </w:style>
  <w:style w:type="paragraph" w:styleId="Spistreci3">
    <w:name w:val="toc 3"/>
    <w:basedOn w:val="Normalny"/>
    <w:autoRedefine/>
    <w:uiPriority w:val="39"/>
    <w:semiHidden/>
    <w:unhideWhenUsed/>
    <w:rsid w:val="00583BDA"/>
    <w:pPr>
      <w:overflowPunct w:val="0"/>
      <w:autoSpaceDE w:val="0"/>
      <w:autoSpaceDN w:val="0"/>
      <w:spacing w:after="0" w:line="240" w:lineRule="auto"/>
      <w:ind w:left="400"/>
    </w:pPr>
    <w:rPr>
      <w:rFonts w:ascii="Times New Roman" w:eastAsiaTheme="minorEastAsia" w:hAnsi="Times New Roman" w:cs="Times New Roman"/>
      <w:sz w:val="24"/>
      <w:szCs w:val="24"/>
      <w:lang w:eastAsia="pl-PL"/>
    </w:rPr>
  </w:style>
  <w:style w:type="paragraph" w:styleId="Spistreci4">
    <w:name w:val="toc 4"/>
    <w:basedOn w:val="Normalny"/>
    <w:autoRedefine/>
    <w:uiPriority w:val="39"/>
    <w:semiHidden/>
    <w:unhideWhenUsed/>
    <w:rsid w:val="00583BDA"/>
    <w:pPr>
      <w:overflowPunct w:val="0"/>
      <w:autoSpaceDE w:val="0"/>
      <w:autoSpaceDN w:val="0"/>
      <w:spacing w:after="0" w:line="240" w:lineRule="auto"/>
      <w:ind w:left="600"/>
    </w:pPr>
    <w:rPr>
      <w:rFonts w:ascii="Times New Roman" w:eastAsiaTheme="minorEastAsia" w:hAnsi="Times New Roman" w:cs="Times New Roman"/>
      <w:sz w:val="18"/>
      <w:szCs w:val="18"/>
      <w:lang w:eastAsia="pl-PL"/>
    </w:rPr>
  </w:style>
  <w:style w:type="paragraph" w:styleId="Spistreci5">
    <w:name w:val="toc 5"/>
    <w:basedOn w:val="Normalny"/>
    <w:autoRedefine/>
    <w:uiPriority w:val="39"/>
    <w:semiHidden/>
    <w:unhideWhenUsed/>
    <w:rsid w:val="00583BDA"/>
    <w:pPr>
      <w:overflowPunct w:val="0"/>
      <w:autoSpaceDE w:val="0"/>
      <w:autoSpaceDN w:val="0"/>
      <w:spacing w:after="0" w:line="240" w:lineRule="auto"/>
      <w:ind w:left="800"/>
    </w:pPr>
    <w:rPr>
      <w:rFonts w:ascii="Times New Roman" w:eastAsiaTheme="minorEastAsia" w:hAnsi="Times New Roman" w:cs="Times New Roman"/>
      <w:sz w:val="18"/>
      <w:szCs w:val="18"/>
      <w:lang w:eastAsia="pl-PL"/>
    </w:rPr>
  </w:style>
  <w:style w:type="paragraph" w:styleId="Spistreci6">
    <w:name w:val="toc 6"/>
    <w:basedOn w:val="Normalny"/>
    <w:autoRedefine/>
    <w:uiPriority w:val="39"/>
    <w:semiHidden/>
    <w:unhideWhenUsed/>
    <w:rsid w:val="00583BDA"/>
    <w:pPr>
      <w:overflowPunct w:val="0"/>
      <w:autoSpaceDE w:val="0"/>
      <w:autoSpaceDN w:val="0"/>
      <w:spacing w:after="0" w:line="240" w:lineRule="auto"/>
      <w:ind w:left="1000"/>
    </w:pPr>
    <w:rPr>
      <w:rFonts w:ascii="Times New Roman" w:eastAsiaTheme="minorEastAsia" w:hAnsi="Times New Roman" w:cs="Times New Roman"/>
      <w:sz w:val="18"/>
      <w:szCs w:val="18"/>
      <w:lang w:eastAsia="pl-PL"/>
    </w:rPr>
  </w:style>
  <w:style w:type="paragraph" w:styleId="Spistreci7">
    <w:name w:val="toc 7"/>
    <w:basedOn w:val="Normalny"/>
    <w:autoRedefine/>
    <w:uiPriority w:val="39"/>
    <w:semiHidden/>
    <w:unhideWhenUsed/>
    <w:rsid w:val="00583BDA"/>
    <w:pPr>
      <w:overflowPunct w:val="0"/>
      <w:autoSpaceDE w:val="0"/>
      <w:autoSpaceDN w:val="0"/>
      <w:spacing w:after="0" w:line="240" w:lineRule="auto"/>
      <w:ind w:left="1200"/>
    </w:pPr>
    <w:rPr>
      <w:rFonts w:ascii="Times New Roman" w:eastAsiaTheme="minorEastAsia" w:hAnsi="Times New Roman" w:cs="Times New Roman"/>
      <w:sz w:val="18"/>
      <w:szCs w:val="18"/>
      <w:lang w:eastAsia="pl-PL"/>
    </w:rPr>
  </w:style>
  <w:style w:type="paragraph" w:styleId="Spistreci8">
    <w:name w:val="toc 8"/>
    <w:basedOn w:val="Normalny"/>
    <w:autoRedefine/>
    <w:uiPriority w:val="39"/>
    <w:semiHidden/>
    <w:unhideWhenUsed/>
    <w:rsid w:val="00583BDA"/>
    <w:pPr>
      <w:overflowPunct w:val="0"/>
      <w:autoSpaceDE w:val="0"/>
      <w:autoSpaceDN w:val="0"/>
      <w:spacing w:after="0" w:line="240" w:lineRule="auto"/>
      <w:ind w:left="1400"/>
    </w:pPr>
    <w:rPr>
      <w:rFonts w:ascii="Times New Roman" w:eastAsiaTheme="minorEastAsia" w:hAnsi="Times New Roman" w:cs="Times New Roman"/>
      <w:sz w:val="18"/>
      <w:szCs w:val="18"/>
      <w:lang w:eastAsia="pl-PL"/>
    </w:rPr>
  </w:style>
  <w:style w:type="paragraph" w:styleId="Spistreci9">
    <w:name w:val="toc 9"/>
    <w:basedOn w:val="Normalny"/>
    <w:autoRedefine/>
    <w:uiPriority w:val="39"/>
    <w:semiHidden/>
    <w:unhideWhenUsed/>
    <w:rsid w:val="00583BDA"/>
    <w:pPr>
      <w:overflowPunct w:val="0"/>
      <w:autoSpaceDE w:val="0"/>
      <w:autoSpaceDN w:val="0"/>
      <w:spacing w:after="0" w:line="240" w:lineRule="auto"/>
      <w:ind w:left="1600"/>
    </w:pPr>
    <w:rPr>
      <w:rFonts w:ascii="Times New Roman" w:eastAsiaTheme="minorEastAsia" w:hAnsi="Times New Roman" w:cs="Times New Roman"/>
      <w:sz w:val="18"/>
      <w:szCs w:val="18"/>
      <w:lang w:eastAsia="pl-PL"/>
    </w:rPr>
  </w:style>
  <w:style w:type="paragraph" w:styleId="Tekstprzypisudolnego">
    <w:name w:val="footnote text"/>
    <w:basedOn w:val="Normalny"/>
    <w:link w:val="TekstprzypisudolnegoZnak"/>
    <w:uiPriority w:val="99"/>
    <w:semiHidden/>
    <w:unhideWhenUsed/>
    <w:rsid w:val="00583BDA"/>
    <w:pPr>
      <w:overflowPunct w:val="0"/>
      <w:autoSpaceDE w:val="0"/>
      <w:autoSpaceDN w:val="0"/>
      <w:spacing w:after="0" w:line="240" w:lineRule="auto"/>
      <w:jc w:val="both"/>
    </w:pPr>
    <w:rPr>
      <w:rFonts w:ascii="Times New Roman" w:eastAsiaTheme="minorEastAsia" w:hAnsi="Times New Roman" w:cs="Times New Roman"/>
      <w:sz w:val="24"/>
      <w:szCs w:val="24"/>
      <w:lang w:eastAsia="pl-PL"/>
    </w:rPr>
  </w:style>
  <w:style w:type="character" w:customStyle="1" w:styleId="TekstprzypisudolnegoZnak">
    <w:name w:val="Tekst przypisu dolnego Znak"/>
    <w:basedOn w:val="Domylnaczcionkaakapitu"/>
    <w:link w:val="Tekstprzypisudolnego"/>
    <w:uiPriority w:val="99"/>
    <w:semiHidden/>
    <w:rsid w:val="00583BDA"/>
    <w:rPr>
      <w:rFonts w:ascii="Times New Roman" w:eastAsiaTheme="minorEastAsia" w:hAnsi="Times New Roman" w:cs="Times New Roman"/>
      <w:sz w:val="24"/>
      <w:szCs w:val="24"/>
      <w:lang w:eastAsia="pl-PL"/>
    </w:rPr>
  </w:style>
  <w:style w:type="paragraph" w:styleId="Tekstkomentarza">
    <w:name w:val="annotation text"/>
    <w:basedOn w:val="Normalny"/>
    <w:link w:val="TekstkomentarzaZnak"/>
    <w:uiPriority w:val="99"/>
    <w:semiHidden/>
    <w:unhideWhenUsed/>
    <w:rsid w:val="00583BDA"/>
    <w:pPr>
      <w:spacing w:before="120" w:after="0" w:line="240" w:lineRule="auto"/>
      <w:jc w:val="both"/>
    </w:pPr>
    <w:rPr>
      <w:rFonts w:ascii="Times New Roman" w:eastAsiaTheme="minorEastAsia" w:hAnsi="Times New Roman" w:cs="Times New Roman"/>
      <w:sz w:val="24"/>
      <w:szCs w:val="24"/>
      <w:lang w:eastAsia="pl-PL"/>
    </w:rPr>
  </w:style>
  <w:style w:type="character" w:customStyle="1" w:styleId="TekstkomentarzaZnak">
    <w:name w:val="Tekst komentarza Znak"/>
    <w:basedOn w:val="Domylnaczcionkaakapitu"/>
    <w:link w:val="Tekstkomentarza"/>
    <w:uiPriority w:val="99"/>
    <w:semiHidden/>
    <w:rsid w:val="00583BDA"/>
    <w:rPr>
      <w:rFonts w:ascii="Times New Roman" w:eastAsiaTheme="minorEastAsia" w:hAnsi="Times New Roman" w:cs="Times New Roman"/>
      <w:sz w:val="24"/>
      <w:szCs w:val="24"/>
      <w:lang w:eastAsia="pl-PL"/>
    </w:rPr>
  </w:style>
  <w:style w:type="paragraph" w:styleId="Nagwek">
    <w:name w:val="header"/>
    <w:basedOn w:val="Normalny"/>
    <w:link w:val="NagwekZnak"/>
    <w:uiPriority w:val="99"/>
    <w:semiHidden/>
    <w:unhideWhenUsed/>
    <w:rsid w:val="00583BDA"/>
    <w:pPr>
      <w:overflowPunct w:val="0"/>
      <w:autoSpaceDE w:val="0"/>
      <w:autoSpaceDN w:val="0"/>
      <w:spacing w:after="0" w:line="240" w:lineRule="auto"/>
    </w:pPr>
    <w:rPr>
      <w:rFonts w:ascii="Century Gothic" w:eastAsiaTheme="minorEastAsia" w:hAnsi="Century Gothic" w:cs="Times New Roman"/>
      <w:sz w:val="24"/>
      <w:szCs w:val="24"/>
      <w:lang w:eastAsia="pl-PL"/>
    </w:rPr>
  </w:style>
  <w:style w:type="character" w:customStyle="1" w:styleId="NagwekZnak">
    <w:name w:val="Nagłówek Znak"/>
    <w:basedOn w:val="Domylnaczcionkaakapitu"/>
    <w:link w:val="Nagwek"/>
    <w:uiPriority w:val="99"/>
    <w:semiHidden/>
    <w:rsid w:val="00583BDA"/>
    <w:rPr>
      <w:rFonts w:ascii="Century Gothic" w:eastAsiaTheme="minorEastAsia" w:hAnsi="Century Gothic" w:cs="Times New Roman"/>
      <w:sz w:val="24"/>
      <w:szCs w:val="24"/>
      <w:lang w:eastAsia="pl-PL"/>
    </w:rPr>
  </w:style>
  <w:style w:type="paragraph" w:styleId="Stopka">
    <w:name w:val="footer"/>
    <w:basedOn w:val="Normalny"/>
    <w:link w:val="StopkaZnak"/>
    <w:uiPriority w:val="99"/>
    <w:semiHidden/>
    <w:unhideWhenUsed/>
    <w:rsid w:val="00583BDA"/>
    <w:pPr>
      <w:overflowPunct w:val="0"/>
      <w:autoSpaceDE w:val="0"/>
      <w:autoSpaceDN w:val="0"/>
      <w:spacing w:after="0" w:line="240" w:lineRule="auto"/>
      <w:jc w:val="both"/>
    </w:pPr>
    <w:rPr>
      <w:rFonts w:ascii="Times New Roman" w:eastAsiaTheme="minorEastAsia" w:hAnsi="Times New Roman" w:cs="Times New Roman"/>
      <w:sz w:val="24"/>
      <w:szCs w:val="24"/>
      <w:lang w:eastAsia="pl-PL"/>
    </w:rPr>
  </w:style>
  <w:style w:type="character" w:customStyle="1" w:styleId="StopkaZnak">
    <w:name w:val="Stopka Znak"/>
    <w:basedOn w:val="Domylnaczcionkaakapitu"/>
    <w:link w:val="Stopka"/>
    <w:uiPriority w:val="99"/>
    <w:semiHidden/>
    <w:rsid w:val="00583BDA"/>
    <w:rPr>
      <w:rFonts w:ascii="Times New Roman" w:eastAsiaTheme="minorEastAsia" w:hAnsi="Times New Roman" w:cs="Times New Roman"/>
      <w:sz w:val="24"/>
      <w:szCs w:val="24"/>
      <w:lang w:eastAsia="pl-PL"/>
    </w:rPr>
  </w:style>
  <w:style w:type="paragraph" w:styleId="Listapunktowana">
    <w:name w:val="List Bullet"/>
    <w:basedOn w:val="Normalny"/>
    <w:uiPriority w:val="99"/>
    <w:semiHidden/>
    <w:unhideWhenUsed/>
    <w:rsid w:val="00583BDA"/>
    <w:pPr>
      <w:numPr>
        <w:numId w:val="1"/>
      </w:numPr>
      <w:tabs>
        <w:tab w:val="clear" w:pos="360"/>
      </w:tabs>
      <w:spacing w:after="0" w:line="360" w:lineRule="auto"/>
    </w:pPr>
    <w:rPr>
      <w:rFonts w:ascii="Times New Roman" w:eastAsiaTheme="minorEastAsia" w:hAnsi="Times New Roman" w:cs="Times New Roman"/>
      <w:sz w:val="24"/>
      <w:szCs w:val="24"/>
      <w:lang w:eastAsia="pl-PL"/>
    </w:rPr>
  </w:style>
  <w:style w:type="paragraph" w:styleId="Tekstpodstawowy">
    <w:name w:val="Body Text"/>
    <w:basedOn w:val="Normalny"/>
    <w:link w:val="TekstpodstawowyZnak"/>
    <w:uiPriority w:val="99"/>
    <w:semiHidden/>
    <w:unhideWhenUsed/>
    <w:rsid w:val="00583BDA"/>
    <w:pPr>
      <w:spacing w:after="0" w:line="360" w:lineRule="auto"/>
    </w:pPr>
    <w:rPr>
      <w:rFonts w:ascii="Times New Roman" w:eastAsiaTheme="minorEastAsia"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583BDA"/>
    <w:rPr>
      <w:rFonts w:ascii="Times New Roman" w:eastAsiaTheme="minorEastAsia"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583BDA"/>
    <w:pPr>
      <w:spacing w:after="0" w:line="360" w:lineRule="auto"/>
      <w:ind w:left="1418" w:hanging="1418"/>
    </w:pPr>
    <w:rPr>
      <w:rFonts w:ascii="Times New Roman" w:eastAsiaTheme="minorEastAsia" w:hAnsi="Times New Roman" w:cs="Times New Roman"/>
      <w:b/>
      <w:bCs/>
      <w:sz w:val="24"/>
      <w:szCs w:val="24"/>
      <w:lang w:eastAsia="pl-PL"/>
    </w:rPr>
  </w:style>
  <w:style w:type="character" w:customStyle="1" w:styleId="TekstpodstawowywcityZnak">
    <w:name w:val="Tekst podstawowy wcięty Znak"/>
    <w:basedOn w:val="Domylnaczcionkaakapitu"/>
    <w:link w:val="Tekstpodstawowywcity"/>
    <w:uiPriority w:val="99"/>
    <w:semiHidden/>
    <w:rsid w:val="00583BDA"/>
    <w:rPr>
      <w:rFonts w:ascii="Times New Roman" w:eastAsiaTheme="minorEastAsia" w:hAnsi="Times New Roman" w:cs="Times New Roman"/>
      <w:b/>
      <w:bCs/>
      <w:sz w:val="24"/>
      <w:szCs w:val="24"/>
      <w:lang w:eastAsia="pl-PL"/>
    </w:rPr>
  </w:style>
  <w:style w:type="paragraph" w:styleId="Tekstpodstawowy2">
    <w:name w:val="Body Text 2"/>
    <w:basedOn w:val="Normalny"/>
    <w:link w:val="Tekstpodstawowy2Znak"/>
    <w:uiPriority w:val="99"/>
    <w:semiHidden/>
    <w:unhideWhenUsed/>
    <w:rsid w:val="00583BDA"/>
    <w:pPr>
      <w:overflowPunct w:val="0"/>
      <w:autoSpaceDE w:val="0"/>
      <w:autoSpaceDN w:val="0"/>
      <w:spacing w:after="120" w:line="480" w:lineRule="auto"/>
      <w:jc w:val="both"/>
    </w:pPr>
    <w:rPr>
      <w:rFonts w:ascii="Times New Roman" w:eastAsiaTheme="minorEastAsia"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583BDA"/>
    <w:rPr>
      <w:rFonts w:ascii="Times New Roman" w:eastAsiaTheme="minorEastAsia" w:hAnsi="Times New Roman" w:cs="Times New Roman"/>
      <w:sz w:val="24"/>
      <w:szCs w:val="24"/>
      <w:lang w:eastAsia="pl-PL"/>
    </w:rPr>
  </w:style>
  <w:style w:type="paragraph" w:styleId="Tekstpodstawowy3">
    <w:name w:val="Body Text 3"/>
    <w:basedOn w:val="Normalny"/>
    <w:link w:val="Tekstpodstawowy3Znak"/>
    <w:uiPriority w:val="99"/>
    <w:semiHidden/>
    <w:unhideWhenUsed/>
    <w:rsid w:val="00583BDA"/>
    <w:pPr>
      <w:spacing w:after="120" w:line="240" w:lineRule="auto"/>
    </w:pPr>
    <w:rPr>
      <w:rFonts w:ascii="Times New Roman" w:eastAsiaTheme="minorEastAsia"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583BDA"/>
    <w:rPr>
      <w:rFonts w:ascii="Times New Roman" w:eastAsiaTheme="minorEastAsia"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583BDA"/>
    <w:pPr>
      <w:overflowPunct w:val="0"/>
      <w:autoSpaceDE w:val="0"/>
      <w:autoSpaceDN w:val="0"/>
      <w:spacing w:after="120" w:line="480" w:lineRule="auto"/>
      <w:ind w:left="283"/>
      <w:jc w:val="both"/>
    </w:pPr>
    <w:rPr>
      <w:rFonts w:ascii="Times New Roman" w:eastAsiaTheme="minorEastAsia"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rsid w:val="00583BDA"/>
    <w:rPr>
      <w:rFonts w:ascii="Times New Roman" w:eastAsiaTheme="minorEastAsia"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583BDA"/>
    <w:pPr>
      <w:spacing w:before="60" w:after="0" w:line="240" w:lineRule="auto"/>
      <w:jc w:val="both"/>
    </w:pPr>
    <w:rPr>
      <w:rFonts w:ascii="Times New Roman" w:eastAsiaTheme="minorEastAsia" w:hAnsi="Times New Roman" w:cs="Times New Roman"/>
      <w:sz w:val="24"/>
      <w:szCs w:val="24"/>
      <w:lang w:eastAsia="pl-PL"/>
    </w:rPr>
  </w:style>
  <w:style w:type="character" w:customStyle="1" w:styleId="Tekstpodstawowywcity3Znak">
    <w:name w:val="Tekst podstawowy wcięty 3 Znak"/>
    <w:basedOn w:val="Domylnaczcionkaakapitu"/>
    <w:link w:val="Tekstpodstawowywcity3"/>
    <w:uiPriority w:val="99"/>
    <w:semiHidden/>
    <w:rsid w:val="00583BDA"/>
    <w:rPr>
      <w:rFonts w:ascii="Times New Roman" w:eastAsiaTheme="minorEastAsia" w:hAnsi="Times New Roman" w:cs="Times New Roman"/>
      <w:sz w:val="24"/>
      <w:szCs w:val="24"/>
      <w:lang w:eastAsia="pl-PL"/>
    </w:rPr>
  </w:style>
  <w:style w:type="paragraph" w:styleId="Tekstdymka">
    <w:name w:val="Balloon Text"/>
    <w:basedOn w:val="Normalny"/>
    <w:link w:val="TekstdymkaZnak"/>
    <w:uiPriority w:val="99"/>
    <w:semiHidden/>
    <w:unhideWhenUsed/>
    <w:rsid w:val="00583BDA"/>
    <w:pPr>
      <w:overflowPunct w:val="0"/>
      <w:autoSpaceDE w:val="0"/>
      <w:autoSpaceDN w:val="0"/>
      <w:spacing w:after="0" w:line="240" w:lineRule="auto"/>
      <w:jc w:val="both"/>
    </w:pPr>
    <w:rPr>
      <w:rFonts w:ascii="Tahoma" w:eastAsiaTheme="minorEastAsia" w:hAnsi="Tahoma" w:cs="Tahoma"/>
      <w:sz w:val="16"/>
      <w:szCs w:val="16"/>
      <w:lang w:eastAsia="pl-PL"/>
    </w:rPr>
  </w:style>
  <w:style w:type="character" w:customStyle="1" w:styleId="TekstdymkaZnak">
    <w:name w:val="Tekst dymka Znak"/>
    <w:basedOn w:val="Domylnaczcionkaakapitu"/>
    <w:link w:val="Tekstdymka"/>
    <w:uiPriority w:val="99"/>
    <w:semiHidden/>
    <w:rsid w:val="00583BDA"/>
    <w:rPr>
      <w:rFonts w:ascii="Tahoma" w:eastAsiaTheme="minorEastAsia" w:hAnsi="Tahoma" w:cs="Tahoma"/>
      <w:sz w:val="16"/>
      <w:szCs w:val="16"/>
      <w:lang w:eastAsia="pl-PL"/>
    </w:rPr>
  </w:style>
  <w:style w:type="paragraph" w:customStyle="1" w:styleId="Standardowytekst">
    <w:name w:val="Standardowy.tekst"/>
    <w:basedOn w:val="Normalny"/>
    <w:rsid w:val="00583BDA"/>
    <w:pPr>
      <w:overflowPunct w:val="0"/>
      <w:autoSpaceDE w:val="0"/>
      <w:autoSpaceDN w:val="0"/>
      <w:spacing w:after="0" w:line="240" w:lineRule="auto"/>
      <w:jc w:val="both"/>
    </w:pPr>
    <w:rPr>
      <w:rFonts w:ascii="Times New Roman" w:eastAsiaTheme="minorEastAsia" w:hAnsi="Times New Roman" w:cs="Times New Roman"/>
      <w:sz w:val="20"/>
      <w:szCs w:val="20"/>
      <w:lang w:eastAsia="pl-PL"/>
    </w:rPr>
  </w:style>
  <w:style w:type="paragraph" w:customStyle="1" w:styleId="10">
    <w:name w:val="_10"/>
    <w:basedOn w:val="Normalny"/>
    <w:rsid w:val="00583BDA"/>
    <w:pPr>
      <w:spacing w:after="0" w:line="240" w:lineRule="auto"/>
      <w:jc w:val="both"/>
    </w:pPr>
    <w:rPr>
      <w:rFonts w:ascii="Times New Roman" w:eastAsiaTheme="minorEastAsia" w:hAnsi="Times New Roman" w:cs="Times New Roman"/>
      <w:sz w:val="24"/>
      <w:szCs w:val="24"/>
      <w:lang w:eastAsia="pl-PL"/>
    </w:rPr>
  </w:style>
  <w:style w:type="paragraph" w:customStyle="1" w:styleId="Styl12ptWyjustowany">
    <w:name w:val="Styl 12 pt Wyjustowany"/>
    <w:basedOn w:val="Normalny"/>
    <w:rsid w:val="00583BDA"/>
    <w:pPr>
      <w:spacing w:after="0" w:line="240" w:lineRule="auto"/>
      <w:jc w:val="both"/>
    </w:pPr>
    <w:rPr>
      <w:rFonts w:ascii="Times New Roman" w:eastAsiaTheme="minorEastAsia" w:hAnsi="Times New Roman" w:cs="Times New Roman"/>
      <w:sz w:val="24"/>
      <w:szCs w:val="24"/>
      <w:lang w:eastAsia="pl-PL"/>
    </w:rPr>
  </w:style>
  <w:style w:type="paragraph" w:customStyle="1" w:styleId="Tekstpodstawowy31">
    <w:name w:val="Tekst podstawowy 31"/>
    <w:basedOn w:val="Normalny"/>
    <w:rsid w:val="00583BDA"/>
    <w:pPr>
      <w:overflowPunct w:val="0"/>
      <w:autoSpaceDE w:val="0"/>
      <w:autoSpaceDN w:val="0"/>
      <w:spacing w:after="0" w:line="240" w:lineRule="auto"/>
      <w:jc w:val="both"/>
    </w:pPr>
    <w:rPr>
      <w:rFonts w:ascii="Times New Roman" w:eastAsiaTheme="minorEastAsia" w:hAnsi="Times New Roman" w:cs="Times New Roman"/>
      <w:sz w:val="24"/>
      <w:szCs w:val="24"/>
      <w:lang w:eastAsia="pl-PL"/>
    </w:rPr>
  </w:style>
  <w:style w:type="paragraph" w:customStyle="1" w:styleId="Wypunktowanie">
    <w:name w:val="Wypunktowanie"/>
    <w:basedOn w:val="Normalny"/>
    <w:rsid w:val="00583BDA"/>
    <w:pPr>
      <w:overflowPunct w:val="0"/>
      <w:autoSpaceDE w:val="0"/>
      <w:autoSpaceDN w:val="0"/>
      <w:spacing w:after="0" w:line="240" w:lineRule="auto"/>
      <w:ind w:left="708" w:hanging="708"/>
    </w:pPr>
    <w:rPr>
      <w:rFonts w:ascii="Times New Roman" w:eastAsiaTheme="minorEastAsia" w:hAnsi="Times New Roman" w:cs="Times New Roman"/>
      <w:sz w:val="24"/>
      <w:szCs w:val="24"/>
      <w:lang w:eastAsia="pl-PL"/>
    </w:rPr>
  </w:style>
  <w:style w:type="paragraph" w:customStyle="1" w:styleId="Tekstpodstawowywcity31">
    <w:name w:val="Tekst podstawowy wcięty 31"/>
    <w:basedOn w:val="Normalny"/>
    <w:rsid w:val="00583BDA"/>
    <w:pPr>
      <w:overflowPunct w:val="0"/>
      <w:autoSpaceDE w:val="0"/>
      <w:autoSpaceDN w:val="0"/>
      <w:spacing w:after="0" w:line="240" w:lineRule="auto"/>
      <w:ind w:left="709"/>
      <w:jc w:val="both"/>
    </w:pPr>
    <w:rPr>
      <w:rFonts w:ascii="Arial" w:eastAsiaTheme="minorEastAsia" w:hAnsi="Arial" w:cs="Arial"/>
      <w:sz w:val="24"/>
      <w:szCs w:val="24"/>
      <w:lang w:eastAsia="pl-PL"/>
    </w:rPr>
  </w:style>
  <w:style w:type="paragraph" w:customStyle="1" w:styleId="Numerowanie">
    <w:name w:val="Numerowanie"/>
    <w:basedOn w:val="Normalny"/>
    <w:rsid w:val="00583BDA"/>
    <w:pPr>
      <w:overflowPunct w:val="0"/>
      <w:autoSpaceDE w:val="0"/>
      <w:autoSpaceDN w:val="0"/>
      <w:spacing w:after="0" w:line="240" w:lineRule="auto"/>
      <w:jc w:val="center"/>
    </w:pPr>
    <w:rPr>
      <w:rFonts w:ascii="Times New Roman" w:eastAsiaTheme="minorEastAsia" w:hAnsi="Times New Roman" w:cs="Times New Roman"/>
      <w:sz w:val="24"/>
      <w:szCs w:val="24"/>
      <w:lang w:eastAsia="pl-PL"/>
    </w:rPr>
  </w:style>
  <w:style w:type="paragraph" w:customStyle="1" w:styleId="Tablica">
    <w:name w:val="Tablica"/>
    <w:basedOn w:val="Normalny"/>
    <w:rsid w:val="00583BDA"/>
    <w:pPr>
      <w:keepNext/>
      <w:overflowPunct w:val="0"/>
      <w:autoSpaceDE w:val="0"/>
      <w:autoSpaceDN w:val="0"/>
      <w:spacing w:before="120" w:after="0" w:line="360" w:lineRule="auto"/>
      <w:jc w:val="center"/>
    </w:pPr>
    <w:rPr>
      <w:rFonts w:ascii="Times New Roman" w:eastAsiaTheme="minorEastAsia" w:hAnsi="Times New Roman" w:cs="Times New Roman"/>
      <w:b/>
      <w:bCs/>
      <w:sz w:val="24"/>
      <w:szCs w:val="24"/>
      <w:lang w:eastAsia="pl-PL"/>
    </w:rPr>
  </w:style>
  <w:style w:type="paragraph" w:customStyle="1" w:styleId="Teksttablicy">
    <w:name w:val="Tekst tablicy"/>
    <w:basedOn w:val="Normalny"/>
    <w:rsid w:val="00583BDA"/>
    <w:pPr>
      <w:spacing w:after="0" w:line="240" w:lineRule="auto"/>
      <w:jc w:val="center"/>
    </w:pPr>
    <w:rPr>
      <w:rFonts w:ascii="Arial" w:eastAsiaTheme="minorEastAsia" w:hAnsi="Arial" w:cs="Arial"/>
      <w:sz w:val="24"/>
      <w:szCs w:val="24"/>
      <w:lang w:eastAsia="pl-PL"/>
    </w:rPr>
  </w:style>
  <w:style w:type="paragraph" w:customStyle="1" w:styleId="StylIwony">
    <w:name w:val="Styl Iwony"/>
    <w:basedOn w:val="Normalny"/>
    <w:rsid w:val="00583BDA"/>
    <w:pPr>
      <w:overflowPunct w:val="0"/>
      <w:autoSpaceDE w:val="0"/>
      <w:autoSpaceDN w:val="0"/>
      <w:spacing w:before="120" w:after="120" w:line="240" w:lineRule="auto"/>
      <w:jc w:val="both"/>
    </w:pPr>
    <w:rPr>
      <w:rFonts w:ascii="Bookman Old Style" w:eastAsiaTheme="minorEastAsia" w:hAnsi="Bookman Old Style" w:cs="Times New Roman"/>
      <w:sz w:val="24"/>
      <w:szCs w:val="24"/>
      <w:lang w:eastAsia="pl-PL"/>
    </w:rPr>
  </w:style>
  <w:style w:type="paragraph" w:customStyle="1" w:styleId="PNTekstpodstawowy">
    <w:name w:val="PN Tekst podstawowy"/>
    <w:basedOn w:val="Normalny"/>
    <w:rsid w:val="00583BDA"/>
    <w:pPr>
      <w:spacing w:before="240" w:after="0" w:line="240" w:lineRule="auto"/>
    </w:pPr>
    <w:rPr>
      <w:rFonts w:ascii="Arial" w:eastAsiaTheme="minorEastAsia" w:hAnsi="Arial" w:cs="Arial"/>
      <w:color w:val="000000"/>
      <w:sz w:val="20"/>
      <w:szCs w:val="20"/>
      <w:lang w:eastAsia="pl-PL"/>
    </w:rPr>
  </w:style>
  <w:style w:type="character" w:styleId="Odwoanieprzypisudolnego">
    <w:name w:val="footnote reference"/>
    <w:basedOn w:val="Domylnaczcionkaakapitu"/>
    <w:uiPriority w:val="99"/>
    <w:semiHidden/>
    <w:unhideWhenUsed/>
    <w:rsid w:val="00583BDA"/>
    <w:rPr>
      <w:vertAlign w:val="superscript"/>
    </w:rPr>
  </w:style>
  <w:style w:type="character" w:styleId="Pogrubienie">
    <w:name w:val="Strong"/>
    <w:basedOn w:val="Domylnaczcionkaakapitu"/>
    <w:uiPriority w:val="22"/>
    <w:qFormat/>
    <w:rsid w:val="00583B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333397">
      <w:bodyDiv w:val="1"/>
      <w:marLeft w:val="0"/>
      <w:marRight w:val="0"/>
      <w:marTop w:val="0"/>
      <w:marBottom w:val="0"/>
      <w:divBdr>
        <w:top w:val="none" w:sz="0" w:space="0" w:color="auto"/>
        <w:left w:val="none" w:sz="0" w:space="0" w:color="auto"/>
        <w:bottom w:val="none" w:sz="0" w:space="0" w:color="auto"/>
        <w:right w:val="none" w:sz="0" w:space="0" w:color="auto"/>
      </w:divBdr>
    </w:div>
    <w:div w:id="185653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25</Pages>
  <Words>9831</Words>
  <Characters>58986</Characters>
  <Application>Microsoft Office Word</Application>
  <DocSecurity>0</DocSecurity>
  <Lines>491</Lines>
  <Paragraphs>137</Paragraphs>
  <ScaleCrop>false</ScaleCrop>
  <Company/>
  <LinksUpToDate>false</LinksUpToDate>
  <CharactersWithSpaces>68680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pkrakowiak</dc:creator>
  <cp:keywords/>
  <dc:description/>
  <cp:lastModifiedBy>pkrakowiak</cp:lastModifiedBy>
  <cp:revision>1</cp:revision>
  <dcterms:created xsi:type="dcterms:W3CDTF">2021-08-04T07:42:00Z</dcterms:created>
  <dcterms:modified xsi:type="dcterms:W3CDTF">2021-08-04T07:49:00Z</dcterms:modified>
</cp:coreProperties>
</file>