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54" w:rsidRPr="00785E49" w:rsidRDefault="00785E49" w:rsidP="00785E49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b/>
          <w:sz w:val="22"/>
          <w:szCs w:val="22"/>
        </w:rPr>
        <w:t xml:space="preserve">   </w:t>
      </w:r>
      <w:bookmarkStart w:id="0" w:name="_GoBack"/>
      <w:r w:rsidRPr="00785E49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CC1A6D" w:rsidRPr="00785E49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A460C" w:rsidRPr="00785E49">
        <w:rPr>
          <w:rFonts w:asciiTheme="minorHAnsi" w:hAnsiTheme="minorHAnsi" w:cstheme="minorHAnsi"/>
          <w:b/>
          <w:sz w:val="22"/>
          <w:szCs w:val="22"/>
        </w:rPr>
        <w:t>zapytania ofertowego</w:t>
      </w:r>
    </w:p>
    <w:p w:rsidR="00AC2D54" w:rsidRPr="00785E49" w:rsidRDefault="00CC1A6D" w:rsidP="00785E49">
      <w:pPr>
        <w:jc w:val="right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b/>
          <w:sz w:val="22"/>
          <w:szCs w:val="22"/>
        </w:rPr>
        <w:tab/>
      </w:r>
      <w:r w:rsidRPr="00785E49">
        <w:rPr>
          <w:rFonts w:asciiTheme="minorHAnsi" w:hAnsiTheme="minorHAnsi" w:cstheme="minorHAnsi"/>
          <w:b/>
          <w:sz w:val="22"/>
          <w:szCs w:val="22"/>
        </w:rPr>
        <w:tab/>
      </w:r>
      <w:r w:rsidRPr="00785E49">
        <w:rPr>
          <w:rFonts w:asciiTheme="minorHAnsi" w:hAnsiTheme="minorHAnsi" w:cstheme="minorHAnsi"/>
          <w:b/>
          <w:sz w:val="22"/>
          <w:szCs w:val="22"/>
        </w:rPr>
        <w:tab/>
      </w:r>
      <w:r w:rsidRPr="00785E49">
        <w:rPr>
          <w:rFonts w:asciiTheme="minorHAnsi" w:hAnsiTheme="minorHAnsi" w:cstheme="minorHAnsi"/>
          <w:b/>
          <w:sz w:val="22"/>
          <w:szCs w:val="22"/>
        </w:rPr>
        <w:tab/>
      </w:r>
      <w:r w:rsidRPr="00785E49">
        <w:rPr>
          <w:rFonts w:asciiTheme="minorHAnsi" w:hAnsiTheme="minorHAnsi" w:cstheme="minorHAnsi"/>
          <w:b/>
          <w:sz w:val="22"/>
          <w:szCs w:val="22"/>
        </w:rPr>
        <w:tab/>
      </w:r>
      <w:r w:rsidR="00785E49" w:rsidRPr="00785E49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LI.265.3.2023</w:t>
      </w:r>
    </w:p>
    <w:bookmarkEnd w:id="0"/>
    <w:p w:rsidR="00AC2D54" w:rsidRPr="00785E49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693815" w:rsidRPr="00785E49">
        <w:rPr>
          <w:rFonts w:asciiTheme="minorHAnsi" w:hAnsiTheme="minorHAnsi" w:cstheme="minorHAnsi"/>
          <w:b/>
          <w:sz w:val="22"/>
          <w:szCs w:val="22"/>
        </w:rPr>
        <w:t>1</w:t>
      </w:r>
      <w:r w:rsidRPr="00785E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2D54" w:rsidRPr="00785E49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:rsidR="00AC2D54" w:rsidRPr="00785E49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90"/>
        <w:gridCol w:w="1134"/>
        <w:gridCol w:w="567"/>
        <w:gridCol w:w="1275"/>
        <w:gridCol w:w="1418"/>
        <w:gridCol w:w="688"/>
        <w:gridCol w:w="1438"/>
        <w:gridCol w:w="1701"/>
      </w:tblGrid>
      <w:tr w:rsidR="003A3F40" w:rsidRPr="00785E49" w:rsidTr="00785E49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3F40" w:rsidRPr="00785E49" w:rsidRDefault="003A3F4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785E49">
              <w:rPr>
                <w:rFonts w:asciiTheme="minorHAnsi" w:hAnsiTheme="minorHAnsi" w:cstheme="minorHAnsi"/>
              </w:rPr>
              <w:t>Przedmiot zamówienia</w:t>
            </w:r>
          </w:p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85E49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:rsidR="003A3F40" w:rsidRPr="00785E49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3A3F40" w:rsidRPr="00785E49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151AB8"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9÷4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3A3F40" w:rsidRPr="00785E49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151AB8" w:rsidRPr="00785E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A3F40" w:rsidRPr="00785E49" w:rsidTr="00785E49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F40" w:rsidRPr="00785E49" w:rsidTr="00785E49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3F40" w:rsidRPr="00785E49" w:rsidTr="00785E49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 w:rsidP="006938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Defibrylator z </w:t>
            </w:r>
            <w:r w:rsidRPr="00785E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kardiowersją i wyposażeniem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A3F40" w:rsidRPr="00785E49" w:rsidTr="00785E49">
        <w:trPr>
          <w:cantSplit/>
          <w:trHeight w:val="171"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3F40" w:rsidRPr="00785E49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:rsidR="003A3F40" w:rsidRPr="00785E49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40" w:rsidRPr="00785E49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C2D54" w:rsidRPr="00785E49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2D54" w:rsidRPr="00785E49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785E49">
        <w:rPr>
          <w:rFonts w:eastAsia="SimSun" w:cstheme="minorHAnsi"/>
          <w:color w:val="000000"/>
          <w:kern w:val="2"/>
          <w:lang w:eastAsia="pl-PL" w:bidi="hi-IN"/>
        </w:rPr>
        <w:br/>
      </w:r>
      <w:r w:rsidRPr="00785E49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:rsidR="00AC2D54" w:rsidRPr="00785E49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:rsidR="00AC2D54" w:rsidRPr="00785E49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:rsidR="00AC2D54" w:rsidRPr="00785E49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:rsidR="00AC2D54" w:rsidRPr="00785E49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95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3591"/>
      </w:tblGrid>
      <w:tr w:rsidR="00AC2D54" w:rsidRPr="00785E49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:rsidR="00AC2D54" w:rsidRPr="00785E49" w:rsidRDefault="00CC1A6D">
            <w:pPr>
              <w:pStyle w:val="NormalnyWeb"/>
              <w:numPr>
                <w:ilvl w:val="0"/>
                <w:numId w:val="2"/>
              </w:numPr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Defibrylator z kardiowersją i wyposażeniem – 2 szt.</w:t>
            </w:r>
          </w:p>
        </w:tc>
        <w:tc>
          <w:tcPr>
            <w:tcW w:w="3591" w:type="dxa"/>
            <w:vAlign w:val="center"/>
          </w:tcPr>
          <w:p w:rsidR="00AC2D54" w:rsidRPr="00785E49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:rsidR="00AC2D54" w:rsidRPr="00785E49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785E49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:rsidR="00AC2D54" w:rsidRPr="00785E49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785E49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:rsidR="00AC2D54" w:rsidRPr="00785E49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785E49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4914" w:type="dxa"/>
            <w:gridSpan w:val="3"/>
            <w:vAlign w:val="center"/>
          </w:tcPr>
          <w:p w:rsidR="00AC2D54" w:rsidRPr="00785E49" w:rsidRDefault="00CC1A6D" w:rsidP="00FA460C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A460C" w:rsidRPr="00785E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0181" w:rsidRPr="00785E4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A460C" w:rsidRPr="00785E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Aparat przenośny z torbą transportową, testerem wyładowań.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Zasilanie akumulatorowe z akumulatorów bez efektu pamięci.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Ładowanie akumulatorów z sieci 230 V AC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Czas pracy urządzenia na jednym akumulatorze –  min. 180 minut monitorowania lub</w:t>
            </w:r>
            <w:r w:rsidR="00396AAD" w:rsidRPr="00785E49">
              <w:rPr>
                <w:rFonts w:asciiTheme="minorHAnsi" w:hAnsiTheme="minorHAnsi" w:cstheme="minorHAnsi"/>
                <w:sz w:val="22"/>
                <w:szCs w:val="22"/>
              </w:rPr>
              <w:t xml:space="preserve"> 140</w:t>
            </w: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 xml:space="preserve"> defibrylacji x 200J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sz w:val="22"/>
                <w:szCs w:val="22"/>
              </w:rPr>
              <w:t>Ciężar defibrylatora max. 10 kg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Codzienny auto test poprawności działania urządzenia bez udziału użytkownika, bez konieczności włączania urządzenia. Potwierdzenie poprawności działania z datą, godziną, numerem aparatu umieszczone na wydruku lub przytoczony wydruk 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Norma </w:t>
            </w:r>
            <w:r w:rsidR="00330181"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IP X1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synchroniczna i asynchroniczna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w trybie ręcznym i AED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Metronom reanimacyjny z możliwością ustawień rytmu częstości uciśnięć dla pacjentów zaintubowanych i nie zaintubowanych, oraz dla dorosłych i dzieci.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Dwufazowa fala defibrylacji w zakresie energii  od 2 do 360 J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Dostępne poziomy energii zewnętrznej – 25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Automatyczna regulacja parametrów defibrylacji z uwzględnieniem impedancji ciała pacjenta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Defibrylacja przez łyżki </w:t>
            </w:r>
            <w:proofErr w:type="spellStart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defibrylacyjne</w:t>
            </w:r>
            <w:proofErr w:type="spellEnd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zewnętrzne</w:t>
            </w:r>
            <w:r w:rsidR="00330181"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0181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z możliwością defibrylacji pacjentów pediatrycznych</w:t>
            </w: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elektrody naklejane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Łyżki twarde wyposażone w przycisk umożliwiający drukowanie na żądanie. Mocowanie łyżek twardych bezpośrednio w obudowie urządzenia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Pełna obsługa defibrylatora z łyżek </w:t>
            </w:r>
            <w:proofErr w:type="spellStart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defibrylacyjnych</w:t>
            </w:r>
            <w:proofErr w:type="spellEnd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zewnętrznych ( defibrylacja, wydruk start/stop na żądanie</w:t>
            </w:r>
            <w:r w:rsidR="00FA460C"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Stymulacja przezskórna w trybie sztywnym i na żądanie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stymulacji  40-170 impulsów/minutę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Regulacja prądu stymulacji  0-170 </w:t>
            </w:r>
            <w:proofErr w:type="spellStart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</w:t>
            </w:r>
            <w:proofErr w:type="spellEnd"/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Odczyt 3 odprowadzeń EKG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Alarmy częstości akcji serca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pomiaru tętna od 20-250 u/min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wzmocnienia sygnału EKG  od 0,5 do 4cm/</w:t>
            </w:r>
            <w:proofErr w:type="spellStart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Mv</w:t>
            </w:r>
            <w:proofErr w:type="spellEnd"/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8 poziomów wzmocnienia.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Prezentacja zapisu EKG –  3 kanały na ekranie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Ekran kolorowy o przekątnej </w:t>
            </w:r>
            <w:r w:rsidR="00330181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min. 5,7”  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2A1A5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Wydruk EKG na papierze o szerokości </w:t>
            </w:r>
            <w:r w:rsidR="00135595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 zakresie min. </w:t>
            </w:r>
            <w:r w:rsidR="00396AA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50</w:t>
            </w:r>
            <w:r w:rsidR="002A1A59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mm</w:t>
            </w:r>
            <w:r w:rsidR="00396AA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135595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 </w:t>
            </w: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100 mm.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 w:rsidP="00FA46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rozbudowy o mod</w:t>
            </w:r>
            <w:r w:rsidR="00396AAD"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uł </w:t>
            </w: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 transmisji danych 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Moduł pomiaru SpO2  w zakresie 50-100% z czujnikiem typu klips na palec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tcBorders>
              <w:top w:val="nil"/>
            </w:tcBorders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tcBorders>
              <w:top w:val="nil"/>
            </w:tcBorders>
            <w:vAlign w:val="center"/>
          </w:tcPr>
          <w:p w:rsidR="00AC2D54" w:rsidRPr="00785E49" w:rsidRDefault="00FA460C" w:rsidP="00FA460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Dodatkowy k</w:t>
            </w:r>
            <w:r w:rsidR="00CC1A6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abel terapeutyczny do stymulacji,  kardiowersji i defibrylacji przez elektrody zewnętrzne – </w:t>
            </w: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CC1A6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szt., kabel EKG 3 odprowadzeniowy – </w:t>
            </w: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CC1A6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szt., czujnik saturacji SpO2 typu klips na palec – </w:t>
            </w:r>
            <w:r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CC1A6D" w:rsidRPr="00785E4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szt.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785E49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785E49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624" w:type="dxa"/>
            <w:gridSpan w:val="2"/>
            <w:vAlign w:val="center"/>
          </w:tcPr>
          <w:p w:rsidR="00AC2D54" w:rsidRPr="00785E49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5E4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:rsidR="00AC2D54" w:rsidRPr="00785E49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785E49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:rsidR="00AC2D54" w:rsidRPr="00785E49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C2D54" w:rsidRPr="00785E49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5E49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785E49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:rsidR="00AC2D54" w:rsidRPr="00785E49" w:rsidRDefault="00AC2D5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C2D54" w:rsidRPr="00785E49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785E49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785E49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AC2D54" w:rsidRPr="00785E49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AC2D54" w:rsidRPr="00785E49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785E49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:rsidR="00AC2D54" w:rsidRPr="00785E49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785E49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:rsidR="00AC2D54" w:rsidRPr="00785E49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85E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85E49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:rsidR="00785E49" w:rsidRPr="00785E49" w:rsidRDefault="00CC1A6D" w:rsidP="00785E4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E49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:rsidR="00AC2D54" w:rsidRPr="00785E49" w:rsidRDefault="00AC2D5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54" w:rsidRPr="00785E49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785E49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785E49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AC2D54" w:rsidRPr="00785E49" w:rsidRDefault="00AC2D54">
      <w:pPr>
        <w:pStyle w:val="Bezodstpw"/>
        <w:spacing w:after="170"/>
        <w:jc w:val="both"/>
        <w:rPr>
          <w:rFonts w:cstheme="minorHAnsi"/>
        </w:rPr>
      </w:pPr>
    </w:p>
    <w:sectPr w:rsidR="00AC2D54" w:rsidRPr="00785E49">
      <w:footerReference w:type="default" r:id="rId8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C9" w:rsidRDefault="00CC1A6D">
      <w:r>
        <w:separator/>
      </w:r>
    </w:p>
  </w:endnote>
  <w:endnote w:type="continuationSeparator" w:id="0">
    <w:p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:rsidR="00AC2D54" w:rsidRDefault="00AC2D54">
    <w:pPr>
      <w:pStyle w:val="Stopka1"/>
      <w:ind w:right="360"/>
      <w:jc w:val="both"/>
    </w:pPr>
  </w:p>
  <w:p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C9" w:rsidRDefault="00CC1A6D">
      <w:r>
        <w:separator/>
      </w:r>
    </w:p>
  </w:footnote>
  <w:footnote w:type="continuationSeparator" w:id="0">
    <w:p w:rsidR="00D22BC9" w:rsidRDefault="00CC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4"/>
    <w:rsid w:val="00127852"/>
    <w:rsid w:val="00135595"/>
    <w:rsid w:val="00151AB8"/>
    <w:rsid w:val="00167632"/>
    <w:rsid w:val="002A1A59"/>
    <w:rsid w:val="00330181"/>
    <w:rsid w:val="00396AAD"/>
    <w:rsid w:val="003A3F40"/>
    <w:rsid w:val="004751C4"/>
    <w:rsid w:val="00643FA9"/>
    <w:rsid w:val="00693815"/>
    <w:rsid w:val="00785E49"/>
    <w:rsid w:val="00991CA3"/>
    <w:rsid w:val="00AB21B3"/>
    <w:rsid w:val="00AC2D54"/>
    <w:rsid w:val="00B140CF"/>
    <w:rsid w:val="00C97EC7"/>
    <w:rsid w:val="00CC1A6D"/>
    <w:rsid w:val="00D22BC9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4BE3-B072-4921-834D-B82A3FA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E6A8-D665-4D25-A1D2-A4684BC6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Specjalista ds. Zamówień Publicznych</cp:lastModifiedBy>
  <cp:revision>2</cp:revision>
  <cp:lastPrinted>2023-10-10T11:20:00Z</cp:lastPrinted>
  <dcterms:created xsi:type="dcterms:W3CDTF">2023-10-16T12:15:00Z</dcterms:created>
  <dcterms:modified xsi:type="dcterms:W3CDTF">2023-10-16T12:15:00Z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