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8707387"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127EF6EC"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 xml:space="preserve">5 pkt </w:t>
      </w:r>
      <w:r w:rsidR="00AB0D46">
        <w:rPr>
          <w:szCs w:val="21"/>
        </w:rPr>
        <w:t>1</w:t>
      </w:r>
      <w:r w:rsidRPr="00740CDD">
        <w:rPr>
          <w:szCs w:val="21"/>
        </w:rPr>
        <w:t xml:space="preserve"> ustawy z dnia 11 września 2019 r.  Prawo zamówień publicznych (tj. Dz. U. z 20</w:t>
      </w:r>
      <w:r w:rsidR="00344EE6">
        <w:rPr>
          <w:szCs w:val="21"/>
        </w:rPr>
        <w:t>21</w:t>
      </w:r>
      <w:r w:rsidRPr="00740CDD">
        <w:rPr>
          <w:szCs w:val="21"/>
        </w:rPr>
        <w:t xml:space="preserve"> r. poz. </w:t>
      </w:r>
      <w:r w:rsidR="00344EE6">
        <w:rPr>
          <w:szCs w:val="21"/>
        </w:rPr>
        <w:t>1129</w:t>
      </w:r>
      <w:r w:rsidR="00AB0D46">
        <w:rPr>
          <w:szCs w:val="21"/>
        </w:rPr>
        <w:t xml:space="preserve"> ze zm.</w:t>
      </w:r>
      <w:r w:rsidRPr="00740CDD">
        <w:rPr>
          <w:szCs w:val="21"/>
        </w:rPr>
        <w:t xml:space="preserve">)  </w:t>
      </w:r>
      <w:r w:rsidRPr="00740CDD">
        <w:rPr>
          <w:color w:val="000000"/>
          <w:szCs w:val="21"/>
        </w:rPr>
        <w:t xml:space="preserve">na robotę budowlaną </w:t>
      </w:r>
      <w:r w:rsidRPr="00740CDD">
        <w:rPr>
          <w:b/>
          <w:szCs w:val="21"/>
        </w:rPr>
        <w:t xml:space="preserve"> </w:t>
      </w:r>
      <w:r w:rsidRPr="00740CDD">
        <w:rPr>
          <w:color w:val="000000"/>
          <w:szCs w:val="21"/>
        </w:rPr>
        <w:t xml:space="preserve">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03C26CDE" w14:textId="65686BEB" w:rsidR="0028391E" w:rsidRPr="007510C0" w:rsidRDefault="00AB0D46" w:rsidP="0028391E">
      <w:pPr>
        <w:spacing w:before="20"/>
        <w:ind w:right="292"/>
        <w:jc w:val="center"/>
        <w:rPr>
          <w:rFonts w:ascii="Times New Roman" w:hAnsi="Times New Roman" w:cs="Times New Roman"/>
          <w:b/>
          <w:sz w:val="22"/>
          <w:szCs w:val="22"/>
        </w:rPr>
      </w:pPr>
      <w:bookmarkStart w:id="0" w:name="_Hlk65663818"/>
      <w:bookmarkStart w:id="1" w:name="_Hlk67294428"/>
      <w:r w:rsidRPr="007510C0">
        <w:rPr>
          <w:rFonts w:ascii="Times New Roman" w:hAnsi="Times New Roman" w:cs="Times New Roman"/>
          <w:b/>
        </w:rPr>
        <w:t>p</w:t>
      </w:r>
      <w:r w:rsidR="00063112" w:rsidRPr="007510C0">
        <w:rPr>
          <w:rFonts w:ascii="Times New Roman" w:hAnsi="Times New Roman" w:cs="Times New Roman"/>
          <w:b/>
        </w:rPr>
        <w:t>n</w:t>
      </w:r>
      <w:r w:rsidRPr="007510C0">
        <w:rPr>
          <w:rFonts w:ascii="Times New Roman" w:hAnsi="Times New Roman" w:cs="Times New Roman"/>
          <w:b/>
        </w:rPr>
        <w:t>.</w:t>
      </w:r>
      <w:r w:rsidR="00063112" w:rsidRPr="007510C0">
        <w:rPr>
          <w:rFonts w:ascii="Times New Roman" w:hAnsi="Times New Roman" w:cs="Times New Roman"/>
          <w:b/>
        </w:rPr>
        <w:t xml:space="preserve">: </w:t>
      </w:r>
      <w:bookmarkStart w:id="2" w:name="_Hlk80966659"/>
      <w:r w:rsidR="0028391E" w:rsidRPr="007510C0">
        <w:rPr>
          <w:rFonts w:ascii="Times New Roman" w:hAnsi="Times New Roman" w:cs="Times New Roman"/>
          <w:b/>
          <w:sz w:val="22"/>
          <w:szCs w:val="22"/>
        </w:rPr>
        <w:t>„Przebudowa drogi  powiatowej Nr 5172 E ul. Tkacka w Ozorkowie oraz drogi powiatowej Nr 5137 E ul. Konstytucji 3 Maja w Ozorkowie”</w:t>
      </w:r>
    </w:p>
    <w:bookmarkEnd w:id="2"/>
    <w:p w14:paraId="54D73878" w14:textId="77777777" w:rsidR="0028391E" w:rsidRDefault="0028391E" w:rsidP="0028391E">
      <w:pPr>
        <w:spacing w:before="20"/>
        <w:ind w:right="292"/>
        <w:jc w:val="center"/>
        <w:rPr>
          <w:b/>
        </w:rPr>
      </w:pP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2C98706C"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AB0D46">
        <w:rPr>
          <w:rFonts w:ascii="Times New Roman" w:hAnsi="Times New Roman" w:cs="Times New Roman"/>
          <w:b/>
          <w:bCs/>
          <w:caps/>
          <w:sz w:val="22"/>
          <w:szCs w:val="22"/>
        </w:rPr>
        <w:t>3</w:t>
      </w:r>
      <w:r w:rsidR="0028391E">
        <w:rPr>
          <w:rFonts w:ascii="Times New Roman" w:hAnsi="Times New Roman" w:cs="Times New Roman"/>
          <w:b/>
          <w:bCs/>
          <w:caps/>
          <w:sz w:val="22"/>
          <w:szCs w:val="22"/>
        </w:rPr>
        <w:t>8</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39DB92C0" w:rsidR="00592E25" w:rsidRPr="00F608B7" w:rsidRDefault="00F608B7" w:rsidP="00F608B7">
      <w:pPr>
        <w:pStyle w:val="Standard"/>
        <w:tabs>
          <w:tab w:val="center" w:pos="5256"/>
          <w:tab w:val="right" w:pos="9792"/>
        </w:tabs>
        <w:spacing w:line="240" w:lineRule="auto"/>
        <w:jc w:val="center"/>
        <w:rPr>
          <w:b/>
          <w:bCs/>
          <w:i/>
          <w:iCs/>
          <w:sz w:val="22"/>
          <w:szCs w:val="22"/>
        </w:rPr>
      </w:pPr>
      <w:r>
        <w:rPr>
          <w:b/>
          <w:bCs/>
          <w:i/>
          <w:iCs/>
          <w:sz w:val="22"/>
          <w:szCs w:val="22"/>
        </w:rPr>
        <w:t xml:space="preserve">                                                                                                            </w:t>
      </w:r>
    </w:p>
    <w:p w14:paraId="2167B5E2" w14:textId="2C38D028" w:rsidR="002977C5" w:rsidRDefault="002977C5" w:rsidP="00983DF5">
      <w:pPr>
        <w:pStyle w:val="Standard"/>
        <w:tabs>
          <w:tab w:val="center" w:pos="11628"/>
          <w:tab w:val="right" w:pos="16164"/>
        </w:tabs>
        <w:spacing w:line="240" w:lineRule="auto"/>
        <w:jc w:val="center"/>
        <w:rPr>
          <w:sz w:val="22"/>
          <w:szCs w:val="22"/>
        </w:rPr>
      </w:pPr>
    </w:p>
    <w:p w14:paraId="1A964F92" w14:textId="68461860" w:rsidR="00AB0D46" w:rsidRPr="00B5048E" w:rsidRDefault="00B5048E" w:rsidP="00B5048E">
      <w:pPr>
        <w:pStyle w:val="Standard"/>
        <w:tabs>
          <w:tab w:val="center" w:pos="11628"/>
          <w:tab w:val="right" w:pos="16164"/>
        </w:tabs>
        <w:spacing w:line="240" w:lineRule="auto"/>
        <w:jc w:val="right"/>
        <w:rPr>
          <w:b/>
          <w:bCs/>
          <w:sz w:val="22"/>
          <w:szCs w:val="22"/>
        </w:rPr>
      </w:pPr>
      <w:r w:rsidRPr="00B5048E">
        <w:rPr>
          <w:b/>
          <w:bCs/>
          <w:sz w:val="22"/>
          <w:szCs w:val="22"/>
        </w:rPr>
        <w:t>Zarząd Powiatu Zgierskiego</w:t>
      </w:r>
    </w:p>
    <w:p w14:paraId="65D0B8A7" w14:textId="1348CA58" w:rsidR="00AB0D46" w:rsidRDefault="00AB0D46" w:rsidP="00983DF5">
      <w:pPr>
        <w:pStyle w:val="Standard"/>
        <w:tabs>
          <w:tab w:val="center" w:pos="11628"/>
          <w:tab w:val="right" w:pos="16164"/>
        </w:tabs>
        <w:spacing w:line="240" w:lineRule="auto"/>
        <w:jc w:val="center"/>
        <w:rPr>
          <w:sz w:val="22"/>
          <w:szCs w:val="22"/>
        </w:rPr>
      </w:pPr>
    </w:p>
    <w:p w14:paraId="6A87461E" w14:textId="6299D6EC" w:rsidR="00AB0D46" w:rsidRDefault="00AB0D46" w:rsidP="00983DF5">
      <w:pPr>
        <w:pStyle w:val="Standard"/>
        <w:tabs>
          <w:tab w:val="center" w:pos="11628"/>
          <w:tab w:val="right" w:pos="16164"/>
        </w:tabs>
        <w:spacing w:line="240" w:lineRule="auto"/>
        <w:jc w:val="center"/>
        <w:rPr>
          <w:sz w:val="22"/>
          <w:szCs w:val="22"/>
        </w:rPr>
      </w:pPr>
    </w:p>
    <w:p w14:paraId="42D6F666" w14:textId="4BB778A7" w:rsidR="00AB0D46" w:rsidRDefault="00AB0D46" w:rsidP="00983DF5">
      <w:pPr>
        <w:pStyle w:val="Standard"/>
        <w:tabs>
          <w:tab w:val="center" w:pos="11628"/>
          <w:tab w:val="right" w:pos="16164"/>
        </w:tabs>
        <w:spacing w:line="240" w:lineRule="auto"/>
        <w:jc w:val="center"/>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410B39D6" w14:textId="6A2141BB"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Zgierz,</w:t>
      </w:r>
      <w:r w:rsidR="00AB0D46">
        <w:rPr>
          <w:sz w:val="22"/>
          <w:szCs w:val="22"/>
        </w:rPr>
        <w:t xml:space="preserve"> październik 2021 r.</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D220FA">
      <w:pPr>
        <w:pStyle w:val="NumeracjaUrzdowa"/>
        <w:numPr>
          <w:ilvl w:val="0"/>
          <w:numId w:val="164"/>
        </w:numPr>
        <w:ind w:left="284" w:hanging="284"/>
        <w:rPr>
          <w:b/>
          <w:bCs/>
          <w:sz w:val="22"/>
          <w:szCs w:val="22"/>
        </w:rPr>
      </w:pPr>
      <w:r w:rsidRPr="00F32710">
        <w:rPr>
          <w:b/>
          <w:bCs/>
          <w:sz w:val="22"/>
          <w:szCs w:val="22"/>
        </w:rPr>
        <w:t>NAZWA I ADRES ZAMAWIAJĄCEGO - INFORMACJE WPROWADZAJĄCE</w:t>
      </w:r>
    </w:p>
    <w:p w14:paraId="0969EEC2" w14:textId="2EACCF90"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Karol Maśliński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751431">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AB0D46">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75A14836"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00AB0D46" w:rsidRPr="00F32710">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5"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6296DC78"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AB0D46">
        <w:rPr>
          <w:b/>
          <w:color w:val="000000" w:themeColor="text1"/>
          <w:sz w:val="22"/>
          <w:szCs w:val="22"/>
        </w:rPr>
        <w:t>3</w:t>
      </w:r>
      <w:r w:rsidR="0028391E">
        <w:rPr>
          <w:b/>
          <w:color w:val="000000" w:themeColor="text1"/>
          <w:sz w:val="22"/>
          <w:szCs w:val="22"/>
        </w:rPr>
        <w:t>8</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44CF27C5" w:rsidR="001434FC" w:rsidRDefault="00AC0594"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dniu </w:t>
      </w:r>
      <w:r w:rsidR="00B5048E">
        <w:rPr>
          <w:b/>
          <w:sz w:val="22"/>
          <w:szCs w:val="22"/>
        </w:rPr>
        <w:t>22.10</w:t>
      </w:r>
      <w:r w:rsidR="00B50706">
        <w:rPr>
          <w:b/>
          <w:sz w:val="22"/>
          <w:szCs w:val="22"/>
        </w:rPr>
        <w:t>.</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3A1817">
        <w:rPr>
          <w:b/>
          <w:sz w:val="22"/>
          <w:szCs w:val="22"/>
        </w:rPr>
        <w:t>2021/BZP</w:t>
      </w:r>
      <w:r w:rsidR="007C7D53">
        <w:rPr>
          <w:b/>
          <w:sz w:val="22"/>
          <w:szCs w:val="22"/>
        </w:rPr>
        <w:t xml:space="preserve"> </w:t>
      </w:r>
      <w:r w:rsidR="00B5048E">
        <w:rPr>
          <w:b/>
          <w:sz w:val="22"/>
          <w:szCs w:val="22"/>
        </w:rPr>
        <w:t xml:space="preserve"> 00242529/01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1D9BC152"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344EE6">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344EE6">
        <w:rPr>
          <w:sz w:val="22"/>
          <w:szCs w:val="22"/>
        </w:rPr>
        <w:t>1129</w:t>
      </w:r>
      <w:r w:rsidR="00AB0D46">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0996BE80" w14:textId="77777777" w:rsidR="00AB0D46" w:rsidRPr="004B2C45" w:rsidRDefault="00AB0D46" w:rsidP="00AB0D46">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o zamówieniu, oferty mogą składać wszyscy zainteresowani wykonawcy, a następnie zamawiający wybiera najkorzystniejszą ofertę zgodnie </w:t>
      </w:r>
      <w:r w:rsidRPr="003E1778">
        <w:rPr>
          <w:b/>
          <w:bCs/>
          <w:sz w:val="22"/>
          <w:szCs w:val="22"/>
        </w:rPr>
        <w:t xml:space="preserve">z art. </w:t>
      </w:r>
      <w:r w:rsidRPr="004B2C45">
        <w:rPr>
          <w:b/>
          <w:bCs/>
          <w:sz w:val="22"/>
          <w:szCs w:val="22"/>
        </w:rPr>
        <w:t>275 pkt 1 ustawy Pzp w związku z art. 274 ust. 1 Ustawy.</w:t>
      </w:r>
    </w:p>
    <w:p w14:paraId="006D6878" w14:textId="77777777" w:rsidR="00AB0D46" w:rsidRPr="004B2C45" w:rsidRDefault="00AB0D46" w:rsidP="00AB0D46">
      <w:pPr>
        <w:pStyle w:val="Akapitzlist"/>
        <w:numPr>
          <w:ilvl w:val="0"/>
          <w:numId w:val="104"/>
        </w:numPr>
        <w:spacing w:line="240" w:lineRule="auto"/>
        <w:ind w:left="709" w:hanging="283"/>
        <w:rPr>
          <w:sz w:val="22"/>
          <w:szCs w:val="22"/>
        </w:rPr>
      </w:pPr>
      <w:r w:rsidRPr="004B2C45">
        <w:rPr>
          <w:sz w:val="22"/>
          <w:szCs w:val="22"/>
        </w:rPr>
        <w:t xml:space="preserve">Zamawiający dokonuje wyboru najkorzystniejszej oferty spośród niepodlegających odrzuceniu </w:t>
      </w:r>
      <w:r w:rsidRPr="004B2C45">
        <w:rPr>
          <w:sz w:val="22"/>
          <w:szCs w:val="22"/>
        </w:rPr>
        <w:lastRenderedPageBreak/>
        <w:t>ofert złożonych 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FE0D230"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7B0B96">
        <w:rPr>
          <w:kern w:val="0"/>
          <w:sz w:val="22"/>
          <w:szCs w:val="22"/>
          <w:lang w:eastAsia="pl-PL" w:bidi="ar-SA"/>
        </w:rPr>
        <w:t xml:space="preserve"> -Zamawiający nie przewiduje podziału zamówienia na części, ponieważ podział groziłby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6C535E83" w:rsidR="005A6117" w:rsidRPr="00AB0D46"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w:t>
      </w:r>
      <w:r w:rsidR="00F30F9D">
        <w:rPr>
          <w:kern w:val="0"/>
          <w:sz w:val="22"/>
          <w:szCs w:val="22"/>
          <w:lang w:eastAsia="pl-PL" w:bidi="ar-SA"/>
        </w:rPr>
        <w:t xml:space="preserve">305 </w:t>
      </w:r>
      <w:r w:rsidR="007B0B96">
        <w:rPr>
          <w:kern w:val="0"/>
          <w:sz w:val="22"/>
          <w:szCs w:val="22"/>
          <w:lang w:eastAsia="pl-PL" w:bidi="ar-SA"/>
        </w:rPr>
        <w:t xml:space="preserve">Ustawy                            </w:t>
      </w:r>
      <w:r w:rsidR="00F30F9D">
        <w:rPr>
          <w:kern w:val="0"/>
          <w:sz w:val="22"/>
          <w:szCs w:val="22"/>
          <w:lang w:eastAsia="pl-PL" w:bidi="ar-SA"/>
        </w:rPr>
        <w:t xml:space="preserve">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r w:rsidR="007D34B1" w:rsidRPr="00F32710">
        <w:rPr>
          <w:kern w:val="0"/>
          <w:sz w:val="22"/>
          <w:szCs w:val="22"/>
          <w:lang w:eastAsia="pl-PL" w:bidi="ar-SA"/>
        </w:rPr>
        <w:t>P</w:t>
      </w:r>
      <w:r w:rsidR="0032742C" w:rsidRPr="00F32710">
        <w:rPr>
          <w:kern w:val="0"/>
          <w:sz w:val="22"/>
          <w:szCs w:val="22"/>
          <w:lang w:eastAsia="pl-PL" w:bidi="ar-SA"/>
        </w:rPr>
        <w:t>zp.</w:t>
      </w:r>
    </w:p>
    <w:p w14:paraId="0D04567F" w14:textId="77777777" w:rsidR="00AB0D46" w:rsidRPr="00165612" w:rsidRDefault="00AB0D46" w:rsidP="00AB0D46">
      <w:pPr>
        <w:pStyle w:val="NumeracjaUrzdowa"/>
        <w:widowControl/>
        <w:numPr>
          <w:ilvl w:val="0"/>
          <w:numId w:val="104"/>
        </w:numPr>
        <w:spacing w:before="120" w:after="120" w:line="240" w:lineRule="auto"/>
        <w:ind w:left="709" w:hanging="283"/>
        <w:rPr>
          <w:sz w:val="22"/>
          <w:szCs w:val="22"/>
        </w:rPr>
      </w:pPr>
      <w:r w:rsidRPr="00165612">
        <w:rPr>
          <w:sz w:val="22"/>
          <w:szCs w:val="22"/>
          <w:lang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49B45841" w14:textId="77777777" w:rsidR="00AB0D46" w:rsidRPr="00F32710" w:rsidRDefault="00AB0D46" w:rsidP="00AB0D46">
      <w:pPr>
        <w:pStyle w:val="NumeracjaUrzdowa"/>
        <w:widowControl/>
        <w:numPr>
          <w:ilvl w:val="0"/>
          <w:numId w:val="0"/>
        </w:numPr>
        <w:spacing w:before="120" w:after="120" w:line="240" w:lineRule="auto"/>
        <w:ind w:left="709"/>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D220FA">
      <w:pPr>
        <w:pStyle w:val="NumeracjaUrzdowa"/>
        <w:numPr>
          <w:ilvl w:val="0"/>
          <w:numId w:val="162"/>
        </w:numPr>
        <w:rPr>
          <w:b/>
          <w:bCs/>
          <w:sz w:val="22"/>
          <w:szCs w:val="22"/>
        </w:rPr>
      </w:pPr>
      <w:r w:rsidRPr="00F32710">
        <w:rPr>
          <w:b/>
          <w:bCs/>
          <w:sz w:val="22"/>
          <w:szCs w:val="22"/>
        </w:rPr>
        <w:t>OPIS PRZEDMIOTU ZAMÓWIENIA</w:t>
      </w:r>
    </w:p>
    <w:p w14:paraId="07C97933" w14:textId="0887C4B7" w:rsidR="002E27BE" w:rsidRDefault="004350C0" w:rsidP="00D220FA">
      <w:pPr>
        <w:pStyle w:val="NormalnyWeb"/>
        <w:numPr>
          <w:ilvl w:val="3"/>
          <w:numId w:val="168"/>
        </w:numPr>
        <w:shd w:val="clear" w:color="auto" w:fill="FFFFFF"/>
        <w:spacing w:before="0" w:after="80" w:line="240" w:lineRule="auto"/>
        <w:ind w:left="284" w:hanging="284"/>
        <w:textAlignment w:val="auto"/>
        <w:rPr>
          <w:rFonts w:ascii="Times New Roman" w:hAnsi="Times New Roman" w:cs="Times New Roman"/>
          <w:sz w:val="22"/>
          <w:szCs w:val="22"/>
        </w:rPr>
      </w:pPr>
      <w:bookmarkStart w:id="3" w:name="_Hlk71612863"/>
      <w:r w:rsidRPr="009A5B9E">
        <w:rPr>
          <w:rFonts w:ascii="Times New Roman" w:hAnsi="Times New Roman" w:cs="Times New Roman"/>
          <w:sz w:val="22"/>
          <w:szCs w:val="22"/>
        </w:rPr>
        <w:t xml:space="preserve">Przedmiotem zamówienia </w:t>
      </w:r>
      <w:r w:rsidR="00344EE6" w:rsidRPr="009A5B9E">
        <w:rPr>
          <w:rFonts w:ascii="Times New Roman" w:hAnsi="Times New Roman" w:cs="Times New Roman"/>
          <w:sz w:val="22"/>
          <w:szCs w:val="22"/>
        </w:rPr>
        <w:t xml:space="preserve">są roboty budowlane polegające na </w:t>
      </w:r>
      <w:r w:rsidR="00425754" w:rsidRPr="009A5B9E">
        <w:rPr>
          <w:rFonts w:ascii="Times New Roman" w:hAnsi="Times New Roman" w:cs="Times New Roman"/>
          <w:sz w:val="22"/>
          <w:szCs w:val="22"/>
        </w:rPr>
        <w:t xml:space="preserve">odnowie nawierzchni </w:t>
      </w:r>
      <w:r w:rsidR="00C1462B">
        <w:rPr>
          <w:rFonts w:ascii="Times New Roman" w:hAnsi="Times New Roman" w:cs="Times New Roman"/>
          <w:sz w:val="22"/>
          <w:szCs w:val="22"/>
        </w:rPr>
        <w:t xml:space="preserve">jezdni </w:t>
      </w:r>
      <w:r w:rsidR="0028391E">
        <w:rPr>
          <w:rFonts w:ascii="Times New Roman" w:hAnsi="Times New Roman" w:cs="Times New Roman"/>
          <w:sz w:val="22"/>
          <w:szCs w:val="22"/>
        </w:rPr>
        <w:t xml:space="preserve">ul. Tkackiej w Ozorkowie o długości ok. 85,0 mb, na odcinku od ul. Księdza Stanisława </w:t>
      </w:r>
      <w:r w:rsidR="009A6F89">
        <w:rPr>
          <w:rFonts w:ascii="Times New Roman" w:hAnsi="Times New Roman" w:cs="Times New Roman"/>
          <w:sz w:val="22"/>
          <w:szCs w:val="22"/>
        </w:rPr>
        <w:t>Staszica do ul. Generała Józefa Bema, oraz ul. Konstytucji 3 Maja w Ozorkowie o długości ok. 210 mb, na odcinku od Ronda Pułaskiego do ul. Księdza Stanisława Staszica.</w:t>
      </w:r>
      <w:r w:rsidR="00C1462B">
        <w:rPr>
          <w:rFonts w:ascii="Times New Roman" w:hAnsi="Times New Roman" w:cs="Times New Roman"/>
          <w:sz w:val="22"/>
          <w:szCs w:val="22"/>
        </w:rPr>
        <w:t xml:space="preserve"> </w:t>
      </w:r>
    </w:p>
    <w:p w14:paraId="22BA9728" w14:textId="40749869" w:rsidR="00675645" w:rsidRPr="000574F9" w:rsidRDefault="00492327" w:rsidP="000574F9">
      <w:pPr>
        <w:pStyle w:val="NormalnyWeb"/>
        <w:shd w:val="clear" w:color="auto" w:fill="FFFFFF"/>
        <w:spacing w:before="0" w:after="80" w:line="240" w:lineRule="auto"/>
        <w:ind w:left="284" w:hanging="426"/>
        <w:textAlignment w:val="auto"/>
        <w:rPr>
          <w:rFonts w:ascii="Times New Roman" w:hAnsi="Times New Roman" w:cs="Times New Roman"/>
          <w:sz w:val="22"/>
          <w:szCs w:val="22"/>
        </w:rPr>
      </w:pPr>
      <w:r w:rsidRPr="000574F9">
        <w:rPr>
          <w:rFonts w:ascii="Times New Roman" w:hAnsi="Times New Roman" w:cs="Times New Roman"/>
          <w:sz w:val="22"/>
          <w:szCs w:val="22"/>
        </w:rPr>
        <w:t xml:space="preserve"> </w:t>
      </w:r>
      <w:bookmarkEnd w:id="3"/>
      <w:r w:rsidR="00734C20" w:rsidRPr="000574F9">
        <w:rPr>
          <w:rFonts w:ascii="Times New Roman" w:hAnsi="Times New Roman" w:cs="Times New Roman"/>
          <w:color w:val="FF0000"/>
          <w:sz w:val="22"/>
          <w:szCs w:val="22"/>
        </w:rPr>
        <w:t xml:space="preserve"> </w:t>
      </w:r>
      <w:r w:rsidR="000823BB" w:rsidRPr="000574F9">
        <w:rPr>
          <w:rFonts w:ascii="Times New Roman" w:hAnsi="Times New Roman" w:cs="Times New Roman"/>
          <w:sz w:val="22"/>
          <w:szCs w:val="22"/>
          <w:lang w:eastAsia="pl-PL"/>
        </w:rPr>
        <w:t xml:space="preserve">2. </w:t>
      </w:r>
      <w:r w:rsidR="000823BB" w:rsidRPr="000574F9">
        <w:rPr>
          <w:rFonts w:ascii="Times New Roman" w:hAnsi="Times New Roman" w:cs="Times New Roman"/>
          <w:sz w:val="22"/>
          <w:szCs w:val="22"/>
        </w:rPr>
        <w:t>O</w:t>
      </w:r>
      <w:r w:rsidR="00675645" w:rsidRPr="000574F9">
        <w:rPr>
          <w:rFonts w:ascii="Times New Roman" w:hAnsi="Times New Roman" w:cs="Times New Roman"/>
          <w:sz w:val="22"/>
          <w:szCs w:val="22"/>
        </w:rPr>
        <w:t xml:space="preserve">znaczenie zakresu </w:t>
      </w:r>
      <w:r w:rsidR="00806075" w:rsidRPr="000574F9">
        <w:rPr>
          <w:rFonts w:ascii="Times New Roman" w:hAnsi="Times New Roman" w:cs="Times New Roman"/>
          <w:sz w:val="22"/>
          <w:szCs w:val="22"/>
        </w:rPr>
        <w:t>przedmiotu zamówienia</w:t>
      </w:r>
      <w:r w:rsidR="00675645" w:rsidRPr="000574F9">
        <w:rPr>
          <w:rFonts w:ascii="Times New Roman" w:hAnsi="Times New Roman" w:cs="Times New Roman"/>
          <w:sz w:val="22"/>
          <w:szCs w:val="22"/>
        </w:rPr>
        <w:t xml:space="preserve"> wg CPV: </w:t>
      </w:r>
    </w:p>
    <w:p w14:paraId="574733F6" w14:textId="1FED6F84" w:rsidR="008D2642" w:rsidRPr="0044220A" w:rsidRDefault="008D2642" w:rsidP="008D2642">
      <w:pPr>
        <w:pStyle w:val="standard0"/>
        <w:tabs>
          <w:tab w:val="left" w:pos="0"/>
        </w:tabs>
        <w:spacing w:before="0" w:after="0"/>
        <w:rPr>
          <w:b/>
          <w:sz w:val="22"/>
          <w:szCs w:val="22"/>
        </w:rPr>
      </w:pPr>
      <w:r w:rsidRPr="0044220A">
        <w:rPr>
          <w:b/>
          <w:sz w:val="22"/>
          <w:szCs w:val="22"/>
        </w:rPr>
        <w:t>45 23 31 40 - 2 - Roboty drogowe</w:t>
      </w:r>
      <w:r w:rsidR="0044220A">
        <w:rPr>
          <w:b/>
          <w:sz w:val="22"/>
          <w:szCs w:val="22"/>
        </w:rPr>
        <w:t>;</w:t>
      </w:r>
    </w:p>
    <w:p w14:paraId="61A1409A" w14:textId="72DBCE0D" w:rsidR="008D2642" w:rsidRPr="0044220A" w:rsidRDefault="008D2642" w:rsidP="008D2642">
      <w:pPr>
        <w:pStyle w:val="standard0"/>
        <w:tabs>
          <w:tab w:val="left" w:pos="0"/>
        </w:tabs>
        <w:spacing w:before="0" w:after="0"/>
        <w:rPr>
          <w:b/>
          <w:sz w:val="22"/>
          <w:szCs w:val="22"/>
        </w:rPr>
      </w:pPr>
      <w:r w:rsidRPr="0044220A">
        <w:rPr>
          <w:b/>
          <w:sz w:val="22"/>
          <w:szCs w:val="22"/>
        </w:rPr>
        <w:t>45 10 00 00 - 8 - Przygotowanie terenu pod budowę</w:t>
      </w:r>
      <w:r w:rsidR="0044220A">
        <w:rPr>
          <w:b/>
          <w:sz w:val="22"/>
          <w:szCs w:val="22"/>
        </w:rPr>
        <w:t>;</w:t>
      </w:r>
    </w:p>
    <w:p w14:paraId="023844CB" w14:textId="10F96E91" w:rsidR="008D2642" w:rsidRPr="0044220A" w:rsidRDefault="008D2642" w:rsidP="008D2642">
      <w:pPr>
        <w:pStyle w:val="Standard"/>
        <w:tabs>
          <w:tab w:val="center" w:pos="5256"/>
          <w:tab w:val="right" w:pos="9792"/>
        </w:tabs>
        <w:spacing w:line="240" w:lineRule="auto"/>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43B3C1FD" w14:textId="133D67C7" w:rsidR="008D2642"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sidR="005B211E">
        <w:rPr>
          <w:b/>
          <w:bCs/>
          <w:sz w:val="22"/>
          <w:szCs w:val="22"/>
        </w:rPr>
        <w:t>;</w:t>
      </w:r>
    </w:p>
    <w:p w14:paraId="35B5DC5A" w14:textId="77777777" w:rsidR="00570F43" w:rsidRDefault="00570F43" w:rsidP="00570F43">
      <w:pPr>
        <w:pStyle w:val="standard0"/>
        <w:tabs>
          <w:tab w:val="left" w:pos="0"/>
        </w:tabs>
        <w:spacing w:before="0" w:after="0"/>
        <w:rPr>
          <w:b/>
          <w:sz w:val="22"/>
          <w:szCs w:val="22"/>
        </w:rPr>
      </w:pPr>
      <w:r w:rsidRPr="00552A1B">
        <w:rPr>
          <w:b/>
          <w:sz w:val="22"/>
          <w:szCs w:val="22"/>
        </w:rPr>
        <w:t>34 92 21 00</w:t>
      </w:r>
      <w:r>
        <w:rPr>
          <w:b/>
          <w:sz w:val="22"/>
          <w:szCs w:val="22"/>
        </w:rPr>
        <w:t xml:space="preserve"> </w:t>
      </w:r>
      <w:r w:rsidRPr="00552A1B">
        <w:rPr>
          <w:b/>
          <w:sz w:val="22"/>
          <w:szCs w:val="22"/>
        </w:rPr>
        <w:t>-</w:t>
      </w:r>
      <w:r>
        <w:rPr>
          <w:b/>
          <w:sz w:val="22"/>
          <w:szCs w:val="22"/>
        </w:rPr>
        <w:t xml:space="preserve"> </w:t>
      </w:r>
      <w:r w:rsidRPr="00552A1B">
        <w:rPr>
          <w:b/>
          <w:sz w:val="22"/>
          <w:szCs w:val="22"/>
        </w:rPr>
        <w:t>7 - Oznakowanie drogowe</w:t>
      </w:r>
      <w:r>
        <w:rPr>
          <w:b/>
          <w:sz w:val="22"/>
          <w:szCs w:val="22"/>
        </w:rPr>
        <w:t>;</w:t>
      </w:r>
    </w:p>
    <w:p w14:paraId="65155C6F" w14:textId="77777777" w:rsidR="00E61DBE" w:rsidRPr="00F14CEA" w:rsidRDefault="00E61DBE" w:rsidP="00570F43">
      <w:pPr>
        <w:pStyle w:val="Standard"/>
        <w:tabs>
          <w:tab w:val="center" w:pos="5256"/>
          <w:tab w:val="right" w:pos="9792"/>
        </w:tabs>
        <w:spacing w:line="240" w:lineRule="auto"/>
        <w:rPr>
          <w:b/>
          <w:kern w:val="0"/>
          <w:sz w:val="22"/>
          <w:szCs w:val="22"/>
          <w:lang w:eastAsia="pl-PL" w:bidi="ar-SA"/>
        </w:rPr>
      </w:pPr>
    </w:p>
    <w:p w14:paraId="1E1B6206" w14:textId="18621D0C" w:rsidR="004537DC" w:rsidRPr="004537DC" w:rsidRDefault="004537DC" w:rsidP="004537DC">
      <w:pPr>
        <w:pStyle w:val="NormalnyWeb"/>
        <w:numPr>
          <w:ilvl w:val="0"/>
          <w:numId w:val="168"/>
        </w:numPr>
        <w:shd w:val="clear" w:color="auto" w:fill="FFFFFF"/>
        <w:spacing w:before="0" w:after="80" w:line="240" w:lineRule="auto"/>
        <w:ind w:left="284"/>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Pr="004D1ABA">
        <w:rPr>
          <w:rFonts w:ascii="Times New Roman" w:hAnsi="Times New Roman" w:cs="Times New Roman"/>
          <w:sz w:val="22"/>
          <w:szCs w:val="22"/>
        </w:rPr>
        <w:t xml:space="preserve">zamówienia jest realizowany </w:t>
      </w:r>
      <w:r>
        <w:rPr>
          <w:rFonts w:ascii="Times New Roman" w:hAnsi="Times New Roman" w:cs="Times New Roman"/>
          <w:sz w:val="22"/>
          <w:szCs w:val="22"/>
        </w:rPr>
        <w:t xml:space="preserve">w ramach dofinansowania </w:t>
      </w:r>
      <w:r w:rsidRPr="004D1ABA">
        <w:rPr>
          <w:rFonts w:ascii="Times New Roman" w:hAnsi="Times New Roman" w:cs="Times New Roman"/>
          <w:sz w:val="22"/>
          <w:szCs w:val="22"/>
        </w:rPr>
        <w:t>z Rządowego</w:t>
      </w:r>
      <w:r>
        <w:rPr>
          <w:rFonts w:ascii="Times New Roman" w:hAnsi="Times New Roman" w:cs="Times New Roman"/>
          <w:sz w:val="22"/>
          <w:szCs w:val="22"/>
        </w:rPr>
        <w:t xml:space="preserve"> Funduszu Inwestycji Lokalnych.</w:t>
      </w:r>
    </w:p>
    <w:p w14:paraId="7AF279DA" w14:textId="387FE906" w:rsidR="006E4504" w:rsidRDefault="006E4504" w:rsidP="00E61DBE">
      <w:pPr>
        <w:numPr>
          <w:ilvl w:val="0"/>
          <w:numId w:val="168"/>
        </w:numPr>
        <w:ind w:left="284" w:hanging="284"/>
        <w:jc w:val="both"/>
        <w:rPr>
          <w:rFonts w:ascii="Times New Roman" w:eastAsia="Times New Roman" w:hAnsi="Times New Roman" w:cs="Times New Roman"/>
          <w:color w:val="000000"/>
          <w:sz w:val="22"/>
          <w:szCs w:val="22"/>
        </w:rPr>
      </w:pPr>
      <w:r w:rsidRPr="006E4504">
        <w:rPr>
          <w:rFonts w:ascii="Times New Roman" w:eastAsia="Times New Roman" w:hAnsi="Times New Roman" w:cs="Times New Roman"/>
          <w:sz w:val="22"/>
          <w:szCs w:val="22"/>
        </w:rPr>
        <w:t xml:space="preserve">Szczegółowe wytyczne </w:t>
      </w:r>
      <w:r w:rsidRPr="006E4504">
        <w:rPr>
          <w:rFonts w:ascii="Times New Roman" w:eastAsia="Times New Roman" w:hAnsi="Times New Roman" w:cs="Times New Roman"/>
          <w:color w:val="000000"/>
          <w:sz w:val="22"/>
          <w:szCs w:val="22"/>
        </w:rPr>
        <w:t xml:space="preserve">dotyczące wykonania przedmiotu zamówienia stanowiące opis przedmiotu zamówienia zawarte zostały w następujących opracowaniach: </w:t>
      </w:r>
    </w:p>
    <w:p w14:paraId="3EF13AF9" w14:textId="585F7F7C" w:rsidR="00C1462B" w:rsidRDefault="00570F43" w:rsidP="00D220FA">
      <w:pPr>
        <w:pStyle w:val="Akapitzlist"/>
        <w:numPr>
          <w:ilvl w:val="0"/>
          <w:numId w:val="175"/>
        </w:numPr>
        <w:spacing w:after="0" w:line="240" w:lineRule="auto"/>
        <w:rPr>
          <w:color w:val="000000"/>
          <w:sz w:val="22"/>
          <w:szCs w:val="22"/>
        </w:rPr>
      </w:pPr>
      <w:r>
        <w:rPr>
          <w:color w:val="000000"/>
          <w:sz w:val="22"/>
          <w:szCs w:val="22"/>
        </w:rPr>
        <w:t xml:space="preserve"> </w:t>
      </w:r>
      <w:r w:rsidR="00C1462B">
        <w:rPr>
          <w:color w:val="000000"/>
          <w:sz w:val="22"/>
          <w:szCs w:val="22"/>
        </w:rPr>
        <w:t>Projekt umowy - załącznik nr 4 do SWZ;</w:t>
      </w:r>
    </w:p>
    <w:p w14:paraId="0C66B9CE" w14:textId="50AB392A" w:rsidR="00C1462B" w:rsidRDefault="00570F43" w:rsidP="00D220FA">
      <w:pPr>
        <w:pStyle w:val="Akapitzlist"/>
        <w:numPr>
          <w:ilvl w:val="0"/>
          <w:numId w:val="175"/>
        </w:numPr>
        <w:spacing w:after="0" w:line="240" w:lineRule="auto"/>
        <w:rPr>
          <w:color w:val="000000"/>
          <w:sz w:val="22"/>
          <w:szCs w:val="22"/>
        </w:rPr>
      </w:pPr>
      <w:r>
        <w:rPr>
          <w:color w:val="000000"/>
          <w:sz w:val="22"/>
          <w:szCs w:val="22"/>
        </w:rPr>
        <w:t xml:space="preserve"> </w:t>
      </w:r>
      <w:r w:rsidR="00C1462B">
        <w:rPr>
          <w:color w:val="000000"/>
          <w:sz w:val="22"/>
          <w:szCs w:val="22"/>
        </w:rPr>
        <w:t xml:space="preserve">Dokumentacja projektowa – załącznik nr </w:t>
      </w:r>
      <w:r>
        <w:rPr>
          <w:color w:val="000000"/>
          <w:sz w:val="22"/>
          <w:szCs w:val="22"/>
        </w:rPr>
        <w:t>5 do SWZ</w:t>
      </w:r>
    </w:p>
    <w:p w14:paraId="53BCED21" w14:textId="240C4BEC" w:rsidR="002376B0" w:rsidRDefault="002376B0" w:rsidP="002376B0">
      <w:pPr>
        <w:rPr>
          <w:color w:val="000000"/>
          <w:sz w:val="22"/>
          <w:szCs w:val="22"/>
        </w:rPr>
      </w:pPr>
    </w:p>
    <w:p w14:paraId="06C95B01" w14:textId="77777777" w:rsidR="002376B0" w:rsidRPr="002376B0" w:rsidRDefault="002376B0" w:rsidP="002376B0">
      <w:pPr>
        <w:rPr>
          <w:color w:val="000000"/>
          <w:sz w:val="22"/>
          <w:szCs w:val="22"/>
        </w:rPr>
      </w:pPr>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D220FA">
      <w:pPr>
        <w:pStyle w:val="NumeracjaUrzdowa"/>
        <w:numPr>
          <w:ilvl w:val="0"/>
          <w:numId w:val="162"/>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612FCFDC" w14:textId="69442F5B" w:rsidR="008A39D1" w:rsidRPr="008A39D1" w:rsidRDefault="008D43D6" w:rsidP="00D220FA">
      <w:pPr>
        <w:pStyle w:val="Akapitzlist"/>
        <w:widowControl/>
        <w:numPr>
          <w:ilvl w:val="1"/>
          <w:numId w:val="168"/>
        </w:numPr>
        <w:suppressAutoHyphens w:val="0"/>
        <w:autoSpaceDN/>
        <w:spacing w:line="240" w:lineRule="auto"/>
        <w:ind w:left="851" w:hanging="567"/>
        <w:contextualSpacing/>
        <w:textAlignment w:val="auto"/>
        <w:rPr>
          <w:sz w:val="22"/>
          <w:szCs w:val="22"/>
          <w:shd w:val="clear" w:color="auto" w:fill="E6E6E6"/>
        </w:rPr>
      </w:pPr>
      <w:r w:rsidRPr="008A39D1">
        <w:rPr>
          <w:kern w:val="0"/>
          <w:sz w:val="22"/>
          <w:szCs w:val="22"/>
          <w:lang w:eastAsia="pl-PL" w:bidi="ar-SA"/>
        </w:rPr>
        <w:t>Wy</w:t>
      </w:r>
      <w:r w:rsidR="007B0B96">
        <w:rPr>
          <w:kern w:val="0"/>
          <w:sz w:val="22"/>
          <w:szCs w:val="22"/>
          <w:lang w:eastAsia="pl-PL" w:bidi="ar-SA"/>
        </w:rPr>
        <w:t xml:space="preserve">konawca zobowiązany jest, aby w zakresie realizacji zamówienia, osoby wykonujące prace, wskazane poniżej, były zatrudnione na podstawie umowy o pracę w rozumieniu przepisów </w:t>
      </w:r>
      <w:r w:rsidR="001E5800">
        <w:rPr>
          <w:kern w:val="0"/>
          <w:sz w:val="22"/>
          <w:szCs w:val="22"/>
          <w:lang w:eastAsia="pl-PL" w:bidi="ar-SA"/>
        </w:rPr>
        <w:t xml:space="preserve">art. 22 § 1 </w:t>
      </w:r>
      <w:r w:rsidRPr="008A39D1">
        <w:rPr>
          <w:kern w:val="0"/>
          <w:sz w:val="22"/>
          <w:szCs w:val="22"/>
          <w:lang w:eastAsia="pl-PL" w:bidi="ar-SA"/>
        </w:rPr>
        <w:t>ustawy z dnia 26 czerwca</w:t>
      </w:r>
      <w:r w:rsidR="00284860" w:rsidRPr="008A39D1">
        <w:rPr>
          <w:kern w:val="0"/>
          <w:sz w:val="22"/>
          <w:szCs w:val="22"/>
          <w:lang w:eastAsia="pl-PL" w:bidi="ar-SA"/>
        </w:rPr>
        <w:t xml:space="preserve">  </w:t>
      </w:r>
      <w:r w:rsidRPr="008A39D1">
        <w:rPr>
          <w:kern w:val="0"/>
          <w:sz w:val="22"/>
          <w:szCs w:val="22"/>
          <w:lang w:eastAsia="pl-PL" w:bidi="ar-SA"/>
        </w:rPr>
        <w:t>1974 r</w:t>
      </w:r>
      <w:r w:rsidR="005A6117" w:rsidRPr="008A39D1">
        <w:rPr>
          <w:kern w:val="0"/>
          <w:sz w:val="22"/>
          <w:szCs w:val="22"/>
          <w:lang w:eastAsia="pl-PL" w:bidi="ar-SA"/>
        </w:rPr>
        <w:t>. - Kodeks pracy (Dz. U. z 2020 r. poz. 1320</w:t>
      </w:r>
      <w:r w:rsidRPr="008A39D1">
        <w:rPr>
          <w:kern w:val="0"/>
          <w:sz w:val="22"/>
          <w:szCs w:val="22"/>
          <w:lang w:eastAsia="pl-PL" w:bidi="ar-SA"/>
        </w:rPr>
        <w:t xml:space="preserve">) </w:t>
      </w:r>
      <w:r w:rsidR="000E3132">
        <w:rPr>
          <w:kern w:val="0"/>
          <w:sz w:val="22"/>
          <w:szCs w:val="22"/>
          <w:lang w:eastAsia="pl-PL" w:bidi="ar-SA"/>
        </w:rPr>
        <w:t xml:space="preserve"> - </w:t>
      </w:r>
      <w:r w:rsidRPr="008A39D1">
        <w:rPr>
          <w:kern w:val="0"/>
          <w:sz w:val="22"/>
          <w:szCs w:val="22"/>
          <w:lang w:eastAsia="pl-PL" w:bidi="ar-SA"/>
        </w:rPr>
        <w:t>obejmują</w:t>
      </w:r>
      <w:r w:rsidR="000E3132">
        <w:rPr>
          <w:kern w:val="0"/>
          <w:sz w:val="22"/>
          <w:szCs w:val="22"/>
          <w:lang w:eastAsia="pl-PL" w:bidi="ar-SA"/>
        </w:rPr>
        <w:t>ce</w:t>
      </w:r>
      <w:r w:rsidRPr="008A39D1">
        <w:rPr>
          <w:kern w:val="0"/>
          <w:sz w:val="22"/>
          <w:szCs w:val="22"/>
          <w:lang w:eastAsia="pl-PL" w:bidi="ar-SA"/>
        </w:rPr>
        <w:t>: </w:t>
      </w:r>
    </w:p>
    <w:p w14:paraId="3B339B48" w14:textId="6A4E8421" w:rsidR="003B65B6" w:rsidRPr="008A39D1" w:rsidRDefault="006E4504" w:rsidP="008A39D1">
      <w:pPr>
        <w:pStyle w:val="Akapitzlist"/>
        <w:widowControl/>
        <w:suppressAutoHyphens w:val="0"/>
        <w:autoSpaceDN/>
        <w:spacing w:line="240" w:lineRule="auto"/>
        <w:ind w:left="851"/>
        <w:contextualSpacing/>
        <w:textAlignment w:val="auto"/>
        <w:rPr>
          <w:sz w:val="22"/>
          <w:szCs w:val="22"/>
          <w:shd w:val="clear" w:color="auto" w:fill="E6E6E6"/>
        </w:rPr>
      </w:pPr>
      <w:r w:rsidRPr="008A39D1">
        <w:rPr>
          <w:kern w:val="0"/>
          <w:sz w:val="22"/>
          <w:szCs w:val="22"/>
          <w:lang w:eastAsia="pl-PL" w:bidi="ar-SA"/>
        </w:rPr>
        <w:t xml:space="preserve"> </w:t>
      </w:r>
    </w:p>
    <w:p w14:paraId="5AB041AD" w14:textId="7052EB49" w:rsidR="003B65B6" w:rsidRPr="008A39D1" w:rsidRDefault="001E5800" w:rsidP="00D220FA">
      <w:pPr>
        <w:pStyle w:val="Akapitzlist"/>
        <w:widowControl/>
        <w:numPr>
          <w:ilvl w:val="2"/>
          <w:numId w:val="168"/>
        </w:numPr>
        <w:suppressAutoHyphens w:val="0"/>
        <w:autoSpaceDN/>
        <w:spacing w:line="240" w:lineRule="auto"/>
        <w:ind w:left="851" w:firstLine="142"/>
        <w:contextualSpacing/>
        <w:textAlignment w:val="auto"/>
        <w:rPr>
          <w:kern w:val="0"/>
          <w:sz w:val="22"/>
          <w:szCs w:val="22"/>
          <w:lang w:eastAsia="pl-PL" w:bidi="ar-SA"/>
        </w:rPr>
      </w:pPr>
      <w:r>
        <w:rPr>
          <w:kern w:val="0"/>
          <w:sz w:val="22"/>
          <w:szCs w:val="22"/>
          <w:lang w:eastAsia="pl-PL" w:bidi="ar-SA"/>
        </w:rPr>
        <w:t xml:space="preserve">prace w zakresie </w:t>
      </w:r>
      <w:r w:rsidR="006E4504" w:rsidRPr="008A39D1">
        <w:rPr>
          <w:kern w:val="0"/>
          <w:sz w:val="22"/>
          <w:szCs w:val="22"/>
          <w:lang w:eastAsia="pl-PL" w:bidi="ar-SA"/>
        </w:rPr>
        <w:t>frezowani</w:t>
      </w:r>
      <w:r>
        <w:rPr>
          <w:kern w:val="0"/>
          <w:sz w:val="22"/>
          <w:szCs w:val="22"/>
          <w:lang w:eastAsia="pl-PL" w:bidi="ar-SA"/>
        </w:rPr>
        <w:t>a</w:t>
      </w:r>
      <w:r w:rsidR="003B65B6" w:rsidRPr="008A39D1">
        <w:rPr>
          <w:kern w:val="0"/>
          <w:sz w:val="22"/>
          <w:szCs w:val="22"/>
          <w:lang w:eastAsia="pl-PL" w:bidi="ar-SA"/>
        </w:rPr>
        <w:t xml:space="preserve"> nawierzchni;</w:t>
      </w:r>
    </w:p>
    <w:p w14:paraId="1F05147F" w14:textId="2AB97F57" w:rsidR="003B65B6" w:rsidRPr="008A39D1" w:rsidRDefault="001E5800" w:rsidP="00D220FA">
      <w:pPr>
        <w:pStyle w:val="Akapitzlist"/>
        <w:widowControl/>
        <w:numPr>
          <w:ilvl w:val="2"/>
          <w:numId w:val="168"/>
        </w:numPr>
        <w:suppressAutoHyphens w:val="0"/>
        <w:autoSpaceDN/>
        <w:spacing w:line="240" w:lineRule="auto"/>
        <w:ind w:left="851" w:firstLine="142"/>
        <w:contextualSpacing/>
        <w:textAlignment w:val="auto"/>
        <w:rPr>
          <w:sz w:val="22"/>
          <w:szCs w:val="22"/>
          <w:shd w:val="clear" w:color="auto" w:fill="E6E6E6"/>
        </w:rPr>
      </w:pPr>
      <w:r>
        <w:rPr>
          <w:kern w:val="0"/>
          <w:sz w:val="22"/>
          <w:szCs w:val="22"/>
          <w:lang w:eastAsia="pl-PL" w:bidi="ar-SA"/>
        </w:rPr>
        <w:t xml:space="preserve">prace w zakresie </w:t>
      </w:r>
      <w:r w:rsidR="003B65B6" w:rsidRPr="008A39D1">
        <w:rPr>
          <w:kern w:val="0"/>
          <w:sz w:val="22"/>
          <w:szCs w:val="22"/>
          <w:lang w:eastAsia="pl-PL" w:bidi="ar-SA"/>
        </w:rPr>
        <w:t>skropieni</w:t>
      </w:r>
      <w:r>
        <w:rPr>
          <w:kern w:val="0"/>
          <w:sz w:val="22"/>
          <w:szCs w:val="22"/>
          <w:lang w:eastAsia="pl-PL" w:bidi="ar-SA"/>
        </w:rPr>
        <w:t>a</w:t>
      </w:r>
      <w:r w:rsidR="003B65B6" w:rsidRPr="008A39D1">
        <w:rPr>
          <w:kern w:val="0"/>
          <w:sz w:val="22"/>
          <w:szCs w:val="22"/>
          <w:lang w:eastAsia="pl-PL" w:bidi="ar-SA"/>
        </w:rPr>
        <w:t xml:space="preserve"> nawierzchni</w:t>
      </w:r>
      <w:r w:rsidR="008A39D1" w:rsidRPr="008A39D1">
        <w:rPr>
          <w:kern w:val="0"/>
          <w:sz w:val="22"/>
          <w:szCs w:val="22"/>
          <w:lang w:eastAsia="pl-PL" w:bidi="ar-SA"/>
        </w:rPr>
        <w:t xml:space="preserve"> emulsją</w:t>
      </w:r>
      <w:r w:rsidR="003B65B6" w:rsidRPr="008A39D1">
        <w:rPr>
          <w:kern w:val="0"/>
          <w:sz w:val="22"/>
          <w:szCs w:val="22"/>
          <w:lang w:eastAsia="pl-PL" w:bidi="ar-SA"/>
        </w:rPr>
        <w:t>;</w:t>
      </w:r>
    </w:p>
    <w:p w14:paraId="380A0062" w14:textId="75B4E6AA" w:rsidR="00A5021E" w:rsidRPr="002376B0" w:rsidRDefault="001E5800" w:rsidP="00D220FA">
      <w:pPr>
        <w:pStyle w:val="Akapitzlist"/>
        <w:widowControl/>
        <w:numPr>
          <w:ilvl w:val="2"/>
          <w:numId w:val="168"/>
        </w:numPr>
        <w:suppressAutoHyphens w:val="0"/>
        <w:autoSpaceDN/>
        <w:spacing w:line="240" w:lineRule="auto"/>
        <w:ind w:left="851" w:firstLine="142"/>
        <w:contextualSpacing/>
        <w:textAlignment w:val="auto"/>
        <w:rPr>
          <w:sz w:val="22"/>
          <w:szCs w:val="22"/>
          <w:shd w:val="clear" w:color="auto" w:fill="E6E6E6"/>
        </w:rPr>
      </w:pPr>
      <w:r>
        <w:rPr>
          <w:kern w:val="0"/>
          <w:sz w:val="22"/>
          <w:szCs w:val="22"/>
          <w:lang w:eastAsia="pl-PL" w:bidi="ar-SA"/>
        </w:rPr>
        <w:t xml:space="preserve">prace w zakresie </w:t>
      </w:r>
      <w:r w:rsidR="003B65B6" w:rsidRPr="008A39D1">
        <w:rPr>
          <w:kern w:val="0"/>
          <w:sz w:val="22"/>
          <w:szCs w:val="22"/>
          <w:lang w:eastAsia="pl-PL" w:bidi="ar-SA"/>
        </w:rPr>
        <w:t>ułożeni</w:t>
      </w:r>
      <w:r>
        <w:rPr>
          <w:kern w:val="0"/>
          <w:sz w:val="22"/>
          <w:szCs w:val="22"/>
          <w:lang w:eastAsia="pl-PL" w:bidi="ar-SA"/>
        </w:rPr>
        <w:t>a</w:t>
      </w:r>
      <w:r w:rsidR="003B65B6" w:rsidRPr="008A39D1">
        <w:rPr>
          <w:kern w:val="0"/>
          <w:sz w:val="22"/>
          <w:szCs w:val="22"/>
          <w:lang w:eastAsia="pl-PL" w:bidi="ar-SA"/>
        </w:rPr>
        <w:t xml:space="preserve"> warstwy ścieralnej;</w:t>
      </w:r>
      <w:r w:rsidR="006E4504" w:rsidRPr="008A39D1">
        <w:rPr>
          <w:kern w:val="0"/>
          <w:sz w:val="22"/>
          <w:szCs w:val="22"/>
          <w:lang w:eastAsia="pl-PL" w:bidi="ar-SA"/>
        </w:rPr>
        <w:t xml:space="preserve"> </w:t>
      </w:r>
      <w:r w:rsidR="00A5021E" w:rsidRPr="008A39D1">
        <w:rPr>
          <w:kern w:val="0"/>
          <w:sz w:val="22"/>
          <w:szCs w:val="22"/>
          <w:lang w:eastAsia="pl-PL" w:bidi="ar-SA"/>
        </w:rPr>
        <w:t xml:space="preserve"> </w:t>
      </w:r>
    </w:p>
    <w:p w14:paraId="3801F587" w14:textId="18AF59D4" w:rsidR="002376B0" w:rsidRPr="008A39D1" w:rsidRDefault="002376B0" w:rsidP="00D220FA">
      <w:pPr>
        <w:pStyle w:val="Akapitzlist"/>
        <w:widowControl/>
        <w:numPr>
          <w:ilvl w:val="2"/>
          <w:numId w:val="168"/>
        </w:numPr>
        <w:suppressAutoHyphens w:val="0"/>
        <w:autoSpaceDN/>
        <w:spacing w:line="240" w:lineRule="auto"/>
        <w:ind w:left="851" w:firstLine="142"/>
        <w:contextualSpacing/>
        <w:textAlignment w:val="auto"/>
        <w:rPr>
          <w:sz w:val="22"/>
          <w:szCs w:val="22"/>
          <w:shd w:val="clear" w:color="auto" w:fill="E6E6E6"/>
        </w:rPr>
      </w:pPr>
      <w:r>
        <w:rPr>
          <w:kern w:val="0"/>
          <w:sz w:val="22"/>
          <w:szCs w:val="22"/>
          <w:lang w:eastAsia="pl-PL" w:bidi="ar-SA"/>
        </w:rPr>
        <w:t>prace w zakresie odnowy oznakowania poziomego,</w:t>
      </w:r>
    </w:p>
    <w:p w14:paraId="775C0719" w14:textId="77777777" w:rsidR="003B65B6" w:rsidRPr="008A39D1" w:rsidRDefault="003B65B6" w:rsidP="008A39D1">
      <w:pPr>
        <w:pStyle w:val="Akapitzlist"/>
        <w:widowControl/>
        <w:suppressAutoHyphens w:val="0"/>
        <w:autoSpaceDN/>
        <w:spacing w:line="240" w:lineRule="auto"/>
        <w:ind w:left="851" w:hanging="567"/>
        <w:contextualSpacing/>
        <w:textAlignment w:val="auto"/>
        <w:rPr>
          <w:sz w:val="22"/>
          <w:szCs w:val="22"/>
          <w:shd w:val="clear" w:color="auto" w:fill="E6E6E6"/>
        </w:rPr>
      </w:pPr>
    </w:p>
    <w:p w14:paraId="5A85208B" w14:textId="07F2A84D" w:rsidR="005A6117" w:rsidRPr="00F32710" w:rsidRDefault="008D43D6" w:rsidP="00D220FA">
      <w:pPr>
        <w:pStyle w:val="Akapitzlist"/>
        <w:widowControl/>
        <w:numPr>
          <w:ilvl w:val="0"/>
          <w:numId w:val="146"/>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22DEF58C" w:rsidR="00BA5F3D" w:rsidRDefault="00BA5F3D" w:rsidP="00D220FA">
      <w:pPr>
        <w:pStyle w:val="Akapitzlist"/>
        <w:widowControl/>
        <w:numPr>
          <w:ilvl w:val="0"/>
          <w:numId w:val="146"/>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w:t>
      </w:r>
      <w:r w:rsidR="000E779C">
        <w:rPr>
          <w:sz w:val="22"/>
          <w:szCs w:val="22"/>
        </w:rPr>
        <w:t>prace</w:t>
      </w:r>
      <w:r w:rsidRPr="00F32710">
        <w:rPr>
          <w:sz w:val="22"/>
          <w:szCs w:val="22"/>
        </w:rPr>
        <w:t xml:space="preserve"> wskazane </w:t>
      </w:r>
      <w:r w:rsidR="000E3132">
        <w:rPr>
          <w:sz w:val="22"/>
          <w:szCs w:val="22"/>
        </w:rPr>
        <w:t xml:space="preserve">w </w:t>
      </w:r>
      <w:r w:rsidR="000E3132" w:rsidRPr="000E3132">
        <w:rPr>
          <w:b/>
          <w:bCs/>
          <w:sz w:val="22"/>
          <w:szCs w:val="22"/>
        </w:rPr>
        <w:t>ust. 1,</w:t>
      </w:r>
      <w:r w:rsidR="000E3132">
        <w:rPr>
          <w:sz w:val="22"/>
          <w:szCs w:val="22"/>
        </w:rPr>
        <w:t xml:space="preserve"> </w:t>
      </w:r>
      <w:r w:rsidRPr="00F32710">
        <w:rPr>
          <w:sz w:val="22"/>
          <w:szCs w:val="22"/>
        </w:rPr>
        <w:t xml:space="preserve">Wykonawca zobowiązany jest do przekazania Zamawiającemu w terminie </w:t>
      </w:r>
      <w:r w:rsidRPr="00F32710">
        <w:rPr>
          <w:b/>
          <w:sz w:val="22"/>
          <w:szCs w:val="22"/>
        </w:rPr>
        <w:t>7 dni</w:t>
      </w:r>
      <w:r w:rsidRPr="00F32710">
        <w:rPr>
          <w:sz w:val="22"/>
          <w:szCs w:val="22"/>
        </w:rPr>
        <w:t xml:space="preserve"> od dnia podpisania umowy</w:t>
      </w:r>
      <w:r w:rsidR="000E3132">
        <w:rPr>
          <w:sz w:val="22"/>
          <w:szCs w:val="22"/>
        </w:rPr>
        <w:t xml:space="preserve"> lub na każdorazowe wezwanie w trakcie realizacji umowy w terminie </w:t>
      </w:r>
      <w:r w:rsidR="000E3132" w:rsidRPr="007A73DA">
        <w:rPr>
          <w:b/>
          <w:bCs/>
          <w:sz w:val="22"/>
          <w:szCs w:val="22"/>
        </w:rPr>
        <w:t>3 dni</w:t>
      </w:r>
      <w:r w:rsidR="000E3132">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5E7EB507" w14:textId="77777777" w:rsidR="000E3132" w:rsidRPr="00F32710" w:rsidRDefault="000E3132" w:rsidP="000E3132">
      <w:pPr>
        <w:pStyle w:val="Akapitzlist"/>
        <w:widowControl/>
        <w:autoSpaceDN/>
        <w:spacing w:after="0" w:line="240" w:lineRule="auto"/>
        <w:ind w:right="-2"/>
        <w:textAlignment w:val="auto"/>
        <w:rPr>
          <w:sz w:val="22"/>
          <w:szCs w:val="22"/>
        </w:rPr>
      </w:pPr>
    </w:p>
    <w:p w14:paraId="35BA31FF" w14:textId="58F961C5" w:rsidR="00D31CD2" w:rsidRPr="00740CDD" w:rsidRDefault="00BA5F3D" w:rsidP="00D220FA">
      <w:pPr>
        <w:pStyle w:val="Akapitzlist"/>
        <w:widowControl/>
        <w:numPr>
          <w:ilvl w:val="0"/>
          <w:numId w:val="177"/>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D220FA">
      <w:pPr>
        <w:pStyle w:val="Akapitzlist"/>
        <w:widowControl/>
        <w:numPr>
          <w:ilvl w:val="0"/>
          <w:numId w:val="177"/>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D220FA">
      <w:pPr>
        <w:pStyle w:val="Akapitzlist"/>
        <w:widowControl/>
        <w:numPr>
          <w:ilvl w:val="0"/>
          <w:numId w:val="177"/>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D220FA">
      <w:pPr>
        <w:pStyle w:val="Akapitzlist"/>
        <w:widowControl/>
        <w:numPr>
          <w:ilvl w:val="0"/>
          <w:numId w:val="146"/>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D220FA">
      <w:pPr>
        <w:pStyle w:val="Akapitzlist"/>
        <w:widowControl/>
        <w:numPr>
          <w:ilvl w:val="0"/>
          <w:numId w:val="146"/>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D220FA">
      <w:pPr>
        <w:pStyle w:val="NumeracjaUrzdowa"/>
        <w:numPr>
          <w:ilvl w:val="0"/>
          <w:numId w:val="16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D220FA">
      <w:pPr>
        <w:pStyle w:val="NumeracjaUrzdowa"/>
        <w:numPr>
          <w:ilvl w:val="0"/>
          <w:numId w:val="167"/>
        </w:numPr>
        <w:rPr>
          <w:b/>
          <w:sz w:val="22"/>
          <w:szCs w:val="22"/>
        </w:rPr>
      </w:pPr>
      <w:r w:rsidRPr="00F32710">
        <w:rPr>
          <w:b/>
          <w:sz w:val="22"/>
          <w:szCs w:val="22"/>
        </w:rPr>
        <w:t>PROJEKTOWANE POSTANOWIENIA UMOWNE</w:t>
      </w:r>
    </w:p>
    <w:p w14:paraId="25C86C4D" w14:textId="62AAA4D7" w:rsidR="00255BFC"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C1828">
      <w:pPr>
        <w:pStyle w:val="Tekstpodstawowy"/>
        <w:numPr>
          <w:ilvl w:val="0"/>
          <w:numId w:val="134"/>
        </w:numPr>
        <w:ind w:left="426" w:hanging="284"/>
        <w:rPr>
          <w:rFonts w:ascii="Times New Roman" w:hAnsi="Times New Roman" w:cs="Times New Roman"/>
          <w:b/>
          <w:sz w:val="22"/>
          <w:szCs w:val="22"/>
        </w:rPr>
      </w:pPr>
      <w:r w:rsidRPr="00F32710">
        <w:rPr>
          <w:rFonts w:ascii="Times New Roman" w:hAnsi="Times New Roman" w:cs="Times New Roman"/>
          <w:b/>
          <w:sz w:val="22"/>
          <w:szCs w:val="22"/>
        </w:rPr>
        <w:lastRenderedPageBreak/>
        <w:t>OPIS SPOSOBU UDZIELANIA WYJAŚNIEŃ DOTYCZĄCYCH SPECYFIKACJI WARUNKÓW ZAMÓWIENIA</w:t>
      </w:r>
    </w:p>
    <w:p w14:paraId="410E07D1" w14:textId="40EFF6AE" w:rsidR="003D06C7" w:rsidRPr="000E3132" w:rsidRDefault="003D06C7" w:rsidP="00A839D1">
      <w:pPr>
        <w:pStyle w:val="Tekstpodstawowy"/>
        <w:widowControl/>
        <w:numPr>
          <w:ilvl w:val="0"/>
          <w:numId w:val="132"/>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0E3132">
        <w:rPr>
          <w:rFonts w:ascii="Times New Roman" w:hAnsi="Times New Roman" w:cs="Times New Roman"/>
          <w:sz w:val="22"/>
          <w:szCs w:val="22"/>
        </w:rPr>
        <w:t xml:space="preserve">Treść SWZ wraz z załącznikami zamieszczona jest na Platformie </w:t>
      </w:r>
      <w:r w:rsidR="00CB103E">
        <w:rPr>
          <w:rFonts w:ascii="Times New Roman" w:hAnsi="Times New Roman" w:cs="Times New Roman"/>
          <w:sz w:val="22"/>
          <w:szCs w:val="22"/>
        </w:rPr>
        <w:t>zakupowej</w:t>
      </w:r>
      <w:r w:rsidRPr="000E3132">
        <w:rPr>
          <w:rFonts w:ascii="Times New Roman" w:hAnsi="Times New Roman" w:cs="Times New Roman"/>
          <w:sz w:val="22"/>
          <w:szCs w:val="22"/>
        </w:rPr>
        <w:t>.</w:t>
      </w:r>
      <w:r w:rsidR="000E3132" w:rsidRPr="000E3132">
        <w:rPr>
          <w:rFonts w:ascii="Times New Roman" w:hAnsi="Times New Roman" w:cs="Times New Roman"/>
          <w:sz w:val="22"/>
          <w:szCs w:val="22"/>
        </w:rPr>
        <w:t xml:space="preserve"> </w:t>
      </w:r>
      <w:r w:rsidRPr="000E3132">
        <w:rPr>
          <w:rFonts w:ascii="Times New Roman" w:hAnsi="Times New Roman" w:cs="Times New Roman"/>
          <w:sz w:val="22"/>
          <w:szCs w:val="22"/>
        </w:rPr>
        <w:t>Wykonawca może zwrócić się do Zamawiającego z wnioskiem o wyjaśnienie treści SWZ</w:t>
      </w:r>
      <w:r w:rsidR="000E3132">
        <w:rPr>
          <w:rFonts w:ascii="Times New Roman" w:hAnsi="Times New Roman" w:cs="Times New Roman"/>
          <w:sz w:val="22"/>
          <w:szCs w:val="22"/>
        </w:rPr>
        <w:t>, na podstawie art. 284 ust. 1 Ustawy.</w:t>
      </w:r>
    </w:p>
    <w:p w14:paraId="524EBC89" w14:textId="77777777" w:rsidR="003D06C7" w:rsidRPr="00F32710" w:rsidRDefault="003D06C7" w:rsidP="000E3132">
      <w:pPr>
        <w:pStyle w:val="Tekstpodstawowy"/>
        <w:ind w:right="28"/>
        <w:rPr>
          <w:rFonts w:ascii="Times New Roman" w:hAnsi="Times New Roman" w:cs="Times New Roman"/>
          <w:sz w:val="22"/>
          <w:szCs w:val="22"/>
        </w:rPr>
      </w:pPr>
    </w:p>
    <w:p w14:paraId="31A3A4EB" w14:textId="7DD7C438" w:rsidR="003D06C7" w:rsidRDefault="003D06C7" w:rsidP="000E3132">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r w:rsidR="000E3132">
        <w:rPr>
          <w:rFonts w:ascii="Times New Roman" w:hAnsi="Times New Roman" w:cs="Times New Roman"/>
          <w:sz w:val="22"/>
          <w:szCs w:val="22"/>
        </w:rPr>
        <w:t>, na podstawie art. 284 ust. 1 Ustawy.</w:t>
      </w:r>
    </w:p>
    <w:p w14:paraId="733B376E" w14:textId="77777777" w:rsidR="000E3132" w:rsidRDefault="000E3132" w:rsidP="000E3132">
      <w:pPr>
        <w:pStyle w:val="Akapitzlist"/>
        <w:rPr>
          <w:sz w:val="22"/>
          <w:szCs w:val="22"/>
        </w:rPr>
      </w:pPr>
    </w:p>
    <w:p w14:paraId="598F8DAE" w14:textId="6488D7B0" w:rsidR="000E3132" w:rsidRPr="00F32710" w:rsidRDefault="000E3132" w:rsidP="000E3132">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Pr>
          <w:rFonts w:ascii="Times New Roman" w:hAnsi="Times New Roman" w:cs="Times New Roman"/>
          <w:sz w:val="22"/>
          <w:szCs w:val="22"/>
        </w:rPr>
        <w:t xml:space="preserve">Jeżeli Zamawiający nie udzieli wyjaśnień w terminie, o którym mowa w ust. 2, przedłuża odpowiednio termin na składanie ofert o czas niezbędny do zapoznania się wszystkich zainteresowanych Wykonawców z wyjaśnieniami. </w:t>
      </w:r>
    </w:p>
    <w:p w14:paraId="41CEFAC4" w14:textId="77777777" w:rsidR="003D06C7" w:rsidRPr="00F32710" w:rsidRDefault="003D06C7" w:rsidP="000E3132">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0B4C28D9" w:rsidR="003D06C7" w:rsidRPr="00F32710" w:rsidRDefault="003D06C7" w:rsidP="000E3132">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Wszelkie wyjaśnienia, modyfikacje treści SWZ oraz inne informacje związane z niniejszym postępowaniem, Zamawiający będzie zamieszczał wyłącznie na Platformie </w:t>
      </w:r>
      <w:r w:rsidR="00497135">
        <w:rPr>
          <w:rFonts w:ascii="Times New Roman" w:hAnsi="Times New Roman" w:cs="Times New Roman"/>
          <w:sz w:val="22"/>
          <w:szCs w:val="22"/>
        </w:rPr>
        <w:t>zakupowej</w:t>
      </w:r>
      <w:r w:rsidRPr="00F32710">
        <w:rPr>
          <w:rFonts w:ascii="Times New Roman" w:hAnsi="Times New Roman" w:cs="Times New Roman"/>
          <w:sz w:val="22"/>
          <w:szCs w:val="22"/>
        </w:rPr>
        <w:t>, w wierszu oznaczonym tytułem oraz znakiem sprawy niniejszego postępowania.</w:t>
      </w:r>
    </w:p>
    <w:p w14:paraId="42000D0B" w14:textId="77777777" w:rsidR="003D06C7" w:rsidRPr="00F32710" w:rsidRDefault="003D06C7" w:rsidP="000E3132">
      <w:pPr>
        <w:pStyle w:val="Tekstpodstawowy"/>
        <w:ind w:left="426" w:right="28"/>
        <w:rPr>
          <w:rFonts w:ascii="Times New Roman" w:hAnsi="Times New Roman" w:cs="Times New Roman"/>
          <w:sz w:val="22"/>
          <w:szCs w:val="22"/>
        </w:rPr>
      </w:pPr>
    </w:p>
    <w:p w14:paraId="17012834" w14:textId="157D8C6A" w:rsidR="003D06C7" w:rsidRPr="00F32710" w:rsidRDefault="003D06C7" w:rsidP="000E3132">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w:t>
      </w:r>
      <w:r w:rsidR="00497135">
        <w:rPr>
          <w:rFonts w:ascii="Times New Roman" w:hAnsi="Times New Roman" w:cs="Times New Roman"/>
          <w:sz w:val="22"/>
          <w:szCs w:val="22"/>
        </w:rPr>
        <w:t xml:space="preserve"> zakupowej</w:t>
      </w:r>
      <w:r w:rsidRPr="00F32710">
        <w:rPr>
          <w:rFonts w:ascii="Times New Roman" w:hAnsi="Times New Roman" w:cs="Times New Roman"/>
          <w:sz w:val="22"/>
          <w:szCs w:val="22"/>
        </w:rPr>
        <w:t>.</w:t>
      </w:r>
    </w:p>
    <w:p w14:paraId="22701820" w14:textId="77777777" w:rsidR="003D06C7" w:rsidRPr="00F32710" w:rsidRDefault="003D06C7" w:rsidP="000E3132">
      <w:pPr>
        <w:pStyle w:val="Tekstpodstawowy"/>
        <w:ind w:right="28"/>
        <w:rPr>
          <w:rFonts w:ascii="Times New Roman" w:hAnsi="Times New Roman" w:cs="Times New Roman"/>
          <w:sz w:val="22"/>
          <w:szCs w:val="22"/>
        </w:rPr>
      </w:pPr>
    </w:p>
    <w:p w14:paraId="415A572C" w14:textId="0B12B0D0" w:rsidR="003D06C7" w:rsidRDefault="003D06C7" w:rsidP="000E3132">
      <w:pPr>
        <w:pStyle w:val="Tekstpodstawowy"/>
        <w:widowControl/>
        <w:numPr>
          <w:ilvl w:val="0"/>
          <w:numId w:val="132"/>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5B1034BF" w14:textId="77777777" w:rsidR="000574F9" w:rsidRDefault="000574F9" w:rsidP="000E3132">
      <w:pPr>
        <w:pStyle w:val="Akapitzlist"/>
        <w:spacing w:line="240" w:lineRule="auto"/>
        <w:rPr>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6383CBA7"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4" w:name="_Hlk65676832"/>
      <w:r w:rsidRPr="002A5DD5">
        <w:rPr>
          <w:rFonts w:ascii="Times New Roman" w:eastAsia="Times New Roman" w:hAnsi="Times New Roman" w:cs="Times New Roman"/>
          <w:sz w:val="22"/>
          <w:szCs w:val="22"/>
        </w:rPr>
        <w:t>Ustala się następujące terminy realizacji przedmiotu zamówienia:</w:t>
      </w:r>
    </w:p>
    <w:p w14:paraId="616A3E9D" w14:textId="08F4E7F3" w:rsidR="00C004D3" w:rsidRPr="00C004D3" w:rsidRDefault="00C004D3" w:rsidP="00D220FA">
      <w:pPr>
        <w:widowControl/>
        <w:numPr>
          <w:ilvl w:val="0"/>
          <w:numId w:val="180"/>
        </w:numPr>
        <w:suppressAutoHyphens w:val="0"/>
        <w:spacing w:line="276" w:lineRule="auto"/>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43F0FCE7" w14:textId="0B32FF85" w:rsidR="00C004D3" w:rsidRPr="00C004D3" w:rsidRDefault="00C004D3" w:rsidP="00D220FA">
      <w:pPr>
        <w:widowControl/>
        <w:numPr>
          <w:ilvl w:val="0"/>
          <w:numId w:val="180"/>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00497135">
        <w:rPr>
          <w:rFonts w:ascii="Times New Roman" w:eastAsia="Times New Roman" w:hAnsi="Times New Roman" w:cs="Times New Roman"/>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0F230B07" w14:textId="50C4B75B" w:rsidR="00C004D3" w:rsidRPr="009A5B9E" w:rsidRDefault="00C004D3" w:rsidP="00D220FA">
      <w:pPr>
        <w:widowControl/>
        <w:numPr>
          <w:ilvl w:val="0"/>
          <w:numId w:val="180"/>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zakończenia </w:t>
      </w:r>
      <w:r w:rsidR="000E779C">
        <w:rPr>
          <w:rFonts w:ascii="Times New Roman" w:eastAsia="Times New Roman" w:hAnsi="Times New Roman" w:cs="Times New Roman"/>
          <w:sz w:val="22"/>
          <w:szCs w:val="22"/>
        </w:rPr>
        <w:t xml:space="preserve">realizacji </w:t>
      </w:r>
      <w:r w:rsidRPr="00C004D3">
        <w:rPr>
          <w:rFonts w:ascii="Times New Roman" w:eastAsia="Times New Roman" w:hAnsi="Times New Roman" w:cs="Times New Roman"/>
          <w:sz w:val="22"/>
          <w:szCs w:val="22"/>
        </w:rPr>
        <w:t>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9A5B9E">
        <w:rPr>
          <w:rFonts w:ascii="Times New Roman" w:eastAsia="Times New Roman" w:hAnsi="Times New Roman" w:cs="Times New Roman"/>
          <w:b/>
          <w:bCs/>
          <w:sz w:val="22"/>
          <w:szCs w:val="22"/>
        </w:rPr>
        <w:t xml:space="preserve">do </w:t>
      </w:r>
      <w:r w:rsidR="00570F43">
        <w:rPr>
          <w:rFonts w:ascii="Times New Roman" w:eastAsia="Times New Roman" w:hAnsi="Times New Roman" w:cs="Times New Roman"/>
          <w:b/>
          <w:bCs/>
          <w:sz w:val="22"/>
          <w:szCs w:val="22"/>
        </w:rPr>
        <w:t>21</w:t>
      </w:r>
      <w:r w:rsidRPr="009A5B9E">
        <w:rPr>
          <w:rFonts w:ascii="Times New Roman" w:eastAsia="Times New Roman" w:hAnsi="Times New Roman" w:cs="Times New Roman"/>
          <w:b/>
          <w:bCs/>
          <w:sz w:val="22"/>
          <w:szCs w:val="22"/>
        </w:rPr>
        <w:t xml:space="preserve"> dni kalendarzowych od daty przekazania terenu robót. </w:t>
      </w:r>
    </w:p>
    <w:bookmarkEnd w:id="4"/>
    <w:p w14:paraId="41B8281D" w14:textId="0E442087" w:rsidR="00CC1A6B" w:rsidRPr="00F32710" w:rsidRDefault="00CC1A6B" w:rsidP="00D220FA">
      <w:pPr>
        <w:pStyle w:val="NumeracjaUrzdowa"/>
        <w:numPr>
          <w:ilvl w:val="0"/>
          <w:numId w:val="150"/>
        </w:numPr>
        <w:spacing w:before="228" w:after="228" w:line="240" w:lineRule="auto"/>
        <w:rPr>
          <w:b/>
          <w:bCs/>
          <w:sz w:val="22"/>
          <w:szCs w:val="22"/>
        </w:rPr>
      </w:pPr>
      <w:r w:rsidRPr="00F32710">
        <w:rPr>
          <w:b/>
          <w:bCs/>
          <w:sz w:val="22"/>
          <w:szCs w:val="22"/>
        </w:rPr>
        <w:t>WARUNKI UDZIAŁU W POSTĘPOWANIU</w:t>
      </w:r>
    </w:p>
    <w:p w14:paraId="60C1A505" w14:textId="3726C37F" w:rsidR="00CC1A6B" w:rsidRPr="00871BCA" w:rsidRDefault="00F710DF" w:rsidP="00D220FA">
      <w:pPr>
        <w:pStyle w:val="NumeracjaUrzdowa"/>
        <w:numPr>
          <w:ilvl w:val="0"/>
          <w:numId w:val="127"/>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A2BABB0" w14:textId="77777777" w:rsidR="00871BCA" w:rsidRPr="000846A9" w:rsidRDefault="00871BCA" w:rsidP="00D220FA">
      <w:pPr>
        <w:widowControl/>
        <w:numPr>
          <w:ilvl w:val="0"/>
          <w:numId w:val="128"/>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5" w:name="bookmark3"/>
    </w:p>
    <w:p w14:paraId="28667267" w14:textId="77777777" w:rsidR="00871BCA" w:rsidRPr="000846A9" w:rsidRDefault="00871BCA" w:rsidP="00D220FA">
      <w:pPr>
        <w:widowControl/>
        <w:numPr>
          <w:ilvl w:val="0"/>
          <w:numId w:val="128"/>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5"/>
    </w:p>
    <w:p w14:paraId="7D3FAFBB" w14:textId="77777777" w:rsidR="00871BCA" w:rsidRPr="000846A9" w:rsidRDefault="00871BCA" w:rsidP="00D220FA">
      <w:pPr>
        <w:widowControl/>
        <w:numPr>
          <w:ilvl w:val="0"/>
          <w:numId w:val="18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0F45A2BB" w14:textId="77777777" w:rsidR="00871BCA" w:rsidRPr="000846A9" w:rsidRDefault="00871BCA" w:rsidP="00D220FA">
      <w:pPr>
        <w:widowControl/>
        <w:numPr>
          <w:ilvl w:val="0"/>
          <w:numId w:val="18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7D8094E8" w14:textId="75EA8539" w:rsidR="00871BCA" w:rsidRPr="000846A9" w:rsidRDefault="00871BCA" w:rsidP="00D220FA">
      <w:pPr>
        <w:widowControl/>
        <w:numPr>
          <w:ilvl w:val="0"/>
          <w:numId w:val="18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48DD723B" w14:textId="6349112C" w:rsidR="00871BCA" w:rsidRDefault="00871BCA" w:rsidP="00D220FA">
      <w:pPr>
        <w:widowControl/>
        <w:numPr>
          <w:ilvl w:val="0"/>
          <w:numId w:val="18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1E237126" w14:textId="40A3BBC5" w:rsidR="00871BCA" w:rsidRPr="002445C5" w:rsidRDefault="00871BCA" w:rsidP="00871BCA">
      <w:pPr>
        <w:pStyle w:val="Akapitzlist"/>
        <w:widowControl/>
        <w:tabs>
          <w:tab w:val="left" w:pos="851"/>
        </w:tabs>
        <w:suppressAutoHyphens w:val="0"/>
        <w:autoSpaceDN/>
        <w:spacing w:line="240" w:lineRule="auto"/>
        <w:ind w:left="0"/>
        <w:textAlignment w:val="auto"/>
        <w:rPr>
          <w:rStyle w:val="hgkelc"/>
          <w:b/>
          <w:bCs/>
          <w:sz w:val="22"/>
          <w:szCs w:val="22"/>
        </w:rPr>
      </w:pPr>
      <w:r w:rsidRPr="002445C5">
        <w:rPr>
          <w:b/>
          <w:bCs/>
          <w:sz w:val="22"/>
          <w:szCs w:val="22"/>
        </w:rPr>
        <w:lastRenderedPageBreak/>
        <w:t xml:space="preserve">Zamawiający </w:t>
      </w:r>
      <w:r>
        <w:rPr>
          <w:b/>
          <w:bCs/>
          <w:sz w:val="22"/>
          <w:szCs w:val="22"/>
        </w:rPr>
        <w:t>nie wymaga złożenia</w:t>
      </w:r>
      <w:r w:rsidRPr="002445C5">
        <w:rPr>
          <w:rStyle w:val="hgkelc"/>
          <w:b/>
          <w:bCs/>
          <w:sz w:val="22"/>
          <w:szCs w:val="22"/>
        </w:rPr>
        <w:t xml:space="preserve"> oświadczenia w zakresie spełniania warunków udziału  </w:t>
      </w:r>
      <w:r w:rsidR="00AC1828">
        <w:rPr>
          <w:rStyle w:val="hgkelc"/>
          <w:b/>
          <w:bCs/>
          <w:sz w:val="22"/>
          <w:szCs w:val="22"/>
        </w:rPr>
        <w:t xml:space="preserve">                           </w:t>
      </w:r>
      <w:r w:rsidRPr="002445C5">
        <w:rPr>
          <w:rStyle w:val="hgkelc"/>
          <w:b/>
          <w:bCs/>
          <w:sz w:val="22"/>
          <w:szCs w:val="22"/>
        </w:rPr>
        <w:t>w postępowaniu</w:t>
      </w:r>
      <w:r w:rsidR="00497135">
        <w:rPr>
          <w:rStyle w:val="hgkelc"/>
          <w:b/>
          <w:bCs/>
          <w:sz w:val="22"/>
          <w:szCs w:val="22"/>
        </w:rPr>
        <w:t>, zgodnie z za</w:t>
      </w:r>
      <w:r>
        <w:rPr>
          <w:rStyle w:val="hgkelc"/>
          <w:b/>
          <w:bCs/>
          <w:sz w:val="22"/>
          <w:szCs w:val="22"/>
        </w:rPr>
        <w:t>łącznik</w:t>
      </w:r>
      <w:r w:rsidR="00497135">
        <w:rPr>
          <w:rStyle w:val="hgkelc"/>
          <w:b/>
          <w:bCs/>
          <w:sz w:val="22"/>
          <w:szCs w:val="22"/>
        </w:rPr>
        <w:t>iem</w:t>
      </w:r>
      <w:r>
        <w:rPr>
          <w:rStyle w:val="hgkelc"/>
          <w:b/>
          <w:bCs/>
          <w:sz w:val="22"/>
          <w:szCs w:val="22"/>
        </w:rPr>
        <w:t xml:space="preserve"> nr 2 </w:t>
      </w:r>
      <w:r w:rsidR="00497135">
        <w:rPr>
          <w:rStyle w:val="hgkelc"/>
          <w:b/>
          <w:bCs/>
          <w:sz w:val="22"/>
          <w:szCs w:val="22"/>
        </w:rPr>
        <w:t>o którym mowa w</w:t>
      </w:r>
      <w:r w:rsidR="00AC1828">
        <w:rPr>
          <w:rStyle w:val="hgkelc"/>
          <w:b/>
          <w:bCs/>
          <w:sz w:val="22"/>
          <w:szCs w:val="22"/>
        </w:rPr>
        <w:t xml:space="preserve"> </w:t>
      </w:r>
      <w:r>
        <w:rPr>
          <w:rStyle w:val="hgkelc"/>
          <w:b/>
          <w:bCs/>
          <w:sz w:val="22"/>
          <w:szCs w:val="22"/>
        </w:rPr>
        <w:t>SWZ</w:t>
      </w:r>
      <w:r w:rsidRPr="002445C5">
        <w:rPr>
          <w:rStyle w:val="hgkelc"/>
          <w:b/>
          <w:bCs/>
          <w:sz w:val="22"/>
          <w:szCs w:val="22"/>
        </w:rPr>
        <w:t xml:space="preserve">. </w:t>
      </w:r>
    </w:p>
    <w:p w14:paraId="36B266DF" w14:textId="221015D1" w:rsidR="003951B6" w:rsidRPr="00C004D3" w:rsidRDefault="003951B6" w:rsidP="00D220FA">
      <w:pPr>
        <w:pStyle w:val="Akapitzlist"/>
        <w:widowControl/>
        <w:numPr>
          <w:ilvl w:val="0"/>
          <w:numId w:val="127"/>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D220FA">
      <w:pPr>
        <w:numPr>
          <w:ilvl w:val="0"/>
          <w:numId w:val="151"/>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D220FA">
      <w:pPr>
        <w:pStyle w:val="Akapitzlist"/>
        <w:numPr>
          <w:ilvl w:val="0"/>
          <w:numId w:val="129"/>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D220FA">
      <w:pPr>
        <w:pStyle w:val="Akapitzlist"/>
        <w:numPr>
          <w:ilvl w:val="0"/>
          <w:numId w:val="129"/>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D220FA">
      <w:pPr>
        <w:pStyle w:val="Akapitzlist"/>
        <w:numPr>
          <w:ilvl w:val="0"/>
          <w:numId w:val="129"/>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D220FA">
      <w:pPr>
        <w:pStyle w:val="Akapitzlist"/>
        <w:numPr>
          <w:ilvl w:val="0"/>
          <w:numId w:val="138"/>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497135"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497135">
        <w:rPr>
          <w:rFonts w:ascii="Times New Roman" w:eastAsia="Calibri" w:hAnsi="Times New Roman" w:cs="Times New Roman"/>
          <w:iCs/>
          <w:sz w:val="22"/>
          <w:szCs w:val="22"/>
        </w:rPr>
        <w:t xml:space="preserve">Podmioty </w:t>
      </w:r>
      <w:r w:rsidR="00E8212B" w:rsidRPr="00497135">
        <w:rPr>
          <w:rFonts w:ascii="Times New Roman" w:eastAsia="Calibri" w:hAnsi="Times New Roman" w:cs="Times New Roman"/>
          <w:iCs/>
          <w:sz w:val="22"/>
          <w:szCs w:val="22"/>
        </w:rPr>
        <w:t>udostępniające zasoby</w:t>
      </w:r>
      <w:r w:rsidR="00F35D9B" w:rsidRPr="00497135">
        <w:rPr>
          <w:rFonts w:ascii="Times New Roman" w:eastAsia="Calibri" w:hAnsi="Times New Roman" w:cs="Times New Roman"/>
          <w:iCs/>
          <w:sz w:val="22"/>
          <w:szCs w:val="22"/>
        </w:rPr>
        <w:t xml:space="preserve"> oraz</w:t>
      </w:r>
      <w:r w:rsidRPr="00497135">
        <w:rPr>
          <w:rFonts w:ascii="Times New Roman" w:eastAsia="Calibri" w:hAnsi="Times New Roman" w:cs="Times New Roman"/>
          <w:iCs/>
          <w:sz w:val="22"/>
          <w:szCs w:val="22"/>
        </w:rPr>
        <w:t xml:space="preserve"> podwykonawcy</w:t>
      </w:r>
      <w:r w:rsidR="0019433E" w:rsidRPr="00497135">
        <w:rPr>
          <w:rFonts w:ascii="Times New Roman" w:eastAsia="Calibri" w:hAnsi="Times New Roman" w:cs="Times New Roman"/>
          <w:iCs/>
          <w:sz w:val="22"/>
          <w:szCs w:val="22"/>
        </w:rPr>
        <w:t xml:space="preserve"> </w:t>
      </w:r>
      <w:r w:rsidR="00F35D9B" w:rsidRPr="00497135">
        <w:rPr>
          <w:rFonts w:ascii="Times New Roman" w:eastAsia="Calibri" w:hAnsi="Times New Roman" w:cs="Times New Roman"/>
          <w:iCs/>
          <w:sz w:val="22"/>
          <w:szCs w:val="22"/>
        </w:rPr>
        <w:t xml:space="preserve">niebędący podmiotami udostępniającymi zasoby </w:t>
      </w:r>
      <w:r w:rsidR="001B2311" w:rsidRPr="00497135">
        <w:rPr>
          <w:rFonts w:ascii="Times New Roman" w:eastAsia="Calibri" w:hAnsi="Times New Roman" w:cs="Times New Roman"/>
          <w:iCs/>
          <w:sz w:val="22"/>
          <w:szCs w:val="22"/>
        </w:rPr>
        <w:t>nie mogą</w:t>
      </w:r>
      <w:r w:rsidR="0019433E" w:rsidRPr="00497135">
        <w:rPr>
          <w:rFonts w:ascii="Times New Roman" w:eastAsia="Calibri" w:hAnsi="Times New Roman" w:cs="Times New Roman"/>
          <w:iCs/>
          <w:sz w:val="22"/>
          <w:szCs w:val="22"/>
        </w:rPr>
        <w:t xml:space="preserve"> podl</w:t>
      </w:r>
      <w:r w:rsidR="00255BFC" w:rsidRPr="00497135">
        <w:rPr>
          <w:rFonts w:ascii="Times New Roman" w:eastAsia="Calibri" w:hAnsi="Times New Roman" w:cs="Times New Roman"/>
          <w:iCs/>
          <w:sz w:val="22"/>
          <w:szCs w:val="22"/>
        </w:rPr>
        <w:t>egać wykluczeniu z postępowania</w:t>
      </w:r>
      <w:r w:rsidR="00296335" w:rsidRPr="00497135">
        <w:rPr>
          <w:rFonts w:ascii="Times New Roman" w:eastAsia="Calibri" w:hAnsi="Times New Roman" w:cs="Times New Roman"/>
          <w:iCs/>
          <w:sz w:val="22"/>
          <w:szCs w:val="22"/>
        </w:rPr>
        <w:t xml:space="preserve"> </w:t>
      </w:r>
      <w:r w:rsidR="0019433E" w:rsidRPr="00497135">
        <w:rPr>
          <w:rFonts w:ascii="Times New Roman" w:eastAsia="Calibri" w:hAnsi="Times New Roman" w:cs="Times New Roman"/>
          <w:iCs/>
          <w:sz w:val="22"/>
          <w:szCs w:val="22"/>
        </w:rPr>
        <w:t>w z</w:t>
      </w:r>
      <w:r w:rsidR="007B6396" w:rsidRPr="00497135">
        <w:rPr>
          <w:rFonts w:ascii="Times New Roman" w:eastAsia="Calibri" w:hAnsi="Times New Roman" w:cs="Times New Roman"/>
          <w:iCs/>
          <w:sz w:val="22"/>
          <w:szCs w:val="22"/>
        </w:rPr>
        <w:t xml:space="preserve">akresie, o którym mowa powyżej  </w:t>
      </w:r>
      <w:r w:rsidR="007B6396" w:rsidRPr="00497135">
        <w:rPr>
          <w:rFonts w:ascii="Times New Roman" w:eastAsia="Calibri" w:hAnsi="Times New Roman" w:cs="Times New Roman"/>
          <w:iCs/>
          <w:sz w:val="22"/>
          <w:szCs w:val="22"/>
        </w:rPr>
        <w:lastRenderedPageBreak/>
        <w:t>uczestnicząc w  realizacji przedmiotowego zamówienia.</w:t>
      </w:r>
    </w:p>
    <w:p w14:paraId="230C86E9" w14:textId="718BCAA6" w:rsidR="00051A4D" w:rsidRPr="00C04D7D" w:rsidRDefault="00051A4D" w:rsidP="00D220FA">
      <w:pPr>
        <w:pStyle w:val="Akapitzlist"/>
        <w:numPr>
          <w:ilvl w:val="0"/>
          <w:numId w:val="152"/>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D220FA">
      <w:pPr>
        <w:pStyle w:val="NormalnyWeb"/>
        <w:widowControl/>
        <w:numPr>
          <w:ilvl w:val="2"/>
          <w:numId w:val="133"/>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D220FA">
      <w:pPr>
        <w:pStyle w:val="Akapitzlist"/>
        <w:widowControl/>
        <w:numPr>
          <w:ilvl w:val="2"/>
          <w:numId w:val="13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519EB393" w:rsidR="003D06C7" w:rsidRDefault="003D06C7" w:rsidP="00D220FA">
      <w:pPr>
        <w:pStyle w:val="NumeracjaUrzdowa"/>
        <w:numPr>
          <w:ilvl w:val="0"/>
          <w:numId w:val="152"/>
        </w:numPr>
        <w:ind w:left="567" w:hanging="283"/>
        <w:rPr>
          <w:b/>
          <w:sz w:val="22"/>
          <w:szCs w:val="22"/>
        </w:rPr>
      </w:pPr>
      <w:r w:rsidRPr="00F32710">
        <w:rPr>
          <w:b/>
          <w:sz w:val="22"/>
          <w:szCs w:val="22"/>
        </w:rPr>
        <w:t>WADIUM</w:t>
      </w:r>
    </w:p>
    <w:p w14:paraId="6DA7CA30" w14:textId="77777777" w:rsidR="00871BCA" w:rsidRPr="00203918" w:rsidRDefault="00871BCA" w:rsidP="00871BCA">
      <w:pPr>
        <w:widowControl/>
        <w:tabs>
          <w:tab w:val="left" w:pos="426"/>
        </w:tabs>
        <w:autoSpaceDN/>
        <w:textAlignment w:val="auto"/>
        <w:rPr>
          <w:rFonts w:ascii="Times New Roman" w:hAnsi="Times New Roman" w:cs="Times New Roman"/>
          <w:sz w:val="22"/>
          <w:szCs w:val="22"/>
        </w:rPr>
      </w:pPr>
      <w:r w:rsidRPr="00203918">
        <w:rPr>
          <w:rFonts w:ascii="Times New Roman" w:hAnsi="Times New Roman" w:cs="Times New Roman"/>
          <w:sz w:val="22"/>
          <w:szCs w:val="22"/>
        </w:rPr>
        <w:t>Zamawiający nie żąda od Wykonawców wniesienia wadium.</w:t>
      </w:r>
    </w:p>
    <w:p w14:paraId="505BE8FD" w14:textId="77777777" w:rsidR="00871BCA" w:rsidRDefault="00871BCA" w:rsidP="00871BCA">
      <w:pPr>
        <w:pStyle w:val="NumeracjaUrzdowa"/>
        <w:numPr>
          <w:ilvl w:val="0"/>
          <w:numId w:val="0"/>
        </w:numPr>
        <w:ind w:left="567"/>
        <w:rPr>
          <w:b/>
          <w:sz w:val="22"/>
          <w:szCs w:val="22"/>
        </w:rPr>
      </w:pPr>
    </w:p>
    <w:p w14:paraId="069A8D2F" w14:textId="5C752B77" w:rsidR="003D06C7" w:rsidRPr="00836C0E" w:rsidRDefault="003D06C7" w:rsidP="00D220FA">
      <w:pPr>
        <w:pStyle w:val="NumeracjaUrzdowa"/>
        <w:widowControl/>
        <w:numPr>
          <w:ilvl w:val="0"/>
          <w:numId w:val="153"/>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00776E79">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042E8F3B" w:rsidR="00836C0E" w:rsidRPr="00497135" w:rsidRDefault="00836C0E" w:rsidP="00D220FA">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7"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8" w:history="1">
        <w:r w:rsidRPr="00836C0E">
          <w:rPr>
            <w:rFonts w:ascii="Times New Roman" w:eastAsia="Times New Roman" w:hAnsi="Times New Roman" w:cs="Times New Roman"/>
            <w:b/>
            <w:bCs/>
            <w:color w:val="0000FF"/>
            <w:sz w:val="22"/>
            <w:szCs w:val="22"/>
            <w:u w:val="single"/>
          </w:rPr>
          <w:t>https://platformazakupowa.pl/pn/powiat_zgierz</w:t>
        </w:r>
      </w:hyperlink>
      <w:r w:rsidR="00497135">
        <w:rPr>
          <w:rFonts w:ascii="Times New Roman" w:eastAsia="Times New Roman" w:hAnsi="Times New Roman" w:cs="Times New Roman"/>
          <w:b/>
          <w:bCs/>
          <w:color w:val="0000FF"/>
          <w:sz w:val="22"/>
          <w:szCs w:val="22"/>
          <w:u w:val="single"/>
        </w:rPr>
        <w:t>,</w:t>
      </w:r>
      <w:r w:rsidR="00497135" w:rsidRPr="00497135">
        <w:rPr>
          <w:rFonts w:ascii="Times New Roman" w:eastAsia="Times New Roman" w:hAnsi="Times New Roman" w:cs="Times New Roman"/>
          <w:b/>
          <w:bCs/>
          <w:color w:val="0000FF"/>
          <w:sz w:val="22"/>
          <w:szCs w:val="22"/>
        </w:rPr>
        <w:t xml:space="preserve"> </w:t>
      </w:r>
      <w:r w:rsidR="00497135" w:rsidRPr="00497135">
        <w:rPr>
          <w:rFonts w:ascii="Times New Roman" w:eastAsia="Times New Roman" w:hAnsi="Times New Roman" w:cs="Times New Roman"/>
          <w:sz w:val="22"/>
          <w:szCs w:val="22"/>
        </w:rPr>
        <w:t>instrukcje dotyczące czynności podejmowanych w niniejszym postepowaniu przy u</w:t>
      </w:r>
      <w:r w:rsidR="00497135">
        <w:rPr>
          <w:rFonts w:ascii="Times New Roman" w:eastAsia="Times New Roman" w:hAnsi="Times New Roman" w:cs="Times New Roman"/>
          <w:sz w:val="22"/>
          <w:szCs w:val="22"/>
        </w:rPr>
        <w:t>ż</w:t>
      </w:r>
      <w:r w:rsidR="00497135" w:rsidRPr="00497135">
        <w:rPr>
          <w:rFonts w:ascii="Times New Roman" w:eastAsia="Times New Roman" w:hAnsi="Times New Roman" w:cs="Times New Roman"/>
          <w:sz w:val="22"/>
          <w:szCs w:val="22"/>
        </w:rPr>
        <w:t xml:space="preserve">yciu </w:t>
      </w:r>
      <w:r w:rsidR="00497135" w:rsidRPr="00497135">
        <w:rPr>
          <w:rFonts w:ascii="Times New Roman" w:eastAsia="Times New Roman" w:hAnsi="Times New Roman" w:cs="Times New Roman"/>
          <w:b/>
          <w:bCs/>
          <w:sz w:val="22"/>
          <w:szCs w:val="22"/>
        </w:rPr>
        <w:t>platformy zakupowej</w:t>
      </w:r>
      <w:r w:rsidR="00497135" w:rsidRPr="00497135">
        <w:rPr>
          <w:rFonts w:ascii="Times New Roman" w:eastAsia="Times New Roman" w:hAnsi="Times New Roman" w:cs="Times New Roman"/>
          <w:sz w:val="22"/>
          <w:szCs w:val="22"/>
        </w:rPr>
        <w:t xml:space="preserve"> </w:t>
      </w:r>
      <w:r w:rsidR="00497135">
        <w:rPr>
          <w:rFonts w:ascii="Times New Roman" w:eastAsia="Times New Roman" w:hAnsi="Times New Roman" w:cs="Times New Roman"/>
          <w:sz w:val="22"/>
          <w:szCs w:val="22"/>
        </w:rPr>
        <w:t xml:space="preserve">znajdują się                       w zakładce „Instrukcje dla Wykonawców” na stronie internetowej pod adresem: </w:t>
      </w:r>
      <w:hyperlink r:id="rId19" w:history="1">
        <w:r w:rsidR="00497135"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00497135" w:rsidRPr="00836C0E">
        <w:rPr>
          <w:rFonts w:ascii="Times New Roman" w:eastAsia="Times New Roman" w:hAnsi="Times New Roman" w:cs="Times New Roman"/>
          <w:color w:val="1155CC"/>
          <w:kern w:val="0"/>
          <w:sz w:val="22"/>
          <w:szCs w:val="22"/>
          <w:u w:val="single"/>
          <w:lang w:eastAsia="pl-PL" w:bidi="ar-SA"/>
        </w:rPr>
        <w:t>.</w:t>
      </w:r>
    </w:p>
    <w:p w14:paraId="26AAEFC4" w14:textId="284FBDB7" w:rsidR="00836C0E" w:rsidRPr="00AA2300" w:rsidRDefault="00836C0E" w:rsidP="00C25652">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AA2300">
        <w:rPr>
          <w:rFonts w:ascii="Times New Roman" w:eastAsia="Times New Roman" w:hAnsi="Times New Roman" w:cs="Times New Roman"/>
          <w:color w:val="000000"/>
          <w:kern w:val="0"/>
          <w:sz w:val="22"/>
          <w:szCs w:val="22"/>
          <w:lang w:eastAsia="pl-PL" w:bidi="ar-SA"/>
        </w:rPr>
        <w:t xml:space="preserve">Komunikacja między </w:t>
      </w:r>
      <w:r w:rsidR="00497135" w:rsidRPr="00AA2300">
        <w:rPr>
          <w:rFonts w:ascii="Times New Roman" w:eastAsia="Times New Roman" w:hAnsi="Times New Roman" w:cs="Times New Roman"/>
          <w:color w:val="000000"/>
          <w:kern w:val="0"/>
          <w:sz w:val="22"/>
          <w:szCs w:val="22"/>
          <w:lang w:eastAsia="pl-PL" w:bidi="ar-SA"/>
        </w:rPr>
        <w:t>Z</w:t>
      </w:r>
      <w:r w:rsidRPr="00AA2300">
        <w:rPr>
          <w:rFonts w:ascii="Times New Roman" w:eastAsia="Times New Roman" w:hAnsi="Times New Roman" w:cs="Times New Roman"/>
          <w:color w:val="000000"/>
          <w:kern w:val="0"/>
          <w:sz w:val="22"/>
          <w:szCs w:val="22"/>
          <w:lang w:eastAsia="pl-PL" w:bidi="ar-SA"/>
        </w:rPr>
        <w:t>amawiającym a Wykonawcami</w:t>
      </w:r>
      <w:r w:rsidR="00497135" w:rsidRPr="00AA2300">
        <w:rPr>
          <w:rFonts w:ascii="Times New Roman" w:eastAsia="Times New Roman" w:hAnsi="Times New Roman" w:cs="Times New Roman"/>
          <w:color w:val="000000"/>
          <w:kern w:val="0"/>
          <w:sz w:val="22"/>
          <w:szCs w:val="22"/>
          <w:lang w:eastAsia="pl-PL" w:bidi="ar-SA"/>
        </w:rPr>
        <w:t xml:space="preserve"> - </w:t>
      </w:r>
      <w:r w:rsidRPr="00AA2300">
        <w:rPr>
          <w:rFonts w:ascii="Times New Roman" w:eastAsia="Times New Roman" w:hAnsi="Times New Roman" w:cs="Times New Roman"/>
          <w:color w:val="000000"/>
          <w:kern w:val="0"/>
          <w:sz w:val="22"/>
          <w:szCs w:val="22"/>
          <w:lang w:eastAsia="pl-PL" w:bidi="ar-SA"/>
        </w:rPr>
        <w:t>oświadczenia, wnioski, zawiadomienia</w:t>
      </w:r>
      <w:r w:rsidR="00497135" w:rsidRPr="00AA2300">
        <w:rPr>
          <w:rFonts w:ascii="Times New Roman" w:eastAsia="Times New Roman" w:hAnsi="Times New Roman" w:cs="Times New Roman"/>
          <w:color w:val="000000"/>
          <w:kern w:val="0"/>
          <w:sz w:val="22"/>
          <w:szCs w:val="22"/>
          <w:lang w:eastAsia="pl-PL" w:bidi="ar-SA"/>
        </w:rPr>
        <w:t xml:space="preserve">, </w:t>
      </w:r>
      <w:r w:rsidRPr="00AA2300">
        <w:rPr>
          <w:rFonts w:ascii="Times New Roman" w:eastAsia="Times New Roman" w:hAnsi="Times New Roman" w:cs="Times New Roman"/>
          <w:color w:val="000000"/>
          <w:kern w:val="0"/>
          <w:sz w:val="22"/>
          <w:szCs w:val="22"/>
          <w:lang w:eastAsia="pl-PL" w:bidi="ar-SA"/>
        </w:rPr>
        <w:t xml:space="preserve">  informacje, przekazywane b</w:t>
      </w:r>
      <w:r w:rsidR="000068BD" w:rsidRPr="00AA2300">
        <w:rPr>
          <w:rFonts w:ascii="Times New Roman" w:eastAsia="Times New Roman" w:hAnsi="Times New Roman" w:cs="Times New Roman"/>
          <w:color w:val="000000"/>
          <w:kern w:val="0"/>
          <w:sz w:val="22"/>
          <w:szCs w:val="22"/>
          <w:lang w:eastAsia="pl-PL" w:bidi="ar-SA"/>
        </w:rPr>
        <w:t>ędą</w:t>
      </w:r>
      <w:r w:rsidRPr="00AA2300">
        <w:rPr>
          <w:rFonts w:ascii="Times New Roman" w:eastAsia="Times New Roman" w:hAnsi="Times New Roman" w:cs="Times New Roman"/>
          <w:color w:val="000000"/>
          <w:kern w:val="0"/>
          <w:sz w:val="22"/>
          <w:szCs w:val="22"/>
          <w:lang w:eastAsia="pl-PL" w:bidi="ar-SA"/>
        </w:rPr>
        <w:t xml:space="preserve"> za pośrednictwem </w:t>
      </w:r>
      <w:r w:rsidR="00497135" w:rsidRPr="00AA2300">
        <w:rPr>
          <w:rFonts w:ascii="Times New Roman" w:eastAsia="Times New Roman" w:hAnsi="Times New Roman" w:cs="Times New Roman"/>
          <w:color w:val="000000"/>
          <w:kern w:val="0"/>
          <w:sz w:val="22"/>
          <w:szCs w:val="22"/>
          <w:lang w:eastAsia="pl-PL" w:bidi="ar-SA"/>
        </w:rPr>
        <w:t>formu</w:t>
      </w:r>
      <w:r w:rsidRPr="00AA2300">
        <w:rPr>
          <w:rFonts w:ascii="Times New Roman" w:eastAsia="Times New Roman" w:hAnsi="Times New Roman" w:cs="Times New Roman"/>
          <w:color w:val="000000"/>
          <w:kern w:val="0"/>
          <w:sz w:val="22"/>
          <w:szCs w:val="22"/>
          <w:lang w:eastAsia="pl-PL" w:bidi="ar-SA"/>
        </w:rPr>
        <w:t xml:space="preserve">larza „Wyślij wiadomość do </w:t>
      </w:r>
      <w:r w:rsidR="00497135" w:rsidRPr="00AA2300">
        <w:rPr>
          <w:rFonts w:ascii="Times New Roman" w:eastAsia="Times New Roman" w:hAnsi="Times New Roman" w:cs="Times New Roman"/>
          <w:color w:val="000000"/>
          <w:kern w:val="0"/>
          <w:sz w:val="22"/>
          <w:szCs w:val="22"/>
          <w:lang w:eastAsia="pl-PL" w:bidi="ar-SA"/>
        </w:rPr>
        <w:t>Z</w:t>
      </w:r>
      <w:r w:rsidRPr="00AA2300">
        <w:rPr>
          <w:rFonts w:ascii="Times New Roman" w:eastAsia="Times New Roman" w:hAnsi="Times New Roman" w:cs="Times New Roman"/>
          <w:color w:val="000000"/>
          <w:kern w:val="0"/>
          <w:sz w:val="22"/>
          <w:szCs w:val="22"/>
          <w:lang w:eastAsia="pl-PL" w:bidi="ar-SA"/>
        </w:rPr>
        <w:t>amawiającego”</w:t>
      </w:r>
      <w:r w:rsidR="00AA2300" w:rsidRPr="00AA2300">
        <w:rPr>
          <w:rFonts w:ascii="Times New Roman" w:eastAsia="Times New Roman" w:hAnsi="Times New Roman" w:cs="Times New Roman"/>
          <w:color w:val="000000"/>
          <w:kern w:val="0"/>
          <w:sz w:val="22"/>
          <w:szCs w:val="22"/>
          <w:lang w:eastAsia="pl-PL" w:bidi="ar-SA"/>
        </w:rPr>
        <w:t xml:space="preserve"> </w:t>
      </w:r>
      <w:r w:rsidRPr="00AA2300">
        <w:rPr>
          <w:rFonts w:ascii="Times New Roman" w:eastAsia="Times New Roman" w:hAnsi="Times New Roman" w:cs="Times New Roman"/>
          <w:color w:val="000000"/>
          <w:kern w:val="0"/>
          <w:sz w:val="22"/>
          <w:szCs w:val="22"/>
          <w:lang w:eastAsia="pl-PL" w:bidi="ar-SA"/>
        </w:rPr>
        <w:t xml:space="preserve">po których pojawi się komunikat, że wiadomość została wysłana do </w:t>
      </w:r>
      <w:r w:rsidR="00AA2300">
        <w:rPr>
          <w:rFonts w:ascii="Times New Roman" w:eastAsia="Times New Roman" w:hAnsi="Times New Roman" w:cs="Times New Roman"/>
          <w:color w:val="000000"/>
          <w:kern w:val="0"/>
          <w:sz w:val="22"/>
          <w:szCs w:val="22"/>
          <w:lang w:eastAsia="pl-PL" w:bidi="ar-SA"/>
        </w:rPr>
        <w:t>Z</w:t>
      </w:r>
      <w:r w:rsidRPr="00AA2300">
        <w:rPr>
          <w:rFonts w:ascii="Times New Roman" w:eastAsia="Times New Roman" w:hAnsi="Times New Roman" w:cs="Times New Roman"/>
          <w:color w:val="000000"/>
          <w:kern w:val="0"/>
          <w:sz w:val="22"/>
          <w:szCs w:val="22"/>
          <w:lang w:eastAsia="pl-PL" w:bidi="ar-SA"/>
        </w:rPr>
        <w:t xml:space="preserve">amawiającego. </w:t>
      </w:r>
      <w:r w:rsidR="00AA2300">
        <w:rPr>
          <w:rFonts w:ascii="Times New Roman" w:eastAsia="Times New Roman" w:hAnsi="Times New Roman" w:cs="Times New Roman"/>
          <w:color w:val="000000"/>
          <w:kern w:val="0"/>
          <w:sz w:val="22"/>
          <w:szCs w:val="22"/>
          <w:lang w:eastAsia="pl-PL" w:bidi="ar-SA"/>
        </w:rPr>
        <w:t>Za datę wpływu przyjmuje się datę ich przesłania w formie opisanej powyżej.</w:t>
      </w:r>
    </w:p>
    <w:p w14:paraId="06BCFCFC" w14:textId="79FD0344" w:rsidR="00836C0E" w:rsidRPr="00836C0E" w:rsidRDefault="00836C0E" w:rsidP="00D220FA">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r w:rsidR="00AA2300">
        <w:rPr>
          <w:rFonts w:ascii="Times New Roman" w:eastAsia="Times New Roman" w:hAnsi="Times New Roman" w:cs="Times New Roman"/>
          <w:color w:val="000000"/>
          <w:kern w:val="0"/>
          <w:sz w:val="22"/>
          <w:szCs w:val="22"/>
          <w:lang w:eastAsia="pl-PL" w:bidi="ar-SA"/>
        </w:rPr>
        <w:t>platformy zakupowej</w:t>
      </w:r>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będzie przekazywana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za pośrednictwem </w:t>
      </w:r>
      <w:r w:rsidR="00AA2300">
        <w:rPr>
          <w:rFonts w:ascii="Times New Roman" w:eastAsia="Times New Roman" w:hAnsi="Times New Roman" w:cs="Times New Roman"/>
          <w:color w:val="000000"/>
          <w:kern w:val="0"/>
          <w:sz w:val="22"/>
          <w:szCs w:val="22"/>
          <w:lang w:eastAsia="pl-PL" w:bidi="ar-SA"/>
        </w:rPr>
        <w:t>platformy zakupowej</w:t>
      </w:r>
      <w:r w:rsidRPr="00836C0E">
        <w:rPr>
          <w:rFonts w:ascii="Times New Roman" w:eastAsia="Times New Roman" w:hAnsi="Times New Roman" w:cs="Times New Roman"/>
          <w:color w:val="000000"/>
          <w:kern w:val="0"/>
          <w:sz w:val="22"/>
          <w:szCs w:val="22"/>
          <w:lang w:eastAsia="pl-PL" w:bidi="ar-SA"/>
        </w:rPr>
        <w:t xml:space="preserve"> do konkretnego </w:t>
      </w:r>
      <w:r w:rsidR="00AA2300">
        <w:rPr>
          <w:rFonts w:ascii="Times New Roman" w:eastAsia="Times New Roman" w:hAnsi="Times New Roman" w:cs="Times New Roman"/>
          <w:color w:val="000000"/>
          <w:kern w:val="0"/>
          <w:sz w:val="22"/>
          <w:szCs w:val="22"/>
          <w:lang w:eastAsia="pl-PL" w:bidi="ar-SA"/>
        </w:rPr>
        <w:t>W</w:t>
      </w:r>
      <w:r w:rsidRPr="00836C0E">
        <w:rPr>
          <w:rFonts w:ascii="Times New Roman" w:eastAsia="Times New Roman" w:hAnsi="Times New Roman" w:cs="Times New Roman"/>
          <w:color w:val="000000"/>
          <w:kern w:val="0"/>
          <w:sz w:val="22"/>
          <w:szCs w:val="22"/>
          <w:lang w:eastAsia="pl-PL" w:bidi="ar-SA"/>
        </w:rPr>
        <w:t>ykonawcy.</w:t>
      </w:r>
    </w:p>
    <w:p w14:paraId="1B420DAA" w14:textId="616557B3" w:rsidR="00836C0E" w:rsidRPr="00836C0E" w:rsidRDefault="00836C0E" w:rsidP="00D220FA">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w:t>
      </w:r>
      <w:r w:rsidR="00AA2300">
        <w:rPr>
          <w:rFonts w:ascii="Times New Roman" w:eastAsia="Times New Roman" w:hAnsi="Times New Roman" w:cs="Times New Roman"/>
          <w:color w:val="000000"/>
          <w:kern w:val="0"/>
          <w:sz w:val="22"/>
          <w:szCs w:val="22"/>
          <w:lang w:eastAsia="pl-PL" w:bidi="ar-SA"/>
        </w:rPr>
        <w:t xml:space="preserve">ie </w:t>
      </w:r>
      <w:r w:rsidRPr="00836C0E">
        <w:rPr>
          <w:rFonts w:ascii="Times New Roman" w:eastAsia="Times New Roman" w:hAnsi="Times New Roman" w:cs="Times New Roman"/>
          <w:color w:val="000000"/>
          <w:kern w:val="0"/>
          <w:sz w:val="22"/>
          <w:szCs w:val="22"/>
          <w:lang w:eastAsia="pl-PL" w:bidi="ar-SA"/>
        </w:rPr>
        <w:t>zakupow</w:t>
      </w:r>
      <w:r w:rsidR="00AA2300">
        <w:rPr>
          <w:rFonts w:ascii="Times New Roman" w:eastAsia="Times New Roman" w:hAnsi="Times New Roman" w:cs="Times New Roman"/>
          <w:color w:val="000000"/>
          <w:kern w:val="0"/>
          <w:sz w:val="22"/>
          <w:szCs w:val="22"/>
          <w:lang w:eastAsia="pl-PL" w:bidi="ar-SA"/>
        </w:rPr>
        <w:t>ej</w:t>
      </w:r>
      <w:r w:rsidRPr="00836C0E">
        <w:rPr>
          <w:rFonts w:ascii="Times New Roman" w:eastAsia="Times New Roman" w:hAnsi="Times New Roman" w:cs="Times New Roman"/>
          <w:color w:val="000000"/>
          <w:kern w:val="0"/>
          <w:sz w:val="22"/>
          <w:szCs w:val="22"/>
          <w:lang w:eastAsia="pl-PL" w:bidi="ar-SA"/>
        </w:rPr>
        <w:t xml:space="preserve"> przesłanych przez Zamawiającego, gdyż system powiadomień może ulec awarii lub powiadomienie może trafić do folderu SPAM.</w:t>
      </w:r>
    </w:p>
    <w:p w14:paraId="5012FC7D" w14:textId="77777777" w:rsidR="00836C0E" w:rsidRPr="00836C0E" w:rsidRDefault="00836C0E" w:rsidP="00D220FA">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stały dostęp do sieci Internet o gwarantowanej przepustowości nie mniejszej niż 512 kb/s;</w:t>
      </w:r>
    </w:p>
    <w:p w14:paraId="0B1A7784"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zainstalowany program Adobe Acrobat Reader lub inny obsługujący format plików .pdf;</w:t>
      </w:r>
    </w:p>
    <w:p w14:paraId="10FB31FB"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Oznaczenie czasu odbioru danych przez platformę zakupową stanowi datę oraz dokładny czas (hh:mm:ss)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07A0992C" w14:textId="32581FA9"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AA2300">
        <w:rPr>
          <w:rFonts w:ascii="Times New Roman" w:eastAsia="Times New Roman" w:hAnsi="Times New Roman" w:cs="Times New Roman"/>
          <w:color w:val="000000"/>
          <w:kern w:val="0"/>
          <w:sz w:val="22"/>
          <w:szCs w:val="22"/>
          <w:lang w:eastAsia="pl-PL" w:bidi="ar-SA"/>
        </w:rPr>
        <w:t xml:space="preserve">Formaty plików wykorzystywanych przez </w:t>
      </w:r>
      <w:r w:rsidR="00AA2300">
        <w:rPr>
          <w:rFonts w:ascii="Times New Roman" w:eastAsia="Times New Roman" w:hAnsi="Times New Roman" w:cs="Times New Roman"/>
          <w:color w:val="000000"/>
          <w:kern w:val="0"/>
          <w:sz w:val="22"/>
          <w:szCs w:val="22"/>
          <w:lang w:eastAsia="pl-PL" w:bidi="ar-SA"/>
        </w:rPr>
        <w:t>W</w:t>
      </w:r>
      <w:r w:rsidRPr="00AA2300">
        <w:rPr>
          <w:rFonts w:ascii="Times New Roman" w:eastAsia="Times New Roman" w:hAnsi="Times New Roman" w:cs="Times New Roman"/>
          <w:color w:val="000000"/>
          <w:kern w:val="0"/>
          <w:sz w:val="22"/>
          <w:szCs w:val="22"/>
          <w:lang w:eastAsia="pl-PL" w:bidi="ar-SA"/>
        </w:rPr>
        <w:t xml:space="preserve">ykonawców </w:t>
      </w:r>
      <w:r w:rsidR="00AA2300">
        <w:rPr>
          <w:rFonts w:ascii="Times New Roman" w:eastAsia="Times New Roman" w:hAnsi="Times New Roman" w:cs="Times New Roman"/>
          <w:color w:val="000000"/>
          <w:kern w:val="0"/>
          <w:sz w:val="22"/>
          <w:szCs w:val="22"/>
          <w:lang w:eastAsia="pl-PL" w:bidi="ar-SA"/>
        </w:rPr>
        <w:t xml:space="preserve">muszą </w:t>
      </w:r>
      <w:r w:rsidRPr="00AA2300">
        <w:rPr>
          <w:rFonts w:ascii="Times New Roman" w:eastAsia="Times New Roman" w:hAnsi="Times New Roman" w:cs="Times New Roman"/>
          <w:color w:val="000000"/>
          <w:kern w:val="0"/>
          <w:sz w:val="22"/>
          <w:szCs w:val="22"/>
          <w:lang w:eastAsia="pl-PL" w:bidi="ar-SA"/>
        </w:rPr>
        <w:t xml:space="preserve">być zgodne </w:t>
      </w:r>
      <w:r w:rsidR="008A350C" w:rsidRPr="00AA2300">
        <w:rPr>
          <w:rFonts w:ascii="Times New Roman" w:eastAsia="Times New Roman" w:hAnsi="Times New Roman" w:cs="Times New Roman"/>
          <w:color w:val="000000"/>
          <w:kern w:val="0"/>
          <w:sz w:val="22"/>
          <w:szCs w:val="22"/>
          <w:lang w:eastAsia="pl-PL" w:bidi="ar-SA"/>
        </w:rPr>
        <w:t xml:space="preserve">                                        </w:t>
      </w:r>
      <w:r w:rsidRPr="00AA2300">
        <w:rPr>
          <w:rFonts w:ascii="Times New Roman" w:eastAsia="Times New Roman" w:hAnsi="Times New Roman" w:cs="Times New Roman"/>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rekomenduje wykorzystanie formatów: .pdf .doc .xls .jpg (.jpeg)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AA2300"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AA2300">
        <w:rPr>
          <w:rFonts w:ascii="Times New Roman" w:eastAsia="Times New Roman" w:hAnsi="Times New Roman" w:cs="Times New Roman"/>
          <w:color w:val="000000"/>
          <w:kern w:val="0"/>
          <w:sz w:val="22"/>
          <w:szCs w:val="22"/>
          <w:lang w:eastAsia="pl-PL" w:bidi="ar-SA"/>
        </w:rPr>
        <w:t>Oferta, wniosek, przedmiotowe i podmiotowe środki dowodowe, oświadczenia z art. 125 Ustawy Pzp, wyjaśnienia, dokumenty składane elektronicznie muszą zostać podpisane elektronicznym kwalifikowanym podpisem lub podpisem zaufanym lub podpisem osobistym.</w:t>
      </w:r>
    </w:p>
    <w:p w14:paraId="5A55E8B0" w14:textId="0914E35F"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w aplikacji eDoApp służącej do składania podpisu osobistego, który wynosi max 5MB.</w:t>
      </w:r>
    </w:p>
    <w:p w14:paraId="2CCC8BE5" w14:textId="5E134BC0"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w:t>
      </w:r>
      <w:r w:rsidR="00AA2300">
        <w:rPr>
          <w:rFonts w:ascii="Times New Roman" w:eastAsia="Times New Roman" w:hAnsi="Times New Roman" w:cs="Times New Roman"/>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amawiający zaleca, w miarę możliwości, przekonwertowanie plików składających się na ofertę na format .pdf  i opatrzenie ich podpisem kwalifikowanym PAdES. </w:t>
      </w:r>
    </w:p>
    <w:p w14:paraId="3E1F8F82"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Pliki w innych formatach niż PDF zaleca się opatrzyć zewnętrznym podpisem XAdES. Wykonawca powinien pamiętać, aby plik z podpisem przekazywać łącznie z dokumentem podpisywanym.</w:t>
      </w:r>
    </w:p>
    <w:p w14:paraId="5BD1345C" w14:textId="04201EE3"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4568973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Zaleca się, aby komunikacja z </w:t>
      </w:r>
      <w:r w:rsidR="00AA2300">
        <w:rPr>
          <w:rFonts w:ascii="Times New Roman" w:eastAsia="Times New Roman" w:hAnsi="Times New Roman" w:cs="Times New Roman"/>
          <w:color w:val="000000"/>
          <w:kern w:val="0"/>
          <w:sz w:val="22"/>
          <w:szCs w:val="22"/>
          <w:lang w:eastAsia="pl-PL" w:bidi="ar-SA"/>
        </w:rPr>
        <w:t>W</w:t>
      </w:r>
      <w:r w:rsidRPr="00836C0E">
        <w:rPr>
          <w:rFonts w:ascii="Times New Roman" w:eastAsia="Times New Roman" w:hAnsi="Times New Roman" w:cs="Times New Roman"/>
          <w:color w:val="000000"/>
          <w:kern w:val="0"/>
          <w:sz w:val="22"/>
          <w:szCs w:val="22"/>
          <w:lang w:eastAsia="pl-PL" w:bidi="ar-SA"/>
        </w:rPr>
        <w:t xml:space="preserve">ykonawcami odbywała się tylko na Platformie </w:t>
      </w:r>
      <w:r w:rsidR="00AA2300">
        <w:rPr>
          <w:rFonts w:ascii="Times New Roman" w:eastAsia="Times New Roman" w:hAnsi="Times New Roman" w:cs="Times New Roman"/>
          <w:color w:val="000000"/>
          <w:kern w:val="0"/>
          <w:sz w:val="22"/>
          <w:szCs w:val="22"/>
          <w:lang w:eastAsia="pl-PL" w:bidi="ar-SA"/>
        </w:rPr>
        <w:t xml:space="preserve">zakupowej </w:t>
      </w:r>
      <w:r w:rsidRPr="00836C0E">
        <w:rPr>
          <w:rFonts w:ascii="Times New Roman" w:eastAsia="Times New Roman" w:hAnsi="Times New Roman" w:cs="Times New Roman"/>
          <w:color w:val="000000"/>
          <w:kern w:val="0"/>
          <w:sz w:val="22"/>
          <w:szCs w:val="22"/>
          <w:lang w:eastAsia="pl-PL" w:bidi="ar-SA"/>
        </w:rPr>
        <w:t xml:space="preserve">za pośrednictwem formularza “Wyślij wiadomość do </w:t>
      </w:r>
      <w:r w:rsidR="00AA2300">
        <w:rPr>
          <w:rFonts w:ascii="Times New Roman" w:eastAsia="Times New Roman" w:hAnsi="Times New Roman" w:cs="Times New Roman"/>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amawiającego”, nie za pośrednictwem adresu email.</w:t>
      </w:r>
    </w:p>
    <w:p w14:paraId="702D869A"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5B632FB"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Jeśli </w:t>
      </w:r>
      <w:r w:rsidR="00AA2300">
        <w:rPr>
          <w:rFonts w:ascii="Times New Roman" w:eastAsia="Times New Roman" w:hAnsi="Times New Roman" w:cs="Times New Roman"/>
          <w:color w:val="000000"/>
          <w:kern w:val="0"/>
          <w:sz w:val="22"/>
          <w:szCs w:val="22"/>
          <w:lang w:eastAsia="pl-PL" w:bidi="ar-SA"/>
        </w:rPr>
        <w:t>W</w:t>
      </w:r>
      <w:r w:rsidRPr="00836C0E">
        <w:rPr>
          <w:rFonts w:ascii="Times New Roman" w:eastAsia="Times New Roman" w:hAnsi="Times New Roman" w:cs="Times New Roman"/>
          <w:color w:val="000000"/>
          <w:kern w:val="0"/>
          <w:sz w:val="22"/>
          <w:szCs w:val="22"/>
          <w:lang w:eastAsia="pl-PL" w:bidi="ar-SA"/>
        </w:rPr>
        <w:t>ykonawca pakuje dokumenty np. w plik ZIP zalecamy wcześniejsze podpisanie każdego ze skompresowanych plików. </w:t>
      </w:r>
    </w:p>
    <w:p w14:paraId="1BBDAF2D"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3DD41090"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Przyjmuje się, że dokument wysłany przy użyciu Platformy </w:t>
      </w:r>
      <w:r w:rsidR="00AA2300">
        <w:rPr>
          <w:rFonts w:ascii="Times New Roman" w:eastAsia="Times New Roman" w:hAnsi="Times New Roman" w:cs="Times New Roman"/>
          <w:sz w:val="22"/>
          <w:szCs w:val="22"/>
        </w:rPr>
        <w:t>zakupowej</w:t>
      </w:r>
      <w:r w:rsidRPr="00836C0E">
        <w:rPr>
          <w:rFonts w:ascii="Times New Roman" w:eastAsia="Times New Roman" w:hAnsi="Times New Roman" w:cs="Times New Roman"/>
          <w:sz w:val="22"/>
          <w:szCs w:val="22"/>
        </w:rPr>
        <w:t xml:space="preserve"> został doręczony Wykonawcy w sposób umożliwiający zapoznanie się z jego treścią, w dniu jego przekazania na Platformę </w:t>
      </w:r>
      <w:r w:rsidR="00AA2300">
        <w:rPr>
          <w:rFonts w:ascii="Times New Roman" w:eastAsia="Times New Roman" w:hAnsi="Times New Roman" w:cs="Times New Roman"/>
          <w:sz w:val="22"/>
          <w:szCs w:val="22"/>
        </w:rPr>
        <w:t>zakupową</w:t>
      </w:r>
      <w:r w:rsidRPr="00836C0E">
        <w:rPr>
          <w:rFonts w:ascii="Times New Roman" w:eastAsia="Times New Roman" w:hAnsi="Times New Roman" w:cs="Times New Roman"/>
          <w:sz w:val="22"/>
          <w:szCs w:val="22"/>
        </w:rPr>
        <w:t>.</w:t>
      </w:r>
    </w:p>
    <w:p w14:paraId="4005D51B" w14:textId="2DA7B60E"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.rar .gif .bmp .numbers .pages.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2"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23"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51561F02"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lastRenderedPageBreak/>
        <w:t xml:space="preserve">Niezwłocznie po otwarciu złożonych ofert, Zamawiający zamieści na Platformie </w:t>
      </w:r>
      <w:r w:rsidR="00AA2300">
        <w:rPr>
          <w:rFonts w:ascii="Times New Roman" w:eastAsia="Times New Roman" w:hAnsi="Times New Roman" w:cs="Times New Roman"/>
          <w:sz w:val="22"/>
          <w:szCs w:val="22"/>
        </w:rPr>
        <w:t>zakupowej</w:t>
      </w:r>
      <w:r w:rsidRPr="00836C0E">
        <w:rPr>
          <w:rFonts w:ascii="Times New Roman" w:eastAsia="Times New Roman" w:hAnsi="Times New Roman" w:cs="Times New Roman"/>
          <w:sz w:val="22"/>
          <w:szCs w:val="22"/>
        </w:rPr>
        <w:t xml:space="preserve">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2D7F4E5F"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Informację o wyborze oferty najkorzystniejszej bądź o unieważnieniu postępowania Zamawiający zamieści na Platformie </w:t>
      </w:r>
      <w:r w:rsidR="00D7592E">
        <w:rPr>
          <w:rFonts w:ascii="Times New Roman" w:eastAsia="Times New Roman" w:hAnsi="Times New Roman" w:cs="Times New Roman"/>
          <w:sz w:val="22"/>
          <w:szCs w:val="22"/>
        </w:rPr>
        <w:t>zakupowej</w:t>
      </w:r>
      <w:r w:rsidRPr="00836C0E">
        <w:rPr>
          <w:rFonts w:ascii="Times New Roman" w:eastAsia="Times New Roman" w:hAnsi="Times New Roman" w:cs="Times New Roman"/>
          <w:sz w:val="22"/>
          <w:szCs w:val="22"/>
        </w:rPr>
        <w:t>.</w:t>
      </w:r>
    </w:p>
    <w:p w14:paraId="4EBFA609" w14:textId="0127869B" w:rsidR="003D06C7" w:rsidRPr="00F32710" w:rsidRDefault="003D06C7" w:rsidP="00D220FA">
      <w:pPr>
        <w:pStyle w:val="Akapitzlist"/>
        <w:widowControl/>
        <w:numPr>
          <w:ilvl w:val="0"/>
          <w:numId w:val="154"/>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776E79">
      <w:pPr>
        <w:pStyle w:val="Akapitzlist"/>
        <w:widowControl/>
        <w:numPr>
          <w:ilvl w:val="0"/>
          <w:numId w:val="121"/>
        </w:numPr>
        <w:suppressAutoHyphens w:val="0"/>
        <w:autoSpaceDN/>
        <w:spacing w:line="240" w:lineRule="auto"/>
        <w:ind w:left="720"/>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776E79">
      <w:pPr>
        <w:pStyle w:val="Akapitzlist"/>
        <w:widowControl/>
        <w:numPr>
          <w:ilvl w:val="0"/>
          <w:numId w:val="121"/>
        </w:numPr>
        <w:suppressAutoHyphens w:val="0"/>
        <w:autoSpaceDN/>
        <w:spacing w:line="240" w:lineRule="auto"/>
        <w:ind w:left="720"/>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D220FA">
      <w:pPr>
        <w:pStyle w:val="Akapitzlist"/>
        <w:widowControl/>
        <w:numPr>
          <w:ilvl w:val="0"/>
          <w:numId w:val="154"/>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168E253E"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5" w:history="1">
        <w:r w:rsidRPr="00F32710">
          <w:rPr>
            <w:rStyle w:val="Hipercze"/>
            <w:rFonts w:ascii="Times New Roman" w:hAnsi="Times New Roman" w:cs="Times New Roman"/>
            <w:b/>
            <w:bCs/>
            <w:sz w:val="22"/>
            <w:szCs w:val="22"/>
          </w:rPr>
          <w:t>https://platformazakupowa.pl/pn/powiat_zgierz</w:t>
        </w:r>
      </w:hyperlink>
    </w:p>
    <w:p w14:paraId="453E7DA2" w14:textId="14992C69"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D7592E">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w:t>
      </w:r>
      <w:r w:rsidR="00D7592E">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formularza „Wyślij wiadomość do </w:t>
      </w:r>
      <w:r w:rsidR="00D7592E">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amawiającego”. </w:t>
      </w:r>
    </w:p>
    <w:p w14:paraId="09668BA4" w14:textId="2B8A49EE"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8" w:history="1">
        <w:r w:rsidRPr="00F32710">
          <w:rPr>
            <w:rStyle w:val="Hipercze"/>
            <w:rFonts w:ascii="Times New Roman" w:hAnsi="Times New Roman" w:cs="Times New Roman"/>
            <w:sz w:val="22"/>
            <w:szCs w:val="22"/>
          </w:rPr>
          <w:t>r.fandrych@powiat.zgierz.pl</w:t>
        </w:r>
      </w:hyperlink>
    </w:p>
    <w:p w14:paraId="4E341701" w14:textId="77777777" w:rsidR="003D06C7" w:rsidRPr="00F32710" w:rsidRDefault="003D06C7" w:rsidP="00D220FA">
      <w:pPr>
        <w:pStyle w:val="NumeracjaUrzdowa"/>
        <w:numPr>
          <w:ilvl w:val="0"/>
          <w:numId w:val="155"/>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6D40731F" w:rsidR="003D06C7" w:rsidRPr="00F32710" w:rsidRDefault="001B2311" w:rsidP="000D7EF1">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D7592E">
        <w:rPr>
          <w:rFonts w:ascii="Times New Roman" w:eastAsia="Times New Roman" w:hAnsi="Times New Roman" w:cs="Times New Roman"/>
          <w:color w:val="000000"/>
          <w:kern w:val="0"/>
          <w:sz w:val="22"/>
          <w:szCs w:val="22"/>
          <w:lang w:eastAsia="pl-PL" w:bidi="ar-SA"/>
        </w:rPr>
        <w:t>.</w:t>
      </w:r>
      <w:r w:rsidR="00D7592E" w:rsidRPr="00D7592E">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D7592E">
        <w:rPr>
          <w:rFonts w:ascii="Times New Roman" w:eastAsia="Times New Roman" w:hAnsi="Times New Roman" w:cs="Times New Roman"/>
          <w:color w:val="000000"/>
          <w:kern w:val="0"/>
          <w:sz w:val="22"/>
          <w:szCs w:val="22"/>
          <w:lang w:eastAsia="pl-PL" w:bidi="ar-SA"/>
        </w:rPr>
        <w:t xml:space="preserve">                   </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9"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lastRenderedPageBreak/>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1"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2B260573"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D7592E">
        <w:rPr>
          <w:color w:val="000000"/>
          <w:kern w:val="0"/>
          <w:sz w:val="22"/>
          <w:szCs w:val="22"/>
          <w:lang w:eastAsia="pl-PL" w:bidi="ar-SA"/>
        </w:rPr>
        <w:t xml:space="preserve">ustawy z dnia 16 kwietnia 1993 r. </w:t>
      </w:r>
      <w:r w:rsidRPr="00F32710">
        <w:rPr>
          <w:color w:val="000000"/>
          <w:kern w:val="0"/>
          <w:sz w:val="22"/>
          <w:szCs w:val="22"/>
          <w:lang w:eastAsia="pl-PL" w:bidi="ar-SA"/>
        </w:rPr>
        <w:t>o zwalczaniu nieuczciwej konkurencji</w:t>
      </w:r>
      <w:r w:rsidR="00D7592E">
        <w:rPr>
          <w:color w:val="000000"/>
          <w:kern w:val="0"/>
          <w:sz w:val="22"/>
          <w:szCs w:val="22"/>
          <w:lang w:eastAsia="pl-PL" w:bidi="ar-SA"/>
        </w:rPr>
        <w:t xml:space="preserve"> (Dz. U. z 2020 r., poz. 1913), j</w:t>
      </w:r>
      <w:r w:rsidRPr="00F32710">
        <w:rPr>
          <w:color w:val="000000"/>
          <w:kern w:val="0"/>
          <w:sz w:val="22"/>
          <w:szCs w:val="22"/>
          <w:lang w:eastAsia="pl-PL" w:bidi="ar-SA"/>
        </w:rPr>
        <w:t>eżeli Wykonawca</w:t>
      </w:r>
      <w:r w:rsidR="00D7592E">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AC0594"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5"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178A864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D7592E">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D220FA">
      <w:pPr>
        <w:pStyle w:val="Akapitzlist"/>
        <w:numPr>
          <w:ilvl w:val="0"/>
          <w:numId w:val="156"/>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3AA32167" w:rsidR="00836C0E" w:rsidRDefault="00836C0E" w:rsidP="00D220FA">
      <w:pPr>
        <w:widowControl/>
        <w:numPr>
          <w:ilvl w:val="1"/>
          <w:numId w:val="14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F452CEF" w14:textId="77777777" w:rsidR="00776E79" w:rsidRDefault="00776E79" w:rsidP="00776E79">
      <w:pPr>
        <w:widowControl/>
        <w:suppressAutoHyphens w:val="0"/>
        <w:autoSpaceDN/>
        <w:ind w:left="417"/>
        <w:jc w:val="both"/>
        <w:textAlignment w:val="auto"/>
        <w:rPr>
          <w:rFonts w:ascii="Times New Roman" w:eastAsia="Times New Roman" w:hAnsi="Times New Roman" w:cs="Times New Roman"/>
          <w:sz w:val="22"/>
          <w:szCs w:val="22"/>
        </w:rPr>
      </w:pPr>
    </w:p>
    <w:p w14:paraId="525EC0F5" w14:textId="77777777" w:rsidR="00776E79" w:rsidRPr="00836C0E" w:rsidRDefault="00776E79" w:rsidP="00D220FA">
      <w:pPr>
        <w:widowControl/>
        <w:numPr>
          <w:ilvl w:val="1"/>
          <w:numId w:val="14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81D60BB" w14:textId="77777777" w:rsidR="00776E79" w:rsidRPr="00836C0E" w:rsidRDefault="00776E79" w:rsidP="00776E79">
      <w:pPr>
        <w:jc w:val="both"/>
        <w:rPr>
          <w:rFonts w:ascii="Times New Roman" w:hAnsi="Times New Roman" w:cs="Times New Roman"/>
          <w:sz w:val="22"/>
          <w:szCs w:val="22"/>
        </w:rPr>
      </w:pPr>
    </w:p>
    <w:p w14:paraId="3A14A4B9" w14:textId="77777777" w:rsidR="00776E79" w:rsidRPr="00836C0E" w:rsidRDefault="00776E79" w:rsidP="00D220FA">
      <w:pPr>
        <w:widowControl/>
        <w:numPr>
          <w:ilvl w:val="1"/>
          <w:numId w:val="147"/>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Pr>
          <w:rFonts w:ascii="Times New Roman" w:hAnsi="Times New Roman" w:cs="Times New Roman"/>
          <w:sz w:val="22"/>
          <w:szCs w:val="22"/>
        </w:rPr>
        <w:t>.</w:t>
      </w:r>
    </w:p>
    <w:p w14:paraId="45002F4A" w14:textId="77777777" w:rsidR="00776E79" w:rsidRPr="00836C0E" w:rsidRDefault="00776E79" w:rsidP="00776E79">
      <w:pPr>
        <w:widowControl/>
        <w:suppressAutoHyphens w:val="0"/>
        <w:autoSpaceDN/>
        <w:ind w:left="357"/>
        <w:jc w:val="both"/>
        <w:textAlignment w:val="auto"/>
        <w:rPr>
          <w:rFonts w:ascii="Times New Roman" w:hAnsi="Times New Roman" w:cs="Times New Roman"/>
          <w:b/>
          <w:sz w:val="22"/>
          <w:szCs w:val="22"/>
        </w:rPr>
      </w:pPr>
    </w:p>
    <w:p w14:paraId="3322FACE" w14:textId="77777777" w:rsidR="00776E79" w:rsidRPr="00836C0E" w:rsidRDefault="00776E79" w:rsidP="00D220FA">
      <w:pPr>
        <w:widowControl/>
        <w:numPr>
          <w:ilvl w:val="1"/>
          <w:numId w:val="147"/>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Pzp, składa każdy z Wykonawców wspólnie ubiegających się </w:t>
      </w:r>
      <w:r>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5FFC9144" w14:textId="77777777" w:rsidR="00776E79" w:rsidRPr="00836C0E" w:rsidRDefault="00776E79" w:rsidP="00776E79">
      <w:pPr>
        <w:widowControl/>
        <w:tabs>
          <w:tab w:val="left" w:pos="851"/>
        </w:tabs>
        <w:suppressAutoHyphens w:val="0"/>
        <w:autoSpaceDN/>
        <w:jc w:val="both"/>
        <w:textAlignment w:val="auto"/>
        <w:rPr>
          <w:sz w:val="22"/>
          <w:szCs w:val="22"/>
        </w:rPr>
      </w:pPr>
    </w:p>
    <w:p w14:paraId="775DD523" w14:textId="77777777" w:rsidR="00776E79" w:rsidRPr="00836C0E" w:rsidRDefault="00776E79" w:rsidP="00D220FA">
      <w:pPr>
        <w:widowControl/>
        <w:numPr>
          <w:ilvl w:val="0"/>
          <w:numId w:val="149"/>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5C68E15" w14:textId="77777777" w:rsidR="00776E79" w:rsidRPr="00836C0E" w:rsidRDefault="00776E79" w:rsidP="00776E79">
      <w:pPr>
        <w:widowControl/>
        <w:tabs>
          <w:tab w:val="left" w:pos="851"/>
        </w:tabs>
        <w:suppressAutoHyphens w:val="0"/>
        <w:autoSpaceDN/>
        <w:ind w:left="720"/>
        <w:jc w:val="both"/>
        <w:textAlignment w:val="auto"/>
        <w:rPr>
          <w:rFonts w:ascii="Times New Roman" w:hAnsi="Times New Roman" w:cs="Times New Roman"/>
          <w:sz w:val="22"/>
          <w:szCs w:val="22"/>
        </w:rPr>
      </w:pPr>
    </w:p>
    <w:p w14:paraId="0D45AAE7" w14:textId="7AC95B44" w:rsidR="00776E79" w:rsidRPr="00776E79" w:rsidRDefault="00776E79" w:rsidP="00D220FA">
      <w:pPr>
        <w:widowControl/>
        <w:numPr>
          <w:ilvl w:val="0"/>
          <w:numId w:val="149"/>
        </w:numPr>
        <w:tabs>
          <w:tab w:val="left" w:pos="851"/>
        </w:tabs>
        <w:suppressAutoHyphens w:val="0"/>
        <w:autoSpaceDN/>
        <w:jc w:val="both"/>
        <w:textAlignment w:val="auto"/>
        <w:rPr>
          <w:rFonts w:ascii="Times New Roman" w:hAnsi="Times New Roman" w:cs="Times New Roman"/>
          <w:strike/>
          <w:sz w:val="22"/>
          <w:szCs w:val="22"/>
        </w:rPr>
      </w:pPr>
      <w:r w:rsidRPr="00DB58E7">
        <w:rPr>
          <w:rFonts w:ascii="Times New Roman" w:hAnsi="Times New Roman" w:cs="Times New Roman"/>
          <w:bCs/>
          <w:strike/>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p>
    <w:p w14:paraId="5A98C6B8" w14:textId="77777777" w:rsidR="00776E79" w:rsidRDefault="00776E79" w:rsidP="00776E79">
      <w:pPr>
        <w:pStyle w:val="Akapitzlist"/>
        <w:spacing w:line="240" w:lineRule="auto"/>
        <w:rPr>
          <w:strike/>
          <w:sz w:val="22"/>
          <w:szCs w:val="22"/>
        </w:rPr>
      </w:pPr>
    </w:p>
    <w:p w14:paraId="3002CCD3" w14:textId="77777777" w:rsidR="00776E79" w:rsidRPr="007A4F30" w:rsidRDefault="00776E79" w:rsidP="00D220FA">
      <w:pPr>
        <w:widowControl/>
        <w:numPr>
          <w:ilvl w:val="0"/>
          <w:numId w:val="14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Pr>
          <w:rFonts w:ascii="Times New Roman" w:hAnsi="Times New Roman" w:cs="Times New Roman"/>
          <w:b/>
          <w:bCs/>
          <w:sz w:val="22"/>
          <w:szCs w:val="22"/>
        </w:rPr>
        <w:t>.</w:t>
      </w:r>
    </w:p>
    <w:p w14:paraId="767880EF" w14:textId="71629BC1" w:rsidR="00776E79" w:rsidRPr="00D7739F" w:rsidRDefault="00776E79" w:rsidP="00776E79">
      <w:pPr>
        <w:jc w:val="both"/>
        <w:rPr>
          <w:rFonts w:ascii="Times New Roman" w:hAnsi="Times New Roman" w:cs="Times New Roman"/>
          <w:sz w:val="22"/>
          <w:szCs w:val="22"/>
        </w:rPr>
      </w:pPr>
    </w:p>
    <w:p w14:paraId="07F73934" w14:textId="77777777" w:rsidR="00776E79" w:rsidRPr="00836C0E" w:rsidRDefault="00776E79" w:rsidP="00D220FA">
      <w:pPr>
        <w:widowControl/>
        <w:numPr>
          <w:ilvl w:val="0"/>
          <w:numId w:val="14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25A346B" w14:textId="77777777" w:rsidR="00776E79" w:rsidRPr="00836C0E" w:rsidRDefault="00776E79" w:rsidP="00776E79">
      <w:pPr>
        <w:widowControl/>
        <w:suppressAutoHyphens w:val="0"/>
        <w:autoSpaceDN/>
        <w:ind w:left="567"/>
        <w:jc w:val="both"/>
        <w:textAlignment w:val="auto"/>
        <w:rPr>
          <w:rFonts w:ascii="Times New Roman" w:eastAsia="Times New Roman" w:hAnsi="Times New Roman" w:cs="Times New Roman"/>
          <w:sz w:val="22"/>
          <w:szCs w:val="22"/>
        </w:rPr>
      </w:pPr>
    </w:p>
    <w:p w14:paraId="4999AD02" w14:textId="77777777" w:rsidR="00776E79" w:rsidRDefault="00776E79" w:rsidP="00D220FA">
      <w:pPr>
        <w:widowControl/>
        <w:numPr>
          <w:ilvl w:val="0"/>
          <w:numId w:val="14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78F1226" w14:textId="77777777" w:rsidR="00776E79" w:rsidRDefault="00776E79" w:rsidP="00776E79">
      <w:pPr>
        <w:pStyle w:val="Akapitzlist"/>
        <w:spacing w:line="240" w:lineRule="auto"/>
        <w:rPr>
          <w:sz w:val="22"/>
          <w:szCs w:val="22"/>
        </w:rPr>
      </w:pPr>
    </w:p>
    <w:p w14:paraId="36B80F47" w14:textId="77777777" w:rsidR="00776E79" w:rsidRPr="00D654B2" w:rsidRDefault="00776E79" w:rsidP="00D220FA">
      <w:pPr>
        <w:pStyle w:val="Akapitzlist"/>
        <w:widowControl/>
        <w:numPr>
          <w:ilvl w:val="0"/>
          <w:numId w:val="148"/>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art. 117 ust 4 ustawy Pzp</w:t>
      </w:r>
      <w:r>
        <w:rPr>
          <w:b/>
          <w:sz w:val="22"/>
          <w:szCs w:val="22"/>
        </w:rPr>
        <w:t xml:space="preserve"> </w:t>
      </w:r>
      <w:r w:rsidRPr="00A61FF6">
        <w:rPr>
          <w:bCs/>
          <w:sz w:val="22"/>
          <w:szCs w:val="22"/>
        </w:rPr>
        <w:t>- załącznik do SWZ</w:t>
      </w:r>
      <w:r>
        <w:rPr>
          <w:b/>
          <w:sz w:val="22"/>
          <w:szCs w:val="22"/>
        </w:rPr>
        <w:t xml:space="preserve"> - jeżeli dotyczy.</w:t>
      </w:r>
    </w:p>
    <w:p w14:paraId="4E2ED79B" w14:textId="77777777" w:rsidR="00776E79" w:rsidRPr="00836C0E" w:rsidRDefault="00776E79" w:rsidP="00776E79">
      <w:pPr>
        <w:widowControl/>
        <w:suppressAutoHyphens w:val="0"/>
        <w:autoSpaceDN/>
        <w:ind w:left="567"/>
        <w:jc w:val="both"/>
        <w:textAlignment w:val="auto"/>
        <w:rPr>
          <w:rFonts w:ascii="Times New Roman" w:eastAsia="Times New Roman" w:hAnsi="Times New Roman" w:cs="Times New Roman"/>
          <w:sz w:val="22"/>
          <w:szCs w:val="22"/>
        </w:rPr>
      </w:pPr>
    </w:p>
    <w:p w14:paraId="080B7A67" w14:textId="48499F3A" w:rsidR="009C02F9" w:rsidRPr="00916BB2" w:rsidRDefault="009C02F9" w:rsidP="00D220FA">
      <w:pPr>
        <w:pStyle w:val="NumeracjaUrzdowa"/>
        <w:numPr>
          <w:ilvl w:val="0"/>
          <w:numId w:val="157"/>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7F57DE46" w14:textId="77777777" w:rsidR="00916BB2" w:rsidRPr="00F32710" w:rsidRDefault="00916BB2" w:rsidP="00916BB2">
      <w:pPr>
        <w:pStyle w:val="NumeracjaUrzdowa"/>
        <w:numPr>
          <w:ilvl w:val="0"/>
          <w:numId w:val="135"/>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68F71398" w14:textId="77777777" w:rsidR="00916BB2" w:rsidRPr="00F32710" w:rsidRDefault="00916BB2" w:rsidP="00916BB2">
      <w:pPr>
        <w:pStyle w:val="NumeracjaUrzdowa"/>
        <w:numPr>
          <w:ilvl w:val="0"/>
          <w:numId w:val="139"/>
        </w:numPr>
        <w:spacing w:before="228" w:after="228" w:line="240" w:lineRule="auto"/>
        <w:rPr>
          <w:b/>
          <w:bCs/>
          <w:sz w:val="22"/>
          <w:szCs w:val="22"/>
        </w:rPr>
      </w:pPr>
      <w:r w:rsidRPr="00F32710">
        <w:rPr>
          <w:b/>
          <w:bCs/>
          <w:sz w:val="22"/>
          <w:szCs w:val="22"/>
        </w:rPr>
        <w:t>formularz ofertowy – zgodnie ze wzorem stanowiącym załącznik nr 1 do SWZ;</w:t>
      </w:r>
    </w:p>
    <w:p w14:paraId="69B7AB46" w14:textId="519BA16C" w:rsidR="00916BB2" w:rsidRPr="00DC758B" w:rsidRDefault="00916BB2" w:rsidP="00916BB2">
      <w:pPr>
        <w:pStyle w:val="NumeracjaUrzdowa"/>
        <w:numPr>
          <w:ilvl w:val="0"/>
          <w:numId w:val="139"/>
        </w:numPr>
        <w:spacing w:before="228" w:after="228" w:line="240" w:lineRule="auto"/>
        <w:rPr>
          <w:sz w:val="22"/>
          <w:szCs w:val="22"/>
        </w:rPr>
      </w:pPr>
      <w:r w:rsidRPr="00F32710">
        <w:rPr>
          <w:b/>
          <w:sz w:val="22"/>
          <w:szCs w:val="22"/>
        </w:rPr>
        <w:t>oświadczenia, o który</w:t>
      </w:r>
      <w:r w:rsidR="002376B0">
        <w:rPr>
          <w:b/>
          <w:sz w:val="22"/>
          <w:szCs w:val="22"/>
        </w:rPr>
        <w:t>ch</w:t>
      </w:r>
      <w:r w:rsidRPr="00F32710">
        <w:rPr>
          <w:b/>
          <w:sz w:val="22"/>
          <w:szCs w:val="22"/>
        </w:rPr>
        <w:t xml:space="preserve"> mowa w art. 125 ust. 1 </w:t>
      </w:r>
      <w:r>
        <w:rPr>
          <w:b/>
          <w:sz w:val="22"/>
          <w:szCs w:val="22"/>
        </w:rPr>
        <w:t>U</w:t>
      </w:r>
      <w:r w:rsidRPr="00F32710">
        <w:rPr>
          <w:b/>
          <w:sz w:val="22"/>
          <w:szCs w:val="22"/>
        </w:rPr>
        <w:t>stawy</w:t>
      </w:r>
      <w:r w:rsidRPr="00F32710">
        <w:rPr>
          <w:sz w:val="22"/>
          <w:szCs w:val="22"/>
        </w:rPr>
        <w:t xml:space="preserve">, o niepodleganiu wykluczeniu z postępowania oraz spełnianiu warunków udziału w postępowaniu – </w:t>
      </w:r>
      <w:r w:rsidRPr="00F32710">
        <w:rPr>
          <w:b/>
          <w:sz w:val="22"/>
          <w:szCs w:val="22"/>
        </w:rPr>
        <w:t xml:space="preserve">zgodnie </w:t>
      </w:r>
      <w:r>
        <w:rPr>
          <w:b/>
          <w:sz w:val="22"/>
          <w:szCs w:val="22"/>
        </w:rPr>
        <w:t xml:space="preserve">                                         </w:t>
      </w:r>
      <w:r w:rsidRPr="00F32710">
        <w:rPr>
          <w:b/>
          <w:sz w:val="22"/>
          <w:szCs w:val="22"/>
        </w:rPr>
        <w:t>z załącznik</w:t>
      </w:r>
      <w:r>
        <w:rPr>
          <w:b/>
          <w:sz w:val="22"/>
          <w:szCs w:val="22"/>
        </w:rPr>
        <w:t>ami</w:t>
      </w:r>
      <w:r w:rsidRPr="00F32710">
        <w:rPr>
          <w:b/>
          <w:sz w:val="22"/>
          <w:szCs w:val="22"/>
        </w:rPr>
        <w:t xml:space="preserve"> </w:t>
      </w:r>
      <w:r w:rsidRPr="00916BB2">
        <w:rPr>
          <w:b/>
          <w:strike/>
          <w:sz w:val="22"/>
          <w:szCs w:val="22"/>
        </w:rPr>
        <w:t>nr 2</w:t>
      </w:r>
      <w:r w:rsidRPr="00F32710">
        <w:rPr>
          <w:b/>
          <w:sz w:val="22"/>
          <w:szCs w:val="22"/>
        </w:rPr>
        <w:t xml:space="preserve"> i 3 do SWZ</w:t>
      </w:r>
      <w:r>
        <w:rPr>
          <w:b/>
          <w:sz w:val="22"/>
          <w:szCs w:val="22"/>
        </w:rPr>
        <w:t>.</w:t>
      </w:r>
      <w:r w:rsidRPr="00F32710">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w:t>
      </w:r>
      <w:r w:rsidRPr="00F32710">
        <w:rPr>
          <w:sz w:val="22"/>
          <w:szCs w:val="22"/>
        </w:rPr>
        <w:lastRenderedPageBreak/>
        <w:t xml:space="preserve">dowodowe, wskazane w SWZ. Oświadczenie składa się, </w:t>
      </w:r>
      <w:r w:rsidRPr="00DC758B">
        <w:rPr>
          <w:sz w:val="22"/>
          <w:szCs w:val="22"/>
        </w:rPr>
        <w:t>pod rygorem nieważności w formie elektronicznej – w postaci elektronicznej opatrzonej kwalifikowanym podpisem elektronicznym lub w postaci elektronicznej opatrzonej podpisem zaufanym lub podpisem osobistym;</w:t>
      </w:r>
    </w:p>
    <w:p w14:paraId="46327C56" w14:textId="77777777" w:rsidR="00916BB2" w:rsidRPr="00F32710" w:rsidRDefault="00916BB2" w:rsidP="00916BB2">
      <w:pPr>
        <w:pStyle w:val="NumeracjaUrzdowa"/>
        <w:numPr>
          <w:ilvl w:val="0"/>
          <w:numId w:val="139"/>
        </w:numPr>
        <w:spacing w:before="228" w:after="228" w:line="240" w:lineRule="auto"/>
        <w:rPr>
          <w:b/>
          <w:bCs/>
          <w:sz w:val="22"/>
          <w:szCs w:val="22"/>
        </w:rPr>
      </w:pPr>
      <w:r w:rsidRPr="00F32710">
        <w:rPr>
          <w:b/>
          <w:sz w:val="22"/>
          <w:szCs w:val="22"/>
        </w:rPr>
        <w:t xml:space="preserve">pełnomocnictwo ustanowione do reprezentowania Wykonawcy/ów ubiegającego/cych się o udzielenie zamówienia publicznego - </w:t>
      </w:r>
      <w:r w:rsidRPr="00F32710">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Pr>
          <w:bCs/>
          <w:sz w:val="22"/>
          <w:szCs w:val="22"/>
        </w:rPr>
        <w:t xml:space="preserve">                                   </w:t>
      </w:r>
      <w:r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p>
    <w:p w14:paraId="19D8DC44" w14:textId="77777777" w:rsidR="00916BB2" w:rsidRPr="005F2AB2" w:rsidRDefault="00916BB2" w:rsidP="00916BB2">
      <w:pPr>
        <w:pStyle w:val="NumeracjaUrzdowa"/>
        <w:numPr>
          <w:ilvl w:val="0"/>
          <w:numId w:val="139"/>
        </w:numPr>
        <w:spacing w:before="228" w:after="228" w:line="240" w:lineRule="auto"/>
        <w:rPr>
          <w:b/>
          <w:bCs/>
          <w:sz w:val="22"/>
          <w:szCs w:val="22"/>
        </w:rPr>
      </w:pPr>
      <w:r w:rsidRPr="00F32710">
        <w:rPr>
          <w:b/>
          <w:sz w:val="22"/>
          <w:szCs w:val="22"/>
        </w:rPr>
        <w:t>zobowiązanie podmiotu udostępniającego Wykonawcy zasoby</w:t>
      </w:r>
      <w:r w:rsidRPr="00F32710">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w:t>
      </w:r>
      <w:r>
        <w:rPr>
          <w:sz w:val="22"/>
          <w:szCs w:val="22"/>
        </w:rPr>
        <w:t>U</w:t>
      </w:r>
      <w:r w:rsidRPr="00F32710">
        <w:rPr>
          <w:sz w:val="22"/>
          <w:szCs w:val="22"/>
        </w:rPr>
        <w:t xml:space="preserve">stawy. Zobowiązanie lub inny podmiotowy środek dowodowy w opisywanym zakresie, przekazuje się w postaci elektronicznej, </w:t>
      </w:r>
      <w:r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bCs/>
          <w:sz w:val="22"/>
          <w:szCs w:val="22"/>
        </w:rPr>
        <w:t xml:space="preserve"> – jeżeli dotyczy;</w:t>
      </w:r>
    </w:p>
    <w:p w14:paraId="2F86DB32" w14:textId="77777777" w:rsidR="00916BB2" w:rsidRPr="005F2AB2" w:rsidRDefault="00916BB2" w:rsidP="00916BB2">
      <w:pPr>
        <w:widowControl/>
        <w:numPr>
          <w:ilvl w:val="0"/>
          <w:numId w:val="13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Pr>
          <w:rFonts w:ascii="Times New Roman" w:hAnsi="Times New Roman" w:cs="Times New Roman"/>
          <w:b/>
          <w:bCs/>
          <w:sz w:val="22"/>
          <w:szCs w:val="22"/>
        </w:rPr>
        <w:t>;</w:t>
      </w:r>
    </w:p>
    <w:p w14:paraId="6393D35F" w14:textId="77777777" w:rsidR="00916BB2" w:rsidRPr="003B5A28" w:rsidRDefault="00916BB2" w:rsidP="00916BB2">
      <w:pPr>
        <w:pStyle w:val="NumeracjaUrzdowa"/>
        <w:numPr>
          <w:ilvl w:val="0"/>
          <w:numId w:val="139"/>
        </w:numPr>
        <w:spacing w:before="228" w:after="228" w:line="240" w:lineRule="auto"/>
        <w:rPr>
          <w:b/>
          <w:sz w:val="22"/>
          <w:szCs w:val="22"/>
        </w:rPr>
      </w:pPr>
      <w:r>
        <w:rPr>
          <w:bCs/>
          <w:sz w:val="22"/>
          <w:szCs w:val="22"/>
        </w:rPr>
        <w:t>z</w:t>
      </w:r>
      <w:r w:rsidRPr="007C2427">
        <w:rPr>
          <w:bCs/>
          <w:sz w:val="22"/>
          <w:szCs w:val="22"/>
        </w:rPr>
        <w:t xml:space="preserve">godnie z art. 125 ust. 5 ustawy </w:t>
      </w:r>
      <w:r>
        <w:rPr>
          <w:bCs/>
          <w:sz w:val="22"/>
          <w:szCs w:val="22"/>
        </w:rPr>
        <w:t>P</w:t>
      </w:r>
      <w:r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Pr="007C2427">
        <w:rPr>
          <w:bCs/>
          <w:sz w:val="22"/>
          <w:szCs w:val="22"/>
        </w:rPr>
        <w:t xml:space="preserve">o których mowa w pkt 2, także </w:t>
      </w:r>
      <w:r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Pr>
          <w:b/>
          <w:sz w:val="22"/>
          <w:szCs w:val="22"/>
        </w:rPr>
        <w:t xml:space="preserve"> – zgodnie z załącznikami </w:t>
      </w:r>
      <w:r w:rsidRPr="00787E54">
        <w:rPr>
          <w:b/>
          <w:strike/>
          <w:sz w:val="22"/>
          <w:szCs w:val="22"/>
        </w:rPr>
        <w:t>nr 2</w:t>
      </w:r>
      <w:r>
        <w:rPr>
          <w:b/>
          <w:sz w:val="22"/>
          <w:szCs w:val="22"/>
        </w:rPr>
        <w:t xml:space="preserve"> i 3 do SWZ -</w:t>
      </w:r>
      <w:r w:rsidRPr="005F2AB2">
        <w:rPr>
          <w:bCs/>
          <w:sz w:val="22"/>
          <w:szCs w:val="22"/>
        </w:rPr>
        <w:t xml:space="preserve"> </w:t>
      </w:r>
      <w:r w:rsidRPr="00F32710">
        <w:rPr>
          <w:bCs/>
          <w:sz w:val="22"/>
          <w:szCs w:val="22"/>
        </w:rPr>
        <w:t>jeżeli dotyczy</w:t>
      </w:r>
      <w:r>
        <w:rPr>
          <w:bCs/>
          <w:sz w:val="22"/>
          <w:szCs w:val="22"/>
        </w:rPr>
        <w:t>.</w:t>
      </w:r>
    </w:p>
    <w:p w14:paraId="3920C4EB" w14:textId="77777777" w:rsidR="00916BB2" w:rsidRPr="00F32710" w:rsidRDefault="00916BB2" w:rsidP="00916BB2">
      <w:pPr>
        <w:pStyle w:val="Akapitzlist"/>
        <w:widowControl/>
        <w:numPr>
          <w:ilvl w:val="0"/>
          <w:numId w:val="130"/>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392F4A4E"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642717E"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1E08E2D7"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Pr>
          <w:sz w:val="22"/>
          <w:szCs w:val="22"/>
        </w:rPr>
        <w:t xml:space="preserve">                                </w:t>
      </w:r>
      <w:r w:rsidRPr="00F32710">
        <w:rPr>
          <w:sz w:val="22"/>
          <w:szCs w:val="22"/>
        </w:rPr>
        <w:t>i ogólnodostępnych baz danych.</w:t>
      </w:r>
    </w:p>
    <w:p w14:paraId="55F31371"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w:t>
      </w:r>
      <w:r w:rsidRPr="00F32710">
        <w:rPr>
          <w:sz w:val="22"/>
          <w:szCs w:val="22"/>
        </w:rPr>
        <w:lastRenderedPageBreak/>
        <w:t xml:space="preserve">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93DBEE0"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00D075A4"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83DB505"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D220FA">
      <w:pPr>
        <w:pStyle w:val="NumeracjaUrzdowa"/>
        <w:numPr>
          <w:ilvl w:val="0"/>
          <w:numId w:val="157"/>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77022E1F"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8B5BB9">
        <w:rPr>
          <w:b/>
          <w:sz w:val="22"/>
          <w:szCs w:val="22"/>
        </w:rPr>
        <w:t>14.12.</w:t>
      </w:r>
      <w:r w:rsidR="00D220FA">
        <w:rPr>
          <w:b/>
          <w:sz w:val="22"/>
          <w:szCs w:val="22"/>
        </w:rPr>
        <w:t>2021</w:t>
      </w:r>
      <w:r w:rsidR="000C3EF1" w:rsidRPr="00F32710">
        <w:rPr>
          <w:b/>
          <w:sz w:val="22"/>
          <w:szCs w:val="22"/>
        </w:rPr>
        <w:t xml:space="preserve"> r.</w:t>
      </w:r>
    </w:p>
    <w:p w14:paraId="4A97014D" w14:textId="77777777" w:rsidR="00EB3EC0" w:rsidRPr="00F32710" w:rsidRDefault="00EB3EC0" w:rsidP="00D220FA">
      <w:pPr>
        <w:pStyle w:val="NumeracjaUrzdowa"/>
        <w:numPr>
          <w:ilvl w:val="0"/>
          <w:numId w:val="157"/>
        </w:numPr>
        <w:rPr>
          <w:b/>
          <w:bCs/>
          <w:sz w:val="22"/>
          <w:szCs w:val="22"/>
        </w:rPr>
      </w:pPr>
      <w:r w:rsidRPr="00F32710">
        <w:rPr>
          <w:b/>
          <w:bCs/>
          <w:sz w:val="22"/>
          <w:szCs w:val="22"/>
        </w:rPr>
        <w:t>SPOSÓB ORAZ TERMIN SKŁADANIA OFERT</w:t>
      </w:r>
    </w:p>
    <w:p w14:paraId="1E19B520" w14:textId="36EE34C5"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7"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8B5BB9">
        <w:rPr>
          <w:rStyle w:val="Hipercze"/>
          <w:b/>
          <w:bCs/>
          <w:color w:val="auto"/>
          <w:sz w:val="22"/>
          <w:szCs w:val="22"/>
          <w:u w:val="none"/>
        </w:rPr>
        <w:t>15.11</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D220FA">
      <w:pPr>
        <w:pStyle w:val="NumeracjaUrzdowa"/>
        <w:numPr>
          <w:ilvl w:val="0"/>
          <w:numId w:val="158"/>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4534C08F"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6" w:name="_Hlk61446340"/>
      <w:r w:rsidRPr="00F32710">
        <w:rPr>
          <w:rFonts w:ascii="Times New Roman" w:hAnsi="Times New Roman" w:cs="Times New Roman"/>
          <w:sz w:val="22"/>
          <w:szCs w:val="22"/>
        </w:rPr>
        <w:t xml:space="preserve">Otwarcie ofert nastąpi w dniu </w:t>
      </w:r>
      <w:r w:rsidR="008B5BB9" w:rsidRPr="008B5BB9">
        <w:rPr>
          <w:rFonts w:ascii="Times New Roman" w:hAnsi="Times New Roman" w:cs="Times New Roman"/>
          <w:b/>
          <w:bCs/>
          <w:sz w:val="22"/>
          <w:szCs w:val="22"/>
        </w:rPr>
        <w:t>15.11</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9D6481">
        <w:rPr>
          <w:rFonts w:ascii="Times New Roman" w:hAnsi="Times New Roman" w:cs="Times New Roman"/>
          <w:b/>
          <w:sz w:val="22"/>
          <w:szCs w:val="22"/>
        </w:rPr>
        <w:t>:</w:t>
      </w:r>
      <w:r w:rsidR="008B5BB9">
        <w:rPr>
          <w:rFonts w:ascii="Times New Roman" w:hAnsi="Times New Roman" w:cs="Times New Roman"/>
          <w:b/>
          <w:sz w:val="22"/>
          <w:szCs w:val="22"/>
        </w:rPr>
        <w:t>30</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D220FA">
      <w:pPr>
        <w:pStyle w:val="Tekstpodstawowy"/>
        <w:widowControl/>
        <w:numPr>
          <w:ilvl w:val="0"/>
          <w:numId w:val="14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D220FA">
      <w:pPr>
        <w:pStyle w:val="Tekstpodstawowy"/>
        <w:widowControl/>
        <w:numPr>
          <w:ilvl w:val="0"/>
          <w:numId w:val="14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1387F957" w:rsidR="0016677B" w:rsidRPr="00F32710" w:rsidRDefault="0042376B" w:rsidP="0042376B">
      <w:pPr>
        <w:pStyle w:val="Akapitzlist"/>
        <w:widowControl/>
        <w:suppressAutoHyphens w:val="0"/>
        <w:autoSpaceDN/>
        <w:ind w:left="786" w:hanging="786"/>
        <w:textAlignment w:val="auto"/>
        <w:rPr>
          <w:b/>
          <w:sz w:val="22"/>
          <w:szCs w:val="22"/>
        </w:rPr>
      </w:pPr>
      <w:r>
        <w:rPr>
          <w:b/>
          <w:sz w:val="22"/>
          <w:szCs w:val="22"/>
        </w:rPr>
        <w:t xml:space="preserve">XXII.     </w:t>
      </w:r>
      <w:r w:rsidR="00A26D9E" w:rsidRPr="00F32710">
        <w:rPr>
          <w:b/>
          <w:sz w:val="22"/>
          <w:szCs w:val="22"/>
        </w:rPr>
        <w:t>TAJEMNICA PRZEDSIĘBIORSTWA</w:t>
      </w:r>
    </w:p>
    <w:p w14:paraId="5C3D39E0" w14:textId="77777777" w:rsidR="0042376B" w:rsidRDefault="0042376B" w:rsidP="00D220FA">
      <w:pPr>
        <w:pStyle w:val="Akapitzlist"/>
        <w:widowControl/>
        <w:numPr>
          <w:ilvl w:val="0"/>
          <w:numId w:val="159"/>
        </w:numPr>
        <w:suppressAutoHyphens w:val="0"/>
        <w:spacing w:after="240" w:line="240" w:lineRule="auto"/>
        <w:textAlignment w:val="auto"/>
        <w:rPr>
          <w:sz w:val="22"/>
          <w:szCs w:val="22"/>
        </w:rPr>
      </w:pPr>
      <w:r>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Pr>
          <w:sz w:val="22"/>
          <w:szCs w:val="22"/>
        </w:rPr>
        <w:t>nazwa pliku powinna jednoznacznie wskazywać, iż dane w nim zawarte stanowią tajemnicę przedsiębiorstwa.</w:t>
      </w:r>
    </w:p>
    <w:p w14:paraId="33E23233" w14:textId="77777777" w:rsidR="0042376B" w:rsidRDefault="0042376B" w:rsidP="00D220FA">
      <w:pPr>
        <w:pStyle w:val="Akapitzlist"/>
        <w:widowControl/>
        <w:numPr>
          <w:ilvl w:val="0"/>
          <w:numId w:val="159"/>
        </w:numPr>
        <w:suppressAutoHyphens w:val="0"/>
        <w:spacing w:after="240" w:line="240" w:lineRule="auto"/>
        <w:textAlignment w:val="auto"/>
        <w:rPr>
          <w:sz w:val="22"/>
          <w:szCs w:val="22"/>
        </w:rPr>
      </w:pPr>
      <w:r>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07AC909E" w14:textId="77777777" w:rsidR="0042376B" w:rsidRDefault="0042376B" w:rsidP="00D220FA">
      <w:pPr>
        <w:pStyle w:val="Akapitzlist"/>
        <w:widowControl/>
        <w:numPr>
          <w:ilvl w:val="0"/>
          <w:numId w:val="159"/>
        </w:numPr>
        <w:suppressAutoHyphens w:val="0"/>
        <w:spacing w:after="240" w:line="240" w:lineRule="auto"/>
        <w:textAlignment w:val="auto"/>
        <w:rPr>
          <w:sz w:val="22"/>
          <w:szCs w:val="22"/>
        </w:rPr>
      </w:pPr>
      <w:r>
        <w:rPr>
          <w:color w:val="000000" w:themeColor="text1"/>
          <w:sz w:val="22"/>
          <w:szCs w:val="22"/>
        </w:rPr>
        <w:t>W przypadku, gdy Wykonawca nie wykaże, że zastrzeżone informacje stanowią tajemnicę przedsiębiorstwa  w rozumieniu art. 11 ust. 2 ustawy z dnia 16.04.1993 r. o zwalczaniu nieuczciwej konkurencji (</w:t>
      </w:r>
      <w:r>
        <w:rPr>
          <w:sz w:val="22"/>
          <w:szCs w:val="22"/>
        </w:rPr>
        <w:t>tj. Dz. U. z 2020 r., poz. 1913</w:t>
      </w:r>
      <w:r>
        <w:rPr>
          <w:color w:val="000000" w:themeColor="text1"/>
          <w:sz w:val="22"/>
          <w:szCs w:val="22"/>
        </w:rPr>
        <w:t>) Zamawiający uzna zastrzeżenie tajemnicy za bezskuteczne, o czym poinformuje Wykonawcę.</w:t>
      </w:r>
    </w:p>
    <w:p w14:paraId="4D166B0B" w14:textId="2CFD3AB9" w:rsidR="00A26D9E" w:rsidRPr="00F32710" w:rsidRDefault="00A26D9E" w:rsidP="00D220FA">
      <w:pPr>
        <w:widowControl/>
        <w:numPr>
          <w:ilvl w:val="0"/>
          <w:numId w:val="160"/>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lastRenderedPageBreak/>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5A0216F2" w:rsidR="00C61C8C" w:rsidRDefault="00EF4C60" w:rsidP="00D220FA">
      <w:pPr>
        <w:pStyle w:val="Akapitzlist"/>
        <w:widowControl/>
        <w:numPr>
          <w:ilvl w:val="0"/>
          <w:numId w:val="161"/>
        </w:numPr>
        <w:suppressAutoHyphens w:val="0"/>
        <w:autoSpaceDN/>
        <w:spacing w:after="240"/>
        <w:textAlignment w:val="auto"/>
        <w:rPr>
          <w:b/>
          <w:bCs/>
          <w:sz w:val="22"/>
          <w:szCs w:val="22"/>
        </w:rPr>
      </w:pPr>
      <w:r w:rsidRPr="00F32710">
        <w:rPr>
          <w:b/>
          <w:bCs/>
          <w:sz w:val="22"/>
          <w:szCs w:val="22"/>
        </w:rPr>
        <w:t>WYKAZ PODMIOTOWYCH ŚRODKÓW DOWODOWYCH</w:t>
      </w:r>
    </w:p>
    <w:p w14:paraId="6921AAE6" w14:textId="6B6F375D" w:rsidR="00916BB2" w:rsidRPr="00916BB2" w:rsidRDefault="00916BB2" w:rsidP="006114A3">
      <w:pPr>
        <w:widowControl/>
        <w:numPr>
          <w:ilvl w:val="0"/>
          <w:numId w:val="131"/>
        </w:numPr>
        <w:suppressAutoHyphens w:val="0"/>
        <w:autoSpaceDN/>
        <w:spacing w:after="240"/>
        <w:ind w:left="284" w:hanging="284"/>
        <w:jc w:val="both"/>
        <w:textAlignment w:val="auto"/>
        <w:rPr>
          <w:rFonts w:ascii="Times New Roman" w:eastAsia="Times New Roman" w:hAnsi="Times New Roman" w:cs="Times New Roman"/>
          <w:sz w:val="22"/>
          <w:szCs w:val="22"/>
          <w:u w:val="single"/>
        </w:rPr>
      </w:pPr>
      <w:r w:rsidRPr="00916BB2">
        <w:rPr>
          <w:rFonts w:ascii="Times New Roman" w:eastAsia="Times New Roman" w:hAnsi="Times New Roman" w:cs="Times New Roman"/>
          <w:color w:val="000000"/>
          <w:kern w:val="0"/>
          <w:sz w:val="22"/>
          <w:szCs w:val="22"/>
          <w:u w:val="single"/>
          <w:lang w:eastAsia="pl-PL" w:bidi="ar-SA"/>
        </w:rPr>
        <w:t xml:space="preserve">Zamawiający wzywa wykonawcę, którego oferta została najwyżej oceniona, do złożenia </w:t>
      </w:r>
      <w:r w:rsidR="006114A3">
        <w:rPr>
          <w:rFonts w:ascii="Times New Roman" w:eastAsia="Times New Roman" w:hAnsi="Times New Roman" w:cs="Times New Roman"/>
          <w:color w:val="000000"/>
          <w:kern w:val="0"/>
          <w:sz w:val="22"/>
          <w:szCs w:val="22"/>
          <w:u w:val="single"/>
          <w:lang w:eastAsia="pl-PL" w:bidi="ar-SA"/>
        </w:rPr>
        <w:t xml:space="preserve">                                     </w:t>
      </w:r>
      <w:r w:rsidRPr="00916BB2">
        <w:rPr>
          <w:rFonts w:ascii="Times New Roman" w:eastAsia="Times New Roman" w:hAnsi="Times New Roman" w:cs="Times New Roman"/>
          <w:color w:val="000000"/>
          <w:kern w:val="0"/>
          <w:sz w:val="22"/>
          <w:szCs w:val="22"/>
          <w:u w:val="single"/>
          <w:lang w:eastAsia="pl-PL" w:bidi="ar-SA"/>
        </w:rPr>
        <w:t>w wyznaczonym terminie, nie krótszym niż 5 dni od dnia wezwania, podmiotowych środków dowodowych, aktualnych na dzień złożenia:</w:t>
      </w:r>
    </w:p>
    <w:p w14:paraId="4BA633C3" w14:textId="380BEA9E" w:rsidR="00916BB2" w:rsidRPr="00916BB2" w:rsidRDefault="00916BB2" w:rsidP="00916BB2">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916BB2">
        <w:rPr>
          <w:rFonts w:ascii="Times New Roman" w:eastAsia="Times New Roman" w:hAnsi="Times New Roman" w:cs="Times New Roman"/>
          <w:b/>
          <w:bCs/>
          <w:color w:val="000000"/>
          <w:kern w:val="0"/>
          <w:sz w:val="22"/>
          <w:szCs w:val="22"/>
          <w:lang w:eastAsia="pl-PL" w:bidi="ar-SA"/>
        </w:rPr>
        <w:t>oświadczenia Wykonawcy</w:t>
      </w:r>
      <w:r w:rsidRPr="00916BB2">
        <w:rPr>
          <w:rFonts w:ascii="Times New Roman" w:eastAsia="Times New Roman" w:hAnsi="Times New Roman" w:cs="Times New Roman"/>
          <w:color w:val="000000"/>
          <w:kern w:val="0"/>
          <w:sz w:val="22"/>
          <w:szCs w:val="22"/>
          <w:lang w:eastAsia="pl-PL" w:bidi="ar-SA"/>
        </w:rPr>
        <w:t xml:space="preserve">, w zakresie </w:t>
      </w:r>
      <w:r w:rsidRPr="00916BB2">
        <w:rPr>
          <w:rFonts w:ascii="Times New Roman" w:eastAsia="Times New Roman" w:hAnsi="Times New Roman" w:cs="Times New Roman"/>
          <w:b/>
          <w:color w:val="000000"/>
          <w:kern w:val="0"/>
          <w:sz w:val="22"/>
          <w:szCs w:val="22"/>
          <w:lang w:eastAsia="pl-PL" w:bidi="ar-SA"/>
        </w:rPr>
        <w:t>art. 108 ust. 1 pkt 5 ustawy,</w:t>
      </w:r>
      <w:r w:rsidRPr="00916BB2">
        <w:rPr>
          <w:rFonts w:ascii="Times New Roman" w:eastAsia="Times New Roman" w:hAnsi="Times New Roman" w:cs="Times New Roman"/>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w:t>
      </w:r>
      <w:r w:rsidR="002376B0">
        <w:rPr>
          <w:rFonts w:ascii="Times New Roman" w:eastAsia="Times New Roman" w:hAnsi="Times New Roman" w:cs="Times New Roman"/>
          <w:color w:val="000000"/>
          <w:kern w:val="0"/>
          <w:sz w:val="22"/>
          <w:szCs w:val="22"/>
          <w:lang w:eastAsia="pl-PL" w:bidi="ar-SA"/>
        </w:rPr>
        <w:t>ą</w:t>
      </w:r>
      <w:r w:rsidRPr="00916BB2">
        <w:rPr>
          <w:rFonts w:ascii="Times New Roman" w:eastAsia="Times New Roman" w:hAnsi="Times New Roman" w:cs="Times New Roman"/>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21CA37F" w14:textId="77777777" w:rsidR="00916BB2" w:rsidRPr="00916BB2" w:rsidRDefault="00916BB2" w:rsidP="00916BB2">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916BB2">
        <w:rPr>
          <w:rFonts w:ascii="Times New Roman" w:eastAsia="Times New Roman" w:hAnsi="Times New Roman" w:cs="Times New Roman"/>
          <w:b/>
          <w:bCs/>
          <w:color w:val="000000"/>
          <w:kern w:val="0"/>
          <w:sz w:val="22"/>
          <w:szCs w:val="22"/>
          <w:lang w:eastAsia="pl-PL" w:bidi="ar-SA"/>
        </w:rPr>
        <w:t>odpisu lub informacji z Krajowego Rejestru Sądowego lub z Centralnej Ewidencji                                  i Informacji o Działalności Gospodarczej</w:t>
      </w:r>
      <w:r w:rsidRPr="00916BB2">
        <w:rPr>
          <w:rFonts w:ascii="Times New Roman" w:eastAsia="Times New Roman" w:hAnsi="Times New Roman" w:cs="Times New Roman"/>
          <w:color w:val="000000"/>
          <w:kern w:val="0"/>
          <w:sz w:val="22"/>
          <w:szCs w:val="22"/>
          <w:lang w:eastAsia="pl-PL" w:bidi="ar-SA"/>
        </w:rPr>
        <w:t xml:space="preserve">, w zakresie </w:t>
      </w:r>
      <w:r w:rsidRPr="00916BB2">
        <w:rPr>
          <w:rFonts w:ascii="Times New Roman" w:eastAsia="Times New Roman" w:hAnsi="Times New Roman" w:cs="Times New Roman"/>
          <w:b/>
          <w:color w:val="000000"/>
          <w:kern w:val="0"/>
          <w:sz w:val="22"/>
          <w:szCs w:val="22"/>
          <w:lang w:eastAsia="pl-PL" w:bidi="ar-SA"/>
        </w:rPr>
        <w:t>art. 109 ust. 1 pkt 4 ustawy</w:t>
      </w:r>
      <w:r w:rsidRPr="00916BB2">
        <w:rPr>
          <w:rFonts w:ascii="Times New Roman" w:eastAsia="Times New Roman" w:hAnsi="Times New Roman" w:cs="Times New Roman"/>
          <w:color w:val="000000"/>
          <w:kern w:val="0"/>
          <w:sz w:val="22"/>
          <w:szCs w:val="22"/>
          <w:lang w:eastAsia="pl-PL" w:bidi="ar-SA"/>
        </w:rPr>
        <w:t xml:space="preserve">, sporządzonych nie wcześniej niż 3 miesiące przed jej złożeniem, jeżeli odrębne przepisy wymagają wpisu do rejestru lub ewidencji; </w:t>
      </w:r>
    </w:p>
    <w:p w14:paraId="5FB908F1" w14:textId="4531F5CE" w:rsidR="00916BB2" w:rsidRPr="00916BB2" w:rsidRDefault="00916BB2" w:rsidP="00916BB2">
      <w:pPr>
        <w:widowControl/>
        <w:numPr>
          <w:ilvl w:val="0"/>
          <w:numId w:val="116"/>
        </w:numPr>
        <w:suppressAutoHyphens w:val="0"/>
        <w:autoSpaceDN/>
        <w:spacing w:line="259" w:lineRule="auto"/>
        <w:jc w:val="both"/>
        <w:textAlignment w:val="auto"/>
        <w:rPr>
          <w:rFonts w:ascii="Times New Roman" w:eastAsia="Times New Roman" w:hAnsi="Times New Roman" w:cs="Times New Roman"/>
          <w:color w:val="000000"/>
          <w:kern w:val="0"/>
          <w:sz w:val="22"/>
          <w:szCs w:val="22"/>
          <w:lang w:eastAsia="pl-PL" w:bidi="ar-SA"/>
        </w:rPr>
      </w:pPr>
      <w:r w:rsidRPr="00916BB2">
        <w:rPr>
          <w:rFonts w:ascii="Times New Roman" w:eastAsia="Times New Roman" w:hAnsi="Times New Roman" w:cs="Times New Roman"/>
          <w:b/>
          <w:sz w:val="22"/>
          <w:szCs w:val="22"/>
        </w:rPr>
        <w:t>oświadczeni</w:t>
      </w:r>
      <w:r w:rsidR="00E408AA">
        <w:rPr>
          <w:rFonts w:ascii="Times New Roman" w:eastAsia="Times New Roman" w:hAnsi="Times New Roman" w:cs="Times New Roman"/>
          <w:b/>
          <w:sz w:val="22"/>
          <w:szCs w:val="22"/>
        </w:rPr>
        <w:t>a</w:t>
      </w:r>
      <w:r w:rsidRPr="00916BB2">
        <w:rPr>
          <w:rFonts w:ascii="Times New Roman" w:eastAsia="Times New Roman" w:hAnsi="Times New Roman" w:cs="Times New Roman"/>
          <w:b/>
          <w:sz w:val="22"/>
          <w:szCs w:val="22"/>
        </w:rPr>
        <w:t xml:space="preserve"> Wykonawcy</w:t>
      </w:r>
      <w:r w:rsidRPr="00916BB2">
        <w:rPr>
          <w:rFonts w:ascii="Times New Roman" w:eastAsia="Times New Roman" w:hAnsi="Times New Roman" w:cs="Times New Roman"/>
          <w:sz w:val="22"/>
          <w:szCs w:val="22"/>
        </w:rPr>
        <w:t xml:space="preserve"> o aktualności informacji zawartych w oświadczeniu, o którym mowa w art. 125 ust. 1 Ustawy, w zakresie podstaw wykluczenia z postępowania określonych w:</w:t>
      </w:r>
    </w:p>
    <w:p w14:paraId="5898DC2B"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art. 108 ust. 1 pkt 1-4 Ustawy;</w:t>
      </w:r>
    </w:p>
    <w:p w14:paraId="7B43368F"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art. 108 ust. 1 pkt 5 Ustawy dotyczących zawarcia z innymi Wykonawcami porozumienia mającego na celu zakłócenie konkurencji;</w:t>
      </w:r>
    </w:p>
    <w:p w14:paraId="5C90FD17"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art. 108 ust. 1 pkt 6 Ustawy;</w:t>
      </w:r>
    </w:p>
    <w:p w14:paraId="414A3FFC"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eastAsia="Times New Roman" w:hAnsi="Times New Roman" w:cs="Times New Roman"/>
          <w:kern w:val="0"/>
          <w:sz w:val="22"/>
          <w:szCs w:val="22"/>
          <w:lang w:eastAsia="pl-PL" w:bidi="ar-SA"/>
        </w:rPr>
      </w:pPr>
      <w:r w:rsidRPr="00916BB2">
        <w:rPr>
          <w:rFonts w:ascii="Times New Roman" w:eastAsia="Times New Roman" w:hAnsi="Times New Roman" w:cs="Times New Roman"/>
          <w:kern w:val="0"/>
          <w:sz w:val="22"/>
          <w:szCs w:val="22"/>
          <w:lang w:eastAsia="pl-PL" w:bidi="ar-SA"/>
        </w:rPr>
        <w:t>art. 109 ust. 1 pkt 1 Ustawy;</w:t>
      </w:r>
    </w:p>
    <w:p w14:paraId="58857E36"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 xml:space="preserve">art. 109 ust. 1 pkt 2 lit. B i c Ustawy, </w:t>
      </w:r>
    </w:p>
    <w:p w14:paraId="1447CB64"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art. 109 ust. 1 pkt 3-10 Ustawy.</w:t>
      </w:r>
    </w:p>
    <w:p w14:paraId="215272C7" w14:textId="77777777" w:rsidR="00916BB2" w:rsidRPr="00916BB2" w:rsidRDefault="00916BB2" w:rsidP="00916BB2">
      <w:pPr>
        <w:widowControl/>
        <w:suppressAutoHyphens w:val="0"/>
        <w:autoSpaceDN/>
        <w:ind w:left="1701"/>
        <w:jc w:val="both"/>
        <w:textAlignment w:val="auto"/>
        <w:rPr>
          <w:rFonts w:ascii="Times New Roman" w:hAnsi="Times New Roman" w:cs="Times New Roman"/>
          <w:sz w:val="22"/>
          <w:szCs w:val="22"/>
        </w:rPr>
      </w:pPr>
    </w:p>
    <w:p w14:paraId="7309FFA7" w14:textId="77777777" w:rsidR="00916BB2" w:rsidRPr="00916BB2" w:rsidRDefault="00916BB2" w:rsidP="00916BB2">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 xml:space="preserve">Jeżeli Wykonawca nie może uzyskać dokumentu, dokumentów, </w:t>
      </w:r>
      <w:r w:rsidRPr="00916BB2">
        <w:rPr>
          <w:rFonts w:ascii="Times New Roman" w:eastAsia="Times New Roman" w:hAnsi="Times New Roman" w:cs="Times New Roman"/>
          <w:b/>
          <w:color w:val="000000"/>
          <w:kern w:val="0"/>
          <w:sz w:val="22"/>
          <w:szCs w:val="22"/>
          <w:lang w:eastAsia="pl-PL" w:bidi="ar-SA"/>
        </w:rPr>
        <w:t>o których mowa w ust. 1 pkt 2)</w:t>
      </w:r>
      <w:r w:rsidRPr="00916BB2">
        <w:rPr>
          <w:rFonts w:ascii="Times New Roman" w:eastAsia="Times New Roman" w:hAnsi="Times New Roman" w:cs="Times New Roman"/>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916BB2">
        <w:rPr>
          <w:rFonts w:ascii="Times New Roman" w:eastAsia="Times New Roman" w:hAnsi="Times New Roman" w:cs="Times New Roman"/>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16BB2">
        <w:rPr>
          <w:rFonts w:ascii="Times New Roman" w:eastAsia="Times New Roman" w:hAnsi="Times New Roman" w:cs="Times New Roman"/>
          <w:i/>
          <w:color w:val="000000"/>
          <w:sz w:val="22"/>
          <w:szCs w:val="22"/>
          <w:lang w:eastAsia="pl-PL"/>
        </w:rPr>
        <w:t xml:space="preserve"> </w:t>
      </w:r>
      <w:r w:rsidRPr="00916BB2">
        <w:rPr>
          <w:rFonts w:ascii="Times New Roman" w:eastAsia="Times New Roman" w:hAnsi="Times New Roman" w:cs="Times New Roman"/>
          <w:color w:val="000000"/>
          <w:kern w:val="0"/>
          <w:sz w:val="22"/>
          <w:szCs w:val="22"/>
          <w:lang w:eastAsia="pl-PL" w:bidi="ar-SA"/>
        </w:rPr>
        <w:t xml:space="preserve">Jeżeli w kraju, w którym Wykonawca ma siedzibę lub miejsce zamieszkania, nie wydaje się dokumentów, </w:t>
      </w:r>
      <w:r w:rsidRPr="00916BB2">
        <w:rPr>
          <w:rFonts w:ascii="Times New Roman" w:eastAsia="Times New Roman" w:hAnsi="Times New Roman" w:cs="Times New Roman"/>
          <w:b/>
          <w:color w:val="000000"/>
          <w:kern w:val="0"/>
          <w:sz w:val="22"/>
          <w:szCs w:val="22"/>
          <w:lang w:eastAsia="pl-PL" w:bidi="ar-SA"/>
        </w:rPr>
        <w:t>o których mowa w ust. 1 pkt 2</w:t>
      </w:r>
      <w:r w:rsidRPr="00916BB2">
        <w:rPr>
          <w:rFonts w:ascii="Times New Roman" w:eastAsia="Times New Roman" w:hAnsi="Times New Roman" w:cs="Times New Roman"/>
          <w:color w:val="000000"/>
          <w:kern w:val="0"/>
          <w:sz w:val="22"/>
          <w:szCs w:val="22"/>
          <w:lang w:eastAsia="pl-PL" w:bidi="ar-SA"/>
        </w:rPr>
        <w:t xml:space="preserve">, zastępuje się je w całości lub części dokumentem </w:t>
      </w:r>
      <w:r w:rsidRPr="00916BB2">
        <w:rPr>
          <w:rFonts w:ascii="Times New Roman" w:eastAsia="Times New Roman" w:hAnsi="Times New Roman" w:cs="Times New Roman"/>
          <w:color w:val="000000"/>
          <w:kern w:val="0"/>
          <w:sz w:val="22"/>
          <w:szCs w:val="22"/>
          <w:lang w:eastAsia="pl-PL" w:bidi="ar-SA"/>
        </w:rPr>
        <w:lastRenderedPageBreak/>
        <w:t>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1A18ED2" w14:textId="77777777" w:rsidR="00916BB2" w:rsidRPr="00916BB2" w:rsidRDefault="00916BB2" w:rsidP="00916BB2">
      <w:pPr>
        <w:widowControl/>
        <w:suppressAutoHyphens w:val="0"/>
        <w:autoSpaceDN/>
        <w:spacing w:line="259" w:lineRule="auto"/>
        <w:ind w:left="567"/>
        <w:jc w:val="both"/>
        <w:textAlignment w:val="auto"/>
        <w:rPr>
          <w:rFonts w:ascii="Times New Roman" w:eastAsia="Times New Roman" w:hAnsi="Times New Roman" w:cs="Times New Roman"/>
          <w:i/>
          <w:color w:val="000000"/>
          <w:kern w:val="0"/>
          <w:sz w:val="22"/>
          <w:szCs w:val="22"/>
          <w:lang w:eastAsia="pl-PL" w:bidi="ar-SA"/>
        </w:rPr>
      </w:pPr>
    </w:p>
    <w:p w14:paraId="0DF0F086" w14:textId="4C59AD09" w:rsidR="00916BB2" w:rsidRPr="00916BB2" w:rsidRDefault="00916BB2" w:rsidP="00916BB2">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bCs/>
          <w:color w:val="000000" w:themeColor="text1"/>
          <w:sz w:val="22"/>
          <w:szCs w:val="22"/>
        </w:rPr>
        <w:t xml:space="preserve">W przypadku wspólnego ubiegania się o zamówienie przez Wykonawców, oświadczenia, dokumenty </w:t>
      </w:r>
      <w:r w:rsidRPr="00916BB2">
        <w:rPr>
          <w:rFonts w:ascii="Times New Roman" w:eastAsia="Times New Roman" w:hAnsi="Times New Roman" w:cs="Times New Roman"/>
          <w:b/>
          <w:bCs/>
          <w:color w:val="000000" w:themeColor="text1"/>
          <w:sz w:val="22"/>
          <w:szCs w:val="22"/>
        </w:rPr>
        <w:t>w zakresie ust. 1 pkt 1 – 3</w:t>
      </w:r>
      <w:r w:rsidRPr="00916BB2">
        <w:rPr>
          <w:rFonts w:ascii="Times New Roman" w:eastAsia="Times New Roman" w:hAnsi="Times New Roman" w:cs="Times New Roman"/>
          <w:bCs/>
          <w:color w:val="000000" w:themeColor="text1"/>
          <w:sz w:val="22"/>
          <w:szCs w:val="22"/>
        </w:rPr>
        <w:t xml:space="preserve"> składa każdy z Wykonawców, wspólnie ubiegających się </w:t>
      </w:r>
      <w:r w:rsidR="00E408AA">
        <w:rPr>
          <w:rFonts w:ascii="Times New Roman" w:eastAsia="Times New Roman" w:hAnsi="Times New Roman" w:cs="Times New Roman"/>
          <w:bCs/>
          <w:color w:val="000000" w:themeColor="text1"/>
          <w:sz w:val="22"/>
          <w:szCs w:val="22"/>
        </w:rPr>
        <w:t xml:space="preserve">            </w:t>
      </w:r>
      <w:r w:rsidRPr="00916BB2">
        <w:rPr>
          <w:rFonts w:ascii="Times New Roman" w:eastAsia="Times New Roman" w:hAnsi="Times New Roman" w:cs="Times New Roman"/>
          <w:bCs/>
          <w:color w:val="000000" w:themeColor="text1"/>
          <w:sz w:val="22"/>
          <w:szCs w:val="22"/>
        </w:rPr>
        <w:t>o zamówienie.</w:t>
      </w:r>
    </w:p>
    <w:p w14:paraId="6F47FD2C" w14:textId="77777777" w:rsidR="00916BB2" w:rsidRPr="00916BB2" w:rsidRDefault="00916BB2" w:rsidP="00916BB2">
      <w:pPr>
        <w:widowControl/>
        <w:suppressAutoHyphens w:val="0"/>
        <w:autoSpaceDN/>
        <w:spacing w:line="259" w:lineRule="auto"/>
        <w:ind w:left="567"/>
        <w:jc w:val="both"/>
        <w:textAlignment w:val="auto"/>
        <w:rPr>
          <w:rFonts w:ascii="Times New Roman" w:eastAsia="Times New Roman" w:hAnsi="Times New Roman" w:cs="Times New Roman"/>
          <w:i/>
          <w:color w:val="000000"/>
          <w:kern w:val="0"/>
          <w:sz w:val="22"/>
          <w:szCs w:val="22"/>
          <w:lang w:eastAsia="pl-PL" w:bidi="ar-SA"/>
        </w:rPr>
      </w:pPr>
    </w:p>
    <w:p w14:paraId="37C87F8A" w14:textId="77777777" w:rsidR="00916BB2" w:rsidRPr="00916BB2" w:rsidRDefault="00916BB2" w:rsidP="00916BB2">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bCs/>
          <w:i/>
          <w:kern w:val="0"/>
          <w:sz w:val="22"/>
          <w:szCs w:val="22"/>
          <w:lang w:eastAsia="pl-PL" w:bidi="ar-SA"/>
        </w:rPr>
      </w:pPr>
      <w:r w:rsidRPr="00916BB2">
        <w:rPr>
          <w:rFonts w:ascii="Times New Roman" w:eastAsia="Times New Roman" w:hAnsi="Times New Roman" w:cs="Times New Roman"/>
          <w:bCs/>
          <w:sz w:val="22"/>
          <w:szCs w:val="22"/>
        </w:rPr>
        <w:t xml:space="preserve">W przypadku gdy Wykonawca polega na zdolnościach technicznych lub zawodowych lub sytuacji ekonomicznej lub sytuacji finansowej podmiotów udostępniających zasoby na podstawy </w:t>
      </w:r>
      <w:r w:rsidRPr="00916BB2">
        <w:rPr>
          <w:rFonts w:ascii="Times New Roman" w:eastAsia="Times New Roman" w:hAnsi="Times New Roman" w:cs="Times New Roman"/>
          <w:b/>
          <w:sz w:val="22"/>
          <w:szCs w:val="22"/>
        </w:rPr>
        <w:t>art. 118 ustawy</w:t>
      </w:r>
      <w:r w:rsidRPr="00916BB2">
        <w:rPr>
          <w:rFonts w:ascii="Times New Roman" w:eastAsia="Times New Roman" w:hAnsi="Times New Roman" w:cs="Times New Roman"/>
          <w:bCs/>
          <w:sz w:val="22"/>
          <w:szCs w:val="22"/>
        </w:rPr>
        <w:t xml:space="preserve">, Zamawiający żąda od Wykonawcy przedstawienia oświadczeń i dokumentów podmiotów udostępniających zasoby </w:t>
      </w:r>
      <w:r w:rsidRPr="00916BB2">
        <w:rPr>
          <w:rFonts w:ascii="Times New Roman" w:eastAsia="Times New Roman" w:hAnsi="Times New Roman" w:cs="Times New Roman"/>
          <w:b/>
          <w:sz w:val="22"/>
          <w:szCs w:val="22"/>
        </w:rPr>
        <w:t>w zakresie ust. 1 pkt 2-3</w:t>
      </w:r>
      <w:r w:rsidRPr="00916BB2">
        <w:rPr>
          <w:rFonts w:ascii="Times New Roman" w:eastAsia="Times New Roman" w:hAnsi="Times New Roman" w:cs="Times New Roman"/>
          <w:bCs/>
          <w:sz w:val="22"/>
          <w:szCs w:val="22"/>
        </w:rPr>
        <w:t xml:space="preserve"> od podmiotu, aktualnych na dzień złożenia.</w:t>
      </w:r>
    </w:p>
    <w:p w14:paraId="21D1A308" w14:textId="77777777" w:rsidR="00916BB2" w:rsidRPr="00916BB2" w:rsidRDefault="00916BB2" w:rsidP="00916BB2">
      <w:pPr>
        <w:widowControl/>
        <w:suppressAutoHyphens w:val="0"/>
        <w:autoSpaceDN/>
        <w:spacing w:line="259" w:lineRule="auto"/>
        <w:ind w:left="567"/>
        <w:jc w:val="both"/>
        <w:textAlignment w:val="auto"/>
        <w:rPr>
          <w:rFonts w:ascii="Times New Roman" w:eastAsia="Times New Roman" w:hAnsi="Times New Roman" w:cs="Times New Roman"/>
          <w:bCs/>
          <w:i/>
          <w:kern w:val="0"/>
          <w:sz w:val="22"/>
          <w:szCs w:val="22"/>
          <w:lang w:eastAsia="pl-PL" w:bidi="ar-SA"/>
        </w:rPr>
      </w:pPr>
    </w:p>
    <w:p w14:paraId="026831D7" w14:textId="49DEB2C9" w:rsidR="00916BB2" w:rsidRPr="006114A3" w:rsidRDefault="00916BB2" w:rsidP="00916BB2">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sz w:val="22"/>
          <w:szCs w:val="22"/>
        </w:rPr>
        <w:t xml:space="preserve">W przypadku, gdy Wykonawca zamierza powierzyć realizację zamówienia podwykonawcy nie będącego  podmiotem udostępniającym zasoby na zasadach określonych w </w:t>
      </w:r>
      <w:r w:rsidRPr="00E408AA">
        <w:rPr>
          <w:rFonts w:ascii="Times New Roman" w:eastAsia="Times New Roman" w:hAnsi="Times New Roman" w:cs="Times New Roman"/>
          <w:b/>
          <w:bCs/>
          <w:sz w:val="22"/>
          <w:szCs w:val="22"/>
        </w:rPr>
        <w:t>art. 118 ustawy</w:t>
      </w:r>
      <w:r w:rsidRPr="00916BB2">
        <w:rPr>
          <w:rFonts w:ascii="Times New Roman" w:eastAsia="Times New Roman" w:hAnsi="Times New Roman" w:cs="Times New Roman"/>
          <w:sz w:val="22"/>
          <w:szCs w:val="22"/>
        </w:rPr>
        <w:t xml:space="preserve">, Zamawiający odstępuje od żądania od Wykonawcy podmiotowych środków dowodowych </w:t>
      </w:r>
      <w:r w:rsidR="006114A3">
        <w:rPr>
          <w:rFonts w:ascii="Times New Roman" w:eastAsia="Times New Roman" w:hAnsi="Times New Roman" w:cs="Times New Roman"/>
          <w:sz w:val="22"/>
          <w:szCs w:val="22"/>
        </w:rPr>
        <w:t xml:space="preserve">                             </w:t>
      </w:r>
      <w:r w:rsidRPr="00916BB2">
        <w:rPr>
          <w:rFonts w:ascii="Times New Roman" w:eastAsia="Times New Roman" w:hAnsi="Times New Roman" w:cs="Times New Roman"/>
          <w:sz w:val="22"/>
          <w:szCs w:val="22"/>
        </w:rPr>
        <w:t>w zakresie braku podstaw wykluczenia z postępowania dotyczących tego podmiotu.</w:t>
      </w:r>
    </w:p>
    <w:p w14:paraId="7F7D9298" w14:textId="77777777" w:rsidR="006114A3" w:rsidRPr="00916BB2" w:rsidRDefault="006114A3" w:rsidP="006114A3">
      <w:pPr>
        <w:widowControl/>
        <w:suppressAutoHyphens w:val="0"/>
        <w:autoSpaceDN/>
        <w:spacing w:line="259" w:lineRule="auto"/>
        <w:ind w:left="567"/>
        <w:jc w:val="both"/>
        <w:textAlignment w:val="auto"/>
        <w:rPr>
          <w:rFonts w:ascii="Times New Roman" w:eastAsia="Times New Roman" w:hAnsi="Times New Roman" w:cs="Times New Roman"/>
          <w:i/>
          <w:color w:val="000000"/>
          <w:kern w:val="0"/>
          <w:sz w:val="22"/>
          <w:szCs w:val="22"/>
          <w:lang w:eastAsia="pl-PL" w:bidi="ar-SA"/>
        </w:rPr>
      </w:pPr>
    </w:p>
    <w:p w14:paraId="724CC6F7" w14:textId="749516B7" w:rsidR="00916BB2" w:rsidRPr="00916BB2" w:rsidRDefault="00916BB2" w:rsidP="00916BB2">
      <w:pPr>
        <w:widowControl/>
        <w:numPr>
          <w:ilvl w:val="0"/>
          <w:numId w:val="182"/>
        </w:numPr>
        <w:suppressAutoHyphens w:val="0"/>
        <w:autoSpaceDN/>
        <w:spacing w:after="160" w:line="259" w:lineRule="auto"/>
        <w:ind w:left="567" w:hanging="425"/>
        <w:jc w:val="both"/>
        <w:textAlignment w:val="auto"/>
        <w:rPr>
          <w:rFonts w:ascii="Times New Roman" w:eastAsia="Times New Roman" w:hAnsi="Times New Roman" w:cs="Times New Roman"/>
          <w:b/>
          <w:bCs/>
          <w:sz w:val="22"/>
          <w:szCs w:val="22"/>
          <w:u w:val="single"/>
        </w:rPr>
      </w:pPr>
      <w:r w:rsidRPr="00916BB2">
        <w:rPr>
          <w:rFonts w:ascii="Times New Roman" w:eastAsia="Times New Roman" w:hAnsi="Times New Roman" w:cs="Times New Roman"/>
          <w:b/>
          <w:bCs/>
          <w:color w:val="000000"/>
          <w:kern w:val="0"/>
          <w:sz w:val="22"/>
          <w:szCs w:val="22"/>
          <w:lang w:eastAsia="pl-PL" w:bidi="ar-SA"/>
        </w:rPr>
        <w:t>W celu potwierdzenia spełniania warunków udziału w postępowaniu:</w:t>
      </w:r>
      <w:r w:rsidRPr="00916BB2">
        <w:rPr>
          <w:rFonts w:ascii="Times New Roman" w:eastAsia="Times New Roman" w:hAnsi="Times New Roman" w:cs="Times New Roman"/>
          <w:b/>
          <w:bCs/>
          <w:sz w:val="21"/>
        </w:rPr>
        <w:t xml:space="preserve"> Zamawiający nie stawia warunku w powyższym zakresie, w związku z powyższym nie żąda złożenia oświadczenia stanowiącego załącznik nr 2 do </w:t>
      </w:r>
      <w:r w:rsidR="00E408AA">
        <w:rPr>
          <w:rFonts w:ascii="Times New Roman" w:eastAsia="Times New Roman" w:hAnsi="Times New Roman" w:cs="Times New Roman"/>
          <w:b/>
          <w:bCs/>
          <w:sz w:val="21"/>
        </w:rPr>
        <w:t xml:space="preserve"> </w:t>
      </w:r>
      <w:r w:rsidRPr="00916BB2">
        <w:rPr>
          <w:rFonts w:ascii="Times New Roman" w:eastAsia="Times New Roman" w:hAnsi="Times New Roman" w:cs="Times New Roman"/>
          <w:b/>
          <w:bCs/>
          <w:sz w:val="21"/>
        </w:rPr>
        <w:t>SWZ.</w:t>
      </w:r>
    </w:p>
    <w:p w14:paraId="0679E4FA" w14:textId="79001D39" w:rsidR="00916BB2" w:rsidRPr="00916BB2" w:rsidRDefault="00916BB2" w:rsidP="00916BB2">
      <w:pPr>
        <w:widowControl/>
        <w:numPr>
          <w:ilvl w:val="0"/>
          <w:numId w:val="183"/>
        </w:numPr>
        <w:suppressAutoHyphens w:val="0"/>
        <w:spacing w:after="200"/>
        <w:ind w:left="567" w:hanging="425"/>
        <w:jc w:val="both"/>
        <w:textAlignment w:val="auto"/>
        <w:rPr>
          <w:rFonts w:ascii="Times New Roman" w:eastAsia="Times New Roman" w:hAnsi="Times New Roman" w:cs="Times New Roman"/>
          <w:b/>
          <w:bCs/>
          <w:color w:val="000000"/>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 xml:space="preserve">Jeżeli z uzasadnionej przyczyny </w:t>
      </w:r>
      <w:r w:rsidR="00E408AA">
        <w:rPr>
          <w:rFonts w:ascii="Times New Roman" w:eastAsia="Times New Roman" w:hAnsi="Times New Roman" w:cs="Times New Roman"/>
          <w:color w:val="000000"/>
          <w:kern w:val="0"/>
          <w:sz w:val="22"/>
          <w:szCs w:val="22"/>
          <w:lang w:eastAsia="pl-PL" w:bidi="ar-SA"/>
        </w:rPr>
        <w:t>W</w:t>
      </w:r>
      <w:r w:rsidRPr="00916BB2">
        <w:rPr>
          <w:rFonts w:ascii="Times New Roman" w:eastAsia="Times New Roman" w:hAnsi="Times New Roman" w:cs="Times New Roman"/>
          <w:color w:val="000000"/>
          <w:kern w:val="0"/>
          <w:sz w:val="22"/>
          <w:szCs w:val="22"/>
          <w:lang w:eastAsia="pl-PL" w:bidi="ar-SA"/>
        </w:rPr>
        <w:t xml:space="preserve">ykonawca nie może złożyć wymaganych przez </w:t>
      </w:r>
      <w:r w:rsidR="00E408AA">
        <w:rPr>
          <w:rFonts w:ascii="Times New Roman" w:eastAsia="Times New Roman" w:hAnsi="Times New Roman" w:cs="Times New Roman"/>
          <w:color w:val="000000"/>
          <w:kern w:val="0"/>
          <w:sz w:val="22"/>
          <w:szCs w:val="22"/>
          <w:lang w:eastAsia="pl-PL" w:bidi="ar-SA"/>
        </w:rPr>
        <w:t>Z</w:t>
      </w:r>
      <w:r w:rsidRPr="00916BB2">
        <w:rPr>
          <w:rFonts w:ascii="Times New Roman" w:eastAsia="Times New Roman" w:hAnsi="Times New Roman" w:cs="Times New Roman"/>
          <w:color w:val="000000"/>
          <w:kern w:val="0"/>
          <w:sz w:val="22"/>
          <w:szCs w:val="22"/>
          <w:lang w:eastAsia="pl-PL" w:bidi="ar-SA"/>
        </w:rPr>
        <w:t xml:space="preserve">amawiającego podmiotowych środków dowodowych, Wykonawca składa inne podmiotowe środki dowodowe, które w wystarczający sposób potwierdzają spełnianie opisanego przez </w:t>
      </w:r>
      <w:r w:rsidR="002376B0">
        <w:rPr>
          <w:rFonts w:ascii="Times New Roman" w:eastAsia="Times New Roman" w:hAnsi="Times New Roman" w:cs="Times New Roman"/>
          <w:color w:val="000000"/>
          <w:kern w:val="0"/>
          <w:sz w:val="22"/>
          <w:szCs w:val="22"/>
          <w:lang w:eastAsia="pl-PL" w:bidi="ar-SA"/>
        </w:rPr>
        <w:t>Z</w:t>
      </w:r>
      <w:r w:rsidRPr="00916BB2">
        <w:rPr>
          <w:rFonts w:ascii="Times New Roman" w:eastAsia="Times New Roman" w:hAnsi="Times New Roman" w:cs="Times New Roman"/>
          <w:color w:val="000000"/>
          <w:kern w:val="0"/>
          <w:sz w:val="22"/>
          <w:szCs w:val="22"/>
          <w:lang w:eastAsia="pl-PL" w:bidi="ar-SA"/>
        </w:rPr>
        <w:t xml:space="preserve">amawiającego warunku udziału w postępowaniu dotyczącego sytuacji ekonomicznej i finansowej </w:t>
      </w:r>
      <w:r w:rsidRPr="00916BB2">
        <w:rPr>
          <w:rFonts w:ascii="Times New Roman" w:eastAsia="Times New Roman" w:hAnsi="Times New Roman" w:cs="Times New Roman"/>
          <w:b/>
          <w:bCs/>
          <w:color w:val="000000"/>
          <w:kern w:val="0"/>
          <w:sz w:val="22"/>
          <w:szCs w:val="22"/>
          <w:lang w:eastAsia="pl-PL" w:bidi="ar-SA"/>
        </w:rPr>
        <w:t>– jeżeli dotyczy.</w:t>
      </w:r>
    </w:p>
    <w:p w14:paraId="0D51FCF3" w14:textId="77777777" w:rsidR="00916BB2" w:rsidRPr="00916BB2" w:rsidRDefault="00916BB2" w:rsidP="00916BB2">
      <w:pPr>
        <w:widowControl/>
        <w:numPr>
          <w:ilvl w:val="0"/>
          <w:numId w:val="183"/>
        </w:numPr>
        <w:suppressAutoHyphens w:val="0"/>
        <w:autoSpaceDN/>
        <w:spacing w:after="160"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color w:val="000000"/>
          <w:sz w:val="22"/>
          <w:szCs w:val="22"/>
        </w:rPr>
        <w:t xml:space="preserve">Jeżeli zmiana albo rezygnacja z podwykonawcy dotyczy podmiotu, na którego zasoby Wykonawca powoływał się, na zasadach określonych w </w:t>
      </w:r>
      <w:r w:rsidRPr="00916BB2">
        <w:rPr>
          <w:rFonts w:ascii="Times New Roman" w:eastAsia="Times New Roman" w:hAnsi="Times New Roman" w:cs="Times New Roman"/>
          <w:b/>
          <w:color w:val="000000"/>
          <w:sz w:val="22"/>
          <w:szCs w:val="22"/>
        </w:rPr>
        <w:t>art. 118 ust. 1</w:t>
      </w:r>
      <w:r w:rsidRPr="00916BB2">
        <w:rPr>
          <w:rFonts w:ascii="Times New Roman" w:eastAsia="Times New Roman" w:hAnsi="Times New Roman" w:cs="Times New Roman"/>
          <w:color w:val="000000"/>
          <w:sz w:val="22"/>
          <w:szCs w:val="22"/>
        </w:rPr>
        <w:t xml:space="preserve"> </w:t>
      </w:r>
      <w:r w:rsidRPr="00916BB2">
        <w:rPr>
          <w:rFonts w:ascii="Times New Roman" w:eastAsia="Times New Roman" w:hAnsi="Times New Roman" w:cs="Times New Roman"/>
          <w:b/>
          <w:color w:val="000000"/>
          <w:sz w:val="22"/>
          <w:szCs w:val="22"/>
        </w:rPr>
        <w:t>ustawy Pzp,</w:t>
      </w:r>
      <w:r w:rsidRPr="00916BB2">
        <w:rPr>
          <w:rFonts w:ascii="Times New Roman" w:eastAsia="Times New Roman" w:hAnsi="Times New Roman" w:cs="Times New Roman"/>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61BD9D" w14:textId="5C88F4AE" w:rsidR="00916BB2" w:rsidRPr="00916BB2" w:rsidRDefault="00916BB2" w:rsidP="00916BB2">
      <w:pPr>
        <w:widowControl/>
        <w:numPr>
          <w:ilvl w:val="0"/>
          <w:numId w:val="183"/>
        </w:numPr>
        <w:suppressAutoHyphens w:val="0"/>
        <w:autoSpaceDN/>
        <w:spacing w:after="160"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6114A3">
        <w:rPr>
          <w:rFonts w:ascii="Times New Roman" w:eastAsia="Times New Roman" w:hAnsi="Times New Roman" w:cs="Times New Roman"/>
          <w:color w:val="000000"/>
          <w:kern w:val="0"/>
          <w:sz w:val="22"/>
          <w:szCs w:val="22"/>
          <w:lang w:eastAsia="pl-PL" w:bidi="ar-SA"/>
        </w:rPr>
        <w:t xml:space="preserve">                      </w:t>
      </w:r>
      <w:r w:rsidRPr="00916BB2">
        <w:rPr>
          <w:rFonts w:ascii="Times New Roman" w:eastAsia="Times New Roman" w:hAnsi="Times New Roman" w:cs="Times New Roman"/>
          <w:color w:val="000000"/>
          <w:kern w:val="0"/>
          <w:sz w:val="22"/>
          <w:szCs w:val="22"/>
          <w:lang w:eastAsia="pl-PL" w:bidi="ar-SA"/>
        </w:rPr>
        <w:t>w art.125 ust. 1 dane umożliwiające dostęp do tych środków.</w:t>
      </w:r>
    </w:p>
    <w:p w14:paraId="49B3E083" w14:textId="77777777" w:rsidR="00916BB2" w:rsidRPr="00916BB2" w:rsidRDefault="00916BB2" w:rsidP="00916BB2">
      <w:pPr>
        <w:widowControl/>
        <w:numPr>
          <w:ilvl w:val="0"/>
          <w:numId w:val="183"/>
        </w:numPr>
        <w:suppressAutoHyphens w:val="0"/>
        <w:autoSpaceDN/>
        <w:spacing w:after="200"/>
        <w:ind w:left="567" w:hanging="425"/>
        <w:jc w:val="both"/>
        <w:textAlignment w:val="auto"/>
        <w:rPr>
          <w:rFonts w:ascii="Times New Roman" w:eastAsia="Times New Roman" w:hAnsi="Times New Roman" w:cs="Times New Roman"/>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14B8EF70" w14:textId="57B7EFC2" w:rsidR="00916BB2" w:rsidRPr="00916BB2" w:rsidRDefault="00916BB2" w:rsidP="00916BB2">
      <w:pPr>
        <w:widowControl/>
        <w:numPr>
          <w:ilvl w:val="0"/>
          <w:numId w:val="183"/>
        </w:numPr>
        <w:suppressAutoHyphens w:val="0"/>
        <w:autoSpaceDN/>
        <w:spacing w:after="200"/>
        <w:ind w:left="567" w:hanging="425"/>
        <w:jc w:val="both"/>
        <w:textAlignment w:val="auto"/>
        <w:rPr>
          <w:rFonts w:ascii="Times New Roman" w:eastAsia="Times New Roman" w:hAnsi="Times New Roman" w:cs="Times New Roman"/>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 xml:space="preserve">W zakresie nieuregulowanym ustawą </w:t>
      </w:r>
      <w:r w:rsidR="00E408AA">
        <w:rPr>
          <w:rFonts w:ascii="Times New Roman" w:eastAsia="Times New Roman" w:hAnsi="Times New Roman" w:cs="Times New Roman"/>
          <w:color w:val="000000"/>
          <w:kern w:val="0"/>
          <w:sz w:val="22"/>
          <w:szCs w:val="22"/>
          <w:lang w:eastAsia="pl-PL" w:bidi="ar-SA"/>
        </w:rPr>
        <w:t>P</w:t>
      </w:r>
      <w:r w:rsidRPr="00916BB2">
        <w:rPr>
          <w:rFonts w:ascii="Times New Roman" w:eastAsia="Times New Roman" w:hAnsi="Times New Roman" w:cs="Times New Roman"/>
          <w:color w:val="000000"/>
          <w:kern w:val="0"/>
          <w:sz w:val="22"/>
          <w:szCs w:val="22"/>
          <w:lang w:eastAsia="pl-PL" w:bidi="ar-SA"/>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16BB2">
        <w:rPr>
          <w:rFonts w:ascii="Times New Roman" w:eastAsia="Times New Roman" w:hAnsi="Times New Roman" w:cs="Times New Roman"/>
          <w:smallCaps/>
          <w:color w:val="000000"/>
          <w:kern w:val="0"/>
          <w:sz w:val="22"/>
          <w:szCs w:val="22"/>
          <w:lang w:eastAsia="pl-PL" w:bidi="ar-SA"/>
        </w:rPr>
        <w:t xml:space="preserve"> </w:t>
      </w:r>
      <w:r w:rsidRPr="00916BB2">
        <w:rPr>
          <w:rFonts w:ascii="Times New Roman" w:eastAsia="Times New Roman" w:hAnsi="Times New Roman" w:cs="Times New Roman"/>
          <w:color w:val="000000"/>
          <w:kern w:val="0"/>
          <w:sz w:val="22"/>
          <w:szCs w:val="22"/>
          <w:lang w:eastAsia="pl-PL" w:bidi="ar-SA"/>
        </w:rPr>
        <w:t xml:space="preserve">grudnia 2020 r. w sprawie sposobu sporządzania i przekazywania informacji oraz wymagań technicznych </w:t>
      </w:r>
      <w:r w:rsidRPr="00916BB2">
        <w:rPr>
          <w:rFonts w:ascii="Times New Roman" w:eastAsia="Times New Roman" w:hAnsi="Times New Roman" w:cs="Times New Roman"/>
          <w:color w:val="000000"/>
          <w:kern w:val="0"/>
          <w:sz w:val="22"/>
          <w:szCs w:val="22"/>
          <w:lang w:eastAsia="pl-PL" w:bidi="ar-SA"/>
        </w:rPr>
        <w:lastRenderedPageBreak/>
        <w:t>dla dokumentów elektronicznych oraz środków komunikacji elektronicznej w postępowaniu                      o udzielenie zamówienia publicznego lub konkursie.</w:t>
      </w:r>
    </w:p>
    <w:p w14:paraId="421920F8" w14:textId="525A2CA4" w:rsidR="00EB3EC0" w:rsidRDefault="00EB3EC0" w:rsidP="00D220FA">
      <w:pPr>
        <w:pStyle w:val="NumeracjaUrzdowa"/>
        <w:numPr>
          <w:ilvl w:val="0"/>
          <w:numId w:val="171"/>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D220FA">
      <w:pPr>
        <w:pStyle w:val="NumeracjaUrzdowa"/>
        <w:numPr>
          <w:ilvl w:val="3"/>
          <w:numId w:val="171"/>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D220FA">
      <w:pPr>
        <w:pStyle w:val="NumeracjaUrzdowa"/>
        <w:numPr>
          <w:ilvl w:val="0"/>
          <w:numId w:val="169"/>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D220FA">
      <w:pPr>
        <w:pStyle w:val="NumeracjaUrzdowa"/>
        <w:numPr>
          <w:ilvl w:val="0"/>
          <w:numId w:val="169"/>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D220FA">
      <w:pPr>
        <w:pStyle w:val="NumeracjaUrzdowa"/>
        <w:numPr>
          <w:ilvl w:val="0"/>
          <w:numId w:val="169"/>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D220FA">
      <w:pPr>
        <w:pStyle w:val="NumeracjaUrzdowa"/>
        <w:numPr>
          <w:ilvl w:val="0"/>
          <w:numId w:val="169"/>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D220FA">
      <w:pPr>
        <w:pStyle w:val="NumeracjaUrzdowa"/>
        <w:numPr>
          <w:ilvl w:val="0"/>
          <w:numId w:val="170"/>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D220FA">
      <w:pPr>
        <w:pStyle w:val="NumeracjaUrzdowa"/>
        <w:numPr>
          <w:ilvl w:val="0"/>
          <w:numId w:val="170"/>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D220FA">
      <w:pPr>
        <w:pStyle w:val="NumeracjaUrzdowa"/>
        <w:numPr>
          <w:ilvl w:val="0"/>
          <w:numId w:val="170"/>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D220FA">
      <w:pPr>
        <w:pStyle w:val="NumeracjaUrzdowa"/>
        <w:numPr>
          <w:ilvl w:val="0"/>
          <w:numId w:val="171"/>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4E28CBC2" w14:textId="2B6363DC" w:rsidR="00EB3EC0" w:rsidRPr="00DF4B81" w:rsidRDefault="00EB3EC0" w:rsidP="00DF4B81">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02C112DD"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696CC8">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639CE4E" w14:textId="77777777" w:rsidR="00DF4B81" w:rsidRPr="00DF4B81" w:rsidRDefault="00DF4B81" w:rsidP="00DF4B81">
      <w:pPr>
        <w:spacing w:line="360" w:lineRule="auto"/>
        <w:ind w:left="567"/>
        <w:jc w:val="both"/>
        <w:rPr>
          <w:rFonts w:ascii="Times New Roman" w:eastAsia="Times New Roman" w:hAnsi="Times New Roman" w:cs="Times New Roman"/>
          <w:sz w:val="22"/>
          <w:szCs w:val="22"/>
        </w:rPr>
      </w:pPr>
    </w:p>
    <w:p w14:paraId="12378915" w14:textId="72AC2BF2" w:rsidR="00DF4B81" w:rsidRPr="00DF4B81" w:rsidRDefault="00DF4B81"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lastRenderedPageBreak/>
        <w:t>Maksymalna liczba punktów w kryterium równa jest określonej wadze kryterium w %. Uzyskana liczba punktów w ramach kryterium zaokrąglona będzie do drugiego miejsca po przecinku.</w:t>
      </w:r>
    </w:p>
    <w:p w14:paraId="521EEA29" w14:textId="77777777" w:rsidR="00DF4B81" w:rsidRDefault="00DF4B81" w:rsidP="00DF4B81">
      <w:pPr>
        <w:spacing w:line="360" w:lineRule="auto"/>
        <w:ind w:left="567"/>
        <w:jc w:val="both"/>
        <w:rPr>
          <w:rFonts w:ascii="Times New Roman" w:eastAsia="Times New Roman" w:hAnsi="Times New Roman" w:cs="Times New Roman"/>
          <w:sz w:val="22"/>
          <w:szCs w:val="22"/>
        </w:rPr>
      </w:pPr>
    </w:p>
    <w:p w14:paraId="07A5C63E" w14:textId="1EFAAFD0"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1B2DC740" w14:textId="77777777" w:rsidR="000574F9" w:rsidRDefault="000574F9" w:rsidP="00EB3EC0">
      <w:pPr>
        <w:tabs>
          <w:tab w:val="left" w:pos="2073"/>
          <w:tab w:val="left" w:pos="2356"/>
        </w:tabs>
        <w:spacing w:line="360" w:lineRule="auto"/>
        <w:ind w:left="1080"/>
        <w:jc w:val="center"/>
        <w:rPr>
          <w:rFonts w:ascii="Times New Roman" w:eastAsia="Arial Unicode MS" w:hAnsi="Times New Roman" w:cs="Times New Roman"/>
          <w:sz w:val="22"/>
          <w:szCs w:val="22"/>
        </w:rPr>
      </w:pPr>
    </w:p>
    <w:p w14:paraId="52C15CEE" w14:textId="5A842935"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D220FA">
      <w:pPr>
        <w:numPr>
          <w:ilvl w:val="0"/>
          <w:numId w:val="174"/>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77777777" w:rsidR="005515A4" w:rsidRPr="00CF09B4" w:rsidRDefault="005515A4" w:rsidP="00D220FA">
      <w:pPr>
        <w:numPr>
          <w:ilvl w:val="0"/>
          <w:numId w:val="173"/>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oferta Wykonawcy </w:t>
      </w:r>
      <w:bookmarkStart w:id="7"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7"/>
    <w:p w14:paraId="3D32C88A" w14:textId="37634FC1" w:rsidR="00C7703F" w:rsidRPr="00792EB8" w:rsidRDefault="005515A4" w:rsidP="00D220FA">
      <w:pPr>
        <w:numPr>
          <w:ilvl w:val="0"/>
          <w:numId w:val="173"/>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w:t>
      </w:r>
      <w:bookmarkStart w:id="8" w:name="_Hlk76026683"/>
      <w:r w:rsidRPr="00CF09B4">
        <w:rPr>
          <w:rFonts w:ascii="Times New Roman" w:eastAsia="Times New Roman" w:hAnsi="Times New Roman" w:cs="Times New Roman"/>
          <w:b/>
          <w:sz w:val="22"/>
          <w:szCs w:val="22"/>
        </w:rPr>
        <w:t xml:space="preserve">okresu gwarancji jakości i rękojmi </w:t>
      </w:r>
      <w:bookmarkEnd w:id="8"/>
      <w:r w:rsidRPr="00CF09B4">
        <w:rPr>
          <w:rFonts w:ascii="Times New Roman" w:eastAsia="Times New Roman" w:hAnsi="Times New Roman" w:cs="Times New Roman"/>
          <w:b/>
          <w:sz w:val="22"/>
          <w:szCs w:val="22"/>
        </w:rPr>
        <w:t xml:space="preserve">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C7703F" w:rsidRPr="00CF09B4">
        <w:rPr>
          <w:rFonts w:ascii="Times New Roman" w:eastAsia="Times New Roman" w:hAnsi="Times New Roman" w:cs="Times New Roman"/>
          <w:b/>
          <w:sz w:val="22"/>
          <w:szCs w:val="22"/>
        </w:rPr>
        <w:t>;</w:t>
      </w: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 xml:space="preserve">w oparciu o ustalone kryteria zostanie uznana za najkorzystniejszą, pozostałe oferty zostaną </w:t>
      </w:r>
      <w:r w:rsidRPr="00F32710">
        <w:rPr>
          <w:rFonts w:ascii="Times New Roman" w:eastAsia="Arial Unicode MS" w:hAnsi="Times New Roman" w:cs="Times New Roman"/>
          <w:sz w:val="22"/>
          <w:szCs w:val="22"/>
        </w:rPr>
        <w:lastRenderedPageBreak/>
        <w:t>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641926E" w:rsidR="00CB062F"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5C9B57EE" w14:textId="4E893AB9" w:rsidR="000574F9" w:rsidRDefault="000574F9" w:rsidP="003266A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D220FA">
      <w:pPr>
        <w:pStyle w:val="NumeracjaUrzdowa"/>
        <w:numPr>
          <w:ilvl w:val="0"/>
          <w:numId w:val="184"/>
        </w:numPr>
        <w:spacing w:after="240" w:line="240" w:lineRule="auto"/>
        <w:ind w:left="284" w:hanging="142"/>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D220FA">
      <w:pPr>
        <w:pStyle w:val="NumeracjaUrzdowa"/>
        <w:numPr>
          <w:ilvl w:val="0"/>
          <w:numId w:val="185"/>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D220FA">
      <w:pPr>
        <w:pStyle w:val="NumeracjaUrzdowa"/>
        <w:numPr>
          <w:ilvl w:val="0"/>
          <w:numId w:val="185"/>
        </w:numPr>
        <w:rPr>
          <w:b/>
          <w:bCs/>
          <w:sz w:val="22"/>
          <w:szCs w:val="22"/>
        </w:rPr>
      </w:pPr>
      <w:r w:rsidRPr="00F32710">
        <w:rPr>
          <w:b/>
          <w:bCs/>
          <w:sz w:val="22"/>
          <w:szCs w:val="22"/>
        </w:rPr>
        <w:t>UMOWA NA WYKONANIE ZAMÓWIENIA</w:t>
      </w:r>
    </w:p>
    <w:p w14:paraId="6636174E" w14:textId="38E869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lastRenderedPageBreak/>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Pzp,</w:t>
      </w:r>
      <w:r w:rsidRPr="00F32710">
        <w:rPr>
          <w:sz w:val="22"/>
          <w:szCs w:val="22"/>
        </w:rPr>
        <w:br/>
        <w:t xml:space="preserve"> w szczególności w niżej opisanych przypadkach :</w:t>
      </w:r>
    </w:p>
    <w:p w14:paraId="0CD2EC33"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zasad podlegania ubezpieczeniom społecznym lub ubezpieczeniu zdrowotnemu lub wysokości stawki składki na ubezpieczenie społeczne lub zdrowotne, jeżeli zmiany te będą miały wpływ na </w:t>
      </w:r>
      <w:r w:rsidRPr="00F32710">
        <w:rPr>
          <w:rFonts w:ascii="Times New Roman" w:eastAsia="ArialNarrow, 'Arial Unicode MS'" w:hAnsi="Times New Roman" w:cs="Times New Roman"/>
          <w:sz w:val="22"/>
          <w:szCs w:val="22"/>
        </w:rPr>
        <w:lastRenderedPageBreak/>
        <w:t>koszty wykonania zamówienia;</w:t>
      </w:r>
    </w:p>
    <w:p w14:paraId="722A9036" w14:textId="299795C8"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D220FA">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D220FA">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D220FA">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D220FA">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D220FA">
      <w:pPr>
        <w:widowControl/>
        <w:numPr>
          <w:ilvl w:val="0"/>
          <w:numId w:val="165"/>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lastRenderedPageBreak/>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D220FA">
      <w:pPr>
        <w:widowControl/>
        <w:numPr>
          <w:ilvl w:val="0"/>
          <w:numId w:val="165"/>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prowadzenie zmian dotyczących zakresu robót do umowy może prowadzić do istotnych lub nieistotnych 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 xml:space="preserve">pień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D220FA">
      <w:pPr>
        <w:widowControl/>
        <w:numPr>
          <w:ilvl w:val="0"/>
          <w:numId w:val="165"/>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D220FA">
      <w:pPr>
        <w:widowControl/>
        <w:numPr>
          <w:ilvl w:val="0"/>
          <w:numId w:val="165"/>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E408AA">
      <w:pPr>
        <w:widowControl/>
        <w:numPr>
          <w:ilvl w:val="0"/>
          <w:numId w:val="142"/>
        </w:numPr>
        <w:spacing w:before="285" w:after="285"/>
        <w:ind w:left="1134"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E408AA">
      <w:pPr>
        <w:widowControl/>
        <w:numPr>
          <w:ilvl w:val="0"/>
          <w:numId w:val="142"/>
        </w:numPr>
        <w:spacing w:before="285" w:after="285"/>
        <w:ind w:left="1134"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D220FA">
      <w:pPr>
        <w:widowControl/>
        <w:numPr>
          <w:ilvl w:val="0"/>
          <w:numId w:val="166"/>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D220FA">
      <w:pPr>
        <w:widowControl/>
        <w:numPr>
          <w:ilvl w:val="0"/>
          <w:numId w:val="166"/>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D220FA">
      <w:pPr>
        <w:numPr>
          <w:ilvl w:val="0"/>
          <w:numId w:val="141"/>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D220FA">
      <w:pPr>
        <w:numPr>
          <w:ilvl w:val="0"/>
          <w:numId w:val="141"/>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1D901DA5" w:rsidR="00A8023E" w:rsidRPr="00057AA1" w:rsidRDefault="00554303" w:rsidP="00D220FA">
      <w:pPr>
        <w:numPr>
          <w:ilvl w:val="0"/>
          <w:numId w:val="141"/>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r w:rsidR="00057AA1">
        <w:rPr>
          <w:rFonts w:ascii="Times New Roman" w:eastAsia="ArialNarrow, 'Arial Unicode MS'" w:hAnsi="Times New Roman" w:cs="Times New Roman"/>
          <w:sz w:val="22"/>
          <w:szCs w:val="22"/>
        </w:rPr>
        <w:t>;</w:t>
      </w:r>
    </w:p>
    <w:p w14:paraId="3CCE0B2C" w14:textId="62717649" w:rsidR="00057AA1" w:rsidRPr="00F32710" w:rsidRDefault="00057AA1" w:rsidP="00D220FA">
      <w:pPr>
        <w:numPr>
          <w:ilvl w:val="0"/>
          <w:numId w:val="141"/>
        </w:numPr>
        <w:spacing w:before="240"/>
        <w:ind w:right="-2"/>
        <w:jc w:val="both"/>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zmiana postanowień umowy 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D220FA">
      <w:pPr>
        <w:pStyle w:val="NumeracjaUrzdowa"/>
        <w:numPr>
          <w:ilvl w:val="0"/>
          <w:numId w:val="185"/>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0A83DA50"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przysługują Wykonawcy oraz innemu podmiotowi, jeżeli ma lub miał interes w uzyskaniu zamówienia oraz poniósł lub może ponieść szkodę w wyniku naruszenia przez </w:t>
      </w:r>
      <w:r w:rsidR="00E408AA">
        <w:rPr>
          <w:rFonts w:ascii="Times New Roman" w:hAnsi="Times New Roman" w:cs="Times New Roman"/>
          <w:sz w:val="22"/>
          <w:szCs w:val="22"/>
        </w:rPr>
        <w:t>Z</w:t>
      </w:r>
      <w:r w:rsidRPr="00F32710">
        <w:rPr>
          <w:rFonts w:ascii="Times New Roman" w:hAnsi="Times New Roman" w:cs="Times New Roman"/>
          <w:sz w:val="22"/>
          <w:szCs w:val="22"/>
        </w:rPr>
        <w:t>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D220FA">
      <w:pPr>
        <w:pStyle w:val="Akapitzlist"/>
        <w:numPr>
          <w:ilvl w:val="0"/>
          <w:numId w:val="186"/>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D220FA">
      <w:pPr>
        <w:widowControl/>
        <w:numPr>
          <w:ilvl w:val="0"/>
          <w:numId w:val="186"/>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7B98D1A3" w14:textId="07B83FCE" w:rsidR="00223FE3" w:rsidRPr="00E408AA" w:rsidRDefault="00223FE3" w:rsidP="00CC3C6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E408AA">
        <w:rPr>
          <w:rFonts w:ascii="Times New Roman" w:eastAsia="Times New Roman" w:hAnsi="Times New Roman" w:cs="Times New Roman"/>
          <w:color w:val="000000" w:themeColor="text1"/>
          <w:sz w:val="22"/>
          <w:szCs w:val="22"/>
          <w:lang w:eastAsia="pl-PL"/>
        </w:rPr>
        <w:t xml:space="preserve">administratorem </w:t>
      </w:r>
      <w:r w:rsidR="005C05A3" w:rsidRPr="00E408AA">
        <w:rPr>
          <w:rFonts w:ascii="Times New Roman" w:eastAsia="Times New Roman" w:hAnsi="Times New Roman" w:cs="Times New Roman"/>
          <w:color w:val="000000" w:themeColor="text1"/>
          <w:sz w:val="22"/>
          <w:szCs w:val="22"/>
          <w:lang w:eastAsia="pl-PL"/>
        </w:rPr>
        <w:t xml:space="preserve">Pani/Pana danych osobowych jest: </w:t>
      </w:r>
      <w:r w:rsidRPr="00E408AA">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r w:rsidR="00E408AA">
        <w:rPr>
          <w:rFonts w:ascii="Times New Roman" w:eastAsia="Times New Roman" w:hAnsi="Times New Roman" w:cs="Times New Roman"/>
          <w:b/>
          <w:color w:val="000000" w:themeColor="text1"/>
          <w:sz w:val="22"/>
          <w:szCs w:val="22"/>
          <w:lang w:eastAsia="pl-PL"/>
        </w:rPr>
        <w:t xml:space="preserve"> </w:t>
      </w:r>
      <w:r w:rsidR="005C05A3" w:rsidRPr="00E408AA">
        <w:rPr>
          <w:rFonts w:ascii="Times New Roman" w:eastAsia="Times New Roman" w:hAnsi="Times New Roman" w:cs="Times New Roman"/>
          <w:color w:val="000000" w:themeColor="text1"/>
          <w:sz w:val="22"/>
          <w:szCs w:val="22"/>
          <w:lang w:eastAsia="pl-PL"/>
        </w:rPr>
        <w:t xml:space="preserve">administrator wyznaczył </w:t>
      </w:r>
      <w:r w:rsidR="005C05A3" w:rsidRPr="00E408AA">
        <w:rPr>
          <w:rFonts w:ascii="Times New Roman" w:eastAsia="Times New Roman" w:hAnsi="Times New Roman" w:cs="Times New Roman"/>
          <w:b/>
          <w:color w:val="000000" w:themeColor="text1"/>
          <w:sz w:val="22"/>
          <w:szCs w:val="22"/>
          <w:lang w:eastAsia="pl-PL"/>
        </w:rPr>
        <w:t>Inspektora Ochrony Danych</w:t>
      </w:r>
      <w:r w:rsidR="005C05A3" w:rsidRPr="00E408AA">
        <w:rPr>
          <w:rFonts w:ascii="Times New Roman" w:eastAsia="Times New Roman" w:hAnsi="Times New Roman" w:cs="Times New Roman"/>
          <w:color w:val="000000" w:themeColor="text1"/>
          <w:sz w:val="22"/>
          <w:szCs w:val="22"/>
          <w:lang w:eastAsia="pl-PL"/>
        </w:rPr>
        <w:t xml:space="preserve"> w osobie </w:t>
      </w:r>
      <w:r w:rsidR="005C05A3" w:rsidRPr="00E408AA">
        <w:rPr>
          <w:rFonts w:ascii="Times New Roman" w:eastAsia="Times New Roman" w:hAnsi="Times New Roman" w:cs="Times New Roman"/>
          <w:b/>
          <w:color w:val="000000" w:themeColor="text1"/>
          <w:sz w:val="22"/>
          <w:szCs w:val="22"/>
          <w:lang w:eastAsia="pl-PL"/>
        </w:rPr>
        <w:t xml:space="preserve">Pana </w:t>
      </w:r>
      <w:r w:rsidRPr="00E408AA">
        <w:rPr>
          <w:rFonts w:ascii="Times New Roman" w:eastAsia="Times New Roman" w:hAnsi="Times New Roman" w:cs="Times New Roman"/>
          <w:b/>
          <w:color w:val="000000" w:themeColor="text1"/>
          <w:sz w:val="22"/>
          <w:szCs w:val="22"/>
          <w:lang w:eastAsia="pl-PL"/>
        </w:rPr>
        <w:t>Michał</w:t>
      </w:r>
      <w:r w:rsidR="005C05A3" w:rsidRPr="00E408AA">
        <w:rPr>
          <w:rFonts w:ascii="Times New Roman" w:eastAsia="Times New Roman" w:hAnsi="Times New Roman" w:cs="Times New Roman"/>
          <w:b/>
          <w:color w:val="000000" w:themeColor="text1"/>
          <w:sz w:val="22"/>
          <w:szCs w:val="22"/>
          <w:lang w:eastAsia="pl-PL"/>
        </w:rPr>
        <w:t>a</w:t>
      </w:r>
      <w:r w:rsidRPr="00E408AA">
        <w:rPr>
          <w:rFonts w:ascii="Times New Roman" w:eastAsia="Times New Roman" w:hAnsi="Times New Roman" w:cs="Times New Roman"/>
          <w:b/>
          <w:color w:val="000000" w:themeColor="text1"/>
          <w:sz w:val="22"/>
          <w:szCs w:val="22"/>
          <w:lang w:eastAsia="pl-PL"/>
        </w:rPr>
        <w:t xml:space="preserve"> Koralewski</w:t>
      </w:r>
      <w:r w:rsidR="005C05A3" w:rsidRPr="00E408AA">
        <w:rPr>
          <w:rFonts w:ascii="Times New Roman" w:eastAsia="Times New Roman" w:hAnsi="Times New Roman" w:cs="Times New Roman"/>
          <w:b/>
          <w:color w:val="000000" w:themeColor="text1"/>
          <w:sz w:val="22"/>
          <w:szCs w:val="22"/>
          <w:lang w:eastAsia="pl-PL"/>
        </w:rPr>
        <w:t>ego,</w:t>
      </w:r>
      <w:r w:rsidR="005C05A3" w:rsidRPr="00E408AA">
        <w:rPr>
          <w:rFonts w:ascii="Times New Roman" w:eastAsia="Times New Roman" w:hAnsi="Times New Roman" w:cs="Times New Roman"/>
          <w:color w:val="000000" w:themeColor="text1"/>
          <w:sz w:val="22"/>
          <w:szCs w:val="22"/>
          <w:lang w:eastAsia="pl-PL"/>
        </w:rPr>
        <w:t xml:space="preserve"> z którym można się kontaktować pod adresem e-mail:</w:t>
      </w:r>
      <w:r w:rsidRPr="00E408AA">
        <w:rPr>
          <w:rFonts w:ascii="Times New Roman" w:eastAsia="Times New Roman" w:hAnsi="Times New Roman" w:cs="Times New Roman"/>
          <w:color w:val="000000" w:themeColor="text1"/>
          <w:sz w:val="22"/>
          <w:szCs w:val="22"/>
          <w:lang w:eastAsia="pl-PL"/>
        </w:rPr>
        <w:t xml:space="preserve"> </w:t>
      </w:r>
      <w:hyperlink r:id="rId41" w:history="1">
        <w:r w:rsidRPr="00E408AA">
          <w:rPr>
            <w:rFonts w:ascii="Times New Roman" w:eastAsia="Times New Roman" w:hAnsi="Times New Roman" w:cs="Times New Roman"/>
            <w:color w:val="0000FF"/>
            <w:sz w:val="22"/>
            <w:szCs w:val="22"/>
            <w:u w:val="single"/>
            <w:lang w:eastAsia="pl-PL"/>
          </w:rPr>
          <w:t>poczta@mkoralewski.pl</w:t>
        </w:r>
      </w:hyperlink>
      <w:r w:rsidR="005C05A3" w:rsidRPr="00E408AA">
        <w:rPr>
          <w:rFonts w:ascii="Times New Roman" w:eastAsia="Times New Roman" w:hAnsi="Times New Roman" w:cs="Times New Roman"/>
          <w:color w:val="0000FF"/>
          <w:sz w:val="22"/>
          <w:szCs w:val="22"/>
          <w:u w:val="single"/>
          <w:lang w:eastAsia="pl-PL"/>
        </w:rPr>
        <w:t>;</w:t>
      </w:r>
    </w:p>
    <w:p w14:paraId="04B6AD6D" w14:textId="1325F240"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D220FA">
        <w:rPr>
          <w:b/>
          <w:color w:val="000000" w:themeColor="text1"/>
          <w:sz w:val="22"/>
          <w:szCs w:val="22"/>
        </w:rPr>
        <w:t>3</w:t>
      </w:r>
      <w:r w:rsidR="00897427">
        <w:rPr>
          <w:b/>
          <w:color w:val="000000" w:themeColor="text1"/>
          <w:sz w:val="22"/>
          <w:szCs w:val="22"/>
        </w:rPr>
        <w:t>8</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6B4EFB">
        <w:rPr>
          <w:b/>
          <w:color w:val="000000" w:themeColor="text1"/>
          <w:sz w:val="22"/>
          <w:szCs w:val="22"/>
        </w:rPr>
        <w:t xml:space="preserve"> </w:t>
      </w:r>
      <w:r w:rsidR="00B51007" w:rsidRPr="00655AD7">
        <w:rPr>
          <w:b/>
          <w:sz w:val="22"/>
          <w:szCs w:val="22"/>
        </w:rPr>
        <w:t>„</w:t>
      </w:r>
      <w:r w:rsidR="006B4EFB">
        <w:rPr>
          <w:b/>
          <w:sz w:val="22"/>
          <w:szCs w:val="22"/>
        </w:rPr>
        <w:t xml:space="preserve">Przebudowa drogi </w:t>
      </w:r>
      <w:r w:rsidR="00897427">
        <w:rPr>
          <w:b/>
          <w:sz w:val="22"/>
          <w:szCs w:val="22"/>
        </w:rPr>
        <w:t>powiatowej Nr 5172 E ul. Tkacka                         w Ozorkowie oraz drogi powiatowej Nr 5137 E ul. Konstytucji 3 Maja w Ozorkowie”</w:t>
      </w:r>
      <w:r w:rsidR="00E408AA">
        <w:rPr>
          <w:b/>
          <w:sz w:val="22"/>
          <w:szCs w:val="22"/>
        </w:rPr>
        <w:t>;</w:t>
      </w:r>
    </w:p>
    <w:p w14:paraId="1E4BC502" w14:textId="323D0AD0" w:rsidR="005C05A3" w:rsidRPr="00655AD7" w:rsidRDefault="00223FE3" w:rsidP="00E408AA">
      <w:pPr>
        <w:pStyle w:val="Akapitzlist"/>
        <w:widowControl/>
        <w:numPr>
          <w:ilvl w:val="0"/>
          <w:numId w:val="109"/>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Pzp</w:t>
      </w:r>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E408AA">
      <w:pPr>
        <w:pStyle w:val="Akapitzlist"/>
        <w:widowControl/>
        <w:numPr>
          <w:ilvl w:val="0"/>
          <w:numId w:val="109"/>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r w:rsidR="005C05A3" w:rsidRPr="00655AD7">
        <w:rPr>
          <w:b/>
          <w:color w:val="000000" w:themeColor="text1"/>
          <w:sz w:val="22"/>
          <w:szCs w:val="22"/>
          <w:lang w:eastAsia="pl-PL"/>
        </w:rPr>
        <w:t>Pzp</w:t>
      </w:r>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E408AA">
      <w:pPr>
        <w:pStyle w:val="Akapitzlist"/>
        <w:widowControl/>
        <w:numPr>
          <w:ilvl w:val="0"/>
          <w:numId w:val="109"/>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Pzp</w:t>
      </w:r>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E408AA">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E408AA">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C50D40">
      <w:pPr>
        <w:widowControl/>
        <w:numPr>
          <w:ilvl w:val="0"/>
          <w:numId w:val="109"/>
        </w:numPr>
        <w:tabs>
          <w:tab w:val="left" w:pos="993"/>
        </w:tabs>
        <w:suppressAutoHyphens w:val="0"/>
        <w:autoSpaceDN/>
        <w:spacing w:before="120" w:after="120" w:line="360" w:lineRule="auto"/>
        <w:ind w:hanging="1069"/>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5F3F2A42" w14:textId="77777777" w:rsidR="00C50D40" w:rsidRPr="00C50D40"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p>
    <w:p w14:paraId="2BE9ECC4" w14:textId="6410454B" w:rsidR="00F303CD" w:rsidRPr="00655AD7" w:rsidRDefault="00223FE3" w:rsidP="00C50D40">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C50D40">
      <w:pPr>
        <w:pStyle w:val="Akapitzlist"/>
        <w:widowControl/>
        <w:numPr>
          <w:ilvl w:val="0"/>
          <w:numId w:val="189"/>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33C5AB9D"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 xml:space="preserve">W celu zapewnienia, że Wykonawca wypełnił ww. obowiązki informacyjne oraz ochrony prawnie uzasadnionych interesów osoby trzeciej, której dane zostały przekazane w związku </w:t>
      </w:r>
      <w:r w:rsidR="00D220FA">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color w:val="000000" w:themeColor="text1"/>
          <w:sz w:val="22"/>
          <w:szCs w:val="22"/>
          <w:lang w:eastAsia="pl-PL"/>
        </w:rPr>
        <w:t>z udziałem Wykonawcy w postępowaniu, zobowiązuje się Wykonawcę do złożenia w treści formularza ofertowego oświadczenia o wypełnieniu przez niego obowiązków informacyjnych przewidzianych w art. 13 lub art. 14 RODO.</w:t>
      </w:r>
    </w:p>
    <w:p w14:paraId="04C0B8D7" w14:textId="77777777" w:rsidR="007C7D53" w:rsidRDefault="002B3EDC" w:rsidP="007C7D53">
      <w:pPr>
        <w:pStyle w:val="Nagwek"/>
        <w:suppressLineNumbers w:val="0"/>
        <w:snapToGrid w:val="0"/>
        <w:spacing w:line="240" w:lineRule="auto"/>
        <w:ind w:right="-40"/>
        <w:rPr>
          <w:b/>
          <w:bCs/>
          <w:sz w:val="22"/>
          <w:szCs w:val="22"/>
        </w:rPr>
      </w:pPr>
      <w:r>
        <w:rPr>
          <w:b/>
          <w:bCs/>
          <w:sz w:val="22"/>
          <w:szCs w:val="22"/>
        </w:rPr>
        <w:t xml:space="preserve">                                                                      </w:t>
      </w:r>
      <w:r w:rsidR="007C7D53">
        <w:rPr>
          <w:b/>
          <w:bCs/>
          <w:sz w:val="22"/>
          <w:szCs w:val="22"/>
        </w:rPr>
        <w:t xml:space="preserve">                        </w:t>
      </w:r>
    </w:p>
    <w:p w14:paraId="3BFB76BF" w14:textId="7E530401" w:rsidR="00E75210" w:rsidRPr="007C7D53" w:rsidRDefault="007C7D53" w:rsidP="007C7D53">
      <w:pPr>
        <w:pStyle w:val="Nagwek"/>
        <w:suppressLineNumbers w:val="0"/>
        <w:snapToGrid w:val="0"/>
        <w:spacing w:line="240" w:lineRule="auto"/>
        <w:ind w:right="-40"/>
        <w:rPr>
          <w:b/>
          <w:bCs/>
          <w:i/>
          <w:iCs/>
          <w:sz w:val="22"/>
          <w:szCs w:val="22"/>
        </w:rPr>
      </w:pPr>
      <w:r>
        <w:rPr>
          <w:b/>
          <w:bCs/>
          <w:sz w:val="22"/>
          <w:szCs w:val="22"/>
        </w:rPr>
        <w:t xml:space="preserve">                                                                                                 </w:t>
      </w:r>
      <w:r w:rsidR="00AC0594">
        <w:rPr>
          <w:b/>
          <w:bCs/>
          <w:sz w:val="22"/>
          <w:szCs w:val="22"/>
        </w:rPr>
        <w:t>Zarząd Powiatu Zgierskiego</w:t>
      </w:r>
    </w:p>
    <w:p w14:paraId="204A074C" w14:textId="54517177" w:rsidR="00644F86" w:rsidRPr="00F32710" w:rsidRDefault="008316A8" w:rsidP="007C7D53">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7C7D53">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4123108D" w14:textId="2341B409"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D220FA">
      <w:pPr>
        <w:pStyle w:val="NumeracjaUrzdowa"/>
        <w:numPr>
          <w:ilvl w:val="0"/>
          <w:numId w:val="187"/>
        </w:numPr>
        <w:rPr>
          <w:b/>
          <w:bCs/>
          <w:sz w:val="22"/>
          <w:szCs w:val="22"/>
        </w:rPr>
      </w:pPr>
      <w:r w:rsidRPr="00F32710">
        <w:rPr>
          <w:b/>
          <w:bCs/>
          <w:sz w:val="22"/>
          <w:szCs w:val="22"/>
        </w:rPr>
        <w:t>ZAŁĄCZNIKI</w:t>
      </w:r>
    </w:p>
    <w:p w14:paraId="31B47C59" w14:textId="0C58B885" w:rsidR="007621F1" w:rsidRDefault="00402C04" w:rsidP="00D220FA">
      <w:pPr>
        <w:pStyle w:val="NumeracjaUrzdowa"/>
        <w:numPr>
          <w:ilvl w:val="0"/>
          <w:numId w:val="144"/>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1EDFDDAF" w14:textId="5EB65D81" w:rsidR="00D94180" w:rsidRPr="00916BB2" w:rsidRDefault="00D94180" w:rsidP="00D220FA">
      <w:pPr>
        <w:pStyle w:val="NumeracjaUrzdowa"/>
        <w:numPr>
          <w:ilvl w:val="0"/>
          <w:numId w:val="144"/>
        </w:numPr>
        <w:spacing w:line="240" w:lineRule="auto"/>
        <w:textAlignment w:val="auto"/>
        <w:rPr>
          <w:bCs/>
          <w:strike/>
          <w:szCs w:val="21"/>
        </w:rPr>
      </w:pPr>
      <w:r w:rsidRPr="00916BB2">
        <w:rPr>
          <w:bCs/>
          <w:strike/>
          <w:szCs w:val="21"/>
        </w:rPr>
        <w:t xml:space="preserve">Oświadczenie </w:t>
      </w:r>
      <w:r w:rsidR="003D608A" w:rsidRPr="00916BB2">
        <w:rPr>
          <w:bCs/>
          <w:strike/>
          <w:szCs w:val="21"/>
        </w:rPr>
        <w:t xml:space="preserve">dotyczące </w:t>
      </w:r>
      <w:r w:rsidRPr="00916BB2">
        <w:rPr>
          <w:bCs/>
          <w:strike/>
          <w:szCs w:val="21"/>
        </w:rPr>
        <w:t>spełni</w:t>
      </w:r>
      <w:r w:rsidR="003D608A" w:rsidRPr="00916BB2">
        <w:rPr>
          <w:bCs/>
          <w:strike/>
          <w:szCs w:val="21"/>
        </w:rPr>
        <w:t>a</w:t>
      </w:r>
      <w:r w:rsidRPr="00916BB2">
        <w:rPr>
          <w:bCs/>
          <w:strike/>
          <w:szCs w:val="21"/>
        </w:rPr>
        <w:t>ni</w:t>
      </w:r>
      <w:r w:rsidR="003D608A" w:rsidRPr="00916BB2">
        <w:rPr>
          <w:bCs/>
          <w:strike/>
          <w:szCs w:val="21"/>
        </w:rPr>
        <w:t>a</w:t>
      </w:r>
      <w:r w:rsidRPr="00916BB2">
        <w:rPr>
          <w:bCs/>
          <w:strike/>
          <w:szCs w:val="21"/>
        </w:rPr>
        <w:t xml:space="preserve"> warunków udziału w postępowaniu  - zał</w:t>
      </w:r>
      <w:r w:rsidR="008D1FAE" w:rsidRPr="00916BB2">
        <w:rPr>
          <w:bCs/>
          <w:strike/>
          <w:szCs w:val="21"/>
        </w:rPr>
        <w:t>ącznik</w:t>
      </w:r>
      <w:r w:rsidRPr="00916BB2">
        <w:rPr>
          <w:bCs/>
          <w:strike/>
          <w:szCs w:val="21"/>
        </w:rPr>
        <w:t xml:space="preserve"> nr 2 do SWZ;  </w:t>
      </w:r>
    </w:p>
    <w:p w14:paraId="3A7DD0F8" w14:textId="61022C94" w:rsidR="007621F1" w:rsidRPr="00D94180" w:rsidRDefault="007621F1" w:rsidP="00D220FA">
      <w:pPr>
        <w:pStyle w:val="NumeracjaUrzdowa"/>
        <w:numPr>
          <w:ilvl w:val="0"/>
          <w:numId w:val="144"/>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t>
      </w:r>
      <w:r w:rsidR="003D608A">
        <w:rPr>
          <w:bCs/>
          <w:color w:val="000000"/>
          <w:szCs w:val="21"/>
        </w:rPr>
        <w:t>dot</w:t>
      </w:r>
      <w:r w:rsidR="005E2C8F">
        <w:rPr>
          <w:bCs/>
          <w:color w:val="000000"/>
          <w:szCs w:val="21"/>
        </w:rPr>
        <w:t>ycz</w:t>
      </w:r>
      <w:r w:rsidR="003D608A">
        <w:rPr>
          <w:bCs/>
          <w:color w:val="000000"/>
          <w:szCs w:val="21"/>
        </w:rPr>
        <w:t>ąc</w:t>
      </w:r>
      <w:r w:rsidR="005E2C8F">
        <w:rPr>
          <w:bCs/>
          <w:color w:val="000000"/>
          <w:szCs w:val="21"/>
        </w:rPr>
        <w:t>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227C6E0" w:rsidR="003A7FDC" w:rsidRDefault="00402C04" w:rsidP="00D220FA">
      <w:pPr>
        <w:pStyle w:val="NumeracjaUrzdowa"/>
        <w:numPr>
          <w:ilvl w:val="0"/>
          <w:numId w:val="144"/>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2CE38909" w14:textId="3DFBD066" w:rsidR="008D1FAE" w:rsidRDefault="00D220FA" w:rsidP="00D220FA">
      <w:pPr>
        <w:numPr>
          <w:ilvl w:val="0"/>
          <w:numId w:val="14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Dokumentacja projektowa</w:t>
      </w:r>
      <w:r w:rsidR="008D1FAE" w:rsidRPr="006B4EFB">
        <w:rPr>
          <w:rFonts w:ascii="Times New Roman" w:eastAsia="Times New Roman" w:hAnsi="Times New Roman" w:cs="Times New Roman"/>
          <w:sz w:val="22"/>
          <w:szCs w:val="22"/>
        </w:rPr>
        <w:t xml:space="preserve">  - załącznik nr 5 do SWZ;</w:t>
      </w:r>
    </w:p>
    <w:p w14:paraId="1AB28D2C" w14:textId="462C2A12" w:rsidR="00B147A1" w:rsidRPr="00492327" w:rsidRDefault="00B147A1" w:rsidP="00D220FA">
      <w:pPr>
        <w:pStyle w:val="NumeracjaUrzdowa"/>
        <w:numPr>
          <w:ilvl w:val="0"/>
          <w:numId w:val="144"/>
        </w:numPr>
        <w:spacing w:line="240" w:lineRule="auto"/>
        <w:rPr>
          <w:szCs w:val="21"/>
        </w:rPr>
      </w:pPr>
      <w:r>
        <w:rPr>
          <w:sz w:val="22"/>
          <w:szCs w:val="22"/>
        </w:rPr>
        <w:t xml:space="preserve">Oświadczenie </w:t>
      </w:r>
      <w:r w:rsidRPr="007A4F30">
        <w:rPr>
          <w:bCs/>
          <w:sz w:val="22"/>
          <w:szCs w:val="22"/>
        </w:rPr>
        <w:t>z zakresu art. 117 ust. 4 Ustawy</w:t>
      </w:r>
      <w:r w:rsidR="00644A98">
        <w:rPr>
          <w:bCs/>
          <w:sz w:val="22"/>
          <w:szCs w:val="22"/>
        </w:rPr>
        <w:t>.</w:t>
      </w:r>
    </w:p>
    <w:sectPr w:rsidR="00B147A1" w:rsidRPr="00492327" w:rsidSect="00714EA1">
      <w:headerReference w:type="default" r:id="rId42"/>
      <w:footerReference w:type="default" r:id="rId43"/>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BC1F" w14:textId="77777777" w:rsidR="00646AA2" w:rsidRDefault="00646AA2">
      <w:r>
        <w:separator/>
      </w:r>
    </w:p>
  </w:endnote>
  <w:endnote w:type="continuationSeparator" w:id="0">
    <w:p w14:paraId="11073D0D" w14:textId="77777777" w:rsidR="00646AA2" w:rsidRDefault="006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07A3FE99" w:rsidR="003F3FE7" w:rsidRPr="00B057DA" w:rsidRDefault="003F3FE7"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3F3FE7" w:rsidRDefault="003F3FE7">
    <w:pPr>
      <w:pStyle w:val="Stopka"/>
      <w:jc w:val="right"/>
    </w:pPr>
    <w:r>
      <w:rPr>
        <w:sz w:val="16"/>
        <w:szCs w:val="16"/>
      </w:rPr>
      <w:fldChar w:fldCharType="begin"/>
    </w:r>
    <w:r>
      <w:rPr>
        <w:sz w:val="16"/>
        <w:szCs w:val="16"/>
      </w:rPr>
      <w:instrText xml:space="preserve"> PAGE </w:instrText>
    </w:r>
    <w:r>
      <w:rPr>
        <w:sz w:val="16"/>
        <w:szCs w:val="16"/>
      </w:rPr>
      <w:fldChar w:fldCharType="separate"/>
    </w:r>
    <w:r w:rsidR="001907D1">
      <w:rPr>
        <w:noProof/>
        <w:sz w:val="16"/>
        <w:szCs w:val="16"/>
      </w:rPr>
      <w:t>29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5D47" w14:textId="77777777" w:rsidR="00646AA2" w:rsidRDefault="00646AA2">
      <w:r>
        <w:rPr>
          <w:color w:val="000000"/>
        </w:rPr>
        <w:separator/>
      </w:r>
    </w:p>
  </w:footnote>
  <w:footnote w:type="continuationSeparator" w:id="0">
    <w:p w14:paraId="2A62BB59" w14:textId="77777777" w:rsidR="00646AA2" w:rsidRDefault="0064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65924F33" w:rsidR="003F3FE7" w:rsidRPr="00B7359A" w:rsidRDefault="003F3FE7">
    <w:pPr>
      <w:pStyle w:val="Nagwek"/>
      <w:rPr>
        <w:b/>
        <w:bCs/>
        <w:sz w:val="20"/>
        <w:szCs w:val="20"/>
      </w:rPr>
    </w:pPr>
    <w:r w:rsidRPr="00B7359A">
      <w:rPr>
        <w:b/>
        <w:bCs/>
        <w:sz w:val="20"/>
        <w:szCs w:val="20"/>
      </w:rPr>
      <w:t>ZP.272.</w:t>
    </w:r>
    <w:r w:rsidR="00AB0D46">
      <w:rPr>
        <w:b/>
        <w:bCs/>
        <w:sz w:val="20"/>
        <w:szCs w:val="20"/>
      </w:rPr>
      <w:t>3</w:t>
    </w:r>
    <w:r w:rsidR="0028391E">
      <w:rPr>
        <w:b/>
        <w:bCs/>
        <w:sz w:val="20"/>
        <w:szCs w:val="20"/>
      </w:rPr>
      <w:t>8</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94447762"/>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02667536"/>
    <w:lvl w:ilvl="0" w:tplc="FF367B5E">
      <w:start w:val="1"/>
      <w:numFmt w:val="decimal"/>
      <w:lvlText w:val="%1."/>
      <w:lvlJc w:val="left"/>
      <w:pPr>
        <w:ind w:left="720" w:hanging="360"/>
      </w:pPr>
      <w:rPr>
        <w:b w:val="0"/>
        <w:color w:val="auto"/>
      </w:rPr>
    </w:lvl>
    <w:lvl w:ilvl="1" w:tplc="0415000F">
      <w:start w:val="1"/>
      <w:numFmt w:val="decimal"/>
      <w:lvlText w:val="%2."/>
      <w:lvlJc w:val="left"/>
      <w:pPr>
        <w:ind w:left="1440" w:hanging="360"/>
      </w:pPr>
      <w:rPr>
        <w:color w:val="auto"/>
      </w:rPr>
    </w:lvl>
    <w:lvl w:ilvl="2" w:tplc="42CCE93A">
      <w:start w:val="1"/>
      <w:numFmt w:val="lowerLetter"/>
      <w:lvlText w:val="%3)"/>
      <w:lvlJc w:val="left"/>
      <w:pPr>
        <w:ind w:left="2340" w:hanging="360"/>
      </w:pPr>
      <w:rPr>
        <w:rFonts w:hint="default"/>
        <w:color w:val="auto"/>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A41250"/>
    <w:multiLevelType w:val="hybridMultilevel"/>
    <w:tmpl w:val="8B8E3D58"/>
    <w:lvl w:ilvl="0" w:tplc="829C268C">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6B7FCA"/>
    <w:multiLevelType w:val="hybridMultilevel"/>
    <w:tmpl w:val="BF90773A"/>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D1B571D"/>
    <w:multiLevelType w:val="hybridMultilevel"/>
    <w:tmpl w:val="0464DBD8"/>
    <w:lvl w:ilvl="0" w:tplc="A0160658">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8"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9" w15:restartNumberingAfterBreak="0">
    <w:nsid w:val="23332521"/>
    <w:multiLevelType w:val="hybridMultilevel"/>
    <w:tmpl w:val="648A907A"/>
    <w:lvl w:ilvl="0" w:tplc="814A6782">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9" w15:restartNumberingAfterBreak="0">
    <w:nsid w:val="34F97ECD"/>
    <w:multiLevelType w:val="hybridMultilevel"/>
    <w:tmpl w:val="C4A6975E"/>
    <w:lvl w:ilvl="0" w:tplc="8C447A2E">
      <w:start w:val="7"/>
      <w:numFmt w:val="upperRoman"/>
      <w:lvlText w:val="%1."/>
      <w:lvlJc w:val="right"/>
      <w:pPr>
        <w:ind w:left="720" w:hanging="360"/>
      </w:pPr>
      <w:rPr>
        <w:rFonts w:hint="default"/>
        <w:sz w:val="22"/>
        <w:szCs w:val="22"/>
      </w:rPr>
    </w:lvl>
    <w:lvl w:ilvl="1" w:tplc="979CB924">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4"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0"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8"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6A02A3"/>
    <w:multiLevelType w:val="hybridMultilevel"/>
    <w:tmpl w:val="CAE070FA"/>
    <w:lvl w:ilvl="0" w:tplc="CADE591A">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1"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0"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2"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7"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63A7ADC"/>
    <w:multiLevelType w:val="hybridMultilevel"/>
    <w:tmpl w:val="484E6AC4"/>
    <w:lvl w:ilvl="0" w:tplc="A510DC88">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CE672B6"/>
    <w:multiLevelType w:val="hybridMultilevel"/>
    <w:tmpl w:val="0840CC74"/>
    <w:lvl w:ilvl="0" w:tplc="D5ACC4A0">
      <w:start w:val="6"/>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F9B62BF"/>
    <w:multiLevelType w:val="hybridMultilevel"/>
    <w:tmpl w:val="02585B6E"/>
    <w:lvl w:ilvl="0" w:tplc="CC5A3280">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9"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8"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B8D3216"/>
    <w:multiLevelType w:val="hybridMultilevel"/>
    <w:tmpl w:val="863AE336"/>
    <w:lvl w:ilvl="0" w:tplc="257A2252">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6"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88"/>
  </w:num>
  <w:num w:numId="4">
    <w:abstractNumId w:val="93"/>
  </w:num>
  <w:num w:numId="5">
    <w:abstractNumId w:val="21"/>
  </w:num>
  <w:num w:numId="6">
    <w:abstractNumId w:val="185"/>
  </w:num>
  <w:num w:numId="7">
    <w:abstractNumId w:val="5"/>
  </w:num>
  <w:num w:numId="8">
    <w:abstractNumId w:val="19"/>
  </w:num>
  <w:num w:numId="9">
    <w:abstractNumId w:val="90"/>
  </w:num>
  <w:num w:numId="10">
    <w:abstractNumId w:val="98"/>
  </w:num>
  <w:num w:numId="11">
    <w:abstractNumId w:val="9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4"/>
  </w:num>
  <w:num w:numId="14">
    <w:abstractNumId w:val="67"/>
  </w:num>
  <w:num w:numId="15">
    <w:abstractNumId w:val="18"/>
  </w:num>
  <w:num w:numId="16">
    <w:abstractNumId w:val="55"/>
  </w:num>
  <w:num w:numId="17">
    <w:abstractNumId w:val="2"/>
  </w:num>
  <w:num w:numId="18">
    <w:abstractNumId w:val="91"/>
  </w:num>
  <w:num w:numId="19">
    <w:abstractNumId w:val="135"/>
  </w:num>
  <w:num w:numId="20">
    <w:abstractNumId w:val="160"/>
  </w:num>
  <w:num w:numId="21">
    <w:abstractNumId w:val="181"/>
  </w:num>
  <w:num w:numId="22">
    <w:abstractNumId w:val="86"/>
  </w:num>
  <w:num w:numId="23">
    <w:abstractNumId w:val="52"/>
  </w:num>
  <w:num w:numId="24">
    <w:abstractNumId w:val="38"/>
  </w:num>
  <w:num w:numId="25">
    <w:abstractNumId w:val="163"/>
  </w:num>
  <w:num w:numId="26">
    <w:abstractNumId w:val="75"/>
  </w:num>
  <w:num w:numId="27">
    <w:abstractNumId w:val="62"/>
  </w:num>
  <w:num w:numId="28">
    <w:abstractNumId w:val="92"/>
  </w:num>
  <w:num w:numId="29">
    <w:abstractNumId w:val="100"/>
  </w:num>
  <w:num w:numId="30">
    <w:abstractNumId w:val="140"/>
  </w:num>
  <w:num w:numId="31">
    <w:abstractNumId w:val="124"/>
  </w:num>
  <w:num w:numId="32">
    <w:abstractNumId w:val="148"/>
  </w:num>
  <w:num w:numId="33">
    <w:abstractNumId w:val="44"/>
  </w:num>
  <w:num w:numId="34">
    <w:abstractNumId w:val="167"/>
  </w:num>
  <w:num w:numId="35">
    <w:abstractNumId w:val="101"/>
  </w:num>
  <w:num w:numId="36">
    <w:abstractNumId w:val="77"/>
  </w:num>
  <w:num w:numId="37">
    <w:abstractNumId w:val="73"/>
  </w:num>
  <w:num w:numId="38">
    <w:abstractNumId w:val="15"/>
  </w:num>
  <w:num w:numId="39">
    <w:abstractNumId w:val="166"/>
  </w:num>
  <w:num w:numId="40">
    <w:abstractNumId w:val="169"/>
  </w:num>
  <w:num w:numId="41">
    <w:abstractNumId w:val="37"/>
  </w:num>
  <w:num w:numId="42">
    <w:abstractNumId w:val="32"/>
  </w:num>
  <w:num w:numId="43">
    <w:abstractNumId w:val="40"/>
  </w:num>
  <w:num w:numId="44">
    <w:abstractNumId w:val="78"/>
  </w:num>
  <w:num w:numId="45">
    <w:abstractNumId w:val="128"/>
  </w:num>
  <w:num w:numId="46">
    <w:abstractNumId w:val="76"/>
  </w:num>
  <w:num w:numId="47">
    <w:abstractNumId w:val="176"/>
  </w:num>
  <w:num w:numId="48">
    <w:abstractNumId w:val="137"/>
  </w:num>
  <w:num w:numId="49">
    <w:abstractNumId w:val="134"/>
  </w:num>
  <w:num w:numId="50">
    <w:abstractNumId w:val="145"/>
  </w:num>
  <w:num w:numId="51">
    <w:abstractNumId w:val="184"/>
  </w:num>
  <w:num w:numId="52">
    <w:abstractNumId w:val="69"/>
  </w:num>
  <w:num w:numId="53">
    <w:abstractNumId w:val="11"/>
  </w:num>
  <w:num w:numId="54">
    <w:abstractNumId w:val="111"/>
  </w:num>
  <w:num w:numId="55">
    <w:abstractNumId w:val="162"/>
  </w:num>
  <w:num w:numId="56">
    <w:abstractNumId w:val="110"/>
  </w:num>
  <w:num w:numId="57">
    <w:abstractNumId w:val="64"/>
  </w:num>
  <w:num w:numId="58">
    <w:abstractNumId w:val="50"/>
  </w:num>
  <w:num w:numId="59">
    <w:abstractNumId w:val="109"/>
  </w:num>
  <w:num w:numId="60">
    <w:abstractNumId w:val="102"/>
  </w:num>
  <w:num w:numId="61">
    <w:abstractNumId w:val="138"/>
  </w:num>
  <w:num w:numId="62">
    <w:abstractNumId w:val="175"/>
  </w:num>
  <w:num w:numId="63">
    <w:abstractNumId w:val="53"/>
  </w:num>
  <w:num w:numId="64">
    <w:abstractNumId w:val="39"/>
  </w:num>
  <w:num w:numId="65">
    <w:abstractNumId w:val="12"/>
  </w:num>
  <w:num w:numId="66">
    <w:abstractNumId w:val="6"/>
  </w:num>
  <w:num w:numId="67">
    <w:abstractNumId w:val="70"/>
  </w:num>
  <w:num w:numId="68">
    <w:abstractNumId w:val="119"/>
  </w:num>
  <w:num w:numId="69">
    <w:abstractNumId w:val="127"/>
  </w:num>
  <w:num w:numId="70">
    <w:abstractNumId w:val="8"/>
  </w:num>
  <w:num w:numId="71">
    <w:abstractNumId w:val="170"/>
  </w:num>
  <w:num w:numId="72">
    <w:abstractNumId w:val="71"/>
  </w:num>
  <w:num w:numId="73">
    <w:abstractNumId w:val="105"/>
  </w:num>
  <w:num w:numId="74">
    <w:abstractNumId w:val="180"/>
  </w:num>
  <w:num w:numId="75">
    <w:abstractNumId w:val="22"/>
  </w:num>
  <w:num w:numId="76">
    <w:abstractNumId w:val="152"/>
  </w:num>
  <w:num w:numId="77">
    <w:abstractNumId w:val="74"/>
  </w:num>
  <w:num w:numId="78">
    <w:abstractNumId w:val="158"/>
  </w:num>
  <w:num w:numId="79">
    <w:abstractNumId w:val="13"/>
  </w:num>
  <w:num w:numId="80">
    <w:abstractNumId w:val="61"/>
  </w:num>
  <w:num w:numId="81">
    <w:abstractNumId w:val="9"/>
  </w:num>
  <w:num w:numId="82">
    <w:abstractNumId w:val="159"/>
  </w:num>
  <w:num w:numId="83">
    <w:abstractNumId w:val="103"/>
  </w:num>
  <w:num w:numId="84">
    <w:abstractNumId w:val="17"/>
  </w:num>
  <w:num w:numId="85">
    <w:abstractNumId w:val="116"/>
  </w:num>
  <w:num w:numId="86">
    <w:abstractNumId w:val="156"/>
  </w:num>
  <w:num w:numId="87">
    <w:abstractNumId w:val="99"/>
  </w:num>
  <w:num w:numId="88">
    <w:abstractNumId w:val="54"/>
  </w:num>
  <w:num w:numId="89">
    <w:abstractNumId w:val="16"/>
  </w:num>
  <w:num w:numId="90">
    <w:abstractNumId w:val="149"/>
  </w:num>
  <w:num w:numId="91">
    <w:abstractNumId w:val="89"/>
  </w:num>
  <w:num w:numId="92">
    <w:abstractNumId w:val="45"/>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4"/>
  </w:num>
  <w:num w:numId="96">
    <w:abstractNumId w:val="36"/>
  </w:num>
  <w:num w:numId="97">
    <w:abstractNumId w:val="129"/>
  </w:num>
  <w:num w:numId="98">
    <w:abstractNumId w:val="118"/>
  </w:num>
  <w:num w:numId="99">
    <w:abstractNumId w:val="85"/>
  </w:num>
  <w:num w:numId="100">
    <w:abstractNumId w:val="114"/>
  </w:num>
  <w:num w:numId="101">
    <w:abstractNumId w:val="113"/>
  </w:num>
  <w:num w:numId="102">
    <w:abstractNumId w:val="68"/>
  </w:num>
  <w:num w:numId="103">
    <w:abstractNumId w:val="183"/>
  </w:num>
  <w:num w:numId="104">
    <w:abstractNumId w:val="177"/>
  </w:num>
  <w:num w:numId="105">
    <w:abstractNumId w:val="58"/>
  </w:num>
  <w:num w:numId="106">
    <w:abstractNumId w:val="174"/>
  </w:num>
  <w:num w:numId="107">
    <w:abstractNumId w:val="80"/>
  </w:num>
  <w:num w:numId="108">
    <w:abstractNumId w:val="48"/>
  </w:num>
  <w:num w:numId="109">
    <w:abstractNumId w:val="7"/>
  </w:num>
  <w:num w:numId="110">
    <w:abstractNumId w:val="83"/>
  </w:num>
  <w:num w:numId="111">
    <w:abstractNumId w:val="81"/>
  </w:num>
  <w:num w:numId="112">
    <w:abstractNumId w:val="4"/>
  </w:num>
  <w:num w:numId="113">
    <w:abstractNumId w:val="34"/>
  </w:num>
  <w:num w:numId="114">
    <w:abstractNumId w:val="97"/>
  </w:num>
  <w:num w:numId="115">
    <w:abstractNumId w:val="33"/>
  </w:num>
  <w:num w:numId="116">
    <w:abstractNumId w:val="151"/>
  </w:num>
  <w:num w:numId="117">
    <w:abstractNumId w:val="46"/>
  </w:num>
  <w:num w:numId="118">
    <w:abstractNumId w:val="72"/>
  </w:num>
  <w:num w:numId="119">
    <w:abstractNumId w:val="26"/>
  </w:num>
  <w:num w:numId="120">
    <w:abstractNumId w:val="107"/>
  </w:num>
  <w:num w:numId="121">
    <w:abstractNumId w:val="179"/>
  </w:num>
  <w:num w:numId="122">
    <w:abstractNumId w:val="25"/>
  </w:num>
  <w:num w:numId="123">
    <w:abstractNumId w:val="186"/>
  </w:num>
  <w:num w:numId="124">
    <w:abstractNumId w:val="95"/>
  </w:num>
  <w:num w:numId="125">
    <w:abstractNumId w:val="122"/>
  </w:num>
  <w:num w:numId="126">
    <w:abstractNumId w:val="65"/>
  </w:num>
  <w:num w:numId="127">
    <w:abstractNumId w:val="20"/>
  </w:num>
  <w:num w:numId="128">
    <w:abstractNumId w:val="57"/>
  </w:num>
  <w:num w:numId="129">
    <w:abstractNumId w:val="23"/>
  </w:num>
  <w:num w:numId="130">
    <w:abstractNumId w:val="126"/>
  </w:num>
  <w:num w:numId="131">
    <w:abstractNumId w:val="106"/>
  </w:num>
  <w:num w:numId="132">
    <w:abstractNumId w:val="157"/>
  </w:num>
  <w:num w:numId="133">
    <w:abstractNumId w:val="131"/>
  </w:num>
  <w:num w:numId="134">
    <w:abstractNumId w:val="42"/>
  </w:num>
  <w:num w:numId="135">
    <w:abstractNumId w:val="154"/>
  </w:num>
  <w:num w:numId="136">
    <w:abstractNumId w:val="120"/>
  </w:num>
  <w:num w:numId="137">
    <w:abstractNumId w:val="108"/>
  </w:num>
  <w:num w:numId="138">
    <w:abstractNumId w:val="117"/>
  </w:num>
  <w:num w:numId="139">
    <w:abstractNumId w:val="178"/>
  </w:num>
  <w:num w:numId="140">
    <w:abstractNumId w:val="144"/>
  </w:num>
  <w:num w:numId="141">
    <w:abstractNumId w:val="30"/>
  </w:num>
  <w:num w:numId="142">
    <w:abstractNumId w:val="153"/>
  </w:num>
  <w:num w:numId="143">
    <w:abstractNumId w:val="123"/>
  </w:num>
  <w:num w:numId="144">
    <w:abstractNumId w:val="132"/>
  </w:num>
  <w:num w:numId="145">
    <w:abstractNumId w:val="141"/>
  </w:num>
  <w:num w:numId="146">
    <w:abstractNumId w:val="94"/>
  </w:num>
  <w:num w:numId="147">
    <w:abstractNumId w:val="121"/>
  </w:num>
  <w:num w:numId="148">
    <w:abstractNumId w:val="14"/>
  </w:num>
  <w:num w:numId="149">
    <w:abstractNumId w:val="60"/>
  </w:num>
  <w:num w:numId="150">
    <w:abstractNumId w:val="35"/>
  </w:num>
  <w:num w:numId="151">
    <w:abstractNumId w:val="66"/>
  </w:num>
  <w:num w:numId="152">
    <w:abstractNumId w:val="87"/>
  </w:num>
  <w:num w:numId="153">
    <w:abstractNumId w:val="96"/>
  </w:num>
  <w:num w:numId="154">
    <w:abstractNumId w:val="125"/>
  </w:num>
  <w:num w:numId="155">
    <w:abstractNumId w:val="24"/>
  </w:num>
  <w:num w:numId="156">
    <w:abstractNumId w:val="147"/>
  </w:num>
  <w:num w:numId="157">
    <w:abstractNumId w:val="112"/>
  </w:num>
  <w:num w:numId="158">
    <w:abstractNumId w:val="56"/>
  </w:num>
  <w:num w:numId="159">
    <w:abstractNumId w:val="59"/>
  </w:num>
  <w:num w:numId="160">
    <w:abstractNumId w:val="49"/>
  </w:num>
  <w:num w:numId="161">
    <w:abstractNumId w:val="173"/>
  </w:num>
  <w:num w:numId="162">
    <w:abstractNumId w:val="139"/>
  </w:num>
  <w:num w:numId="163">
    <w:abstractNumId w:val="31"/>
  </w:num>
  <w:num w:numId="164">
    <w:abstractNumId w:val="155"/>
  </w:num>
  <w:num w:numId="165">
    <w:abstractNumId w:val="172"/>
  </w:num>
  <w:num w:numId="166">
    <w:abstractNumId w:val="41"/>
  </w:num>
  <w:num w:numId="167">
    <w:abstractNumId w:val="171"/>
  </w:num>
  <w:num w:numId="168">
    <w:abstractNumId w:val="27"/>
  </w:num>
  <w:num w:numId="169">
    <w:abstractNumId w:val="142"/>
  </w:num>
  <w:num w:numId="170">
    <w:abstractNumId w:val="79"/>
  </w:num>
  <w:num w:numId="171">
    <w:abstractNumId w:val="43"/>
  </w:num>
  <w:num w:numId="172">
    <w:abstractNumId w:val="10"/>
  </w:num>
  <w:num w:numId="173">
    <w:abstractNumId w:val="47"/>
  </w:num>
  <w:num w:numId="174">
    <w:abstractNumId w:val="63"/>
  </w:num>
  <w:num w:numId="175">
    <w:abstractNumId w:val="143"/>
  </w:num>
  <w:num w:numId="176">
    <w:abstractNumId w:val="82"/>
  </w:num>
  <w:num w:numId="177">
    <w:abstractNumId w:val="130"/>
  </w:num>
  <w:num w:numId="178">
    <w:abstractNumId w:val="168"/>
  </w:num>
  <w:num w:numId="179">
    <w:abstractNumId w:val="133"/>
  </w:num>
  <w:num w:numId="180">
    <w:abstractNumId w:val="51"/>
  </w:num>
  <w:num w:numId="181">
    <w:abstractNumId w:val="146"/>
  </w:num>
  <w:num w:numId="182">
    <w:abstractNumId w:val="164"/>
  </w:num>
  <w:num w:numId="183">
    <w:abstractNumId w:val="136"/>
  </w:num>
  <w:num w:numId="184">
    <w:abstractNumId w:val="165"/>
  </w:num>
  <w:num w:numId="185">
    <w:abstractNumId w:val="182"/>
  </w:num>
  <w:num w:numId="186">
    <w:abstractNumId w:val="29"/>
  </w:num>
  <w:num w:numId="187">
    <w:abstractNumId w:val="115"/>
  </w:num>
  <w:num w:numId="188">
    <w:abstractNumId w:val="161"/>
  </w:num>
  <w:num w:numId="189">
    <w:abstractNumId w:val="15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14951"/>
    <w:rsid w:val="0002284C"/>
    <w:rsid w:val="00027630"/>
    <w:rsid w:val="00027E8F"/>
    <w:rsid w:val="00030A6B"/>
    <w:rsid w:val="00030F83"/>
    <w:rsid w:val="00040879"/>
    <w:rsid w:val="00041357"/>
    <w:rsid w:val="00046916"/>
    <w:rsid w:val="000518FE"/>
    <w:rsid w:val="00051A4D"/>
    <w:rsid w:val="000537B4"/>
    <w:rsid w:val="0005409E"/>
    <w:rsid w:val="000567C8"/>
    <w:rsid w:val="000574F9"/>
    <w:rsid w:val="00057AA1"/>
    <w:rsid w:val="00063112"/>
    <w:rsid w:val="00065714"/>
    <w:rsid w:val="0006768C"/>
    <w:rsid w:val="00067A5F"/>
    <w:rsid w:val="00067F95"/>
    <w:rsid w:val="00070760"/>
    <w:rsid w:val="0007087F"/>
    <w:rsid w:val="000722C7"/>
    <w:rsid w:val="00072931"/>
    <w:rsid w:val="000740C6"/>
    <w:rsid w:val="00074F89"/>
    <w:rsid w:val="00076F66"/>
    <w:rsid w:val="0008010C"/>
    <w:rsid w:val="00080762"/>
    <w:rsid w:val="0008184A"/>
    <w:rsid w:val="000823BB"/>
    <w:rsid w:val="00082B64"/>
    <w:rsid w:val="0008348A"/>
    <w:rsid w:val="00085FF6"/>
    <w:rsid w:val="000902AC"/>
    <w:rsid w:val="0009045F"/>
    <w:rsid w:val="00090EE7"/>
    <w:rsid w:val="000934EB"/>
    <w:rsid w:val="00093F7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4C10"/>
    <w:rsid w:val="000D69FE"/>
    <w:rsid w:val="000D7EF1"/>
    <w:rsid w:val="000E201B"/>
    <w:rsid w:val="000E220D"/>
    <w:rsid w:val="000E3132"/>
    <w:rsid w:val="000E5BFF"/>
    <w:rsid w:val="000E71F6"/>
    <w:rsid w:val="000E779C"/>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66"/>
    <w:rsid w:val="001602F4"/>
    <w:rsid w:val="001619A0"/>
    <w:rsid w:val="001636F5"/>
    <w:rsid w:val="00165DEA"/>
    <w:rsid w:val="0016677B"/>
    <w:rsid w:val="00176916"/>
    <w:rsid w:val="00176E01"/>
    <w:rsid w:val="0018260E"/>
    <w:rsid w:val="0018263A"/>
    <w:rsid w:val="001866AC"/>
    <w:rsid w:val="00187412"/>
    <w:rsid w:val="00187E58"/>
    <w:rsid w:val="001907D1"/>
    <w:rsid w:val="00191C94"/>
    <w:rsid w:val="00192959"/>
    <w:rsid w:val="00192969"/>
    <w:rsid w:val="0019433E"/>
    <w:rsid w:val="00196083"/>
    <w:rsid w:val="001964C4"/>
    <w:rsid w:val="001974CB"/>
    <w:rsid w:val="001A1E8C"/>
    <w:rsid w:val="001A5F08"/>
    <w:rsid w:val="001A778C"/>
    <w:rsid w:val="001A7BA0"/>
    <w:rsid w:val="001B2311"/>
    <w:rsid w:val="001B261A"/>
    <w:rsid w:val="001B2762"/>
    <w:rsid w:val="001B575C"/>
    <w:rsid w:val="001B6413"/>
    <w:rsid w:val="001B69AF"/>
    <w:rsid w:val="001B7EB0"/>
    <w:rsid w:val="001C142B"/>
    <w:rsid w:val="001C2F7B"/>
    <w:rsid w:val="001D0319"/>
    <w:rsid w:val="001D11ED"/>
    <w:rsid w:val="001D1E44"/>
    <w:rsid w:val="001D4732"/>
    <w:rsid w:val="001D49AF"/>
    <w:rsid w:val="001D7F07"/>
    <w:rsid w:val="001E095B"/>
    <w:rsid w:val="001E19F0"/>
    <w:rsid w:val="001E26B4"/>
    <w:rsid w:val="001E5800"/>
    <w:rsid w:val="001E5F7D"/>
    <w:rsid w:val="001F040D"/>
    <w:rsid w:val="001F2B4A"/>
    <w:rsid w:val="001F3E03"/>
    <w:rsid w:val="001F5243"/>
    <w:rsid w:val="001F5399"/>
    <w:rsid w:val="001F660E"/>
    <w:rsid w:val="001F68FF"/>
    <w:rsid w:val="001F7A67"/>
    <w:rsid w:val="00200A1E"/>
    <w:rsid w:val="00201577"/>
    <w:rsid w:val="00203918"/>
    <w:rsid w:val="00205CF9"/>
    <w:rsid w:val="00207663"/>
    <w:rsid w:val="0021106D"/>
    <w:rsid w:val="00211D0D"/>
    <w:rsid w:val="0021225D"/>
    <w:rsid w:val="00213C0B"/>
    <w:rsid w:val="002140A1"/>
    <w:rsid w:val="0021501E"/>
    <w:rsid w:val="00217E85"/>
    <w:rsid w:val="00220B82"/>
    <w:rsid w:val="002213CF"/>
    <w:rsid w:val="00223FE3"/>
    <w:rsid w:val="00224309"/>
    <w:rsid w:val="002306BD"/>
    <w:rsid w:val="002376B0"/>
    <w:rsid w:val="002377DA"/>
    <w:rsid w:val="00240707"/>
    <w:rsid w:val="00240D29"/>
    <w:rsid w:val="002417C5"/>
    <w:rsid w:val="00241BA0"/>
    <w:rsid w:val="002428D3"/>
    <w:rsid w:val="00242C3D"/>
    <w:rsid w:val="00242CA3"/>
    <w:rsid w:val="00243A26"/>
    <w:rsid w:val="002448E4"/>
    <w:rsid w:val="00245DDE"/>
    <w:rsid w:val="00246FD4"/>
    <w:rsid w:val="00250EE0"/>
    <w:rsid w:val="002510AE"/>
    <w:rsid w:val="002510E7"/>
    <w:rsid w:val="00252041"/>
    <w:rsid w:val="0025238B"/>
    <w:rsid w:val="0025364E"/>
    <w:rsid w:val="00254944"/>
    <w:rsid w:val="00254E25"/>
    <w:rsid w:val="002555F6"/>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391E"/>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6FE"/>
    <w:rsid w:val="002E4CD1"/>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5140"/>
    <w:rsid w:val="0033762A"/>
    <w:rsid w:val="0033792B"/>
    <w:rsid w:val="003408F5"/>
    <w:rsid w:val="00340DAC"/>
    <w:rsid w:val="00341A9C"/>
    <w:rsid w:val="00343BD0"/>
    <w:rsid w:val="00344EE6"/>
    <w:rsid w:val="0034562E"/>
    <w:rsid w:val="0034587D"/>
    <w:rsid w:val="00347FDD"/>
    <w:rsid w:val="003523F1"/>
    <w:rsid w:val="00352CB5"/>
    <w:rsid w:val="0035385E"/>
    <w:rsid w:val="00360735"/>
    <w:rsid w:val="00360C12"/>
    <w:rsid w:val="00363702"/>
    <w:rsid w:val="00363ABD"/>
    <w:rsid w:val="00363C29"/>
    <w:rsid w:val="00364498"/>
    <w:rsid w:val="00365B27"/>
    <w:rsid w:val="00372159"/>
    <w:rsid w:val="003762C3"/>
    <w:rsid w:val="0038209B"/>
    <w:rsid w:val="00382B2F"/>
    <w:rsid w:val="00384E56"/>
    <w:rsid w:val="00386B58"/>
    <w:rsid w:val="00386FF4"/>
    <w:rsid w:val="003904F9"/>
    <w:rsid w:val="00390EDD"/>
    <w:rsid w:val="003925DA"/>
    <w:rsid w:val="00393098"/>
    <w:rsid w:val="00394584"/>
    <w:rsid w:val="00394C51"/>
    <w:rsid w:val="003951B6"/>
    <w:rsid w:val="00396394"/>
    <w:rsid w:val="00396A34"/>
    <w:rsid w:val="003A1817"/>
    <w:rsid w:val="003A5A3C"/>
    <w:rsid w:val="003A5F8A"/>
    <w:rsid w:val="003A7FDC"/>
    <w:rsid w:val="003B5A28"/>
    <w:rsid w:val="003B6129"/>
    <w:rsid w:val="003B65B6"/>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1778"/>
    <w:rsid w:val="003E3C4E"/>
    <w:rsid w:val="003F3FE7"/>
    <w:rsid w:val="003F400A"/>
    <w:rsid w:val="003F4BD7"/>
    <w:rsid w:val="003F6A0A"/>
    <w:rsid w:val="003F6AFF"/>
    <w:rsid w:val="003F6D19"/>
    <w:rsid w:val="003F7F83"/>
    <w:rsid w:val="0040104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76B"/>
    <w:rsid w:val="004239F0"/>
    <w:rsid w:val="00424A62"/>
    <w:rsid w:val="00425754"/>
    <w:rsid w:val="00426F7F"/>
    <w:rsid w:val="00427CF6"/>
    <w:rsid w:val="004348C7"/>
    <w:rsid w:val="004350C0"/>
    <w:rsid w:val="00437E68"/>
    <w:rsid w:val="0044220A"/>
    <w:rsid w:val="004449B7"/>
    <w:rsid w:val="00445223"/>
    <w:rsid w:val="00450B56"/>
    <w:rsid w:val="00450B97"/>
    <w:rsid w:val="00450C0A"/>
    <w:rsid w:val="004537DC"/>
    <w:rsid w:val="00464D4B"/>
    <w:rsid w:val="004652BE"/>
    <w:rsid w:val="004663D7"/>
    <w:rsid w:val="004669F5"/>
    <w:rsid w:val="0047078B"/>
    <w:rsid w:val="00472469"/>
    <w:rsid w:val="00475996"/>
    <w:rsid w:val="00476C92"/>
    <w:rsid w:val="00480ACA"/>
    <w:rsid w:val="00480DE0"/>
    <w:rsid w:val="0048198B"/>
    <w:rsid w:val="00484104"/>
    <w:rsid w:val="004900DD"/>
    <w:rsid w:val="004918B7"/>
    <w:rsid w:val="00491EAD"/>
    <w:rsid w:val="004921C8"/>
    <w:rsid w:val="00492327"/>
    <w:rsid w:val="00492FB1"/>
    <w:rsid w:val="00493461"/>
    <w:rsid w:val="00494B3C"/>
    <w:rsid w:val="00497135"/>
    <w:rsid w:val="004A397B"/>
    <w:rsid w:val="004A4590"/>
    <w:rsid w:val="004A49B9"/>
    <w:rsid w:val="004A510D"/>
    <w:rsid w:val="004A5C82"/>
    <w:rsid w:val="004A6591"/>
    <w:rsid w:val="004B1402"/>
    <w:rsid w:val="004B16D7"/>
    <w:rsid w:val="004B19AE"/>
    <w:rsid w:val="004B522C"/>
    <w:rsid w:val="004B6D46"/>
    <w:rsid w:val="004B7353"/>
    <w:rsid w:val="004C210C"/>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0CD7"/>
    <w:rsid w:val="0051554E"/>
    <w:rsid w:val="005226EC"/>
    <w:rsid w:val="00523E6F"/>
    <w:rsid w:val="00527221"/>
    <w:rsid w:val="005278AE"/>
    <w:rsid w:val="0053201F"/>
    <w:rsid w:val="00533818"/>
    <w:rsid w:val="00535704"/>
    <w:rsid w:val="00540CCB"/>
    <w:rsid w:val="0054202F"/>
    <w:rsid w:val="0054313F"/>
    <w:rsid w:val="005434C9"/>
    <w:rsid w:val="0054383E"/>
    <w:rsid w:val="00543BC0"/>
    <w:rsid w:val="00545758"/>
    <w:rsid w:val="005515A4"/>
    <w:rsid w:val="00552B62"/>
    <w:rsid w:val="00554303"/>
    <w:rsid w:val="00554309"/>
    <w:rsid w:val="00560FF7"/>
    <w:rsid w:val="00562C9F"/>
    <w:rsid w:val="005634AE"/>
    <w:rsid w:val="00563593"/>
    <w:rsid w:val="00566B3A"/>
    <w:rsid w:val="00566DF2"/>
    <w:rsid w:val="00567DCF"/>
    <w:rsid w:val="00570595"/>
    <w:rsid w:val="00570F43"/>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14A3"/>
    <w:rsid w:val="00614D27"/>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A98"/>
    <w:rsid w:val="00644F86"/>
    <w:rsid w:val="00646AA2"/>
    <w:rsid w:val="00647519"/>
    <w:rsid w:val="006476F4"/>
    <w:rsid w:val="00650B77"/>
    <w:rsid w:val="00650EF0"/>
    <w:rsid w:val="00652A37"/>
    <w:rsid w:val="006531CA"/>
    <w:rsid w:val="00653CBD"/>
    <w:rsid w:val="00655AD7"/>
    <w:rsid w:val="00656D00"/>
    <w:rsid w:val="00657329"/>
    <w:rsid w:val="00657413"/>
    <w:rsid w:val="00657CFC"/>
    <w:rsid w:val="00663B82"/>
    <w:rsid w:val="0066743F"/>
    <w:rsid w:val="00667D9B"/>
    <w:rsid w:val="006739E7"/>
    <w:rsid w:val="00675645"/>
    <w:rsid w:val="00675C3D"/>
    <w:rsid w:val="00676E7A"/>
    <w:rsid w:val="0067746A"/>
    <w:rsid w:val="00683425"/>
    <w:rsid w:val="006840FD"/>
    <w:rsid w:val="00684A73"/>
    <w:rsid w:val="00684C70"/>
    <w:rsid w:val="00687D26"/>
    <w:rsid w:val="00692348"/>
    <w:rsid w:val="0069297E"/>
    <w:rsid w:val="00694DCC"/>
    <w:rsid w:val="00695EA3"/>
    <w:rsid w:val="00695ED4"/>
    <w:rsid w:val="006963FA"/>
    <w:rsid w:val="00696CC8"/>
    <w:rsid w:val="006A1917"/>
    <w:rsid w:val="006A19A4"/>
    <w:rsid w:val="006A2BF8"/>
    <w:rsid w:val="006A2F2A"/>
    <w:rsid w:val="006A2F55"/>
    <w:rsid w:val="006A2F78"/>
    <w:rsid w:val="006A41B9"/>
    <w:rsid w:val="006A42BA"/>
    <w:rsid w:val="006A665C"/>
    <w:rsid w:val="006B1407"/>
    <w:rsid w:val="006B30C0"/>
    <w:rsid w:val="006B4EFB"/>
    <w:rsid w:val="006B5DCE"/>
    <w:rsid w:val="006B667D"/>
    <w:rsid w:val="006C2745"/>
    <w:rsid w:val="006C2DA1"/>
    <w:rsid w:val="006C43D7"/>
    <w:rsid w:val="006C45F4"/>
    <w:rsid w:val="006C65B5"/>
    <w:rsid w:val="006D5FF0"/>
    <w:rsid w:val="006D7B9F"/>
    <w:rsid w:val="006E052F"/>
    <w:rsid w:val="006E0661"/>
    <w:rsid w:val="006E4504"/>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A68"/>
    <w:rsid w:val="00737B8D"/>
    <w:rsid w:val="00740CDD"/>
    <w:rsid w:val="00742829"/>
    <w:rsid w:val="00743235"/>
    <w:rsid w:val="007510C0"/>
    <w:rsid w:val="00751431"/>
    <w:rsid w:val="0075215E"/>
    <w:rsid w:val="0075253C"/>
    <w:rsid w:val="007526F4"/>
    <w:rsid w:val="00755461"/>
    <w:rsid w:val="00755EC1"/>
    <w:rsid w:val="00756492"/>
    <w:rsid w:val="00757BE8"/>
    <w:rsid w:val="00761580"/>
    <w:rsid w:val="0076195D"/>
    <w:rsid w:val="00762044"/>
    <w:rsid w:val="007621F1"/>
    <w:rsid w:val="00762ED5"/>
    <w:rsid w:val="00764BBB"/>
    <w:rsid w:val="00764E22"/>
    <w:rsid w:val="0076547B"/>
    <w:rsid w:val="0076648F"/>
    <w:rsid w:val="007719B6"/>
    <w:rsid w:val="00771D3B"/>
    <w:rsid w:val="00771D93"/>
    <w:rsid w:val="0077573E"/>
    <w:rsid w:val="00775FDD"/>
    <w:rsid w:val="0077617B"/>
    <w:rsid w:val="007768A5"/>
    <w:rsid w:val="00776E79"/>
    <w:rsid w:val="00777231"/>
    <w:rsid w:val="00784C49"/>
    <w:rsid w:val="0078652B"/>
    <w:rsid w:val="00791609"/>
    <w:rsid w:val="00792EB8"/>
    <w:rsid w:val="007A515A"/>
    <w:rsid w:val="007A671E"/>
    <w:rsid w:val="007A73DA"/>
    <w:rsid w:val="007B0AA9"/>
    <w:rsid w:val="007B0B96"/>
    <w:rsid w:val="007B15C0"/>
    <w:rsid w:val="007B1F1C"/>
    <w:rsid w:val="007B6396"/>
    <w:rsid w:val="007B6C5E"/>
    <w:rsid w:val="007B6D27"/>
    <w:rsid w:val="007C2427"/>
    <w:rsid w:val="007C29A2"/>
    <w:rsid w:val="007C3413"/>
    <w:rsid w:val="007C4430"/>
    <w:rsid w:val="007C5350"/>
    <w:rsid w:val="007C7D53"/>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275"/>
    <w:rsid w:val="007F4498"/>
    <w:rsid w:val="007F461F"/>
    <w:rsid w:val="007F5B25"/>
    <w:rsid w:val="007F6A33"/>
    <w:rsid w:val="00804E7A"/>
    <w:rsid w:val="00805275"/>
    <w:rsid w:val="00805FF8"/>
    <w:rsid w:val="00806075"/>
    <w:rsid w:val="0080648E"/>
    <w:rsid w:val="008071B2"/>
    <w:rsid w:val="008077AD"/>
    <w:rsid w:val="00810C5F"/>
    <w:rsid w:val="00811FE1"/>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1BCA"/>
    <w:rsid w:val="00872D66"/>
    <w:rsid w:val="00873001"/>
    <w:rsid w:val="00873BDD"/>
    <w:rsid w:val="00875AF1"/>
    <w:rsid w:val="00880E94"/>
    <w:rsid w:val="00881102"/>
    <w:rsid w:val="008811E5"/>
    <w:rsid w:val="00881675"/>
    <w:rsid w:val="00887A98"/>
    <w:rsid w:val="008912EF"/>
    <w:rsid w:val="0089341D"/>
    <w:rsid w:val="00893747"/>
    <w:rsid w:val="00893800"/>
    <w:rsid w:val="00893D22"/>
    <w:rsid w:val="0089406C"/>
    <w:rsid w:val="00897427"/>
    <w:rsid w:val="008976A6"/>
    <w:rsid w:val="008A0CDD"/>
    <w:rsid w:val="008A1216"/>
    <w:rsid w:val="008A350C"/>
    <w:rsid w:val="008A39D1"/>
    <w:rsid w:val="008A3FF5"/>
    <w:rsid w:val="008A499B"/>
    <w:rsid w:val="008A6CB0"/>
    <w:rsid w:val="008B5BB9"/>
    <w:rsid w:val="008B5E79"/>
    <w:rsid w:val="008B795B"/>
    <w:rsid w:val="008C48B7"/>
    <w:rsid w:val="008C601F"/>
    <w:rsid w:val="008C727D"/>
    <w:rsid w:val="008C7953"/>
    <w:rsid w:val="008D1D9C"/>
    <w:rsid w:val="008D1FAE"/>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16BB2"/>
    <w:rsid w:val="00922000"/>
    <w:rsid w:val="00922D6B"/>
    <w:rsid w:val="00924B2D"/>
    <w:rsid w:val="009260BA"/>
    <w:rsid w:val="00926D35"/>
    <w:rsid w:val="00927AB5"/>
    <w:rsid w:val="009324E2"/>
    <w:rsid w:val="00934615"/>
    <w:rsid w:val="00940393"/>
    <w:rsid w:val="00941C7F"/>
    <w:rsid w:val="009430E6"/>
    <w:rsid w:val="00944507"/>
    <w:rsid w:val="00947E75"/>
    <w:rsid w:val="009505D7"/>
    <w:rsid w:val="00952582"/>
    <w:rsid w:val="00953A31"/>
    <w:rsid w:val="00955C66"/>
    <w:rsid w:val="00957927"/>
    <w:rsid w:val="00961050"/>
    <w:rsid w:val="00964FC2"/>
    <w:rsid w:val="0097061B"/>
    <w:rsid w:val="009758D0"/>
    <w:rsid w:val="00975F8B"/>
    <w:rsid w:val="009828C4"/>
    <w:rsid w:val="00983DF5"/>
    <w:rsid w:val="00986E27"/>
    <w:rsid w:val="009879A4"/>
    <w:rsid w:val="00987B25"/>
    <w:rsid w:val="009919A7"/>
    <w:rsid w:val="009936E9"/>
    <w:rsid w:val="009A2578"/>
    <w:rsid w:val="009A3E7E"/>
    <w:rsid w:val="009A5B9E"/>
    <w:rsid w:val="009A6F89"/>
    <w:rsid w:val="009A794A"/>
    <w:rsid w:val="009B0D7B"/>
    <w:rsid w:val="009B1883"/>
    <w:rsid w:val="009B2387"/>
    <w:rsid w:val="009B2F9D"/>
    <w:rsid w:val="009B31DD"/>
    <w:rsid w:val="009B3A83"/>
    <w:rsid w:val="009B6CCB"/>
    <w:rsid w:val="009B78BE"/>
    <w:rsid w:val="009B7CD7"/>
    <w:rsid w:val="009C02F9"/>
    <w:rsid w:val="009D0265"/>
    <w:rsid w:val="009D1E77"/>
    <w:rsid w:val="009D21A5"/>
    <w:rsid w:val="009D2E03"/>
    <w:rsid w:val="009D6481"/>
    <w:rsid w:val="009D757E"/>
    <w:rsid w:val="009E3481"/>
    <w:rsid w:val="009E4336"/>
    <w:rsid w:val="009E62EA"/>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611A"/>
    <w:rsid w:val="00A46167"/>
    <w:rsid w:val="00A47DC9"/>
    <w:rsid w:val="00A47F42"/>
    <w:rsid w:val="00A5021E"/>
    <w:rsid w:val="00A52A0A"/>
    <w:rsid w:val="00A52A2E"/>
    <w:rsid w:val="00A5345B"/>
    <w:rsid w:val="00A61FF6"/>
    <w:rsid w:val="00A62116"/>
    <w:rsid w:val="00A6474C"/>
    <w:rsid w:val="00A65E0E"/>
    <w:rsid w:val="00A65F29"/>
    <w:rsid w:val="00A66510"/>
    <w:rsid w:val="00A7091D"/>
    <w:rsid w:val="00A73072"/>
    <w:rsid w:val="00A74C3C"/>
    <w:rsid w:val="00A76E46"/>
    <w:rsid w:val="00A771F3"/>
    <w:rsid w:val="00A7798E"/>
    <w:rsid w:val="00A8023E"/>
    <w:rsid w:val="00A812EA"/>
    <w:rsid w:val="00A81695"/>
    <w:rsid w:val="00A819FB"/>
    <w:rsid w:val="00A81BCC"/>
    <w:rsid w:val="00A82948"/>
    <w:rsid w:val="00A83090"/>
    <w:rsid w:val="00A83925"/>
    <w:rsid w:val="00A84316"/>
    <w:rsid w:val="00A858AA"/>
    <w:rsid w:val="00A869EC"/>
    <w:rsid w:val="00A8710C"/>
    <w:rsid w:val="00A90746"/>
    <w:rsid w:val="00A9100B"/>
    <w:rsid w:val="00A947B2"/>
    <w:rsid w:val="00A96DD4"/>
    <w:rsid w:val="00AA2300"/>
    <w:rsid w:val="00AA54B5"/>
    <w:rsid w:val="00AA77BB"/>
    <w:rsid w:val="00AB0D46"/>
    <w:rsid w:val="00AB23DB"/>
    <w:rsid w:val="00AB49B5"/>
    <w:rsid w:val="00AB4F8F"/>
    <w:rsid w:val="00AB6745"/>
    <w:rsid w:val="00AC0594"/>
    <w:rsid w:val="00AC1828"/>
    <w:rsid w:val="00AC1F1B"/>
    <w:rsid w:val="00AC2C7A"/>
    <w:rsid w:val="00AC3B37"/>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F52"/>
    <w:rsid w:val="00AF79CA"/>
    <w:rsid w:val="00B02D91"/>
    <w:rsid w:val="00B03BAE"/>
    <w:rsid w:val="00B0489C"/>
    <w:rsid w:val="00B054B8"/>
    <w:rsid w:val="00B057DA"/>
    <w:rsid w:val="00B05B06"/>
    <w:rsid w:val="00B0675C"/>
    <w:rsid w:val="00B147A1"/>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47EA6"/>
    <w:rsid w:val="00B5048E"/>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7771F"/>
    <w:rsid w:val="00B8096F"/>
    <w:rsid w:val="00B812E6"/>
    <w:rsid w:val="00B813F8"/>
    <w:rsid w:val="00B869A2"/>
    <w:rsid w:val="00B86F57"/>
    <w:rsid w:val="00B91148"/>
    <w:rsid w:val="00B9454B"/>
    <w:rsid w:val="00BA0F9B"/>
    <w:rsid w:val="00BA2CBA"/>
    <w:rsid w:val="00BA4E99"/>
    <w:rsid w:val="00BA511D"/>
    <w:rsid w:val="00BA5CEE"/>
    <w:rsid w:val="00BA5F3D"/>
    <w:rsid w:val="00BA62C9"/>
    <w:rsid w:val="00BA6533"/>
    <w:rsid w:val="00BA6F64"/>
    <w:rsid w:val="00BA6F76"/>
    <w:rsid w:val="00BB25A4"/>
    <w:rsid w:val="00BB3842"/>
    <w:rsid w:val="00BB4BCA"/>
    <w:rsid w:val="00BB4D36"/>
    <w:rsid w:val="00BB5A79"/>
    <w:rsid w:val="00BB67B2"/>
    <w:rsid w:val="00BC315A"/>
    <w:rsid w:val="00BC6FA2"/>
    <w:rsid w:val="00BD0A58"/>
    <w:rsid w:val="00BD0B58"/>
    <w:rsid w:val="00BD157B"/>
    <w:rsid w:val="00BD20AA"/>
    <w:rsid w:val="00BD2E25"/>
    <w:rsid w:val="00BD36CC"/>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12B43"/>
    <w:rsid w:val="00C135C5"/>
    <w:rsid w:val="00C1462B"/>
    <w:rsid w:val="00C14C85"/>
    <w:rsid w:val="00C1526F"/>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0D40"/>
    <w:rsid w:val="00C559DC"/>
    <w:rsid w:val="00C561A8"/>
    <w:rsid w:val="00C6098D"/>
    <w:rsid w:val="00C60CBA"/>
    <w:rsid w:val="00C610C3"/>
    <w:rsid w:val="00C61C8C"/>
    <w:rsid w:val="00C66080"/>
    <w:rsid w:val="00C6696F"/>
    <w:rsid w:val="00C7041F"/>
    <w:rsid w:val="00C715BD"/>
    <w:rsid w:val="00C745E4"/>
    <w:rsid w:val="00C77029"/>
    <w:rsid w:val="00C7703F"/>
    <w:rsid w:val="00C81F31"/>
    <w:rsid w:val="00C8285B"/>
    <w:rsid w:val="00C83AAA"/>
    <w:rsid w:val="00C90B9F"/>
    <w:rsid w:val="00C92A27"/>
    <w:rsid w:val="00C94573"/>
    <w:rsid w:val="00C94EEC"/>
    <w:rsid w:val="00CA0B4B"/>
    <w:rsid w:val="00CA1AF2"/>
    <w:rsid w:val="00CA40B2"/>
    <w:rsid w:val="00CA40EC"/>
    <w:rsid w:val="00CA7799"/>
    <w:rsid w:val="00CA7B07"/>
    <w:rsid w:val="00CB062F"/>
    <w:rsid w:val="00CB103E"/>
    <w:rsid w:val="00CB3BB4"/>
    <w:rsid w:val="00CB40C9"/>
    <w:rsid w:val="00CB518C"/>
    <w:rsid w:val="00CC08A0"/>
    <w:rsid w:val="00CC0CDC"/>
    <w:rsid w:val="00CC1385"/>
    <w:rsid w:val="00CC1A6B"/>
    <w:rsid w:val="00CC218F"/>
    <w:rsid w:val="00CC3AAD"/>
    <w:rsid w:val="00CC3FB2"/>
    <w:rsid w:val="00CC58A2"/>
    <w:rsid w:val="00CC5CB2"/>
    <w:rsid w:val="00CD07BE"/>
    <w:rsid w:val="00CD353E"/>
    <w:rsid w:val="00CD54F1"/>
    <w:rsid w:val="00CD57CF"/>
    <w:rsid w:val="00CD5908"/>
    <w:rsid w:val="00CD6388"/>
    <w:rsid w:val="00CD6A64"/>
    <w:rsid w:val="00CE1545"/>
    <w:rsid w:val="00CE1CB5"/>
    <w:rsid w:val="00CF0654"/>
    <w:rsid w:val="00CF09B4"/>
    <w:rsid w:val="00CF2D5E"/>
    <w:rsid w:val="00CF3863"/>
    <w:rsid w:val="00CF3C3C"/>
    <w:rsid w:val="00D021C4"/>
    <w:rsid w:val="00D02FF2"/>
    <w:rsid w:val="00D03CF4"/>
    <w:rsid w:val="00D050CC"/>
    <w:rsid w:val="00D0531E"/>
    <w:rsid w:val="00D05491"/>
    <w:rsid w:val="00D059DE"/>
    <w:rsid w:val="00D070B0"/>
    <w:rsid w:val="00D10261"/>
    <w:rsid w:val="00D11FEE"/>
    <w:rsid w:val="00D14A3A"/>
    <w:rsid w:val="00D17422"/>
    <w:rsid w:val="00D220FA"/>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05E8"/>
    <w:rsid w:val="00D61553"/>
    <w:rsid w:val="00D66958"/>
    <w:rsid w:val="00D71937"/>
    <w:rsid w:val="00D727BD"/>
    <w:rsid w:val="00D74A3E"/>
    <w:rsid w:val="00D7592E"/>
    <w:rsid w:val="00D7733B"/>
    <w:rsid w:val="00D7739F"/>
    <w:rsid w:val="00D80827"/>
    <w:rsid w:val="00D84344"/>
    <w:rsid w:val="00D90CB5"/>
    <w:rsid w:val="00D92F7C"/>
    <w:rsid w:val="00D94180"/>
    <w:rsid w:val="00D95BFB"/>
    <w:rsid w:val="00D978C7"/>
    <w:rsid w:val="00DA0437"/>
    <w:rsid w:val="00DA1E4E"/>
    <w:rsid w:val="00DA2198"/>
    <w:rsid w:val="00DB01BB"/>
    <w:rsid w:val="00DB08D2"/>
    <w:rsid w:val="00DB1F36"/>
    <w:rsid w:val="00DB3FA2"/>
    <w:rsid w:val="00DC188F"/>
    <w:rsid w:val="00DC24AB"/>
    <w:rsid w:val="00DC4EA7"/>
    <w:rsid w:val="00DC758B"/>
    <w:rsid w:val="00DC7ED8"/>
    <w:rsid w:val="00DD1243"/>
    <w:rsid w:val="00DD3A5E"/>
    <w:rsid w:val="00DD4436"/>
    <w:rsid w:val="00DD5A5A"/>
    <w:rsid w:val="00DD6437"/>
    <w:rsid w:val="00DD7B9C"/>
    <w:rsid w:val="00DD7E71"/>
    <w:rsid w:val="00DE1CD1"/>
    <w:rsid w:val="00DE2342"/>
    <w:rsid w:val="00DE3D85"/>
    <w:rsid w:val="00DE4575"/>
    <w:rsid w:val="00DF18AA"/>
    <w:rsid w:val="00DF2221"/>
    <w:rsid w:val="00DF258F"/>
    <w:rsid w:val="00DF2623"/>
    <w:rsid w:val="00DF4B81"/>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08AA"/>
    <w:rsid w:val="00E4177F"/>
    <w:rsid w:val="00E42DFE"/>
    <w:rsid w:val="00E42F1D"/>
    <w:rsid w:val="00E44774"/>
    <w:rsid w:val="00E44BBB"/>
    <w:rsid w:val="00E45923"/>
    <w:rsid w:val="00E52233"/>
    <w:rsid w:val="00E53029"/>
    <w:rsid w:val="00E5377F"/>
    <w:rsid w:val="00E54442"/>
    <w:rsid w:val="00E54871"/>
    <w:rsid w:val="00E55B88"/>
    <w:rsid w:val="00E5717B"/>
    <w:rsid w:val="00E57305"/>
    <w:rsid w:val="00E60FF7"/>
    <w:rsid w:val="00E61DBE"/>
    <w:rsid w:val="00E64788"/>
    <w:rsid w:val="00E66CC2"/>
    <w:rsid w:val="00E70134"/>
    <w:rsid w:val="00E71892"/>
    <w:rsid w:val="00E72C02"/>
    <w:rsid w:val="00E73B24"/>
    <w:rsid w:val="00E746CA"/>
    <w:rsid w:val="00E75210"/>
    <w:rsid w:val="00E81EFB"/>
    <w:rsid w:val="00E8212B"/>
    <w:rsid w:val="00E82677"/>
    <w:rsid w:val="00E934AA"/>
    <w:rsid w:val="00E96EC3"/>
    <w:rsid w:val="00EA06E1"/>
    <w:rsid w:val="00EA195A"/>
    <w:rsid w:val="00EA72DD"/>
    <w:rsid w:val="00EB3A59"/>
    <w:rsid w:val="00EB3EC0"/>
    <w:rsid w:val="00EB5218"/>
    <w:rsid w:val="00EB6D53"/>
    <w:rsid w:val="00EC01FC"/>
    <w:rsid w:val="00EC100E"/>
    <w:rsid w:val="00EC15B2"/>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4C60"/>
    <w:rsid w:val="00EF6CB4"/>
    <w:rsid w:val="00EF7846"/>
    <w:rsid w:val="00EF7FBB"/>
    <w:rsid w:val="00F002DF"/>
    <w:rsid w:val="00F006DA"/>
    <w:rsid w:val="00F0256C"/>
    <w:rsid w:val="00F0265E"/>
    <w:rsid w:val="00F026C0"/>
    <w:rsid w:val="00F04785"/>
    <w:rsid w:val="00F05EA0"/>
    <w:rsid w:val="00F12A46"/>
    <w:rsid w:val="00F14552"/>
    <w:rsid w:val="00F15733"/>
    <w:rsid w:val="00F1625B"/>
    <w:rsid w:val="00F17982"/>
    <w:rsid w:val="00F2693A"/>
    <w:rsid w:val="00F2708A"/>
    <w:rsid w:val="00F27269"/>
    <w:rsid w:val="00F27B34"/>
    <w:rsid w:val="00F303CD"/>
    <w:rsid w:val="00F309A1"/>
    <w:rsid w:val="00F30F9D"/>
    <w:rsid w:val="00F31AC2"/>
    <w:rsid w:val="00F32710"/>
    <w:rsid w:val="00F32C19"/>
    <w:rsid w:val="00F35D9B"/>
    <w:rsid w:val="00F3754A"/>
    <w:rsid w:val="00F40B75"/>
    <w:rsid w:val="00F4274B"/>
    <w:rsid w:val="00F43CD9"/>
    <w:rsid w:val="00F4406C"/>
    <w:rsid w:val="00F44A0F"/>
    <w:rsid w:val="00F45175"/>
    <w:rsid w:val="00F45AE7"/>
    <w:rsid w:val="00F45B46"/>
    <w:rsid w:val="00F45FA3"/>
    <w:rsid w:val="00F467BF"/>
    <w:rsid w:val="00F508B1"/>
    <w:rsid w:val="00F51D27"/>
    <w:rsid w:val="00F60142"/>
    <w:rsid w:val="00F603E5"/>
    <w:rsid w:val="00F608B7"/>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7C59"/>
    <w:rsid w:val="00FB15D8"/>
    <w:rsid w:val="00FB3702"/>
    <w:rsid w:val="00FB420B"/>
    <w:rsid w:val="00FB566D"/>
    <w:rsid w:val="00FB7D1C"/>
    <w:rsid w:val="00FC1727"/>
    <w:rsid w:val="00FC2FFF"/>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3"/>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78"/>
      </w:numPr>
    </w:pPr>
  </w:style>
  <w:style w:type="character" w:customStyle="1" w:styleId="hgkelc">
    <w:name w:val="hgkelc"/>
    <w:basedOn w:val="Domylnaczcionkaakapitu"/>
    <w:rsid w:val="0007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38747605">
      <w:bodyDiv w:val="1"/>
      <w:marLeft w:val="0"/>
      <w:marRight w:val="0"/>
      <w:marTop w:val="0"/>
      <w:marBottom w:val="0"/>
      <w:divBdr>
        <w:top w:val="none" w:sz="0" w:space="0" w:color="auto"/>
        <w:left w:val="none" w:sz="0" w:space="0" w:color="auto"/>
        <w:bottom w:val="none" w:sz="0" w:space="0" w:color="auto"/>
        <w:right w:val="none" w:sz="0" w:space="0" w:color="auto"/>
      </w:divBdr>
    </w:div>
    <w:div w:id="1213807069">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72786456">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poczta@mkorale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powiat_zgierz"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owiat_zgier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4268-EA1E-4EC2-849C-6BDE1E2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438</TotalTime>
  <Pages>28</Pages>
  <Words>11857</Words>
  <Characters>71147</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30</cp:revision>
  <cp:lastPrinted>2021-10-22T10:46:00Z</cp:lastPrinted>
  <dcterms:created xsi:type="dcterms:W3CDTF">2021-07-12T16:41:00Z</dcterms:created>
  <dcterms:modified xsi:type="dcterms:W3CDTF">2021-10-22T10:47:00Z</dcterms:modified>
</cp:coreProperties>
</file>