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30DBD" w14:textId="6D97D3ED" w:rsidR="002E0205" w:rsidRPr="00112CFD" w:rsidRDefault="002E0205" w:rsidP="002E0205">
      <w:pPr>
        <w:keepNext/>
        <w:keepLines/>
        <w:widowControl/>
        <w:suppressAutoHyphens w:val="0"/>
        <w:spacing w:before="240" w:line="276" w:lineRule="auto"/>
        <w:ind w:left="4963" w:firstLine="709"/>
        <w:jc w:val="center"/>
        <w:outlineLvl w:val="0"/>
        <w:rPr>
          <w:rFonts w:asciiTheme="minorHAnsi" w:eastAsia="Times New Roman" w:hAnsiTheme="minorHAnsi" w:cstheme="minorHAnsi"/>
          <w:kern w:val="0"/>
          <w:lang w:eastAsia="pl-PL" w:bidi="ar-SA"/>
        </w:rPr>
      </w:pPr>
      <w:r w:rsidRPr="00112CFD">
        <w:rPr>
          <w:rFonts w:asciiTheme="minorHAnsi" w:eastAsia="Times New Roman" w:hAnsiTheme="minorHAnsi" w:cstheme="minorHAnsi"/>
          <w:kern w:val="0"/>
          <w:lang w:eastAsia="pl-PL" w:bidi="ar-SA"/>
        </w:rPr>
        <w:t xml:space="preserve">Załącznik nr </w:t>
      </w:r>
      <w:r w:rsidR="00BA6D90" w:rsidRPr="00112CFD">
        <w:rPr>
          <w:rFonts w:asciiTheme="minorHAnsi" w:eastAsia="Times New Roman" w:hAnsiTheme="minorHAnsi" w:cstheme="minorHAnsi"/>
          <w:kern w:val="0"/>
          <w:lang w:eastAsia="pl-PL" w:bidi="ar-SA"/>
        </w:rPr>
        <w:t>4</w:t>
      </w:r>
      <w:r w:rsidRPr="00112CFD">
        <w:rPr>
          <w:rFonts w:asciiTheme="minorHAnsi" w:eastAsia="Times New Roman" w:hAnsiTheme="minorHAnsi" w:cstheme="minorHAnsi"/>
          <w:kern w:val="0"/>
          <w:lang w:eastAsia="pl-PL" w:bidi="ar-SA"/>
        </w:rPr>
        <w:t xml:space="preserve"> do SWZ</w:t>
      </w:r>
    </w:p>
    <w:p w14:paraId="7097E315" w14:textId="4A96B196" w:rsidR="009618F0" w:rsidRDefault="002E0205" w:rsidP="00112CFD">
      <w:pPr>
        <w:keepNext/>
        <w:keepLines/>
        <w:widowControl/>
        <w:suppressAutoHyphens w:val="0"/>
        <w:spacing w:before="240" w:line="276" w:lineRule="auto"/>
        <w:jc w:val="center"/>
        <w:outlineLvl w:val="0"/>
        <w:rPr>
          <w:rFonts w:asciiTheme="minorHAnsi" w:eastAsia="Times New Roman" w:hAnsiTheme="minorHAnsi" w:cstheme="minorHAnsi"/>
          <w:b/>
          <w:bCs/>
          <w:kern w:val="0"/>
          <w:sz w:val="28"/>
          <w:szCs w:val="28"/>
          <w:lang w:eastAsia="pl-PL" w:bidi="ar-SA"/>
        </w:rPr>
      </w:pPr>
      <w:r w:rsidRPr="00112CFD">
        <w:rPr>
          <w:rFonts w:asciiTheme="minorHAnsi" w:eastAsia="Times New Roman" w:hAnsiTheme="minorHAnsi" w:cstheme="minorHAnsi"/>
          <w:b/>
          <w:bCs/>
          <w:kern w:val="0"/>
          <w:sz w:val="28"/>
          <w:szCs w:val="28"/>
          <w:lang w:eastAsia="pl-PL" w:bidi="ar-SA"/>
        </w:rPr>
        <w:t>Istotne postanowienia</w:t>
      </w:r>
      <w:r w:rsidR="005A63DC" w:rsidRPr="00112CFD">
        <w:rPr>
          <w:rFonts w:asciiTheme="minorHAnsi" w:eastAsia="Times New Roman" w:hAnsiTheme="minorHAnsi" w:cstheme="minorHAnsi"/>
          <w:b/>
          <w:bCs/>
          <w:kern w:val="0"/>
          <w:sz w:val="28"/>
          <w:szCs w:val="28"/>
          <w:lang w:eastAsia="pl-PL" w:bidi="ar-SA"/>
        </w:rPr>
        <w:t xml:space="preserve"> </w:t>
      </w:r>
      <w:r w:rsidRPr="00112CFD">
        <w:rPr>
          <w:rFonts w:asciiTheme="minorHAnsi" w:eastAsia="Times New Roman" w:hAnsiTheme="minorHAnsi" w:cstheme="minorHAnsi"/>
          <w:b/>
          <w:bCs/>
          <w:kern w:val="0"/>
          <w:sz w:val="28"/>
          <w:szCs w:val="28"/>
          <w:lang w:eastAsia="pl-PL" w:bidi="ar-SA"/>
        </w:rPr>
        <w:t>umowy</w:t>
      </w:r>
    </w:p>
    <w:p w14:paraId="141D5A4C" w14:textId="77777777" w:rsidR="00112CFD" w:rsidRPr="00112CFD" w:rsidRDefault="00112CFD" w:rsidP="00112CFD">
      <w:pPr>
        <w:keepNext/>
        <w:keepLines/>
        <w:widowControl/>
        <w:suppressAutoHyphens w:val="0"/>
        <w:spacing w:before="240" w:line="276" w:lineRule="auto"/>
        <w:outlineLvl w:val="0"/>
        <w:rPr>
          <w:rFonts w:asciiTheme="minorHAnsi" w:eastAsia="Times New Roman" w:hAnsiTheme="minorHAnsi" w:cstheme="minorHAnsi"/>
          <w:b/>
          <w:bCs/>
          <w:kern w:val="0"/>
          <w:sz w:val="14"/>
          <w:szCs w:val="14"/>
          <w:lang w:eastAsia="pl-PL" w:bidi="ar-SA"/>
        </w:rPr>
      </w:pPr>
    </w:p>
    <w:p w14:paraId="1B96FF35" w14:textId="143DDDFB" w:rsidR="002E0205" w:rsidRPr="00112CFD" w:rsidRDefault="002E0205" w:rsidP="002E0205">
      <w:pPr>
        <w:widowControl/>
        <w:suppressAutoHyphens w:val="0"/>
        <w:spacing w:after="160" w:line="256" w:lineRule="auto"/>
        <w:jc w:val="both"/>
        <w:rPr>
          <w:rFonts w:asciiTheme="minorHAnsi" w:eastAsiaTheme="minorEastAsia" w:hAnsiTheme="minorHAnsi" w:cstheme="minorHAnsi"/>
          <w:bCs/>
          <w:kern w:val="0"/>
          <w:lang w:eastAsia="pl-PL" w:bidi="ar-SA"/>
        </w:rPr>
      </w:pPr>
      <w:r w:rsidRPr="00112CFD">
        <w:rPr>
          <w:rFonts w:asciiTheme="minorHAnsi" w:eastAsiaTheme="minorEastAsia" w:hAnsiTheme="minorHAnsi" w:cstheme="minorHAnsi"/>
          <w:bCs/>
          <w:kern w:val="0"/>
          <w:lang w:eastAsia="pl-PL" w:bidi="ar-SA"/>
        </w:rPr>
        <w:t>Dotycz</w:t>
      </w:r>
      <w:r w:rsidR="00AF3C0F" w:rsidRPr="00112CFD">
        <w:rPr>
          <w:rFonts w:asciiTheme="minorHAnsi" w:eastAsiaTheme="minorEastAsia" w:hAnsiTheme="minorHAnsi" w:cstheme="minorHAnsi"/>
          <w:bCs/>
          <w:kern w:val="0"/>
          <w:lang w:eastAsia="pl-PL" w:bidi="ar-SA"/>
        </w:rPr>
        <w:t>ą</w:t>
      </w:r>
      <w:r w:rsidRPr="00112CFD">
        <w:rPr>
          <w:rFonts w:asciiTheme="minorHAnsi" w:eastAsiaTheme="minorEastAsia" w:hAnsiTheme="minorHAnsi" w:cstheme="minorHAnsi"/>
          <w:bCs/>
          <w:kern w:val="0"/>
          <w:lang w:eastAsia="pl-PL" w:bidi="ar-SA"/>
        </w:rPr>
        <w:t xml:space="preserve"> zadania pn.:</w:t>
      </w:r>
    </w:p>
    <w:p w14:paraId="0AC9499B" w14:textId="67197F5F" w:rsidR="002E0205" w:rsidRPr="00112CFD" w:rsidRDefault="002E0205" w:rsidP="002E0205">
      <w:pPr>
        <w:widowControl/>
        <w:suppressAutoHyphens w:val="0"/>
        <w:spacing w:after="160" w:line="256" w:lineRule="auto"/>
        <w:jc w:val="center"/>
        <w:rPr>
          <w:rFonts w:asciiTheme="minorHAnsi" w:eastAsiaTheme="minorEastAsia" w:hAnsiTheme="minorHAnsi" w:cstheme="minorHAnsi"/>
          <w:b/>
          <w:kern w:val="0"/>
          <w:lang w:eastAsia="pl-PL" w:bidi="ar-SA"/>
        </w:rPr>
      </w:pPr>
      <w:r w:rsidRPr="00112CFD">
        <w:rPr>
          <w:rFonts w:asciiTheme="minorHAnsi" w:eastAsiaTheme="minorEastAsia" w:hAnsiTheme="minorHAnsi" w:cstheme="minorHAnsi"/>
          <w:b/>
          <w:kern w:val="0"/>
          <w:lang w:eastAsia="pl-PL" w:bidi="ar-SA"/>
        </w:rPr>
        <w:t xml:space="preserve">„KOMPLEKSOWA OBSŁUGA BANKOWA BUDŻETU POWIATU LEŻAJSKIEGO </w:t>
      </w:r>
      <w:r w:rsidRPr="00112CFD">
        <w:rPr>
          <w:rFonts w:asciiTheme="minorHAnsi" w:eastAsiaTheme="minorEastAsia" w:hAnsiTheme="minorHAnsi" w:cstheme="minorHAnsi"/>
          <w:b/>
          <w:kern w:val="0"/>
          <w:lang w:eastAsia="pl-PL" w:bidi="ar-SA"/>
        </w:rPr>
        <w:br/>
        <w:t xml:space="preserve">ORAZ JEDNOSTEK ORGANIZACYJNYCH POWIATU” </w:t>
      </w:r>
    </w:p>
    <w:p w14:paraId="41EAFA3A" w14:textId="23EBD239" w:rsidR="00B477B5" w:rsidRPr="00112CFD" w:rsidRDefault="00A053AC" w:rsidP="00A053AC">
      <w:pPr>
        <w:pStyle w:val="Akapitzlist"/>
        <w:spacing w:line="276" w:lineRule="auto"/>
        <w:ind w:left="435"/>
        <w:jc w:val="both"/>
        <w:rPr>
          <w:rFonts w:asciiTheme="minorHAnsi" w:eastAsia="Times New Roman" w:hAnsiTheme="minorHAnsi" w:cstheme="minorHAnsi"/>
          <w:szCs w:val="24"/>
        </w:rPr>
      </w:pPr>
      <w:r w:rsidRPr="00112CFD">
        <w:rPr>
          <w:rFonts w:asciiTheme="minorHAnsi" w:eastAsia="Times New Roman" w:hAnsiTheme="minorHAnsi" w:cstheme="minorHAnsi"/>
          <w:szCs w:val="24"/>
        </w:rPr>
        <w:t xml:space="preserve">Istotne postanowienia umowy stanowią podstawę do zawarcia przez Wykonawcę umów indywidualnych na prowadzenie obsługi bankowej. Umowy indywidualne nie mogą być sprzeczne z </w:t>
      </w:r>
      <w:r w:rsidR="004758FA" w:rsidRPr="00112CFD">
        <w:rPr>
          <w:rFonts w:asciiTheme="minorHAnsi" w:eastAsia="Times New Roman" w:hAnsiTheme="minorHAnsi" w:cstheme="minorHAnsi"/>
          <w:szCs w:val="24"/>
        </w:rPr>
        <w:t xml:space="preserve">niniejszymi istotnymi </w:t>
      </w:r>
      <w:r w:rsidRPr="00112CFD">
        <w:rPr>
          <w:rFonts w:asciiTheme="minorHAnsi" w:eastAsia="Times New Roman" w:hAnsiTheme="minorHAnsi" w:cstheme="minorHAnsi"/>
          <w:szCs w:val="24"/>
        </w:rPr>
        <w:t xml:space="preserve">postanowieniami umowy, SWZ oraz złożoną przez Bank ofertą. Wzór umowy indywidualnej będzie sporządzony przez Wykonawcę, zaakceptowany przez Zamawiającego oraz Skarbnika Powiatu. Umowy indywidualne zostaną podpisane odpowiednio w przypadku Powiatu przez Zarząd Powiatu Leżajskiego, a w przypadku jednostek organizacyjnych jednoosobowo przez Dyrektora jednostki organizacyjnej Powiatu. </w:t>
      </w:r>
    </w:p>
    <w:p w14:paraId="58B8E696" w14:textId="77777777" w:rsidR="00A053AC" w:rsidRPr="00112CFD" w:rsidRDefault="00A053AC" w:rsidP="00A053AC">
      <w:pPr>
        <w:pStyle w:val="Akapitzlist"/>
        <w:spacing w:line="276" w:lineRule="auto"/>
        <w:ind w:left="435"/>
        <w:jc w:val="both"/>
        <w:rPr>
          <w:rFonts w:asciiTheme="minorHAnsi" w:eastAsia="Times New Roman" w:hAnsiTheme="minorHAnsi" w:cstheme="minorHAnsi"/>
          <w:szCs w:val="24"/>
        </w:rPr>
      </w:pPr>
    </w:p>
    <w:p w14:paraId="74B13142" w14:textId="34307450" w:rsidR="0035311A" w:rsidRPr="00112CFD" w:rsidRDefault="00B477B5" w:rsidP="002E0205">
      <w:pPr>
        <w:widowControl/>
        <w:suppressAutoHyphens w:val="0"/>
        <w:spacing w:after="160" w:line="256" w:lineRule="auto"/>
        <w:jc w:val="center"/>
        <w:rPr>
          <w:rFonts w:asciiTheme="minorHAnsi" w:eastAsiaTheme="minorEastAsia" w:hAnsiTheme="minorHAnsi" w:cstheme="minorHAnsi"/>
          <w:b/>
          <w:kern w:val="0"/>
          <w:lang w:eastAsia="pl-PL" w:bidi="ar-SA"/>
        </w:rPr>
      </w:pPr>
      <w:r w:rsidRPr="00112CFD">
        <w:rPr>
          <w:rFonts w:asciiTheme="minorHAnsi" w:eastAsiaTheme="minorEastAsia" w:hAnsiTheme="minorHAnsi" w:cstheme="minorHAnsi"/>
          <w:b/>
          <w:kern w:val="0"/>
          <w:lang w:eastAsia="pl-PL" w:bidi="ar-SA"/>
        </w:rPr>
        <w:t>WSTĘPNE POSTANOWIENIA UMOWY</w:t>
      </w:r>
    </w:p>
    <w:p w14:paraId="0420799F" w14:textId="28ECAC86" w:rsidR="00032970" w:rsidRPr="00112CFD" w:rsidRDefault="00032970" w:rsidP="00EA3B85">
      <w:pPr>
        <w:widowControl/>
        <w:numPr>
          <w:ilvl w:val="0"/>
          <w:numId w:val="1"/>
        </w:numPr>
        <w:suppressAutoHyphens w:val="0"/>
        <w:jc w:val="both"/>
        <w:rPr>
          <w:rFonts w:asciiTheme="minorHAnsi" w:hAnsiTheme="minorHAnsi" w:cstheme="minorHAnsi"/>
          <w:color w:val="000000"/>
        </w:rPr>
      </w:pPr>
      <w:r w:rsidRPr="00112CFD">
        <w:rPr>
          <w:rFonts w:asciiTheme="minorHAnsi" w:hAnsiTheme="minorHAnsi" w:cstheme="minorHAnsi"/>
        </w:rPr>
        <w:t xml:space="preserve">Strony </w:t>
      </w:r>
      <w:r w:rsidRPr="00112CFD">
        <w:rPr>
          <w:rFonts w:asciiTheme="minorHAnsi" w:hAnsiTheme="minorHAnsi" w:cstheme="minorHAnsi"/>
          <w:color w:val="000000"/>
        </w:rPr>
        <w:t>umowy ustalają warunki i zasady obsługi bieżących i pomocniczych rachunków bankowych, w tym także rachunków powstałych w okresie obowiązywania umowy, związanych z realizacją projektów z udziałem środków krajowych i zagranicznych. Obsługę bankową</w:t>
      </w:r>
      <w:r w:rsidR="00AE34EE" w:rsidRPr="00112CFD">
        <w:rPr>
          <w:rFonts w:asciiTheme="minorHAnsi" w:hAnsiTheme="minorHAnsi" w:cstheme="minorHAnsi"/>
          <w:color w:val="000000"/>
        </w:rPr>
        <w:t>,</w:t>
      </w:r>
      <w:r w:rsidRPr="00112CFD">
        <w:rPr>
          <w:rFonts w:asciiTheme="minorHAnsi" w:hAnsiTheme="minorHAnsi" w:cstheme="minorHAnsi"/>
          <w:color w:val="000000"/>
        </w:rPr>
        <w:t xml:space="preserve"> </w:t>
      </w:r>
      <w:r w:rsidR="00AE34EE" w:rsidRPr="00112CFD">
        <w:rPr>
          <w:rFonts w:asciiTheme="minorHAnsi" w:hAnsiTheme="minorHAnsi" w:cstheme="minorHAnsi"/>
          <w:color w:val="000000"/>
        </w:rPr>
        <w:t>Wykonawca</w:t>
      </w:r>
      <w:r w:rsidRPr="00112CFD">
        <w:rPr>
          <w:rFonts w:asciiTheme="minorHAnsi" w:hAnsiTheme="minorHAnsi" w:cstheme="minorHAnsi"/>
          <w:color w:val="000000"/>
        </w:rPr>
        <w:t xml:space="preserve"> będzie prowadził na podstawie odrębnie zawartych umów z niżej wymienionymi jednostkami organizacyjnymi:</w:t>
      </w:r>
    </w:p>
    <w:p w14:paraId="10E46294" w14:textId="77777777" w:rsidR="00AE34EE" w:rsidRPr="00112CFD" w:rsidRDefault="00AE34EE" w:rsidP="00EA3B85">
      <w:pPr>
        <w:pStyle w:val="Akapitzlist"/>
        <w:widowControl/>
        <w:numPr>
          <w:ilvl w:val="0"/>
          <w:numId w:val="3"/>
        </w:numPr>
        <w:suppressAutoHyphens w:val="0"/>
        <w:spacing w:after="160"/>
        <w:ind w:left="709" w:firstLine="0"/>
        <w:jc w:val="both"/>
        <w:rPr>
          <w:rFonts w:asciiTheme="minorHAnsi" w:hAnsiTheme="minorHAnsi" w:cstheme="minorHAnsi"/>
          <w:szCs w:val="24"/>
        </w:rPr>
      </w:pPr>
      <w:r w:rsidRPr="00112CFD">
        <w:rPr>
          <w:rFonts w:asciiTheme="minorHAnsi" w:hAnsiTheme="minorHAnsi" w:cstheme="minorHAnsi"/>
          <w:szCs w:val="24"/>
        </w:rPr>
        <w:t>Powiat Leżajski,</w:t>
      </w:r>
    </w:p>
    <w:p w14:paraId="24A69252" w14:textId="77777777" w:rsidR="00AE34EE" w:rsidRPr="00112CFD" w:rsidRDefault="00AE34EE" w:rsidP="00EA3B85">
      <w:pPr>
        <w:pStyle w:val="Akapitzlist"/>
        <w:widowControl/>
        <w:numPr>
          <w:ilvl w:val="0"/>
          <w:numId w:val="3"/>
        </w:numPr>
        <w:suppressAutoHyphens w:val="0"/>
        <w:spacing w:after="160"/>
        <w:ind w:left="709" w:firstLine="0"/>
        <w:jc w:val="both"/>
        <w:rPr>
          <w:rFonts w:asciiTheme="minorHAnsi" w:hAnsiTheme="minorHAnsi" w:cstheme="minorHAnsi"/>
          <w:szCs w:val="24"/>
        </w:rPr>
      </w:pPr>
      <w:r w:rsidRPr="00112CFD">
        <w:rPr>
          <w:rFonts w:asciiTheme="minorHAnsi" w:hAnsiTheme="minorHAnsi" w:cstheme="minorHAnsi"/>
          <w:szCs w:val="24"/>
        </w:rPr>
        <w:t>Starostwo Powiatowe w Leżajsku,</w:t>
      </w:r>
    </w:p>
    <w:p w14:paraId="2548235D" w14:textId="77777777" w:rsidR="00AE34EE" w:rsidRPr="00112CFD" w:rsidRDefault="00AE34EE" w:rsidP="00EA3B85">
      <w:pPr>
        <w:pStyle w:val="Akapitzlist"/>
        <w:widowControl/>
        <w:numPr>
          <w:ilvl w:val="0"/>
          <w:numId w:val="3"/>
        </w:numPr>
        <w:suppressAutoHyphens w:val="0"/>
        <w:spacing w:after="160"/>
        <w:ind w:left="709" w:firstLine="0"/>
        <w:jc w:val="both"/>
        <w:rPr>
          <w:rFonts w:asciiTheme="minorHAnsi" w:hAnsiTheme="minorHAnsi" w:cstheme="minorHAnsi"/>
          <w:szCs w:val="24"/>
        </w:rPr>
      </w:pPr>
      <w:r w:rsidRPr="00112CFD">
        <w:rPr>
          <w:rFonts w:asciiTheme="minorHAnsi" w:hAnsiTheme="minorHAnsi" w:cstheme="minorHAnsi"/>
          <w:szCs w:val="24"/>
        </w:rPr>
        <w:t xml:space="preserve">Komenda Powiatowa Państwowej Straży Pożarnej w Leżajsku, </w:t>
      </w:r>
    </w:p>
    <w:p w14:paraId="5B817CE0" w14:textId="77777777" w:rsidR="00AE34EE" w:rsidRPr="00112CFD" w:rsidRDefault="00AE34EE" w:rsidP="00EA3B85">
      <w:pPr>
        <w:pStyle w:val="Akapitzlist"/>
        <w:widowControl/>
        <w:numPr>
          <w:ilvl w:val="0"/>
          <w:numId w:val="3"/>
        </w:numPr>
        <w:suppressAutoHyphens w:val="0"/>
        <w:spacing w:after="160"/>
        <w:ind w:left="709" w:firstLine="0"/>
        <w:jc w:val="both"/>
        <w:rPr>
          <w:rFonts w:asciiTheme="minorHAnsi" w:hAnsiTheme="minorHAnsi" w:cstheme="minorHAnsi"/>
          <w:szCs w:val="24"/>
        </w:rPr>
      </w:pPr>
      <w:r w:rsidRPr="00112CFD">
        <w:rPr>
          <w:rFonts w:asciiTheme="minorHAnsi" w:hAnsiTheme="minorHAnsi" w:cstheme="minorHAnsi"/>
          <w:szCs w:val="24"/>
        </w:rPr>
        <w:t>Powiatowy Inspektorat Nadzoru Budowlanego,</w:t>
      </w:r>
    </w:p>
    <w:p w14:paraId="11A09244" w14:textId="31151588" w:rsidR="00AE34EE" w:rsidRPr="00267DE2" w:rsidRDefault="00AE34EE" w:rsidP="004115D3">
      <w:pPr>
        <w:pStyle w:val="Akapitzlist"/>
        <w:widowControl/>
        <w:numPr>
          <w:ilvl w:val="0"/>
          <w:numId w:val="3"/>
        </w:numPr>
        <w:suppressAutoHyphens w:val="0"/>
        <w:spacing w:after="160"/>
        <w:ind w:left="1418" w:hanging="709"/>
        <w:jc w:val="both"/>
        <w:rPr>
          <w:rFonts w:asciiTheme="minorHAnsi" w:hAnsiTheme="minorHAnsi" w:cstheme="minorHAnsi"/>
          <w:szCs w:val="24"/>
        </w:rPr>
      </w:pPr>
      <w:r w:rsidRPr="00267DE2">
        <w:rPr>
          <w:rFonts w:asciiTheme="minorHAnsi" w:hAnsiTheme="minorHAnsi" w:cstheme="minorHAnsi"/>
          <w:szCs w:val="24"/>
        </w:rPr>
        <w:t>Specjalistyczny Ośrodek Wsparcia dla O</w:t>
      </w:r>
      <w:r w:rsidR="004115D3" w:rsidRPr="00267DE2">
        <w:rPr>
          <w:rFonts w:asciiTheme="minorHAnsi" w:hAnsiTheme="minorHAnsi" w:cstheme="minorHAnsi"/>
          <w:szCs w:val="24"/>
        </w:rPr>
        <w:t xml:space="preserve">sób Doznających </w:t>
      </w:r>
      <w:r w:rsidRPr="00267DE2">
        <w:rPr>
          <w:rFonts w:asciiTheme="minorHAnsi" w:hAnsiTheme="minorHAnsi" w:cstheme="minorHAnsi"/>
          <w:szCs w:val="24"/>
        </w:rPr>
        <w:t xml:space="preserve">Przemocy </w:t>
      </w:r>
      <w:r w:rsidR="00B25F05" w:rsidRPr="00267DE2">
        <w:rPr>
          <w:rFonts w:asciiTheme="minorHAnsi" w:hAnsiTheme="minorHAnsi" w:cstheme="minorHAnsi"/>
          <w:szCs w:val="24"/>
        </w:rPr>
        <w:t>Domowej</w:t>
      </w:r>
      <w:r w:rsidRPr="00267DE2">
        <w:rPr>
          <w:rFonts w:asciiTheme="minorHAnsi" w:hAnsiTheme="minorHAnsi" w:cstheme="minorHAnsi"/>
          <w:szCs w:val="24"/>
        </w:rPr>
        <w:t xml:space="preserve"> </w:t>
      </w:r>
      <w:r w:rsidR="00B25F05" w:rsidRPr="00267DE2">
        <w:rPr>
          <w:rFonts w:asciiTheme="minorHAnsi" w:hAnsiTheme="minorHAnsi" w:cstheme="minorHAnsi"/>
          <w:szCs w:val="24"/>
        </w:rPr>
        <w:br/>
      </w:r>
      <w:r w:rsidRPr="00267DE2">
        <w:rPr>
          <w:rFonts w:asciiTheme="minorHAnsi" w:hAnsiTheme="minorHAnsi" w:cstheme="minorHAnsi"/>
          <w:szCs w:val="24"/>
        </w:rPr>
        <w:t>w Nowej Sarzynie,</w:t>
      </w:r>
    </w:p>
    <w:p w14:paraId="5817FBF7" w14:textId="77777777" w:rsidR="00AE34EE" w:rsidRPr="00112CFD" w:rsidRDefault="00AE34EE" w:rsidP="00EA3B85">
      <w:pPr>
        <w:pStyle w:val="Akapitzlist"/>
        <w:widowControl/>
        <w:numPr>
          <w:ilvl w:val="0"/>
          <w:numId w:val="3"/>
        </w:numPr>
        <w:suppressAutoHyphens w:val="0"/>
        <w:spacing w:after="160"/>
        <w:ind w:left="709" w:firstLine="0"/>
        <w:jc w:val="both"/>
        <w:rPr>
          <w:rFonts w:asciiTheme="minorHAnsi" w:hAnsiTheme="minorHAnsi" w:cstheme="minorHAnsi"/>
          <w:szCs w:val="24"/>
        </w:rPr>
      </w:pPr>
      <w:r w:rsidRPr="00112CFD">
        <w:rPr>
          <w:rFonts w:asciiTheme="minorHAnsi" w:hAnsiTheme="minorHAnsi" w:cstheme="minorHAnsi"/>
          <w:szCs w:val="24"/>
        </w:rPr>
        <w:t>Środowiskowy Dom Samopomocy w Jelnej,</w:t>
      </w:r>
    </w:p>
    <w:p w14:paraId="2B2A1497" w14:textId="77777777" w:rsidR="00AE34EE" w:rsidRPr="00112CFD" w:rsidRDefault="00AE34EE" w:rsidP="00EA3B85">
      <w:pPr>
        <w:pStyle w:val="Akapitzlist"/>
        <w:widowControl/>
        <w:numPr>
          <w:ilvl w:val="0"/>
          <w:numId w:val="3"/>
        </w:numPr>
        <w:suppressAutoHyphens w:val="0"/>
        <w:spacing w:after="160"/>
        <w:ind w:left="709" w:firstLine="0"/>
        <w:jc w:val="both"/>
        <w:rPr>
          <w:rFonts w:asciiTheme="minorHAnsi" w:hAnsiTheme="minorHAnsi" w:cstheme="minorHAnsi"/>
          <w:szCs w:val="24"/>
        </w:rPr>
      </w:pPr>
      <w:r w:rsidRPr="00112CFD">
        <w:rPr>
          <w:rFonts w:asciiTheme="minorHAnsi" w:hAnsiTheme="minorHAnsi" w:cstheme="minorHAnsi"/>
          <w:szCs w:val="24"/>
        </w:rPr>
        <w:t>Powiatowy Urząd Pracy w Leżajsku,</w:t>
      </w:r>
    </w:p>
    <w:p w14:paraId="0864A0E0" w14:textId="77777777" w:rsidR="00AE34EE" w:rsidRPr="00112CFD" w:rsidRDefault="00AE34EE" w:rsidP="00EA3B85">
      <w:pPr>
        <w:pStyle w:val="Akapitzlist"/>
        <w:widowControl/>
        <w:numPr>
          <w:ilvl w:val="0"/>
          <w:numId w:val="3"/>
        </w:numPr>
        <w:suppressAutoHyphens w:val="0"/>
        <w:spacing w:after="160"/>
        <w:ind w:left="709" w:firstLine="0"/>
        <w:jc w:val="both"/>
        <w:rPr>
          <w:rFonts w:asciiTheme="minorHAnsi" w:hAnsiTheme="minorHAnsi" w:cstheme="minorHAnsi"/>
          <w:szCs w:val="24"/>
        </w:rPr>
      </w:pPr>
      <w:r w:rsidRPr="00112CFD">
        <w:rPr>
          <w:rFonts w:asciiTheme="minorHAnsi" w:hAnsiTheme="minorHAnsi" w:cstheme="minorHAnsi"/>
          <w:szCs w:val="24"/>
        </w:rPr>
        <w:t>Dom Dziecka w Nowej Sarzynie,</w:t>
      </w:r>
    </w:p>
    <w:p w14:paraId="177C77CF" w14:textId="77777777" w:rsidR="00AE34EE" w:rsidRPr="00112CFD" w:rsidRDefault="00AE34EE" w:rsidP="00EA3B85">
      <w:pPr>
        <w:pStyle w:val="Akapitzlist"/>
        <w:widowControl/>
        <w:numPr>
          <w:ilvl w:val="0"/>
          <w:numId w:val="3"/>
        </w:numPr>
        <w:suppressAutoHyphens w:val="0"/>
        <w:spacing w:after="160"/>
        <w:ind w:left="709" w:firstLine="0"/>
        <w:jc w:val="both"/>
        <w:rPr>
          <w:rFonts w:asciiTheme="minorHAnsi" w:hAnsiTheme="minorHAnsi" w:cstheme="minorHAnsi"/>
          <w:szCs w:val="24"/>
        </w:rPr>
      </w:pPr>
      <w:r w:rsidRPr="00112CFD">
        <w:rPr>
          <w:rFonts w:asciiTheme="minorHAnsi" w:hAnsiTheme="minorHAnsi" w:cstheme="minorHAnsi"/>
          <w:szCs w:val="24"/>
        </w:rPr>
        <w:t>Powiatowe Centrum Pomocy Rodzinie w Leżajsku,</w:t>
      </w:r>
    </w:p>
    <w:p w14:paraId="1D0D1026" w14:textId="77777777" w:rsidR="00AE34EE" w:rsidRPr="00112CFD" w:rsidRDefault="00AE34EE" w:rsidP="00EA3B85">
      <w:pPr>
        <w:pStyle w:val="Akapitzlist"/>
        <w:widowControl/>
        <w:numPr>
          <w:ilvl w:val="0"/>
          <w:numId w:val="3"/>
        </w:numPr>
        <w:suppressAutoHyphens w:val="0"/>
        <w:spacing w:after="160"/>
        <w:ind w:left="709" w:firstLine="0"/>
        <w:jc w:val="both"/>
        <w:rPr>
          <w:rFonts w:asciiTheme="minorHAnsi" w:hAnsiTheme="minorHAnsi" w:cstheme="minorHAnsi"/>
          <w:szCs w:val="24"/>
        </w:rPr>
      </w:pPr>
      <w:r w:rsidRPr="00112CFD">
        <w:rPr>
          <w:rFonts w:asciiTheme="minorHAnsi" w:hAnsiTheme="minorHAnsi" w:cstheme="minorHAnsi"/>
          <w:szCs w:val="24"/>
        </w:rPr>
        <w:t>Biuro Obsługi Jednostek Samorządu Powiatowego w Leżajsku,</w:t>
      </w:r>
    </w:p>
    <w:p w14:paraId="19315461" w14:textId="77777777" w:rsidR="00AE34EE" w:rsidRPr="00112CFD" w:rsidRDefault="00AE34EE" w:rsidP="00EA3B85">
      <w:pPr>
        <w:pStyle w:val="Akapitzlist"/>
        <w:widowControl/>
        <w:numPr>
          <w:ilvl w:val="0"/>
          <w:numId w:val="3"/>
        </w:numPr>
        <w:suppressAutoHyphens w:val="0"/>
        <w:spacing w:after="160"/>
        <w:ind w:left="709" w:firstLine="0"/>
        <w:jc w:val="both"/>
        <w:rPr>
          <w:rFonts w:asciiTheme="minorHAnsi" w:hAnsiTheme="minorHAnsi" w:cstheme="minorHAnsi"/>
          <w:szCs w:val="24"/>
        </w:rPr>
      </w:pPr>
      <w:r w:rsidRPr="00112CFD">
        <w:rPr>
          <w:rFonts w:asciiTheme="minorHAnsi" w:hAnsiTheme="minorHAnsi" w:cstheme="minorHAnsi"/>
          <w:szCs w:val="24"/>
        </w:rPr>
        <w:t>Dom Pomocy Społecznej w Brzózie Królewskiej,</w:t>
      </w:r>
    </w:p>
    <w:p w14:paraId="147EC729" w14:textId="77777777" w:rsidR="00AE34EE" w:rsidRPr="00112CFD" w:rsidRDefault="00AE34EE" w:rsidP="00EA3B85">
      <w:pPr>
        <w:pStyle w:val="Akapitzlist"/>
        <w:widowControl/>
        <w:numPr>
          <w:ilvl w:val="0"/>
          <w:numId w:val="3"/>
        </w:numPr>
        <w:suppressAutoHyphens w:val="0"/>
        <w:spacing w:after="160"/>
        <w:ind w:left="709" w:firstLine="0"/>
        <w:jc w:val="both"/>
        <w:rPr>
          <w:rFonts w:asciiTheme="minorHAnsi" w:hAnsiTheme="minorHAnsi" w:cstheme="minorHAnsi"/>
          <w:szCs w:val="24"/>
        </w:rPr>
      </w:pPr>
      <w:r w:rsidRPr="00112CFD">
        <w:rPr>
          <w:rFonts w:asciiTheme="minorHAnsi" w:hAnsiTheme="minorHAnsi" w:cstheme="minorHAnsi"/>
          <w:szCs w:val="24"/>
        </w:rPr>
        <w:t>Dom Pomocy Społecznej w Piskorowicach Mołyniach,</w:t>
      </w:r>
    </w:p>
    <w:p w14:paraId="5EAB3307" w14:textId="77777777" w:rsidR="00AE34EE" w:rsidRPr="00112CFD" w:rsidRDefault="00AE34EE" w:rsidP="00EA3B85">
      <w:pPr>
        <w:pStyle w:val="Akapitzlist"/>
        <w:widowControl/>
        <w:numPr>
          <w:ilvl w:val="0"/>
          <w:numId w:val="3"/>
        </w:numPr>
        <w:suppressAutoHyphens w:val="0"/>
        <w:spacing w:after="160"/>
        <w:ind w:left="709" w:firstLine="0"/>
        <w:jc w:val="both"/>
        <w:rPr>
          <w:rFonts w:asciiTheme="minorHAnsi" w:hAnsiTheme="minorHAnsi" w:cstheme="minorHAnsi"/>
          <w:szCs w:val="24"/>
        </w:rPr>
      </w:pPr>
      <w:r w:rsidRPr="00112CFD">
        <w:rPr>
          <w:rFonts w:asciiTheme="minorHAnsi" w:hAnsiTheme="minorHAnsi" w:cstheme="minorHAnsi"/>
          <w:szCs w:val="24"/>
        </w:rPr>
        <w:t>Zarząd Dróg Powiatowych w Leżajsku,</w:t>
      </w:r>
    </w:p>
    <w:p w14:paraId="68D18A27" w14:textId="77777777" w:rsidR="00AE34EE" w:rsidRPr="00112CFD" w:rsidRDefault="00AE34EE" w:rsidP="00EA3B85">
      <w:pPr>
        <w:pStyle w:val="Akapitzlist"/>
        <w:widowControl/>
        <w:numPr>
          <w:ilvl w:val="0"/>
          <w:numId w:val="3"/>
        </w:numPr>
        <w:suppressAutoHyphens w:val="0"/>
        <w:spacing w:after="160"/>
        <w:ind w:left="709" w:firstLine="0"/>
        <w:jc w:val="both"/>
        <w:rPr>
          <w:rFonts w:asciiTheme="minorHAnsi" w:hAnsiTheme="minorHAnsi" w:cstheme="minorHAnsi"/>
          <w:szCs w:val="24"/>
        </w:rPr>
      </w:pPr>
      <w:r w:rsidRPr="00112CFD">
        <w:rPr>
          <w:rFonts w:asciiTheme="minorHAnsi" w:hAnsiTheme="minorHAnsi" w:cstheme="minorHAnsi"/>
          <w:szCs w:val="24"/>
        </w:rPr>
        <w:t>Zespół Szkół Licealnych im. Bolesława Chrobrego w Leżajsku,</w:t>
      </w:r>
    </w:p>
    <w:p w14:paraId="49ADE89D" w14:textId="77777777" w:rsidR="00AE34EE" w:rsidRPr="00112CFD" w:rsidRDefault="00AE34EE" w:rsidP="00EA3B85">
      <w:pPr>
        <w:pStyle w:val="Akapitzlist"/>
        <w:widowControl/>
        <w:numPr>
          <w:ilvl w:val="0"/>
          <w:numId w:val="3"/>
        </w:numPr>
        <w:suppressAutoHyphens w:val="0"/>
        <w:spacing w:after="160"/>
        <w:ind w:left="709" w:firstLine="0"/>
        <w:jc w:val="both"/>
        <w:rPr>
          <w:rFonts w:asciiTheme="minorHAnsi" w:hAnsiTheme="minorHAnsi" w:cstheme="minorHAnsi"/>
          <w:szCs w:val="24"/>
        </w:rPr>
      </w:pPr>
      <w:r w:rsidRPr="00112CFD">
        <w:rPr>
          <w:rFonts w:asciiTheme="minorHAnsi" w:hAnsiTheme="minorHAnsi" w:cstheme="minorHAnsi"/>
          <w:szCs w:val="24"/>
        </w:rPr>
        <w:t>Zespół Szkół Technicznych im. Tadeusza Kościuszki w Leżajsku,</w:t>
      </w:r>
    </w:p>
    <w:p w14:paraId="2FC19ED6" w14:textId="77777777" w:rsidR="00AE34EE" w:rsidRPr="00112CFD" w:rsidRDefault="00AE34EE" w:rsidP="00EA3B85">
      <w:pPr>
        <w:pStyle w:val="Akapitzlist"/>
        <w:widowControl/>
        <w:numPr>
          <w:ilvl w:val="0"/>
          <w:numId w:val="3"/>
        </w:numPr>
        <w:suppressAutoHyphens w:val="0"/>
        <w:spacing w:after="160"/>
        <w:ind w:left="709" w:firstLine="0"/>
        <w:jc w:val="both"/>
        <w:rPr>
          <w:rFonts w:asciiTheme="minorHAnsi" w:hAnsiTheme="minorHAnsi" w:cstheme="minorHAnsi"/>
          <w:szCs w:val="24"/>
        </w:rPr>
      </w:pPr>
      <w:r w:rsidRPr="00112CFD">
        <w:rPr>
          <w:rFonts w:asciiTheme="minorHAnsi" w:hAnsiTheme="minorHAnsi" w:cstheme="minorHAnsi"/>
          <w:szCs w:val="24"/>
        </w:rPr>
        <w:t>Poradnia Psychologiczno – Pedagogiczna w Leżajsku,</w:t>
      </w:r>
    </w:p>
    <w:p w14:paraId="139AD1DB" w14:textId="2803E442" w:rsidR="00032970" w:rsidRPr="00112CFD" w:rsidRDefault="00AE34EE" w:rsidP="00EA3B85">
      <w:pPr>
        <w:pStyle w:val="Akapitzlist"/>
        <w:widowControl/>
        <w:numPr>
          <w:ilvl w:val="0"/>
          <w:numId w:val="3"/>
        </w:numPr>
        <w:suppressAutoHyphens w:val="0"/>
        <w:spacing w:after="160"/>
        <w:ind w:left="709" w:firstLine="0"/>
        <w:jc w:val="both"/>
        <w:rPr>
          <w:rFonts w:asciiTheme="minorHAnsi" w:hAnsiTheme="minorHAnsi" w:cstheme="minorHAnsi"/>
          <w:szCs w:val="24"/>
        </w:rPr>
      </w:pPr>
      <w:r w:rsidRPr="00112CFD">
        <w:rPr>
          <w:rFonts w:asciiTheme="minorHAnsi" w:hAnsiTheme="minorHAnsi" w:cstheme="minorHAnsi"/>
          <w:szCs w:val="24"/>
        </w:rPr>
        <w:t>Specjalny Ośrodek Szkolno – Wychowawczy w Leżajsku.</w:t>
      </w:r>
    </w:p>
    <w:p w14:paraId="38588EE5" w14:textId="77777777" w:rsidR="00B477B5" w:rsidRPr="00112CFD" w:rsidRDefault="00B477B5" w:rsidP="00B477B5">
      <w:pPr>
        <w:pStyle w:val="Akapitzlist"/>
        <w:widowControl/>
        <w:suppressAutoHyphens w:val="0"/>
        <w:spacing w:after="160"/>
        <w:ind w:left="709"/>
        <w:jc w:val="both"/>
        <w:rPr>
          <w:rFonts w:asciiTheme="minorHAnsi" w:hAnsiTheme="minorHAnsi" w:cstheme="minorHAnsi"/>
          <w:szCs w:val="24"/>
        </w:rPr>
      </w:pPr>
    </w:p>
    <w:p w14:paraId="7CEEB42C" w14:textId="388FC75B" w:rsidR="00B477B5" w:rsidRPr="00112CFD" w:rsidRDefault="00B477B5" w:rsidP="00EA3B85">
      <w:pPr>
        <w:pStyle w:val="Akapitzlist"/>
        <w:numPr>
          <w:ilvl w:val="0"/>
          <w:numId w:val="1"/>
        </w:numPr>
        <w:spacing w:line="276" w:lineRule="auto"/>
        <w:jc w:val="both"/>
        <w:rPr>
          <w:rFonts w:asciiTheme="minorHAnsi" w:eastAsia="Times New Roman" w:hAnsiTheme="minorHAnsi" w:cstheme="minorHAnsi"/>
          <w:szCs w:val="24"/>
        </w:rPr>
      </w:pPr>
      <w:r w:rsidRPr="00112CFD">
        <w:rPr>
          <w:rFonts w:asciiTheme="minorHAnsi" w:eastAsia="Times New Roman" w:hAnsiTheme="minorHAnsi" w:cstheme="minorHAnsi"/>
          <w:szCs w:val="24"/>
        </w:rPr>
        <w:t xml:space="preserve">Wykonawca jest zobowiązany zapewnić prowadzenie obsługi bankowej budżetu Powiatu </w:t>
      </w:r>
      <w:r w:rsidR="001F5DBF" w:rsidRPr="00112CFD">
        <w:rPr>
          <w:rFonts w:asciiTheme="minorHAnsi" w:eastAsia="Times New Roman" w:hAnsiTheme="minorHAnsi" w:cstheme="minorHAnsi"/>
          <w:szCs w:val="24"/>
        </w:rPr>
        <w:br/>
      </w:r>
      <w:r w:rsidRPr="00112CFD">
        <w:rPr>
          <w:rFonts w:asciiTheme="minorHAnsi" w:eastAsia="Times New Roman" w:hAnsiTheme="minorHAnsi" w:cstheme="minorHAnsi"/>
          <w:szCs w:val="24"/>
        </w:rPr>
        <w:t xml:space="preserve">i jednostek organizacyjnych wymienionych w opisie przedmiotu zamówienia w zakresie określonym w SWZ oraz zgodnie ze złożoną przez ofertą Banku, która stanowi integralna część </w:t>
      </w:r>
      <w:r w:rsidRPr="00112CFD">
        <w:rPr>
          <w:rFonts w:asciiTheme="minorHAnsi" w:eastAsia="Times New Roman" w:hAnsiTheme="minorHAnsi" w:cstheme="minorHAnsi"/>
          <w:szCs w:val="24"/>
        </w:rPr>
        <w:lastRenderedPageBreak/>
        <w:t>umowy.</w:t>
      </w:r>
    </w:p>
    <w:p w14:paraId="4872E434" w14:textId="5BC0E47A" w:rsidR="00A053AC" w:rsidRPr="00112CFD" w:rsidRDefault="00A053AC" w:rsidP="00EA3B85">
      <w:pPr>
        <w:pStyle w:val="Akapitzlist"/>
        <w:numPr>
          <w:ilvl w:val="0"/>
          <w:numId w:val="1"/>
        </w:numPr>
        <w:spacing w:line="276" w:lineRule="auto"/>
        <w:jc w:val="both"/>
        <w:rPr>
          <w:rFonts w:asciiTheme="minorHAnsi" w:eastAsia="Times New Roman" w:hAnsiTheme="minorHAnsi" w:cstheme="minorHAnsi"/>
          <w:szCs w:val="24"/>
        </w:rPr>
      </w:pPr>
      <w:r w:rsidRPr="00112CFD">
        <w:rPr>
          <w:rFonts w:asciiTheme="minorHAnsi" w:eastAsia="Times New Roman" w:hAnsiTheme="minorHAnsi" w:cstheme="minorHAnsi"/>
          <w:szCs w:val="24"/>
        </w:rPr>
        <w:t>W przypadku łączenia, przekształcania jednostek organizacyjnych Powiatu, Wykonawca podpisze z nimi umowę na prowadzenie obsługi bankowej na takich samych zasadach i warunkach w oparciu o niniejsze postanowienia umowy.</w:t>
      </w:r>
    </w:p>
    <w:p w14:paraId="342B263A" w14:textId="198505ED" w:rsidR="00B477B5" w:rsidRPr="00112CFD" w:rsidRDefault="00AE34EE" w:rsidP="00EA3B85">
      <w:pPr>
        <w:pStyle w:val="Akapitzlist"/>
        <w:numPr>
          <w:ilvl w:val="0"/>
          <w:numId w:val="1"/>
        </w:numPr>
        <w:spacing w:line="276" w:lineRule="auto"/>
        <w:jc w:val="both"/>
        <w:rPr>
          <w:rFonts w:asciiTheme="minorHAnsi" w:eastAsia="Times New Roman" w:hAnsiTheme="minorHAnsi" w:cstheme="minorHAnsi"/>
          <w:szCs w:val="24"/>
        </w:rPr>
      </w:pPr>
      <w:r w:rsidRPr="00112CFD">
        <w:rPr>
          <w:rFonts w:asciiTheme="minorHAnsi" w:eastAsia="Times New Roman" w:hAnsiTheme="minorHAnsi" w:cstheme="minorHAnsi"/>
          <w:b/>
          <w:szCs w:val="24"/>
        </w:rPr>
        <w:t>Termin realizacji zamówienia wynosi: 36 miesięcy</w:t>
      </w:r>
      <w:r w:rsidRPr="00112CFD">
        <w:rPr>
          <w:rFonts w:asciiTheme="minorHAnsi" w:eastAsia="Times New Roman" w:hAnsiTheme="minorHAnsi" w:cstheme="minorHAnsi"/>
          <w:szCs w:val="24"/>
        </w:rPr>
        <w:t xml:space="preserve"> od dnia obowiązywania umowy tj. </w:t>
      </w:r>
      <w:r w:rsidRPr="00112CFD">
        <w:rPr>
          <w:rFonts w:asciiTheme="minorHAnsi" w:eastAsia="Times New Roman" w:hAnsiTheme="minorHAnsi" w:cstheme="minorHAnsi"/>
          <w:szCs w:val="24"/>
        </w:rPr>
        <w:br/>
      </w:r>
      <w:r w:rsidR="00420E8E" w:rsidRPr="00112CFD">
        <w:rPr>
          <w:rFonts w:asciiTheme="minorHAnsi" w:eastAsia="Times New Roman" w:hAnsiTheme="minorHAnsi" w:cstheme="minorHAnsi"/>
          <w:szCs w:val="24"/>
        </w:rPr>
        <w:t>od 0</w:t>
      </w:r>
      <w:r w:rsidR="000C48CF" w:rsidRPr="00112CFD">
        <w:rPr>
          <w:rFonts w:asciiTheme="minorHAnsi" w:eastAsia="Times New Roman" w:hAnsiTheme="minorHAnsi" w:cstheme="minorHAnsi"/>
          <w:szCs w:val="24"/>
        </w:rPr>
        <w:t>2</w:t>
      </w:r>
      <w:r w:rsidR="00420E8E" w:rsidRPr="00112CFD">
        <w:rPr>
          <w:rFonts w:asciiTheme="minorHAnsi" w:eastAsia="Times New Roman" w:hAnsiTheme="minorHAnsi" w:cstheme="minorHAnsi"/>
          <w:szCs w:val="24"/>
        </w:rPr>
        <w:t>.07.202</w:t>
      </w:r>
      <w:r w:rsidR="000C48CF" w:rsidRPr="00112CFD">
        <w:rPr>
          <w:rFonts w:asciiTheme="minorHAnsi" w:eastAsia="Times New Roman" w:hAnsiTheme="minorHAnsi" w:cstheme="minorHAnsi"/>
          <w:szCs w:val="24"/>
        </w:rPr>
        <w:t>4</w:t>
      </w:r>
      <w:r w:rsidR="00420E8E" w:rsidRPr="00112CFD">
        <w:rPr>
          <w:rFonts w:asciiTheme="minorHAnsi" w:eastAsia="Times New Roman" w:hAnsiTheme="minorHAnsi" w:cstheme="minorHAnsi"/>
          <w:szCs w:val="24"/>
        </w:rPr>
        <w:t xml:space="preserve">r. do </w:t>
      </w:r>
      <w:r w:rsidRPr="00112CFD">
        <w:rPr>
          <w:rFonts w:asciiTheme="minorHAnsi" w:eastAsia="Times New Roman" w:hAnsiTheme="minorHAnsi" w:cstheme="minorHAnsi"/>
          <w:szCs w:val="24"/>
        </w:rPr>
        <w:t>0</w:t>
      </w:r>
      <w:r w:rsidR="000C48CF" w:rsidRPr="00112CFD">
        <w:rPr>
          <w:rFonts w:asciiTheme="minorHAnsi" w:eastAsia="Times New Roman" w:hAnsiTheme="minorHAnsi" w:cstheme="minorHAnsi"/>
          <w:szCs w:val="24"/>
        </w:rPr>
        <w:t>2</w:t>
      </w:r>
      <w:r w:rsidRPr="00112CFD">
        <w:rPr>
          <w:rFonts w:asciiTheme="minorHAnsi" w:eastAsia="Times New Roman" w:hAnsiTheme="minorHAnsi" w:cstheme="minorHAnsi"/>
          <w:szCs w:val="24"/>
        </w:rPr>
        <w:t>.0</w:t>
      </w:r>
      <w:r w:rsidR="00420E8E" w:rsidRPr="00112CFD">
        <w:rPr>
          <w:rFonts w:asciiTheme="minorHAnsi" w:eastAsia="Times New Roman" w:hAnsiTheme="minorHAnsi" w:cstheme="minorHAnsi"/>
          <w:szCs w:val="24"/>
        </w:rPr>
        <w:t>7</w:t>
      </w:r>
      <w:r w:rsidRPr="00112CFD">
        <w:rPr>
          <w:rFonts w:asciiTheme="minorHAnsi" w:eastAsia="Times New Roman" w:hAnsiTheme="minorHAnsi" w:cstheme="minorHAnsi"/>
          <w:szCs w:val="24"/>
        </w:rPr>
        <w:t>.202</w:t>
      </w:r>
      <w:r w:rsidR="000C48CF" w:rsidRPr="00112CFD">
        <w:rPr>
          <w:rFonts w:asciiTheme="minorHAnsi" w:eastAsia="Times New Roman" w:hAnsiTheme="minorHAnsi" w:cstheme="minorHAnsi"/>
          <w:szCs w:val="24"/>
        </w:rPr>
        <w:t>7</w:t>
      </w:r>
      <w:r w:rsidRPr="00112CFD">
        <w:rPr>
          <w:rFonts w:asciiTheme="minorHAnsi" w:eastAsia="Times New Roman" w:hAnsiTheme="minorHAnsi" w:cstheme="minorHAnsi"/>
          <w:szCs w:val="24"/>
        </w:rPr>
        <w:t>r.</w:t>
      </w:r>
    </w:p>
    <w:p w14:paraId="40E566EE" w14:textId="77777777" w:rsidR="00420E8E" w:rsidRPr="00112CFD" w:rsidRDefault="00420E8E" w:rsidP="00420E8E">
      <w:pPr>
        <w:pStyle w:val="Akapitzlist"/>
        <w:spacing w:line="276" w:lineRule="auto"/>
        <w:ind w:left="435"/>
        <w:jc w:val="center"/>
        <w:rPr>
          <w:rFonts w:asciiTheme="minorHAnsi" w:eastAsia="Times New Roman" w:hAnsiTheme="minorHAnsi" w:cstheme="minorHAnsi"/>
          <w:b/>
          <w:szCs w:val="24"/>
        </w:rPr>
      </w:pPr>
    </w:p>
    <w:p w14:paraId="2E6272F1" w14:textId="57D08FBF" w:rsidR="00420E8E" w:rsidRPr="00112CFD" w:rsidRDefault="00420E8E" w:rsidP="00420E8E">
      <w:pPr>
        <w:pStyle w:val="Akapitzlist"/>
        <w:spacing w:line="276" w:lineRule="auto"/>
        <w:ind w:left="435"/>
        <w:jc w:val="center"/>
        <w:rPr>
          <w:rFonts w:asciiTheme="minorHAnsi" w:eastAsia="Times New Roman" w:hAnsiTheme="minorHAnsi" w:cstheme="minorHAnsi"/>
          <w:b/>
          <w:szCs w:val="24"/>
        </w:rPr>
      </w:pPr>
      <w:r w:rsidRPr="00112CFD">
        <w:rPr>
          <w:rFonts w:asciiTheme="minorHAnsi" w:eastAsia="Times New Roman" w:hAnsiTheme="minorHAnsi" w:cstheme="minorHAnsi"/>
          <w:b/>
          <w:szCs w:val="24"/>
        </w:rPr>
        <w:t>PRZEDMIOT UMOWY</w:t>
      </w:r>
    </w:p>
    <w:p w14:paraId="6CB672E3" w14:textId="77777777" w:rsidR="00420E8E" w:rsidRPr="00112CFD" w:rsidRDefault="00420E8E" w:rsidP="00420E8E">
      <w:pPr>
        <w:pStyle w:val="Akapitzlist"/>
        <w:spacing w:line="276" w:lineRule="auto"/>
        <w:ind w:left="435"/>
        <w:rPr>
          <w:rFonts w:asciiTheme="minorHAnsi" w:eastAsia="Times New Roman" w:hAnsiTheme="minorHAnsi" w:cstheme="minorHAnsi"/>
          <w:bCs/>
          <w:szCs w:val="24"/>
        </w:rPr>
      </w:pPr>
      <w:r w:rsidRPr="00112CFD">
        <w:rPr>
          <w:rFonts w:asciiTheme="minorHAnsi" w:eastAsia="Times New Roman" w:hAnsiTheme="minorHAnsi" w:cstheme="minorHAnsi"/>
          <w:bCs/>
          <w:szCs w:val="24"/>
        </w:rPr>
        <w:t>Przedmiot zawieranej umowy obejmuje następujące usługi:</w:t>
      </w:r>
    </w:p>
    <w:p w14:paraId="7727870C" w14:textId="77777777" w:rsidR="00420E8E" w:rsidRPr="00112CFD" w:rsidRDefault="00420E8E" w:rsidP="00420E8E">
      <w:pPr>
        <w:pStyle w:val="Akapitzlist"/>
        <w:spacing w:line="276" w:lineRule="auto"/>
        <w:ind w:left="435"/>
        <w:rPr>
          <w:rFonts w:asciiTheme="minorHAnsi" w:eastAsia="Times New Roman" w:hAnsiTheme="minorHAnsi" w:cstheme="minorHAnsi"/>
          <w:bCs/>
          <w:szCs w:val="24"/>
        </w:rPr>
      </w:pPr>
    </w:p>
    <w:p w14:paraId="4B615B07" w14:textId="184DBB51" w:rsidR="007A4DE8" w:rsidRPr="00D34DC1" w:rsidRDefault="00B477B5" w:rsidP="00D34DC1">
      <w:pPr>
        <w:pStyle w:val="Akapitzlist"/>
        <w:numPr>
          <w:ilvl w:val="0"/>
          <w:numId w:val="34"/>
        </w:numPr>
        <w:spacing w:line="276" w:lineRule="auto"/>
        <w:jc w:val="both"/>
        <w:rPr>
          <w:rFonts w:asciiTheme="minorHAnsi" w:eastAsia="Times New Roman" w:hAnsiTheme="minorHAnsi" w:cstheme="minorHAnsi"/>
          <w:b/>
        </w:rPr>
      </w:pPr>
      <w:r w:rsidRPr="00D34DC1">
        <w:rPr>
          <w:rFonts w:asciiTheme="minorHAnsi" w:eastAsia="Times New Roman" w:hAnsiTheme="minorHAnsi" w:cstheme="minorHAnsi"/>
          <w:b/>
        </w:rPr>
        <w:t>PROWADZEN</w:t>
      </w:r>
      <w:r w:rsidR="007A4DE8" w:rsidRPr="00D34DC1">
        <w:rPr>
          <w:rFonts w:asciiTheme="minorHAnsi" w:eastAsia="Times New Roman" w:hAnsiTheme="minorHAnsi" w:cstheme="minorHAnsi"/>
          <w:b/>
        </w:rPr>
        <w:t>IE I OBSŁUGA RACHUNKÓW BANKOWYCH</w:t>
      </w:r>
      <w:r w:rsidR="00420E8E" w:rsidRPr="00D34DC1">
        <w:rPr>
          <w:rFonts w:asciiTheme="minorHAnsi" w:eastAsia="Times New Roman" w:hAnsiTheme="minorHAnsi" w:cstheme="minorHAnsi"/>
          <w:b/>
        </w:rPr>
        <w:t>:</w:t>
      </w:r>
    </w:p>
    <w:p w14:paraId="00A7D4A9" w14:textId="77777777" w:rsidR="00D34DC1" w:rsidRPr="00D34DC1" w:rsidRDefault="00D34DC1" w:rsidP="00D34DC1">
      <w:pPr>
        <w:pStyle w:val="Akapitzlist"/>
        <w:widowControl/>
        <w:numPr>
          <w:ilvl w:val="0"/>
          <w:numId w:val="21"/>
        </w:numPr>
        <w:suppressAutoHyphens w:val="0"/>
        <w:spacing w:after="160" w:line="360" w:lineRule="auto"/>
        <w:ind w:left="0" w:firstLine="0"/>
        <w:jc w:val="both"/>
        <w:rPr>
          <w:rFonts w:asciiTheme="minorHAnsi" w:hAnsiTheme="minorHAnsi" w:cstheme="minorHAnsi"/>
        </w:rPr>
      </w:pPr>
      <w:r w:rsidRPr="00D34DC1">
        <w:rPr>
          <w:rFonts w:asciiTheme="minorHAnsi" w:hAnsiTheme="minorHAnsi" w:cstheme="minorHAnsi"/>
        </w:rPr>
        <w:t>Otwarcie i prowadzenia rachunku budżetu Powiatu Leżajskiego, rachunków bieżących dla Starostwa Powiatowego w Leżajsku, rachunków bieżących dla jednostek budżetowych Powiatu Leżajskiego;</w:t>
      </w:r>
    </w:p>
    <w:p w14:paraId="419605A0" w14:textId="77777777" w:rsidR="00D34DC1" w:rsidRPr="00D34DC1" w:rsidRDefault="00D34DC1" w:rsidP="00D34DC1">
      <w:pPr>
        <w:pStyle w:val="Akapitzlist"/>
        <w:widowControl/>
        <w:numPr>
          <w:ilvl w:val="0"/>
          <w:numId w:val="21"/>
        </w:numPr>
        <w:suppressAutoHyphens w:val="0"/>
        <w:spacing w:after="160" w:line="360" w:lineRule="auto"/>
        <w:ind w:left="0" w:firstLine="0"/>
        <w:jc w:val="both"/>
        <w:rPr>
          <w:rFonts w:asciiTheme="minorHAnsi" w:hAnsiTheme="minorHAnsi" w:cstheme="minorHAnsi"/>
        </w:rPr>
      </w:pPr>
      <w:r w:rsidRPr="00D34DC1">
        <w:rPr>
          <w:rFonts w:asciiTheme="minorHAnsi" w:hAnsiTheme="minorHAnsi" w:cstheme="minorHAnsi"/>
        </w:rPr>
        <w:t>Otwarcie i prowadzenie rachunków pomocniczych do rachunków bieżących według potrzeb;</w:t>
      </w:r>
    </w:p>
    <w:p w14:paraId="3362A7BD" w14:textId="77777777" w:rsidR="00D34DC1" w:rsidRPr="00D34DC1" w:rsidRDefault="00D34DC1" w:rsidP="00D34DC1">
      <w:pPr>
        <w:pStyle w:val="Akapitzlist"/>
        <w:widowControl/>
        <w:numPr>
          <w:ilvl w:val="0"/>
          <w:numId w:val="21"/>
        </w:numPr>
        <w:suppressAutoHyphens w:val="0"/>
        <w:spacing w:after="160" w:line="360" w:lineRule="auto"/>
        <w:ind w:left="0" w:firstLine="0"/>
        <w:jc w:val="both"/>
        <w:rPr>
          <w:rFonts w:asciiTheme="minorHAnsi" w:hAnsiTheme="minorHAnsi" w:cstheme="minorHAnsi"/>
        </w:rPr>
      </w:pPr>
      <w:r w:rsidRPr="00D34DC1">
        <w:rPr>
          <w:rFonts w:asciiTheme="minorHAnsi" w:hAnsiTheme="minorHAnsi" w:cstheme="minorHAnsi"/>
        </w:rPr>
        <w:t>Zapewnienie systemu bankowości elektronicznej jednolitej dla wszystkich rachunków Zamawiającego spełniającego standardy bezpiecznej komunikacji, instalacja i wdrożenie połączone ze szkoleniem pracowników wszystkich jednostek objętych zamówieniem w terminie umożliwiającym zachowanie ciągłości obsługi bankowej, aktualizacja i serwis oraz sprzęt, jeśli wykracza poza zakres standardowo używany, udostepnienie możliwości posiadania przez wskazane osoby posiadania podglądu do wszystkich rachunków bankowych;</w:t>
      </w:r>
    </w:p>
    <w:p w14:paraId="6AC9D014" w14:textId="0E5B06B7" w:rsidR="00D34DC1" w:rsidRPr="00D34DC1" w:rsidRDefault="00D34DC1" w:rsidP="00D34DC1">
      <w:pPr>
        <w:pStyle w:val="Akapitzlist"/>
        <w:widowControl/>
        <w:numPr>
          <w:ilvl w:val="0"/>
          <w:numId w:val="21"/>
        </w:numPr>
        <w:suppressAutoHyphens w:val="0"/>
        <w:spacing w:after="160" w:line="360" w:lineRule="auto"/>
        <w:ind w:left="0" w:firstLine="0"/>
        <w:jc w:val="both"/>
        <w:rPr>
          <w:rFonts w:asciiTheme="minorHAnsi" w:hAnsiTheme="minorHAnsi" w:cstheme="minorHAnsi"/>
        </w:rPr>
      </w:pPr>
      <w:r w:rsidRPr="00D34DC1">
        <w:rPr>
          <w:rFonts w:asciiTheme="minorHAnsi" w:hAnsiTheme="minorHAnsi" w:cstheme="minorHAnsi"/>
        </w:rPr>
        <w:t>Realizacja operacji bankowych – przelewów bankowych we wszystkich trybach (zwykłym, pilnym, ekspresowym) oraz systemach (ELIXIR, SORBNET, SWIFT i innych) w formie elektronicznej, w szczególnych przypadkach w formie papierowej w przypadku braku możliwości dokonania przelewu w formie elektronicznej (w sytuacji o charakterze technicznym niezależnym od obu stron umowy);</w:t>
      </w:r>
    </w:p>
    <w:p w14:paraId="5B4087F9" w14:textId="77777777" w:rsidR="00D34DC1" w:rsidRPr="00D34DC1" w:rsidRDefault="00D34DC1" w:rsidP="00D34DC1">
      <w:pPr>
        <w:pStyle w:val="Akapitzlist"/>
        <w:widowControl/>
        <w:numPr>
          <w:ilvl w:val="0"/>
          <w:numId w:val="21"/>
        </w:numPr>
        <w:suppressAutoHyphens w:val="0"/>
        <w:spacing w:after="160" w:line="360" w:lineRule="auto"/>
        <w:ind w:left="0" w:firstLine="0"/>
        <w:jc w:val="both"/>
        <w:rPr>
          <w:rFonts w:asciiTheme="minorHAnsi" w:hAnsiTheme="minorHAnsi" w:cstheme="minorHAnsi"/>
        </w:rPr>
      </w:pPr>
      <w:r w:rsidRPr="00D34DC1">
        <w:rPr>
          <w:rFonts w:asciiTheme="minorHAnsi" w:hAnsiTheme="minorHAnsi" w:cstheme="minorHAnsi"/>
        </w:rPr>
        <w:t>Uruchomienie i obsługa tzw. płatności masowych do obsługi wypłat zasiłków dla osób bezrobotnych;</w:t>
      </w:r>
    </w:p>
    <w:p w14:paraId="55AD4D46" w14:textId="77777777" w:rsidR="00D34DC1" w:rsidRPr="00D34DC1" w:rsidRDefault="00D34DC1" w:rsidP="00D34DC1">
      <w:pPr>
        <w:pStyle w:val="Akapitzlist"/>
        <w:widowControl/>
        <w:numPr>
          <w:ilvl w:val="0"/>
          <w:numId w:val="21"/>
        </w:numPr>
        <w:suppressAutoHyphens w:val="0"/>
        <w:spacing w:after="160" w:line="360" w:lineRule="auto"/>
        <w:ind w:left="0" w:firstLine="0"/>
        <w:jc w:val="both"/>
        <w:rPr>
          <w:rFonts w:asciiTheme="minorHAnsi" w:hAnsiTheme="minorHAnsi" w:cstheme="minorHAnsi"/>
        </w:rPr>
      </w:pPr>
      <w:r w:rsidRPr="00D34DC1">
        <w:rPr>
          <w:rFonts w:asciiTheme="minorHAnsi" w:hAnsiTheme="minorHAnsi" w:cstheme="minorHAnsi"/>
        </w:rPr>
        <w:t>Przyjmowanie wpłat gotówkowych od jednostek objętych bankowa obsługa budżetu na rachunki bankowe prowadzone dla tych jednostek;</w:t>
      </w:r>
    </w:p>
    <w:p w14:paraId="747A4CE5" w14:textId="77777777" w:rsidR="00D34DC1" w:rsidRPr="00D34DC1" w:rsidRDefault="00D34DC1" w:rsidP="00D34DC1">
      <w:pPr>
        <w:pStyle w:val="Akapitzlist"/>
        <w:widowControl/>
        <w:numPr>
          <w:ilvl w:val="0"/>
          <w:numId w:val="21"/>
        </w:numPr>
        <w:suppressAutoHyphens w:val="0"/>
        <w:spacing w:after="160" w:line="360" w:lineRule="auto"/>
        <w:ind w:left="0" w:firstLine="0"/>
        <w:jc w:val="both"/>
        <w:rPr>
          <w:rFonts w:asciiTheme="minorHAnsi" w:hAnsiTheme="minorHAnsi" w:cstheme="minorHAnsi"/>
        </w:rPr>
      </w:pPr>
      <w:r w:rsidRPr="00D34DC1">
        <w:rPr>
          <w:rFonts w:asciiTheme="minorHAnsi" w:hAnsiTheme="minorHAnsi" w:cstheme="minorHAnsi"/>
        </w:rPr>
        <w:t>Dokonywanie wypłat gotówkowych z rachunków bankowych jednostek objętych obsługą bankową za pośrednictwem czeków gotówkowych według nominałów określonych każdorazowo przez posiadaczy rachunków, możliwość wymiany gotówki na nominały o mniejszej wartości;</w:t>
      </w:r>
    </w:p>
    <w:p w14:paraId="12E4DE90" w14:textId="77777777" w:rsidR="00D34DC1" w:rsidRPr="00D34DC1" w:rsidRDefault="00D34DC1" w:rsidP="00D34DC1">
      <w:pPr>
        <w:pStyle w:val="Akapitzlist"/>
        <w:widowControl/>
        <w:numPr>
          <w:ilvl w:val="0"/>
          <w:numId w:val="21"/>
        </w:numPr>
        <w:suppressAutoHyphens w:val="0"/>
        <w:spacing w:after="160" w:line="360" w:lineRule="auto"/>
        <w:ind w:left="0" w:firstLine="0"/>
        <w:jc w:val="both"/>
        <w:rPr>
          <w:rFonts w:asciiTheme="minorHAnsi" w:hAnsiTheme="minorHAnsi" w:cstheme="minorHAnsi"/>
        </w:rPr>
      </w:pPr>
      <w:r w:rsidRPr="00D34DC1">
        <w:rPr>
          <w:rFonts w:asciiTheme="minorHAnsi" w:hAnsiTheme="minorHAnsi" w:cstheme="minorHAnsi"/>
        </w:rPr>
        <w:lastRenderedPageBreak/>
        <w:t>Obsługa bankowa jednostek Powiatu Leżajskiego w oddziale (placówce filii lub w punkcie obsługi klienta/punkcie kasowym) zlokalizowanym na terenie miasta Leżajska prowadzona w dniach roboczych (w każdym tygodniu od poniedziałku do piątku) minimum 7 godzin dziennie;</w:t>
      </w:r>
    </w:p>
    <w:p w14:paraId="713AE70B" w14:textId="77777777" w:rsidR="00D34DC1" w:rsidRPr="00D34DC1" w:rsidRDefault="00D34DC1" w:rsidP="00D34DC1">
      <w:pPr>
        <w:pStyle w:val="Akapitzlist"/>
        <w:widowControl/>
        <w:numPr>
          <w:ilvl w:val="0"/>
          <w:numId w:val="21"/>
        </w:numPr>
        <w:suppressAutoHyphens w:val="0"/>
        <w:spacing w:after="160" w:line="360" w:lineRule="auto"/>
        <w:ind w:left="0" w:firstLine="0"/>
        <w:jc w:val="both"/>
        <w:rPr>
          <w:rFonts w:asciiTheme="minorHAnsi" w:hAnsiTheme="minorHAnsi" w:cstheme="minorHAnsi"/>
        </w:rPr>
      </w:pPr>
      <w:r w:rsidRPr="00D34DC1">
        <w:rPr>
          <w:rFonts w:asciiTheme="minorHAnsi" w:hAnsiTheme="minorHAnsi" w:cstheme="minorHAnsi"/>
        </w:rPr>
        <w:t>Generowanie i udostępnianie elektronicznych wyciągów bankowych możliwych do zapisania w formacie PDF oraz ich wydruk ze strony internetowej bankowości elektronicznej;</w:t>
      </w:r>
    </w:p>
    <w:p w14:paraId="7BBE7BB1" w14:textId="77777777" w:rsidR="00D34DC1" w:rsidRPr="00D34DC1" w:rsidRDefault="00D34DC1" w:rsidP="00D34DC1">
      <w:pPr>
        <w:pStyle w:val="Akapitzlist"/>
        <w:widowControl/>
        <w:numPr>
          <w:ilvl w:val="0"/>
          <w:numId w:val="21"/>
        </w:numPr>
        <w:suppressAutoHyphens w:val="0"/>
        <w:spacing w:after="160" w:line="360" w:lineRule="auto"/>
        <w:ind w:left="0" w:firstLine="0"/>
        <w:jc w:val="both"/>
        <w:rPr>
          <w:rFonts w:asciiTheme="minorHAnsi" w:hAnsiTheme="minorHAnsi" w:cstheme="minorHAnsi"/>
        </w:rPr>
      </w:pPr>
      <w:r w:rsidRPr="00D34DC1">
        <w:rPr>
          <w:rFonts w:asciiTheme="minorHAnsi" w:hAnsiTheme="minorHAnsi" w:cstheme="minorHAnsi"/>
        </w:rPr>
        <w:t>Wydawanie zaświadczeń, opinii i wyjaśnień potrzebnych do przedłożenia dla instytucji zewnętrznych;</w:t>
      </w:r>
    </w:p>
    <w:p w14:paraId="559C2851" w14:textId="77777777" w:rsidR="00D34DC1" w:rsidRPr="00D34DC1" w:rsidRDefault="00D34DC1" w:rsidP="00D34DC1">
      <w:pPr>
        <w:pStyle w:val="Akapitzlist"/>
        <w:widowControl/>
        <w:numPr>
          <w:ilvl w:val="0"/>
          <w:numId w:val="21"/>
        </w:numPr>
        <w:suppressAutoHyphens w:val="0"/>
        <w:spacing w:after="160" w:line="360" w:lineRule="auto"/>
        <w:ind w:left="0" w:firstLine="0"/>
        <w:jc w:val="both"/>
        <w:rPr>
          <w:rFonts w:asciiTheme="minorHAnsi" w:hAnsiTheme="minorHAnsi" w:cstheme="minorHAnsi"/>
        </w:rPr>
      </w:pPr>
      <w:r w:rsidRPr="00D34DC1">
        <w:rPr>
          <w:rFonts w:asciiTheme="minorHAnsi" w:hAnsiTheme="minorHAnsi" w:cstheme="minorHAnsi"/>
        </w:rPr>
        <w:t>„Zerowanie” sald kont odpowiednich rachunków w jednostkach na koniec każdego roku obrachunkowego polegające na przekazaniu środków pieniężnych na rachunek budżetu Powiatu lub inny wskazany w pisemnym wniosku;</w:t>
      </w:r>
    </w:p>
    <w:p w14:paraId="62C37E5F" w14:textId="77777777" w:rsidR="00D34DC1" w:rsidRPr="00D34DC1" w:rsidRDefault="00D34DC1" w:rsidP="00D34DC1">
      <w:pPr>
        <w:pStyle w:val="Akapitzlist"/>
        <w:widowControl/>
        <w:numPr>
          <w:ilvl w:val="0"/>
          <w:numId w:val="21"/>
        </w:numPr>
        <w:suppressAutoHyphens w:val="0"/>
        <w:spacing w:after="160" w:line="360" w:lineRule="auto"/>
        <w:ind w:left="0" w:firstLine="0"/>
        <w:jc w:val="both"/>
        <w:rPr>
          <w:rFonts w:asciiTheme="minorHAnsi" w:hAnsiTheme="minorHAnsi" w:cstheme="minorHAnsi"/>
        </w:rPr>
      </w:pPr>
      <w:r w:rsidRPr="00D34DC1">
        <w:rPr>
          <w:rFonts w:asciiTheme="minorHAnsi" w:hAnsiTheme="minorHAnsi" w:cstheme="minorHAnsi"/>
        </w:rPr>
        <w:t>Dokonywanie zmian karty wzorów podpisów;</w:t>
      </w:r>
    </w:p>
    <w:p w14:paraId="00D3DF47" w14:textId="77777777" w:rsidR="00D34DC1" w:rsidRPr="00D34DC1" w:rsidRDefault="00D34DC1" w:rsidP="00D34DC1">
      <w:pPr>
        <w:pStyle w:val="Akapitzlist"/>
        <w:widowControl/>
        <w:numPr>
          <w:ilvl w:val="0"/>
          <w:numId w:val="21"/>
        </w:numPr>
        <w:suppressAutoHyphens w:val="0"/>
        <w:spacing w:after="160" w:line="360" w:lineRule="auto"/>
        <w:ind w:left="0" w:firstLine="0"/>
        <w:jc w:val="both"/>
        <w:rPr>
          <w:rFonts w:asciiTheme="minorHAnsi" w:hAnsiTheme="minorHAnsi" w:cstheme="minorHAnsi"/>
        </w:rPr>
      </w:pPr>
      <w:r w:rsidRPr="00D34DC1">
        <w:rPr>
          <w:rFonts w:asciiTheme="minorHAnsi" w:hAnsiTheme="minorHAnsi" w:cstheme="minorHAnsi"/>
        </w:rPr>
        <w:t>Wydawanie, wznawianie i obsługa kart płatniczych;</w:t>
      </w:r>
    </w:p>
    <w:p w14:paraId="5B295552" w14:textId="77777777" w:rsidR="00D34DC1" w:rsidRPr="00D34DC1" w:rsidRDefault="00D34DC1" w:rsidP="00D34DC1">
      <w:pPr>
        <w:pStyle w:val="Akapitzlist"/>
        <w:widowControl/>
        <w:numPr>
          <w:ilvl w:val="0"/>
          <w:numId w:val="21"/>
        </w:numPr>
        <w:suppressAutoHyphens w:val="0"/>
        <w:spacing w:after="160" w:line="360" w:lineRule="auto"/>
        <w:ind w:left="0" w:firstLine="0"/>
        <w:jc w:val="both"/>
        <w:rPr>
          <w:rFonts w:asciiTheme="minorHAnsi" w:hAnsiTheme="minorHAnsi" w:cstheme="minorHAnsi"/>
        </w:rPr>
      </w:pPr>
      <w:r w:rsidRPr="00D34DC1">
        <w:rPr>
          <w:rFonts w:asciiTheme="minorHAnsi" w:hAnsiTheme="minorHAnsi" w:cstheme="minorHAnsi"/>
        </w:rPr>
        <w:t>Przyjmowanie płatności na rzecz zamawiającego za pomocą terminali POS stacjonarnych lub przenośnych;</w:t>
      </w:r>
    </w:p>
    <w:p w14:paraId="5BBB2346" w14:textId="77777777" w:rsidR="00D34DC1" w:rsidRPr="00D34DC1" w:rsidRDefault="00D34DC1" w:rsidP="00D34DC1">
      <w:pPr>
        <w:pStyle w:val="Akapitzlist"/>
        <w:widowControl/>
        <w:numPr>
          <w:ilvl w:val="0"/>
          <w:numId w:val="21"/>
        </w:numPr>
        <w:suppressAutoHyphens w:val="0"/>
        <w:spacing w:after="160" w:line="360" w:lineRule="auto"/>
        <w:ind w:left="0" w:firstLine="0"/>
        <w:jc w:val="both"/>
        <w:rPr>
          <w:rFonts w:asciiTheme="minorHAnsi" w:hAnsiTheme="minorHAnsi" w:cstheme="minorHAnsi"/>
        </w:rPr>
      </w:pPr>
      <w:r w:rsidRPr="00D34DC1">
        <w:rPr>
          <w:rFonts w:asciiTheme="minorHAnsi" w:hAnsiTheme="minorHAnsi" w:cstheme="minorHAnsi"/>
        </w:rPr>
        <w:t xml:space="preserve">Umożliwienie korzystania z korzystania z </w:t>
      </w:r>
      <w:proofErr w:type="spellStart"/>
      <w:r w:rsidRPr="00D34DC1">
        <w:rPr>
          <w:rFonts w:asciiTheme="minorHAnsi" w:hAnsiTheme="minorHAnsi" w:cstheme="minorHAnsi"/>
        </w:rPr>
        <w:t>opłatomatów</w:t>
      </w:r>
      <w:proofErr w:type="spellEnd"/>
      <w:r w:rsidRPr="00D34DC1">
        <w:rPr>
          <w:rFonts w:asciiTheme="minorHAnsi" w:hAnsiTheme="minorHAnsi" w:cstheme="minorHAnsi"/>
        </w:rPr>
        <w:t xml:space="preserve"> (kas automatycznych);</w:t>
      </w:r>
    </w:p>
    <w:p w14:paraId="35451CBB" w14:textId="433BA594" w:rsidR="00D34DC1" w:rsidRPr="00267DE2" w:rsidRDefault="00D34DC1" w:rsidP="00D34DC1">
      <w:pPr>
        <w:pStyle w:val="Akapitzlist"/>
        <w:widowControl/>
        <w:numPr>
          <w:ilvl w:val="0"/>
          <w:numId w:val="21"/>
        </w:numPr>
        <w:suppressAutoHyphens w:val="0"/>
        <w:spacing w:after="160" w:line="360" w:lineRule="auto"/>
        <w:ind w:left="0" w:firstLine="0"/>
        <w:jc w:val="both"/>
        <w:rPr>
          <w:rFonts w:asciiTheme="minorHAnsi" w:hAnsiTheme="minorHAnsi" w:cstheme="minorHAnsi"/>
        </w:rPr>
      </w:pPr>
      <w:r w:rsidRPr="00267DE2">
        <w:rPr>
          <w:rFonts w:asciiTheme="minorHAnsi" w:hAnsiTheme="minorHAnsi" w:cstheme="minorHAnsi"/>
        </w:rPr>
        <w:t>Umożliwienie korzystania z usług e-</w:t>
      </w:r>
      <w:proofErr w:type="spellStart"/>
      <w:r w:rsidRPr="00267DE2">
        <w:rPr>
          <w:rFonts w:asciiTheme="minorHAnsi" w:hAnsiTheme="minorHAnsi" w:cstheme="minorHAnsi"/>
        </w:rPr>
        <w:t>comerce</w:t>
      </w:r>
      <w:proofErr w:type="spellEnd"/>
      <w:r w:rsidRPr="00267DE2">
        <w:rPr>
          <w:rFonts w:asciiTheme="minorHAnsi" w:hAnsiTheme="minorHAnsi" w:cstheme="minorHAnsi"/>
        </w:rPr>
        <w:t>;</w:t>
      </w:r>
    </w:p>
    <w:p w14:paraId="376C05C7" w14:textId="5F9DC92D" w:rsidR="00D34DC1" w:rsidRPr="00267DE2" w:rsidRDefault="00D34DC1" w:rsidP="00D34DC1">
      <w:pPr>
        <w:pStyle w:val="Akapitzlist"/>
        <w:widowControl/>
        <w:numPr>
          <w:ilvl w:val="0"/>
          <w:numId w:val="21"/>
        </w:numPr>
        <w:suppressAutoHyphens w:val="0"/>
        <w:spacing w:after="160" w:line="360" w:lineRule="auto"/>
        <w:ind w:left="0" w:firstLine="0"/>
        <w:jc w:val="both"/>
        <w:rPr>
          <w:rFonts w:asciiTheme="minorHAnsi" w:hAnsiTheme="minorHAnsi" w:cstheme="minorHAnsi"/>
        </w:rPr>
      </w:pPr>
      <w:r w:rsidRPr="00267DE2">
        <w:rPr>
          <w:rFonts w:asciiTheme="minorHAnsi" w:hAnsiTheme="minorHAnsi" w:cstheme="minorHAnsi"/>
        </w:rPr>
        <w:t>Wymiana gotówki - wymiana nominałów w PLN na inne nominały w PLN;</w:t>
      </w:r>
    </w:p>
    <w:p w14:paraId="462686F3" w14:textId="77777777" w:rsidR="00D34DC1" w:rsidRPr="00267DE2" w:rsidRDefault="00D34DC1" w:rsidP="00D34DC1">
      <w:pPr>
        <w:pStyle w:val="Akapitzlist"/>
        <w:widowControl/>
        <w:numPr>
          <w:ilvl w:val="0"/>
          <w:numId w:val="21"/>
        </w:numPr>
        <w:suppressAutoHyphens w:val="0"/>
        <w:spacing w:after="160" w:line="360" w:lineRule="auto"/>
        <w:ind w:left="0" w:firstLine="0"/>
        <w:jc w:val="both"/>
        <w:rPr>
          <w:rFonts w:asciiTheme="minorHAnsi" w:hAnsiTheme="minorHAnsi" w:cstheme="minorHAnsi"/>
        </w:rPr>
      </w:pPr>
      <w:r w:rsidRPr="00267DE2">
        <w:rPr>
          <w:rFonts w:asciiTheme="minorHAnsi" w:hAnsiTheme="minorHAnsi" w:cstheme="minorHAnsi"/>
        </w:rPr>
        <w:t>Wyznaczenie pracownika banku jako osoby do kontaktu i doradcy Zamawiającego;</w:t>
      </w:r>
    </w:p>
    <w:p w14:paraId="4F13E215" w14:textId="77777777" w:rsidR="00D34DC1" w:rsidRPr="00267DE2" w:rsidRDefault="00D34DC1" w:rsidP="00D34DC1">
      <w:pPr>
        <w:pStyle w:val="Akapitzlist"/>
        <w:widowControl/>
        <w:numPr>
          <w:ilvl w:val="0"/>
          <w:numId w:val="21"/>
        </w:numPr>
        <w:suppressAutoHyphens w:val="0"/>
        <w:spacing w:after="160" w:line="360" w:lineRule="auto"/>
        <w:ind w:left="0" w:firstLine="0"/>
        <w:jc w:val="both"/>
        <w:rPr>
          <w:rFonts w:asciiTheme="minorHAnsi" w:hAnsiTheme="minorHAnsi" w:cstheme="minorHAnsi"/>
        </w:rPr>
      </w:pPr>
      <w:r w:rsidRPr="00267DE2">
        <w:rPr>
          <w:rFonts w:asciiTheme="minorHAnsi" w:hAnsiTheme="minorHAnsi" w:cstheme="minorHAnsi"/>
        </w:rPr>
        <w:t>Umożliwienie eksportowania aktualnie posiadanych baz danych kontrahentów z poszczególnych jednostek powiatowych do nowego systemu bankowości elektronicznej;</w:t>
      </w:r>
    </w:p>
    <w:p w14:paraId="48D5163F" w14:textId="77777777" w:rsidR="00D34DC1" w:rsidRPr="00267DE2" w:rsidRDefault="00D34DC1" w:rsidP="00D34DC1">
      <w:pPr>
        <w:pStyle w:val="Akapitzlist"/>
        <w:widowControl/>
        <w:numPr>
          <w:ilvl w:val="0"/>
          <w:numId w:val="21"/>
        </w:numPr>
        <w:suppressAutoHyphens w:val="0"/>
        <w:spacing w:after="160" w:line="360" w:lineRule="auto"/>
        <w:ind w:left="0" w:firstLine="0"/>
        <w:jc w:val="both"/>
        <w:rPr>
          <w:rFonts w:asciiTheme="minorHAnsi" w:hAnsiTheme="minorHAnsi" w:cstheme="minorHAnsi"/>
        </w:rPr>
      </w:pPr>
      <w:r w:rsidRPr="00267DE2">
        <w:rPr>
          <w:rFonts w:asciiTheme="minorHAnsi" w:hAnsiTheme="minorHAnsi" w:cstheme="minorHAnsi"/>
        </w:rPr>
        <w:t>Udzielenie kredytu w rachunku bieżącym budżetu Powiat Leżajskiego do wysokości uzależnionej od decyzji Rady Powiatu Leżajskiego, do kwoty 3 000 000, 00 zł. Koszt kredytu w rachunki bieżącym budżetu Powiatu Leżajskiego stanowi oprocentowanie określone w oparciu o stopę WIBOR 1M +/- marż banku. Z tytułu udzielenia kredytu w okresie obowiązywania umowy Wykonawca nie pobiera innych dodatkowych opłat i prowizji. Zamawiający nie przewiduje prawnego zabezpieczenia kredytu.</w:t>
      </w:r>
    </w:p>
    <w:p w14:paraId="30E053A6" w14:textId="77777777" w:rsidR="000C48CF" w:rsidRPr="00112CFD" w:rsidRDefault="000C48CF" w:rsidP="000C48CF">
      <w:pPr>
        <w:spacing w:line="276" w:lineRule="auto"/>
        <w:jc w:val="both"/>
        <w:rPr>
          <w:rFonts w:asciiTheme="minorHAnsi" w:eastAsia="Times New Roman" w:hAnsiTheme="minorHAnsi" w:cstheme="minorHAnsi"/>
        </w:rPr>
      </w:pPr>
    </w:p>
    <w:p w14:paraId="6E8E62C0" w14:textId="6C3E27D5" w:rsidR="00B477B5" w:rsidRPr="00112CFD" w:rsidRDefault="00420E8E" w:rsidP="00D34DC1">
      <w:pPr>
        <w:pStyle w:val="Akapitzlist"/>
        <w:numPr>
          <w:ilvl w:val="0"/>
          <w:numId w:val="34"/>
        </w:numPr>
        <w:spacing w:line="276" w:lineRule="auto"/>
        <w:jc w:val="both"/>
        <w:rPr>
          <w:rFonts w:asciiTheme="minorHAnsi" w:eastAsia="Times New Roman" w:hAnsiTheme="minorHAnsi" w:cstheme="minorHAnsi"/>
          <w:b/>
        </w:rPr>
      </w:pPr>
      <w:r w:rsidRPr="00112CFD">
        <w:rPr>
          <w:rFonts w:asciiTheme="minorHAnsi" w:eastAsia="Times New Roman" w:hAnsiTheme="minorHAnsi" w:cstheme="minorHAnsi"/>
          <w:b/>
        </w:rPr>
        <w:t xml:space="preserve">UDOSTĘPNIENIE </w:t>
      </w:r>
      <w:r w:rsidR="00AF3C0F" w:rsidRPr="00112CFD">
        <w:rPr>
          <w:rFonts w:asciiTheme="minorHAnsi" w:eastAsia="Times New Roman" w:hAnsiTheme="minorHAnsi" w:cstheme="minorHAnsi"/>
          <w:b/>
        </w:rPr>
        <w:t>BEZPIECZN</w:t>
      </w:r>
      <w:r w:rsidRPr="00112CFD">
        <w:rPr>
          <w:rFonts w:asciiTheme="minorHAnsi" w:eastAsia="Times New Roman" w:hAnsiTheme="minorHAnsi" w:cstheme="minorHAnsi"/>
          <w:b/>
        </w:rPr>
        <w:t>EGO</w:t>
      </w:r>
      <w:r w:rsidR="00AF3C0F" w:rsidRPr="00112CFD">
        <w:rPr>
          <w:rFonts w:asciiTheme="minorHAnsi" w:eastAsia="Times New Roman" w:hAnsiTheme="minorHAnsi" w:cstheme="minorHAnsi"/>
          <w:b/>
        </w:rPr>
        <w:t xml:space="preserve"> SYSTEM</w:t>
      </w:r>
      <w:r w:rsidRPr="00112CFD">
        <w:rPr>
          <w:rFonts w:asciiTheme="minorHAnsi" w:eastAsia="Times New Roman" w:hAnsiTheme="minorHAnsi" w:cstheme="minorHAnsi"/>
          <w:b/>
        </w:rPr>
        <w:t>U</w:t>
      </w:r>
      <w:r w:rsidR="00AF3C0F" w:rsidRPr="00112CFD">
        <w:rPr>
          <w:rFonts w:asciiTheme="minorHAnsi" w:eastAsia="Times New Roman" w:hAnsiTheme="minorHAnsi" w:cstheme="minorHAnsi"/>
          <w:b/>
        </w:rPr>
        <w:t xml:space="preserve"> BANKOWOŚCI ELEKTRONICZNEJ ZAPEWNIAJĄCY:</w:t>
      </w:r>
    </w:p>
    <w:p w14:paraId="646E0F0C" w14:textId="77777777" w:rsidR="000C48CF" w:rsidRPr="000C48CF" w:rsidRDefault="000C48CF" w:rsidP="000C48CF">
      <w:pPr>
        <w:widowControl/>
        <w:numPr>
          <w:ilvl w:val="0"/>
          <w:numId w:val="22"/>
        </w:numPr>
        <w:suppressAutoHyphens w:val="0"/>
        <w:spacing w:after="160" w:line="276" w:lineRule="auto"/>
        <w:ind w:left="709" w:hanging="709"/>
        <w:contextualSpacing/>
        <w:jc w:val="both"/>
        <w:rPr>
          <w:rFonts w:asciiTheme="minorHAnsi" w:eastAsia="Calibri" w:hAnsiTheme="minorHAnsi" w:cstheme="minorHAnsi"/>
          <w:kern w:val="0"/>
          <w:lang w:eastAsia="en-US" w:bidi="ar-SA"/>
        </w:rPr>
      </w:pPr>
      <w:r w:rsidRPr="000C48CF">
        <w:rPr>
          <w:rFonts w:asciiTheme="minorHAnsi" w:eastAsia="Calibri" w:hAnsiTheme="minorHAnsi" w:cstheme="minorHAnsi"/>
          <w:kern w:val="0"/>
          <w:lang w:eastAsia="en-US" w:bidi="ar-SA"/>
        </w:rPr>
        <w:t>Dostęp do usług przez 24 godziny w każdym dniu roboczym;</w:t>
      </w:r>
    </w:p>
    <w:p w14:paraId="6D443598" w14:textId="77777777" w:rsidR="000C48CF" w:rsidRPr="000C48CF" w:rsidRDefault="000C48CF" w:rsidP="000C48CF">
      <w:pPr>
        <w:widowControl/>
        <w:numPr>
          <w:ilvl w:val="0"/>
          <w:numId w:val="22"/>
        </w:numPr>
        <w:suppressAutoHyphens w:val="0"/>
        <w:spacing w:after="160" w:line="276" w:lineRule="auto"/>
        <w:ind w:left="709" w:hanging="709"/>
        <w:contextualSpacing/>
        <w:jc w:val="both"/>
        <w:rPr>
          <w:rFonts w:asciiTheme="minorHAnsi" w:eastAsia="Calibri" w:hAnsiTheme="minorHAnsi" w:cstheme="minorHAnsi"/>
          <w:kern w:val="0"/>
          <w:lang w:eastAsia="en-US" w:bidi="ar-SA"/>
        </w:rPr>
      </w:pPr>
      <w:r w:rsidRPr="000C48CF">
        <w:rPr>
          <w:rFonts w:asciiTheme="minorHAnsi" w:eastAsia="Calibri" w:hAnsiTheme="minorHAnsi" w:cstheme="minorHAnsi"/>
          <w:kern w:val="0"/>
          <w:lang w:eastAsia="en-US" w:bidi="ar-SA"/>
        </w:rPr>
        <w:t>Bieżącą informacje o operacjach bankowych oraz saldach na rachunkach;</w:t>
      </w:r>
    </w:p>
    <w:p w14:paraId="6CC8FA2F" w14:textId="77777777" w:rsidR="000C48CF" w:rsidRPr="000C48CF" w:rsidRDefault="000C48CF" w:rsidP="000C48CF">
      <w:pPr>
        <w:widowControl/>
        <w:numPr>
          <w:ilvl w:val="0"/>
          <w:numId w:val="22"/>
        </w:numPr>
        <w:suppressAutoHyphens w:val="0"/>
        <w:spacing w:after="160" w:line="276" w:lineRule="auto"/>
        <w:ind w:left="709" w:hanging="709"/>
        <w:contextualSpacing/>
        <w:jc w:val="both"/>
        <w:rPr>
          <w:rFonts w:asciiTheme="minorHAnsi" w:eastAsia="Calibri" w:hAnsiTheme="minorHAnsi" w:cstheme="minorHAnsi"/>
          <w:kern w:val="0"/>
          <w:lang w:eastAsia="en-US" w:bidi="ar-SA"/>
        </w:rPr>
      </w:pPr>
      <w:r w:rsidRPr="000C48CF">
        <w:rPr>
          <w:rFonts w:asciiTheme="minorHAnsi" w:eastAsia="Calibri" w:hAnsiTheme="minorHAnsi" w:cstheme="minorHAnsi"/>
          <w:kern w:val="0"/>
          <w:lang w:eastAsia="en-US" w:bidi="ar-SA"/>
        </w:rPr>
        <w:t>Pełną informację o dacie i godzinie operacji;</w:t>
      </w:r>
    </w:p>
    <w:p w14:paraId="7532C18D" w14:textId="77777777" w:rsidR="000C48CF" w:rsidRPr="000C48CF" w:rsidRDefault="000C48CF" w:rsidP="000C48CF">
      <w:pPr>
        <w:widowControl/>
        <w:numPr>
          <w:ilvl w:val="0"/>
          <w:numId w:val="22"/>
        </w:numPr>
        <w:suppressAutoHyphens w:val="0"/>
        <w:spacing w:after="160" w:line="276" w:lineRule="auto"/>
        <w:ind w:left="709" w:hanging="709"/>
        <w:contextualSpacing/>
        <w:jc w:val="both"/>
        <w:rPr>
          <w:rFonts w:asciiTheme="minorHAnsi" w:eastAsia="Calibri" w:hAnsiTheme="minorHAnsi" w:cstheme="minorHAnsi"/>
          <w:kern w:val="0"/>
          <w:lang w:eastAsia="en-US" w:bidi="ar-SA"/>
        </w:rPr>
      </w:pPr>
      <w:r w:rsidRPr="000C48CF">
        <w:rPr>
          <w:rFonts w:asciiTheme="minorHAnsi" w:eastAsia="Calibri" w:hAnsiTheme="minorHAnsi" w:cstheme="minorHAnsi"/>
          <w:kern w:val="0"/>
          <w:lang w:eastAsia="en-US" w:bidi="ar-SA"/>
        </w:rPr>
        <w:t>Składanie poleceń przelewu na bieżący dzień oraz z datą przyszłą;</w:t>
      </w:r>
    </w:p>
    <w:p w14:paraId="37382E64" w14:textId="77777777" w:rsidR="000C48CF" w:rsidRPr="000C48CF" w:rsidRDefault="000C48CF" w:rsidP="000C48CF">
      <w:pPr>
        <w:widowControl/>
        <w:numPr>
          <w:ilvl w:val="0"/>
          <w:numId w:val="22"/>
        </w:numPr>
        <w:suppressAutoHyphens w:val="0"/>
        <w:spacing w:after="160" w:line="276" w:lineRule="auto"/>
        <w:ind w:left="709" w:hanging="709"/>
        <w:contextualSpacing/>
        <w:jc w:val="both"/>
        <w:rPr>
          <w:rFonts w:asciiTheme="minorHAnsi" w:eastAsia="Calibri" w:hAnsiTheme="minorHAnsi" w:cstheme="minorHAnsi"/>
          <w:kern w:val="0"/>
          <w:lang w:eastAsia="en-US" w:bidi="ar-SA"/>
        </w:rPr>
      </w:pPr>
      <w:r w:rsidRPr="000C48CF">
        <w:rPr>
          <w:rFonts w:asciiTheme="minorHAnsi" w:eastAsia="Calibri" w:hAnsiTheme="minorHAnsi" w:cstheme="minorHAnsi"/>
          <w:kern w:val="0"/>
          <w:lang w:eastAsia="en-US" w:bidi="ar-SA"/>
        </w:rPr>
        <w:lastRenderedPageBreak/>
        <w:t>Autoryzację transakcji przez osoby uprawnione;</w:t>
      </w:r>
    </w:p>
    <w:p w14:paraId="01588906" w14:textId="77777777" w:rsidR="000C48CF" w:rsidRPr="000C48CF" w:rsidRDefault="000C48CF" w:rsidP="000C48CF">
      <w:pPr>
        <w:widowControl/>
        <w:numPr>
          <w:ilvl w:val="0"/>
          <w:numId w:val="22"/>
        </w:numPr>
        <w:suppressAutoHyphens w:val="0"/>
        <w:spacing w:after="160" w:line="276" w:lineRule="auto"/>
        <w:ind w:left="709" w:hanging="709"/>
        <w:contextualSpacing/>
        <w:jc w:val="both"/>
        <w:rPr>
          <w:rFonts w:asciiTheme="minorHAnsi" w:eastAsia="Calibri" w:hAnsiTheme="minorHAnsi" w:cstheme="minorHAnsi"/>
          <w:kern w:val="0"/>
          <w:lang w:eastAsia="en-US" w:bidi="ar-SA"/>
        </w:rPr>
      </w:pPr>
      <w:r w:rsidRPr="000C48CF">
        <w:rPr>
          <w:rFonts w:asciiTheme="minorHAnsi" w:eastAsia="Calibri" w:hAnsiTheme="minorHAnsi" w:cstheme="minorHAnsi"/>
          <w:kern w:val="0"/>
          <w:lang w:eastAsia="en-US" w:bidi="ar-SA"/>
        </w:rPr>
        <w:t>Umożliwienie nadawania poszczególnym użytkownikom systemu zróżnicowanego poziomu uprawnień;</w:t>
      </w:r>
    </w:p>
    <w:p w14:paraId="3C8D64BA" w14:textId="7917E43F" w:rsidR="000C48CF" w:rsidRPr="000C48CF" w:rsidRDefault="000C48CF" w:rsidP="000C48CF">
      <w:pPr>
        <w:widowControl/>
        <w:numPr>
          <w:ilvl w:val="0"/>
          <w:numId w:val="22"/>
        </w:numPr>
        <w:suppressAutoHyphens w:val="0"/>
        <w:spacing w:after="160" w:line="276" w:lineRule="auto"/>
        <w:ind w:left="709" w:hanging="709"/>
        <w:contextualSpacing/>
        <w:jc w:val="both"/>
        <w:rPr>
          <w:rFonts w:asciiTheme="minorHAnsi" w:eastAsia="Calibri" w:hAnsiTheme="minorHAnsi" w:cstheme="minorHAnsi"/>
          <w:kern w:val="0"/>
          <w:lang w:eastAsia="en-US" w:bidi="ar-SA"/>
        </w:rPr>
      </w:pPr>
      <w:r w:rsidRPr="000C48CF">
        <w:rPr>
          <w:rFonts w:asciiTheme="minorHAnsi" w:eastAsia="Calibri" w:hAnsiTheme="minorHAnsi" w:cstheme="minorHAnsi"/>
          <w:kern w:val="0"/>
          <w:lang w:eastAsia="en-US" w:bidi="ar-SA"/>
        </w:rPr>
        <w:t>Umożliwienie uzyskania przez Skarbnika Powiatu, w systemie bankowości elektronicznej, informacji o stania środków na rachunkach jednostek organizacyjnych</w:t>
      </w:r>
      <w:r w:rsidR="00D34DC1">
        <w:rPr>
          <w:rFonts w:asciiTheme="minorHAnsi" w:eastAsia="Calibri" w:hAnsiTheme="minorHAnsi" w:cstheme="minorHAnsi"/>
          <w:kern w:val="0"/>
          <w:lang w:eastAsia="en-US" w:bidi="ar-SA"/>
        </w:rPr>
        <w:t>;</w:t>
      </w:r>
    </w:p>
    <w:p w14:paraId="175DFA3B" w14:textId="77777777" w:rsidR="000C48CF" w:rsidRPr="000C48CF" w:rsidRDefault="000C48CF" w:rsidP="000C48CF">
      <w:pPr>
        <w:widowControl/>
        <w:numPr>
          <w:ilvl w:val="0"/>
          <w:numId w:val="22"/>
        </w:numPr>
        <w:suppressAutoHyphens w:val="0"/>
        <w:spacing w:after="160" w:line="276" w:lineRule="auto"/>
        <w:ind w:left="709" w:hanging="709"/>
        <w:contextualSpacing/>
        <w:jc w:val="both"/>
        <w:rPr>
          <w:rFonts w:asciiTheme="minorHAnsi" w:eastAsia="Calibri" w:hAnsiTheme="minorHAnsi" w:cstheme="minorHAnsi"/>
          <w:kern w:val="0"/>
          <w:lang w:eastAsia="en-US" w:bidi="ar-SA"/>
        </w:rPr>
      </w:pPr>
      <w:r w:rsidRPr="000C48CF">
        <w:rPr>
          <w:rFonts w:asciiTheme="minorHAnsi" w:eastAsia="Calibri" w:hAnsiTheme="minorHAnsi" w:cstheme="minorHAnsi"/>
          <w:kern w:val="0"/>
          <w:lang w:eastAsia="en-US" w:bidi="ar-SA"/>
        </w:rPr>
        <w:t>Dostarczenie i zainstalowanie, we współpracy z zamawiającym, na własny koszt i konserwowanie w okresie trwania umowy odpowiedniej ilości dodatkowych urządzeń takich jak np. tokeny, karty podpisu, czytniki kart czy inne wyposażenie komputerowe potrzebne dla bezpiecznej pracy systemu przy korzystaniu z usług aktywnych (np. realizacja przelewów);</w:t>
      </w:r>
    </w:p>
    <w:p w14:paraId="0B557364" w14:textId="77777777" w:rsidR="000C48CF" w:rsidRPr="000C48CF" w:rsidRDefault="000C48CF" w:rsidP="000C48CF">
      <w:pPr>
        <w:widowControl/>
        <w:numPr>
          <w:ilvl w:val="0"/>
          <w:numId w:val="22"/>
        </w:numPr>
        <w:suppressAutoHyphens w:val="0"/>
        <w:spacing w:after="160" w:line="276" w:lineRule="auto"/>
        <w:ind w:left="709" w:hanging="709"/>
        <w:contextualSpacing/>
        <w:jc w:val="both"/>
        <w:rPr>
          <w:rFonts w:asciiTheme="minorHAnsi" w:eastAsia="Calibri" w:hAnsiTheme="minorHAnsi" w:cstheme="minorHAnsi"/>
          <w:kern w:val="0"/>
          <w:lang w:eastAsia="en-US" w:bidi="ar-SA"/>
        </w:rPr>
      </w:pPr>
      <w:r w:rsidRPr="000C48CF">
        <w:rPr>
          <w:rFonts w:asciiTheme="minorHAnsi" w:eastAsia="Calibri" w:hAnsiTheme="minorHAnsi" w:cstheme="minorHAnsi"/>
          <w:kern w:val="0"/>
          <w:lang w:eastAsia="en-US" w:bidi="ar-SA"/>
        </w:rPr>
        <w:t>Wprowadzenie nowych i usuwanie nieaktualnych kontrahentów;</w:t>
      </w:r>
    </w:p>
    <w:p w14:paraId="68388184" w14:textId="77777777" w:rsidR="000C48CF" w:rsidRPr="000C48CF" w:rsidRDefault="000C48CF" w:rsidP="000C48CF">
      <w:pPr>
        <w:widowControl/>
        <w:numPr>
          <w:ilvl w:val="0"/>
          <w:numId w:val="22"/>
        </w:numPr>
        <w:suppressAutoHyphens w:val="0"/>
        <w:spacing w:after="160" w:line="276" w:lineRule="auto"/>
        <w:ind w:left="709" w:hanging="709"/>
        <w:contextualSpacing/>
        <w:jc w:val="both"/>
        <w:rPr>
          <w:rFonts w:asciiTheme="minorHAnsi" w:eastAsia="Calibri" w:hAnsiTheme="minorHAnsi" w:cstheme="minorHAnsi"/>
          <w:kern w:val="0"/>
          <w:lang w:eastAsia="en-US" w:bidi="ar-SA"/>
        </w:rPr>
      </w:pPr>
      <w:r w:rsidRPr="000C48CF">
        <w:rPr>
          <w:rFonts w:asciiTheme="minorHAnsi" w:eastAsia="Calibri" w:hAnsiTheme="minorHAnsi" w:cstheme="minorHAnsi"/>
          <w:kern w:val="0"/>
          <w:lang w:eastAsia="en-US" w:bidi="ar-SA"/>
        </w:rPr>
        <w:t>Generowanie elektronicznych plików rozliczeń płatności masowych;</w:t>
      </w:r>
    </w:p>
    <w:p w14:paraId="5ACD9C03" w14:textId="77777777" w:rsidR="000C48CF" w:rsidRPr="000C48CF" w:rsidRDefault="000C48CF" w:rsidP="000C48CF">
      <w:pPr>
        <w:widowControl/>
        <w:numPr>
          <w:ilvl w:val="0"/>
          <w:numId w:val="22"/>
        </w:numPr>
        <w:suppressAutoHyphens w:val="0"/>
        <w:spacing w:after="160" w:line="276" w:lineRule="auto"/>
        <w:ind w:left="709" w:hanging="709"/>
        <w:contextualSpacing/>
        <w:jc w:val="both"/>
        <w:rPr>
          <w:rFonts w:asciiTheme="minorHAnsi" w:eastAsia="Calibri" w:hAnsiTheme="minorHAnsi" w:cstheme="minorHAnsi"/>
          <w:kern w:val="0"/>
          <w:lang w:eastAsia="en-US" w:bidi="ar-SA"/>
        </w:rPr>
      </w:pPr>
      <w:r w:rsidRPr="000C48CF">
        <w:rPr>
          <w:rFonts w:asciiTheme="minorHAnsi" w:eastAsia="Calibri" w:hAnsiTheme="minorHAnsi" w:cstheme="minorHAnsi"/>
          <w:kern w:val="0"/>
          <w:lang w:eastAsia="en-US" w:bidi="ar-SA"/>
        </w:rPr>
        <w:t>Przeglądanie historii operacji i zleceń na rachunkach;</w:t>
      </w:r>
    </w:p>
    <w:p w14:paraId="1CE710FC" w14:textId="77777777" w:rsidR="000C48CF" w:rsidRPr="000C48CF" w:rsidRDefault="000C48CF" w:rsidP="000C48CF">
      <w:pPr>
        <w:widowControl/>
        <w:numPr>
          <w:ilvl w:val="0"/>
          <w:numId w:val="22"/>
        </w:numPr>
        <w:suppressAutoHyphens w:val="0"/>
        <w:spacing w:after="160" w:line="276" w:lineRule="auto"/>
        <w:ind w:left="709" w:hanging="709"/>
        <w:contextualSpacing/>
        <w:jc w:val="both"/>
        <w:rPr>
          <w:rFonts w:asciiTheme="minorHAnsi" w:eastAsia="Calibri" w:hAnsiTheme="minorHAnsi" w:cstheme="minorHAnsi"/>
          <w:kern w:val="0"/>
          <w:lang w:eastAsia="en-US" w:bidi="ar-SA"/>
        </w:rPr>
      </w:pPr>
      <w:r w:rsidRPr="000C48CF">
        <w:rPr>
          <w:rFonts w:asciiTheme="minorHAnsi" w:eastAsia="Calibri" w:hAnsiTheme="minorHAnsi" w:cstheme="minorHAnsi"/>
          <w:kern w:val="0"/>
          <w:lang w:eastAsia="en-US" w:bidi="ar-SA"/>
        </w:rPr>
        <w:t>Informowanie użytkowników o wszystkich istotnych sprawach związanych z systemem np. awaria, aktualizacja, przelewy odrzucone przez bank);</w:t>
      </w:r>
    </w:p>
    <w:p w14:paraId="67834A9E" w14:textId="77777777" w:rsidR="000C48CF" w:rsidRPr="000C48CF" w:rsidRDefault="000C48CF" w:rsidP="000C48CF">
      <w:pPr>
        <w:widowControl/>
        <w:numPr>
          <w:ilvl w:val="0"/>
          <w:numId w:val="22"/>
        </w:numPr>
        <w:suppressAutoHyphens w:val="0"/>
        <w:spacing w:after="160" w:line="276" w:lineRule="auto"/>
        <w:ind w:left="709" w:hanging="709"/>
        <w:contextualSpacing/>
        <w:jc w:val="both"/>
        <w:rPr>
          <w:rFonts w:asciiTheme="minorHAnsi" w:eastAsia="Calibri" w:hAnsiTheme="minorHAnsi" w:cstheme="minorHAnsi"/>
          <w:kern w:val="0"/>
          <w:lang w:eastAsia="en-US" w:bidi="ar-SA"/>
        </w:rPr>
      </w:pPr>
      <w:r w:rsidRPr="000C48CF">
        <w:rPr>
          <w:rFonts w:asciiTheme="minorHAnsi" w:eastAsia="Calibri" w:hAnsiTheme="minorHAnsi" w:cstheme="minorHAnsi"/>
          <w:kern w:val="0"/>
          <w:lang w:eastAsia="en-US" w:bidi="ar-SA"/>
        </w:rPr>
        <w:t>Korespondencję z bankiem.</w:t>
      </w:r>
    </w:p>
    <w:p w14:paraId="35A88832" w14:textId="77777777" w:rsidR="00AF3C0F" w:rsidRPr="00112CFD" w:rsidRDefault="00AF3C0F" w:rsidP="00AF3C0F">
      <w:pPr>
        <w:pStyle w:val="Akapitzlist"/>
        <w:spacing w:line="276" w:lineRule="auto"/>
        <w:ind w:left="435"/>
        <w:jc w:val="both"/>
        <w:rPr>
          <w:rFonts w:asciiTheme="minorHAnsi" w:eastAsia="Times New Roman" w:hAnsiTheme="minorHAnsi" w:cstheme="minorHAnsi"/>
          <w:szCs w:val="24"/>
        </w:rPr>
      </w:pPr>
    </w:p>
    <w:p w14:paraId="54328CBC" w14:textId="484997E4" w:rsidR="00AF3C0F" w:rsidRPr="00112CFD" w:rsidRDefault="00AF3C0F" w:rsidP="00AF3C0F">
      <w:pPr>
        <w:widowControl/>
        <w:suppressAutoHyphens w:val="0"/>
        <w:spacing w:after="160"/>
        <w:jc w:val="center"/>
        <w:outlineLvl w:val="0"/>
        <w:rPr>
          <w:rFonts w:asciiTheme="minorHAnsi" w:eastAsiaTheme="minorEastAsia" w:hAnsiTheme="minorHAnsi" w:cstheme="minorHAnsi"/>
          <w:b/>
          <w:kern w:val="0"/>
          <w:lang w:eastAsia="pl-PL" w:bidi="ar-SA"/>
        </w:rPr>
      </w:pPr>
      <w:r w:rsidRPr="00112CFD">
        <w:rPr>
          <w:rFonts w:asciiTheme="minorHAnsi" w:eastAsiaTheme="minorEastAsia" w:hAnsiTheme="minorHAnsi" w:cstheme="minorHAnsi"/>
          <w:b/>
          <w:kern w:val="0"/>
          <w:lang w:eastAsia="pl-PL" w:bidi="ar-SA"/>
        </w:rPr>
        <w:t>WYNAGRODZENIE WYKONAWCY ZA REALIZACJE PRZEDMIOTU ZAMÓWIENIA:</w:t>
      </w:r>
    </w:p>
    <w:p w14:paraId="1EC69FF9" w14:textId="0CEBEC8A" w:rsidR="000C48CF" w:rsidRPr="000C48CF" w:rsidRDefault="000C48CF" w:rsidP="000C48CF">
      <w:pPr>
        <w:widowControl/>
        <w:numPr>
          <w:ilvl w:val="0"/>
          <w:numId w:val="23"/>
        </w:numPr>
        <w:suppressAutoHyphens w:val="0"/>
        <w:spacing w:after="160" w:line="256" w:lineRule="auto"/>
        <w:contextualSpacing/>
        <w:jc w:val="both"/>
        <w:rPr>
          <w:rFonts w:asciiTheme="minorHAnsi" w:eastAsiaTheme="minorEastAsia" w:hAnsiTheme="minorHAnsi" w:cstheme="minorHAnsi"/>
          <w:kern w:val="0"/>
          <w:lang w:eastAsia="pl-PL" w:bidi="ar-SA"/>
        </w:rPr>
      </w:pPr>
      <w:r w:rsidRPr="000C48CF">
        <w:rPr>
          <w:rFonts w:asciiTheme="minorHAnsi" w:eastAsiaTheme="minorEastAsia" w:hAnsiTheme="minorHAnsi" w:cstheme="minorHAnsi"/>
          <w:kern w:val="0"/>
          <w:lang w:eastAsia="pl-PL" w:bidi="ar-SA"/>
        </w:rPr>
        <w:t>Za świadczenie wszystkich usług objętych zamówieniem wykonawca będzie pobierał wynagrodzenie ryczałtowe (miesięczną opłatę ryczałtową), zgodnie ze złożoną ofertą</w:t>
      </w:r>
      <w:r w:rsidR="000C1C3F">
        <w:rPr>
          <w:rFonts w:asciiTheme="minorHAnsi" w:eastAsiaTheme="minorEastAsia" w:hAnsiTheme="minorHAnsi" w:cstheme="minorHAnsi"/>
          <w:kern w:val="0"/>
          <w:lang w:eastAsia="pl-PL" w:bidi="ar-SA"/>
        </w:rPr>
        <w:t xml:space="preserve"> -</w:t>
      </w:r>
      <w:proofErr w:type="gramStart"/>
      <w:r w:rsidR="000C1C3F">
        <w:rPr>
          <w:rFonts w:asciiTheme="minorHAnsi" w:eastAsiaTheme="minorEastAsia" w:hAnsiTheme="minorHAnsi" w:cstheme="minorHAnsi"/>
          <w:kern w:val="0"/>
          <w:lang w:eastAsia="pl-PL" w:bidi="ar-SA"/>
        </w:rPr>
        <w:t xml:space="preserve"> ….</w:t>
      </w:r>
      <w:proofErr w:type="gramEnd"/>
      <w:r w:rsidR="000C1C3F">
        <w:rPr>
          <w:rFonts w:asciiTheme="minorHAnsi" w:eastAsiaTheme="minorEastAsia" w:hAnsiTheme="minorHAnsi" w:cstheme="minorHAnsi"/>
          <w:kern w:val="0"/>
          <w:lang w:eastAsia="pl-PL" w:bidi="ar-SA"/>
        </w:rPr>
        <w:t xml:space="preserve">. zł (słownie: </w:t>
      </w:r>
      <w:proofErr w:type="gramStart"/>
      <w:r w:rsidR="000C1C3F">
        <w:rPr>
          <w:rFonts w:asciiTheme="minorHAnsi" w:eastAsiaTheme="minorEastAsia" w:hAnsiTheme="minorHAnsi" w:cstheme="minorHAnsi"/>
          <w:kern w:val="0"/>
          <w:lang w:eastAsia="pl-PL" w:bidi="ar-SA"/>
        </w:rPr>
        <w:t>… )</w:t>
      </w:r>
      <w:proofErr w:type="gramEnd"/>
      <w:r w:rsidRPr="000C48CF">
        <w:rPr>
          <w:rFonts w:asciiTheme="minorHAnsi" w:eastAsiaTheme="minorEastAsia" w:hAnsiTheme="minorHAnsi" w:cstheme="minorHAnsi"/>
          <w:kern w:val="0"/>
          <w:lang w:eastAsia="pl-PL" w:bidi="ar-SA"/>
        </w:rPr>
        <w:t xml:space="preserve"> z rachunku/rachunków wskazanego/</w:t>
      </w:r>
      <w:proofErr w:type="spellStart"/>
      <w:r w:rsidRPr="000C48CF">
        <w:rPr>
          <w:rFonts w:asciiTheme="minorHAnsi" w:eastAsiaTheme="minorEastAsia" w:hAnsiTheme="minorHAnsi" w:cstheme="minorHAnsi"/>
          <w:kern w:val="0"/>
          <w:lang w:eastAsia="pl-PL" w:bidi="ar-SA"/>
        </w:rPr>
        <w:t>nych</w:t>
      </w:r>
      <w:proofErr w:type="spellEnd"/>
      <w:r w:rsidRPr="000C48CF">
        <w:rPr>
          <w:rFonts w:asciiTheme="minorHAnsi" w:eastAsiaTheme="minorEastAsia" w:hAnsiTheme="minorHAnsi" w:cstheme="minorHAnsi"/>
          <w:kern w:val="0"/>
          <w:lang w:eastAsia="pl-PL" w:bidi="ar-SA"/>
        </w:rPr>
        <w:t xml:space="preserve"> przez Zamawiającego;</w:t>
      </w:r>
    </w:p>
    <w:p w14:paraId="44F3E534" w14:textId="77777777" w:rsidR="000C48CF" w:rsidRPr="000C48CF" w:rsidRDefault="000C48CF" w:rsidP="000C48CF">
      <w:pPr>
        <w:widowControl/>
        <w:numPr>
          <w:ilvl w:val="0"/>
          <w:numId w:val="23"/>
        </w:numPr>
        <w:suppressAutoHyphens w:val="0"/>
        <w:spacing w:after="160" w:line="256" w:lineRule="auto"/>
        <w:contextualSpacing/>
        <w:jc w:val="both"/>
        <w:rPr>
          <w:rFonts w:asciiTheme="minorHAnsi" w:eastAsiaTheme="minorEastAsia" w:hAnsiTheme="minorHAnsi" w:cstheme="minorHAnsi"/>
          <w:kern w:val="0"/>
          <w:lang w:eastAsia="pl-PL" w:bidi="ar-SA"/>
        </w:rPr>
      </w:pPr>
      <w:r w:rsidRPr="000C48CF">
        <w:rPr>
          <w:rFonts w:asciiTheme="minorHAnsi" w:eastAsiaTheme="minorEastAsia" w:hAnsiTheme="minorHAnsi" w:cstheme="minorHAnsi"/>
          <w:kern w:val="0"/>
          <w:lang w:eastAsia="pl-PL" w:bidi="ar-SA"/>
        </w:rPr>
        <w:t>Wykonawca wkalkuluje w wynagrodzenie ryczałtowe koszt świadczenia wszystkich usług wymienionych w opisie przedmiotu zamówienia.</w:t>
      </w:r>
    </w:p>
    <w:p w14:paraId="5BACDC3F" w14:textId="77777777" w:rsidR="000C48CF" w:rsidRPr="000C48CF" w:rsidRDefault="000C48CF" w:rsidP="000C48CF">
      <w:pPr>
        <w:widowControl/>
        <w:numPr>
          <w:ilvl w:val="0"/>
          <w:numId w:val="23"/>
        </w:numPr>
        <w:suppressAutoHyphens w:val="0"/>
        <w:spacing w:after="160" w:line="256" w:lineRule="auto"/>
        <w:contextualSpacing/>
        <w:jc w:val="both"/>
        <w:rPr>
          <w:rFonts w:asciiTheme="minorHAnsi" w:eastAsiaTheme="minorEastAsia" w:hAnsiTheme="minorHAnsi" w:cstheme="minorHAnsi"/>
          <w:kern w:val="0"/>
          <w:lang w:eastAsia="pl-PL" w:bidi="ar-SA"/>
        </w:rPr>
      </w:pPr>
      <w:r w:rsidRPr="000C48CF">
        <w:rPr>
          <w:rFonts w:asciiTheme="minorHAnsi" w:eastAsiaTheme="minorEastAsia" w:hAnsiTheme="minorHAnsi" w:cstheme="minorHAnsi"/>
          <w:kern w:val="0"/>
          <w:lang w:eastAsia="pl-PL" w:bidi="ar-SA"/>
        </w:rPr>
        <w:t>Miesięczne wynagrodzenie ryczałtowe będzie wyrażone w wartości brutto, będzie opłatą ostateczną i Wykonawca nie może żądać jej podwyższenia w okresie realizacji zamówienia.</w:t>
      </w:r>
    </w:p>
    <w:p w14:paraId="118A4D5B" w14:textId="77777777" w:rsidR="000C48CF" w:rsidRPr="000C48CF" w:rsidRDefault="000C48CF" w:rsidP="000C48CF">
      <w:pPr>
        <w:widowControl/>
        <w:numPr>
          <w:ilvl w:val="0"/>
          <w:numId w:val="23"/>
        </w:numPr>
        <w:suppressAutoHyphens w:val="0"/>
        <w:spacing w:after="160" w:line="256" w:lineRule="auto"/>
        <w:contextualSpacing/>
        <w:jc w:val="both"/>
        <w:rPr>
          <w:rFonts w:asciiTheme="minorHAnsi" w:eastAsiaTheme="minorEastAsia" w:hAnsiTheme="minorHAnsi" w:cstheme="minorHAnsi"/>
          <w:kern w:val="0"/>
          <w:lang w:eastAsia="pl-PL" w:bidi="ar-SA"/>
        </w:rPr>
      </w:pPr>
      <w:r w:rsidRPr="000C48CF">
        <w:rPr>
          <w:rFonts w:asciiTheme="minorHAnsi" w:eastAsiaTheme="minorEastAsia" w:hAnsiTheme="minorHAnsi" w:cstheme="minorHAnsi"/>
          <w:kern w:val="0"/>
          <w:lang w:eastAsia="pl-PL" w:bidi="ar-SA"/>
        </w:rPr>
        <w:t>Miesięczne wynagrodzenie ryczałtowe będzie pobierane – przez wykonawcę w ciężar wskazanego przez Zamawiającego rachunku, ostatniego dnia każdego miesiąca, którego dotyczy.</w:t>
      </w:r>
    </w:p>
    <w:p w14:paraId="628ACD70" w14:textId="411FCA6C" w:rsidR="007A4DE8" w:rsidRPr="00112CFD" w:rsidRDefault="007A4DE8" w:rsidP="007A4DE8">
      <w:pPr>
        <w:pStyle w:val="Akapitzlist"/>
        <w:widowControl/>
        <w:suppressAutoHyphens w:val="0"/>
        <w:spacing w:after="160" w:line="256" w:lineRule="auto"/>
        <w:ind w:left="360"/>
        <w:jc w:val="center"/>
        <w:rPr>
          <w:rFonts w:asciiTheme="minorHAnsi" w:eastAsiaTheme="minorEastAsia" w:hAnsiTheme="minorHAnsi" w:cstheme="minorHAnsi"/>
          <w:b/>
          <w:kern w:val="0"/>
          <w:szCs w:val="24"/>
          <w:lang w:eastAsia="pl-PL" w:bidi="ar-SA"/>
        </w:rPr>
      </w:pPr>
      <w:r w:rsidRPr="00112CFD">
        <w:rPr>
          <w:rFonts w:asciiTheme="minorHAnsi" w:eastAsiaTheme="minorEastAsia" w:hAnsiTheme="minorHAnsi" w:cstheme="minorHAnsi"/>
          <w:b/>
          <w:kern w:val="0"/>
          <w:szCs w:val="24"/>
          <w:lang w:eastAsia="pl-PL" w:bidi="ar-SA"/>
        </w:rPr>
        <w:t>OBOWIĄZKI WYKONAWCY</w:t>
      </w:r>
    </w:p>
    <w:p w14:paraId="7BA56C92" w14:textId="0B185CDF" w:rsidR="007A4DE8" w:rsidRPr="00112CFD" w:rsidRDefault="007A4DE8" w:rsidP="00EA3B85">
      <w:pPr>
        <w:pStyle w:val="Akapitzlist"/>
        <w:widowControl/>
        <w:numPr>
          <w:ilvl w:val="0"/>
          <w:numId w:val="8"/>
        </w:numPr>
        <w:suppressAutoHyphens w:val="0"/>
        <w:spacing w:after="160" w:line="256" w:lineRule="auto"/>
        <w:rPr>
          <w:rFonts w:asciiTheme="minorHAnsi" w:eastAsiaTheme="minorEastAsia" w:hAnsiTheme="minorHAnsi" w:cstheme="minorHAnsi"/>
          <w:kern w:val="0"/>
          <w:szCs w:val="24"/>
          <w:lang w:eastAsia="pl-PL" w:bidi="ar-SA"/>
        </w:rPr>
      </w:pPr>
      <w:r w:rsidRPr="00112CFD">
        <w:rPr>
          <w:rFonts w:asciiTheme="minorHAnsi" w:eastAsiaTheme="minorEastAsia" w:hAnsiTheme="minorHAnsi" w:cstheme="minorHAnsi"/>
          <w:kern w:val="0"/>
          <w:szCs w:val="24"/>
          <w:lang w:eastAsia="pl-PL" w:bidi="ar-SA"/>
        </w:rPr>
        <w:t xml:space="preserve">W okresie realizacji umowy Bank </w:t>
      </w:r>
      <w:r w:rsidR="00625C24" w:rsidRPr="00112CFD">
        <w:rPr>
          <w:rFonts w:asciiTheme="minorHAnsi" w:eastAsiaTheme="minorEastAsia" w:hAnsiTheme="minorHAnsi" w:cstheme="minorHAnsi"/>
          <w:kern w:val="0"/>
          <w:szCs w:val="24"/>
          <w:lang w:eastAsia="pl-PL" w:bidi="ar-SA"/>
        </w:rPr>
        <w:t>będzie przedkładał następujące, podpisane przez osoby upoważnione dokumenty:</w:t>
      </w:r>
    </w:p>
    <w:p w14:paraId="189D076C" w14:textId="454CD7A0" w:rsidR="00625C24" w:rsidRPr="00112CFD" w:rsidRDefault="00625C24" w:rsidP="00EA3B85">
      <w:pPr>
        <w:pStyle w:val="Akapitzlist"/>
        <w:widowControl/>
        <w:numPr>
          <w:ilvl w:val="0"/>
          <w:numId w:val="9"/>
        </w:numPr>
        <w:suppressAutoHyphens w:val="0"/>
        <w:spacing w:after="160" w:line="256" w:lineRule="auto"/>
        <w:jc w:val="both"/>
        <w:outlineLvl w:val="0"/>
        <w:rPr>
          <w:rFonts w:asciiTheme="minorHAnsi" w:hAnsiTheme="minorHAnsi" w:cstheme="minorHAnsi"/>
          <w:bCs/>
          <w:szCs w:val="24"/>
        </w:rPr>
      </w:pPr>
      <w:bookmarkStart w:id="0" w:name="_Hlk163209975"/>
      <w:r w:rsidRPr="00112CFD">
        <w:rPr>
          <w:rFonts w:asciiTheme="minorHAnsi" w:hAnsiTheme="minorHAnsi" w:cstheme="minorHAnsi"/>
          <w:bCs/>
          <w:szCs w:val="24"/>
        </w:rPr>
        <w:t>Oświadczenie o wartości współczynnika obsługi kapitałowej TIER 1;</w:t>
      </w:r>
    </w:p>
    <w:p w14:paraId="40AF89F7" w14:textId="6D84EA6A" w:rsidR="00625C24" w:rsidRPr="00112CFD" w:rsidRDefault="00625C24" w:rsidP="00EA3B85">
      <w:pPr>
        <w:pStyle w:val="Akapitzlist"/>
        <w:widowControl/>
        <w:numPr>
          <w:ilvl w:val="0"/>
          <w:numId w:val="9"/>
        </w:numPr>
        <w:suppressAutoHyphens w:val="0"/>
        <w:spacing w:after="160" w:line="256" w:lineRule="auto"/>
        <w:jc w:val="both"/>
        <w:outlineLvl w:val="0"/>
        <w:rPr>
          <w:rFonts w:asciiTheme="minorHAnsi" w:hAnsiTheme="minorHAnsi" w:cstheme="minorHAnsi"/>
          <w:bCs/>
          <w:szCs w:val="24"/>
        </w:rPr>
      </w:pPr>
      <w:r w:rsidRPr="00112CFD">
        <w:rPr>
          <w:rFonts w:asciiTheme="minorHAnsi" w:hAnsiTheme="minorHAnsi" w:cstheme="minorHAnsi"/>
          <w:bCs/>
          <w:szCs w:val="24"/>
        </w:rPr>
        <w:t>Oświadczenie o wartości współczynnika wypłacalności TCR</w:t>
      </w:r>
      <w:bookmarkEnd w:id="0"/>
      <w:r w:rsidRPr="00112CFD">
        <w:rPr>
          <w:rFonts w:asciiTheme="minorHAnsi" w:hAnsiTheme="minorHAnsi" w:cstheme="minorHAnsi"/>
          <w:bCs/>
          <w:szCs w:val="24"/>
        </w:rPr>
        <w:t>.</w:t>
      </w:r>
    </w:p>
    <w:p w14:paraId="1BFE6FEB" w14:textId="68F01E61" w:rsidR="00625C24" w:rsidRPr="00112CFD" w:rsidRDefault="00625C24" w:rsidP="00EA3B85">
      <w:pPr>
        <w:pStyle w:val="Akapitzlist"/>
        <w:widowControl/>
        <w:numPr>
          <w:ilvl w:val="0"/>
          <w:numId w:val="8"/>
        </w:numPr>
        <w:suppressAutoHyphens w:val="0"/>
        <w:spacing w:after="160" w:line="256" w:lineRule="auto"/>
        <w:rPr>
          <w:rFonts w:asciiTheme="minorHAnsi" w:eastAsiaTheme="minorEastAsia" w:hAnsiTheme="minorHAnsi" w:cstheme="minorHAnsi"/>
          <w:kern w:val="0"/>
          <w:szCs w:val="24"/>
          <w:lang w:eastAsia="pl-PL" w:bidi="ar-SA"/>
        </w:rPr>
      </w:pPr>
      <w:r w:rsidRPr="00112CFD">
        <w:rPr>
          <w:rFonts w:asciiTheme="minorHAnsi" w:eastAsiaTheme="minorEastAsia" w:hAnsiTheme="minorHAnsi" w:cstheme="minorHAnsi"/>
          <w:kern w:val="0"/>
          <w:szCs w:val="24"/>
          <w:lang w:eastAsia="pl-PL" w:bidi="ar-SA"/>
        </w:rPr>
        <w:t xml:space="preserve">Przedmiotowe oświadczenia będą przedkładane </w:t>
      </w:r>
      <w:r w:rsidR="004770CD" w:rsidRPr="00112CFD">
        <w:rPr>
          <w:rFonts w:asciiTheme="minorHAnsi" w:eastAsiaTheme="minorEastAsia" w:hAnsiTheme="minorHAnsi" w:cstheme="minorHAnsi"/>
          <w:kern w:val="0"/>
          <w:szCs w:val="24"/>
          <w:lang w:eastAsia="pl-PL" w:bidi="ar-SA"/>
        </w:rPr>
        <w:t xml:space="preserve">dwukrotnie w ciągu każdego roku, </w:t>
      </w:r>
      <w:r w:rsidRPr="00112CFD">
        <w:rPr>
          <w:rFonts w:asciiTheme="minorHAnsi" w:eastAsiaTheme="minorEastAsia" w:hAnsiTheme="minorHAnsi" w:cstheme="minorHAnsi"/>
          <w:kern w:val="0"/>
          <w:szCs w:val="24"/>
          <w:lang w:eastAsia="pl-PL" w:bidi="ar-SA"/>
        </w:rPr>
        <w:t xml:space="preserve">w okresach półrocznych, w terminach do końca lipca za I </w:t>
      </w:r>
      <w:proofErr w:type="gramStart"/>
      <w:r w:rsidRPr="00112CFD">
        <w:rPr>
          <w:rFonts w:asciiTheme="minorHAnsi" w:eastAsiaTheme="minorEastAsia" w:hAnsiTheme="minorHAnsi" w:cstheme="minorHAnsi"/>
          <w:kern w:val="0"/>
          <w:szCs w:val="24"/>
          <w:lang w:eastAsia="pl-PL" w:bidi="ar-SA"/>
        </w:rPr>
        <w:t>półrocze</w:t>
      </w:r>
      <w:proofErr w:type="gramEnd"/>
      <w:r w:rsidRPr="00112CFD">
        <w:rPr>
          <w:rFonts w:asciiTheme="minorHAnsi" w:eastAsiaTheme="minorEastAsia" w:hAnsiTheme="minorHAnsi" w:cstheme="minorHAnsi"/>
          <w:kern w:val="0"/>
          <w:szCs w:val="24"/>
          <w:lang w:eastAsia="pl-PL" w:bidi="ar-SA"/>
        </w:rPr>
        <w:t xml:space="preserve"> i </w:t>
      </w:r>
      <w:r w:rsidR="004770CD" w:rsidRPr="00112CFD">
        <w:rPr>
          <w:rFonts w:asciiTheme="minorHAnsi" w:eastAsiaTheme="minorEastAsia" w:hAnsiTheme="minorHAnsi" w:cstheme="minorHAnsi"/>
          <w:kern w:val="0"/>
          <w:szCs w:val="24"/>
          <w:lang w:eastAsia="pl-PL" w:bidi="ar-SA"/>
        </w:rPr>
        <w:t xml:space="preserve">do </w:t>
      </w:r>
      <w:r w:rsidR="002236F0" w:rsidRPr="00112CFD">
        <w:rPr>
          <w:rFonts w:asciiTheme="minorHAnsi" w:eastAsiaTheme="minorEastAsia" w:hAnsiTheme="minorHAnsi" w:cstheme="minorHAnsi"/>
          <w:kern w:val="0"/>
          <w:szCs w:val="24"/>
          <w:lang w:eastAsia="pl-PL" w:bidi="ar-SA"/>
        </w:rPr>
        <w:t xml:space="preserve">końca </w:t>
      </w:r>
      <w:r w:rsidRPr="00112CFD">
        <w:rPr>
          <w:rFonts w:asciiTheme="minorHAnsi" w:eastAsiaTheme="minorEastAsia" w:hAnsiTheme="minorHAnsi" w:cstheme="minorHAnsi"/>
          <w:kern w:val="0"/>
          <w:szCs w:val="24"/>
          <w:lang w:eastAsia="pl-PL" w:bidi="ar-SA"/>
        </w:rPr>
        <w:t>stycznia za II półrocze.</w:t>
      </w:r>
    </w:p>
    <w:p w14:paraId="120A1110" w14:textId="77777777" w:rsidR="00A053AC" w:rsidRPr="00112CFD" w:rsidRDefault="00A053AC" w:rsidP="00A053AC">
      <w:pPr>
        <w:pStyle w:val="Akapitzlist"/>
        <w:widowControl/>
        <w:suppressAutoHyphens w:val="0"/>
        <w:spacing w:after="160" w:line="256" w:lineRule="auto"/>
        <w:ind w:left="360"/>
        <w:rPr>
          <w:rFonts w:asciiTheme="minorHAnsi" w:eastAsiaTheme="minorEastAsia" w:hAnsiTheme="minorHAnsi" w:cstheme="minorHAnsi"/>
          <w:kern w:val="0"/>
          <w:szCs w:val="24"/>
          <w:lang w:eastAsia="pl-PL" w:bidi="ar-SA"/>
        </w:rPr>
      </w:pPr>
    </w:p>
    <w:p w14:paraId="6F255055" w14:textId="426EF455" w:rsidR="00625C24" w:rsidRPr="00112CFD" w:rsidRDefault="00625C24" w:rsidP="00B477B5">
      <w:pPr>
        <w:pStyle w:val="Akapitzlist"/>
        <w:spacing w:line="276" w:lineRule="auto"/>
        <w:ind w:left="435"/>
        <w:jc w:val="center"/>
        <w:rPr>
          <w:rFonts w:asciiTheme="minorHAnsi" w:eastAsia="Times New Roman" w:hAnsiTheme="minorHAnsi" w:cstheme="minorHAnsi"/>
          <w:b/>
          <w:szCs w:val="24"/>
        </w:rPr>
      </w:pPr>
      <w:r w:rsidRPr="00112CFD">
        <w:rPr>
          <w:rFonts w:asciiTheme="minorHAnsi" w:eastAsia="Times New Roman" w:hAnsiTheme="minorHAnsi" w:cstheme="minorHAnsi"/>
          <w:b/>
          <w:szCs w:val="24"/>
        </w:rPr>
        <w:t>OSOBY DO KONTAKTU W ZAKRESIE REALIZACJI ZAMÓWIENIA</w:t>
      </w:r>
    </w:p>
    <w:p w14:paraId="6937362A" w14:textId="734C4E09" w:rsidR="00625C24" w:rsidRPr="00112CFD" w:rsidRDefault="00625C24" w:rsidP="00EA3B85">
      <w:pPr>
        <w:pStyle w:val="Akapitzlist"/>
        <w:numPr>
          <w:ilvl w:val="0"/>
          <w:numId w:val="10"/>
        </w:numPr>
        <w:spacing w:line="276" w:lineRule="auto"/>
        <w:jc w:val="both"/>
        <w:rPr>
          <w:rFonts w:asciiTheme="minorHAnsi" w:eastAsia="Times New Roman" w:hAnsiTheme="minorHAnsi" w:cstheme="minorHAnsi"/>
          <w:szCs w:val="24"/>
        </w:rPr>
      </w:pPr>
      <w:r w:rsidRPr="00112CFD">
        <w:rPr>
          <w:rFonts w:asciiTheme="minorHAnsi" w:eastAsia="Times New Roman" w:hAnsiTheme="minorHAnsi" w:cstheme="minorHAnsi"/>
          <w:szCs w:val="24"/>
        </w:rPr>
        <w:t>Ze strony Wykonawcy sprawy dotyczące przedmiotu umowy prowadzić będzie: ………………………………………………………………………………………………………………………….</w:t>
      </w:r>
    </w:p>
    <w:p w14:paraId="666838FD" w14:textId="561970E0" w:rsidR="00625C24" w:rsidRPr="00112CFD" w:rsidRDefault="00625C24" w:rsidP="00EA3B85">
      <w:pPr>
        <w:pStyle w:val="Akapitzlist"/>
        <w:numPr>
          <w:ilvl w:val="0"/>
          <w:numId w:val="10"/>
        </w:numPr>
        <w:spacing w:line="276" w:lineRule="auto"/>
        <w:jc w:val="both"/>
        <w:rPr>
          <w:rFonts w:asciiTheme="minorHAnsi" w:eastAsia="Times New Roman" w:hAnsiTheme="minorHAnsi" w:cstheme="minorHAnsi"/>
          <w:szCs w:val="24"/>
        </w:rPr>
      </w:pPr>
      <w:r w:rsidRPr="00112CFD">
        <w:rPr>
          <w:rFonts w:asciiTheme="minorHAnsi" w:eastAsia="Times New Roman" w:hAnsiTheme="minorHAnsi" w:cstheme="minorHAnsi"/>
          <w:szCs w:val="24"/>
        </w:rPr>
        <w:t>Ze strony Zamawiającego upoważnionym do występowania w sprawach związanych z wykonaniem umowy będzie: ………………………………………………………………………………………….</w:t>
      </w:r>
    </w:p>
    <w:p w14:paraId="0587B87B" w14:textId="77777777" w:rsidR="00625C24" w:rsidRPr="00112CFD" w:rsidRDefault="00625C24" w:rsidP="00B477B5">
      <w:pPr>
        <w:pStyle w:val="Akapitzlist"/>
        <w:spacing w:line="276" w:lineRule="auto"/>
        <w:ind w:left="435"/>
        <w:jc w:val="center"/>
        <w:rPr>
          <w:rFonts w:asciiTheme="minorHAnsi" w:eastAsia="Times New Roman" w:hAnsiTheme="minorHAnsi" w:cstheme="minorHAnsi"/>
          <w:b/>
          <w:szCs w:val="24"/>
        </w:rPr>
      </w:pPr>
    </w:p>
    <w:p w14:paraId="515A9C97" w14:textId="687E8B31" w:rsidR="00625C24" w:rsidRPr="00112CFD" w:rsidRDefault="00625C24" w:rsidP="00B477B5">
      <w:pPr>
        <w:pStyle w:val="Akapitzlist"/>
        <w:spacing w:line="276" w:lineRule="auto"/>
        <w:ind w:left="435"/>
        <w:jc w:val="center"/>
        <w:rPr>
          <w:rFonts w:asciiTheme="minorHAnsi" w:eastAsia="Times New Roman" w:hAnsiTheme="minorHAnsi" w:cstheme="minorHAnsi"/>
          <w:b/>
          <w:szCs w:val="24"/>
        </w:rPr>
      </w:pPr>
      <w:r w:rsidRPr="00112CFD">
        <w:rPr>
          <w:rFonts w:asciiTheme="minorHAnsi" w:eastAsia="Times New Roman" w:hAnsiTheme="minorHAnsi" w:cstheme="minorHAnsi"/>
          <w:b/>
          <w:szCs w:val="24"/>
        </w:rPr>
        <w:lastRenderedPageBreak/>
        <w:t>KARY UMOWNE</w:t>
      </w:r>
    </w:p>
    <w:p w14:paraId="475F9868" w14:textId="4F395C96" w:rsidR="00E22201" w:rsidRPr="00112CFD" w:rsidRDefault="00E22201" w:rsidP="00EA3B85">
      <w:pPr>
        <w:pStyle w:val="Akapitzlist"/>
        <w:numPr>
          <w:ilvl w:val="0"/>
          <w:numId w:val="11"/>
        </w:numPr>
        <w:spacing w:line="276" w:lineRule="auto"/>
        <w:jc w:val="both"/>
        <w:rPr>
          <w:rFonts w:asciiTheme="minorHAnsi" w:eastAsia="Times New Roman" w:hAnsiTheme="minorHAnsi" w:cstheme="minorHAnsi"/>
          <w:szCs w:val="24"/>
        </w:rPr>
      </w:pPr>
      <w:r w:rsidRPr="00112CFD">
        <w:rPr>
          <w:rFonts w:asciiTheme="minorHAnsi" w:eastAsia="Times New Roman" w:hAnsiTheme="minorHAnsi" w:cstheme="minorHAnsi"/>
          <w:szCs w:val="24"/>
        </w:rPr>
        <w:t>Wykonawca zapłaci Zamawiającemu kary umowne z tytułu niewykonania lub nienależytego wykonania umowy w przypadku:</w:t>
      </w:r>
    </w:p>
    <w:p w14:paraId="66A1BD1B" w14:textId="09169F60" w:rsidR="00E22201" w:rsidRPr="00112CFD" w:rsidRDefault="003A129B" w:rsidP="00EA3B85">
      <w:pPr>
        <w:pStyle w:val="Akapitzlist"/>
        <w:numPr>
          <w:ilvl w:val="0"/>
          <w:numId w:val="12"/>
        </w:numPr>
        <w:spacing w:line="276" w:lineRule="auto"/>
        <w:jc w:val="both"/>
        <w:rPr>
          <w:rFonts w:asciiTheme="minorHAnsi" w:eastAsia="Times New Roman" w:hAnsiTheme="minorHAnsi" w:cstheme="minorHAnsi"/>
          <w:szCs w:val="24"/>
        </w:rPr>
      </w:pPr>
      <w:r w:rsidRPr="00112CFD">
        <w:rPr>
          <w:rFonts w:asciiTheme="minorHAnsi" w:eastAsia="Times New Roman" w:hAnsiTheme="minorHAnsi" w:cstheme="minorHAnsi"/>
          <w:szCs w:val="24"/>
        </w:rPr>
        <w:t xml:space="preserve">odstąpienia od umowy, z przyczyn zależnych od Wykonawcy – w wysokości 50 000,00 zł. Rozwiązanie umowy z przyczyn leżących po stronie Wykonawcy może nastąpić po pisemnym wezwaniu Wykonawcy przez Zamawiającego do usunięcia w terminie ustalonym </w:t>
      </w:r>
      <w:r w:rsidRPr="00112CFD">
        <w:rPr>
          <w:rFonts w:asciiTheme="minorHAnsi" w:eastAsia="Times New Roman" w:hAnsiTheme="minorHAnsi" w:cstheme="minorHAnsi"/>
          <w:szCs w:val="24"/>
        </w:rPr>
        <w:br/>
        <w:t>z Wykonawcą, wskazanych naruszeń warunków umowy;</w:t>
      </w:r>
    </w:p>
    <w:p w14:paraId="1CF8380E" w14:textId="154E62DE" w:rsidR="003A129B" w:rsidRPr="00112CFD" w:rsidRDefault="00855C35" w:rsidP="00EA3B85">
      <w:pPr>
        <w:pStyle w:val="Akapitzlist"/>
        <w:numPr>
          <w:ilvl w:val="0"/>
          <w:numId w:val="12"/>
        </w:numPr>
        <w:spacing w:line="276" w:lineRule="auto"/>
        <w:jc w:val="both"/>
        <w:rPr>
          <w:rFonts w:asciiTheme="minorHAnsi" w:eastAsia="Times New Roman" w:hAnsiTheme="minorHAnsi" w:cstheme="minorHAnsi"/>
          <w:szCs w:val="24"/>
        </w:rPr>
      </w:pPr>
      <w:r w:rsidRPr="00112CFD">
        <w:rPr>
          <w:rFonts w:asciiTheme="minorHAnsi" w:eastAsia="Times New Roman" w:hAnsiTheme="minorHAnsi" w:cstheme="minorHAnsi"/>
          <w:szCs w:val="24"/>
        </w:rPr>
        <w:t>gdy Wykonawca nie realizuje warunków zawartych w umowie i/lub SWZ, a wystosowane w tym zakresie pisemne wezwania (min. dwukrotne) są bezskuteczne – w kwocie</w:t>
      </w:r>
      <w:r w:rsidR="002236F0" w:rsidRPr="00112CFD">
        <w:rPr>
          <w:rFonts w:asciiTheme="minorHAnsi" w:eastAsia="Times New Roman" w:hAnsiTheme="minorHAnsi" w:cstheme="minorHAnsi"/>
          <w:szCs w:val="24"/>
        </w:rPr>
        <w:t xml:space="preserve"> - 5 000,00 zł za każdy miesiąc, w którym </w:t>
      </w:r>
      <w:r w:rsidR="00403BA9" w:rsidRPr="00112CFD">
        <w:rPr>
          <w:rFonts w:asciiTheme="minorHAnsi" w:eastAsia="Times New Roman" w:hAnsiTheme="minorHAnsi" w:cstheme="minorHAnsi"/>
          <w:szCs w:val="24"/>
        </w:rPr>
        <w:t xml:space="preserve">doszło do naruszenia warunków </w:t>
      </w:r>
      <w:r w:rsidRPr="00112CFD">
        <w:rPr>
          <w:rFonts w:asciiTheme="minorHAnsi" w:eastAsia="Times New Roman" w:hAnsiTheme="minorHAnsi" w:cstheme="minorHAnsi"/>
          <w:szCs w:val="24"/>
        </w:rPr>
        <w:t>umowy</w:t>
      </w:r>
      <w:r w:rsidR="00C16A39" w:rsidRPr="00112CFD">
        <w:rPr>
          <w:rFonts w:asciiTheme="minorHAnsi" w:eastAsia="Times New Roman" w:hAnsiTheme="minorHAnsi" w:cstheme="minorHAnsi"/>
          <w:szCs w:val="24"/>
        </w:rPr>
        <w:t>;</w:t>
      </w:r>
    </w:p>
    <w:p w14:paraId="7B679199" w14:textId="7B338D07" w:rsidR="00855C35" w:rsidRPr="00112CFD" w:rsidRDefault="00855C35" w:rsidP="00EA3B85">
      <w:pPr>
        <w:pStyle w:val="Akapitzlist"/>
        <w:numPr>
          <w:ilvl w:val="0"/>
          <w:numId w:val="12"/>
        </w:numPr>
        <w:spacing w:line="276" w:lineRule="auto"/>
        <w:jc w:val="both"/>
        <w:rPr>
          <w:rFonts w:asciiTheme="minorHAnsi" w:eastAsia="Times New Roman" w:hAnsiTheme="minorHAnsi" w:cstheme="minorHAnsi"/>
          <w:szCs w:val="24"/>
        </w:rPr>
      </w:pPr>
      <w:r w:rsidRPr="00112CFD">
        <w:rPr>
          <w:rFonts w:asciiTheme="minorHAnsi" w:eastAsia="Times New Roman" w:hAnsiTheme="minorHAnsi" w:cstheme="minorHAnsi"/>
          <w:szCs w:val="24"/>
        </w:rPr>
        <w:t xml:space="preserve">niewywiązywania się Banku z obowiązku zatrudnienia na podstawie umowy o pracę w rozumieniu przepisów Kodeksu pracy osób wykonujących czynności w zakresie realizacji zamówienia opisanego w </w:t>
      </w:r>
      <w:r w:rsidR="00C16A39" w:rsidRPr="00112CFD">
        <w:rPr>
          <w:rFonts w:asciiTheme="minorHAnsi" w:eastAsia="Times New Roman" w:hAnsiTheme="minorHAnsi" w:cstheme="minorHAnsi"/>
          <w:szCs w:val="24"/>
        </w:rPr>
        <w:t>pkt 3.5.</w:t>
      </w:r>
      <w:r w:rsidR="004770CD" w:rsidRPr="00112CFD">
        <w:rPr>
          <w:rFonts w:asciiTheme="minorHAnsi" w:eastAsia="Times New Roman" w:hAnsiTheme="minorHAnsi" w:cstheme="minorHAnsi"/>
          <w:szCs w:val="24"/>
        </w:rPr>
        <w:t>6</w:t>
      </w:r>
      <w:r w:rsidR="00C16A39" w:rsidRPr="00112CFD">
        <w:rPr>
          <w:rFonts w:asciiTheme="minorHAnsi" w:eastAsia="Times New Roman" w:hAnsiTheme="minorHAnsi" w:cstheme="minorHAnsi"/>
          <w:szCs w:val="24"/>
        </w:rPr>
        <w:t xml:space="preserve"> SWZ – w wysokości 500,00 zł, za każdy stwierdzony przez Zamawiającego przypadek naruszenia.</w:t>
      </w:r>
      <w:r w:rsidRPr="00112CFD">
        <w:rPr>
          <w:rFonts w:asciiTheme="minorHAnsi" w:eastAsia="Times New Roman" w:hAnsiTheme="minorHAnsi" w:cstheme="minorHAnsi"/>
          <w:szCs w:val="24"/>
        </w:rPr>
        <w:t xml:space="preserve"> </w:t>
      </w:r>
    </w:p>
    <w:p w14:paraId="66160F84" w14:textId="35591125" w:rsidR="008A05EA" w:rsidRPr="00003F6D" w:rsidRDefault="008A05EA" w:rsidP="00003F6D">
      <w:pPr>
        <w:pStyle w:val="Akapitzlist"/>
        <w:widowControl/>
        <w:numPr>
          <w:ilvl w:val="0"/>
          <w:numId w:val="42"/>
        </w:numPr>
        <w:shd w:val="clear" w:color="auto" w:fill="FFFFFF"/>
        <w:suppressAutoHyphens w:val="0"/>
        <w:spacing w:line="276" w:lineRule="auto"/>
        <w:ind w:right="19"/>
        <w:jc w:val="both"/>
        <w:rPr>
          <w:rFonts w:ascii="Calibri" w:eastAsia="Times New Roman" w:hAnsi="Calibri" w:cs="Calibri"/>
          <w:spacing w:val="4"/>
          <w:kern w:val="0"/>
          <w:szCs w:val="24"/>
          <w:lang w:eastAsia="pl-PL" w:bidi="ar-SA"/>
        </w:rPr>
      </w:pPr>
      <w:r w:rsidRPr="00003F6D">
        <w:rPr>
          <w:rFonts w:ascii="Calibri" w:eastAsia="Times New Roman" w:hAnsi="Calibri" w:cs="Calibri"/>
          <w:spacing w:val="4"/>
          <w:kern w:val="0"/>
          <w:lang w:eastAsia="pl-PL" w:bidi="ar-SA"/>
        </w:rPr>
        <w:t>Maksymalna wysokość kar umownych nie może przekroczyć 50% całkowitego wynagrodzenia</w:t>
      </w:r>
      <w:r w:rsidR="00003F6D" w:rsidRPr="00003F6D">
        <w:rPr>
          <w:rFonts w:ascii="Calibri" w:eastAsia="Times New Roman" w:hAnsi="Calibri" w:cs="Calibri"/>
          <w:spacing w:val="4"/>
          <w:kern w:val="0"/>
          <w:lang w:eastAsia="pl-PL" w:bidi="ar-SA"/>
        </w:rPr>
        <w:t xml:space="preserve"> brutto</w:t>
      </w:r>
      <w:r w:rsidRPr="00003F6D">
        <w:rPr>
          <w:rFonts w:ascii="Calibri" w:eastAsia="Times New Roman" w:hAnsi="Calibri" w:cs="Calibri"/>
          <w:spacing w:val="4"/>
          <w:kern w:val="0"/>
          <w:lang w:eastAsia="pl-PL" w:bidi="ar-SA"/>
        </w:rPr>
        <w:t xml:space="preserve">. W przypadku przekroczenia maksymalnej wysokości kar umownych Zamawiający może wypowiedzieć umowę ze skutkiem natychmiastowym z jednoczesnym zachowaniem prawa do kar umownych określonych w ust. 1. </w:t>
      </w:r>
    </w:p>
    <w:p w14:paraId="43272168" w14:textId="695E6A04" w:rsidR="00E22201" w:rsidRPr="00003F6D" w:rsidRDefault="00855C35" w:rsidP="00003F6D">
      <w:pPr>
        <w:pStyle w:val="Akapitzlist"/>
        <w:widowControl/>
        <w:numPr>
          <w:ilvl w:val="0"/>
          <w:numId w:val="42"/>
        </w:numPr>
        <w:shd w:val="clear" w:color="auto" w:fill="FFFFFF"/>
        <w:suppressAutoHyphens w:val="0"/>
        <w:spacing w:line="276" w:lineRule="auto"/>
        <w:ind w:right="19"/>
        <w:jc w:val="both"/>
        <w:rPr>
          <w:rFonts w:ascii="Calibri" w:eastAsia="Times New Roman" w:hAnsi="Calibri" w:cs="Calibri"/>
          <w:spacing w:val="4"/>
          <w:kern w:val="0"/>
          <w:szCs w:val="24"/>
          <w:lang w:eastAsia="pl-PL" w:bidi="ar-SA"/>
        </w:rPr>
      </w:pPr>
      <w:r w:rsidRPr="00003F6D">
        <w:rPr>
          <w:rFonts w:asciiTheme="minorHAnsi" w:eastAsia="Times New Roman" w:hAnsiTheme="minorHAnsi" w:cstheme="minorHAnsi"/>
        </w:rPr>
        <w:t>Zamawiający zapłaci Wykonawc</w:t>
      </w:r>
      <w:r w:rsidR="00403BA9" w:rsidRPr="00003F6D">
        <w:rPr>
          <w:rFonts w:asciiTheme="minorHAnsi" w:eastAsia="Times New Roman" w:hAnsiTheme="minorHAnsi" w:cstheme="minorHAnsi"/>
        </w:rPr>
        <w:t>y</w:t>
      </w:r>
      <w:r w:rsidRPr="00003F6D">
        <w:rPr>
          <w:rFonts w:asciiTheme="minorHAnsi" w:eastAsia="Times New Roman" w:hAnsiTheme="minorHAnsi" w:cstheme="minorHAnsi"/>
        </w:rPr>
        <w:t xml:space="preserve"> jednorazową karę umowną w wysokości - 50 000,00 zł w przypadku odstąpienia od umowy w zakresie obsługi bankowej z przyczyn leżących po stronie Zamawiającego.</w:t>
      </w:r>
    </w:p>
    <w:p w14:paraId="3DDE6C1D" w14:textId="792726A9" w:rsidR="00855C35" w:rsidRPr="00003F6D" w:rsidRDefault="00855C35" w:rsidP="00003F6D">
      <w:pPr>
        <w:pStyle w:val="Akapitzlist"/>
        <w:widowControl/>
        <w:numPr>
          <w:ilvl w:val="0"/>
          <w:numId w:val="42"/>
        </w:numPr>
        <w:shd w:val="clear" w:color="auto" w:fill="FFFFFF"/>
        <w:suppressAutoHyphens w:val="0"/>
        <w:spacing w:line="276" w:lineRule="auto"/>
        <w:ind w:right="19"/>
        <w:jc w:val="both"/>
        <w:rPr>
          <w:rFonts w:ascii="Calibri" w:eastAsia="Times New Roman" w:hAnsi="Calibri" w:cs="Calibri"/>
          <w:spacing w:val="4"/>
          <w:kern w:val="0"/>
          <w:szCs w:val="24"/>
          <w:lang w:eastAsia="pl-PL" w:bidi="ar-SA"/>
        </w:rPr>
      </w:pPr>
      <w:r w:rsidRPr="00003F6D">
        <w:rPr>
          <w:rFonts w:asciiTheme="minorHAnsi" w:eastAsia="Times New Roman" w:hAnsiTheme="minorHAnsi" w:cstheme="minorHAnsi"/>
        </w:rPr>
        <w:t>Zapłata kar umownych nie wyłącza uprawnień Zamawiającego do żądania zapłaty odszkodowania uzupełniającego, w tym także na drodze sądowej, w przypadku, gdy wartość poniesionej szkody przewyższa wysokość kary umownej.</w:t>
      </w:r>
    </w:p>
    <w:p w14:paraId="0B0FC5BE" w14:textId="77777777" w:rsidR="00FD0E98" w:rsidRPr="00112CFD" w:rsidRDefault="00FD0E98" w:rsidP="00112CFD">
      <w:pPr>
        <w:spacing w:line="276" w:lineRule="auto"/>
        <w:rPr>
          <w:rFonts w:asciiTheme="minorHAnsi" w:eastAsia="Times New Roman" w:hAnsiTheme="minorHAnsi" w:cstheme="minorHAnsi"/>
          <w:b/>
        </w:rPr>
      </w:pPr>
    </w:p>
    <w:p w14:paraId="21A3A83F" w14:textId="537FD55D" w:rsidR="00A053AC" w:rsidRPr="00112CFD" w:rsidRDefault="00A053AC" w:rsidP="002E25A9">
      <w:pPr>
        <w:pStyle w:val="Akapitzlist"/>
        <w:spacing w:line="276" w:lineRule="auto"/>
        <w:ind w:left="435"/>
        <w:jc w:val="center"/>
        <w:rPr>
          <w:rFonts w:asciiTheme="minorHAnsi" w:eastAsia="Times New Roman" w:hAnsiTheme="minorHAnsi" w:cstheme="minorHAnsi"/>
          <w:b/>
          <w:szCs w:val="24"/>
        </w:rPr>
      </w:pPr>
      <w:r w:rsidRPr="00112CFD">
        <w:rPr>
          <w:rFonts w:asciiTheme="minorHAnsi" w:eastAsia="Times New Roman" w:hAnsiTheme="minorHAnsi" w:cstheme="minorHAnsi"/>
          <w:b/>
          <w:szCs w:val="24"/>
        </w:rPr>
        <w:t>ODSTĄPIENIE OD UMOWY</w:t>
      </w:r>
    </w:p>
    <w:p w14:paraId="4C02372E" w14:textId="3706DCCC" w:rsidR="008A05EA" w:rsidRPr="00BD3CF1" w:rsidRDefault="008A05EA" w:rsidP="008A05EA">
      <w:pPr>
        <w:widowControl/>
        <w:numPr>
          <w:ilvl w:val="0"/>
          <w:numId w:val="2"/>
        </w:numPr>
        <w:shd w:val="clear" w:color="auto" w:fill="FFFFFF"/>
        <w:suppressAutoHyphens w:val="0"/>
        <w:spacing w:line="360" w:lineRule="auto"/>
        <w:jc w:val="both"/>
        <w:rPr>
          <w:rFonts w:ascii="Calibri" w:hAnsi="Calibri" w:cs="Calibri"/>
        </w:rPr>
      </w:pPr>
      <w:r w:rsidRPr="00E77638">
        <w:rPr>
          <w:rFonts w:ascii="Calibri" w:hAnsi="Calibri" w:cs="Calibri"/>
          <w:spacing w:val="-1"/>
        </w:rPr>
        <w:t>Oprócz przypadków przewidzianych w Kodeksie cywilnym, Zamawiającemu przysługuje</w:t>
      </w:r>
      <w:r w:rsidRPr="00E77638">
        <w:rPr>
          <w:rFonts w:ascii="Calibri" w:hAnsi="Calibri" w:cs="Calibri"/>
        </w:rPr>
        <w:t xml:space="preserve"> </w:t>
      </w:r>
      <w:r w:rsidRPr="00E77638">
        <w:rPr>
          <w:rFonts w:ascii="Calibri" w:hAnsi="Calibri" w:cs="Calibri"/>
          <w:spacing w:val="1"/>
        </w:rPr>
        <w:t>prawo odstąpienia od umowy</w:t>
      </w:r>
      <w:r>
        <w:rPr>
          <w:rFonts w:ascii="Calibri" w:hAnsi="Calibri" w:cs="Calibri"/>
          <w:spacing w:val="1"/>
        </w:rPr>
        <w:t xml:space="preserve"> w całości lub części</w:t>
      </w:r>
      <w:r w:rsidRPr="00E77638">
        <w:rPr>
          <w:rFonts w:ascii="Calibri" w:hAnsi="Calibri" w:cs="Calibri"/>
          <w:spacing w:val="1"/>
        </w:rPr>
        <w:t xml:space="preserve">, bez zapłaty kar umownych z jego strony w następujących </w:t>
      </w:r>
      <w:r w:rsidRPr="00E77638">
        <w:rPr>
          <w:rFonts w:ascii="Calibri" w:hAnsi="Calibri" w:cs="Calibri"/>
          <w:spacing w:val="-4"/>
        </w:rPr>
        <w:t>sytuacjach:</w:t>
      </w:r>
    </w:p>
    <w:p w14:paraId="045F4153" w14:textId="77777777" w:rsidR="00FD0E98" w:rsidRDefault="00FD0E98" w:rsidP="00EA3B85">
      <w:pPr>
        <w:pStyle w:val="Akapitzlist"/>
        <w:numPr>
          <w:ilvl w:val="1"/>
          <w:numId w:val="2"/>
        </w:numPr>
        <w:spacing w:line="276" w:lineRule="auto"/>
        <w:ind w:left="1134" w:hanging="283"/>
        <w:jc w:val="both"/>
        <w:rPr>
          <w:rFonts w:asciiTheme="minorHAnsi" w:eastAsia="Times New Roman" w:hAnsiTheme="minorHAnsi" w:cstheme="minorHAnsi"/>
          <w:szCs w:val="24"/>
        </w:rPr>
      </w:pPr>
      <w:r w:rsidRPr="00112CFD">
        <w:rPr>
          <w:rFonts w:asciiTheme="minorHAnsi" w:eastAsia="Times New Roman" w:hAnsiTheme="minorHAnsi" w:cstheme="minorHAnsi"/>
          <w:szCs w:val="24"/>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49134BD7" w14:textId="77777777" w:rsidR="007E19BB" w:rsidRPr="007E19BB" w:rsidRDefault="007E19BB" w:rsidP="007E19BB">
      <w:pPr>
        <w:pStyle w:val="Akapitzlist"/>
        <w:numPr>
          <w:ilvl w:val="1"/>
          <w:numId w:val="2"/>
        </w:numPr>
        <w:tabs>
          <w:tab w:val="left" w:pos="851"/>
        </w:tabs>
        <w:ind w:left="1134" w:hanging="283"/>
        <w:jc w:val="both"/>
        <w:rPr>
          <w:rFonts w:asciiTheme="minorHAnsi" w:eastAsia="Times New Roman" w:hAnsiTheme="minorHAnsi" w:cstheme="minorHAnsi"/>
          <w:szCs w:val="24"/>
        </w:rPr>
      </w:pPr>
      <w:r w:rsidRPr="007E19BB">
        <w:rPr>
          <w:rFonts w:asciiTheme="minorHAnsi" w:eastAsia="Times New Roman" w:hAnsiTheme="minorHAnsi" w:cstheme="minorHAnsi"/>
          <w:szCs w:val="24"/>
        </w:rPr>
        <w:t>gdy Wykonawca nie wykonuje przedmiotu niniejszej umowy zgodnie z przepisami prawa, wytycznymi Zamawiającego, złożoną ofertą lub postanowieniami niniejszej umowy, albo też nienależycie wykonuje swoje zobowiązania umowne;</w:t>
      </w:r>
    </w:p>
    <w:p w14:paraId="180EE56A" w14:textId="5680328C" w:rsidR="007E19BB" w:rsidRPr="008A05EA" w:rsidRDefault="008A05EA" w:rsidP="008A05EA">
      <w:pPr>
        <w:pStyle w:val="Akapitzlist"/>
        <w:numPr>
          <w:ilvl w:val="1"/>
          <w:numId w:val="2"/>
        </w:numPr>
        <w:spacing w:line="276" w:lineRule="auto"/>
        <w:ind w:left="1134" w:hanging="283"/>
        <w:jc w:val="both"/>
        <w:rPr>
          <w:rFonts w:asciiTheme="minorHAnsi" w:eastAsia="Times New Roman" w:hAnsiTheme="minorHAnsi" w:cstheme="minorHAnsi"/>
          <w:szCs w:val="24"/>
        </w:rPr>
      </w:pPr>
      <w:r w:rsidRPr="008A05EA">
        <w:rPr>
          <w:rFonts w:asciiTheme="minorHAnsi" w:eastAsia="Times New Roman" w:hAnsiTheme="minorHAnsi" w:cstheme="minorHAnsi"/>
          <w:szCs w:val="24"/>
        </w:rPr>
        <w:t>gdy suma kar umownych przekroczyła kwotę 50% wynagrodzenia brutto</w:t>
      </w:r>
      <w:r>
        <w:rPr>
          <w:rFonts w:asciiTheme="minorHAnsi" w:eastAsia="Times New Roman" w:hAnsiTheme="minorHAnsi" w:cstheme="minorHAnsi"/>
          <w:szCs w:val="24"/>
        </w:rPr>
        <w:t>;</w:t>
      </w:r>
    </w:p>
    <w:p w14:paraId="5559B829" w14:textId="77777777" w:rsidR="00FD0E98" w:rsidRPr="00112CFD" w:rsidRDefault="00FD0E98" w:rsidP="00EA3B85">
      <w:pPr>
        <w:pStyle w:val="Akapitzlist"/>
        <w:numPr>
          <w:ilvl w:val="1"/>
          <w:numId w:val="2"/>
        </w:numPr>
        <w:spacing w:line="276" w:lineRule="auto"/>
        <w:ind w:left="1134" w:hanging="283"/>
        <w:jc w:val="both"/>
        <w:rPr>
          <w:rFonts w:asciiTheme="minorHAnsi" w:eastAsia="Times New Roman" w:hAnsiTheme="minorHAnsi" w:cstheme="minorHAnsi"/>
          <w:szCs w:val="24"/>
        </w:rPr>
      </w:pPr>
      <w:r w:rsidRPr="00112CFD">
        <w:rPr>
          <w:rFonts w:asciiTheme="minorHAnsi" w:eastAsia="Times New Roman" w:hAnsiTheme="minorHAnsi" w:cstheme="minorHAnsi"/>
          <w:szCs w:val="24"/>
        </w:rPr>
        <w:t xml:space="preserve">jeżeli zachodzi co najmniej jedna z następujących okoliczności: </w:t>
      </w:r>
    </w:p>
    <w:p w14:paraId="0383D578" w14:textId="77777777" w:rsidR="002026D5" w:rsidRPr="00112CFD" w:rsidRDefault="002026D5" w:rsidP="00EA3B85">
      <w:pPr>
        <w:pStyle w:val="Akapitzlist"/>
        <w:numPr>
          <w:ilvl w:val="2"/>
          <w:numId w:val="2"/>
        </w:numPr>
        <w:spacing w:line="276" w:lineRule="auto"/>
        <w:ind w:left="1418" w:hanging="284"/>
        <w:jc w:val="both"/>
        <w:rPr>
          <w:rFonts w:asciiTheme="minorHAnsi" w:eastAsia="Times New Roman" w:hAnsiTheme="minorHAnsi" w:cstheme="minorHAnsi"/>
          <w:szCs w:val="24"/>
        </w:rPr>
      </w:pPr>
      <w:r w:rsidRPr="00112CFD">
        <w:rPr>
          <w:rFonts w:asciiTheme="minorHAnsi" w:eastAsia="Times New Roman" w:hAnsiTheme="minorHAnsi" w:cstheme="minorHAnsi"/>
          <w:szCs w:val="24"/>
        </w:rPr>
        <w:t>współczynnik obsługi kapitałowej TIER 1 spadnie poniżej 10,25%,</w:t>
      </w:r>
    </w:p>
    <w:p w14:paraId="73A120A0" w14:textId="77777777" w:rsidR="002026D5" w:rsidRPr="00112CFD" w:rsidRDefault="002026D5" w:rsidP="00EA3B85">
      <w:pPr>
        <w:pStyle w:val="Akapitzlist"/>
        <w:numPr>
          <w:ilvl w:val="2"/>
          <w:numId w:val="2"/>
        </w:numPr>
        <w:spacing w:line="276" w:lineRule="auto"/>
        <w:ind w:left="1418" w:hanging="284"/>
        <w:jc w:val="both"/>
        <w:rPr>
          <w:rFonts w:asciiTheme="minorHAnsi" w:eastAsia="Times New Roman" w:hAnsiTheme="minorHAnsi" w:cstheme="minorHAnsi"/>
          <w:szCs w:val="24"/>
        </w:rPr>
      </w:pPr>
      <w:r w:rsidRPr="00112CFD">
        <w:rPr>
          <w:rFonts w:asciiTheme="minorHAnsi" w:eastAsia="Times New Roman" w:hAnsiTheme="minorHAnsi" w:cstheme="minorHAnsi"/>
          <w:szCs w:val="24"/>
        </w:rPr>
        <w:t>współczynnik wypłacalności TCR Banku spadnie poniżej 12%</w:t>
      </w:r>
    </w:p>
    <w:p w14:paraId="62A9792B" w14:textId="3A9E14A4" w:rsidR="00C17715" w:rsidRPr="00112CFD" w:rsidRDefault="002026D5" w:rsidP="00C17715">
      <w:pPr>
        <w:pStyle w:val="Akapitzlist"/>
        <w:spacing w:line="276" w:lineRule="auto"/>
        <w:ind w:left="1418"/>
        <w:jc w:val="both"/>
        <w:rPr>
          <w:rFonts w:asciiTheme="minorHAnsi" w:eastAsia="Times New Roman" w:hAnsiTheme="minorHAnsi" w:cstheme="minorHAnsi"/>
          <w:szCs w:val="24"/>
        </w:rPr>
      </w:pPr>
      <w:r w:rsidRPr="00112CFD">
        <w:rPr>
          <w:rFonts w:asciiTheme="minorHAnsi" w:eastAsia="Times New Roman" w:hAnsiTheme="minorHAnsi" w:cstheme="minorHAnsi"/>
          <w:szCs w:val="24"/>
        </w:rPr>
        <w:lastRenderedPageBreak/>
        <w:t>- szczególnie w sytuacji, gdy dynamika tych parametrów wykazuje tendencję negatywną;</w:t>
      </w:r>
    </w:p>
    <w:p w14:paraId="1914D2D5" w14:textId="5CCCEE27" w:rsidR="00C17715" w:rsidRPr="00112CFD" w:rsidRDefault="00C17715" w:rsidP="00C17715">
      <w:pPr>
        <w:pStyle w:val="Akapitzlist"/>
        <w:numPr>
          <w:ilvl w:val="2"/>
          <w:numId w:val="2"/>
        </w:numPr>
        <w:spacing w:line="276" w:lineRule="auto"/>
        <w:ind w:left="1418" w:hanging="284"/>
        <w:jc w:val="both"/>
        <w:rPr>
          <w:rFonts w:asciiTheme="minorHAnsi" w:eastAsia="Times New Roman" w:hAnsiTheme="minorHAnsi" w:cstheme="minorHAnsi"/>
          <w:szCs w:val="24"/>
        </w:rPr>
      </w:pPr>
      <w:r w:rsidRPr="00112CFD">
        <w:rPr>
          <w:rFonts w:asciiTheme="minorHAnsi" w:eastAsia="Times New Roman" w:hAnsiTheme="minorHAnsi" w:cstheme="minorHAnsi"/>
          <w:szCs w:val="24"/>
        </w:rPr>
        <w:t>Wykonawca po uprzednim wezwaniu przez Zamawiającego nie przedłoży</w:t>
      </w:r>
      <w:r w:rsidR="00112CFD" w:rsidRPr="00112CFD">
        <w:rPr>
          <w:rFonts w:asciiTheme="minorHAnsi" w:eastAsia="Times New Roman" w:hAnsiTheme="minorHAnsi" w:cstheme="minorHAnsi"/>
          <w:szCs w:val="24"/>
        </w:rPr>
        <w:t xml:space="preserve"> w wyznaczonym terminie żądanego</w:t>
      </w:r>
      <w:r w:rsidRPr="00112CFD">
        <w:rPr>
          <w:rFonts w:asciiTheme="minorHAnsi" w:eastAsia="Times New Roman" w:hAnsiTheme="minorHAnsi" w:cstheme="minorHAnsi"/>
          <w:szCs w:val="24"/>
        </w:rPr>
        <w:t>:</w:t>
      </w:r>
    </w:p>
    <w:p w14:paraId="4EE8F777" w14:textId="711D2F31" w:rsidR="00C17715" w:rsidRPr="00112CFD" w:rsidRDefault="00C17715" w:rsidP="00C17715">
      <w:pPr>
        <w:pStyle w:val="Akapitzlist"/>
        <w:widowControl/>
        <w:numPr>
          <w:ilvl w:val="0"/>
          <w:numId w:val="24"/>
        </w:numPr>
        <w:suppressAutoHyphens w:val="0"/>
        <w:spacing w:after="160" w:line="256" w:lineRule="auto"/>
        <w:jc w:val="both"/>
        <w:outlineLvl w:val="0"/>
        <w:rPr>
          <w:rFonts w:asciiTheme="minorHAnsi" w:hAnsiTheme="minorHAnsi" w:cstheme="minorHAnsi"/>
          <w:bCs/>
          <w:szCs w:val="24"/>
        </w:rPr>
      </w:pPr>
      <w:r w:rsidRPr="00112CFD">
        <w:rPr>
          <w:rFonts w:asciiTheme="minorHAnsi" w:hAnsiTheme="minorHAnsi" w:cstheme="minorHAnsi"/>
          <w:bCs/>
          <w:szCs w:val="24"/>
        </w:rPr>
        <w:t>Oświadczeni</w:t>
      </w:r>
      <w:r w:rsidR="00112CFD" w:rsidRPr="00112CFD">
        <w:rPr>
          <w:rFonts w:asciiTheme="minorHAnsi" w:hAnsiTheme="minorHAnsi" w:cstheme="minorHAnsi"/>
          <w:bCs/>
          <w:szCs w:val="24"/>
        </w:rPr>
        <w:t>a</w:t>
      </w:r>
      <w:r w:rsidRPr="00112CFD">
        <w:rPr>
          <w:rFonts w:asciiTheme="minorHAnsi" w:hAnsiTheme="minorHAnsi" w:cstheme="minorHAnsi"/>
          <w:bCs/>
          <w:szCs w:val="24"/>
        </w:rPr>
        <w:t xml:space="preserve"> o wartości współczynnika obsługi kapitałowej TIER 1,</w:t>
      </w:r>
    </w:p>
    <w:p w14:paraId="1EBECEEB" w14:textId="5F0D45ED" w:rsidR="00C17715" w:rsidRPr="00112CFD" w:rsidRDefault="00C17715" w:rsidP="00C17715">
      <w:pPr>
        <w:pStyle w:val="Akapitzlist"/>
        <w:widowControl/>
        <w:numPr>
          <w:ilvl w:val="0"/>
          <w:numId w:val="24"/>
        </w:numPr>
        <w:suppressAutoHyphens w:val="0"/>
        <w:spacing w:after="160" w:line="256" w:lineRule="auto"/>
        <w:jc w:val="both"/>
        <w:outlineLvl w:val="0"/>
        <w:rPr>
          <w:rFonts w:asciiTheme="minorHAnsi" w:hAnsiTheme="minorHAnsi" w:cstheme="minorHAnsi"/>
          <w:bCs/>
          <w:szCs w:val="24"/>
        </w:rPr>
      </w:pPr>
      <w:r w:rsidRPr="00112CFD">
        <w:rPr>
          <w:rFonts w:asciiTheme="minorHAnsi" w:hAnsiTheme="minorHAnsi" w:cstheme="minorHAnsi"/>
          <w:bCs/>
          <w:szCs w:val="24"/>
        </w:rPr>
        <w:t>Oświadczeni</w:t>
      </w:r>
      <w:r w:rsidR="00112CFD" w:rsidRPr="00112CFD">
        <w:rPr>
          <w:rFonts w:asciiTheme="minorHAnsi" w:hAnsiTheme="minorHAnsi" w:cstheme="minorHAnsi"/>
          <w:bCs/>
          <w:szCs w:val="24"/>
        </w:rPr>
        <w:t>a</w:t>
      </w:r>
      <w:r w:rsidRPr="00112CFD">
        <w:rPr>
          <w:rFonts w:asciiTheme="minorHAnsi" w:hAnsiTheme="minorHAnsi" w:cstheme="minorHAnsi"/>
          <w:bCs/>
          <w:szCs w:val="24"/>
        </w:rPr>
        <w:t xml:space="preserve"> o wartości współczynnika wypłacalności TCR</w:t>
      </w:r>
    </w:p>
    <w:p w14:paraId="6DFAE0C5" w14:textId="28C167FB" w:rsidR="00FD0E98" w:rsidRPr="00112CFD" w:rsidRDefault="00FD0E98" w:rsidP="00EA3B85">
      <w:pPr>
        <w:pStyle w:val="Akapitzlist"/>
        <w:numPr>
          <w:ilvl w:val="2"/>
          <w:numId w:val="2"/>
        </w:numPr>
        <w:spacing w:line="276" w:lineRule="auto"/>
        <w:ind w:left="1418" w:hanging="284"/>
        <w:jc w:val="both"/>
        <w:rPr>
          <w:rFonts w:asciiTheme="minorHAnsi" w:eastAsia="Times New Roman" w:hAnsiTheme="minorHAnsi" w:cstheme="minorHAnsi"/>
          <w:szCs w:val="24"/>
        </w:rPr>
      </w:pPr>
      <w:r w:rsidRPr="00112CFD">
        <w:rPr>
          <w:rFonts w:asciiTheme="minorHAnsi" w:eastAsia="Times New Roman" w:hAnsiTheme="minorHAnsi" w:cstheme="minorHAnsi"/>
          <w:szCs w:val="24"/>
        </w:rPr>
        <w:t xml:space="preserve">dokonano zmiany umowy z naruszeniem art. 454 p.z.p. i art. 455 p.z.p., </w:t>
      </w:r>
    </w:p>
    <w:p w14:paraId="2D43AE64" w14:textId="1286DF57" w:rsidR="008A05EA" w:rsidRPr="008A05EA" w:rsidRDefault="008A05EA" w:rsidP="008A05EA">
      <w:pPr>
        <w:pStyle w:val="Akapitzlist"/>
        <w:numPr>
          <w:ilvl w:val="2"/>
          <w:numId w:val="2"/>
        </w:numPr>
        <w:ind w:left="1418" w:hanging="284"/>
        <w:jc w:val="both"/>
        <w:rPr>
          <w:rFonts w:asciiTheme="minorHAnsi" w:eastAsia="Times New Roman" w:hAnsiTheme="minorHAnsi" w:cstheme="minorHAnsi"/>
          <w:szCs w:val="24"/>
        </w:rPr>
      </w:pPr>
      <w:r w:rsidRPr="008A05EA">
        <w:rPr>
          <w:rFonts w:asciiTheme="minorHAnsi" w:eastAsia="Times New Roman" w:hAnsiTheme="minorHAnsi" w:cstheme="minorHAnsi"/>
          <w:szCs w:val="24"/>
        </w:rPr>
        <w:t xml:space="preserve">Wykonawca w chwili zawarcia umowy podlegał wykluczeniu na podstawie art. 108 ustawy </w:t>
      </w:r>
      <w:proofErr w:type="spellStart"/>
      <w:r w:rsidRPr="008A05EA">
        <w:rPr>
          <w:rFonts w:asciiTheme="minorHAnsi" w:eastAsia="Times New Roman" w:hAnsiTheme="minorHAnsi" w:cstheme="minorHAnsi"/>
          <w:szCs w:val="24"/>
        </w:rPr>
        <w:t>Pzp</w:t>
      </w:r>
      <w:proofErr w:type="spellEnd"/>
      <w:r w:rsidRPr="008A05EA">
        <w:rPr>
          <w:rFonts w:asciiTheme="minorHAnsi" w:eastAsia="Times New Roman" w:hAnsiTheme="minorHAnsi" w:cstheme="minorHAnsi"/>
          <w:szCs w:val="24"/>
        </w:rPr>
        <w:t xml:space="preserve"> oraz art. 7 ust. 1 ustawy z dnia 13 kwietnia 2022 r. o szczególnych rozwiązaniach w zakresie przeciwdziałania wspieraniu agresji na Ukrainę oraz służących ochronie bezpieczeństwa narodowego (</w:t>
      </w:r>
      <w:proofErr w:type="spellStart"/>
      <w:r w:rsidRPr="008A05EA">
        <w:rPr>
          <w:rFonts w:asciiTheme="minorHAnsi" w:eastAsia="Times New Roman" w:hAnsiTheme="minorHAnsi" w:cstheme="minorHAnsi"/>
          <w:szCs w:val="24"/>
        </w:rPr>
        <w:t>t.j</w:t>
      </w:r>
      <w:proofErr w:type="spellEnd"/>
      <w:r w:rsidRPr="008A05EA">
        <w:rPr>
          <w:rFonts w:asciiTheme="minorHAnsi" w:eastAsia="Times New Roman" w:hAnsiTheme="minorHAnsi" w:cstheme="minorHAnsi"/>
          <w:szCs w:val="24"/>
        </w:rPr>
        <w:t>. Dz. U. z 202</w:t>
      </w:r>
      <w:r w:rsidR="007A5B69">
        <w:rPr>
          <w:rFonts w:asciiTheme="minorHAnsi" w:eastAsia="Times New Roman" w:hAnsiTheme="minorHAnsi" w:cstheme="minorHAnsi"/>
          <w:szCs w:val="24"/>
        </w:rPr>
        <w:t>4</w:t>
      </w:r>
      <w:r w:rsidRPr="008A05EA">
        <w:rPr>
          <w:rFonts w:asciiTheme="minorHAnsi" w:eastAsia="Times New Roman" w:hAnsiTheme="minorHAnsi" w:cstheme="minorHAnsi"/>
          <w:szCs w:val="24"/>
        </w:rPr>
        <w:t xml:space="preserve"> poz. </w:t>
      </w:r>
      <w:r w:rsidR="007A5B69">
        <w:rPr>
          <w:rFonts w:asciiTheme="minorHAnsi" w:eastAsia="Times New Roman" w:hAnsiTheme="minorHAnsi" w:cstheme="minorHAnsi"/>
          <w:szCs w:val="24"/>
        </w:rPr>
        <w:t>507</w:t>
      </w:r>
      <w:r w:rsidRPr="008A05EA">
        <w:rPr>
          <w:rFonts w:asciiTheme="minorHAnsi" w:eastAsia="Times New Roman" w:hAnsiTheme="minorHAnsi" w:cstheme="minorHAnsi"/>
          <w:szCs w:val="24"/>
        </w:rPr>
        <w:t>).</w:t>
      </w:r>
    </w:p>
    <w:p w14:paraId="6AFC8D56" w14:textId="37A55A6D" w:rsidR="002026D5" w:rsidRPr="00112CFD" w:rsidRDefault="00FD0E98" w:rsidP="00EA3B85">
      <w:pPr>
        <w:pStyle w:val="Akapitzlist"/>
        <w:numPr>
          <w:ilvl w:val="2"/>
          <w:numId w:val="2"/>
        </w:numPr>
        <w:spacing w:line="276" w:lineRule="auto"/>
        <w:ind w:left="1418" w:hanging="284"/>
        <w:jc w:val="both"/>
        <w:rPr>
          <w:rFonts w:asciiTheme="minorHAnsi" w:eastAsia="Times New Roman" w:hAnsiTheme="minorHAnsi" w:cstheme="minorHAnsi"/>
          <w:szCs w:val="24"/>
        </w:rPr>
      </w:pPr>
      <w:r w:rsidRPr="00112CFD">
        <w:rPr>
          <w:rFonts w:asciiTheme="minorHAnsi" w:eastAsia="Times New Roman" w:hAnsiTheme="minorHAnsi" w:cstheme="minorHAnsi"/>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w:t>
      </w:r>
      <w:r w:rsidR="002026D5" w:rsidRPr="00112CFD">
        <w:rPr>
          <w:rFonts w:asciiTheme="minorHAnsi" w:eastAsia="Times New Roman" w:hAnsiTheme="minorHAnsi" w:cstheme="minorHAnsi"/>
          <w:szCs w:val="24"/>
        </w:rPr>
        <w:t>szeniem prawa Unii Europejskiej;</w:t>
      </w:r>
    </w:p>
    <w:p w14:paraId="7ABC4871" w14:textId="2AB55F25" w:rsidR="00FD0E98" w:rsidRPr="00112CFD" w:rsidRDefault="00FD0E98" w:rsidP="00EA3B85">
      <w:pPr>
        <w:pStyle w:val="Akapitzlist"/>
        <w:numPr>
          <w:ilvl w:val="0"/>
          <w:numId w:val="2"/>
        </w:numPr>
        <w:spacing w:line="276" w:lineRule="auto"/>
        <w:jc w:val="both"/>
        <w:rPr>
          <w:rFonts w:asciiTheme="minorHAnsi" w:eastAsia="Times New Roman" w:hAnsiTheme="minorHAnsi" w:cstheme="minorHAnsi"/>
          <w:szCs w:val="24"/>
        </w:rPr>
      </w:pPr>
      <w:r w:rsidRPr="00112CFD">
        <w:rPr>
          <w:rFonts w:asciiTheme="minorHAnsi" w:eastAsia="Times New Roman" w:hAnsiTheme="minorHAnsi" w:cstheme="minorHAnsi"/>
          <w:szCs w:val="24"/>
        </w:rPr>
        <w:t xml:space="preserve">W przypadku odstąpienia z powodu dokonania zmiany umowy z naruszeniem art. 454 p.z.p. i art. 455 p.z.p., Zamawiający odstępuje od umowy w części, której zmiana dotyczy. </w:t>
      </w:r>
    </w:p>
    <w:p w14:paraId="2433FDC8" w14:textId="77777777" w:rsidR="00FD0E98" w:rsidRPr="00112CFD" w:rsidRDefault="00FD0E98" w:rsidP="00EA3B85">
      <w:pPr>
        <w:pStyle w:val="Akapitzlist"/>
        <w:numPr>
          <w:ilvl w:val="0"/>
          <w:numId w:val="2"/>
        </w:numPr>
        <w:spacing w:line="276" w:lineRule="auto"/>
        <w:jc w:val="both"/>
        <w:rPr>
          <w:rFonts w:asciiTheme="minorHAnsi" w:hAnsiTheme="minorHAnsi" w:cstheme="minorHAnsi"/>
          <w:szCs w:val="24"/>
        </w:rPr>
      </w:pPr>
      <w:r w:rsidRPr="00112CFD">
        <w:rPr>
          <w:rFonts w:asciiTheme="minorHAnsi" w:eastAsia="Times New Roman" w:hAnsiTheme="minorHAnsi" w:cstheme="minorHAnsi"/>
          <w:szCs w:val="24"/>
        </w:rPr>
        <w:t xml:space="preserve">W przypadku odstąpienia przez Zamawiającego od umowy Wykonawca może żądać wyłącznie wynagrodzenia należnego z tytułu wykonania części umowy. </w:t>
      </w:r>
    </w:p>
    <w:p w14:paraId="273D4624" w14:textId="77777777" w:rsidR="00A053AC" w:rsidRPr="00112CFD" w:rsidRDefault="00A053AC" w:rsidP="002E25A9">
      <w:pPr>
        <w:pStyle w:val="Akapitzlist"/>
        <w:spacing w:line="276" w:lineRule="auto"/>
        <w:ind w:left="435"/>
        <w:jc w:val="both"/>
        <w:rPr>
          <w:rFonts w:asciiTheme="minorHAnsi" w:eastAsia="Times New Roman" w:hAnsiTheme="minorHAnsi" w:cstheme="minorHAnsi"/>
          <w:b/>
          <w:szCs w:val="24"/>
        </w:rPr>
      </w:pPr>
    </w:p>
    <w:p w14:paraId="6A2944FF" w14:textId="4048F00F" w:rsidR="00A053AC" w:rsidRPr="00112CFD" w:rsidRDefault="00A053AC" w:rsidP="002E25A9">
      <w:pPr>
        <w:pStyle w:val="Akapitzlist"/>
        <w:spacing w:line="276" w:lineRule="auto"/>
        <w:ind w:left="435"/>
        <w:jc w:val="center"/>
        <w:rPr>
          <w:rFonts w:asciiTheme="minorHAnsi" w:eastAsia="Times New Roman" w:hAnsiTheme="minorHAnsi" w:cstheme="minorHAnsi"/>
          <w:b/>
          <w:szCs w:val="24"/>
        </w:rPr>
      </w:pPr>
      <w:r w:rsidRPr="00112CFD">
        <w:rPr>
          <w:rFonts w:asciiTheme="minorHAnsi" w:eastAsia="Times New Roman" w:hAnsiTheme="minorHAnsi" w:cstheme="minorHAnsi"/>
          <w:b/>
          <w:szCs w:val="24"/>
        </w:rPr>
        <w:t>ZM</w:t>
      </w:r>
      <w:r w:rsidR="00FD0E98" w:rsidRPr="00112CFD">
        <w:rPr>
          <w:rFonts w:asciiTheme="minorHAnsi" w:eastAsia="Times New Roman" w:hAnsiTheme="minorHAnsi" w:cstheme="minorHAnsi"/>
          <w:b/>
          <w:szCs w:val="24"/>
        </w:rPr>
        <w:t>IANY</w:t>
      </w:r>
      <w:r w:rsidRPr="00112CFD">
        <w:rPr>
          <w:rFonts w:asciiTheme="minorHAnsi" w:eastAsia="Times New Roman" w:hAnsiTheme="minorHAnsi" w:cstheme="minorHAnsi"/>
          <w:b/>
          <w:szCs w:val="24"/>
        </w:rPr>
        <w:t xml:space="preserve"> UMOWY</w:t>
      </w:r>
    </w:p>
    <w:p w14:paraId="4F674D71" w14:textId="77777777" w:rsidR="000C1C3F" w:rsidRPr="000C1C3F" w:rsidRDefault="000C1C3F" w:rsidP="000C1C3F">
      <w:pPr>
        <w:widowControl/>
        <w:numPr>
          <w:ilvl w:val="0"/>
          <w:numId w:val="35"/>
        </w:numPr>
        <w:spacing w:line="276" w:lineRule="auto"/>
        <w:contextualSpacing/>
        <w:jc w:val="both"/>
        <w:rPr>
          <w:rFonts w:ascii="Calibri" w:eastAsia="Times New Roman" w:hAnsi="Calibri" w:cs="Calibri"/>
          <w:kern w:val="0"/>
          <w:lang w:eastAsia="zh-CN" w:bidi="ar-SA"/>
        </w:rPr>
      </w:pPr>
      <w:r w:rsidRPr="000C1C3F">
        <w:rPr>
          <w:rFonts w:ascii="Calibri" w:eastAsia="Times New Roman" w:hAnsi="Calibri" w:cs="Calibri"/>
          <w:kern w:val="0"/>
          <w:lang w:eastAsia="zh-CN" w:bidi="ar-SA"/>
        </w:rPr>
        <w:t xml:space="preserve">Na podstawie art. 455 ust. 1 pkt 1 ustawy </w:t>
      </w:r>
      <w:proofErr w:type="spellStart"/>
      <w:r w:rsidRPr="000C1C3F">
        <w:rPr>
          <w:rFonts w:ascii="Calibri" w:eastAsia="Times New Roman" w:hAnsi="Calibri" w:cs="Calibri"/>
          <w:kern w:val="0"/>
          <w:lang w:eastAsia="zh-CN" w:bidi="ar-SA"/>
        </w:rPr>
        <w:t>Pzp</w:t>
      </w:r>
      <w:proofErr w:type="spellEnd"/>
      <w:r w:rsidRPr="000C1C3F">
        <w:rPr>
          <w:rFonts w:ascii="Calibri" w:eastAsia="Times New Roman" w:hAnsi="Calibri" w:cs="Calibri"/>
          <w:kern w:val="0"/>
          <w:lang w:eastAsia="zh-CN" w:bidi="ar-SA"/>
        </w:rPr>
        <w:t>, Zamawiający dopuszcza możliwość zmiany umowy bez przeprowadzania nowego postępowania o udzielenie zamówienia w zakresie i na warunkach wskazanych poniżej:</w:t>
      </w:r>
    </w:p>
    <w:p w14:paraId="4912C2F0" w14:textId="77777777" w:rsidR="000C1C3F" w:rsidRPr="000C1C3F" w:rsidRDefault="000C1C3F" w:rsidP="000C1C3F">
      <w:pPr>
        <w:widowControl/>
        <w:numPr>
          <w:ilvl w:val="0"/>
          <w:numId w:val="36"/>
        </w:numPr>
        <w:spacing w:line="276" w:lineRule="auto"/>
        <w:contextualSpacing/>
        <w:jc w:val="both"/>
        <w:rPr>
          <w:rFonts w:ascii="Calibri" w:eastAsia="Times New Roman" w:hAnsi="Calibri" w:cs="Calibri"/>
          <w:kern w:val="0"/>
          <w:lang w:eastAsia="zh-CN" w:bidi="ar-SA"/>
        </w:rPr>
      </w:pPr>
      <w:r w:rsidRPr="000C1C3F">
        <w:rPr>
          <w:rFonts w:ascii="Calibri" w:eastAsia="Times New Roman" w:hAnsi="Calibri" w:cs="Calibri"/>
          <w:kern w:val="0"/>
          <w:lang w:eastAsia="zh-CN" w:bidi="ar-SA"/>
        </w:rPr>
        <w:t>w zakresie zmiany terminu wykonania lub zmiany zakresu/sposobu realizacji zamówienia w przypadku wystąpienia siły wyższej, uniemożliwiającej wykonanie przedmiotu umowy zgodnie z SWZ, przez którą na potrzeby umowy rozumie się zdarzenie zewnętrzne o charakterze niezależnym od stron, którego strony nie mogły przewidzieć oraz którego strony nie mogły uniknąć ani któremu nie mogły zapobiec przy zachowaniu należytej staranności, w szczególności: powódź, pożar i inne klęski żywiołowe, nagłe przerwy w dostawie energii elektrycznej, promieniowanie lub skażenia, wyjątkowo niesprzyjające warunki atmosferyczne, zamieszki, strajki lub inne formy protestu, akty nieposłuszeństwa obywatelskiego, demonstracje i rozruchy społeczne, ataki terrorystyczne, stan wojenny, stan wyjątkowy, działania wojenne, stan zagrożenia epidemiologicznego, stan epidemii, akty władz państwowych utrudniające lub uniemożliwiające wykonanie zobowiązań umownych, ekonomiczne następstwa globalnego kryzysu finansowego.</w:t>
      </w:r>
    </w:p>
    <w:p w14:paraId="6FCD57B0" w14:textId="77777777" w:rsidR="000C1C3F" w:rsidRPr="000C1C3F" w:rsidRDefault="000C1C3F" w:rsidP="000C1C3F">
      <w:pPr>
        <w:widowControl/>
        <w:spacing w:line="276" w:lineRule="auto"/>
        <w:ind w:left="709"/>
        <w:jc w:val="both"/>
        <w:rPr>
          <w:rFonts w:ascii="Calibri" w:eastAsia="Times New Roman" w:hAnsi="Calibri" w:cs="Calibri"/>
          <w:kern w:val="0"/>
          <w:lang w:eastAsia="zh-CN" w:bidi="ar-SA"/>
        </w:rPr>
      </w:pPr>
      <w:r w:rsidRPr="000C1C3F">
        <w:rPr>
          <w:rFonts w:ascii="Calibri" w:eastAsia="Times New Roman" w:hAnsi="Calibri" w:cs="Calibri"/>
          <w:kern w:val="0"/>
          <w:lang w:eastAsia="zh-CN" w:bidi="ar-SA"/>
        </w:rPr>
        <w:t>W przypadku wystąpienia powyższych okoliczności termin realizacji zamówienia może ulec odpowiedniemu przedłużeniu, o czas niezbędny do zakończenia ich wykonywania w sposób należyty, nie dłużej jednak niż o okres trwania tych okoliczności i tylko w przypadku, gdy nie były one następstwem okoliczności, za które odpowiada Wykonawca.</w:t>
      </w:r>
    </w:p>
    <w:p w14:paraId="33A9E75C" w14:textId="77777777" w:rsidR="000C1C3F" w:rsidRPr="000C1C3F" w:rsidRDefault="000C1C3F" w:rsidP="000C1C3F">
      <w:pPr>
        <w:widowControl/>
        <w:numPr>
          <w:ilvl w:val="0"/>
          <w:numId w:val="36"/>
        </w:numPr>
        <w:spacing w:line="276" w:lineRule="auto"/>
        <w:contextualSpacing/>
        <w:jc w:val="both"/>
        <w:rPr>
          <w:rFonts w:ascii="Calibri" w:eastAsia="Times New Roman" w:hAnsi="Calibri" w:cs="Calibri"/>
          <w:kern w:val="0"/>
          <w:lang w:eastAsia="zh-CN" w:bidi="ar-SA"/>
        </w:rPr>
      </w:pPr>
      <w:r w:rsidRPr="000C1C3F">
        <w:rPr>
          <w:rFonts w:ascii="Calibri" w:eastAsia="Times New Roman" w:hAnsi="Calibri" w:cs="Calibri"/>
          <w:kern w:val="0"/>
          <w:lang w:eastAsia="zh-CN" w:bidi="ar-SA"/>
        </w:rPr>
        <w:lastRenderedPageBreak/>
        <w:t>w przypadku zmiany podatku od towarów i usług oraz podatku akcyzowego (jeżeli nastąpi w trakcie realizacji zamówienia – w zakresie dotyczącym niezrealizowanej części przedmiotu zamówienia, wynagrodzenie zostanie zmodyfikowane proporcjonalnie do zmiany stawki podatku),</w:t>
      </w:r>
    </w:p>
    <w:p w14:paraId="181D87F8" w14:textId="77777777" w:rsidR="000C1C3F" w:rsidRPr="000C1C3F" w:rsidRDefault="000C1C3F" w:rsidP="000C1C3F">
      <w:pPr>
        <w:widowControl/>
        <w:numPr>
          <w:ilvl w:val="0"/>
          <w:numId w:val="36"/>
        </w:numPr>
        <w:spacing w:line="276" w:lineRule="auto"/>
        <w:contextualSpacing/>
        <w:jc w:val="both"/>
        <w:rPr>
          <w:rFonts w:ascii="Calibri" w:eastAsia="Times New Roman" w:hAnsi="Calibri" w:cs="Calibri"/>
          <w:kern w:val="0"/>
          <w:lang w:eastAsia="zh-CN" w:bidi="ar-SA"/>
        </w:rPr>
      </w:pPr>
      <w:r w:rsidRPr="000C1C3F">
        <w:rPr>
          <w:rFonts w:ascii="Calibri" w:eastAsia="Times New Roman" w:hAnsi="Calibri" w:cs="Calibri"/>
          <w:kern w:val="0"/>
          <w:lang w:eastAsia="zh-CN" w:bidi="ar-SA"/>
        </w:rPr>
        <w:t>jeżeli nastąpi ustawowa zmiana wysokości minimalnego wynagrodzenia za pracę albo wysokości minimalnej stawki godzinowej, ustalonych na podstawie przepisów Ustawy z dnia 10 października 2002 r. o minimalnym wynagrodzeniu za pracę lub nastąpi zmiana zasad podlegania ubezpieczeniom społecznym lub ubezpieczeniu zdrowotnemu lub wysokości stawki składki na ubezpieczenia społeczne lub zdrowotne,</w:t>
      </w:r>
    </w:p>
    <w:p w14:paraId="3FF5FCE0" w14:textId="77777777" w:rsidR="000C1C3F" w:rsidRPr="000C1C3F" w:rsidRDefault="000C1C3F" w:rsidP="000C1C3F">
      <w:pPr>
        <w:widowControl/>
        <w:numPr>
          <w:ilvl w:val="0"/>
          <w:numId w:val="36"/>
        </w:numPr>
        <w:spacing w:line="276" w:lineRule="auto"/>
        <w:contextualSpacing/>
        <w:jc w:val="both"/>
        <w:rPr>
          <w:rFonts w:ascii="Calibri" w:eastAsia="Times New Roman" w:hAnsi="Calibri" w:cs="Calibri"/>
          <w:kern w:val="0"/>
          <w:lang w:eastAsia="zh-CN" w:bidi="ar-SA"/>
        </w:rPr>
      </w:pPr>
      <w:r w:rsidRPr="000C1C3F">
        <w:rPr>
          <w:rFonts w:ascii="Calibri" w:eastAsia="Times New Roman" w:hAnsi="Calibri" w:cs="Calibri"/>
          <w:kern w:val="0"/>
          <w:lang w:eastAsia="zh-CN" w:bidi="ar-SA"/>
        </w:rPr>
        <w:t>w przypadku zmiany zasad gromadzenia i wysokości wpłat do pracowniczych planów kapitałowych, o których mowa w ustawie z dnia 4 października 2018r. o pracowniczych planach kapitałowych.</w:t>
      </w:r>
    </w:p>
    <w:p w14:paraId="5AF2F7AA" w14:textId="77777777" w:rsidR="000C1C3F" w:rsidRPr="000C1C3F" w:rsidRDefault="000C1C3F" w:rsidP="000C1C3F">
      <w:pPr>
        <w:widowControl/>
        <w:numPr>
          <w:ilvl w:val="0"/>
          <w:numId w:val="35"/>
        </w:numPr>
        <w:spacing w:line="276" w:lineRule="auto"/>
        <w:contextualSpacing/>
        <w:jc w:val="both"/>
        <w:rPr>
          <w:rFonts w:ascii="Calibri" w:eastAsia="Times New Roman" w:hAnsi="Calibri" w:cs="Calibri"/>
          <w:kern w:val="0"/>
          <w:lang w:eastAsia="zh-CN" w:bidi="ar-SA"/>
        </w:rPr>
      </w:pPr>
      <w:r w:rsidRPr="000C1C3F">
        <w:rPr>
          <w:rFonts w:ascii="Calibri" w:eastAsia="Times New Roman" w:hAnsi="Calibri" w:cs="Calibri"/>
          <w:kern w:val="0"/>
          <w:lang w:eastAsia="zh-CN" w:bidi="ar-SA"/>
        </w:rPr>
        <w:t>Jeżeli zmiany, o których mowa w pkt 1 lit. b-d, będą miały wpływ na koszty wykonania zamówienia przez Wykonawcę, to przed wystawieniem faktury Wykonawca powinien udokumentować wpływ powyższych zmian na koszty wykonania zamówienia oraz uzyskać pisemną akceptację Zamawiającego na zmianę wysokości wynagrodzenia z zastrzeżeniem ust. 6.</w:t>
      </w:r>
    </w:p>
    <w:p w14:paraId="361409E1" w14:textId="77777777" w:rsidR="000C1C3F" w:rsidRPr="000C1C3F" w:rsidRDefault="000C1C3F" w:rsidP="000C1C3F">
      <w:pPr>
        <w:widowControl/>
        <w:numPr>
          <w:ilvl w:val="0"/>
          <w:numId w:val="35"/>
        </w:numPr>
        <w:spacing w:line="276" w:lineRule="auto"/>
        <w:contextualSpacing/>
        <w:jc w:val="both"/>
        <w:rPr>
          <w:rFonts w:ascii="Calibri" w:eastAsia="Times New Roman" w:hAnsi="Calibri" w:cs="Calibri"/>
          <w:iCs/>
          <w:kern w:val="0"/>
          <w:lang w:eastAsia="zh-CN" w:bidi="ar-SA"/>
        </w:rPr>
      </w:pPr>
      <w:r w:rsidRPr="000C1C3F">
        <w:rPr>
          <w:rFonts w:ascii="Calibri" w:eastAsia="Times New Roman" w:hAnsi="Calibri" w:cs="Calibri"/>
          <w:iCs/>
          <w:kern w:val="0"/>
          <w:lang w:eastAsia="zh-CN" w:bidi="ar-SA"/>
        </w:rPr>
        <w:t xml:space="preserve">W przypadku zmiany kosztów związanych z realizacją zamówienia, o jakich mowa w art. 439 PZP (waloryzacja), Zamawiający określa, że: </w:t>
      </w:r>
    </w:p>
    <w:p w14:paraId="39CBBD67" w14:textId="5B32CC4B" w:rsidR="000C1C3F" w:rsidRPr="000C1C3F" w:rsidRDefault="000C1C3F" w:rsidP="000C1C3F">
      <w:pPr>
        <w:widowControl/>
        <w:numPr>
          <w:ilvl w:val="0"/>
          <w:numId w:val="37"/>
        </w:numPr>
        <w:spacing w:line="276" w:lineRule="auto"/>
        <w:contextualSpacing/>
        <w:jc w:val="both"/>
        <w:rPr>
          <w:rFonts w:ascii="Calibri" w:eastAsia="Times New Roman" w:hAnsi="Calibri" w:cs="Calibri"/>
          <w:iCs/>
          <w:kern w:val="0"/>
          <w:lang w:eastAsia="zh-CN" w:bidi="ar-SA"/>
        </w:rPr>
      </w:pPr>
      <w:r w:rsidRPr="000C1C3F">
        <w:rPr>
          <w:rFonts w:ascii="Calibri" w:eastAsia="Times New Roman" w:hAnsi="Calibri" w:cs="Calibri"/>
          <w:iCs/>
          <w:kern w:val="0"/>
          <w:lang w:eastAsia="zh-CN" w:bidi="ar-SA"/>
        </w:rPr>
        <w:t>wysokość wynagrodzenia wykonawcy może ulec zmianie w przypadku zmiany kosztów realizacji zamówienia, ze względu na zmianę kosztów energii elektrycznej</w:t>
      </w:r>
      <w:r w:rsidR="007A5B69">
        <w:rPr>
          <w:rFonts w:ascii="Calibri" w:eastAsia="Times New Roman" w:hAnsi="Calibri" w:cs="Calibri"/>
          <w:iCs/>
          <w:kern w:val="0"/>
          <w:lang w:eastAsia="zh-CN" w:bidi="ar-SA"/>
        </w:rPr>
        <w:t>,</w:t>
      </w:r>
    </w:p>
    <w:p w14:paraId="582DE8E4" w14:textId="70B13237" w:rsidR="000C1C3F" w:rsidRPr="000C1C3F" w:rsidRDefault="000C1C3F" w:rsidP="000C1C3F">
      <w:pPr>
        <w:widowControl/>
        <w:numPr>
          <w:ilvl w:val="0"/>
          <w:numId w:val="37"/>
        </w:numPr>
        <w:spacing w:line="276" w:lineRule="auto"/>
        <w:contextualSpacing/>
        <w:jc w:val="both"/>
        <w:rPr>
          <w:rFonts w:ascii="Calibri" w:eastAsia="Times New Roman" w:hAnsi="Calibri" w:cs="Calibri"/>
          <w:iCs/>
          <w:kern w:val="0"/>
          <w:lang w:eastAsia="zh-CN" w:bidi="ar-SA"/>
        </w:rPr>
      </w:pPr>
      <w:r w:rsidRPr="000C1C3F">
        <w:rPr>
          <w:rFonts w:ascii="Calibri" w:eastAsia="Times New Roman" w:hAnsi="Calibri" w:cs="Calibri"/>
          <w:iCs/>
          <w:kern w:val="0"/>
          <w:lang w:eastAsia="zh-CN" w:bidi="ar-SA"/>
        </w:rPr>
        <w:t>wynagrodzenie będzie podlegało waloryzacji</w:t>
      </w:r>
      <w:r>
        <w:rPr>
          <w:rFonts w:ascii="Calibri" w:eastAsia="Times New Roman" w:hAnsi="Calibri" w:cs="Calibri"/>
          <w:iCs/>
          <w:kern w:val="0"/>
          <w:lang w:eastAsia="zh-CN" w:bidi="ar-SA"/>
        </w:rPr>
        <w:t>,</w:t>
      </w:r>
      <w:r w:rsidRPr="000C1C3F">
        <w:rPr>
          <w:rFonts w:ascii="Calibri" w:eastAsia="Times New Roman" w:hAnsi="Calibri" w:cs="Calibri"/>
          <w:iCs/>
          <w:kern w:val="0"/>
          <w:lang w:eastAsia="zh-CN" w:bidi="ar-SA"/>
        </w:rPr>
        <w:t xml:space="preserve"> gdy wartość zmiany ww. kosztów, o których mowa w lit. a) przekroczy 30 % w stosunku do ceny lub kosztu przyjętych w celu ustalenia wynagrodzenia wykonawcy zawartego w ofercie i utrzyma się przez okres </w:t>
      </w:r>
      <w:r>
        <w:rPr>
          <w:rFonts w:ascii="Calibri" w:eastAsia="Times New Roman" w:hAnsi="Calibri" w:cs="Calibri"/>
          <w:iCs/>
          <w:kern w:val="0"/>
          <w:lang w:eastAsia="zh-CN" w:bidi="ar-SA"/>
        </w:rPr>
        <w:t>2</w:t>
      </w:r>
      <w:r w:rsidRPr="000C1C3F">
        <w:rPr>
          <w:rFonts w:ascii="Calibri" w:eastAsia="Times New Roman" w:hAnsi="Calibri" w:cs="Calibri"/>
          <w:iCs/>
          <w:kern w:val="0"/>
          <w:lang w:eastAsia="zh-CN" w:bidi="ar-SA"/>
        </w:rPr>
        <w:t xml:space="preserve"> miesięcy, </w:t>
      </w:r>
    </w:p>
    <w:p w14:paraId="744C4FD0" w14:textId="77777777" w:rsidR="000C1C3F" w:rsidRPr="000C1C3F" w:rsidRDefault="000C1C3F" w:rsidP="000C1C3F">
      <w:pPr>
        <w:widowControl/>
        <w:numPr>
          <w:ilvl w:val="0"/>
          <w:numId w:val="37"/>
        </w:numPr>
        <w:spacing w:line="276" w:lineRule="auto"/>
        <w:contextualSpacing/>
        <w:jc w:val="both"/>
        <w:rPr>
          <w:rFonts w:ascii="Calibri" w:eastAsia="Times New Roman" w:hAnsi="Calibri" w:cs="Calibri"/>
          <w:iCs/>
          <w:kern w:val="0"/>
          <w:lang w:eastAsia="zh-CN" w:bidi="ar-SA"/>
        </w:rPr>
      </w:pPr>
      <w:r w:rsidRPr="000C1C3F">
        <w:rPr>
          <w:rFonts w:ascii="Calibri" w:eastAsia="Times New Roman" w:hAnsi="Calibri" w:cs="Calibri"/>
          <w:iCs/>
          <w:kern w:val="0"/>
          <w:lang w:eastAsia="zh-CN" w:bidi="ar-SA"/>
        </w:rPr>
        <w:t>waloryzacja będzie odbywać się w oparciu o wskaźnik wzrostu cen towarów i usług konsumpcyjnych publikowany przez Prezesa Głównego Urzędu Statystycznego w Biuletynie Statystycznym. W przypadku, gdyby ww. wskaźnik przestał być dostępny, zastosowanie znajdzie wskazany przez Zamawiającego inny, najbardziej zbliżony, wskaźnik publikowany przez Prezesa GUS,</w:t>
      </w:r>
    </w:p>
    <w:p w14:paraId="2E9EC85D" w14:textId="77777777" w:rsidR="000C1C3F" w:rsidRPr="000C1C3F" w:rsidRDefault="000C1C3F" w:rsidP="000C1C3F">
      <w:pPr>
        <w:widowControl/>
        <w:numPr>
          <w:ilvl w:val="0"/>
          <w:numId w:val="37"/>
        </w:numPr>
        <w:spacing w:line="276" w:lineRule="auto"/>
        <w:contextualSpacing/>
        <w:jc w:val="both"/>
        <w:rPr>
          <w:rFonts w:ascii="Calibri" w:eastAsia="Times New Roman" w:hAnsi="Calibri" w:cs="Calibri"/>
          <w:iCs/>
          <w:kern w:val="0"/>
          <w:lang w:eastAsia="zh-CN" w:bidi="ar-SA"/>
        </w:rPr>
      </w:pPr>
      <w:r w:rsidRPr="000C1C3F">
        <w:rPr>
          <w:rFonts w:ascii="Calibri" w:eastAsia="Times New Roman" w:hAnsi="Calibri" w:cs="Calibri"/>
          <w:iCs/>
          <w:kern w:val="0"/>
          <w:lang w:eastAsia="zh-CN" w:bidi="ar-SA"/>
        </w:rPr>
        <w:t xml:space="preserve">przez zmianę ceny lub kosztu rozumie się wzrost odpowiednio cen lub kosztów, jak i ich obniżenie, względem ceny lub kosztu przyjętych w celu ustalenia wynagrodzenia wykonawcy zawartego w ofercie. </w:t>
      </w:r>
    </w:p>
    <w:p w14:paraId="1C795D8C" w14:textId="77777777" w:rsidR="000C1C3F" w:rsidRPr="000C1C3F" w:rsidRDefault="000C1C3F" w:rsidP="000C1C3F">
      <w:pPr>
        <w:widowControl/>
        <w:numPr>
          <w:ilvl w:val="0"/>
          <w:numId w:val="37"/>
        </w:numPr>
        <w:spacing w:line="276" w:lineRule="auto"/>
        <w:contextualSpacing/>
        <w:jc w:val="both"/>
        <w:rPr>
          <w:rFonts w:ascii="Calibri" w:eastAsia="Times New Roman" w:hAnsi="Calibri" w:cs="Calibri"/>
          <w:iCs/>
          <w:kern w:val="0"/>
          <w:lang w:eastAsia="zh-CN" w:bidi="ar-SA"/>
        </w:rPr>
      </w:pPr>
      <w:r w:rsidRPr="000C1C3F">
        <w:rPr>
          <w:rFonts w:ascii="Calibri" w:eastAsia="Times New Roman" w:hAnsi="Calibri" w:cs="Calibri"/>
          <w:iCs/>
          <w:kern w:val="0"/>
          <w:lang w:eastAsia="zh-CN" w:bidi="ar-SA"/>
        </w:rPr>
        <w:t xml:space="preserve">Wykonawca jest obowiązany powiadomić Zamawiającego o podstawie do dokonania waloryzacji maksymalnie w terminie 14 dni od daty zaistnienia przesłanek, nie później niż miesiąc przed terminem zakończenia realizacji zamówienia. W tym terminie, Wykonawca ma obowiązek wykazać Zamawiającemu okoliczności potwierdzające zmianę i przedłożyć kalkulację nowej wysokości wynagrodzenia. </w:t>
      </w:r>
    </w:p>
    <w:p w14:paraId="77067B74" w14:textId="4A5AF3E3" w:rsidR="000C1C3F" w:rsidRPr="000C1C3F" w:rsidRDefault="000C1C3F" w:rsidP="000C1C3F">
      <w:pPr>
        <w:widowControl/>
        <w:numPr>
          <w:ilvl w:val="0"/>
          <w:numId w:val="37"/>
        </w:numPr>
        <w:spacing w:line="276" w:lineRule="auto"/>
        <w:contextualSpacing/>
        <w:jc w:val="both"/>
        <w:rPr>
          <w:rFonts w:ascii="Calibri" w:eastAsia="Times New Roman" w:hAnsi="Calibri" w:cs="Calibri"/>
          <w:iCs/>
          <w:kern w:val="0"/>
          <w:lang w:eastAsia="zh-CN" w:bidi="ar-SA"/>
        </w:rPr>
      </w:pPr>
      <w:r w:rsidRPr="000C1C3F">
        <w:rPr>
          <w:rFonts w:ascii="Calibri" w:eastAsia="Times New Roman" w:hAnsi="Calibri" w:cs="Calibri"/>
          <w:iCs/>
          <w:kern w:val="0"/>
          <w:lang w:eastAsia="zh-CN" w:bidi="ar-SA"/>
        </w:rPr>
        <w:t xml:space="preserve">Wynagrodzenie będzie podlegało waloryzacji maksymalnie do </w:t>
      </w:r>
      <w:r>
        <w:rPr>
          <w:rFonts w:ascii="Calibri" w:eastAsia="Times New Roman" w:hAnsi="Calibri" w:cs="Calibri"/>
          <w:iCs/>
          <w:kern w:val="0"/>
          <w:lang w:eastAsia="zh-CN" w:bidi="ar-SA"/>
        </w:rPr>
        <w:t>5</w:t>
      </w:r>
      <w:r w:rsidRPr="000C1C3F">
        <w:rPr>
          <w:rFonts w:ascii="Calibri" w:eastAsia="Times New Roman" w:hAnsi="Calibri" w:cs="Calibri"/>
          <w:iCs/>
          <w:kern w:val="0"/>
          <w:lang w:eastAsia="zh-CN" w:bidi="ar-SA"/>
        </w:rPr>
        <w:t>% wynagrodzenia</w:t>
      </w:r>
      <w:r w:rsidR="008A05EA">
        <w:rPr>
          <w:rFonts w:ascii="Calibri" w:eastAsia="Times New Roman" w:hAnsi="Calibri" w:cs="Calibri"/>
          <w:iCs/>
          <w:kern w:val="0"/>
          <w:lang w:eastAsia="zh-CN" w:bidi="ar-SA"/>
        </w:rPr>
        <w:t xml:space="preserve"> brutto.</w:t>
      </w:r>
    </w:p>
    <w:p w14:paraId="4EBB08CD" w14:textId="77777777" w:rsidR="000C1C3F" w:rsidRPr="000C1C3F" w:rsidRDefault="000C1C3F" w:rsidP="000C1C3F">
      <w:pPr>
        <w:widowControl/>
        <w:numPr>
          <w:ilvl w:val="0"/>
          <w:numId w:val="37"/>
        </w:numPr>
        <w:spacing w:line="276" w:lineRule="auto"/>
        <w:contextualSpacing/>
        <w:jc w:val="both"/>
        <w:rPr>
          <w:rFonts w:ascii="Calibri" w:eastAsia="Times New Roman" w:hAnsi="Calibri" w:cs="Calibri"/>
          <w:iCs/>
          <w:kern w:val="0"/>
          <w:lang w:eastAsia="zh-CN" w:bidi="ar-SA"/>
        </w:rPr>
      </w:pPr>
      <w:r w:rsidRPr="000C1C3F">
        <w:rPr>
          <w:rFonts w:ascii="Calibri" w:eastAsia="Times New Roman" w:hAnsi="Calibri" w:cs="Calibri"/>
          <w:iCs/>
          <w:kern w:val="0"/>
          <w:lang w:eastAsia="zh-CN" w:bidi="ar-SA"/>
        </w:rPr>
        <w:t>Postanowień umownych w zakresie waloryzacji nie stosuje się od chwili osiągnięcia limitu, o którym mowa powyżej.</w:t>
      </w:r>
    </w:p>
    <w:p w14:paraId="784D7D75" w14:textId="77777777" w:rsidR="000C1C3F" w:rsidRPr="000C1C3F" w:rsidRDefault="000C1C3F" w:rsidP="000C1C3F">
      <w:pPr>
        <w:widowControl/>
        <w:numPr>
          <w:ilvl w:val="0"/>
          <w:numId w:val="37"/>
        </w:numPr>
        <w:spacing w:line="276" w:lineRule="auto"/>
        <w:contextualSpacing/>
        <w:jc w:val="both"/>
        <w:rPr>
          <w:rFonts w:ascii="Calibri" w:eastAsia="Times New Roman" w:hAnsi="Calibri" w:cs="Calibri"/>
          <w:iCs/>
          <w:kern w:val="0"/>
          <w:lang w:eastAsia="zh-CN" w:bidi="ar-SA"/>
        </w:rPr>
      </w:pPr>
      <w:r w:rsidRPr="000C1C3F">
        <w:rPr>
          <w:rFonts w:ascii="Calibri" w:eastAsia="Times New Roman" w:hAnsi="Calibri" w:cs="Calibri"/>
          <w:iCs/>
          <w:kern w:val="0"/>
          <w:lang w:eastAsia="zh-CN" w:bidi="ar-SA"/>
        </w:rPr>
        <w:lastRenderedPageBreak/>
        <w:t>Zmiana wysokości wynagrodzenia opisana w niniejszym ustępie następuje w przypadku ziszczenia się powyższych warunków.</w:t>
      </w:r>
    </w:p>
    <w:p w14:paraId="4FD2DB4D" w14:textId="31019458" w:rsidR="000C1C3F" w:rsidRPr="000C1C3F" w:rsidRDefault="000C1C3F" w:rsidP="000C1C3F">
      <w:pPr>
        <w:widowControl/>
        <w:numPr>
          <w:ilvl w:val="0"/>
          <w:numId w:val="35"/>
        </w:numPr>
        <w:spacing w:line="276" w:lineRule="auto"/>
        <w:contextualSpacing/>
        <w:jc w:val="both"/>
        <w:rPr>
          <w:rFonts w:ascii="Calibri" w:eastAsia="Times New Roman" w:hAnsi="Calibri" w:cs="Calibri"/>
          <w:iCs/>
          <w:kern w:val="0"/>
          <w:lang w:eastAsia="zh-CN" w:bidi="ar-SA"/>
        </w:rPr>
      </w:pPr>
      <w:r w:rsidRPr="000C1C3F">
        <w:rPr>
          <w:rFonts w:ascii="Calibri" w:eastAsia="Times New Roman" w:hAnsi="Calibri" w:cs="Calibri"/>
          <w:iCs/>
          <w:kern w:val="0"/>
          <w:lang w:eastAsia="zh-CN" w:bidi="ar-SA"/>
        </w:rPr>
        <w:t xml:space="preserve">W celu zawarcia aneksu, Wykonawca w trakcie obowiązywania umowy, powinien wystąpić do Zamawiającego z wnioskiem o dokonanie zmiany wysokości wynagrodzenia należnego Wykonawcy, wraz z uzasadnieniem oraz szczegółowym wyliczeniem całkowitej kwoty, o jaką wynagrodzenie Wykonawcy powinno ulec zmianie, oraz wskazaniem daty, od której nastąpiła bądź nastąpi zmiana wysokości kosztów wykonania umowy uzasadniająca zmianę wysokości wynagrodzenia należnego Wykonawcy. </w:t>
      </w:r>
    </w:p>
    <w:p w14:paraId="67340518" w14:textId="306C0E77" w:rsidR="000C1C3F" w:rsidRPr="000C1C3F" w:rsidRDefault="000C1C3F" w:rsidP="000C1C3F">
      <w:pPr>
        <w:widowControl/>
        <w:numPr>
          <w:ilvl w:val="0"/>
          <w:numId w:val="35"/>
        </w:numPr>
        <w:spacing w:line="276" w:lineRule="auto"/>
        <w:contextualSpacing/>
        <w:jc w:val="both"/>
        <w:rPr>
          <w:rFonts w:ascii="Calibri" w:eastAsia="Times New Roman" w:hAnsi="Calibri" w:cs="Calibri"/>
          <w:iCs/>
          <w:kern w:val="0"/>
          <w:lang w:eastAsia="zh-CN" w:bidi="ar-SA"/>
        </w:rPr>
      </w:pPr>
      <w:r w:rsidRPr="000C1C3F">
        <w:rPr>
          <w:rFonts w:ascii="Calibri" w:eastAsia="Times New Roman" w:hAnsi="Calibri" w:cs="Calibri"/>
          <w:iCs/>
          <w:kern w:val="0"/>
          <w:lang w:eastAsia="zh-CN" w:bidi="ar-SA"/>
        </w:rPr>
        <w:t>Z wnioskiem o dokonanie waloryzacji wynagrodzenia, na zasadach</w:t>
      </w:r>
      <w:r>
        <w:rPr>
          <w:rFonts w:ascii="Calibri" w:eastAsia="Times New Roman" w:hAnsi="Calibri" w:cs="Calibri"/>
          <w:iCs/>
          <w:kern w:val="0"/>
          <w:lang w:eastAsia="zh-CN" w:bidi="ar-SA"/>
        </w:rPr>
        <w:t>,</w:t>
      </w:r>
      <w:r w:rsidRPr="000C1C3F">
        <w:rPr>
          <w:rFonts w:ascii="Calibri" w:eastAsia="Times New Roman" w:hAnsi="Calibri" w:cs="Calibri"/>
          <w:iCs/>
          <w:kern w:val="0"/>
          <w:lang w:eastAsia="zh-CN" w:bidi="ar-SA"/>
        </w:rPr>
        <w:t xml:space="preserve"> o których mowa w ust. 3 Wykonawca może wystąpić nie wcześniej niż po upływie </w:t>
      </w:r>
      <w:r>
        <w:rPr>
          <w:rFonts w:ascii="Calibri" w:eastAsia="Times New Roman" w:hAnsi="Calibri" w:cs="Calibri"/>
          <w:iCs/>
          <w:kern w:val="0"/>
          <w:lang w:eastAsia="zh-CN" w:bidi="ar-SA"/>
        </w:rPr>
        <w:t>6</w:t>
      </w:r>
      <w:r w:rsidRPr="000C1C3F">
        <w:rPr>
          <w:rFonts w:ascii="Calibri" w:eastAsia="Times New Roman" w:hAnsi="Calibri" w:cs="Calibri"/>
          <w:iCs/>
          <w:kern w:val="0"/>
          <w:lang w:eastAsia="zh-CN" w:bidi="ar-SA"/>
        </w:rPr>
        <w:t xml:space="preserve"> m-</w:t>
      </w:r>
      <w:proofErr w:type="spellStart"/>
      <w:r w:rsidRPr="000C1C3F">
        <w:rPr>
          <w:rFonts w:ascii="Calibri" w:eastAsia="Times New Roman" w:hAnsi="Calibri" w:cs="Calibri"/>
          <w:iCs/>
          <w:kern w:val="0"/>
          <w:lang w:eastAsia="zh-CN" w:bidi="ar-SA"/>
        </w:rPr>
        <w:t>cy</w:t>
      </w:r>
      <w:proofErr w:type="spellEnd"/>
      <w:r w:rsidRPr="000C1C3F">
        <w:rPr>
          <w:rFonts w:ascii="Calibri" w:eastAsia="Times New Roman" w:hAnsi="Calibri" w:cs="Calibri"/>
          <w:iCs/>
          <w:kern w:val="0"/>
          <w:lang w:eastAsia="zh-CN" w:bidi="ar-SA"/>
        </w:rPr>
        <w:t xml:space="preserve"> obowiązywania przedmiotowej umowy. Obowiązek wykazania wpływu zmian, na koszty wykonania zamówienia należy do Wykonawcy pod rygorem odmowy dokonania zmiany umowy przez Zamawiającego.</w:t>
      </w:r>
    </w:p>
    <w:p w14:paraId="51B447AE" w14:textId="77777777" w:rsidR="000C1C3F" w:rsidRPr="000C1C3F" w:rsidRDefault="000C1C3F" w:rsidP="000C1C3F">
      <w:pPr>
        <w:widowControl/>
        <w:numPr>
          <w:ilvl w:val="0"/>
          <w:numId w:val="35"/>
        </w:numPr>
        <w:spacing w:line="276" w:lineRule="auto"/>
        <w:contextualSpacing/>
        <w:jc w:val="both"/>
        <w:rPr>
          <w:rFonts w:ascii="Calibri" w:eastAsia="Times New Roman" w:hAnsi="Calibri" w:cs="Calibri"/>
          <w:kern w:val="0"/>
          <w:lang w:eastAsia="zh-CN" w:bidi="ar-SA"/>
        </w:rPr>
      </w:pPr>
      <w:r w:rsidRPr="000C1C3F">
        <w:rPr>
          <w:rFonts w:ascii="Calibri" w:eastAsia="Times New Roman" w:hAnsi="Calibri" w:cs="Calibri"/>
          <w:kern w:val="0"/>
          <w:lang w:eastAsia="zh-CN" w:bidi="ar-SA"/>
        </w:rPr>
        <w:t>Zmiany treści umowy wymagają zgody obydwu stron i formy pisemnej w postaci aneksu pod rygorem nieważności.</w:t>
      </w:r>
    </w:p>
    <w:p w14:paraId="0C2EAF83" w14:textId="77777777" w:rsidR="000C1C3F" w:rsidRPr="000C1C3F" w:rsidRDefault="000C1C3F" w:rsidP="000C1C3F">
      <w:pPr>
        <w:widowControl/>
        <w:numPr>
          <w:ilvl w:val="0"/>
          <w:numId w:val="35"/>
        </w:numPr>
        <w:spacing w:line="276" w:lineRule="auto"/>
        <w:contextualSpacing/>
        <w:jc w:val="both"/>
        <w:rPr>
          <w:rFonts w:ascii="Calibri" w:eastAsia="Times New Roman" w:hAnsi="Calibri" w:cs="Calibri"/>
          <w:kern w:val="0"/>
          <w:lang w:eastAsia="zh-CN" w:bidi="ar-SA"/>
        </w:rPr>
      </w:pPr>
      <w:r w:rsidRPr="000C1C3F">
        <w:rPr>
          <w:rFonts w:ascii="Calibri" w:eastAsia="Times New Roman" w:hAnsi="Calibri" w:cs="Calibri"/>
          <w:kern w:val="0"/>
          <w:lang w:eastAsia="zh-CN" w:bidi="ar-SA"/>
        </w:rPr>
        <w:t xml:space="preserve">Niezależnie od postanowień umowy, umowa może ulec zmianie w okolicznościach wynikających z ustawy </w:t>
      </w:r>
      <w:proofErr w:type="spellStart"/>
      <w:r w:rsidRPr="000C1C3F">
        <w:rPr>
          <w:rFonts w:ascii="Calibri" w:eastAsia="Times New Roman" w:hAnsi="Calibri" w:cs="Calibri"/>
          <w:kern w:val="0"/>
          <w:lang w:eastAsia="zh-CN" w:bidi="ar-SA"/>
        </w:rPr>
        <w:t>Pzp</w:t>
      </w:r>
      <w:proofErr w:type="spellEnd"/>
      <w:r w:rsidRPr="000C1C3F">
        <w:rPr>
          <w:rFonts w:ascii="Calibri" w:eastAsia="Times New Roman" w:hAnsi="Calibri" w:cs="Calibri"/>
          <w:kern w:val="0"/>
          <w:lang w:eastAsia="zh-CN" w:bidi="ar-SA"/>
        </w:rPr>
        <w:t>.</w:t>
      </w:r>
    </w:p>
    <w:p w14:paraId="760FEB22" w14:textId="77777777" w:rsidR="000C1C3F" w:rsidRPr="000C1C3F" w:rsidRDefault="000C1C3F" w:rsidP="000C1C3F">
      <w:pPr>
        <w:widowControl/>
        <w:numPr>
          <w:ilvl w:val="0"/>
          <w:numId w:val="35"/>
        </w:numPr>
        <w:spacing w:line="276" w:lineRule="auto"/>
        <w:contextualSpacing/>
        <w:jc w:val="both"/>
        <w:rPr>
          <w:rFonts w:ascii="Calibri" w:eastAsia="Times New Roman" w:hAnsi="Calibri" w:cs="Mangal"/>
          <w:kern w:val="0"/>
          <w:lang w:eastAsia="zh-CN" w:bidi="ar-SA"/>
        </w:rPr>
      </w:pPr>
      <w:r w:rsidRPr="000C1C3F">
        <w:rPr>
          <w:rFonts w:ascii="Calibri" w:eastAsia="Times New Roman" w:hAnsi="Calibri" w:cs="Calibri"/>
          <w:kern w:val="0"/>
          <w:lang w:eastAsia="zh-CN" w:bidi="ar-SA"/>
        </w:rPr>
        <w:t xml:space="preserve">W przypadku wystąpienia okoliczności związanych z wystąpieniem COVID-19 i mających wpływ na realizację postanowień niniejszej umowy zastosowanie będzie miał art. 15r ustawy z dnia 2 marca 2020r. o szczególnych rozwiązaniach związanych z zapobieganiem, przeciwdziałaniem i zwalczaniem COVID -19, innych chorób zakaźnych oraz wywołanych nimi sytuacji kryzysowych. </w:t>
      </w:r>
    </w:p>
    <w:p w14:paraId="648E4B4D" w14:textId="77777777" w:rsidR="00625C24" w:rsidRPr="00112CFD" w:rsidRDefault="00625C24" w:rsidP="00B477B5">
      <w:pPr>
        <w:pStyle w:val="Akapitzlist"/>
        <w:spacing w:line="276" w:lineRule="auto"/>
        <w:ind w:left="435"/>
        <w:jc w:val="center"/>
        <w:rPr>
          <w:rFonts w:asciiTheme="minorHAnsi" w:eastAsia="Times New Roman" w:hAnsiTheme="minorHAnsi" w:cstheme="minorHAnsi"/>
          <w:b/>
          <w:szCs w:val="24"/>
        </w:rPr>
      </w:pPr>
    </w:p>
    <w:p w14:paraId="49E27DF4" w14:textId="7FAFF504" w:rsidR="00471D9B" w:rsidRPr="00112CFD" w:rsidRDefault="00B1316D" w:rsidP="00B477B5">
      <w:pPr>
        <w:pStyle w:val="Akapitzlist"/>
        <w:spacing w:line="276" w:lineRule="auto"/>
        <w:ind w:left="435"/>
        <w:jc w:val="center"/>
        <w:rPr>
          <w:rFonts w:asciiTheme="minorHAnsi" w:eastAsia="Times New Roman" w:hAnsiTheme="minorHAnsi" w:cstheme="minorHAnsi"/>
          <w:b/>
          <w:szCs w:val="24"/>
        </w:rPr>
      </w:pPr>
      <w:r w:rsidRPr="00112CFD">
        <w:rPr>
          <w:rFonts w:asciiTheme="minorHAnsi" w:eastAsia="Times New Roman" w:hAnsiTheme="minorHAnsi" w:cstheme="minorHAnsi"/>
          <w:b/>
          <w:szCs w:val="24"/>
        </w:rPr>
        <w:t>WYMAGANIA DOTYCZĄCE ZATRUDNIANIA NA PODSTAWIE UMOWY O PRACĘ</w:t>
      </w:r>
    </w:p>
    <w:p w14:paraId="3D564DD1" w14:textId="0C4DDEA1" w:rsidR="00C17715" w:rsidRPr="00112CFD" w:rsidRDefault="00C17715" w:rsidP="00C17715">
      <w:pPr>
        <w:widowControl/>
        <w:numPr>
          <w:ilvl w:val="0"/>
          <w:numId w:val="16"/>
        </w:numPr>
        <w:suppressAutoHyphens w:val="0"/>
        <w:spacing w:after="160" w:line="276" w:lineRule="auto"/>
        <w:contextualSpacing/>
        <w:jc w:val="both"/>
        <w:rPr>
          <w:rFonts w:asciiTheme="minorHAnsi" w:eastAsiaTheme="minorEastAsia" w:hAnsiTheme="minorHAnsi" w:cstheme="minorHAnsi"/>
          <w:b/>
          <w:bCs/>
          <w:kern w:val="0"/>
          <w:lang w:eastAsia="en-US" w:bidi="ar-SA"/>
        </w:rPr>
      </w:pPr>
      <w:r w:rsidRPr="00C17715">
        <w:rPr>
          <w:rFonts w:asciiTheme="minorHAnsi" w:eastAsiaTheme="minorEastAsia" w:hAnsiTheme="minorHAnsi" w:cstheme="minorHAnsi"/>
          <w:bCs/>
          <w:kern w:val="0"/>
          <w:lang w:eastAsia="en-US" w:bidi="ar-SA"/>
        </w:rPr>
        <w:t>Stosownie do treści art. 95 ust. 1 ustawy Pzp Zamawiający wymaga zatrudnienia przez Wykonawcę, podwykonawcę lub dalszego podwykonawcę na podstawie stosunku pracy osób wykonujących wszelkie czynności (związane z prowadzeniem i obsługą rachunków bankowych Zamawiającego) w zakresie realizacji zamówienia w sposób określony w art. 22 § 1 ustawy z dnia 26 czerwca 1974 r. – Kodeks pracy. Wymóg ten dotyczy os</w:t>
      </w:r>
      <w:bookmarkStart w:id="1" w:name="_Hlk158629781"/>
      <w:r w:rsidRPr="00C17715">
        <w:rPr>
          <w:rFonts w:asciiTheme="minorHAnsi" w:eastAsiaTheme="minorEastAsia" w:hAnsiTheme="minorHAnsi" w:cstheme="minorHAnsi"/>
          <w:bCs/>
          <w:kern w:val="0"/>
          <w:lang w:eastAsia="en-US" w:bidi="ar-SA"/>
        </w:rPr>
        <w:t>ób wyznaczonych do obsługi/kontaktu z Zamawiającym.</w:t>
      </w:r>
    </w:p>
    <w:bookmarkEnd w:id="1"/>
    <w:p w14:paraId="7CB5963D" w14:textId="77777777" w:rsidR="00C17715" w:rsidRPr="00112CFD" w:rsidRDefault="00C17715" w:rsidP="00C17715">
      <w:pPr>
        <w:widowControl/>
        <w:numPr>
          <w:ilvl w:val="0"/>
          <w:numId w:val="16"/>
        </w:numPr>
        <w:suppressAutoHyphens w:val="0"/>
        <w:spacing w:after="160" w:line="276" w:lineRule="auto"/>
        <w:contextualSpacing/>
        <w:jc w:val="both"/>
        <w:rPr>
          <w:rFonts w:asciiTheme="minorHAnsi" w:eastAsiaTheme="minorEastAsia" w:hAnsiTheme="minorHAnsi" w:cstheme="minorHAnsi"/>
          <w:b/>
          <w:bCs/>
          <w:kern w:val="0"/>
          <w:lang w:eastAsia="en-US" w:bidi="ar-SA"/>
        </w:rPr>
      </w:pPr>
      <w:r w:rsidRPr="00112CFD">
        <w:rPr>
          <w:rFonts w:asciiTheme="minorHAnsi" w:eastAsiaTheme="minorEastAsia" w:hAnsiTheme="minorHAnsi" w:cstheme="minorHAnsi"/>
          <w:kern w:val="0"/>
          <w:lang w:eastAsia="en-US" w:bidi="ar-SA"/>
        </w:rPr>
        <w:t xml:space="preserve">W związku z powyższym Wykonawca zobowiązany jest przed rozpoczęciem wykonywania czynności przez osoby, wymienione w pkt 1), nie później jednak niż </w:t>
      </w:r>
      <w:r w:rsidRPr="00112CFD">
        <w:rPr>
          <w:rFonts w:asciiTheme="minorHAnsi" w:eastAsiaTheme="minorEastAsia" w:hAnsiTheme="minorHAnsi" w:cstheme="minorHAnsi"/>
          <w:kern w:val="0"/>
          <w:lang w:eastAsia="en-US" w:bidi="ar-SA"/>
        </w:rPr>
        <w:br/>
        <w:t xml:space="preserve">w dniu zawarcia umowy, przedstawić Zamawiającemu </w:t>
      </w:r>
      <w:r w:rsidRPr="00112CFD">
        <w:rPr>
          <w:rFonts w:asciiTheme="minorHAnsi" w:eastAsiaTheme="minorEastAsia" w:hAnsiTheme="minorHAnsi" w:cstheme="minorHAnsi"/>
          <w:kern w:val="0"/>
          <w:u w:val="single"/>
          <w:lang w:eastAsia="en-US" w:bidi="ar-SA"/>
        </w:rPr>
        <w:t>dokumenty potwierdzające zatrudnienie</w:t>
      </w:r>
      <w:r w:rsidRPr="00112CFD">
        <w:rPr>
          <w:rFonts w:asciiTheme="minorHAnsi" w:eastAsiaTheme="minorEastAsia" w:hAnsiTheme="minorHAnsi" w:cstheme="minorHAnsi"/>
          <w:kern w:val="0"/>
          <w:lang w:eastAsia="en-US" w:bidi="ar-SA"/>
        </w:rPr>
        <w:t xml:space="preserve"> tych osób na umowę o pracę, np.:</w:t>
      </w:r>
    </w:p>
    <w:p w14:paraId="5D518A62" w14:textId="77777777" w:rsidR="00C17715" w:rsidRPr="00C17715" w:rsidRDefault="00C17715" w:rsidP="00C17715">
      <w:pPr>
        <w:widowControl/>
        <w:numPr>
          <w:ilvl w:val="0"/>
          <w:numId w:val="26"/>
        </w:numPr>
        <w:suppressAutoHyphens w:val="0"/>
        <w:spacing w:after="160" w:line="276" w:lineRule="auto"/>
        <w:ind w:firstLine="54"/>
        <w:contextualSpacing/>
        <w:jc w:val="both"/>
        <w:rPr>
          <w:rFonts w:asciiTheme="minorHAnsi" w:eastAsiaTheme="minorEastAsia" w:hAnsiTheme="minorHAnsi" w:cstheme="minorHAnsi"/>
          <w:kern w:val="0"/>
          <w:lang w:eastAsia="en-US" w:bidi="ar-SA"/>
        </w:rPr>
      </w:pPr>
      <w:r w:rsidRPr="00C17715">
        <w:rPr>
          <w:rFonts w:asciiTheme="minorHAnsi" w:eastAsiaTheme="minorEastAsia" w:hAnsiTheme="minorHAnsi" w:cstheme="minorHAnsi"/>
          <w:kern w:val="0"/>
          <w:lang w:eastAsia="en-US" w:bidi="ar-SA"/>
        </w:rPr>
        <w:t>oświadczenie zatrudnionego pracownika;</w:t>
      </w:r>
    </w:p>
    <w:p w14:paraId="1C36C4EB" w14:textId="77777777" w:rsidR="00C17715" w:rsidRPr="00C17715" w:rsidRDefault="00C17715" w:rsidP="00C17715">
      <w:pPr>
        <w:widowControl/>
        <w:numPr>
          <w:ilvl w:val="0"/>
          <w:numId w:val="26"/>
        </w:numPr>
        <w:suppressAutoHyphens w:val="0"/>
        <w:spacing w:after="160" w:line="276" w:lineRule="auto"/>
        <w:ind w:left="1418" w:hanging="284"/>
        <w:contextualSpacing/>
        <w:jc w:val="both"/>
        <w:rPr>
          <w:rFonts w:asciiTheme="minorHAnsi" w:eastAsiaTheme="minorEastAsia" w:hAnsiTheme="minorHAnsi" w:cstheme="minorHAnsi"/>
          <w:kern w:val="0"/>
          <w:lang w:eastAsia="en-US" w:bidi="ar-SA"/>
        </w:rPr>
      </w:pPr>
      <w:r w:rsidRPr="00C17715">
        <w:rPr>
          <w:rFonts w:asciiTheme="minorHAnsi" w:eastAsiaTheme="minorEastAsia" w:hAnsiTheme="minorHAnsi" w:cstheme="minorHAnsi"/>
          <w:kern w:val="0"/>
          <w:lang w:eastAsia="en-US" w:bidi="ar-SA"/>
        </w:rPr>
        <w:t xml:space="preserve">oświadczenie wykonawcy, podwykonawcy lub dalszego podwykonawcy </w:t>
      </w:r>
      <w:r w:rsidRPr="00C17715">
        <w:rPr>
          <w:rFonts w:asciiTheme="minorHAnsi" w:eastAsiaTheme="minorEastAsia" w:hAnsiTheme="minorHAnsi" w:cstheme="minorHAnsi"/>
          <w:kern w:val="0"/>
          <w:lang w:eastAsia="en-US" w:bidi="ar-SA"/>
        </w:rPr>
        <w:br/>
        <w:t>o   zatrudnieniu pracownika na podstawie umowy o pracę;</w:t>
      </w:r>
    </w:p>
    <w:p w14:paraId="7C2D33C0" w14:textId="77777777" w:rsidR="00C17715" w:rsidRPr="00C17715" w:rsidRDefault="00C17715" w:rsidP="00C17715">
      <w:pPr>
        <w:widowControl/>
        <w:numPr>
          <w:ilvl w:val="0"/>
          <w:numId w:val="26"/>
        </w:numPr>
        <w:suppressAutoHyphens w:val="0"/>
        <w:spacing w:after="160" w:line="276" w:lineRule="auto"/>
        <w:ind w:left="1418" w:hanging="284"/>
        <w:contextualSpacing/>
        <w:jc w:val="both"/>
        <w:rPr>
          <w:rFonts w:asciiTheme="minorHAnsi" w:eastAsiaTheme="minorEastAsia" w:hAnsiTheme="minorHAnsi" w:cstheme="minorHAnsi"/>
          <w:kern w:val="0"/>
          <w:lang w:eastAsia="en-US" w:bidi="ar-SA"/>
        </w:rPr>
      </w:pPr>
      <w:r w:rsidRPr="00C17715">
        <w:rPr>
          <w:rFonts w:asciiTheme="minorHAnsi" w:eastAsiaTheme="minorEastAsia" w:hAnsiTheme="minorHAnsi" w:cstheme="minorHAnsi"/>
          <w:kern w:val="0"/>
          <w:lang w:eastAsia="en-US" w:bidi="ar-SA"/>
        </w:rPr>
        <w:t xml:space="preserve">poświadczoną za zgodność z oryginałem kopię umowy o pracę zatrudnionego pracownika. Kopia umowy/umów powinna być zanonimizowana w sposób zapewniający ochronę danych osobowych pracowników, zgodnie z przepisami Rozporządzenia Parlamentu Europejskiego i Rady (UE) 2016/679 z dnia 27 kwietnia </w:t>
      </w:r>
      <w:r w:rsidRPr="00C17715">
        <w:rPr>
          <w:rFonts w:asciiTheme="minorHAnsi" w:eastAsiaTheme="minorEastAsia" w:hAnsiTheme="minorHAnsi" w:cstheme="minorHAnsi"/>
          <w:kern w:val="0"/>
          <w:lang w:eastAsia="en-US" w:bidi="ar-SA"/>
        </w:rPr>
        <w:lastRenderedPageBreak/>
        <w:t xml:space="preserve">2016 r. w sprawie ochrony osób fizycznych w związku z przetwarzaniem danych osobowych i w sprawie swobodnego przepływu takich danych oraz uchylenia dyrektywy 95/46/WE (ogólne rozporządzenie o ochronie danych) (Dz. Urz. UE L 119 z 04.05.2016, str. 1) dalej „RODO” (tj. w szczególności bez adresów, nr PESEL pracowników). Imię i nazwisko nie </w:t>
      </w:r>
      <w:proofErr w:type="gramStart"/>
      <w:r w:rsidRPr="00C17715">
        <w:rPr>
          <w:rFonts w:asciiTheme="minorHAnsi" w:eastAsiaTheme="minorEastAsia" w:hAnsiTheme="minorHAnsi" w:cstheme="minorHAnsi"/>
          <w:kern w:val="0"/>
          <w:lang w:eastAsia="en-US" w:bidi="ar-SA"/>
        </w:rPr>
        <w:t>podlega</w:t>
      </w:r>
      <w:proofErr w:type="gramEnd"/>
      <w:r w:rsidRPr="00C17715">
        <w:rPr>
          <w:rFonts w:asciiTheme="minorHAnsi" w:eastAsiaTheme="minorEastAsia" w:hAnsiTheme="minorHAnsi" w:cstheme="minorHAnsi"/>
          <w:kern w:val="0"/>
          <w:lang w:eastAsia="en-US" w:bidi="ar-SA"/>
        </w:rPr>
        <w:t xml:space="preserve"> anonimizacji. Informacje takie jak: data zawarcia umowy, rodzaj umowy o pracę i wymiar etatu powinny być możliwe do zidentyfikowania;</w:t>
      </w:r>
    </w:p>
    <w:p w14:paraId="6D27386B" w14:textId="77777777" w:rsidR="00C17715" w:rsidRPr="00C17715" w:rsidRDefault="00C17715" w:rsidP="00C17715">
      <w:pPr>
        <w:widowControl/>
        <w:numPr>
          <w:ilvl w:val="0"/>
          <w:numId w:val="26"/>
        </w:numPr>
        <w:suppressAutoHyphens w:val="0"/>
        <w:spacing w:after="160" w:line="259" w:lineRule="auto"/>
        <w:ind w:left="1418" w:hanging="284"/>
        <w:contextualSpacing/>
        <w:jc w:val="both"/>
        <w:rPr>
          <w:rFonts w:asciiTheme="minorHAnsi" w:eastAsiaTheme="minorEastAsia" w:hAnsiTheme="minorHAnsi" w:cstheme="minorHAnsi"/>
          <w:kern w:val="0"/>
          <w:lang w:eastAsia="en-US" w:bidi="ar-SA"/>
        </w:rPr>
      </w:pPr>
      <w:r w:rsidRPr="00C17715">
        <w:rPr>
          <w:rFonts w:asciiTheme="minorHAnsi" w:eastAsiaTheme="minorEastAsia" w:hAnsiTheme="minorHAnsi" w:cstheme="minorHAnsi"/>
          <w:kern w:val="0"/>
          <w:lang w:eastAsia="en-US" w:bidi="ar-SA"/>
        </w:rPr>
        <w:t>zaświadczenie właściwego oddziału ZUS, potwierdzające opłacanie przez Wykonawcę lub Podwykonawcę składek na ubezpieczenia społeczne i zdrowotne z tytułu zatrudnienia na podstawie umów o pracę za ostatni okres rozliczeniowy;</w:t>
      </w:r>
    </w:p>
    <w:p w14:paraId="14AC61D3" w14:textId="77777777" w:rsidR="00C17715" w:rsidRPr="00C17715" w:rsidRDefault="00C17715" w:rsidP="00C17715">
      <w:pPr>
        <w:widowControl/>
        <w:numPr>
          <w:ilvl w:val="0"/>
          <w:numId w:val="26"/>
        </w:numPr>
        <w:suppressAutoHyphens w:val="0"/>
        <w:spacing w:after="160" w:line="259" w:lineRule="auto"/>
        <w:ind w:left="1418" w:hanging="230"/>
        <w:contextualSpacing/>
        <w:jc w:val="both"/>
        <w:rPr>
          <w:rFonts w:asciiTheme="minorHAnsi" w:eastAsiaTheme="minorEastAsia" w:hAnsiTheme="minorHAnsi" w:cstheme="minorHAnsi"/>
          <w:kern w:val="0"/>
          <w:lang w:eastAsia="en-US" w:bidi="ar-SA"/>
        </w:rPr>
      </w:pPr>
      <w:r w:rsidRPr="00C17715">
        <w:rPr>
          <w:rFonts w:asciiTheme="minorHAnsi" w:eastAsiaTheme="minorEastAsia" w:hAnsiTheme="minorHAnsi" w:cstheme="minorHAnsi"/>
          <w:kern w:val="0"/>
          <w:lang w:eastAsia="en-US" w:bidi="ar-SA"/>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w:t>
      </w:r>
    </w:p>
    <w:p w14:paraId="3431A65B" w14:textId="77777777" w:rsidR="00C17715" w:rsidRPr="00C17715" w:rsidRDefault="00C17715" w:rsidP="00C17715">
      <w:pPr>
        <w:widowControl/>
        <w:numPr>
          <w:ilvl w:val="0"/>
          <w:numId w:val="26"/>
        </w:numPr>
        <w:suppressAutoHyphens w:val="0"/>
        <w:spacing w:after="160" w:line="276" w:lineRule="auto"/>
        <w:ind w:firstLine="54"/>
        <w:contextualSpacing/>
        <w:jc w:val="both"/>
        <w:rPr>
          <w:rFonts w:asciiTheme="minorHAnsi" w:eastAsiaTheme="minorEastAsia" w:hAnsiTheme="minorHAnsi" w:cstheme="minorHAnsi"/>
          <w:kern w:val="0"/>
          <w:lang w:eastAsia="en-US" w:bidi="ar-SA"/>
        </w:rPr>
      </w:pPr>
      <w:r w:rsidRPr="00C17715">
        <w:rPr>
          <w:rFonts w:asciiTheme="minorHAnsi" w:eastAsiaTheme="minorEastAsia" w:hAnsiTheme="minorHAnsi" w:cstheme="minorHAnsi"/>
          <w:kern w:val="0"/>
          <w:lang w:eastAsia="en-US" w:bidi="ar-SA"/>
        </w:rPr>
        <w:t>inne dokumenty</w:t>
      </w:r>
    </w:p>
    <w:p w14:paraId="6FC7CE91" w14:textId="77777777" w:rsidR="00C17715" w:rsidRPr="00C17715" w:rsidRDefault="00C17715" w:rsidP="00C17715">
      <w:pPr>
        <w:widowControl/>
        <w:numPr>
          <w:ilvl w:val="0"/>
          <w:numId w:val="27"/>
        </w:numPr>
        <w:suppressAutoHyphens w:val="0"/>
        <w:spacing w:after="160" w:line="276" w:lineRule="auto"/>
        <w:contextualSpacing/>
        <w:jc w:val="both"/>
        <w:rPr>
          <w:rFonts w:asciiTheme="minorHAnsi" w:eastAsiaTheme="minorEastAsia" w:hAnsiTheme="minorHAnsi" w:cstheme="minorHAnsi"/>
          <w:kern w:val="0"/>
          <w:lang w:eastAsia="en-US" w:bidi="ar-SA"/>
        </w:rPr>
      </w:pPr>
      <w:r w:rsidRPr="00C17715">
        <w:rPr>
          <w:rFonts w:asciiTheme="minorHAnsi" w:eastAsiaTheme="minorEastAsia" w:hAnsiTheme="minorHAnsi" w:cstheme="minorHAnsi"/>
          <w:kern w:val="0"/>
          <w:lang w:eastAsia="en-US" w:bidi="ar-SA"/>
        </w:rPr>
        <w:t>zawierające informacje, w tym dane osobowe, niezbędne do weryfikacji zatrudnienia na podstawie umowy o pracę, w szczególności imię i nazwisko zatrudnionego pracownika, datę zawarcia umowy o pracę, rodzaj umowy o pracę i zakres obowiązków pracownika, określenie podmiotu składającego oświadczenie, datę złożenia oświadczenia oraz podpis osoby uprawnionej do złożenia oświadczenia w imieniu Wykonawcy, Podwykonawcy lub dalszego Podwykonawcy.</w:t>
      </w:r>
    </w:p>
    <w:p w14:paraId="5F4C84E3" w14:textId="77777777" w:rsidR="00C17715" w:rsidRPr="00C17715" w:rsidRDefault="00C17715" w:rsidP="00C17715">
      <w:pPr>
        <w:widowControl/>
        <w:suppressAutoHyphens w:val="0"/>
        <w:spacing w:line="276" w:lineRule="auto"/>
        <w:ind w:left="1418"/>
        <w:jc w:val="both"/>
        <w:rPr>
          <w:rFonts w:asciiTheme="minorHAnsi" w:eastAsiaTheme="minorEastAsia" w:hAnsiTheme="minorHAnsi" w:cstheme="minorHAnsi"/>
          <w:kern w:val="0"/>
          <w:lang w:eastAsia="en-US" w:bidi="ar-SA"/>
        </w:rPr>
      </w:pPr>
      <w:r w:rsidRPr="00C17715">
        <w:rPr>
          <w:rFonts w:asciiTheme="minorHAnsi" w:eastAsiaTheme="minorEastAsia" w:hAnsiTheme="minorHAnsi" w:cstheme="minorHAnsi"/>
          <w:kern w:val="0"/>
          <w:lang w:eastAsia="en-US" w:bidi="ar-SA"/>
        </w:rPr>
        <w:t>Pracodawcą musi być Wykonawca lub jeden ze wspólników konsorcjum, zgłoszony zgodnie z przepisami ustawy Pzp podwykonawca lub dalszy podwykonawca. Bez przedstawienia jednego z powyższych dokumentów osoby, które muszą być zatrudnione na umowę o pracę, nie będą mogły wykonywać pracy z winy Wykonawcy.</w:t>
      </w:r>
    </w:p>
    <w:p w14:paraId="1592EE2E" w14:textId="77777777" w:rsidR="00C17715" w:rsidRPr="00112CFD" w:rsidRDefault="00C17715" w:rsidP="00C17715">
      <w:pPr>
        <w:pStyle w:val="Akapitzlist"/>
        <w:widowControl/>
        <w:numPr>
          <w:ilvl w:val="0"/>
          <w:numId w:val="32"/>
        </w:numPr>
        <w:suppressAutoHyphens w:val="0"/>
        <w:spacing w:after="160" w:line="276" w:lineRule="auto"/>
        <w:jc w:val="both"/>
        <w:rPr>
          <w:rFonts w:asciiTheme="minorHAnsi" w:eastAsiaTheme="minorEastAsia" w:hAnsiTheme="minorHAnsi" w:cstheme="minorHAnsi"/>
          <w:kern w:val="0"/>
          <w:szCs w:val="24"/>
          <w:lang w:eastAsia="en-US" w:bidi="ar-SA"/>
        </w:rPr>
      </w:pPr>
      <w:r w:rsidRPr="00112CFD">
        <w:rPr>
          <w:rFonts w:asciiTheme="minorHAnsi" w:eastAsiaTheme="minorEastAsia" w:hAnsiTheme="minorHAnsi" w:cstheme="minorHAnsi"/>
          <w:kern w:val="0"/>
          <w:szCs w:val="24"/>
          <w:lang w:eastAsia="en-US" w:bidi="ar-SA"/>
        </w:rPr>
        <w:t>W</w:t>
      </w:r>
      <w:r w:rsidRPr="00112CFD">
        <w:rPr>
          <w:rFonts w:asciiTheme="minorHAnsi" w:eastAsia="Times New Roman" w:hAnsiTheme="minorHAnsi" w:cstheme="minorHAnsi"/>
          <w:kern w:val="0"/>
          <w:szCs w:val="24"/>
          <w:lang w:eastAsia="en-US" w:bidi="ar-SA"/>
        </w:rPr>
        <w:t xml:space="preserve"> trakcie realizacji zamówienia Zamawiający uprawniony jest do wykonywania czynności kontrolnych wobec Wykonawcy odnośnie spełniania przez Wykonawcę, Podwykonawcę lub dalszego Podwykonawcę wymogu zatrudnienia na podstawie umowy o pracę osób wykonujących wskazane w pkt 1 czynności. Zamawiający uprawniony jest do:</w:t>
      </w:r>
    </w:p>
    <w:p w14:paraId="40C81BE6" w14:textId="77777777" w:rsidR="00C17715" w:rsidRPr="00C17715" w:rsidRDefault="00C17715" w:rsidP="00C17715">
      <w:pPr>
        <w:widowControl/>
        <w:numPr>
          <w:ilvl w:val="0"/>
          <w:numId w:val="28"/>
        </w:numPr>
        <w:suppressAutoHyphens w:val="0"/>
        <w:spacing w:after="160" w:line="259" w:lineRule="auto"/>
        <w:contextualSpacing/>
        <w:rPr>
          <w:rFonts w:asciiTheme="minorHAnsi" w:eastAsiaTheme="minorEastAsia" w:hAnsiTheme="minorHAnsi" w:cstheme="minorHAnsi"/>
          <w:kern w:val="0"/>
          <w:lang w:eastAsia="en-US" w:bidi="ar-SA"/>
        </w:rPr>
      </w:pPr>
      <w:r w:rsidRPr="00C17715">
        <w:rPr>
          <w:rFonts w:asciiTheme="minorHAnsi" w:eastAsiaTheme="minorEastAsia" w:hAnsiTheme="minorHAnsi" w:cstheme="minorHAnsi"/>
          <w:kern w:val="0"/>
          <w:lang w:eastAsia="en-US" w:bidi="ar-SA"/>
        </w:rPr>
        <w:t>żądania oświadczeń i dokumentów w zakresie potwierdzenia spełnienia ww. wymogów i dokonywania ich oceny,</w:t>
      </w:r>
    </w:p>
    <w:p w14:paraId="57E32171" w14:textId="77777777" w:rsidR="00C17715" w:rsidRPr="00C17715" w:rsidRDefault="00C17715" w:rsidP="00C17715">
      <w:pPr>
        <w:widowControl/>
        <w:numPr>
          <w:ilvl w:val="0"/>
          <w:numId w:val="28"/>
        </w:numPr>
        <w:suppressAutoHyphens w:val="0"/>
        <w:spacing w:after="160" w:line="259" w:lineRule="auto"/>
        <w:contextualSpacing/>
        <w:rPr>
          <w:rFonts w:asciiTheme="minorHAnsi" w:eastAsiaTheme="minorEastAsia" w:hAnsiTheme="minorHAnsi" w:cstheme="minorHAnsi"/>
          <w:kern w:val="0"/>
          <w:lang w:eastAsia="en-US" w:bidi="ar-SA"/>
        </w:rPr>
      </w:pPr>
      <w:r w:rsidRPr="00C17715">
        <w:rPr>
          <w:rFonts w:asciiTheme="minorHAnsi" w:eastAsiaTheme="minorEastAsia" w:hAnsiTheme="minorHAnsi" w:cstheme="minorHAnsi"/>
          <w:kern w:val="0"/>
          <w:lang w:eastAsia="en-US" w:bidi="ar-SA"/>
        </w:rPr>
        <w:t xml:space="preserve"> żądania wyjaśnień w przypadku wątpliwości w zakresie potwierdzenia spełniania ww. wymogów; </w:t>
      </w:r>
    </w:p>
    <w:p w14:paraId="3F86D28E" w14:textId="77777777" w:rsidR="00C17715" w:rsidRPr="00112CFD" w:rsidRDefault="00C17715" w:rsidP="00112CFD">
      <w:pPr>
        <w:pStyle w:val="Akapitzlist"/>
        <w:widowControl/>
        <w:numPr>
          <w:ilvl w:val="0"/>
          <w:numId w:val="33"/>
        </w:numPr>
        <w:suppressAutoHyphens w:val="0"/>
        <w:spacing w:after="160" w:line="276" w:lineRule="auto"/>
        <w:jc w:val="both"/>
        <w:rPr>
          <w:rFonts w:asciiTheme="minorHAnsi" w:eastAsiaTheme="minorEastAsia" w:hAnsiTheme="minorHAnsi" w:cstheme="minorHAnsi"/>
          <w:kern w:val="0"/>
          <w:szCs w:val="24"/>
          <w:lang w:eastAsia="en-US" w:bidi="ar-SA"/>
        </w:rPr>
      </w:pPr>
      <w:r w:rsidRPr="00112CFD">
        <w:rPr>
          <w:rFonts w:asciiTheme="minorHAnsi" w:eastAsiaTheme="minorEastAsia" w:hAnsiTheme="minorHAnsi" w:cstheme="minorHAnsi"/>
          <w:kern w:val="0"/>
          <w:szCs w:val="24"/>
          <w:lang w:eastAsia="en-US" w:bidi="ar-SA"/>
        </w:rPr>
        <w:t xml:space="preserve">Również w trakcie realizacji zamówienia, na każde wezwanie Zamawiającego, </w:t>
      </w:r>
      <w:r w:rsidRPr="00112CFD">
        <w:rPr>
          <w:rFonts w:asciiTheme="minorHAnsi" w:eastAsiaTheme="minorEastAsia" w:hAnsiTheme="minorHAnsi" w:cstheme="minorHAnsi"/>
          <w:kern w:val="0"/>
          <w:szCs w:val="24"/>
          <w:lang w:eastAsia="en-US" w:bidi="ar-SA"/>
        </w:rPr>
        <w:br/>
        <w:t>w wyznaczonym w tym wezwaniu terminie - nie krótszym niż 3 dni - w celu potwierdzenia spełnienia wymogu zatrudnienia na podstawie umowy o pracę przez Wykonawcę, Podwykonawcę lub dalszego Podwykonawcę osób wykonujących wskazane w pkt 1 czynności Wykonawca przedłoży Zamawiającemu dowody mieszczące się w katalogu dokumentów potwierdzających spełnienie warunku zatrudnienia, wskazane w pkt 2.</w:t>
      </w:r>
    </w:p>
    <w:p w14:paraId="324857A5" w14:textId="77777777" w:rsidR="00C17715" w:rsidRPr="00112CFD" w:rsidRDefault="00C17715" w:rsidP="00112CFD">
      <w:pPr>
        <w:pStyle w:val="Akapitzlist"/>
        <w:widowControl/>
        <w:numPr>
          <w:ilvl w:val="0"/>
          <w:numId w:val="33"/>
        </w:numPr>
        <w:suppressAutoHyphens w:val="0"/>
        <w:spacing w:after="160" w:line="276" w:lineRule="auto"/>
        <w:jc w:val="both"/>
        <w:rPr>
          <w:rFonts w:asciiTheme="minorHAnsi" w:eastAsiaTheme="minorEastAsia" w:hAnsiTheme="minorHAnsi" w:cstheme="minorHAnsi"/>
          <w:kern w:val="0"/>
          <w:szCs w:val="24"/>
          <w:lang w:eastAsia="en-US" w:bidi="ar-SA"/>
        </w:rPr>
      </w:pPr>
      <w:r w:rsidRPr="00112CFD">
        <w:rPr>
          <w:rFonts w:asciiTheme="minorHAnsi" w:eastAsiaTheme="minorEastAsia" w:hAnsiTheme="minorHAnsi" w:cstheme="minorHAnsi"/>
          <w:kern w:val="0"/>
          <w:szCs w:val="24"/>
          <w:lang w:eastAsia="en-US" w:bidi="ar-SA"/>
        </w:rPr>
        <w:lastRenderedPageBreak/>
        <w:t>W przypadku uzasadnionych wątpliwości co do przestrzegania prawa pracy przez Wykonawcę lub Podwykonawcę, Zamawiający może zwrócić się o przeprowadzenie kontroli przez Państwową Inspekcję Pracy.</w:t>
      </w:r>
    </w:p>
    <w:p w14:paraId="2C978129" w14:textId="64F61742" w:rsidR="00394EED" w:rsidRPr="00112CFD" w:rsidRDefault="006E5C89" w:rsidP="00112CFD">
      <w:pPr>
        <w:pStyle w:val="Akapitzlist"/>
        <w:widowControl/>
        <w:numPr>
          <w:ilvl w:val="0"/>
          <w:numId w:val="33"/>
        </w:numPr>
        <w:suppressAutoHyphens w:val="0"/>
        <w:spacing w:after="160" w:line="276" w:lineRule="auto"/>
        <w:jc w:val="both"/>
        <w:rPr>
          <w:rFonts w:asciiTheme="minorHAnsi" w:eastAsiaTheme="minorEastAsia" w:hAnsiTheme="minorHAnsi" w:cstheme="minorHAnsi"/>
          <w:kern w:val="0"/>
          <w:szCs w:val="24"/>
          <w:lang w:eastAsia="en-US" w:bidi="ar-SA"/>
        </w:rPr>
      </w:pPr>
      <w:r w:rsidRPr="00112CFD">
        <w:rPr>
          <w:rFonts w:asciiTheme="minorHAnsi" w:eastAsia="Times New Roman" w:hAnsiTheme="minorHAnsi" w:cstheme="minorHAnsi"/>
          <w:szCs w:val="24"/>
        </w:rPr>
        <w:t xml:space="preserve">Z tytułu niespełnienia przez Wykonawcę lub podwykonawcę wymogu zatrudnienia na podstawie umowy o pracę osób wykonujących wskazane w </w:t>
      </w:r>
      <w:r w:rsidR="00D468D0" w:rsidRPr="00112CFD">
        <w:rPr>
          <w:rFonts w:asciiTheme="minorHAnsi" w:eastAsia="Times New Roman" w:hAnsiTheme="minorHAnsi" w:cstheme="minorHAnsi"/>
          <w:szCs w:val="24"/>
        </w:rPr>
        <w:t>ust.</w:t>
      </w:r>
      <w:r w:rsidRPr="00112CFD">
        <w:rPr>
          <w:rFonts w:asciiTheme="minorHAnsi" w:eastAsia="Times New Roman" w:hAnsiTheme="minorHAnsi" w:cstheme="minorHAnsi"/>
          <w:szCs w:val="24"/>
        </w:rPr>
        <w:t xml:space="preserve"> 1 czynności Zam</w:t>
      </w:r>
      <w:r w:rsidR="00C33952" w:rsidRPr="00112CFD">
        <w:rPr>
          <w:rFonts w:asciiTheme="minorHAnsi" w:eastAsia="Times New Roman" w:hAnsiTheme="minorHAnsi" w:cstheme="minorHAnsi"/>
          <w:szCs w:val="24"/>
        </w:rPr>
        <w:t>a</w:t>
      </w:r>
      <w:r w:rsidRPr="00112CFD">
        <w:rPr>
          <w:rFonts w:asciiTheme="minorHAnsi" w:eastAsia="Times New Roman" w:hAnsiTheme="minorHAnsi" w:cstheme="minorHAnsi"/>
          <w:szCs w:val="24"/>
        </w:rPr>
        <w:t>wiający przewiduje sankcje w postaci obowiązku zapłaty prze</w:t>
      </w:r>
      <w:r w:rsidR="00C33952" w:rsidRPr="00112CFD">
        <w:rPr>
          <w:rFonts w:asciiTheme="minorHAnsi" w:eastAsia="Times New Roman" w:hAnsiTheme="minorHAnsi" w:cstheme="minorHAnsi"/>
          <w:szCs w:val="24"/>
        </w:rPr>
        <w:t>z</w:t>
      </w:r>
      <w:r w:rsidRPr="00112CFD">
        <w:rPr>
          <w:rFonts w:asciiTheme="minorHAnsi" w:eastAsia="Times New Roman" w:hAnsiTheme="minorHAnsi" w:cstheme="minorHAnsi"/>
          <w:szCs w:val="24"/>
        </w:rPr>
        <w:t xml:space="preserve"> Wykonawcę kary umownej w wysokości </w:t>
      </w:r>
      <w:r w:rsidR="00C33952" w:rsidRPr="00112CFD">
        <w:rPr>
          <w:rFonts w:asciiTheme="minorHAnsi" w:eastAsia="Times New Roman" w:hAnsiTheme="minorHAnsi" w:cstheme="minorHAnsi"/>
          <w:szCs w:val="24"/>
        </w:rPr>
        <w:t>500,00 zł</w:t>
      </w:r>
      <w:r w:rsidR="00112CFD" w:rsidRPr="00112CFD">
        <w:rPr>
          <w:rFonts w:asciiTheme="minorHAnsi" w:eastAsia="Times New Roman" w:hAnsiTheme="minorHAnsi" w:cstheme="minorHAnsi"/>
          <w:szCs w:val="24"/>
        </w:rPr>
        <w:t xml:space="preserve"> za każde stwierdzone naruszenie</w:t>
      </w:r>
      <w:r w:rsidRPr="00112CFD">
        <w:rPr>
          <w:rFonts w:asciiTheme="minorHAnsi" w:eastAsia="Times New Roman" w:hAnsiTheme="minorHAnsi" w:cstheme="minorHAnsi"/>
          <w:szCs w:val="24"/>
        </w:rPr>
        <w:t xml:space="preserve">. Niezłożenie przez Wykonawcę w </w:t>
      </w:r>
      <w:bookmarkStart w:id="2" w:name="_Hlk163210569"/>
      <w:r w:rsidRPr="00112CFD">
        <w:rPr>
          <w:rFonts w:asciiTheme="minorHAnsi" w:eastAsia="Times New Roman" w:hAnsiTheme="minorHAnsi" w:cstheme="minorHAnsi"/>
          <w:szCs w:val="24"/>
        </w:rPr>
        <w:t xml:space="preserve">wyznaczonym przez Zamawiającego </w:t>
      </w:r>
      <w:r w:rsidR="00C33952" w:rsidRPr="00112CFD">
        <w:rPr>
          <w:rFonts w:asciiTheme="minorHAnsi" w:eastAsia="Times New Roman" w:hAnsiTheme="minorHAnsi" w:cstheme="minorHAnsi"/>
          <w:szCs w:val="24"/>
        </w:rPr>
        <w:t xml:space="preserve">terminie żądanych </w:t>
      </w:r>
      <w:bookmarkEnd w:id="2"/>
      <w:r w:rsidR="00C33952" w:rsidRPr="00112CFD">
        <w:rPr>
          <w:rFonts w:asciiTheme="minorHAnsi" w:eastAsia="Times New Roman" w:hAnsiTheme="minorHAnsi" w:cstheme="minorHAnsi"/>
          <w:szCs w:val="24"/>
        </w:rPr>
        <w:t xml:space="preserve">przez Zamawiającego </w:t>
      </w:r>
      <w:r w:rsidRPr="00112CFD">
        <w:rPr>
          <w:rFonts w:asciiTheme="minorHAnsi" w:eastAsia="Times New Roman" w:hAnsiTheme="minorHAnsi" w:cstheme="minorHAnsi"/>
          <w:szCs w:val="24"/>
        </w:rPr>
        <w:t>dowodów w celu potwierdzenia spełnienia prze</w:t>
      </w:r>
      <w:r w:rsidR="00C33952" w:rsidRPr="00112CFD">
        <w:rPr>
          <w:rFonts w:asciiTheme="minorHAnsi" w:eastAsia="Times New Roman" w:hAnsiTheme="minorHAnsi" w:cstheme="minorHAnsi"/>
          <w:szCs w:val="24"/>
        </w:rPr>
        <w:t>z</w:t>
      </w:r>
      <w:r w:rsidRPr="00112CFD">
        <w:rPr>
          <w:rFonts w:asciiTheme="minorHAnsi" w:eastAsia="Times New Roman" w:hAnsiTheme="minorHAnsi" w:cstheme="minorHAnsi"/>
          <w:szCs w:val="24"/>
        </w:rPr>
        <w:t xml:space="preserve"> Wykonawcę lub podwykonawcę wymogu zatrudnienia na podstawie umowy o pracę</w:t>
      </w:r>
      <w:r w:rsidR="00C33952" w:rsidRPr="00112CFD">
        <w:rPr>
          <w:rFonts w:asciiTheme="minorHAnsi" w:eastAsia="Times New Roman" w:hAnsiTheme="minorHAnsi" w:cstheme="minorHAnsi"/>
          <w:szCs w:val="24"/>
        </w:rPr>
        <w:t xml:space="preserve"> traktowane będzie jako niespełnienie przez Wykonawcę lub podwykonawcę zatrudnienia na podstawie umowy o pracę</w:t>
      </w:r>
      <w:r w:rsidRPr="00112CFD">
        <w:rPr>
          <w:rFonts w:asciiTheme="minorHAnsi" w:eastAsia="Times New Roman" w:hAnsiTheme="minorHAnsi" w:cstheme="minorHAnsi"/>
          <w:szCs w:val="24"/>
        </w:rPr>
        <w:t xml:space="preserve"> osób wykonujących wskazane powyżej czynności.</w:t>
      </w:r>
    </w:p>
    <w:p w14:paraId="35F5B3B9" w14:textId="15968923" w:rsidR="00C33952" w:rsidRPr="00112CFD" w:rsidRDefault="00C33952" w:rsidP="00112CFD">
      <w:pPr>
        <w:pStyle w:val="Akapitzlist"/>
        <w:widowControl/>
        <w:numPr>
          <w:ilvl w:val="0"/>
          <w:numId w:val="33"/>
        </w:numPr>
        <w:suppressAutoHyphens w:val="0"/>
        <w:spacing w:after="160" w:line="276" w:lineRule="auto"/>
        <w:jc w:val="both"/>
        <w:rPr>
          <w:rFonts w:asciiTheme="minorHAnsi" w:eastAsiaTheme="minorEastAsia" w:hAnsiTheme="minorHAnsi" w:cstheme="minorHAnsi"/>
          <w:kern w:val="0"/>
          <w:szCs w:val="24"/>
          <w:lang w:eastAsia="en-US" w:bidi="ar-SA"/>
        </w:rPr>
      </w:pPr>
      <w:r w:rsidRPr="00112CFD">
        <w:rPr>
          <w:rFonts w:asciiTheme="minorHAnsi" w:eastAsia="Times New Roman" w:hAnsiTheme="minorHAnsi" w:cstheme="minorHAnsi"/>
          <w:szCs w:val="24"/>
        </w:rPr>
        <w:t>Za działania lub zaniechania osób działających w imieniu Wykonawcy, Wykonawca ponosi odpowiedzialność jak za własne działania i zaniechania.</w:t>
      </w:r>
    </w:p>
    <w:p w14:paraId="1C57957D" w14:textId="77777777" w:rsidR="00B1316D" w:rsidRPr="00112CFD" w:rsidRDefault="00B1316D" w:rsidP="00C33952">
      <w:pPr>
        <w:pStyle w:val="Akapitzlist"/>
        <w:spacing w:line="276" w:lineRule="auto"/>
        <w:ind w:left="435"/>
        <w:jc w:val="both"/>
        <w:rPr>
          <w:rFonts w:asciiTheme="minorHAnsi" w:eastAsia="Times New Roman" w:hAnsiTheme="minorHAnsi" w:cstheme="minorHAnsi"/>
          <w:b/>
          <w:szCs w:val="24"/>
        </w:rPr>
      </w:pPr>
    </w:p>
    <w:p w14:paraId="61069A44" w14:textId="4DD2A6CF" w:rsidR="00AE34EE" w:rsidRPr="00112CFD" w:rsidRDefault="00B477B5" w:rsidP="00C33952">
      <w:pPr>
        <w:pStyle w:val="Akapitzlist"/>
        <w:spacing w:line="276" w:lineRule="auto"/>
        <w:ind w:left="435"/>
        <w:jc w:val="center"/>
        <w:rPr>
          <w:rFonts w:asciiTheme="minorHAnsi" w:eastAsia="Times New Roman" w:hAnsiTheme="minorHAnsi" w:cstheme="minorHAnsi"/>
          <w:b/>
          <w:szCs w:val="24"/>
        </w:rPr>
      </w:pPr>
      <w:r w:rsidRPr="00112CFD">
        <w:rPr>
          <w:rFonts w:asciiTheme="minorHAnsi" w:eastAsia="Times New Roman" w:hAnsiTheme="minorHAnsi" w:cstheme="minorHAnsi"/>
          <w:b/>
          <w:szCs w:val="24"/>
        </w:rPr>
        <w:t>POSTANOWIENIA KOŃCOWE</w:t>
      </w:r>
    </w:p>
    <w:p w14:paraId="41958D6A" w14:textId="2FF92715" w:rsidR="0035311A" w:rsidRPr="00112CFD" w:rsidRDefault="0035311A" w:rsidP="00C33952">
      <w:pPr>
        <w:pStyle w:val="Akapitzlist"/>
        <w:numPr>
          <w:ilvl w:val="0"/>
          <w:numId w:val="5"/>
        </w:numPr>
        <w:spacing w:line="276" w:lineRule="auto"/>
        <w:jc w:val="both"/>
        <w:rPr>
          <w:rFonts w:asciiTheme="minorHAnsi" w:eastAsia="Times New Roman" w:hAnsiTheme="minorHAnsi" w:cstheme="minorHAnsi"/>
          <w:szCs w:val="24"/>
        </w:rPr>
      </w:pPr>
      <w:r w:rsidRPr="00112CFD">
        <w:rPr>
          <w:rFonts w:asciiTheme="minorHAnsi" w:eastAsia="Times New Roman" w:hAnsiTheme="minorHAnsi" w:cstheme="minorHAnsi"/>
          <w:szCs w:val="24"/>
        </w:rPr>
        <w:t xml:space="preserve">W sprawach nieuregulowanych w umowie zastosowanie mają powszechnie obowiązujące przepisy prawne, a w szczególności przepisy </w:t>
      </w:r>
      <w:r w:rsidR="00DC68A2" w:rsidRPr="00112CFD">
        <w:rPr>
          <w:rFonts w:asciiTheme="minorHAnsi" w:eastAsia="Times New Roman" w:hAnsiTheme="minorHAnsi" w:cstheme="minorHAnsi"/>
          <w:szCs w:val="24"/>
        </w:rPr>
        <w:t xml:space="preserve">Ustawy Prawo Bankowe, </w:t>
      </w:r>
      <w:r w:rsidRPr="00112CFD">
        <w:rPr>
          <w:rFonts w:asciiTheme="minorHAnsi" w:eastAsia="Times New Roman" w:hAnsiTheme="minorHAnsi" w:cstheme="minorHAnsi"/>
          <w:szCs w:val="24"/>
        </w:rPr>
        <w:t xml:space="preserve">Prawo zamówień publicznych, ustawy o finansach publicznych oraz </w:t>
      </w:r>
      <w:r w:rsidR="00DC68A2" w:rsidRPr="00112CFD">
        <w:rPr>
          <w:rFonts w:asciiTheme="minorHAnsi" w:eastAsia="Times New Roman" w:hAnsiTheme="minorHAnsi" w:cstheme="minorHAnsi"/>
          <w:szCs w:val="24"/>
        </w:rPr>
        <w:t>Kodeks</w:t>
      </w:r>
      <w:r w:rsidRPr="00112CFD">
        <w:rPr>
          <w:rFonts w:asciiTheme="minorHAnsi" w:eastAsia="Times New Roman" w:hAnsiTheme="minorHAnsi" w:cstheme="minorHAnsi"/>
          <w:szCs w:val="24"/>
        </w:rPr>
        <w:t xml:space="preserve"> cywiln</w:t>
      </w:r>
      <w:r w:rsidR="00DC68A2" w:rsidRPr="00112CFD">
        <w:rPr>
          <w:rFonts w:asciiTheme="minorHAnsi" w:eastAsia="Times New Roman" w:hAnsiTheme="minorHAnsi" w:cstheme="minorHAnsi"/>
          <w:szCs w:val="24"/>
        </w:rPr>
        <w:t>y</w:t>
      </w:r>
      <w:r w:rsidRPr="00112CFD">
        <w:rPr>
          <w:rFonts w:asciiTheme="minorHAnsi" w:eastAsia="Times New Roman" w:hAnsiTheme="minorHAnsi" w:cstheme="minorHAnsi"/>
          <w:szCs w:val="24"/>
        </w:rPr>
        <w:t>.</w:t>
      </w:r>
    </w:p>
    <w:p w14:paraId="5FB35F22" w14:textId="160AE4FE" w:rsidR="00FF323C" w:rsidRPr="00112CFD" w:rsidRDefault="00FF323C" w:rsidP="00C33952">
      <w:pPr>
        <w:pStyle w:val="Akapitzlist"/>
        <w:numPr>
          <w:ilvl w:val="0"/>
          <w:numId w:val="5"/>
        </w:numPr>
        <w:spacing w:line="276" w:lineRule="auto"/>
        <w:jc w:val="both"/>
        <w:rPr>
          <w:rFonts w:asciiTheme="minorHAnsi" w:hAnsiTheme="minorHAnsi" w:cstheme="minorHAnsi"/>
          <w:szCs w:val="24"/>
        </w:rPr>
      </w:pPr>
      <w:r w:rsidRPr="00112CFD">
        <w:rPr>
          <w:rFonts w:asciiTheme="minorHAnsi" w:hAnsiTheme="minorHAnsi" w:cstheme="minorHAnsi"/>
          <w:szCs w:val="24"/>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215EFBDE" w14:textId="4146C9FF" w:rsidR="0035311A" w:rsidRPr="00112CFD" w:rsidRDefault="0035311A" w:rsidP="00C33952">
      <w:pPr>
        <w:pStyle w:val="Akapitzlist"/>
        <w:numPr>
          <w:ilvl w:val="0"/>
          <w:numId w:val="5"/>
        </w:numPr>
        <w:spacing w:line="276" w:lineRule="auto"/>
        <w:jc w:val="both"/>
        <w:rPr>
          <w:rFonts w:asciiTheme="minorHAnsi" w:eastAsia="Times New Roman" w:hAnsiTheme="minorHAnsi" w:cstheme="minorHAnsi"/>
          <w:szCs w:val="24"/>
        </w:rPr>
      </w:pPr>
      <w:r w:rsidRPr="00112CFD">
        <w:rPr>
          <w:rFonts w:asciiTheme="minorHAnsi" w:eastAsia="Times New Roman" w:hAnsiTheme="minorHAnsi" w:cstheme="minorHAnsi"/>
          <w:szCs w:val="24"/>
        </w:rPr>
        <w:t xml:space="preserve">Spory, jakie mogą wyniknąć z realizacji niniejszej umowy oraz umów indywidualnych, strony poddają rozstrzygnięciu sądowi właściwemu ze względu na siedzibę </w:t>
      </w:r>
      <w:r w:rsidR="00FE427E" w:rsidRPr="00112CFD">
        <w:rPr>
          <w:rFonts w:asciiTheme="minorHAnsi" w:eastAsia="Times New Roman" w:hAnsiTheme="minorHAnsi" w:cstheme="minorHAnsi"/>
          <w:szCs w:val="24"/>
        </w:rPr>
        <w:t>Zamawiającego</w:t>
      </w:r>
      <w:r w:rsidRPr="00112CFD">
        <w:rPr>
          <w:rFonts w:asciiTheme="minorHAnsi" w:eastAsia="Times New Roman" w:hAnsiTheme="minorHAnsi" w:cstheme="minorHAnsi"/>
          <w:szCs w:val="24"/>
        </w:rPr>
        <w:t>.</w:t>
      </w:r>
    </w:p>
    <w:p w14:paraId="53F13DC0" w14:textId="77777777" w:rsidR="0035311A" w:rsidRPr="00112CFD" w:rsidRDefault="0035311A" w:rsidP="00C33952">
      <w:pPr>
        <w:pStyle w:val="Akapitzlist"/>
        <w:numPr>
          <w:ilvl w:val="0"/>
          <w:numId w:val="5"/>
        </w:numPr>
        <w:spacing w:line="276" w:lineRule="auto"/>
        <w:jc w:val="both"/>
        <w:rPr>
          <w:rFonts w:asciiTheme="minorHAnsi" w:eastAsia="Times New Roman" w:hAnsiTheme="minorHAnsi" w:cstheme="minorHAnsi"/>
          <w:szCs w:val="24"/>
        </w:rPr>
      </w:pPr>
      <w:r w:rsidRPr="00112CFD">
        <w:rPr>
          <w:rFonts w:asciiTheme="minorHAnsi" w:eastAsia="Times New Roman" w:hAnsiTheme="minorHAnsi" w:cstheme="minorHAnsi"/>
          <w:szCs w:val="24"/>
        </w:rPr>
        <w:t>Umowa oraz wszelkie zmiany wymagają formy pisemnej pod rygorem nieważności.</w:t>
      </w:r>
    </w:p>
    <w:p w14:paraId="47898112" w14:textId="18A26959" w:rsidR="00F430D0" w:rsidRDefault="0035311A" w:rsidP="00C33952">
      <w:pPr>
        <w:pStyle w:val="Akapitzlist"/>
        <w:numPr>
          <w:ilvl w:val="0"/>
          <w:numId w:val="5"/>
        </w:numPr>
        <w:spacing w:line="276" w:lineRule="auto"/>
        <w:jc w:val="both"/>
        <w:rPr>
          <w:rFonts w:asciiTheme="minorHAnsi" w:eastAsia="Times New Roman" w:hAnsiTheme="minorHAnsi" w:cstheme="minorHAnsi"/>
          <w:szCs w:val="24"/>
        </w:rPr>
      </w:pPr>
      <w:r w:rsidRPr="00112CFD">
        <w:rPr>
          <w:rFonts w:asciiTheme="minorHAnsi" w:eastAsia="Times New Roman" w:hAnsiTheme="minorHAnsi" w:cstheme="minorHAnsi"/>
          <w:szCs w:val="24"/>
        </w:rPr>
        <w:t xml:space="preserve">Integralną częścią umowy jest Specyfikacja Warunków Zamówienia i oferta </w:t>
      </w:r>
      <w:r w:rsidR="00AF3C0F" w:rsidRPr="00112CFD">
        <w:rPr>
          <w:rFonts w:asciiTheme="minorHAnsi" w:eastAsia="Times New Roman" w:hAnsiTheme="minorHAnsi" w:cstheme="minorHAnsi"/>
          <w:szCs w:val="24"/>
        </w:rPr>
        <w:t>W</w:t>
      </w:r>
      <w:r w:rsidR="00B477B5" w:rsidRPr="00112CFD">
        <w:rPr>
          <w:rFonts w:asciiTheme="minorHAnsi" w:eastAsia="Times New Roman" w:hAnsiTheme="minorHAnsi" w:cstheme="minorHAnsi"/>
          <w:szCs w:val="24"/>
        </w:rPr>
        <w:t>ykonawcy.</w:t>
      </w:r>
    </w:p>
    <w:p w14:paraId="6474A6A1" w14:textId="77777777" w:rsidR="003563E4" w:rsidRDefault="003563E4" w:rsidP="003563E4">
      <w:pPr>
        <w:spacing w:line="276" w:lineRule="auto"/>
        <w:jc w:val="both"/>
        <w:rPr>
          <w:rFonts w:asciiTheme="minorHAnsi" w:eastAsia="Times New Roman" w:hAnsiTheme="minorHAnsi" w:cstheme="minorHAnsi"/>
        </w:rPr>
      </w:pPr>
    </w:p>
    <w:p w14:paraId="3A70D04C" w14:textId="77777777" w:rsidR="003563E4" w:rsidRDefault="003563E4" w:rsidP="003563E4">
      <w:pPr>
        <w:spacing w:line="276" w:lineRule="auto"/>
        <w:jc w:val="both"/>
        <w:rPr>
          <w:rFonts w:asciiTheme="minorHAnsi" w:eastAsia="Times New Roman" w:hAnsiTheme="minorHAnsi" w:cstheme="minorHAnsi"/>
        </w:rPr>
      </w:pPr>
    </w:p>
    <w:p w14:paraId="67FDE7DF" w14:textId="77777777" w:rsidR="003563E4" w:rsidRDefault="003563E4" w:rsidP="003563E4">
      <w:pPr>
        <w:spacing w:line="276" w:lineRule="auto"/>
        <w:jc w:val="both"/>
        <w:rPr>
          <w:rFonts w:asciiTheme="minorHAnsi" w:eastAsia="Times New Roman" w:hAnsiTheme="minorHAnsi" w:cstheme="minorHAnsi"/>
        </w:rPr>
      </w:pPr>
    </w:p>
    <w:p w14:paraId="4CF3A49E" w14:textId="77777777" w:rsidR="003563E4" w:rsidRDefault="003563E4" w:rsidP="003563E4">
      <w:pPr>
        <w:spacing w:line="276" w:lineRule="auto"/>
        <w:jc w:val="both"/>
        <w:rPr>
          <w:rFonts w:asciiTheme="minorHAnsi" w:eastAsia="Times New Roman" w:hAnsiTheme="minorHAnsi" w:cstheme="minorHAnsi"/>
        </w:rPr>
      </w:pPr>
    </w:p>
    <w:p w14:paraId="08B6BC81" w14:textId="77777777" w:rsidR="003563E4" w:rsidRDefault="003563E4" w:rsidP="003563E4">
      <w:pPr>
        <w:spacing w:line="276" w:lineRule="auto"/>
        <w:jc w:val="both"/>
        <w:rPr>
          <w:rFonts w:asciiTheme="minorHAnsi" w:eastAsia="Times New Roman" w:hAnsiTheme="minorHAnsi" w:cstheme="minorHAnsi"/>
        </w:rPr>
      </w:pPr>
    </w:p>
    <w:p w14:paraId="392A16B0" w14:textId="77777777" w:rsidR="003563E4" w:rsidRDefault="003563E4" w:rsidP="003563E4">
      <w:pPr>
        <w:spacing w:line="276" w:lineRule="auto"/>
        <w:jc w:val="both"/>
        <w:rPr>
          <w:rFonts w:asciiTheme="minorHAnsi" w:eastAsia="Times New Roman" w:hAnsiTheme="minorHAnsi" w:cstheme="minorHAnsi"/>
        </w:rPr>
      </w:pPr>
    </w:p>
    <w:p w14:paraId="132B0333" w14:textId="77777777" w:rsidR="003563E4" w:rsidRDefault="003563E4" w:rsidP="003563E4">
      <w:pPr>
        <w:spacing w:line="276" w:lineRule="auto"/>
        <w:jc w:val="both"/>
        <w:rPr>
          <w:rFonts w:asciiTheme="minorHAnsi" w:eastAsia="Times New Roman" w:hAnsiTheme="minorHAnsi" w:cstheme="minorHAnsi"/>
        </w:rPr>
      </w:pPr>
    </w:p>
    <w:p w14:paraId="029FFE8F" w14:textId="77777777" w:rsidR="003563E4" w:rsidRPr="003563E4" w:rsidRDefault="003563E4" w:rsidP="003563E4">
      <w:pPr>
        <w:widowControl/>
        <w:suppressAutoHyphens w:val="0"/>
        <w:spacing w:after="160" w:line="259" w:lineRule="auto"/>
        <w:ind w:left="4248" w:firstLine="708"/>
        <w:contextualSpacing/>
        <w:jc w:val="right"/>
        <w:rPr>
          <w:rFonts w:ascii="Calibri" w:eastAsia="Arial" w:hAnsi="Calibri" w:cs="Arial"/>
          <w:i/>
          <w:kern w:val="0"/>
          <w:lang w:eastAsia="en-US" w:bidi="ar-SA"/>
        </w:rPr>
      </w:pPr>
      <w:r w:rsidRPr="003563E4">
        <w:rPr>
          <w:rFonts w:ascii="Calibri" w:eastAsia="Arial" w:hAnsi="Calibri" w:cs="Arial"/>
          <w:bCs/>
          <w:i/>
          <w:kern w:val="0"/>
          <w:lang w:eastAsia="en-US" w:bidi="ar-SA"/>
        </w:rPr>
        <w:t>Załącznik do umowy – Oświadczenie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3563E4" w:rsidRPr="003563E4" w14:paraId="2C7354B7" w14:textId="77777777" w:rsidTr="00E724C8">
        <w:trPr>
          <w:trHeight w:val="2118"/>
        </w:trPr>
        <w:tc>
          <w:tcPr>
            <w:tcW w:w="4536" w:type="dxa"/>
            <w:shd w:val="clear" w:color="auto" w:fill="F2F2F2"/>
            <w:vAlign w:val="bottom"/>
          </w:tcPr>
          <w:p w14:paraId="4EF56EFE" w14:textId="77777777" w:rsidR="003563E4" w:rsidRPr="003563E4" w:rsidRDefault="003563E4" w:rsidP="003563E4">
            <w:pPr>
              <w:widowControl/>
              <w:suppressAutoHyphens w:val="0"/>
              <w:spacing w:line="271" w:lineRule="auto"/>
              <w:jc w:val="center"/>
              <w:rPr>
                <w:rFonts w:ascii="Calibri" w:eastAsia="Times New Roman" w:hAnsi="Calibri" w:cs="Calibri"/>
                <w:i/>
                <w:kern w:val="0"/>
                <w:lang w:eastAsia="en-US" w:bidi="ar-SA"/>
              </w:rPr>
            </w:pPr>
          </w:p>
          <w:p w14:paraId="38AFE536" w14:textId="77777777" w:rsidR="003563E4" w:rsidRPr="003563E4" w:rsidRDefault="003563E4" w:rsidP="003563E4">
            <w:pPr>
              <w:widowControl/>
              <w:suppressAutoHyphens w:val="0"/>
              <w:spacing w:line="271" w:lineRule="auto"/>
              <w:jc w:val="center"/>
              <w:rPr>
                <w:rFonts w:ascii="Calibri" w:eastAsia="Times New Roman" w:hAnsi="Calibri" w:cs="Calibri"/>
                <w:i/>
                <w:kern w:val="0"/>
                <w:lang w:eastAsia="en-US" w:bidi="ar-SA"/>
              </w:rPr>
            </w:pPr>
          </w:p>
          <w:p w14:paraId="4EF9186A" w14:textId="77777777" w:rsidR="003563E4" w:rsidRPr="003563E4" w:rsidRDefault="003563E4" w:rsidP="003563E4">
            <w:pPr>
              <w:widowControl/>
              <w:suppressAutoHyphens w:val="0"/>
              <w:spacing w:line="271" w:lineRule="auto"/>
              <w:jc w:val="center"/>
              <w:rPr>
                <w:rFonts w:ascii="Calibri" w:eastAsia="Times New Roman" w:hAnsi="Calibri" w:cs="Calibri"/>
                <w:i/>
                <w:kern w:val="0"/>
                <w:lang w:eastAsia="en-US" w:bidi="ar-SA"/>
              </w:rPr>
            </w:pPr>
          </w:p>
          <w:p w14:paraId="452A8581" w14:textId="77777777" w:rsidR="003563E4" w:rsidRPr="003563E4" w:rsidRDefault="003563E4" w:rsidP="003563E4">
            <w:pPr>
              <w:widowControl/>
              <w:suppressAutoHyphens w:val="0"/>
              <w:spacing w:line="271" w:lineRule="auto"/>
              <w:jc w:val="center"/>
              <w:rPr>
                <w:rFonts w:ascii="Calibri" w:eastAsia="Times New Roman" w:hAnsi="Calibri" w:cs="Calibri"/>
                <w:i/>
                <w:kern w:val="0"/>
                <w:lang w:eastAsia="en-US" w:bidi="ar-SA"/>
              </w:rPr>
            </w:pPr>
            <w:r w:rsidRPr="003563E4">
              <w:rPr>
                <w:rFonts w:ascii="Calibri" w:eastAsia="Times New Roman" w:hAnsi="Calibri" w:cs="Calibri"/>
                <w:i/>
                <w:kern w:val="0"/>
                <w:sz w:val="22"/>
                <w:szCs w:val="22"/>
                <w:lang w:eastAsia="en-US" w:bidi="ar-SA"/>
              </w:rPr>
              <w:t>(Pełna Nazwa i adres Wykonawcy/Wykonawców)</w:t>
            </w:r>
          </w:p>
        </w:tc>
        <w:tc>
          <w:tcPr>
            <w:tcW w:w="4531" w:type="dxa"/>
            <w:shd w:val="clear" w:color="auto" w:fill="F2F2F2"/>
            <w:vAlign w:val="center"/>
          </w:tcPr>
          <w:p w14:paraId="0B508E64" w14:textId="77777777" w:rsidR="003563E4" w:rsidRPr="003563E4" w:rsidRDefault="003563E4" w:rsidP="003563E4">
            <w:pPr>
              <w:widowControl/>
              <w:suppressAutoHyphens w:val="0"/>
              <w:spacing w:after="120" w:line="271" w:lineRule="auto"/>
              <w:jc w:val="center"/>
              <w:rPr>
                <w:rFonts w:ascii="Calibri" w:eastAsia="Calibri" w:hAnsi="Calibri" w:cs="Calibri"/>
                <w:b/>
                <w:kern w:val="0"/>
                <w:lang w:eastAsia="en-US" w:bidi="ar-SA"/>
              </w:rPr>
            </w:pPr>
            <w:r w:rsidRPr="003563E4">
              <w:rPr>
                <w:rFonts w:ascii="Calibri" w:eastAsia="Calibri" w:hAnsi="Calibri" w:cs="Calibri"/>
                <w:b/>
                <w:kern w:val="0"/>
                <w:lang w:eastAsia="en-US" w:bidi="ar-SA"/>
              </w:rPr>
              <w:t>Oświadczenie dot. pojazdów elektrycznych lub napędzanych gazem ziemnym</w:t>
            </w:r>
          </w:p>
        </w:tc>
      </w:tr>
    </w:tbl>
    <w:p w14:paraId="5F85C7C5" w14:textId="77777777" w:rsidR="003563E4" w:rsidRPr="003563E4" w:rsidRDefault="003563E4" w:rsidP="003563E4">
      <w:pPr>
        <w:widowControl/>
        <w:suppressAutoHyphens w:val="0"/>
        <w:spacing w:after="160" w:line="259" w:lineRule="auto"/>
        <w:contextualSpacing/>
        <w:jc w:val="both"/>
        <w:outlineLvl w:val="0"/>
        <w:rPr>
          <w:rFonts w:ascii="Calibri" w:eastAsia="Arial" w:hAnsi="Calibri" w:cs="Arial"/>
          <w:kern w:val="0"/>
          <w:sz w:val="16"/>
          <w:lang w:eastAsia="en-US" w:bidi="ar-SA"/>
        </w:rPr>
      </w:pPr>
    </w:p>
    <w:p w14:paraId="2A4DC1DC" w14:textId="77777777" w:rsidR="003563E4" w:rsidRPr="003563E4" w:rsidRDefault="003563E4" w:rsidP="003563E4">
      <w:pPr>
        <w:suppressAutoHyphens w:val="0"/>
        <w:autoSpaceDE w:val="0"/>
        <w:autoSpaceDN w:val="0"/>
        <w:adjustRightInd w:val="0"/>
        <w:spacing w:line="360" w:lineRule="auto"/>
        <w:ind w:left="4950"/>
        <w:contextualSpacing/>
        <w:rPr>
          <w:rFonts w:ascii="Calibri" w:eastAsia="Calibri" w:hAnsi="Calibri" w:cs="Calibri"/>
          <w:b/>
          <w:kern w:val="0"/>
          <w:sz w:val="22"/>
          <w:szCs w:val="22"/>
          <w:lang w:eastAsia="en-US" w:bidi="ar-SA"/>
        </w:rPr>
      </w:pPr>
    </w:p>
    <w:p w14:paraId="0412E0FA" w14:textId="77777777" w:rsidR="003563E4" w:rsidRPr="003563E4" w:rsidRDefault="003563E4" w:rsidP="003563E4">
      <w:pPr>
        <w:suppressAutoHyphens w:val="0"/>
        <w:autoSpaceDE w:val="0"/>
        <w:autoSpaceDN w:val="0"/>
        <w:adjustRightInd w:val="0"/>
        <w:spacing w:line="360" w:lineRule="auto"/>
        <w:ind w:left="4950"/>
        <w:contextualSpacing/>
        <w:rPr>
          <w:rFonts w:ascii="Calibri" w:eastAsia="Calibri" w:hAnsi="Calibri" w:cs="Calibri"/>
          <w:b/>
          <w:kern w:val="0"/>
          <w:sz w:val="22"/>
          <w:szCs w:val="22"/>
          <w:lang w:eastAsia="en-US" w:bidi="ar-SA"/>
        </w:rPr>
      </w:pPr>
    </w:p>
    <w:p w14:paraId="634D984E" w14:textId="3C271C78" w:rsidR="003563E4" w:rsidRPr="003563E4" w:rsidRDefault="003563E4" w:rsidP="003563E4">
      <w:pPr>
        <w:suppressAutoHyphens w:val="0"/>
        <w:autoSpaceDE w:val="0"/>
        <w:autoSpaceDN w:val="0"/>
        <w:adjustRightInd w:val="0"/>
        <w:spacing w:line="360" w:lineRule="auto"/>
        <w:ind w:left="4950"/>
        <w:contextualSpacing/>
        <w:rPr>
          <w:rFonts w:ascii="Calibri" w:eastAsia="Calibri" w:hAnsi="Calibri" w:cs="Calibri"/>
          <w:b/>
          <w:kern w:val="0"/>
          <w:sz w:val="22"/>
          <w:szCs w:val="22"/>
          <w:lang w:eastAsia="en-US" w:bidi="ar-SA"/>
        </w:rPr>
      </w:pPr>
      <w:r w:rsidRPr="003563E4">
        <w:rPr>
          <w:rFonts w:ascii="Calibri" w:eastAsia="Calibri" w:hAnsi="Calibri" w:cs="Calibri"/>
          <w:b/>
          <w:kern w:val="0"/>
          <w:sz w:val="22"/>
          <w:szCs w:val="22"/>
          <w:lang w:eastAsia="en-US" w:bidi="ar-SA"/>
        </w:rPr>
        <w:t xml:space="preserve">Powiat Leżajski </w:t>
      </w:r>
      <w:r w:rsidRPr="003563E4">
        <w:rPr>
          <w:rFonts w:ascii="Calibri" w:eastAsia="Calibri" w:hAnsi="Calibri" w:cs="Calibri"/>
          <w:kern w:val="0"/>
          <w:sz w:val="22"/>
          <w:szCs w:val="22"/>
          <w:lang w:eastAsia="en-US" w:bidi="ar-SA"/>
        </w:rPr>
        <w:t>reprezentowany przez</w:t>
      </w:r>
      <w:r w:rsidRPr="003563E4">
        <w:rPr>
          <w:rFonts w:ascii="Calibri" w:eastAsia="Calibri" w:hAnsi="Calibri" w:cs="Calibri"/>
          <w:b/>
          <w:kern w:val="0"/>
          <w:sz w:val="22"/>
          <w:szCs w:val="22"/>
          <w:lang w:eastAsia="en-US" w:bidi="ar-SA"/>
        </w:rPr>
        <w:t> </w:t>
      </w:r>
      <w:r w:rsidRPr="003563E4">
        <w:rPr>
          <w:rFonts w:ascii="Calibri" w:eastAsia="Calibri" w:hAnsi="Calibri" w:cs="Calibri"/>
          <w:b/>
          <w:kern w:val="0"/>
          <w:sz w:val="22"/>
          <w:szCs w:val="22"/>
          <w:lang w:eastAsia="en-US" w:bidi="ar-SA"/>
        </w:rPr>
        <w:br/>
        <w:t xml:space="preserve">Zarząd Powiatu Leżajskiego </w:t>
      </w:r>
      <w:r w:rsidRPr="003563E4">
        <w:rPr>
          <w:rFonts w:ascii="Calibri" w:eastAsia="Calibri" w:hAnsi="Calibri" w:cs="Calibri"/>
          <w:b/>
          <w:kern w:val="0"/>
          <w:sz w:val="22"/>
          <w:szCs w:val="22"/>
          <w:lang w:eastAsia="en-US" w:bidi="ar-SA"/>
        </w:rPr>
        <w:br/>
      </w:r>
      <w:r w:rsidRPr="003563E4">
        <w:rPr>
          <w:rFonts w:ascii="Calibri" w:eastAsia="Calibri" w:hAnsi="Calibri" w:cs="Calibri"/>
          <w:kern w:val="0"/>
          <w:sz w:val="22"/>
          <w:szCs w:val="22"/>
          <w:lang w:eastAsia="en-US" w:bidi="ar-SA"/>
        </w:rPr>
        <w:t>z siedzibą:</w:t>
      </w:r>
      <w:r w:rsidRPr="003563E4">
        <w:rPr>
          <w:rFonts w:ascii="Calibri" w:eastAsia="Calibri" w:hAnsi="Calibri" w:cs="Calibri"/>
          <w:b/>
          <w:kern w:val="0"/>
          <w:sz w:val="22"/>
          <w:szCs w:val="22"/>
          <w:lang w:eastAsia="en-US" w:bidi="ar-SA"/>
        </w:rPr>
        <w:t xml:space="preserve"> ul. Kopernika 8, 37-300 Leżajsk</w:t>
      </w:r>
    </w:p>
    <w:p w14:paraId="32D8DF19" w14:textId="77777777" w:rsidR="003563E4" w:rsidRPr="003563E4" w:rsidRDefault="003563E4" w:rsidP="003563E4">
      <w:pPr>
        <w:suppressAutoHyphens w:val="0"/>
        <w:autoSpaceDE w:val="0"/>
        <w:autoSpaceDN w:val="0"/>
        <w:adjustRightInd w:val="0"/>
        <w:spacing w:line="360" w:lineRule="auto"/>
        <w:contextualSpacing/>
        <w:rPr>
          <w:rFonts w:ascii="Calibri" w:eastAsia="Calibri" w:hAnsi="Calibri" w:cs="Calibri"/>
          <w:b/>
          <w:kern w:val="0"/>
          <w:sz w:val="22"/>
          <w:szCs w:val="22"/>
          <w:lang w:eastAsia="en-US" w:bidi="ar-SA"/>
        </w:rPr>
      </w:pPr>
    </w:p>
    <w:p w14:paraId="44F3981A" w14:textId="77777777" w:rsidR="003563E4" w:rsidRPr="003563E4" w:rsidRDefault="003563E4" w:rsidP="003563E4">
      <w:pPr>
        <w:widowControl/>
        <w:suppressAutoHyphens w:val="0"/>
        <w:spacing w:line="271" w:lineRule="auto"/>
        <w:jc w:val="both"/>
        <w:rPr>
          <w:rFonts w:ascii="Calibri" w:eastAsia="Calibri" w:hAnsi="Calibri" w:cs="Calibri"/>
          <w:kern w:val="0"/>
          <w:sz w:val="16"/>
          <w:lang w:eastAsia="en-US" w:bidi="ar-SA"/>
        </w:rPr>
      </w:pPr>
    </w:p>
    <w:p w14:paraId="43EE25E8" w14:textId="77777777" w:rsidR="003563E4" w:rsidRPr="003563E4" w:rsidRDefault="003563E4" w:rsidP="003563E4">
      <w:pPr>
        <w:pStyle w:val="Akapitzlist"/>
        <w:ind w:left="0"/>
        <w:outlineLvl w:val="0"/>
        <w:rPr>
          <w:rFonts w:asciiTheme="minorHAnsi" w:eastAsiaTheme="minorEastAsia" w:hAnsiTheme="minorHAnsi" w:cstheme="minorHAnsi"/>
          <w:b/>
          <w:kern w:val="0"/>
          <w:lang w:eastAsia="pl-PL" w:bidi="ar-SA"/>
        </w:rPr>
      </w:pPr>
      <w:r w:rsidRPr="003563E4">
        <w:rPr>
          <w:rFonts w:ascii="Calibri" w:eastAsia="Calibri" w:hAnsi="Calibri" w:cs="Calibri"/>
          <w:kern w:val="0"/>
          <w:lang w:eastAsia="en-US" w:bidi="ar-SA"/>
        </w:rPr>
        <w:tab/>
        <w:t xml:space="preserve">Przy wykonaniu zadania publicznego, zleconego przez Powiat Leżajski pn.: </w:t>
      </w:r>
      <w:bookmarkStart w:id="3" w:name="_Toc63232056"/>
      <w:bookmarkStart w:id="4" w:name="_Toc63232282"/>
      <w:bookmarkStart w:id="5" w:name="_Toc63234591"/>
      <w:r w:rsidRPr="003563E4">
        <w:rPr>
          <w:rFonts w:asciiTheme="minorHAnsi" w:eastAsiaTheme="minorEastAsia" w:hAnsiTheme="minorHAnsi" w:cstheme="minorHAnsi"/>
          <w:b/>
          <w:kern w:val="0"/>
          <w:lang w:eastAsia="pl-PL" w:bidi="ar-SA"/>
        </w:rPr>
        <w:t>„Kompleksowa obsługa bankowa budżetu powiatu leżajskiego oraz jednostek organizacyjnych powiatu”</w:t>
      </w:r>
      <w:bookmarkEnd w:id="3"/>
      <w:bookmarkEnd w:id="4"/>
      <w:bookmarkEnd w:id="5"/>
    </w:p>
    <w:p w14:paraId="4C441CBF" w14:textId="77777777" w:rsidR="003563E4" w:rsidRPr="003563E4" w:rsidRDefault="003563E4" w:rsidP="003563E4">
      <w:pPr>
        <w:widowControl/>
        <w:shd w:val="clear" w:color="auto" w:fill="FFFFFF"/>
        <w:suppressAutoHyphens w:val="0"/>
        <w:spacing w:line="271" w:lineRule="auto"/>
        <w:rPr>
          <w:rFonts w:ascii="Calibri" w:eastAsia="Calibri" w:hAnsi="Calibri" w:cs="Calibri"/>
          <w:kern w:val="0"/>
          <w:sz w:val="20"/>
          <w:lang w:eastAsia="en-US" w:bidi="ar-SA"/>
        </w:rPr>
      </w:pPr>
    </w:p>
    <w:p w14:paraId="6C0FACDE" w14:textId="77777777" w:rsidR="003563E4" w:rsidRPr="003563E4" w:rsidRDefault="003563E4" w:rsidP="003563E4">
      <w:pPr>
        <w:widowControl/>
        <w:suppressAutoHyphens w:val="0"/>
        <w:spacing w:after="160" w:line="276" w:lineRule="auto"/>
        <w:jc w:val="both"/>
        <w:rPr>
          <w:rFonts w:ascii="Calibri" w:eastAsia="Times New Roman" w:hAnsi="Calibri" w:cs="Times New Roman"/>
          <w:b/>
          <w:bCs/>
          <w:i/>
          <w:kern w:val="0"/>
          <w:sz w:val="26"/>
          <w:szCs w:val="26"/>
          <w:u w:val="single"/>
          <w:lang w:eastAsia="en-US" w:bidi="ar-SA"/>
        </w:rPr>
      </w:pPr>
      <w:r w:rsidRPr="003563E4">
        <w:rPr>
          <w:rFonts w:ascii="Calibri" w:eastAsia="Calibri" w:hAnsi="Calibri" w:cs="Calibri"/>
          <w:kern w:val="0"/>
          <w:lang w:eastAsia="en-US" w:bidi="ar-SA"/>
        </w:rPr>
        <w:t>oświadczam, co następuje:</w:t>
      </w:r>
    </w:p>
    <w:p w14:paraId="3067A68D" w14:textId="77777777" w:rsidR="003563E4" w:rsidRPr="003563E4" w:rsidRDefault="003563E4" w:rsidP="003563E4">
      <w:pPr>
        <w:widowControl/>
        <w:suppressAutoHyphens w:val="0"/>
        <w:spacing w:line="268" w:lineRule="auto"/>
        <w:jc w:val="both"/>
        <w:rPr>
          <w:rFonts w:ascii="Calibri" w:eastAsia="Calibri" w:hAnsi="Calibri" w:cs="Calibri"/>
          <w:kern w:val="0"/>
          <w:sz w:val="16"/>
          <w:lang w:eastAsia="en-US" w:bidi="ar-SA"/>
        </w:rPr>
      </w:pPr>
    </w:p>
    <w:p w14:paraId="136D4A43" w14:textId="77777777" w:rsidR="003563E4" w:rsidRPr="003563E4" w:rsidRDefault="003563E4" w:rsidP="003563E4">
      <w:pPr>
        <w:widowControl/>
        <w:shd w:val="clear" w:color="auto" w:fill="FFFFFF"/>
        <w:suppressAutoHyphens w:val="0"/>
        <w:spacing w:line="268" w:lineRule="auto"/>
        <w:rPr>
          <w:rFonts w:ascii="Calibri" w:eastAsia="Calibri" w:hAnsi="Calibri" w:cs="Calibri"/>
          <w:kern w:val="0"/>
          <w:sz w:val="14"/>
          <w:lang w:eastAsia="en-US" w:bidi="ar-SA"/>
        </w:rPr>
      </w:pPr>
    </w:p>
    <w:p w14:paraId="62C6BA6A" w14:textId="77777777" w:rsidR="003563E4" w:rsidRPr="003563E4" w:rsidRDefault="003563E4" w:rsidP="003563E4">
      <w:pPr>
        <w:widowControl/>
        <w:shd w:val="clear" w:color="auto" w:fill="FFFFFF"/>
        <w:suppressAutoHyphens w:val="0"/>
        <w:spacing w:line="268" w:lineRule="auto"/>
        <w:rPr>
          <w:rFonts w:ascii="Calibri" w:eastAsia="Calibri" w:hAnsi="Calibri" w:cs="Calibri"/>
          <w:kern w:val="0"/>
          <w:sz w:val="20"/>
          <w:lang w:eastAsia="en-US" w:bidi="ar-SA"/>
        </w:rPr>
      </w:pPr>
      <w:r w:rsidRPr="003563E4">
        <w:rPr>
          <w:rFonts w:ascii="Calibri" w:eastAsia="Calibri" w:hAnsi="Calibri" w:cs="Calibri"/>
          <w:kern w:val="0"/>
          <w:sz w:val="20"/>
          <w:lang w:eastAsia="en-US" w:bidi="ar-SA"/>
        </w:rPr>
        <w:t xml:space="preserve">Należy wstawić </w:t>
      </w:r>
      <w:r w:rsidRPr="003563E4">
        <w:rPr>
          <w:rFonts w:ascii="Calibri" w:eastAsia="Calibri" w:hAnsi="Calibri" w:cs="Calibri"/>
          <w:b/>
          <w:kern w:val="0"/>
          <w:sz w:val="20"/>
          <w:lang w:eastAsia="en-US" w:bidi="ar-SA"/>
        </w:rPr>
        <w:t>X</w:t>
      </w:r>
      <w:r w:rsidRPr="003563E4">
        <w:rPr>
          <w:rFonts w:ascii="Calibri" w:eastAsia="Calibri" w:hAnsi="Calibri" w:cs="Calibri"/>
          <w:kern w:val="0"/>
          <w:sz w:val="20"/>
          <w:lang w:eastAsia="en-US" w:bidi="ar-SA"/>
        </w:rPr>
        <w:t xml:space="preserve"> w kratce przy jednej z poniższych opcji:</w:t>
      </w:r>
    </w:p>
    <w:p w14:paraId="7CEA58AF" w14:textId="77777777" w:rsidR="003563E4" w:rsidRPr="003563E4" w:rsidRDefault="003563E4" w:rsidP="003563E4">
      <w:pPr>
        <w:widowControl/>
        <w:shd w:val="clear" w:color="auto" w:fill="FFFFFF"/>
        <w:suppressAutoHyphens w:val="0"/>
        <w:spacing w:line="268" w:lineRule="auto"/>
        <w:rPr>
          <w:rFonts w:ascii="Calibri" w:eastAsia="Calibri" w:hAnsi="Calibri" w:cs="Calibri"/>
          <w:kern w:val="0"/>
          <w:sz w:val="8"/>
          <w:lang w:eastAsia="en-US" w:bidi="ar-SA"/>
        </w:rPr>
      </w:pPr>
    </w:p>
    <w:tbl>
      <w:tblPr>
        <w:tblW w:w="0" w:type="auto"/>
        <w:tblInd w:w="-5" w:type="dxa"/>
        <w:tblLayout w:type="fixed"/>
        <w:tblLook w:val="04A0" w:firstRow="1" w:lastRow="0" w:firstColumn="1" w:lastColumn="0" w:noHBand="0" w:noVBand="1"/>
      </w:tblPr>
      <w:tblGrid>
        <w:gridCol w:w="817"/>
        <w:gridCol w:w="8403"/>
      </w:tblGrid>
      <w:tr w:rsidR="003563E4" w:rsidRPr="003563E4" w14:paraId="5A748752" w14:textId="77777777" w:rsidTr="00E724C8">
        <w:tc>
          <w:tcPr>
            <w:tcW w:w="817" w:type="dxa"/>
            <w:tcBorders>
              <w:top w:val="single" w:sz="4" w:space="0" w:color="000000"/>
              <w:left w:val="single" w:sz="4" w:space="0" w:color="000000"/>
              <w:bottom w:val="single" w:sz="4" w:space="0" w:color="000000"/>
              <w:right w:val="nil"/>
            </w:tcBorders>
            <w:vAlign w:val="center"/>
          </w:tcPr>
          <w:p w14:paraId="45592C28" w14:textId="77777777" w:rsidR="003563E4" w:rsidRPr="003563E4" w:rsidRDefault="003563E4" w:rsidP="003563E4">
            <w:pPr>
              <w:widowControl/>
              <w:shd w:val="clear" w:color="auto" w:fill="FFFFFF"/>
              <w:suppressAutoHyphens w:val="0"/>
              <w:spacing w:line="268" w:lineRule="auto"/>
              <w:rPr>
                <w:rFonts w:ascii="Calibri" w:eastAsia="Calibri" w:hAnsi="Calibri" w:cs="Calibri"/>
                <w:kern w:val="0"/>
                <w:sz w:val="20"/>
                <w:lang w:eastAsia="en-US" w:bidi="ar-SA"/>
              </w:rPr>
            </w:pPr>
          </w:p>
        </w:tc>
        <w:tc>
          <w:tcPr>
            <w:tcW w:w="8403" w:type="dxa"/>
            <w:tcBorders>
              <w:top w:val="single" w:sz="4" w:space="0" w:color="000000"/>
              <w:left w:val="single" w:sz="4" w:space="0" w:color="000000"/>
              <w:bottom w:val="single" w:sz="4" w:space="0" w:color="000000"/>
              <w:right w:val="single" w:sz="4" w:space="0" w:color="000000"/>
            </w:tcBorders>
            <w:hideMark/>
          </w:tcPr>
          <w:p w14:paraId="08FFDAAB" w14:textId="77777777" w:rsidR="003563E4" w:rsidRPr="003563E4" w:rsidRDefault="003563E4" w:rsidP="003563E4">
            <w:pPr>
              <w:widowControl/>
              <w:shd w:val="clear" w:color="auto" w:fill="FFFFFF"/>
              <w:suppressAutoHyphens w:val="0"/>
              <w:spacing w:line="268" w:lineRule="auto"/>
              <w:rPr>
                <w:rFonts w:ascii="Calibri" w:eastAsia="Calibri" w:hAnsi="Calibri" w:cs="Calibri"/>
                <w:kern w:val="0"/>
                <w:sz w:val="20"/>
                <w:lang w:eastAsia="en-US" w:bidi="ar-SA"/>
              </w:rPr>
            </w:pPr>
            <w:r w:rsidRPr="003563E4">
              <w:rPr>
                <w:rFonts w:ascii="Calibri" w:eastAsia="Calibri" w:hAnsi="Calibri" w:cs="Calibri"/>
                <w:kern w:val="0"/>
                <w:sz w:val="20"/>
                <w:lang w:eastAsia="en-US" w:bidi="ar-SA"/>
              </w:rPr>
              <w:t xml:space="preserve">Oświadczam, iż we flocie pojazdów samochodowych (w rozumieniu art. 2 pkt 33 </w:t>
            </w:r>
            <w:r w:rsidRPr="003563E4">
              <w:rPr>
                <w:rFonts w:ascii="Calibri" w:eastAsia="Calibri" w:hAnsi="Calibri" w:cs="Calibri"/>
                <w:i/>
                <w:kern w:val="0"/>
                <w:sz w:val="20"/>
                <w:lang w:eastAsia="en-US" w:bidi="ar-SA"/>
              </w:rPr>
              <w:t>ustawy z dnia 20 czerwca 1997 r. Prawo o ruchu drogowym</w:t>
            </w:r>
            <w:r w:rsidRPr="003563E4">
              <w:rPr>
                <w:rFonts w:ascii="Calibri" w:eastAsia="Calibri" w:hAnsi="Calibri" w:cs="Calibri"/>
                <w:kern w:val="0"/>
                <w:sz w:val="20"/>
                <w:lang w:eastAsia="en-US" w:bidi="ar-SA"/>
              </w:rPr>
              <w:t>) użytkowanych przy wykonywaniu zadania publicznego zleconego przez Powiat Leżajski</w:t>
            </w:r>
            <w:r w:rsidRPr="003563E4">
              <w:rPr>
                <w:rFonts w:ascii="Calibri" w:eastAsia="Calibri" w:hAnsi="Calibri" w:cs="Calibri"/>
                <w:kern w:val="0"/>
                <w:sz w:val="20"/>
                <w:u w:val="single"/>
                <w:lang w:eastAsia="en-US" w:bidi="ar-SA"/>
              </w:rPr>
              <w:t xml:space="preserve"> dysponujemy odpowiednim udziałem pojazdów elektrycznych lub napędzanych gazem </w:t>
            </w:r>
            <w:proofErr w:type="gramStart"/>
            <w:r w:rsidRPr="003563E4">
              <w:rPr>
                <w:rFonts w:ascii="Calibri" w:eastAsia="Calibri" w:hAnsi="Calibri" w:cs="Calibri"/>
                <w:kern w:val="0"/>
                <w:sz w:val="20"/>
                <w:u w:val="single"/>
                <w:lang w:eastAsia="en-US" w:bidi="ar-SA"/>
              </w:rPr>
              <w:t>ziemnym,</w:t>
            </w:r>
            <w:r w:rsidRPr="003563E4">
              <w:rPr>
                <w:rFonts w:ascii="Calibri" w:eastAsia="Calibri" w:hAnsi="Calibri" w:cs="Calibri"/>
                <w:kern w:val="0"/>
                <w:sz w:val="20"/>
                <w:lang w:eastAsia="en-US" w:bidi="ar-SA"/>
              </w:rPr>
              <w:t xml:space="preserve">  spełniając</w:t>
            </w:r>
            <w:proofErr w:type="gramEnd"/>
            <w:r w:rsidRPr="003563E4">
              <w:rPr>
                <w:rFonts w:ascii="Calibri" w:eastAsia="Calibri" w:hAnsi="Calibri" w:cs="Calibri"/>
                <w:kern w:val="0"/>
                <w:sz w:val="20"/>
                <w:lang w:eastAsia="en-US" w:bidi="ar-SA"/>
              </w:rPr>
              <w:t xml:space="preserve"> postanowienia </w:t>
            </w:r>
            <w:r w:rsidRPr="003563E4">
              <w:rPr>
                <w:rFonts w:ascii="Calibri" w:eastAsia="Calibri" w:hAnsi="Calibri" w:cs="Calibri"/>
                <w:i/>
                <w:kern w:val="0"/>
                <w:sz w:val="20"/>
                <w:lang w:eastAsia="en-US" w:bidi="ar-SA"/>
              </w:rPr>
              <w:t>ustawy z dnia 11 stycznia 2018 r. o elektromobilności i paliwach alternatywnych</w:t>
            </w:r>
            <w:r w:rsidRPr="003563E4">
              <w:rPr>
                <w:rFonts w:ascii="Calibri" w:eastAsia="Calibri" w:hAnsi="Calibri" w:cs="Calibri"/>
                <w:kern w:val="0"/>
                <w:sz w:val="20"/>
                <w:lang w:eastAsia="en-US" w:bidi="ar-SA"/>
              </w:rPr>
              <w:t xml:space="preserve"> (tj. Dz. U. z 2023 r. poz. 875 ze zm.) dot. udziałów pojazdów elektrycznych lub napędzanych gazem ziemnym w ramach wykonywanego zadania publicznego zlecanego przez jednostkę samorządu terytorialnego.</w:t>
            </w:r>
          </w:p>
        </w:tc>
      </w:tr>
      <w:tr w:rsidR="003563E4" w:rsidRPr="003563E4" w14:paraId="37C99441" w14:textId="77777777" w:rsidTr="00E724C8">
        <w:tc>
          <w:tcPr>
            <w:tcW w:w="817" w:type="dxa"/>
            <w:tcBorders>
              <w:top w:val="single" w:sz="4" w:space="0" w:color="000000"/>
              <w:left w:val="single" w:sz="4" w:space="0" w:color="000000"/>
              <w:bottom w:val="single" w:sz="4" w:space="0" w:color="000000"/>
              <w:right w:val="nil"/>
            </w:tcBorders>
            <w:vAlign w:val="center"/>
          </w:tcPr>
          <w:p w14:paraId="43782D48" w14:textId="77777777" w:rsidR="003563E4" w:rsidRPr="003563E4" w:rsidRDefault="003563E4" w:rsidP="003563E4">
            <w:pPr>
              <w:widowControl/>
              <w:shd w:val="clear" w:color="auto" w:fill="FFFFFF"/>
              <w:suppressAutoHyphens w:val="0"/>
              <w:spacing w:line="268" w:lineRule="auto"/>
              <w:rPr>
                <w:rFonts w:ascii="Calibri" w:eastAsia="Calibri" w:hAnsi="Calibri" w:cs="Calibri"/>
                <w:iCs/>
                <w:kern w:val="0"/>
                <w:sz w:val="20"/>
                <w:lang w:eastAsia="en-US" w:bidi="ar-SA"/>
              </w:rPr>
            </w:pPr>
          </w:p>
        </w:tc>
        <w:tc>
          <w:tcPr>
            <w:tcW w:w="8403" w:type="dxa"/>
            <w:tcBorders>
              <w:top w:val="single" w:sz="4" w:space="0" w:color="000000"/>
              <w:left w:val="single" w:sz="4" w:space="0" w:color="000000"/>
              <w:bottom w:val="single" w:sz="4" w:space="0" w:color="000000"/>
              <w:right w:val="single" w:sz="4" w:space="0" w:color="000000"/>
            </w:tcBorders>
            <w:hideMark/>
          </w:tcPr>
          <w:p w14:paraId="746DEA7C" w14:textId="77777777" w:rsidR="003563E4" w:rsidRPr="003563E4" w:rsidRDefault="003563E4" w:rsidP="003563E4">
            <w:pPr>
              <w:widowControl/>
              <w:shd w:val="clear" w:color="auto" w:fill="FFFFFF"/>
              <w:suppressAutoHyphens w:val="0"/>
              <w:spacing w:line="268" w:lineRule="auto"/>
              <w:rPr>
                <w:rFonts w:ascii="Calibri" w:eastAsia="Calibri" w:hAnsi="Calibri" w:cs="Calibri"/>
                <w:kern w:val="0"/>
                <w:sz w:val="20"/>
                <w:lang w:eastAsia="en-US" w:bidi="ar-SA"/>
              </w:rPr>
            </w:pPr>
            <w:r w:rsidRPr="003563E4">
              <w:rPr>
                <w:rFonts w:ascii="Calibri" w:eastAsia="Calibri" w:hAnsi="Calibri" w:cs="Calibri"/>
                <w:kern w:val="0"/>
                <w:sz w:val="20"/>
                <w:lang w:eastAsia="en-US" w:bidi="ar-SA"/>
              </w:rPr>
              <w:t xml:space="preserve">Oświadczam, iż przy wykonywaniu zadania publicznego zleconego przez Powiat Leżajski </w:t>
            </w:r>
            <w:r w:rsidRPr="003563E4">
              <w:rPr>
                <w:rFonts w:ascii="Calibri" w:eastAsia="Calibri" w:hAnsi="Calibri" w:cs="Calibri"/>
                <w:kern w:val="0"/>
                <w:sz w:val="20"/>
                <w:u w:val="single"/>
                <w:lang w:eastAsia="en-US" w:bidi="ar-SA"/>
              </w:rPr>
              <w:t>nie istnieje potrzeba dysponowania pojazdami samochodowymi</w:t>
            </w:r>
            <w:r w:rsidRPr="003563E4">
              <w:rPr>
                <w:rFonts w:ascii="Calibri" w:eastAsia="Calibri" w:hAnsi="Calibri" w:cs="Calibri"/>
                <w:kern w:val="0"/>
                <w:sz w:val="20"/>
                <w:lang w:eastAsia="en-US" w:bidi="ar-SA"/>
              </w:rPr>
              <w:t xml:space="preserve"> (w rozumieniu art. 2 pkt 33 </w:t>
            </w:r>
            <w:r w:rsidRPr="003563E4">
              <w:rPr>
                <w:rFonts w:ascii="Calibri" w:eastAsia="Calibri" w:hAnsi="Calibri" w:cs="Calibri"/>
                <w:i/>
                <w:kern w:val="0"/>
                <w:sz w:val="20"/>
                <w:lang w:eastAsia="en-US" w:bidi="ar-SA"/>
              </w:rPr>
              <w:t>ustawy z dnia 20 czerwca 1997 r. Prawo o ruchu drogowym</w:t>
            </w:r>
            <w:r w:rsidRPr="003563E4">
              <w:rPr>
                <w:rFonts w:ascii="Calibri" w:eastAsia="Calibri" w:hAnsi="Calibri" w:cs="Calibri"/>
                <w:kern w:val="0"/>
                <w:sz w:val="20"/>
                <w:lang w:eastAsia="en-US" w:bidi="ar-SA"/>
              </w:rPr>
              <w:t xml:space="preserve">), stąd nie pojawia się konieczność spełnienia postanowień </w:t>
            </w:r>
            <w:r w:rsidRPr="003563E4">
              <w:rPr>
                <w:rFonts w:ascii="Calibri" w:eastAsia="Calibri" w:hAnsi="Calibri" w:cs="Calibri"/>
                <w:i/>
                <w:kern w:val="0"/>
                <w:sz w:val="20"/>
                <w:lang w:eastAsia="en-US" w:bidi="ar-SA"/>
              </w:rPr>
              <w:t>ustawy z dnia 11 stycznia 2018 r. o elektromobilności i paliwach alternatywnych (tj. Dz. U. z 2023 r. poz. 875 ze zm.)</w:t>
            </w:r>
            <w:r w:rsidRPr="003563E4">
              <w:rPr>
                <w:rFonts w:ascii="Calibri" w:eastAsia="Calibri" w:hAnsi="Calibri" w:cs="Calibri"/>
                <w:kern w:val="0"/>
                <w:sz w:val="20"/>
                <w:lang w:eastAsia="en-US" w:bidi="ar-SA"/>
              </w:rPr>
              <w:t xml:space="preserve"> dot. udziałów pojazdów elektrycznych lub napędzanych gazem ziemnym w ramach wykonywania zadań publicznych zlecanych przez jednostkę samorządu terytorialnego.</w:t>
            </w:r>
          </w:p>
        </w:tc>
      </w:tr>
    </w:tbl>
    <w:p w14:paraId="4B49492B" w14:textId="77777777" w:rsidR="003563E4" w:rsidRPr="003563E4" w:rsidRDefault="003563E4" w:rsidP="003563E4">
      <w:pPr>
        <w:widowControl/>
        <w:suppressAutoHyphens w:val="0"/>
        <w:spacing w:after="160" w:line="259" w:lineRule="auto"/>
        <w:jc w:val="both"/>
        <w:outlineLvl w:val="0"/>
        <w:rPr>
          <w:rFonts w:ascii="Calibri" w:eastAsia="Arial" w:hAnsi="Calibri" w:cs="Arial"/>
          <w:kern w:val="0"/>
          <w:lang w:eastAsia="en-US" w:bidi="ar-SA"/>
        </w:rPr>
      </w:pPr>
    </w:p>
    <w:p w14:paraId="02F5DA19" w14:textId="77777777" w:rsidR="003563E4" w:rsidRPr="003563E4" w:rsidRDefault="003563E4" w:rsidP="003563E4">
      <w:pPr>
        <w:spacing w:line="276" w:lineRule="auto"/>
        <w:jc w:val="both"/>
        <w:rPr>
          <w:rFonts w:asciiTheme="minorHAnsi" w:eastAsia="Times New Roman" w:hAnsiTheme="minorHAnsi" w:cstheme="minorHAnsi"/>
        </w:rPr>
      </w:pPr>
    </w:p>
    <w:p w14:paraId="42BE8117" w14:textId="77777777" w:rsidR="00C17715" w:rsidRPr="00112CFD" w:rsidRDefault="00C17715" w:rsidP="00112CFD">
      <w:pPr>
        <w:spacing w:line="276" w:lineRule="auto"/>
        <w:jc w:val="both"/>
        <w:rPr>
          <w:rFonts w:asciiTheme="minorHAnsi" w:eastAsia="Times New Roman" w:hAnsiTheme="minorHAnsi" w:cstheme="minorHAnsi"/>
        </w:rPr>
      </w:pPr>
    </w:p>
    <w:sectPr w:rsidR="00C17715" w:rsidRPr="00112CFD" w:rsidSect="0024346B">
      <w:headerReference w:type="default" r:id="rId7"/>
      <w:footerReference w:type="default" r:id="rId8"/>
      <w:pgSz w:w="11906" w:h="16838"/>
      <w:pgMar w:top="1134" w:right="1134" w:bottom="1418" w:left="1134" w:header="708" w:footer="54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6629F" w14:textId="77777777" w:rsidR="0024346B" w:rsidRDefault="0024346B">
      <w:r>
        <w:separator/>
      </w:r>
    </w:p>
  </w:endnote>
  <w:endnote w:type="continuationSeparator" w:id="0">
    <w:p w14:paraId="63E4D6F4" w14:textId="77777777" w:rsidR="0024346B" w:rsidRDefault="0024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Yu Gothic"/>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618F0" w14:paraId="547DF3D9" w14:textId="77777777" w:rsidTr="009618F0">
      <w:tc>
        <w:tcPr>
          <w:tcW w:w="4814" w:type="dxa"/>
        </w:tcPr>
        <w:p w14:paraId="2DBA423C" w14:textId="28F33D64" w:rsidR="009618F0" w:rsidRPr="009618F0" w:rsidRDefault="00AF3C0F">
          <w:pPr>
            <w:pStyle w:val="Stopka"/>
            <w:rPr>
              <w:rFonts w:ascii="Calibri" w:hAnsi="Calibri" w:cs="Calibri"/>
              <w:i/>
              <w:iCs/>
              <w:sz w:val="22"/>
              <w:szCs w:val="22"/>
            </w:rPr>
          </w:pPr>
          <w:r>
            <w:rPr>
              <w:rFonts w:ascii="Calibri" w:hAnsi="Calibri" w:cs="Calibri"/>
              <w:i/>
              <w:iCs/>
              <w:sz w:val="22"/>
              <w:szCs w:val="22"/>
            </w:rPr>
            <w:t>Istotne postanowienia umowy</w:t>
          </w:r>
        </w:p>
      </w:tc>
      <w:tc>
        <w:tcPr>
          <w:tcW w:w="4814" w:type="dxa"/>
        </w:tcPr>
        <w:p w14:paraId="5D8BBA7B" w14:textId="64279D61" w:rsidR="009618F0" w:rsidRPr="009618F0" w:rsidRDefault="009618F0" w:rsidP="009618F0">
          <w:pPr>
            <w:pStyle w:val="Stopka"/>
            <w:jc w:val="right"/>
            <w:rPr>
              <w:rFonts w:ascii="Calibri" w:hAnsi="Calibri" w:cs="Calibri"/>
              <w:i/>
              <w:iCs/>
              <w:sz w:val="22"/>
              <w:szCs w:val="22"/>
            </w:rPr>
          </w:pPr>
          <w:r w:rsidRPr="009618F0">
            <w:rPr>
              <w:rFonts w:ascii="Calibri" w:hAnsi="Calibri" w:cs="Calibri"/>
              <w:i/>
              <w:iCs/>
              <w:sz w:val="22"/>
              <w:szCs w:val="22"/>
            </w:rPr>
            <w:t xml:space="preserve">Strona </w:t>
          </w:r>
          <w:r w:rsidRPr="009618F0">
            <w:rPr>
              <w:rFonts w:ascii="Calibri" w:hAnsi="Calibri" w:cs="Calibri"/>
              <w:i/>
              <w:iCs/>
              <w:sz w:val="22"/>
              <w:szCs w:val="22"/>
            </w:rPr>
            <w:fldChar w:fldCharType="begin"/>
          </w:r>
          <w:r w:rsidRPr="009618F0">
            <w:rPr>
              <w:rFonts w:ascii="Calibri" w:hAnsi="Calibri" w:cs="Calibri"/>
              <w:i/>
              <w:iCs/>
              <w:sz w:val="22"/>
              <w:szCs w:val="22"/>
            </w:rPr>
            <w:instrText xml:space="preserve"> PAGE   \* MERGEFORMAT </w:instrText>
          </w:r>
          <w:r w:rsidRPr="009618F0">
            <w:rPr>
              <w:rFonts w:ascii="Calibri" w:hAnsi="Calibri" w:cs="Calibri"/>
              <w:i/>
              <w:iCs/>
              <w:sz w:val="22"/>
              <w:szCs w:val="22"/>
            </w:rPr>
            <w:fldChar w:fldCharType="separate"/>
          </w:r>
          <w:r w:rsidR="005857CA">
            <w:rPr>
              <w:rFonts w:ascii="Calibri" w:hAnsi="Calibri" w:cs="Calibri"/>
              <w:i/>
              <w:iCs/>
              <w:noProof/>
              <w:sz w:val="22"/>
              <w:szCs w:val="22"/>
            </w:rPr>
            <w:t>8</w:t>
          </w:r>
          <w:r w:rsidRPr="009618F0">
            <w:rPr>
              <w:rFonts w:ascii="Calibri" w:hAnsi="Calibri" w:cs="Calibri"/>
              <w:i/>
              <w:iCs/>
              <w:sz w:val="22"/>
              <w:szCs w:val="22"/>
            </w:rPr>
            <w:fldChar w:fldCharType="end"/>
          </w:r>
          <w:r w:rsidRPr="009618F0">
            <w:rPr>
              <w:rFonts w:ascii="Calibri" w:hAnsi="Calibri" w:cs="Calibri"/>
              <w:i/>
              <w:iCs/>
              <w:sz w:val="22"/>
              <w:szCs w:val="22"/>
            </w:rPr>
            <w:t xml:space="preserve"> z </w:t>
          </w:r>
          <w:r w:rsidRPr="009618F0">
            <w:rPr>
              <w:rFonts w:ascii="Calibri" w:hAnsi="Calibri" w:cs="Calibri"/>
              <w:i/>
              <w:iCs/>
              <w:sz w:val="22"/>
              <w:szCs w:val="22"/>
            </w:rPr>
            <w:fldChar w:fldCharType="begin"/>
          </w:r>
          <w:r w:rsidRPr="009618F0">
            <w:rPr>
              <w:rFonts w:ascii="Calibri" w:hAnsi="Calibri" w:cs="Calibri"/>
              <w:i/>
              <w:iCs/>
              <w:sz w:val="22"/>
              <w:szCs w:val="22"/>
            </w:rPr>
            <w:instrText xml:space="preserve"> NUMPAGES   \* MERGEFORMAT </w:instrText>
          </w:r>
          <w:r w:rsidRPr="009618F0">
            <w:rPr>
              <w:rFonts w:ascii="Calibri" w:hAnsi="Calibri" w:cs="Calibri"/>
              <w:i/>
              <w:iCs/>
              <w:sz w:val="22"/>
              <w:szCs w:val="22"/>
            </w:rPr>
            <w:fldChar w:fldCharType="separate"/>
          </w:r>
          <w:r w:rsidR="005857CA">
            <w:rPr>
              <w:rFonts w:ascii="Calibri" w:hAnsi="Calibri" w:cs="Calibri"/>
              <w:i/>
              <w:iCs/>
              <w:noProof/>
              <w:sz w:val="22"/>
              <w:szCs w:val="22"/>
            </w:rPr>
            <w:t>8</w:t>
          </w:r>
          <w:r w:rsidRPr="009618F0">
            <w:rPr>
              <w:rFonts w:ascii="Calibri" w:hAnsi="Calibri" w:cs="Calibri"/>
              <w:i/>
              <w:iCs/>
              <w:sz w:val="22"/>
              <w:szCs w:val="22"/>
            </w:rPr>
            <w:fldChar w:fldCharType="end"/>
          </w:r>
        </w:p>
      </w:tc>
    </w:tr>
  </w:tbl>
  <w:p w14:paraId="1A708157" w14:textId="77777777" w:rsidR="009618F0" w:rsidRDefault="009618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E3CDB" w14:textId="77777777" w:rsidR="0024346B" w:rsidRDefault="0024346B">
      <w:r>
        <w:separator/>
      </w:r>
    </w:p>
  </w:footnote>
  <w:footnote w:type="continuationSeparator" w:id="0">
    <w:p w14:paraId="75FEBD4C" w14:textId="77777777" w:rsidR="0024346B" w:rsidRDefault="00243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06CAD" w14:paraId="08C90092" w14:textId="77777777" w:rsidTr="00E724C8">
      <w:tc>
        <w:tcPr>
          <w:tcW w:w="4531" w:type="dxa"/>
        </w:tcPr>
        <w:p w14:paraId="47D64575" w14:textId="327DE60D" w:rsidR="00406CAD" w:rsidRDefault="00406CAD" w:rsidP="002E0205">
          <w:pPr>
            <w:pStyle w:val="Nagwek"/>
            <w:rPr>
              <w:rFonts w:ascii="Arial" w:eastAsia="Times New Roman" w:hAnsi="Arial" w:cs="Arial"/>
              <w:color w:val="000000" w:themeColor="text1"/>
              <w:sz w:val="20"/>
            </w:rPr>
          </w:pPr>
          <w:r>
            <w:rPr>
              <w:rFonts w:ascii="Arial" w:eastAsia="Times New Roman" w:hAnsi="Arial" w:cs="Arial"/>
              <w:color w:val="000000" w:themeColor="text1"/>
              <w:sz w:val="20"/>
            </w:rPr>
            <w:t>Z</w:t>
          </w:r>
          <w:r w:rsidR="002E0205">
            <w:rPr>
              <w:rFonts w:ascii="Arial" w:eastAsia="Times New Roman" w:hAnsi="Arial" w:cs="Arial"/>
              <w:color w:val="000000" w:themeColor="text1"/>
              <w:sz w:val="20"/>
            </w:rPr>
            <w:t>P.272.</w:t>
          </w:r>
          <w:r w:rsidR="000C1F7D">
            <w:rPr>
              <w:rFonts w:ascii="Arial" w:eastAsia="Times New Roman" w:hAnsi="Arial" w:cs="Arial"/>
              <w:color w:val="000000" w:themeColor="text1"/>
              <w:sz w:val="20"/>
            </w:rPr>
            <w:t>10.</w:t>
          </w:r>
          <w:r w:rsidR="000C48CF">
            <w:rPr>
              <w:rFonts w:ascii="Arial" w:eastAsia="Times New Roman" w:hAnsi="Arial" w:cs="Arial"/>
              <w:color w:val="000000" w:themeColor="text1"/>
              <w:sz w:val="20"/>
            </w:rPr>
            <w:t>1</w:t>
          </w:r>
          <w:r w:rsidRPr="000E0E17">
            <w:rPr>
              <w:rFonts w:ascii="Arial" w:eastAsia="Times New Roman" w:hAnsi="Arial" w:cs="Arial"/>
              <w:sz w:val="20"/>
            </w:rPr>
            <w:t>.</w:t>
          </w:r>
          <w:r>
            <w:rPr>
              <w:rFonts w:ascii="Arial" w:eastAsia="Times New Roman" w:hAnsi="Arial" w:cs="Arial"/>
              <w:color w:val="000000" w:themeColor="text1"/>
              <w:sz w:val="20"/>
            </w:rPr>
            <w:t>202</w:t>
          </w:r>
          <w:r w:rsidR="000C48CF">
            <w:rPr>
              <w:rFonts w:ascii="Arial" w:eastAsia="Times New Roman" w:hAnsi="Arial" w:cs="Arial"/>
              <w:color w:val="000000" w:themeColor="text1"/>
              <w:sz w:val="20"/>
            </w:rPr>
            <w:t>4</w:t>
          </w:r>
        </w:p>
      </w:tc>
      <w:tc>
        <w:tcPr>
          <w:tcW w:w="4531" w:type="dxa"/>
        </w:tcPr>
        <w:p w14:paraId="0233657C" w14:textId="21685868" w:rsidR="00406CAD" w:rsidRPr="00965EA8" w:rsidRDefault="00406CAD" w:rsidP="00406CAD">
          <w:pPr>
            <w:pStyle w:val="Nagwek"/>
            <w:jc w:val="right"/>
            <w:rPr>
              <w:rFonts w:ascii="Arial" w:eastAsia="Times New Roman" w:hAnsi="Arial" w:cs="Arial"/>
              <w:b/>
              <w:bCs/>
              <w:color w:val="000000" w:themeColor="text1"/>
              <w:sz w:val="20"/>
            </w:rPr>
          </w:pPr>
        </w:p>
      </w:tc>
    </w:tr>
  </w:tbl>
  <w:p w14:paraId="0E9C1682" w14:textId="1E15DD44" w:rsidR="005A63DC" w:rsidRPr="005A63DC" w:rsidRDefault="005A63DC" w:rsidP="00406CAD">
    <w:pPr>
      <w:spacing w:after="120" w:line="276" w:lineRule="auto"/>
      <w:rPr>
        <w:rFonts w:ascii="Arial" w:eastAsia="Times New Roman" w:hAnsi="Arial" w:cs="Arial"/>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OpenSymbol" w:eastAsia="OpenSymbol"/>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435"/>
        </w:tabs>
        <w:ind w:left="435" w:hanging="435"/>
      </w:pPr>
      <w:rPr>
        <w:rFonts w:ascii="Symbol" w:hAnsi="Symbol" w:cs="Symbol"/>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50E2723"/>
    <w:multiLevelType w:val="hybridMultilevel"/>
    <w:tmpl w:val="1910E6D8"/>
    <w:lvl w:ilvl="0" w:tplc="04150017">
      <w:start w:val="1"/>
      <w:numFmt w:val="lowerLetter"/>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5" w15:restartNumberingAfterBreak="0">
    <w:nsid w:val="0A69128A"/>
    <w:multiLevelType w:val="hybridMultilevel"/>
    <w:tmpl w:val="7E5875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D154AD"/>
    <w:multiLevelType w:val="hybridMultilevel"/>
    <w:tmpl w:val="5F781C50"/>
    <w:lvl w:ilvl="0" w:tplc="AFC23F3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B86DA1"/>
    <w:multiLevelType w:val="hybridMultilevel"/>
    <w:tmpl w:val="2688A2DC"/>
    <w:lvl w:ilvl="0" w:tplc="1DD8730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82567E"/>
    <w:multiLevelType w:val="hybridMultilevel"/>
    <w:tmpl w:val="0FB026D6"/>
    <w:lvl w:ilvl="0" w:tplc="04150011">
      <w:start w:val="1"/>
      <w:numFmt w:val="decimal"/>
      <w:lvlText w:val="%1)"/>
      <w:lvlJc w:val="left"/>
      <w:pPr>
        <w:ind w:left="4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B022C5"/>
    <w:multiLevelType w:val="hybridMultilevel"/>
    <w:tmpl w:val="C39CE55C"/>
    <w:lvl w:ilvl="0" w:tplc="788AC3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1D3EC1"/>
    <w:multiLevelType w:val="hybridMultilevel"/>
    <w:tmpl w:val="7B282578"/>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 w15:restartNumberingAfterBreak="0">
    <w:nsid w:val="154A5EE7"/>
    <w:multiLevelType w:val="hybridMultilevel"/>
    <w:tmpl w:val="3F4483A2"/>
    <w:lvl w:ilvl="0" w:tplc="D944B23E">
      <w:start w:val="1"/>
      <w:numFmt w:val="bullet"/>
      <w:lvlText w:val="−"/>
      <w:lvlJc w:val="left"/>
      <w:pPr>
        <w:ind w:left="1778" w:hanging="360"/>
      </w:pPr>
      <w:rPr>
        <w:rFonts w:ascii="Times New Roman" w:hAnsi="Times New Roman" w:cs="Times New Roman" w:hint="default"/>
        <w:color w:val="auto"/>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2" w15:restartNumberingAfterBreak="0">
    <w:nsid w:val="19644DDF"/>
    <w:multiLevelType w:val="hybridMultilevel"/>
    <w:tmpl w:val="F006DBE8"/>
    <w:lvl w:ilvl="0" w:tplc="FACC1F96">
      <w:start w:val="1"/>
      <w:numFmt w:val="decimal"/>
      <w:lvlText w:val="%1)"/>
      <w:lvlJc w:val="left"/>
      <w:pPr>
        <w:ind w:left="142" w:firstLine="425"/>
      </w:pPr>
      <w:rPr>
        <w:rFonts w:hint="default"/>
        <w:color w:val="auto"/>
      </w:rPr>
    </w:lvl>
    <w:lvl w:ilvl="1" w:tplc="04150019" w:tentative="1">
      <w:start w:val="1"/>
      <w:numFmt w:val="lowerLetter"/>
      <w:lvlText w:val="%2."/>
      <w:lvlJc w:val="left"/>
      <w:pPr>
        <w:ind w:left="6919" w:hanging="360"/>
      </w:pPr>
    </w:lvl>
    <w:lvl w:ilvl="2" w:tplc="0415001B" w:tentative="1">
      <w:start w:val="1"/>
      <w:numFmt w:val="lowerRoman"/>
      <w:lvlText w:val="%3."/>
      <w:lvlJc w:val="right"/>
      <w:pPr>
        <w:ind w:left="7639" w:hanging="180"/>
      </w:pPr>
    </w:lvl>
    <w:lvl w:ilvl="3" w:tplc="0415000F" w:tentative="1">
      <w:start w:val="1"/>
      <w:numFmt w:val="decimal"/>
      <w:lvlText w:val="%4."/>
      <w:lvlJc w:val="left"/>
      <w:pPr>
        <w:ind w:left="8359" w:hanging="360"/>
      </w:pPr>
    </w:lvl>
    <w:lvl w:ilvl="4" w:tplc="04150019" w:tentative="1">
      <w:start w:val="1"/>
      <w:numFmt w:val="lowerLetter"/>
      <w:lvlText w:val="%5."/>
      <w:lvlJc w:val="left"/>
      <w:pPr>
        <w:ind w:left="9079" w:hanging="360"/>
      </w:pPr>
    </w:lvl>
    <w:lvl w:ilvl="5" w:tplc="0415001B" w:tentative="1">
      <w:start w:val="1"/>
      <w:numFmt w:val="lowerRoman"/>
      <w:lvlText w:val="%6."/>
      <w:lvlJc w:val="right"/>
      <w:pPr>
        <w:ind w:left="9799" w:hanging="180"/>
      </w:pPr>
    </w:lvl>
    <w:lvl w:ilvl="6" w:tplc="0415000F" w:tentative="1">
      <w:start w:val="1"/>
      <w:numFmt w:val="decimal"/>
      <w:lvlText w:val="%7."/>
      <w:lvlJc w:val="left"/>
      <w:pPr>
        <w:ind w:left="10519" w:hanging="360"/>
      </w:pPr>
    </w:lvl>
    <w:lvl w:ilvl="7" w:tplc="04150019" w:tentative="1">
      <w:start w:val="1"/>
      <w:numFmt w:val="lowerLetter"/>
      <w:lvlText w:val="%8."/>
      <w:lvlJc w:val="left"/>
      <w:pPr>
        <w:ind w:left="11239" w:hanging="360"/>
      </w:pPr>
    </w:lvl>
    <w:lvl w:ilvl="8" w:tplc="0415001B" w:tentative="1">
      <w:start w:val="1"/>
      <w:numFmt w:val="lowerRoman"/>
      <w:lvlText w:val="%9."/>
      <w:lvlJc w:val="right"/>
      <w:pPr>
        <w:ind w:left="11959" w:hanging="180"/>
      </w:pPr>
    </w:lvl>
  </w:abstractNum>
  <w:abstractNum w:abstractNumId="13" w15:restartNumberingAfterBreak="0">
    <w:nsid w:val="1F792E77"/>
    <w:multiLevelType w:val="hybridMultilevel"/>
    <w:tmpl w:val="3AAC62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782487"/>
    <w:multiLevelType w:val="hybridMultilevel"/>
    <w:tmpl w:val="52FAC1A6"/>
    <w:lvl w:ilvl="0" w:tplc="1C2E5E0C">
      <w:start w:val="1"/>
      <w:numFmt w:val="decimal"/>
      <w:lvlText w:val="%1."/>
      <w:lvlJc w:val="left"/>
      <w:pPr>
        <w:ind w:left="435" w:hanging="36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5" w15:restartNumberingAfterBreak="0">
    <w:nsid w:val="22C87FED"/>
    <w:multiLevelType w:val="hybridMultilevel"/>
    <w:tmpl w:val="B2A8497C"/>
    <w:lvl w:ilvl="0" w:tplc="85965F54">
      <w:start w:val="1"/>
      <w:numFmt w:val="decimal"/>
      <w:lvlText w:val="%1)"/>
      <w:lvlJc w:val="left"/>
      <w:pPr>
        <w:ind w:left="-1755" w:hanging="360"/>
      </w:pPr>
      <w:rPr>
        <w:b w:val="0"/>
        <w:bCs w:val="0"/>
      </w:rPr>
    </w:lvl>
    <w:lvl w:ilvl="1" w:tplc="04150019" w:tentative="1">
      <w:start w:val="1"/>
      <w:numFmt w:val="lowerLetter"/>
      <w:lvlText w:val="%2."/>
      <w:lvlJc w:val="left"/>
      <w:pPr>
        <w:ind w:left="-1035" w:hanging="360"/>
      </w:pPr>
    </w:lvl>
    <w:lvl w:ilvl="2" w:tplc="0415001B" w:tentative="1">
      <w:start w:val="1"/>
      <w:numFmt w:val="lowerRoman"/>
      <w:lvlText w:val="%3."/>
      <w:lvlJc w:val="right"/>
      <w:pPr>
        <w:ind w:left="-315" w:hanging="180"/>
      </w:pPr>
    </w:lvl>
    <w:lvl w:ilvl="3" w:tplc="0415000F" w:tentative="1">
      <w:start w:val="1"/>
      <w:numFmt w:val="decimal"/>
      <w:lvlText w:val="%4."/>
      <w:lvlJc w:val="left"/>
      <w:pPr>
        <w:ind w:left="405" w:hanging="360"/>
      </w:pPr>
    </w:lvl>
    <w:lvl w:ilvl="4" w:tplc="04150019" w:tentative="1">
      <w:start w:val="1"/>
      <w:numFmt w:val="lowerLetter"/>
      <w:lvlText w:val="%5."/>
      <w:lvlJc w:val="left"/>
      <w:pPr>
        <w:ind w:left="1125" w:hanging="360"/>
      </w:pPr>
    </w:lvl>
    <w:lvl w:ilvl="5" w:tplc="0415001B" w:tentative="1">
      <w:start w:val="1"/>
      <w:numFmt w:val="lowerRoman"/>
      <w:lvlText w:val="%6."/>
      <w:lvlJc w:val="right"/>
      <w:pPr>
        <w:ind w:left="1845" w:hanging="180"/>
      </w:pPr>
    </w:lvl>
    <w:lvl w:ilvl="6" w:tplc="0415000F" w:tentative="1">
      <w:start w:val="1"/>
      <w:numFmt w:val="decimal"/>
      <w:lvlText w:val="%7."/>
      <w:lvlJc w:val="left"/>
      <w:pPr>
        <w:ind w:left="2565" w:hanging="360"/>
      </w:pPr>
    </w:lvl>
    <w:lvl w:ilvl="7" w:tplc="04150019" w:tentative="1">
      <w:start w:val="1"/>
      <w:numFmt w:val="lowerLetter"/>
      <w:lvlText w:val="%8."/>
      <w:lvlJc w:val="left"/>
      <w:pPr>
        <w:ind w:left="3285" w:hanging="360"/>
      </w:pPr>
    </w:lvl>
    <w:lvl w:ilvl="8" w:tplc="0415001B" w:tentative="1">
      <w:start w:val="1"/>
      <w:numFmt w:val="lowerRoman"/>
      <w:lvlText w:val="%9."/>
      <w:lvlJc w:val="right"/>
      <w:pPr>
        <w:ind w:left="4005" w:hanging="180"/>
      </w:pPr>
    </w:lvl>
  </w:abstractNum>
  <w:abstractNum w:abstractNumId="16" w15:restartNumberingAfterBreak="0">
    <w:nsid w:val="23C16270"/>
    <w:multiLevelType w:val="multilevel"/>
    <w:tmpl w:val="4394E3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796824"/>
    <w:multiLevelType w:val="hybridMultilevel"/>
    <w:tmpl w:val="A46C3644"/>
    <w:lvl w:ilvl="0" w:tplc="1C2E5E0C">
      <w:start w:val="1"/>
      <w:numFmt w:val="decimal"/>
      <w:lvlText w:val="%1."/>
      <w:lvlJc w:val="left"/>
      <w:pPr>
        <w:ind w:left="435" w:hanging="36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8" w15:restartNumberingAfterBreak="0">
    <w:nsid w:val="2B661941"/>
    <w:multiLevelType w:val="hybridMultilevel"/>
    <w:tmpl w:val="BC966210"/>
    <w:lvl w:ilvl="0" w:tplc="1BC4771A">
      <w:start w:val="1"/>
      <w:numFmt w:val="decimal"/>
      <w:lvlText w:val="%1)"/>
      <w:lvlJc w:val="left"/>
      <w:pPr>
        <w:ind w:left="142" w:firstLine="426"/>
      </w:pPr>
      <w:rPr>
        <w:rFonts w:hint="default"/>
      </w:rPr>
    </w:lvl>
    <w:lvl w:ilvl="1" w:tplc="04150019">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19" w15:restartNumberingAfterBreak="0">
    <w:nsid w:val="30DA4D72"/>
    <w:multiLevelType w:val="hybridMultilevel"/>
    <w:tmpl w:val="BAC6C496"/>
    <w:lvl w:ilvl="0" w:tplc="13B0CA2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970C41"/>
    <w:multiLevelType w:val="hybridMultilevel"/>
    <w:tmpl w:val="C57A87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3D6F6C"/>
    <w:multiLevelType w:val="hybridMultilevel"/>
    <w:tmpl w:val="028628CC"/>
    <w:lvl w:ilvl="0" w:tplc="88324A7C">
      <w:start w:val="1"/>
      <w:numFmt w:val="upperRoman"/>
      <w:lvlText w:val="%1."/>
      <w:lvlJc w:val="left"/>
      <w:pPr>
        <w:ind w:left="795" w:hanging="72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22" w15:restartNumberingAfterBreak="0">
    <w:nsid w:val="3A476544"/>
    <w:multiLevelType w:val="hybridMultilevel"/>
    <w:tmpl w:val="A46C3644"/>
    <w:lvl w:ilvl="0" w:tplc="1C2E5E0C">
      <w:start w:val="1"/>
      <w:numFmt w:val="decimal"/>
      <w:lvlText w:val="%1."/>
      <w:lvlJc w:val="left"/>
      <w:pPr>
        <w:ind w:left="435" w:hanging="36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23" w15:restartNumberingAfterBreak="0">
    <w:nsid w:val="42532876"/>
    <w:multiLevelType w:val="hybridMultilevel"/>
    <w:tmpl w:val="E2A21C8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2E62538"/>
    <w:multiLevelType w:val="hybridMultilevel"/>
    <w:tmpl w:val="1ECE45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3AD02F9"/>
    <w:multiLevelType w:val="hybridMultilevel"/>
    <w:tmpl w:val="8E0E18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3FC5CC5"/>
    <w:multiLevelType w:val="hybridMultilevel"/>
    <w:tmpl w:val="60785CD2"/>
    <w:lvl w:ilvl="0" w:tplc="1C2E5E0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A5432C2"/>
    <w:multiLevelType w:val="hybridMultilevel"/>
    <w:tmpl w:val="2884D4DE"/>
    <w:lvl w:ilvl="0" w:tplc="1C2E5E0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DFB5DF6"/>
    <w:multiLevelType w:val="hybridMultilevel"/>
    <w:tmpl w:val="D786EA94"/>
    <w:lvl w:ilvl="0" w:tplc="59B4A97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1613B45"/>
    <w:multiLevelType w:val="multilevel"/>
    <w:tmpl w:val="F434324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A35169"/>
    <w:multiLevelType w:val="hybridMultilevel"/>
    <w:tmpl w:val="D7F20046"/>
    <w:lvl w:ilvl="0" w:tplc="1C2E5E0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3BD3CEB"/>
    <w:multiLevelType w:val="hybridMultilevel"/>
    <w:tmpl w:val="676C2C5E"/>
    <w:lvl w:ilvl="0" w:tplc="04150011">
      <w:start w:val="1"/>
      <w:numFmt w:val="decimal"/>
      <w:lvlText w:val="%1)"/>
      <w:lvlJc w:val="left"/>
      <w:pPr>
        <w:ind w:left="435" w:hanging="36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32" w15:restartNumberingAfterBreak="0">
    <w:nsid w:val="576B5D39"/>
    <w:multiLevelType w:val="hybridMultilevel"/>
    <w:tmpl w:val="2F7E7F1C"/>
    <w:lvl w:ilvl="0" w:tplc="0415000F">
      <w:start w:val="1"/>
      <w:numFmt w:val="decimal"/>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33" w15:restartNumberingAfterBreak="0">
    <w:nsid w:val="5C852C9F"/>
    <w:multiLevelType w:val="hybridMultilevel"/>
    <w:tmpl w:val="F45AC766"/>
    <w:lvl w:ilvl="0" w:tplc="CF882F88">
      <w:start w:val="1"/>
      <w:numFmt w:val="decimal"/>
      <w:lvlText w:val="%1."/>
      <w:lvlJc w:val="left"/>
      <w:pPr>
        <w:ind w:left="4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897069"/>
    <w:multiLevelType w:val="hybridMultilevel"/>
    <w:tmpl w:val="6BAC2C4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1860DBE"/>
    <w:multiLevelType w:val="hybridMultilevel"/>
    <w:tmpl w:val="56B6E9CA"/>
    <w:lvl w:ilvl="0" w:tplc="130631F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B33572"/>
    <w:multiLevelType w:val="hybridMultilevel"/>
    <w:tmpl w:val="31422B72"/>
    <w:lvl w:ilvl="0" w:tplc="1A244EE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A3416F9"/>
    <w:multiLevelType w:val="hybridMultilevel"/>
    <w:tmpl w:val="2948FD5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BA84BF3"/>
    <w:multiLevelType w:val="hybridMultilevel"/>
    <w:tmpl w:val="C324B3A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9" w15:restartNumberingAfterBreak="0">
    <w:nsid w:val="6D6B666F"/>
    <w:multiLevelType w:val="hybridMultilevel"/>
    <w:tmpl w:val="BE708022"/>
    <w:lvl w:ilvl="0" w:tplc="EA08EB9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F735652"/>
    <w:multiLevelType w:val="hybridMultilevel"/>
    <w:tmpl w:val="C57A87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1272B5B"/>
    <w:multiLevelType w:val="hybridMultilevel"/>
    <w:tmpl w:val="6D0E42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967096"/>
    <w:multiLevelType w:val="hybridMultilevel"/>
    <w:tmpl w:val="4644EDC4"/>
    <w:lvl w:ilvl="0" w:tplc="D6A03C7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D256F2"/>
    <w:multiLevelType w:val="hybridMultilevel"/>
    <w:tmpl w:val="31B0ADF0"/>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76B95ACE"/>
    <w:multiLevelType w:val="hybridMultilevel"/>
    <w:tmpl w:val="ADD2DD1E"/>
    <w:lvl w:ilvl="0" w:tplc="804EB8D6">
      <w:start w:val="1"/>
      <w:numFmt w:val="decimal"/>
      <w:lvlText w:val="%1."/>
      <w:lvlJc w:val="left"/>
      <w:pPr>
        <w:ind w:left="792" w:hanging="432"/>
      </w:pPr>
      <w:rPr>
        <w:rFonts w:hint="default"/>
      </w:rPr>
    </w:lvl>
    <w:lvl w:ilvl="1" w:tplc="9746C208">
      <w:start w:val="1"/>
      <w:numFmt w:val="decimal"/>
      <w:lvlText w:val="%2)"/>
      <w:lvlJc w:val="left"/>
      <w:pPr>
        <w:ind w:left="1512" w:hanging="432"/>
      </w:pPr>
      <w:rPr>
        <w:rFonts w:hint="default"/>
      </w:rPr>
    </w:lvl>
    <w:lvl w:ilvl="2" w:tplc="66AA16FC">
      <w:start w:val="1"/>
      <w:numFmt w:val="lowerLetter"/>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9A2B0C"/>
    <w:multiLevelType w:val="hybridMultilevel"/>
    <w:tmpl w:val="2D0A4272"/>
    <w:lvl w:ilvl="0" w:tplc="B77215A6">
      <w:start w:val="3"/>
      <w:numFmt w:val="decimal"/>
      <w:lvlText w:val="%1."/>
      <w:lvlJc w:val="left"/>
      <w:pPr>
        <w:ind w:left="106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16cid:durableId="369956631">
    <w:abstractNumId w:val="22"/>
  </w:num>
  <w:num w:numId="2" w16cid:durableId="1320500084">
    <w:abstractNumId w:val="44"/>
  </w:num>
  <w:num w:numId="3" w16cid:durableId="1578050214">
    <w:abstractNumId w:val="18"/>
  </w:num>
  <w:num w:numId="4" w16cid:durableId="475535588">
    <w:abstractNumId w:val="14"/>
  </w:num>
  <w:num w:numId="5" w16cid:durableId="1611089778">
    <w:abstractNumId w:val="17"/>
  </w:num>
  <w:num w:numId="6" w16cid:durableId="643891364">
    <w:abstractNumId w:val="31"/>
  </w:num>
  <w:num w:numId="7" w16cid:durableId="1111315202">
    <w:abstractNumId w:val="27"/>
  </w:num>
  <w:num w:numId="8" w16cid:durableId="48963507">
    <w:abstractNumId w:val="36"/>
  </w:num>
  <w:num w:numId="9" w16cid:durableId="174930393">
    <w:abstractNumId w:val="7"/>
  </w:num>
  <w:num w:numId="10" w16cid:durableId="1615359030">
    <w:abstractNumId w:val="30"/>
  </w:num>
  <w:num w:numId="11" w16cid:durableId="1109083772">
    <w:abstractNumId w:val="26"/>
  </w:num>
  <w:num w:numId="12" w16cid:durableId="177085560">
    <w:abstractNumId w:val="4"/>
  </w:num>
  <w:num w:numId="13" w16cid:durableId="267080433">
    <w:abstractNumId w:val="19"/>
  </w:num>
  <w:num w:numId="14" w16cid:durableId="1511799547">
    <w:abstractNumId w:val="41"/>
  </w:num>
  <w:num w:numId="15" w16cid:durableId="1181309922">
    <w:abstractNumId w:val="32"/>
  </w:num>
  <w:num w:numId="16" w16cid:durableId="124281457">
    <w:abstractNumId w:val="6"/>
  </w:num>
  <w:num w:numId="17" w16cid:durableId="1020814038">
    <w:abstractNumId w:val="37"/>
  </w:num>
  <w:num w:numId="18" w16cid:durableId="255091703">
    <w:abstractNumId w:val="23"/>
  </w:num>
  <w:num w:numId="19" w16cid:durableId="2140680667">
    <w:abstractNumId w:val="33"/>
  </w:num>
  <w:num w:numId="20" w16cid:durableId="1297102387">
    <w:abstractNumId w:val="8"/>
  </w:num>
  <w:num w:numId="21" w16cid:durableId="482818780">
    <w:abstractNumId w:val="12"/>
  </w:num>
  <w:num w:numId="22" w16cid:durableId="157698856">
    <w:abstractNumId w:val="25"/>
  </w:num>
  <w:num w:numId="23" w16cid:durableId="1309285618">
    <w:abstractNumId w:val="28"/>
  </w:num>
  <w:num w:numId="24" w16cid:durableId="1669750520">
    <w:abstractNumId w:val="11"/>
  </w:num>
  <w:num w:numId="25" w16cid:durableId="119496301">
    <w:abstractNumId w:val="15"/>
  </w:num>
  <w:num w:numId="26" w16cid:durableId="511264523">
    <w:abstractNumId w:val="24"/>
  </w:num>
  <w:num w:numId="27" w16cid:durableId="2016958444">
    <w:abstractNumId w:val="43"/>
  </w:num>
  <w:num w:numId="28" w16cid:durableId="2133360337">
    <w:abstractNumId w:val="38"/>
  </w:num>
  <w:num w:numId="29" w16cid:durableId="1132822420">
    <w:abstractNumId w:val="13"/>
  </w:num>
  <w:num w:numId="30" w16cid:durableId="2093509049">
    <w:abstractNumId w:val="20"/>
  </w:num>
  <w:num w:numId="31" w16cid:durableId="1397630468">
    <w:abstractNumId w:val="40"/>
  </w:num>
  <w:num w:numId="32" w16cid:durableId="1611667433">
    <w:abstractNumId w:val="45"/>
  </w:num>
  <w:num w:numId="33" w16cid:durableId="310444761">
    <w:abstractNumId w:val="42"/>
  </w:num>
  <w:num w:numId="34" w16cid:durableId="54201252">
    <w:abstractNumId w:val="21"/>
  </w:num>
  <w:num w:numId="35" w16cid:durableId="1069579464">
    <w:abstractNumId w:val="29"/>
  </w:num>
  <w:num w:numId="36" w16cid:durableId="1618831154">
    <w:abstractNumId w:val="16"/>
  </w:num>
  <w:num w:numId="37" w16cid:durableId="783184848">
    <w:abstractNumId w:val="34"/>
  </w:num>
  <w:num w:numId="38" w16cid:durableId="288126875">
    <w:abstractNumId w:val="5"/>
  </w:num>
  <w:num w:numId="39" w16cid:durableId="45883767">
    <w:abstractNumId w:val="9"/>
  </w:num>
  <w:num w:numId="40" w16cid:durableId="1662656937">
    <w:abstractNumId w:val="10"/>
  </w:num>
  <w:num w:numId="41" w16cid:durableId="224951820">
    <w:abstractNumId w:val="39"/>
  </w:num>
  <w:num w:numId="42" w16cid:durableId="1620994747">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F4"/>
    <w:rsid w:val="00003F6D"/>
    <w:rsid w:val="00006ADA"/>
    <w:rsid w:val="00032970"/>
    <w:rsid w:val="0005774E"/>
    <w:rsid w:val="00070E2F"/>
    <w:rsid w:val="000B5502"/>
    <w:rsid w:val="000C1C3F"/>
    <w:rsid w:val="000C1F7D"/>
    <w:rsid w:val="000C48CF"/>
    <w:rsid w:val="000E0E17"/>
    <w:rsid w:val="000E6C45"/>
    <w:rsid w:val="00112CFD"/>
    <w:rsid w:val="00197810"/>
    <w:rsid w:val="001B3228"/>
    <w:rsid w:val="001F5DBF"/>
    <w:rsid w:val="002026D5"/>
    <w:rsid w:val="002173BD"/>
    <w:rsid w:val="00220A84"/>
    <w:rsid w:val="002236F0"/>
    <w:rsid w:val="002305C3"/>
    <w:rsid w:val="00242689"/>
    <w:rsid w:val="0024346B"/>
    <w:rsid w:val="00267DE2"/>
    <w:rsid w:val="002B4D02"/>
    <w:rsid w:val="002D13E3"/>
    <w:rsid w:val="002E0205"/>
    <w:rsid w:val="002E25A9"/>
    <w:rsid w:val="002F478B"/>
    <w:rsid w:val="0032373B"/>
    <w:rsid w:val="00340675"/>
    <w:rsid w:val="0035311A"/>
    <w:rsid w:val="003563E4"/>
    <w:rsid w:val="0036090B"/>
    <w:rsid w:val="00394EED"/>
    <w:rsid w:val="003A129B"/>
    <w:rsid w:val="003A442C"/>
    <w:rsid w:val="003B6269"/>
    <w:rsid w:val="003B72A1"/>
    <w:rsid w:val="003C47BF"/>
    <w:rsid w:val="003C48F1"/>
    <w:rsid w:val="003E59F1"/>
    <w:rsid w:val="003F5A86"/>
    <w:rsid w:val="00403BA9"/>
    <w:rsid w:val="00406CAD"/>
    <w:rsid w:val="004115D3"/>
    <w:rsid w:val="00420E8E"/>
    <w:rsid w:val="00451D7E"/>
    <w:rsid w:val="00471D9B"/>
    <w:rsid w:val="004758FA"/>
    <w:rsid w:val="004770CD"/>
    <w:rsid w:val="0049152B"/>
    <w:rsid w:val="00500F94"/>
    <w:rsid w:val="0052180B"/>
    <w:rsid w:val="005317BE"/>
    <w:rsid w:val="00570468"/>
    <w:rsid w:val="00575427"/>
    <w:rsid w:val="005857CA"/>
    <w:rsid w:val="005A63DC"/>
    <w:rsid w:val="00625C24"/>
    <w:rsid w:val="006325DB"/>
    <w:rsid w:val="00643BF6"/>
    <w:rsid w:val="00644608"/>
    <w:rsid w:val="006778DA"/>
    <w:rsid w:val="00680599"/>
    <w:rsid w:val="006823E1"/>
    <w:rsid w:val="006D3F9E"/>
    <w:rsid w:val="006E5C89"/>
    <w:rsid w:val="006E6948"/>
    <w:rsid w:val="00727FCD"/>
    <w:rsid w:val="00732F94"/>
    <w:rsid w:val="007A4DE8"/>
    <w:rsid w:val="007A5B69"/>
    <w:rsid w:val="007A7DBA"/>
    <w:rsid w:val="007E19BB"/>
    <w:rsid w:val="0080559C"/>
    <w:rsid w:val="00814615"/>
    <w:rsid w:val="008153EE"/>
    <w:rsid w:val="00815A9D"/>
    <w:rsid w:val="00833A3C"/>
    <w:rsid w:val="0084700A"/>
    <w:rsid w:val="008554F9"/>
    <w:rsid w:val="00855C35"/>
    <w:rsid w:val="00871FEE"/>
    <w:rsid w:val="00875F99"/>
    <w:rsid w:val="00890673"/>
    <w:rsid w:val="008A05EA"/>
    <w:rsid w:val="008D32BD"/>
    <w:rsid w:val="008E7400"/>
    <w:rsid w:val="008F36FB"/>
    <w:rsid w:val="00905B75"/>
    <w:rsid w:val="00906DCB"/>
    <w:rsid w:val="009618F0"/>
    <w:rsid w:val="00974D47"/>
    <w:rsid w:val="009916B0"/>
    <w:rsid w:val="009C4D99"/>
    <w:rsid w:val="00A053AC"/>
    <w:rsid w:val="00A4316B"/>
    <w:rsid w:val="00A71C67"/>
    <w:rsid w:val="00A74E5D"/>
    <w:rsid w:val="00A85057"/>
    <w:rsid w:val="00AD0308"/>
    <w:rsid w:val="00AE34EE"/>
    <w:rsid w:val="00AF3C0F"/>
    <w:rsid w:val="00AF48F4"/>
    <w:rsid w:val="00B01C1C"/>
    <w:rsid w:val="00B1316D"/>
    <w:rsid w:val="00B25F05"/>
    <w:rsid w:val="00B45BBC"/>
    <w:rsid w:val="00B477B5"/>
    <w:rsid w:val="00B771C8"/>
    <w:rsid w:val="00BA1E90"/>
    <w:rsid w:val="00BA6D90"/>
    <w:rsid w:val="00BA7514"/>
    <w:rsid w:val="00BC3201"/>
    <w:rsid w:val="00C144C9"/>
    <w:rsid w:val="00C16A39"/>
    <w:rsid w:val="00C17715"/>
    <w:rsid w:val="00C258F8"/>
    <w:rsid w:val="00C33952"/>
    <w:rsid w:val="00C8236E"/>
    <w:rsid w:val="00CA6D46"/>
    <w:rsid w:val="00CC50CB"/>
    <w:rsid w:val="00D00567"/>
    <w:rsid w:val="00D02CF8"/>
    <w:rsid w:val="00D03E21"/>
    <w:rsid w:val="00D1542A"/>
    <w:rsid w:val="00D34DC1"/>
    <w:rsid w:val="00D468D0"/>
    <w:rsid w:val="00D47702"/>
    <w:rsid w:val="00D51438"/>
    <w:rsid w:val="00D5368F"/>
    <w:rsid w:val="00D646E9"/>
    <w:rsid w:val="00DB44A0"/>
    <w:rsid w:val="00DC68A2"/>
    <w:rsid w:val="00E22201"/>
    <w:rsid w:val="00E3302A"/>
    <w:rsid w:val="00E4321C"/>
    <w:rsid w:val="00E64C54"/>
    <w:rsid w:val="00E724C8"/>
    <w:rsid w:val="00E940E0"/>
    <w:rsid w:val="00E94F66"/>
    <w:rsid w:val="00EA3B85"/>
    <w:rsid w:val="00EA7AE7"/>
    <w:rsid w:val="00EB5C72"/>
    <w:rsid w:val="00EC53F4"/>
    <w:rsid w:val="00F430D0"/>
    <w:rsid w:val="00FD0E98"/>
    <w:rsid w:val="00FE427E"/>
    <w:rsid w:val="00FF32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0BD1B8"/>
  <w15:docId w15:val="{6F79C3C9-E031-40FD-AA73-FEAD19E7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SimSu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OpenSymbol" w:eastAsia="OpenSymbol"/>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olor w:val="auto"/>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sz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sz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ListLabel9">
    <w:name w:val="ListLabel 9"/>
    <w:rPr>
      <w:b/>
    </w:rPr>
  </w:style>
  <w:style w:type="character" w:customStyle="1" w:styleId="ListLabel2">
    <w:name w:val="ListLabel 2"/>
  </w:style>
  <w:style w:type="character" w:styleId="Odwoanieprzypisudolnego">
    <w:name w:val="footnote reference"/>
    <w:basedOn w:val="Domylnaczcionkaakapitu"/>
    <w:uiPriority w:val="99"/>
    <w:rPr>
      <w:rFonts w:cs="Times New Roman"/>
      <w:vertAlign w:val="superscript"/>
    </w:rPr>
  </w:style>
  <w:style w:type="character" w:customStyle="1" w:styleId="ListLabel7">
    <w:name w:val="ListLabel 7"/>
  </w:style>
  <w:style w:type="character" w:customStyle="1" w:styleId="ListLabel3">
    <w:name w:val="ListLabel 3"/>
  </w:style>
  <w:style w:type="character" w:customStyle="1" w:styleId="ListLabel10">
    <w:name w:val="ListLabel 10"/>
    <w:rPr>
      <w:sz w:val="24"/>
    </w:rPr>
  </w:style>
  <w:style w:type="character" w:customStyle="1" w:styleId="Znakiprzypiswdolnych">
    <w:name w:val="Znaki przypisów dolnych"/>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RTFNum181">
    <w:name w:val="RTF_Num 18 1"/>
    <w:rPr>
      <w:rFonts w:ascii="Times New Roman" w:hAnsi="Times New Roman"/>
    </w:rPr>
  </w:style>
  <w:style w:type="character" w:customStyle="1" w:styleId="RTFNum182">
    <w:name w:val="RTF_Num 18 2"/>
    <w:rPr>
      <w:rFonts w:ascii="Times New Roman" w:hAnsi="Times New Roman"/>
    </w:rPr>
  </w:style>
  <w:style w:type="character" w:customStyle="1" w:styleId="RTFNum183">
    <w:name w:val="RTF_Num 18 3"/>
    <w:rPr>
      <w:rFonts w:ascii="Times New Roman" w:hAnsi="Times New Roman"/>
    </w:rPr>
  </w:style>
  <w:style w:type="character" w:customStyle="1" w:styleId="RTFNum184">
    <w:name w:val="RTF_Num 18 4"/>
    <w:rPr>
      <w:rFonts w:ascii="Times New Roman" w:hAnsi="Times New Roman"/>
    </w:rPr>
  </w:style>
  <w:style w:type="character" w:customStyle="1" w:styleId="RTFNum185">
    <w:name w:val="RTF_Num 18 5"/>
    <w:rPr>
      <w:rFonts w:ascii="Times New Roman" w:hAnsi="Times New Roman"/>
    </w:rPr>
  </w:style>
  <w:style w:type="character" w:customStyle="1" w:styleId="RTFNum186">
    <w:name w:val="RTF_Num 18 6"/>
    <w:rPr>
      <w:rFonts w:ascii="Times New Roman" w:hAnsi="Times New Roman"/>
    </w:rPr>
  </w:style>
  <w:style w:type="character" w:customStyle="1" w:styleId="RTFNum187">
    <w:name w:val="RTF_Num 18 7"/>
    <w:rPr>
      <w:rFonts w:ascii="Times New Roman" w:hAnsi="Times New Roman"/>
    </w:rPr>
  </w:style>
  <w:style w:type="character" w:customStyle="1" w:styleId="RTFNum188">
    <w:name w:val="RTF_Num 18 8"/>
    <w:rPr>
      <w:rFonts w:ascii="Times New Roman" w:hAnsi="Times New Roman"/>
    </w:rPr>
  </w:style>
  <w:style w:type="character" w:customStyle="1" w:styleId="RTFNum189">
    <w:name w:val="RTF_Num 18 9"/>
    <w:rPr>
      <w:rFonts w:ascii="Times New Roman" w:hAnsi="Times New Roman"/>
    </w:rPr>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eastAsia="SimSun" w:cs="Mangal"/>
      <w:kern w:val="1"/>
      <w:sz w:val="21"/>
      <w:szCs w:val="21"/>
      <w:lang w:val="x-none" w:eastAsia="hi-IN" w:bidi="hi-IN"/>
    </w:rPr>
  </w:style>
  <w:style w:type="paragraph" w:styleId="Lista">
    <w:name w:val="List"/>
    <w:basedOn w:val="Tekstpodstawowy"/>
    <w:uiPriority w:val="99"/>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Tekstprzypisudolnego">
    <w:name w:val="footnote text"/>
    <w:basedOn w:val="Normalny"/>
    <w:link w:val="TekstprzypisudolnegoZnak"/>
    <w:uiPriority w:val="99"/>
    <w:pPr>
      <w:spacing w:line="100" w:lineRule="atLeast"/>
    </w:pPr>
    <w:rPr>
      <w:rFonts w:eastAsia="Times New Roman" w:cs="Times New Roman"/>
      <w:sz w:val="20"/>
      <w:szCs w:val="20"/>
    </w:rPr>
  </w:style>
  <w:style w:type="character" w:customStyle="1" w:styleId="TekstprzypisudolnegoZnak">
    <w:name w:val="Tekst przypisu dolnego Znak"/>
    <w:basedOn w:val="Domylnaczcionkaakapitu"/>
    <w:link w:val="Tekstprzypisudolnego"/>
    <w:uiPriority w:val="99"/>
    <w:semiHidden/>
    <w:locked/>
    <w:rPr>
      <w:rFonts w:eastAsia="SimSun" w:cs="Mangal"/>
      <w:kern w:val="1"/>
      <w:sz w:val="18"/>
      <w:szCs w:val="18"/>
      <w:lang w:val="x-none" w:eastAsia="hi-IN" w:bidi="hi-IN"/>
    </w:rPr>
  </w:style>
  <w:style w:type="paragraph" w:customStyle="1" w:styleId="Default">
    <w:name w:val="Default"/>
    <w:pPr>
      <w:widowControl w:val="0"/>
      <w:suppressAutoHyphens/>
    </w:pPr>
    <w:rPr>
      <w:rFonts w:eastAsia="SimSun" w:cs="Lucida Sans"/>
      <w:color w:val="000000"/>
      <w:kern w:val="1"/>
      <w:sz w:val="24"/>
      <w:szCs w:val="24"/>
      <w:lang w:eastAsia="hi-IN" w:bidi="hi-IN"/>
    </w:rPr>
  </w:style>
  <w:style w:type="paragraph" w:styleId="Stopka">
    <w:name w:val="footer"/>
    <w:basedOn w:val="Normalny"/>
    <w:link w:val="StopkaZnak"/>
    <w:uiPriority w:val="99"/>
    <w:pPr>
      <w:suppressLineNumbers/>
      <w:tabs>
        <w:tab w:val="center" w:pos="4819"/>
        <w:tab w:val="right" w:pos="9638"/>
      </w:tabs>
    </w:pPr>
  </w:style>
  <w:style w:type="character" w:customStyle="1" w:styleId="StopkaZnak">
    <w:name w:val="Stopka Znak"/>
    <w:basedOn w:val="Domylnaczcionkaakapitu"/>
    <w:link w:val="Stopka"/>
    <w:uiPriority w:val="99"/>
    <w:semiHidden/>
    <w:locked/>
    <w:rPr>
      <w:rFonts w:eastAsia="SimSun" w:cs="Mangal"/>
      <w:kern w:val="1"/>
      <w:sz w:val="21"/>
      <w:szCs w:val="21"/>
      <w:lang w:val="x-none" w:eastAsia="hi-IN" w:bidi="hi-IN"/>
    </w:rPr>
  </w:style>
  <w:style w:type="paragraph" w:styleId="Nagwek">
    <w:name w:val="header"/>
    <w:basedOn w:val="Normalny"/>
    <w:link w:val="NagwekZnak"/>
    <w:uiPriority w:val="99"/>
    <w:pPr>
      <w:suppressLineNumbers/>
      <w:tabs>
        <w:tab w:val="center" w:pos="4819"/>
        <w:tab w:val="right" w:pos="9638"/>
      </w:tabs>
    </w:pPr>
  </w:style>
  <w:style w:type="character" w:customStyle="1" w:styleId="NagwekZnak">
    <w:name w:val="Nagłówek Znak"/>
    <w:basedOn w:val="Domylnaczcionkaakapitu"/>
    <w:link w:val="Nagwek"/>
    <w:uiPriority w:val="99"/>
    <w:locked/>
    <w:rPr>
      <w:rFonts w:eastAsia="SimSun" w:cs="Mangal"/>
      <w:kern w:val="1"/>
      <w:sz w:val="21"/>
      <w:szCs w:val="21"/>
      <w:lang w:val="x-none" w:eastAsia="hi-IN" w:bidi="hi-IN"/>
    </w:rPr>
  </w:style>
  <w:style w:type="character" w:styleId="Hipercze">
    <w:name w:val="Hyperlink"/>
    <w:basedOn w:val="Domylnaczcionkaakapitu"/>
    <w:uiPriority w:val="99"/>
    <w:semiHidden/>
    <w:unhideWhenUsed/>
    <w:rsid w:val="00643BF6"/>
    <w:rPr>
      <w:rFonts w:cs="Times New Roman"/>
      <w:color w:val="FF0000"/>
      <w:u w:val="single" w:color="FF0000"/>
    </w:rPr>
  </w:style>
  <w:style w:type="paragraph" w:styleId="Tekstprzypisukocowego">
    <w:name w:val="endnote text"/>
    <w:basedOn w:val="Normalny"/>
    <w:link w:val="TekstprzypisukocowegoZnak"/>
    <w:uiPriority w:val="99"/>
    <w:semiHidden/>
    <w:unhideWhenUsed/>
    <w:rsid w:val="00890673"/>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890673"/>
    <w:rPr>
      <w:rFonts w:eastAsia="SimSun" w:cs="Mangal"/>
      <w:kern w:val="1"/>
      <w:szCs w:val="18"/>
      <w:lang w:eastAsia="hi-IN" w:bidi="hi-IN"/>
    </w:rPr>
  </w:style>
  <w:style w:type="character" w:styleId="Odwoanieprzypisukocowego">
    <w:name w:val="endnote reference"/>
    <w:basedOn w:val="Domylnaczcionkaakapitu"/>
    <w:uiPriority w:val="99"/>
    <w:semiHidden/>
    <w:unhideWhenUsed/>
    <w:rsid w:val="00890673"/>
    <w:rPr>
      <w:vertAlign w:val="superscript"/>
    </w:rPr>
  </w:style>
  <w:style w:type="paragraph" w:styleId="Akapitzlist">
    <w:name w:val="List Paragraph"/>
    <w:basedOn w:val="Normalny"/>
    <w:uiPriority w:val="34"/>
    <w:qFormat/>
    <w:rsid w:val="006823E1"/>
    <w:pPr>
      <w:ind w:left="720"/>
      <w:contextualSpacing/>
    </w:pPr>
    <w:rPr>
      <w:rFonts w:cs="Mangal"/>
      <w:szCs w:val="21"/>
    </w:rPr>
  </w:style>
  <w:style w:type="paragraph" w:styleId="Tekstpodstawowywcity">
    <w:name w:val="Body Text Indent"/>
    <w:basedOn w:val="Normalny"/>
    <w:link w:val="TekstpodstawowywcityZnak"/>
    <w:uiPriority w:val="99"/>
    <w:semiHidden/>
    <w:unhideWhenUsed/>
    <w:rsid w:val="00D1542A"/>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semiHidden/>
    <w:rsid w:val="00D1542A"/>
    <w:rPr>
      <w:rFonts w:eastAsia="SimSun" w:cs="Mangal"/>
      <w:kern w:val="1"/>
      <w:sz w:val="24"/>
      <w:szCs w:val="21"/>
      <w:lang w:eastAsia="hi-IN" w:bidi="hi-IN"/>
    </w:rPr>
  </w:style>
  <w:style w:type="table" w:styleId="Tabela-Siatka">
    <w:name w:val="Table Grid"/>
    <w:basedOn w:val="Standardowy"/>
    <w:uiPriority w:val="39"/>
    <w:rsid w:val="00961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758FA"/>
    <w:rPr>
      <w:rFonts w:ascii="Segoe UI" w:hAnsi="Segoe UI" w:cs="Mangal"/>
      <w:sz w:val="18"/>
      <w:szCs w:val="16"/>
    </w:rPr>
  </w:style>
  <w:style w:type="character" w:customStyle="1" w:styleId="TekstdymkaZnak">
    <w:name w:val="Tekst dymka Znak"/>
    <w:basedOn w:val="Domylnaczcionkaakapitu"/>
    <w:link w:val="Tekstdymka"/>
    <w:uiPriority w:val="99"/>
    <w:semiHidden/>
    <w:rsid w:val="004758FA"/>
    <w:rPr>
      <w:rFonts w:ascii="Segoe UI" w:eastAsia="SimSun" w:hAnsi="Segoe UI" w:cs="Mangal"/>
      <w:kern w:val="1"/>
      <w:sz w:val="18"/>
      <w:szCs w:val="16"/>
      <w:lang w:eastAsia="hi-IN" w:bidi="hi-IN"/>
    </w:rPr>
  </w:style>
  <w:style w:type="character" w:styleId="Odwoaniedokomentarza">
    <w:name w:val="annotation reference"/>
    <w:basedOn w:val="Domylnaczcionkaakapitu"/>
    <w:uiPriority w:val="99"/>
    <w:semiHidden/>
    <w:unhideWhenUsed/>
    <w:rsid w:val="00A74E5D"/>
    <w:rPr>
      <w:sz w:val="16"/>
      <w:szCs w:val="16"/>
    </w:rPr>
  </w:style>
  <w:style w:type="paragraph" w:styleId="Tekstkomentarza">
    <w:name w:val="annotation text"/>
    <w:basedOn w:val="Normalny"/>
    <w:link w:val="TekstkomentarzaZnak"/>
    <w:uiPriority w:val="99"/>
    <w:semiHidden/>
    <w:unhideWhenUsed/>
    <w:rsid w:val="00A74E5D"/>
    <w:rPr>
      <w:rFonts w:cs="Mangal"/>
      <w:sz w:val="20"/>
      <w:szCs w:val="18"/>
    </w:rPr>
  </w:style>
  <w:style w:type="character" w:customStyle="1" w:styleId="TekstkomentarzaZnak">
    <w:name w:val="Tekst komentarza Znak"/>
    <w:basedOn w:val="Domylnaczcionkaakapitu"/>
    <w:link w:val="Tekstkomentarza"/>
    <w:uiPriority w:val="99"/>
    <w:semiHidden/>
    <w:rsid w:val="00A74E5D"/>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A74E5D"/>
    <w:rPr>
      <w:b/>
      <w:bCs/>
    </w:rPr>
  </w:style>
  <w:style w:type="character" w:customStyle="1" w:styleId="TematkomentarzaZnak">
    <w:name w:val="Temat komentarza Znak"/>
    <w:basedOn w:val="TekstkomentarzaZnak"/>
    <w:link w:val="Tematkomentarza"/>
    <w:uiPriority w:val="99"/>
    <w:semiHidden/>
    <w:rsid w:val="00A74E5D"/>
    <w:rPr>
      <w:rFonts w:eastAsia="SimSun" w:cs="Mangal"/>
      <w:b/>
      <w:bCs/>
      <w:kern w:val="1"/>
      <w:szCs w:val="18"/>
      <w:lang w:eastAsia="hi-IN" w:bidi="hi-IN"/>
    </w:rPr>
  </w:style>
  <w:style w:type="paragraph" w:styleId="Poprawka">
    <w:name w:val="Revision"/>
    <w:hidden/>
    <w:uiPriority w:val="99"/>
    <w:semiHidden/>
    <w:rsid w:val="007A5B69"/>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378859">
      <w:bodyDiv w:val="1"/>
      <w:marLeft w:val="0"/>
      <w:marRight w:val="0"/>
      <w:marTop w:val="0"/>
      <w:marBottom w:val="0"/>
      <w:divBdr>
        <w:top w:val="none" w:sz="0" w:space="0" w:color="auto"/>
        <w:left w:val="none" w:sz="0" w:space="0" w:color="auto"/>
        <w:bottom w:val="none" w:sz="0" w:space="0" w:color="auto"/>
        <w:right w:val="none" w:sz="0" w:space="0" w:color="auto"/>
      </w:divBdr>
    </w:div>
    <w:div w:id="1975212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3793</Words>
  <Characters>22758</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Walczak</dc:creator>
  <cp:keywords/>
  <dc:description/>
  <cp:lastModifiedBy>Grazyna Miazga-Paszek</cp:lastModifiedBy>
  <cp:revision>2</cp:revision>
  <cp:lastPrinted>2024-04-11T12:33:00Z</cp:lastPrinted>
  <dcterms:created xsi:type="dcterms:W3CDTF">2024-05-09T11:51:00Z</dcterms:created>
  <dcterms:modified xsi:type="dcterms:W3CDTF">2024-05-09T11:51:00Z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2021-01-29 11:17:29</vt:lpwstr>
  </property>
  <property fmtid="{D5CDD505-2E9C-101B-9397-08002B2CF9AE}" pid="4" name="wk_stat:znaki:liczba">
    <vt:lpwstr>12256</vt:lpwstr>
  </property>
  <property fmtid="{D5CDD505-2E9C-101B-9397-08002B2CF9AE}" pid="5" name="ZNAKI:">
    <vt:lpwstr>12256</vt:lpwstr>
  </property>
  <property fmtid="{D5CDD505-2E9C-101B-9397-08002B2CF9AE}" pid="6" name="wk_stat:linki:liczba">
    <vt:lpwstr>0</vt:lpwstr>
  </property>
</Properties>
</file>