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E4F0" w14:textId="3025F489" w:rsidR="00091513" w:rsidRPr="00C31D82" w:rsidRDefault="00091513" w:rsidP="00C31D82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Nowy Tomyśl, dnia </w:t>
      </w:r>
      <w:r w:rsidR="00E21BA4">
        <w:rPr>
          <w:rFonts w:ascii="Calibri" w:hAnsi="Calibri" w:cs="Calibri"/>
          <w:sz w:val="24"/>
          <w:szCs w:val="24"/>
        </w:rPr>
        <w:t>26</w:t>
      </w:r>
      <w:r w:rsidR="0070638A" w:rsidRPr="00C31D82">
        <w:rPr>
          <w:rFonts w:ascii="Calibri" w:hAnsi="Calibri" w:cs="Calibri"/>
          <w:sz w:val="24"/>
          <w:szCs w:val="24"/>
        </w:rPr>
        <w:t xml:space="preserve"> lutego</w:t>
      </w:r>
      <w:r w:rsidRPr="00C31D82">
        <w:rPr>
          <w:rFonts w:ascii="Calibri" w:hAnsi="Calibri" w:cs="Calibri"/>
          <w:sz w:val="24"/>
          <w:szCs w:val="24"/>
        </w:rPr>
        <w:t xml:space="preserve"> 202</w:t>
      </w:r>
      <w:r w:rsidR="0070638A" w:rsidRPr="00C31D82">
        <w:rPr>
          <w:rFonts w:ascii="Calibri" w:hAnsi="Calibri" w:cs="Calibri"/>
          <w:sz w:val="24"/>
          <w:szCs w:val="24"/>
        </w:rPr>
        <w:t>5</w:t>
      </w:r>
      <w:r w:rsidRPr="00C31D82">
        <w:rPr>
          <w:rFonts w:ascii="Calibri" w:hAnsi="Calibri" w:cs="Calibri"/>
          <w:sz w:val="24"/>
          <w:szCs w:val="24"/>
        </w:rPr>
        <w:t xml:space="preserve"> r. </w:t>
      </w:r>
    </w:p>
    <w:p w14:paraId="73A763EA" w14:textId="6BBA22E6" w:rsidR="00091513" w:rsidRPr="00C31D82" w:rsidRDefault="00091513" w:rsidP="00C31D82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Gmina Nowy Tomyśl</w:t>
      </w:r>
      <w:r w:rsidRPr="00C31D82">
        <w:rPr>
          <w:rFonts w:ascii="Calibri" w:hAnsi="Calibri" w:cs="Calibri"/>
          <w:b/>
          <w:bCs/>
          <w:sz w:val="24"/>
          <w:szCs w:val="24"/>
        </w:rPr>
        <w:br/>
        <w:t>ul. Poznańska 33</w:t>
      </w:r>
      <w:r w:rsidRPr="00C31D82">
        <w:rPr>
          <w:rFonts w:ascii="Calibri" w:hAnsi="Calibri" w:cs="Calibri"/>
          <w:b/>
          <w:bCs/>
          <w:sz w:val="24"/>
          <w:szCs w:val="24"/>
        </w:rPr>
        <w:br/>
        <w:t>64-300 Nowy Tomyśl</w:t>
      </w:r>
    </w:p>
    <w:p w14:paraId="77B10728" w14:textId="77777777" w:rsidR="00091513" w:rsidRPr="00C31D82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D6C932C" w14:textId="6F380B5C" w:rsidR="00091513" w:rsidRPr="00C31D82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Znak sprawy: </w:t>
      </w:r>
      <w:r w:rsidRPr="00C31D82">
        <w:rPr>
          <w:rFonts w:ascii="Calibri" w:hAnsi="Calibri" w:cs="Calibri"/>
          <w:b/>
          <w:bCs/>
          <w:sz w:val="24"/>
          <w:szCs w:val="24"/>
        </w:rPr>
        <w:t>ZP.271.</w:t>
      </w:r>
      <w:r w:rsidR="0086151A" w:rsidRPr="00C31D82">
        <w:rPr>
          <w:rFonts w:ascii="Calibri" w:hAnsi="Calibri" w:cs="Calibri"/>
          <w:b/>
          <w:bCs/>
          <w:sz w:val="24"/>
          <w:szCs w:val="24"/>
        </w:rPr>
        <w:t>3</w:t>
      </w:r>
      <w:r w:rsidRPr="00C31D82">
        <w:rPr>
          <w:rFonts w:ascii="Calibri" w:hAnsi="Calibri" w:cs="Calibri"/>
          <w:b/>
          <w:bCs/>
          <w:sz w:val="24"/>
          <w:szCs w:val="24"/>
        </w:rPr>
        <w:t>.202</w:t>
      </w:r>
      <w:r w:rsidR="0070638A" w:rsidRPr="00C31D82">
        <w:rPr>
          <w:rFonts w:ascii="Calibri" w:hAnsi="Calibri" w:cs="Calibri"/>
          <w:b/>
          <w:bCs/>
          <w:sz w:val="24"/>
          <w:szCs w:val="24"/>
        </w:rPr>
        <w:t>5</w:t>
      </w:r>
    </w:p>
    <w:p w14:paraId="2956F2C0" w14:textId="77777777" w:rsidR="00091513" w:rsidRPr="00C31D82" w:rsidRDefault="00091513" w:rsidP="00C31D82">
      <w:pPr>
        <w:spacing w:line="276" w:lineRule="auto"/>
        <w:ind w:left="4956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Do wszystkich Wykonawców</w:t>
      </w:r>
    </w:p>
    <w:p w14:paraId="07AB7B95" w14:textId="77777777" w:rsidR="00091513" w:rsidRPr="00C31D82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5819843" w14:textId="77777777" w:rsidR="00C31D82" w:rsidRPr="00C31D82" w:rsidRDefault="00091513" w:rsidP="00C31D82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WYJAŚNIENIA</w:t>
      </w:r>
      <w:r w:rsidRPr="00C31D82">
        <w:rPr>
          <w:rFonts w:ascii="Calibri" w:hAnsi="Calibri" w:cs="Calibri"/>
          <w:b/>
          <w:bCs/>
          <w:sz w:val="24"/>
          <w:szCs w:val="24"/>
        </w:rPr>
        <w:br/>
        <w:t>SPECYFIKACJI WARUNKÓW ZAMÓWIENIA</w:t>
      </w:r>
    </w:p>
    <w:p w14:paraId="32A8CB1C" w14:textId="1B8E406B" w:rsidR="00091513" w:rsidRPr="00C31D82" w:rsidRDefault="000A5B36" w:rsidP="00C31D82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31D82" w:rsidRPr="00C31D82">
        <w:rPr>
          <w:rFonts w:ascii="Calibri" w:hAnsi="Calibri" w:cs="Calibri"/>
          <w:b/>
          <w:bCs/>
          <w:sz w:val="24"/>
          <w:szCs w:val="24"/>
        </w:rPr>
        <w:t>WRAZ Z MODYFIKACJĄ SPECYFIKACJI WARUNKÓW ZAMÓWIENIA</w:t>
      </w:r>
      <w:r w:rsidRPr="00C31D82">
        <w:rPr>
          <w:rFonts w:ascii="Calibri" w:hAnsi="Calibri" w:cs="Calibri"/>
          <w:sz w:val="24"/>
          <w:szCs w:val="24"/>
        </w:rPr>
        <w:br/>
      </w:r>
      <w:r w:rsidR="00091513" w:rsidRPr="00C31D82">
        <w:rPr>
          <w:rFonts w:ascii="Calibri" w:hAnsi="Calibri" w:cs="Calibri"/>
          <w:sz w:val="24"/>
          <w:szCs w:val="24"/>
        </w:rPr>
        <w:t>w postępowaniu prowadzonym w trybie podstawowym dla zadania pn.:</w:t>
      </w:r>
    </w:p>
    <w:p w14:paraId="6C994973" w14:textId="7DE05105" w:rsidR="000A5B36" w:rsidRPr="00C31D82" w:rsidRDefault="00116C53" w:rsidP="00C31D8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„Modernizacja budynku Żłobka w Nowym Tomyślu w celu dostosowania do przepisów ochrony przeciwpożarowej”</w:t>
      </w:r>
    </w:p>
    <w:p w14:paraId="2191169E" w14:textId="64F41CFE" w:rsidR="00116C53" w:rsidRPr="00C31D82" w:rsidRDefault="00C31D82" w:rsidP="00C31D8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I.</w:t>
      </w:r>
    </w:p>
    <w:p w14:paraId="1D0754D9" w14:textId="04D9D024" w:rsidR="00091513" w:rsidRPr="00C31D82" w:rsidRDefault="00C64930" w:rsidP="00C31D8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Zamawiający informuje, że Wykonawca </w:t>
      </w:r>
      <w:r w:rsidR="00091513" w:rsidRPr="00C31D82">
        <w:rPr>
          <w:rFonts w:ascii="Calibri" w:hAnsi="Calibri" w:cs="Calibri"/>
          <w:sz w:val="24"/>
          <w:szCs w:val="24"/>
        </w:rPr>
        <w:t>zwrócił się do Zamawiającego z wnioskiem o wyjaśnienie treści SWZ. W związku z powyższym, Zamawiający udziela następujących wyjaśnień:</w:t>
      </w:r>
    </w:p>
    <w:p w14:paraId="3D4ECF91" w14:textId="77777777" w:rsidR="00091513" w:rsidRPr="00C31D82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59040ED" w14:textId="38BE19DE" w:rsidR="00E21BA4" w:rsidRPr="00E21BA4" w:rsidRDefault="00091513" w:rsidP="00E21BA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Pytanie: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sz w:val="24"/>
          <w:szCs w:val="24"/>
        </w:rPr>
        <w:t>oddymianie i napowietrzanie</w:t>
      </w:r>
      <w:r w:rsidR="00E21BA4">
        <w:rPr>
          <w:rFonts w:ascii="Calibri" w:hAnsi="Calibri" w:cs="Calibri"/>
          <w:sz w:val="24"/>
          <w:szCs w:val="24"/>
        </w:rPr>
        <w:t xml:space="preserve"> - </w:t>
      </w:r>
      <w:r w:rsidR="00E21BA4" w:rsidRPr="00E21BA4">
        <w:rPr>
          <w:rFonts w:ascii="Calibri" w:hAnsi="Calibri" w:cs="Calibri"/>
          <w:sz w:val="24"/>
          <w:szCs w:val="24"/>
        </w:rPr>
        <w:t>zakres prac wskazany przez Zamawiającego powoduje znaczne zwiększenie nakładów, a co za tym idzie - wzrost wartości potencjalnych ofert (naprawa elewacji, rusztowania, korekta nadproży oraz ościeży, roboty tynkarskie i malarskie).</w:t>
      </w:r>
      <w:r w:rsidR="00E21BA4">
        <w:rPr>
          <w:rFonts w:ascii="Calibri" w:hAnsi="Calibri" w:cs="Calibri"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sz w:val="24"/>
          <w:szCs w:val="24"/>
        </w:rPr>
        <w:t>Dostosowaniu otworów do wielkości określonych w załącznikach do postępowania wymaga ingerencji w konstrukcję budynku oraz może się wiązać z uzyskaniem prawomocnych decyzji administracyjnych (zmiana wielkości otworów okiennych).</w:t>
      </w:r>
      <w:r w:rsidR="00E21BA4">
        <w:rPr>
          <w:rFonts w:ascii="Calibri" w:hAnsi="Calibri" w:cs="Calibri"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sz w:val="24"/>
          <w:szCs w:val="24"/>
        </w:rPr>
        <w:t>Ponadto zwracam uwagę, że wymiary drzwi automatycznych (wejście główne do budynku), które zostały przyjęte do raportu są niezgodne ze stanem faktycznym:</w:t>
      </w:r>
      <w:r w:rsidR="00E21BA4">
        <w:rPr>
          <w:rFonts w:ascii="Calibri" w:hAnsi="Calibri" w:cs="Calibri"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sz w:val="24"/>
          <w:szCs w:val="24"/>
        </w:rPr>
        <w:t>Zgodnie z raportem: 1,85 x 2,35 [m]</w:t>
      </w:r>
      <w:r w:rsidR="00E21BA4">
        <w:rPr>
          <w:rFonts w:ascii="Calibri" w:hAnsi="Calibri" w:cs="Calibri"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sz w:val="24"/>
          <w:szCs w:val="24"/>
        </w:rPr>
        <w:t>Stan rzeczywisty: 1,67x2,00 [m] - wymiar w świetle ram (maksymalny wymiar po maksymalnym otwarciu drzwi).</w:t>
      </w:r>
      <w:r w:rsidR="00E21BA4">
        <w:rPr>
          <w:rFonts w:ascii="Calibri" w:hAnsi="Calibri" w:cs="Calibri"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sz w:val="24"/>
          <w:szCs w:val="24"/>
        </w:rPr>
        <w:t>Powyższe uwagi dotyczą również okien napowietrzających i oddymiających.</w:t>
      </w:r>
      <w:r w:rsidR="00E21BA4">
        <w:rPr>
          <w:rFonts w:ascii="Calibri" w:hAnsi="Calibri" w:cs="Calibri"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sz w:val="24"/>
          <w:szCs w:val="24"/>
        </w:rPr>
        <w:t>Proszę Zamawiającego o odniesienie się do ww. informacji i udzielenie wyjaśnień co do prac przewidzianych do wykonania przez Wykonawcę.</w:t>
      </w:r>
    </w:p>
    <w:p w14:paraId="7EBE7C88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FC92662" w14:textId="77777777" w:rsidR="00E21BA4" w:rsidRPr="00E21BA4" w:rsidRDefault="00116C53" w:rsidP="00E21BA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b/>
          <w:bCs/>
          <w:sz w:val="24"/>
          <w:szCs w:val="24"/>
        </w:rPr>
        <w:t>Oddymianie:</w:t>
      </w:r>
    </w:p>
    <w:p w14:paraId="62D28D50" w14:textId="586583C3" w:rsidR="00E21BA4" w:rsidRPr="00E21BA4" w:rsidRDefault="00E21BA4" w:rsidP="00E21BA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21BA4">
        <w:rPr>
          <w:rFonts w:ascii="Calibri" w:hAnsi="Calibri" w:cs="Calibri"/>
          <w:b/>
          <w:bCs/>
          <w:sz w:val="24"/>
          <w:szCs w:val="24"/>
        </w:rPr>
        <w:t xml:space="preserve">W zakresie realizacji montażu okien oddymiających należy przewidzieć: </w:t>
      </w:r>
      <w:r>
        <w:rPr>
          <w:rFonts w:ascii="Calibri" w:hAnsi="Calibri" w:cs="Calibri"/>
          <w:b/>
          <w:bCs/>
          <w:sz w:val="24"/>
          <w:szCs w:val="24"/>
        </w:rPr>
        <w:t>n</w:t>
      </w:r>
      <w:r w:rsidRPr="00E21BA4">
        <w:rPr>
          <w:rFonts w:ascii="Calibri" w:hAnsi="Calibri" w:cs="Calibri"/>
          <w:b/>
          <w:bCs/>
          <w:sz w:val="24"/>
          <w:szCs w:val="24"/>
        </w:rPr>
        <w:t>aprawę elewacji, rusztowania, ewentualn</w:t>
      </w:r>
      <w:r>
        <w:rPr>
          <w:rFonts w:ascii="Calibri" w:hAnsi="Calibri" w:cs="Calibri"/>
          <w:b/>
          <w:bCs/>
          <w:sz w:val="24"/>
          <w:szCs w:val="24"/>
        </w:rPr>
        <w:t>e</w:t>
      </w:r>
      <w:r w:rsidRPr="00E21BA4">
        <w:rPr>
          <w:rFonts w:ascii="Calibri" w:hAnsi="Calibri" w:cs="Calibri"/>
          <w:b/>
          <w:bCs/>
          <w:sz w:val="24"/>
          <w:szCs w:val="24"/>
        </w:rPr>
        <w:t xml:space="preserve"> korekt</w:t>
      </w:r>
      <w:r>
        <w:rPr>
          <w:rFonts w:ascii="Calibri" w:hAnsi="Calibri" w:cs="Calibri"/>
          <w:b/>
          <w:bCs/>
          <w:sz w:val="24"/>
          <w:szCs w:val="24"/>
        </w:rPr>
        <w:t>y</w:t>
      </w:r>
      <w:r w:rsidRPr="00E21BA4">
        <w:rPr>
          <w:rFonts w:ascii="Calibri" w:hAnsi="Calibri" w:cs="Calibri"/>
          <w:b/>
          <w:bCs/>
          <w:sz w:val="24"/>
          <w:szCs w:val="24"/>
        </w:rPr>
        <w:t xml:space="preserve"> nadproży oraz ościeżnic, wymian</w:t>
      </w:r>
      <w:r>
        <w:rPr>
          <w:rFonts w:ascii="Calibri" w:hAnsi="Calibri" w:cs="Calibri"/>
          <w:b/>
          <w:bCs/>
          <w:sz w:val="24"/>
          <w:szCs w:val="24"/>
        </w:rPr>
        <w:t>ę</w:t>
      </w:r>
      <w:r w:rsidRPr="00E21BA4">
        <w:rPr>
          <w:rFonts w:ascii="Calibri" w:hAnsi="Calibri" w:cs="Calibri"/>
          <w:b/>
          <w:bCs/>
          <w:sz w:val="24"/>
          <w:szCs w:val="24"/>
        </w:rPr>
        <w:t xml:space="preserve"> okien na oddymiające </w:t>
      </w:r>
      <w:r w:rsidRPr="00E21BA4">
        <w:rPr>
          <w:rFonts w:ascii="Calibri" w:hAnsi="Calibri" w:cs="Calibri"/>
          <w:b/>
          <w:bCs/>
          <w:sz w:val="24"/>
          <w:szCs w:val="24"/>
        </w:rPr>
        <w:lastRenderedPageBreak/>
        <w:t>z certyfikatem wskazującym na powierzchnię geometryczną wskazaną na rzutach projektu, roboty tynkarskie, szpachlowanie, gruntowanie, malowanie – wnęka wewnętrzna w kolorze białym, wnęki od strony elewacji – szare (kolor dobrać do obecnie występującego koloru elewacji na etapie realizacji), ściany w kolorze występującym przed wymianą okien zwykłych na oddymiające).</w:t>
      </w:r>
    </w:p>
    <w:p w14:paraId="42841EE3" w14:textId="77777777" w:rsidR="00E21BA4" w:rsidRPr="00E21BA4" w:rsidRDefault="00E21BA4" w:rsidP="00E21BA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1A1C8B9" w14:textId="77777777" w:rsidR="00E21BA4" w:rsidRPr="00E21BA4" w:rsidRDefault="00E21BA4" w:rsidP="00E21BA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21BA4">
        <w:rPr>
          <w:rFonts w:ascii="Calibri" w:hAnsi="Calibri" w:cs="Calibri"/>
          <w:b/>
          <w:bCs/>
          <w:sz w:val="24"/>
          <w:szCs w:val="24"/>
        </w:rPr>
        <w:t>Napowietrzanie:</w:t>
      </w:r>
    </w:p>
    <w:p w14:paraId="169E4E61" w14:textId="77777777" w:rsidR="00E21BA4" w:rsidRPr="00E21BA4" w:rsidRDefault="00E21BA4" w:rsidP="00E21BA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21BA4">
        <w:rPr>
          <w:rFonts w:ascii="Calibri" w:hAnsi="Calibri" w:cs="Calibri"/>
          <w:b/>
          <w:bCs/>
          <w:sz w:val="24"/>
          <w:szCs w:val="24"/>
        </w:rPr>
        <w:t>W zakresie realizacji montażu okna napowietrzającego należy przewidzieć: naprawę elewacji, wymiana okna, występujących obecnie, na napowietrzające (lokalizacja okna napowietrzającego zgodna z symulacją komputerową), do okna należy dołączyć WYNIKI OBLICZENIA AERODYNAMICZNEGO potwierdzającego uzyskanie minimalnej powierzchni napowietrzającej wskazanej w projekcie oddymiania (wartość wynikowa sumy okna i drzwi) wskazującego na powierzchnię geometryczną wskazaną na rzutach projektu, roboty tynkarskie, szpachlowanie, gruntowanie, malowanie – wnęka w kolorze białym, wnęki od strony elewacji – szare (kolor dobrać do obecnie występującego koloru elewacji), ściany w kolorze występującym przed wymianą okien zwykłych na oddymiające). Malowanie przewidzieć dla całego pomieszczenia.</w:t>
      </w:r>
    </w:p>
    <w:p w14:paraId="64E29804" w14:textId="4074B7EF" w:rsidR="00E21BA4" w:rsidRPr="00E21BA4" w:rsidRDefault="00E21BA4" w:rsidP="00E21BA4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21BA4">
        <w:rPr>
          <w:rFonts w:ascii="Calibri" w:hAnsi="Calibri" w:cs="Calibri"/>
          <w:b/>
          <w:bCs/>
          <w:sz w:val="24"/>
          <w:szCs w:val="24"/>
        </w:rPr>
        <w:t>UWAGA: Wymiana okna napowietrzającego zgodnie z założeniami symulacji komputerowej. Niezgodność powierzchni Ag dla drzwi rozsuwanych nie ma znaczenia dla wyników symulacji komputerowej. Zmiana omyłkowego zapisu w symulacji po stronie zamawiającego. Wykonanie projektu powykonawczego urządzenia przeciwpożarowego (system oddymiania) wraz z uzgodnieniem z rzeczoznawcą ds. zabezpieczeń ppoż. – po stronie zamawiającego.</w:t>
      </w:r>
    </w:p>
    <w:p w14:paraId="242E999D" w14:textId="71E48EF8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84DAA1D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1936148" w14:textId="77777777" w:rsidR="00E21BA4" w:rsidRDefault="00116C53" w:rsidP="00E21BA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="00E21BA4" w:rsidRPr="00E21BA4">
        <w:rPr>
          <w:rFonts w:ascii="Calibri" w:hAnsi="Calibri" w:cs="Calibri"/>
          <w:sz w:val="24"/>
          <w:szCs w:val="24"/>
        </w:rPr>
        <w:t>elementy drewniane w obrębie wydzielonej strefy</w:t>
      </w:r>
    </w:p>
    <w:p w14:paraId="116E582D" w14:textId="4189C06D" w:rsidR="00E21BA4" w:rsidRPr="00E21BA4" w:rsidRDefault="00E21BA4" w:rsidP="00E21BA4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21BA4">
        <w:rPr>
          <w:rFonts w:ascii="Calibri" w:hAnsi="Calibri" w:cs="Calibri"/>
          <w:sz w:val="24"/>
          <w:szCs w:val="24"/>
        </w:rPr>
        <w:t>Wskazany przez Zamawiającego sposób dostosowania elementów do wymogów ppoż. jest nie wystarczający.</w:t>
      </w:r>
      <w:r>
        <w:rPr>
          <w:rFonts w:ascii="Calibri" w:hAnsi="Calibri" w:cs="Calibri"/>
          <w:sz w:val="24"/>
          <w:szCs w:val="24"/>
        </w:rPr>
        <w:t xml:space="preserve"> </w:t>
      </w:r>
      <w:r w:rsidRPr="00E21BA4">
        <w:rPr>
          <w:rFonts w:ascii="Calibri" w:hAnsi="Calibri" w:cs="Calibri"/>
          <w:sz w:val="24"/>
          <w:szCs w:val="24"/>
        </w:rPr>
        <w:t>Proszę o wskazanie zakresu prac w sposób jednoznaczny dla wszystkich oferentów (zabudowa MDF/ zabudowa HPL/inne)</w:t>
      </w:r>
    </w:p>
    <w:p w14:paraId="7F781154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C3DCDAF" w14:textId="08D9E5D5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b/>
          <w:bCs/>
          <w:sz w:val="24"/>
          <w:szCs w:val="24"/>
        </w:rPr>
        <w:t xml:space="preserve">Zabudowa drewniana zabezpieczona środkiem ogniochronnym uzyskując parametr minimalny trudno zapalności. Zgodnie z jednym z parametrów </w:t>
      </w:r>
      <w:proofErr w:type="spellStart"/>
      <w:r w:rsidR="00E21BA4" w:rsidRPr="00E21BA4">
        <w:rPr>
          <w:rFonts w:ascii="Calibri" w:hAnsi="Calibri" w:cs="Calibri"/>
          <w:b/>
          <w:bCs/>
          <w:sz w:val="24"/>
          <w:szCs w:val="24"/>
        </w:rPr>
        <w:t>euroklasy</w:t>
      </w:r>
      <w:proofErr w:type="spellEnd"/>
      <w:r w:rsidR="00E21BA4" w:rsidRPr="00E21BA4">
        <w:rPr>
          <w:rFonts w:ascii="Calibri" w:hAnsi="Calibri" w:cs="Calibri"/>
          <w:b/>
          <w:bCs/>
          <w:sz w:val="24"/>
          <w:szCs w:val="24"/>
        </w:rPr>
        <w:t>: C-s1, d0, C-s2, d0, C-s3, d0, C-s1, d1, C-s2, d1, C-s3, d1, C-s1, d2, C-s2, d2, C-s3, d2, D-s1, d0, D-s1, d1, D-s1, d2. Kolor jasnego drewna, zbliżone do koloru drzwi przeciwpożarowych do pomieszczeń.</w:t>
      </w:r>
    </w:p>
    <w:p w14:paraId="5D055AAE" w14:textId="77777777" w:rsidR="00C4405F" w:rsidRPr="00C31D82" w:rsidRDefault="00C4405F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39A97EC" w14:textId="06E7A380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 </w:t>
      </w:r>
    </w:p>
    <w:p w14:paraId="3F87B978" w14:textId="40978B9C" w:rsidR="00E21BA4" w:rsidRPr="00E21BA4" w:rsidRDefault="00116C53" w:rsidP="00E21BA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Pytanie:</w:t>
      </w:r>
      <w:r w:rsidR="00E21BA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sz w:val="24"/>
          <w:szCs w:val="24"/>
        </w:rPr>
        <w:t>zabudowa sufitu</w:t>
      </w:r>
    </w:p>
    <w:p w14:paraId="413DEF6B" w14:textId="3F4B2357" w:rsidR="00116C53" w:rsidRPr="00E21BA4" w:rsidRDefault="00E21BA4" w:rsidP="00E21BA4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21BA4">
        <w:rPr>
          <w:rFonts w:ascii="Calibri" w:hAnsi="Calibri" w:cs="Calibri"/>
          <w:sz w:val="24"/>
          <w:szCs w:val="24"/>
        </w:rPr>
        <w:t>Wskazanie przez Zamawiającego sposobu wykonania sufitów, spełniającego warunki techniczne jest niewystarczające.</w:t>
      </w:r>
      <w:r>
        <w:rPr>
          <w:rFonts w:ascii="Calibri" w:hAnsi="Calibri" w:cs="Calibri"/>
          <w:sz w:val="24"/>
          <w:szCs w:val="24"/>
        </w:rPr>
        <w:t xml:space="preserve"> </w:t>
      </w:r>
      <w:r w:rsidRPr="00E21BA4">
        <w:rPr>
          <w:rFonts w:ascii="Calibri" w:hAnsi="Calibri" w:cs="Calibri"/>
          <w:sz w:val="24"/>
          <w:szCs w:val="24"/>
        </w:rPr>
        <w:t>Proszę o wskazanie zakresu prac w sposób jednoznaczny dla wszystkich oferentów.</w:t>
      </w:r>
    </w:p>
    <w:p w14:paraId="0D19CDA7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9417E54" w14:textId="5DFAC751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b/>
          <w:bCs/>
          <w:sz w:val="24"/>
          <w:szCs w:val="24"/>
        </w:rPr>
        <w:t>W przypadku realizacji wykończenia przedmiotowego sufitu za pomocą sufitu modułowego podwieszanego (zawieszenie sufitu modułowego nie niżej niż 2,2 m licząc od wykończonej posadzki dla drogi ewakuacyjnej) należy zapewnić dla przedmiotowego sufitu parametry określone w warunkach technicznych w par. 262 ust. 1, cyt. „Okładziny sufitu oraz sufity podwieszane należy wykonać z materiałów niepalnych lub niezapalnych, niekapiących i nieodpadających pod wpływem ognia”, tzn. parametry materiałów z jakich wykonany będzie sufit będą spełniać wymóg co najmniej B-s1, d0.</w:t>
      </w:r>
    </w:p>
    <w:p w14:paraId="24AF13CE" w14:textId="06841BA4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52514C8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D279CD5" w14:textId="0AA8CD39" w:rsidR="00E21BA4" w:rsidRPr="00E21BA4" w:rsidRDefault="00116C53" w:rsidP="00E21BA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Pytanie: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sz w:val="24"/>
          <w:szCs w:val="24"/>
        </w:rPr>
        <w:t>stolarka wewnętrzna</w:t>
      </w:r>
    </w:p>
    <w:p w14:paraId="7380D8EF" w14:textId="749FA6A5" w:rsidR="00E21BA4" w:rsidRPr="00E21BA4" w:rsidRDefault="00E21BA4" w:rsidP="00E21BA4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21BA4">
        <w:rPr>
          <w:rFonts w:ascii="Calibri" w:hAnsi="Calibri" w:cs="Calibri"/>
          <w:sz w:val="24"/>
          <w:szCs w:val="24"/>
        </w:rPr>
        <w:t>Zgodnie z wykonanymi pomiarami informujemy, że wszystkie drzwi przewidziane do wymiany na drzwi EI30Sm, wymagają ingerencji w konstrukcję budynku dla uzyskania parametrów określonych w warunkach technicznych (korekta nadproży oraz ościeży).</w:t>
      </w:r>
      <w:r>
        <w:rPr>
          <w:rFonts w:ascii="Calibri" w:hAnsi="Calibri" w:cs="Calibri"/>
          <w:sz w:val="24"/>
          <w:szCs w:val="24"/>
        </w:rPr>
        <w:t xml:space="preserve"> </w:t>
      </w:r>
      <w:r w:rsidRPr="00E21BA4">
        <w:rPr>
          <w:rFonts w:ascii="Calibri" w:hAnsi="Calibri" w:cs="Calibri"/>
          <w:sz w:val="24"/>
          <w:szCs w:val="24"/>
        </w:rPr>
        <w:t>Proszę o wskazanie danych dotyczących ww. drzwi w sposób jednoznaczny dla wszystkich oferentów (ościeżnica stalowa, drewniana, regulowana?).</w:t>
      </w:r>
    </w:p>
    <w:p w14:paraId="39002BBA" w14:textId="77777777" w:rsidR="00116C53" w:rsidRPr="00C31D82" w:rsidRDefault="00116C53" w:rsidP="00C31D82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B4865D4" w14:textId="1EE70A30" w:rsidR="00116C53" w:rsidRPr="00C31D82" w:rsidRDefault="00116C53" w:rsidP="00C31D82">
      <w:pPr>
        <w:spacing w:after="0" w:line="276" w:lineRule="auto"/>
        <w:ind w:left="6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b/>
          <w:bCs/>
          <w:sz w:val="24"/>
          <w:szCs w:val="24"/>
        </w:rPr>
        <w:t xml:space="preserve">Drzwi wskazane na rzutach parteru oraz + 1 muszą posiadać parametr EI30 z parametrem dymoszczelności, szerokość nie mniejsza niż 0,9m, wysokość nie mniejsza niż 2m. Kierunki otwarcia drzwi zgodnie z przedstawionymi rysunkami parteru oraz piętra. Ościeżnice drewniane. Kolor drewnopodobny w typie Turner </w:t>
      </w:r>
      <w:proofErr w:type="spellStart"/>
      <w:r w:rsidR="00E21BA4" w:rsidRPr="00E21BA4">
        <w:rPr>
          <w:rFonts w:ascii="Calibri" w:hAnsi="Calibri" w:cs="Calibri"/>
          <w:b/>
          <w:bCs/>
          <w:sz w:val="24"/>
          <w:szCs w:val="24"/>
        </w:rPr>
        <w:t>Oak</w:t>
      </w:r>
      <w:proofErr w:type="spellEnd"/>
      <w:r w:rsidR="00E21BA4">
        <w:rPr>
          <w:rFonts w:ascii="Calibri" w:hAnsi="Calibri" w:cs="Calibri"/>
          <w:b/>
          <w:bCs/>
          <w:sz w:val="24"/>
          <w:szCs w:val="24"/>
        </w:rPr>
        <w:t>.</w:t>
      </w:r>
    </w:p>
    <w:p w14:paraId="04B2BCDC" w14:textId="569A466D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78CA4DA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3BCD27A" w14:textId="65283E40" w:rsidR="00E21BA4" w:rsidRPr="00E21BA4" w:rsidRDefault="00116C53" w:rsidP="00E21BA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21BA4">
        <w:rPr>
          <w:rFonts w:ascii="Calibri" w:hAnsi="Calibri" w:cs="Calibri"/>
          <w:b/>
          <w:bCs/>
          <w:sz w:val="24"/>
          <w:szCs w:val="24"/>
        </w:rPr>
        <w:t>Pytanie:</w:t>
      </w:r>
      <w:r w:rsidRPr="00E21BA4">
        <w:rPr>
          <w:rFonts w:ascii="Calibri" w:hAnsi="Calibri" w:cs="Calibri"/>
          <w:sz w:val="24"/>
          <w:szCs w:val="24"/>
        </w:rPr>
        <w:t xml:space="preserve"> </w:t>
      </w:r>
      <w:r w:rsidR="00E21BA4" w:rsidRPr="00E21BA4">
        <w:rPr>
          <w:rFonts w:ascii="Calibri" w:hAnsi="Calibri" w:cs="Calibri"/>
          <w:sz w:val="24"/>
          <w:szCs w:val="24"/>
        </w:rPr>
        <w:t>prace malarskie</w:t>
      </w:r>
    </w:p>
    <w:p w14:paraId="3DB8E2DF" w14:textId="0C633311" w:rsidR="00E21BA4" w:rsidRPr="00E21BA4" w:rsidRDefault="00E21BA4" w:rsidP="00E21BA4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21BA4">
        <w:rPr>
          <w:rFonts w:ascii="Calibri" w:hAnsi="Calibri" w:cs="Calibri"/>
          <w:sz w:val="24"/>
          <w:szCs w:val="24"/>
        </w:rPr>
        <w:t>Wskazanie przez Zamawiającego sposobu wykończenia ścian po uzupełnieniu ubytków jest niewystarczające.</w:t>
      </w:r>
      <w:r>
        <w:rPr>
          <w:rFonts w:ascii="Calibri" w:hAnsi="Calibri" w:cs="Calibri"/>
          <w:sz w:val="24"/>
          <w:szCs w:val="24"/>
        </w:rPr>
        <w:t xml:space="preserve"> </w:t>
      </w:r>
      <w:r w:rsidRPr="00E21BA4">
        <w:rPr>
          <w:rFonts w:ascii="Calibri" w:hAnsi="Calibri" w:cs="Calibri"/>
          <w:sz w:val="24"/>
          <w:szCs w:val="24"/>
        </w:rPr>
        <w:t>Zgodnie z odpowiedzią Zamawiający oczekuje od Wykonawcy podejmowania decyzji w zakresie estetyki wykończenia pomieszczeń (gładzie gipsowe), do czego potencjalny Wykonawca nie jest zobowiązany.</w:t>
      </w:r>
      <w:r>
        <w:rPr>
          <w:rFonts w:ascii="Calibri" w:hAnsi="Calibri" w:cs="Calibri"/>
          <w:sz w:val="24"/>
          <w:szCs w:val="24"/>
        </w:rPr>
        <w:t xml:space="preserve"> </w:t>
      </w:r>
      <w:r w:rsidRPr="00E21BA4">
        <w:rPr>
          <w:rFonts w:ascii="Calibri" w:hAnsi="Calibri" w:cs="Calibri"/>
          <w:sz w:val="24"/>
          <w:szCs w:val="24"/>
        </w:rPr>
        <w:t>Ze względu na ryczałtowy charakter rozliczenia prosimy o udostępnienie rzutów budynku (zwymiarowanych) wraz z oznaczeniem płaszczyzn do malowania lub szpachlowania i malowania. Pozwoli to na rzetelne przygotowanie oferty w ww. zakresie, jednoznacznym dla wszystkich oferentów.</w:t>
      </w:r>
    </w:p>
    <w:p w14:paraId="64A6C71A" w14:textId="77777777" w:rsidR="00E21BA4" w:rsidRPr="00E21BA4" w:rsidRDefault="00E21BA4" w:rsidP="00E21BA4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559DC2B9" w14:textId="2E522824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7D3B65" w:rsidRPr="007D3B65">
        <w:rPr>
          <w:rFonts w:ascii="Calibri" w:hAnsi="Calibri" w:cs="Calibri"/>
          <w:b/>
          <w:bCs/>
          <w:sz w:val="24"/>
          <w:szCs w:val="24"/>
        </w:rPr>
        <w:t>Kosztorys ofertowy obejmuje prace związane z naprawą bruzd zaprawą tynkarską i szpachlowanie</w:t>
      </w:r>
      <w:r w:rsidR="007D3B65">
        <w:rPr>
          <w:rFonts w:ascii="Calibri" w:hAnsi="Calibri" w:cs="Calibri"/>
          <w:b/>
          <w:bCs/>
          <w:sz w:val="24"/>
          <w:szCs w:val="24"/>
        </w:rPr>
        <w:t>m</w:t>
      </w:r>
      <w:r w:rsidR="007D3B65" w:rsidRPr="007D3B65">
        <w:rPr>
          <w:rFonts w:ascii="Calibri" w:hAnsi="Calibri" w:cs="Calibri"/>
          <w:b/>
          <w:bCs/>
          <w:sz w:val="24"/>
          <w:szCs w:val="24"/>
        </w:rPr>
        <w:t xml:space="preserve"> gładzią gipsową. Malowanie należy przewidzieć dla całego pomieszczenia. Kolor ciepły jasny szary.</w:t>
      </w:r>
    </w:p>
    <w:p w14:paraId="0D56CA5B" w14:textId="699D368E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F42CD10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FEE6EFA" w14:textId="0052664E" w:rsidR="007D3B65" w:rsidRPr="007D3B65" w:rsidRDefault="00116C53" w:rsidP="007D3B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="007D3B65" w:rsidRPr="007D3B65">
        <w:rPr>
          <w:rFonts w:ascii="Calibri" w:hAnsi="Calibri" w:cs="Calibri"/>
          <w:sz w:val="24"/>
          <w:szCs w:val="24"/>
        </w:rPr>
        <w:t>zgodnie z Projektem Umowy oraz SWZ Zamawiający określa minimalny okres gwarancji i rękojmi na 60 miesięcy oraz maksymalny na 84 miesiące.</w:t>
      </w:r>
      <w:r w:rsidR="007D3B65">
        <w:rPr>
          <w:rFonts w:ascii="Calibri" w:hAnsi="Calibri" w:cs="Calibri"/>
          <w:sz w:val="24"/>
          <w:szCs w:val="24"/>
        </w:rPr>
        <w:t xml:space="preserve"> </w:t>
      </w:r>
      <w:r w:rsidR="007D3B65" w:rsidRPr="007D3B65">
        <w:rPr>
          <w:rFonts w:ascii="Calibri" w:hAnsi="Calibri" w:cs="Calibri"/>
          <w:sz w:val="24"/>
          <w:szCs w:val="24"/>
        </w:rPr>
        <w:t>Zamawiający nie wyodrębnia okresu dla zastosowanych urządzeń, które w przypadku urządzeń elektronicznych wynoszą standardowo 24 miesiące.</w:t>
      </w:r>
      <w:r w:rsidR="007D3B65">
        <w:rPr>
          <w:rFonts w:ascii="Calibri" w:hAnsi="Calibri" w:cs="Calibri"/>
          <w:sz w:val="24"/>
          <w:szCs w:val="24"/>
        </w:rPr>
        <w:t xml:space="preserve"> </w:t>
      </w:r>
      <w:r w:rsidR="007D3B65" w:rsidRPr="007D3B65">
        <w:rPr>
          <w:rFonts w:ascii="Calibri" w:hAnsi="Calibri" w:cs="Calibri"/>
          <w:sz w:val="24"/>
          <w:szCs w:val="24"/>
        </w:rPr>
        <w:t>W związku z powyższym:</w:t>
      </w:r>
      <w:r w:rsidR="007D3B65">
        <w:rPr>
          <w:rFonts w:ascii="Calibri" w:hAnsi="Calibri" w:cs="Calibri"/>
          <w:sz w:val="24"/>
          <w:szCs w:val="24"/>
        </w:rPr>
        <w:t xml:space="preserve"> </w:t>
      </w:r>
      <w:r w:rsidR="007D3B65" w:rsidRPr="007D3B65">
        <w:rPr>
          <w:rFonts w:ascii="Calibri" w:hAnsi="Calibri" w:cs="Calibri"/>
          <w:sz w:val="24"/>
          <w:szCs w:val="24"/>
        </w:rPr>
        <w:t xml:space="preserve">- czy Zamawiający dopuszcza zmianę zapisów dotyczących gwarancji na wbudowane </w:t>
      </w:r>
      <w:r w:rsidR="007D3B65" w:rsidRPr="007D3B65">
        <w:rPr>
          <w:rFonts w:ascii="Calibri" w:hAnsi="Calibri" w:cs="Calibri"/>
          <w:sz w:val="24"/>
          <w:szCs w:val="24"/>
        </w:rPr>
        <w:lastRenderedPageBreak/>
        <w:t>urządzenia?</w:t>
      </w:r>
      <w:r w:rsidR="007D3B65">
        <w:rPr>
          <w:rFonts w:ascii="Calibri" w:hAnsi="Calibri" w:cs="Calibri"/>
          <w:sz w:val="24"/>
          <w:szCs w:val="24"/>
        </w:rPr>
        <w:t xml:space="preserve"> </w:t>
      </w:r>
      <w:r w:rsidR="007D3B65" w:rsidRPr="007D3B65">
        <w:rPr>
          <w:rFonts w:ascii="Calibri" w:hAnsi="Calibri" w:cs="Calibri"/>
          <w:sz w:val="24"/>
          <w:szCs w:val="24"/>
        </w:rPr>
        <w:t>Jeżeli nie:</w:t>
      </w:r>
      <w:r w:rsidR="007D3B65">
        <w:rPr>
          <w:rFonts w:ascii="Calibri" w:hAnsi="Calibri" w:cs="Calibri"/>
          <w:sz w:val="24"/>
          <w:szCs w:val="24"/>
        </w:rPr>
        <w:t xml:space="preserve"> </w:t>
      </w:r>
      <w:r w:rsidR="007D3B65" w:rsidRPr="007D3B65">
        <w:rPr>
          <w:rFonts w:ascii="Calibri" w:hAnsi="Calibri" w:cs="Calibri"/>
          <w:sz w:val="24"/>
          <w:szCs w:val="24"/>
        </w:rPr>
        <w:t>- czy Zamawiający oczekuje od Wykonawcy, w ramach gwarancji oraz rękojmi, serwisów niezbędnych dla utrzymania gwarancji na ww. urządzenia?</w:t>
      </w:r>
      <w:r w:rsidR="007D3B65">
        <w:rPr>
          <w:rFonts w:ascii="Calibri" w:hAnsi="Calibri" w:cs="Calibri"/>
          <w:sz w:val="24"/>
          <w:szCs w:val="24"/>
        </w:rPr>
        <w:t xml:space="preserve"> </w:t>
      </w:r>
      <w:r w:rsidR="007D3B65" w:rsidRPr="007D3B65">
        <w:rPr>
          <w:rFonts w:ascii="Calibri" w:hAnsi="Calibri" w:cs="Calibri"/>
          <w:sz w:val="24"/>
          <w:szCs w:val="24"/>
        </w:rPr>
        <w:t>- na Użytkowniku spoczywa obowiązek sprawdzenia poprawności działania systemu - prosimy o potwierdzenie.</w:t>
      </w:r>
      <w:r w:rsidR="007D3B65">
        <w:rPr>
          <w:rFonts w:ascii="Calibri" w:hAnsi="Calibri" w:cs="Calibri"/>
          <w:sz w:val="24"/>
          <w:szCs w:val="24"/>
        </w:rPr>
        <w:t xml:space="preserve"> </w:t>
      </w:r>
      <w:r w:rsidR="007D3B65" w:rsidRPr="007D3B65">
        <w:rPr>
          <w:rFonts w:ascii="Calibri" w:hAnsi="Calibri" w:cs="Calibri"/>
          <w:sz w:val="24"/>
          <w:szCs w:val="24"/>
        </w:rPr>
        <w:t>- prosimy o wykluczenie z gwarancji i rękojmi automatyki drzwi wejściowych, istniejących, nie będących już na gwarancji, a które należy włączyć do systemu oddymiania. Proszę o potwierdzenie.</w:t>
      </w:r>
    </w:p>
    <w:p w14:paraId="0ABB3F99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488F661" w14:textId="6698E0EB" w:rsidR="007D3B65" w:rsidRPr="00DF11E1" w:rsidRDefault="00116C53" w:rsidP="007D3B6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7D3B65" w:rsidRPr="00DF11E1">
        <w:rPr>
          <w:rFonts w:ascii="Calibri" w:hAnsi="Calibri" w:cs="Calibri"/>
          <w:b/>
          <w:bCs/>
          <w:sz w:val="24"/>
          <w:szCs w:val="24"/>
        </w:rPr>
        <w:t>Zamawiający informuje, że okres gwarancji standardowo obejmuje cały przedmiot zamówienia w tym wbudowane urządzenia elektroniczne. Zamawiający nie zmienia zapisów gwarancji dot. części przedmiotu zamówienia. W przypadku konieczności wykonania serwisów urządzeń celem utrzymania gwarancji w terminie ustalonym umową, ich wykonanie leży po stronie Wykonawcy. Sprawdzenie wszystkich zamontowanych urządzeń i systemów leży po stronie Wykonawcy.</w:t>
      </w:r>
    </w:p>
    <w:p w14:paraId="14975A0D" w14:textId="2E473EF0" w:rsidR="00B70918" w:rsidRPr="00DF11E1" w:rsidRDefault="007D3B65" w:rsidP="007D3B6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F11E1">
        <w:rPr>
          <w:rFonts w:ascii="Calibri" w:hAnsi="Calibri" w:cs="Calibri"/>
          <w:b/>
          <w:bCs/>
          <w:sz w:val="24"/>
          <w:szCs w:val="24"/>
        </w:rPr>
        <w:t>Zamawiający informuje, że wyklucza z gwarancji i rękojmi wszystkie istniejące systemy i urządzenia, które należy ewentualnie dostosować do nowych potrzeb. Gwarancja objęte są tylko i wyłącznie nowe materiały, elementy, urządzenia i systemy.</w:t>
      </w:r>
    </w:p>
    <w:p w14:paraId="4B8D7436" w14:textId="5E484D70" w:rsidR="000A5B36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 </w:t>
      </w:r>
    </w:p>
    <w:p w14:paraId="05F4DA3A" w14:textId="77777777" w:rsidR="000A5B36" w:rsidRPr="00C31D82" w:rsidRDefault="000A5B36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1D6960" w14:textId="77777777" w:rsidR="00C31D82" w:rsidRPr="00C31D82" w:rsidRDefault="00C31D82" w:rsidP="00C31D8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II.</w:t>
      </w:r>
    </w:p>
    <w:p w14:paraId="09604AB7" w14:textId="3236BAAB" w:rsidR="00C31D82" w:rsidRPr="00C31D82" w:rsidRDefault="00C31D82" w:rsidP="00C31D8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Jednocześnie Zamawiający, działając na podstawie art 286 ust. 1, 3 i 5 ustawy z dnia </w:t>
      </w:r>
      <w:r w:rsidRPr="00C31D82">
        <w:rPr>
          <w:rFonts w:ascii="Calibri" w:hAnsi="Calibri" w:cs="Calibri"/>
          <w:sz w:val="24"/>
          <w:szCs w:val="24"/>
        </w:rPr>
        <w:br/>
        <w:t>11 września 2019 r. Prawo zamówień publicznych, dokonuje modyfikacji treści SWZ w zakresie:</w:t>
      </w:r>
    </w:p>
    <w:p w14:paraId="4E1F02DB" w14:textId="77777777" w:rsidR="00C31D82" w:rsidRPr="00C31D82" w:rsidRDefault="00C31D82" w:rsidP="00C31D82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16BD6420" w14:textId="77777777" w:rsidR="00C31D82" w:rsidRPr="00C31D82" w:rsidRDefault="00C31D82" w:rsidP="00C31D82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Rozdz. XI Termin związania ofertą pkt 1 w następujący sposób:</w:t>
      </w:r>
    </w:p>
    <w:p w14:paraId="7AB6EDEC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Było:</w:t>
      </w:r>
    </w:p>
    <w:p w14:paraId="058F264D" w14:textId="5CB43A75" w:rsidR="00C31D82" w:rsidRPr="00C31D82" w:rsidRDefault="00C31D82" w:rsidP="00C31D82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1. Wykonawca jest związany ofertą od dnia upływu terminu składania ofert do dnia </w:t>
      </w:r>
      <w:r w:rsidRPr="00C31D82">
        <w:rPr>
          <w:rFonts w:ascii="Calibri" w:hAnsi="Calibri" w:cs="Calibri"/>
          <w:sz w:val="24"/>
          <w:szCs w:val="24"/>
        </w:rPr>
        <w:br/>
      </w:r>
      <w:r w:rsidR="007D3B65">
        <w:rPr>
          <w:rFonts w:ascii="Calibri" w:hAnsi="Calibri" w:cs="Calibri"/>
          <w:sz w:val="24"/>
          <w:szCs w:val="24"/>
        </w:rPr>
        <w:t>28</w:t>
      </w:r>
      <w:r w:rsidRPr="00C31D82">
        <w:rPr>
          <w:rFonts w:ascii="Calibri" w:hAnsi="Calibri" w:cs="Calibri"/>
          <w:sz w:val="24"/>
          <w:szCs w:val="24"/>
        </w:rPr>
        <w:t xml:space="preserve"> marca 2025 r., tj. przez 30 dni, przy czym pierwszym dniem terminu związania ofertą jest dzień, w którym upływa termin składania ofert.</w:t>
      </w:r>
    </w:p>
    <w:p w14:paraId="62189325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Jest:</w:t>
      </w:r>
    </w:p>
    <w:p w14:paraId="42E1428C" w14:textId="4F59B9A1" w:rsidR="00C31D82" w:rsidRPr="00C31D82" w:rsidRDefault="00C31D82" w:rsidP="00C31D82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1. Wykonawca jest związany ofertą od dnia upływu terminu składania ofert do dnia </w:t>
      </w:r>
      <w:r w:rsidRPr="00C31D82">
        <w:rPr>
          <w:rFonts w:ascii="Calibri" w:hAnsi="Calibri" w:cs="Calibri"/>
          <w:sz w:val="24"/>
          <w:szCs w:val="24"/>
        </w:rPr>
        <w:br/>
      </w:r>
      <w:r w:rsidR="007D3B65">
        <w:rPr>
          <w:rFonts w:ascii="Calibri" w:hAnsi="Calibri" w:cs="Calibri"/>
          <w:b/>
          <w:bCs/>
          <w:sz w:val="24"/>
          <w:szCs w:val="24"/>
        </w:rPr>
        <w:t>02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3B65">
        <w:rPr>
          <w:rFonts w:ascii="Calibri" w:hAnsi="Calibri" w:cs="Calibri"/>
          <w:b/>
          <w:bCs/>
          <w:sz w:val="24"/>
          <w:szCs w:val="24"/>
        </w:rPr>
        <w:t>kwietnia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2025 r.</w:t>
      </w:r>
      <w:r w:rsidRPr="00C31D82">
        <w:rPr>
          <w:rFonts w:ascii="Calibri" w:hAnsi="Calibri" w:cs="Calibri"/>
          <w:sz w:val="24"/>
          <w:szCs w:val="24"/>
        </w:rPr>
        <w:t>, tj. przez 30 dni, przy czym pierwszym dniem terminu związania ofertą jest dzień, w którym upływa termin składania ofert.</w:t>
      </w:r>
    </w:p>
    <w:p w14:paraId="03B34B07" w14:textId="77777777" w:rsidR="00C31D82" w:rsidRPr="00C31D82" w:rsidRDefault="00C31D82" w:rsidP="00C31D82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10520C95" w14:textId="77777777" w:rsidR="00C31D82" w:rsidRPr="00C31D82" w:rsidRDefault="00C31D82" w:rsidP="00C31D82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Rozdz. XIII Miejsce oraz termin składania i otwarcia ofert pkt 2 i 6 w następujący sposób:</w:t>
      </w:r>
    </w:p>
    <w:p w14:paraId="36B97D15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Było:</w:t>
      </w:r>
    </w:p>
    <w:p w14:paraId="6F1C7D46" w14:textId="2B6ABA3D" w:rsidR="00C31D82" w:rsidRPr="00C31D82" w:rsidRDefault="00C31D82" w:rsidP="00C31D82">
      <w:pPr>
        <w:spacing w:after="0" w:line="276" w:lineRule="auto"/>
        <w:ind w:left="708" w:firstLine="1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2. Ofertę należy złożyć w terminie do dnia </w:t>
      </w:r>
      <w:r w:rsidR="007D3B65">
        <w:rPr>
          <w:rFonts w:ascii="Calibri" w:hAnsi="Calibri" w:cs="Calibri"/>
          <w:sz w:val="24"/>
          <w:szCs w:val="24"/>
        </w:rPr>
        <w:t>27</w:t>
      </w:r>
      <w:r w:rsidRPr="00C31D82">
        <w:rPr>
          <w:rFonts w:ascii="Calibri" w:hAnsi="Calibri" w:cs="Calibri"/>
          <w:sz w:val="24"/>
          <w:szCs w:val="24"/>
        </w:rPr>
        <w:t xml:space="preserve"> lutego 2025 r. do godziny 09:00 dokonując przesłania zaszyfrowanej oferty za pośrednictwem www.platformazakupowa.pl.</w:t>
      </w:r>
    </w:p>
    <w:p w14:paraId="70B75D1B" w14:textId="067DCA44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lastRenderedPageBreak/>
        <w:t xml:space="preserve">6. Otwarcie ofert nastąpi w dniu </w:t>
      </w:r>
      <w:r w:rsidR="007D3B65">
        <w:rPr>
          <w:rFonts w:ascii="Calibri" w:hAnsi="Calibri" w:cs="Calibri"/>
          <w:sz w:val="24"/>
          <w:szCs w:val="24"/>
        </w:rPr>
        <w:t>27</w:t>
      </w:r>
      <w:r w:rsidRPr="00C31D82">
        <w:rPr>
          <w:rFonts w:ascii="Calibri" w:hAnsi="Calibri" w:cs="Calibri"/>
          <w:sz w:val="24"/>
          <w:szCs w:val="24"/>
        </w:rPr>
        <w:t xml:space="preserve"> lutego 2025 r. o godzinie 10:00.</w:t>
      </w:r>
    </w:p>
    <w:p w14:paraId="7BB8CA91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24DDBC4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Jest:</w:t>
      </w:r>
    </w:p>
    <w:p w14:paraId="0CAAA0A5" w14:textId="70A0EA62" w:rsidR="00C31D82" w:rsidRPr="00C31D82" w:rsidRDefault="00C31D82" w:rsidP="00C31D82">
      <w:pPr>
        <w:spacing w:after="0" w:line="276" w:lineRule="auto"/>
        <w:ind w:left="708" w:firstLine="1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2. Ofertę należy złożyć w terminie do dnia </w:t>
      </w:r>
      <w:r w:rsidR="007D3B65">
        <w:rPr>
          <w:rFonts w:ascii="Calibri" w:hAnsi="Calibri" w:cs="Calibri"/>
          <w:b/>
          <w:bCs/>
          <w:sz w:val="24"/>
          <w:szCs w:val="24"/>
        </w:rPr>
        <w:t>04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3B65">
        <w:rPr>
          <w:rFonts w:ascii="Calibri" w:hAnsi="Calibri" w:cs="Calibri"/>
          <w:b/>
          <w:bCs/>
          <w:sz w:val="24"/>
          <w:szCs w:val="24"/>
        </w:rPr>
        <w:t>marca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2025 r.</w:t>
      </w:r>
      <w:r w:rsidRPr="00C31D82">
        <w:rPr>
          <w:rFonts w:ascii="Calibri" w:hAnsi="Calibri" w:cs="Calibri"/>
          <w:sz w:val="24"/>
          <w:szCs w:val="24"/>
        </w:rPr>
        <w:t xml:space="preserve"> do godziny 09:00 dokonując przesłania zaszyfrowanej oferty za pośrednictwem www.platformazakupowa.pl.</w:t>
      </w:r>
    </w:p>
    <w:p w14:paraId="08E19A89" w14:textId="16AF1B41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6. Otwarcie ofert nastąpi w dniu </w:t>
      </w:r>
      <w:r w:rsidR="007D3B65">
        <w:rPr>
          <w:rFonts w:ascii="Calibri" w:hAnsi="Calibri" w:cs="Calibri"/>
          <w:b/>
          <w:bCs/>
          <w:sz w:val="24"/>
          <w:szCs w:val="24"/>
        </w:rPr>
        <w:t>04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3B65">
        <w:rPr>
          <w:rFonts w:ascii="Calibri" w:hAnsi="Calibri" w:cs="Calibri"/>
          <w:b/>
          <w:bCs/>
          <w:sz w:val="24"/>
          <w:szCs w:val="24"/>
        </w:rPr>
        <w:t>marca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2025 r.</w:t>
      </w:r>
      <w:r w:rsidRPr="00C31D82">
        <w:rPr>
          <w:rFonts w:ascii="Calibri" w:hAnsi="Calibri" w:cs="Calibri"/>
          <w:sz w:val="24"/>
          <w:szCs w:val="24"/>
        </w:rPr>
        <w:t xml:space="preserve"> o godzinie 10:00.</w:t>
      </w:r>
    </w:p>
    <w:p w14:paraId="2452844F" w14:textId="77777777" w:rsidR="00C31D82" w:rsidRPr="00C31D82" w:rsidRDefault="00C31D82" w:rsidP="00C31D82">
      <w:pPr>
        <w:spacing w:after="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7841E42" w14:textId="77777777" w:rsidR="00C31D82" w:rsidRPr="00C31D82" w:rsidRDefault="00C31D82" w:rsidP="00C31D82">
      <w:pPr>
        <w:spacing w:after="0" w:line="276" w:lineRule="auto"/>
        <w:ind w:left="425"/>
        <w:rPr>
          <w:rFonts w:ascii="Calibri" w:hAnsi="Calibri" w:cs="Calibri"/>
          <w:b/>
          <w:bCs/>
          <w:sz w:val="24"/>
          <w:szCs w:val="24"/>
        </w:rPr>
      </w:pPr>
    </w:p>
    <w:p w14:paraId="2289B893" w14:textId="77777777" w:rsidR="00C31D82" w:rsidRPr="00C31D82" w:rsidRDefault="00C31D82" w:rsidP="00C31D82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>W pozostałym zakresie SWZ oraz załączniki do SWZ pozostają bez zmian.</w:t>
      </w:r>
    </w:p>
    <w:p w14:paraId="3577BB79" w14:textId="77777777" w:rsidR="000A5B36" w:rsidRPr="00C31D82" w:rsidRDefault="000A5B36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149BDE7" w14:textId="77777777" w:rsidR="000A5B36" w:rsidRPr="00C31D82" w:rsidRDefault="000A5B36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E8F67B8" w14:textId="77777777" w:rsidR="002D14E5" w:rsidRPr="00C31D82" w:rsidRDefault="002D14E5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0FF750B" w14:textId="77777777" w:rsidR="002D14E5" w:rsidRPr="00C31D82" w:rsidRDefault="002D14E5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73821BF" w14:textId="77777777" w:rsidR="00C85462" w:rsidRPr="00C31D82" w:rsidRDefault="00C85462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455F3C5" w14:textId="77777777" w:rsidR="00C85462" w:rsidRPr="00C31D82" w:rsidRDefault="00C85462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C85462" w:rsidRPr="00C31D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71F6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0493B"/>
    <w:multiLevelType w:val="hybridMultilevel"/>
    <w:tmpl w:val="FBE06B44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74EA0"/>
    <w:rsid w:val="00091513"/>
    <w:rsid w:val="000A5B36"/>
    <w:rsid w:val="000A79F7"/>
    <w:rsid w:val="000F57A7"/>
    <w:rsid w:val="00116C53"/>
    <w:rsid w:val="00140C3D"/>
    <w:rsid w:val="001C5232"/>
    <w:rsid w:val="001D6AA8"/>
    <w:rsid w:val="0020120C"/>
    <w:rsid w:val="00233D48"/>
    <w:rsid w:val="00294F82"/>
    <w:rsid w:val="002D14E5"/>
    <w:rsid w:val="002E220A"/>
    <w:rsid w:val="00347988"/>
    <w:rsid w:val="003541EC"/>
    <w:rsid w:val="00354863"/>
    <w:rsid w:val="00382678"/>
    <w:rsid w:val="004A182C"/>
    <w:rsid w:val="004D0FF3"/>
    <w:rsid w:val="005344F6"/>
    <w:rsid w:val="0056347F"/>
    <w:rsid w:val="00572BD5"/>
    <w:rsid w:val="005741B1"/>
    <w:rsid w:val="00593DA9"/>
    <w:rsid w:val="005D3DB7"/>
    <w:rsid w:val="005E26C9"/>
    <w:rsid w:val="005E4B6E"/>
    <w:rsid w:val="00613121"/>
    <w:rsid w:val="00637452"/>
    <w:rsid w:val="006864C4"/>
    <w:rsid w:val="006C724E"/>
    <w:rsid w:val="006E6432"/>
    <w:rsid w:val="0070638A"/>
    <w:rsid w:val="00724F29"/>
    <w:rsid w:val="0077581A"/>
    <w:rsid w:val="0079738A"/>
    <w:rsid w:val="007B0141"/>
    <w:rsid w:val="007D1426"/>
    <w:rsid w:val="007D3B65"/>
    <w:rsid w:val="00811368"/>
    <w:rsid w:val="0083596E"/>
    <w:rsid w:val="0086151A"/>
    <w:rsid w:val="00870A01"/>
    <w:rsid w:val="008B579D"/>
    <w:rsid w:val="009346B3"/>
    <w:rsid w:val="009B7C6D"/>
    <w:rsid w:val="00A55EDF"/>
    <w:rsid w:val="00A65287"/>
    <w:rsid w:val="00A823D0"/>
    <w:rsid w:val="00AF5C6E"/>
    <w:rsid w:val="00B40190"/>
    <w:rsid w:val="00B70918"/>
    <w:rsid w:val="00B90FD7"/>
    <w:rsid w:val="00B9429F"/>
    <w:rsid w:val="00BE56BB"/>
    <w:rsid w:val="00C31D82"/>
    <w:rsid w:val="00C4405F"/>
    <w:rsid w:val="00C64930"/>
    <w:rsid w:val="00C85462"/>
    <w:rsid w:val="00CA1468"/>
    <w:rsid w:val="00D37CEB"/>
    <w:rsid w:val="00D6383B"/>
    <w:rsid w:val="00DF11E1"/>
    <w:rsid w:val="00E03480"/>
    <w:rsid w:val="00E21BA4"/>
    <w:rsid w:val="00F37CCC"/>
    <w:rsid w:val="00F6307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BezodstpwZnak">
    <w:name w:val="Bez odstępów Znak"/>
    <w:link w:val="Bezodstpw"/>
    <w:uiPriority w:val="1"/>
    <w:locked/>
    <w:rsid w:val="005D3DB7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5D3DB7"/>
    <w:pPr>
      <w:spacing w:after="0" w:line="240" w:lineRule="auto"/>
      <w:jc w:val="both"/>
    </w:pPr>
    <w:rPr>
      <w:rFonts w:ascii="Calibri" w:hAnsi="Calibri"/>
      <w:lang w:val="en-US" w:bidi="en-US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C31D82"/>
  </w:style>
  <w:style w:type="character" w:styleId="Hipercze">
    <w:name w:val="Hyperlink"/>
    <w:basedOn w:val="Domylnaczcionkaakapitu"/>
    <w:uiPriority w:val="99"/>
    <w:unhideWhenUsed/>
    <w:rsid w:val="00C31D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5</cp:revision>
  <cp:lastPrinted>2025-02-03T09:05:00Z</cp:lastPrinted>
  <dcterms:created xsi:type="dcterms:W3CDTF">2025-02-18T08:53:00Z</dcterms:created>
  <dcterms:modified xsi:type="dcterms:W3CDTF">2025-02-26T14:04:00Z</dcterms:modified>
</cp:coreProperties>
</file>