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FF2E" w14:textId="2E246F91" w:rsidR="00250F50" w:rsidRPr="0054706C" w:rsidRDefault="00250F50" w:rsidP="00C47F79">
      <w:pPr>
        <w:pStyle w:val="Standard"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54706C" w:rsidRPr="0054706C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  <w:r w:rsidR="00C47F7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47F79" w:rsidRPr="00C47F7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po zmianach z dnia 09.05.2023 r.</w:t>
      </w:r>
    </w:p>
    <w:p w14:paraId="155763E0" w14:textId="5C788E81" w:rsidR="00250F50" w:rsidRPr="0054706C" w:rsidRDefault="00250F50" w:rsidP="00C47F79">
      <w:pPr>
        <w:pStyle w:val="Standard"/>
        <w:suppressAutoHyphens w:val="0"/>
        <w:spacing w:after="170"/>
        <w:ind w:left="4963" w:right="-51"/>
        <w:jc w:val="right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54706C" w:rsidRPr="0054706C">
        <w:rPr>
          <w:rFonts w:asciiTheme="minorHAnsi" w:eastAsia="Times New Roman" w:hAnsiTheme="minorHAnsi" w:cstheme="minorHAnsi"/>
          <w:b/>
          <w:sz w:val="22"/>
          <w:szCs w:val="22"/>
        </w:rPr>
        <w:t>LI.262.1.4.2023</w:t>
      </w:r>
    </w:p>
    <w:p w14:paraId="549F4BE2" w14:textId="64498B7E" w:rsidR="00250F50" w:rsidRPr="0054706C" w:rsidRDefault="00250F5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>FORMULARZ CENOWO –TECHNICZNY  -</w:t>
      </w:r>
      <w:r w:rsidR="00142DD8"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zadanie nr 4</w:t>
      </w: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A65D5" w:rsidRPr="00BA65D5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po zmianach</w:t>
      </w:r>
    </w:p>
    <w:p w14:paraId="7E2F1030" w14:textId="77777777" w:rsidR="00250F50" w:rsidRPr="0054706C" w:rsidRDefault="00250F50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6E8D01A3" w14:textId="77777777" w:rsidR="00250F50" w:rsidRPr="0054706C" w:rsidRDefault="00250F50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104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992"/>
        <w:gridCol w:w="567"/>
        <w:gridCol w:w="1276"/>
        <w:gridCol w:w="1134"/>
        <w:gridCol w:w="850"/>
        <w:gridCol w:w="1276"/>
        <w:gridCol w:w="1559"/>
      </w:tblGrid>
      <w:tr w:rsidR="0054706C" w:rsidRPr="0054706C" w14:paraId="307F78C3" w14:textId="77777777" w:rsidTr="0054706C">
        <w:trPr>
          <w:cantSplit/>
          <w:trHeight w:val="28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25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CA9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20ABAD91" w14:textId="77777777" w:rsidR="0054706C" w:rsidRPr="0054706C" w:rsidRDefault="0054706C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4706C">
              <w:rPr>
                <w:rFonts w:asciiTheme="minorHAnsi" w:hAnsiTheme="minorHAnsi" w:cstheme="minorHAnsi"/>
                <w:b/>
                <w:lang w:val="pl-PL"/>
              </w:rPr>
              <w:t>Przedmiot</w:t>
            </w:r>
            <w:r w:rsidRPr="0054706C">
              <w:rPr>
                <w:rFonts w:asciiTheme="minorHAnsi" w:hAnsiTheme="minorHAnsi" w:cstheme="minorHAnsi"/>
                <w:b/>
              </w:rPr>
              <w:t xml:space="preserve"> </w:t>
            </w:r>
            <w:r w:rsidRPr="0054706C">
              <w:rPr>
                <w:rFonts w:asciiTheme="minorHAnsi" w:hAnsiTheme="minorHAnsi" w:cstheme="minorHAnsi"/>
                <w:b/>
                <w:lang w:val="pl-PL"/>
              </w:rPr>
              <w:t>zamówienia</w:t>
            </w:r>
          </w:p>
          <w:p w14:paraId="752E5BAE" w14:textId="77777777" w:rsidR="0054706C" w:rsidRPr="0054706C" w:rsidRDefault="0054706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1168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8B8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EEE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224399A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166A147A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218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352B60B5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5C29D4B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2964C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68DCBA5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DE6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5346CCF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073F09F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86DBDCB" w14:textId="7715E041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DAA7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18CF24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DBA97BB" w14:textId="38FD0BE2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54706C" w:rsidRPr="0054706C" w14:paraId="0F30E49A" w14:textId="77777777" w:rsidTr="0054706C">
        <w:trPr>
          <w:cantSplit/>
          <w:trHeight w:val="27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88BCF" w14:textId="77777777" w:rsidR="0054706C" w:rsidRPr="0054706C" w:rsidRDefault="0054706C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5C2A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49A8B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6D88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EC99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7C87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623CF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6ABB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5A0E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06C" w:rsidRPr="0054706C" w14:paraId="085472F3" w14:textId="77777777" w:rsidTr="0054706C">
        <w:trPr>
          <w:cantSplit/>
          <w:trHeight w:val="1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8F9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245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F5F2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4AC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9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DCC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5D6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876A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CF70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54706C" w:rsidRPr="0054706C" w14:paraId="469E9DF4" w14:textId="77777777" w:rsidTr="0054706C">
        <w:trPr>
          <w:cantSplit/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7E3D" w14:textId="3CB98135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1.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B936" w14:textId="77777777" w:rsidR="0054706C" w:rsidRPr="0054706C" w:rsidRDefault="0054706C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Wideolaryngoskop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184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E09F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F267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2D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C67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92B1600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FC7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C58A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706C" w:rsidRPr="0054706C" w14:paraId="69518A96" w14:textId="77777777" w:rsidTr="005C4D49">
        <w:tblPrEx>
          <w:tblCellMar>
            <w:left w:w="10" w:type="dxa"/>
            <w:right w:w="10" w:type="dxa"/>
          </w:tblCellMar>
        </w:tblPrEx>
        <w:trPr>
          <w:cantSplit/>
          <w:trHeight w:val="537"/>
        </w:trPr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102D81" w14:textId="258F9A43" w:rsidR="0054706C" w:rsidRPr="0054706C" w:rsidRDefault="0054706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87C0" w14:textId="117A976F" w:rsidR="0054706C" w:rsidRPr="0054706C" w:rsidRDefault="0054706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93F" w14:textId="1D490DEF" w:rsidR="0054706C" w:rsidRPr="0054706C" w:rsidRDefault="0054706C" w:rsidP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69AA" w14:textId="16A84818" w:rsidR="0054706C" w:rsidRPr="0054706C" w:rsidRDefault="0054706C" w:rsidP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784B" w14:textId="77777777" w:rsidR="0054706C" w:rsidRPr="0054706C" w:rsidRDefault="0054706C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83E9D84" w14:textId="77777777" w:rsidR="00250F50" w:rsidRPr="0054706C" w:rsidRDefault="00250F50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8818B82" w14:textId="77777777" w:rsidR="00F62D5A" w:rsidRPr="0054706C" w:rsidRDefault="00F62D5A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</w:p>
    <w:p w14:paraId="3CD1AD2E" w14:textId="50E27205" w:rsidR="00250F50" w:rsidRPr="0054706C" w:rsidRDefault="00250F50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54706C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</w:t>
      </w:r>
      <w:r w:rsidR="00F62D5A"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>……………..</w:t>
      </w:r>
      <w:r w:rsidR="00F62D5A"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>miesięcy.</w:t>
      </w:r>
    </w:p>
    <w:p w14:paraId="52ED84F8" w14:textId="1A3D1797" w:rsidR="00250F50" w:rsidRPr="0054706C" w:rsidRDefault="00250F50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hAnsiTheme="minorHAnsi" w:cstheme="minorHAnsi"/>
        </w:rPr>
      </w:pPr>
    </w:p>
    <w:p w14:paraId="7D12EDF7" w14:textId="77777777" w:rsidR="00250F50" w:rsidRPr="0054706C" w:rsidRDefault="00250F50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5A400EB2" w14:textId="77777777" w:rsidR="00250F50" w:rsidRPr="0054706C" w:rsidRDefault="00250F50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6680A724" w14:textId="77777777" w:rsidR="00250F50" w:rsidRPr="0054706C" w:rsidRDefault="00250F50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54706C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213"/>
        <w:gridCol w:w="780"/>
        <w:gridCol w:w="3969"/>
      </w:tblGrid>
      <w:tr w:rsidR="00250F50" w:rsidRPr="00C47F79" w14:paraId="059B9571" w14:textId="77777777" w:rsidTr="00115DC0">
        <w:trPr>
          <w:cantSplit/>
          <w:trHeight w:val="69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9002B" w14:textId="77777777" w:rsidR="00250F50" w:rsidRPr="0054706C" w:rsidRDefault="00250F50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38A867A2" w14:textId="77777777" w:rsidR="00250F50" w:rsidRPr="0054706C" w:rsidRDefault="00250F5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706C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Wideolaryngoskop</w:t>
            </w:r>
            <w:proofErr w:type="spellEnd"/>
            <w:r w:rsidR="00F62D5A" w:rsidRPr="0054706C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- 1 szt.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C8EFD" w14:textId="77777777" w:rsidR="00250F50" w:rsidRPr="0054706C" w:rsidRDefault="00250F50">
            <w:pPr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24265149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Model …………………...</w:t>
            </w:r>
          </w:p>
          <w:p w14:paraId="6D091B09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Producent…………………..</w:t>
            </w:r>
          </w:p>
          <w:p w14:paraId="115F06FB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250F50" w:rsidRPr="0054706C" w14:paraId="24DC75D9" w14:textId="77777777" w:rsidTr="00F62D5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C3C0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8354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FA8B" w14:textId="77777777" w:rsidR="00250F50" w:rsidRPr="0054706C" w:rsidRDefault="00250F50" w:rsidP="00F62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F62D5A"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250F50" w:rsidRPr="0054706C" w14:paraId="53E510E4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C70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E5B5" w14:textId="77777777" w:rsidR="00250F50" w:rsidRPr="0054706C" w:rsidRDefault="00F62D5A">
            <w:pPr>
              <w:pStyle w:val="TableParagraph"/>
              <w:rPr>
                <w:rFonts w:asciiTheme="minorHAnsi" w:hAnsiTheme="minorHAnsi" w:cstheme="minorHAnsi"/>
              </w:rPr>
            </w:pPr>
            <w:r w:rsidRPr="0054706C">
              <w:rPr>
                <w:rFonts w:asciiTheme="minorHAnsi" w:hAnsiTheme="minorHAnsi" w:cstheme="minorHAnsi"/>
              </w:rPr>
              <w:t>Certyfikat</w:t>
            </w:r>
            <w:r w:rsidR="00250F50" w:rsidRPr="0054706C">
              <w:rPr>
                <w:rFonts w:asciiTheme="minorHAnsi" w:hAnsiTheme="minorHAnsi" w:cstheme="minorHAnsi"/>
              </w:rPr>
              <w:t xml:space="preserve"> CE</w:t>
            </w:r>
          </w:p>
        </w:tc>
      </w:tr>
      <w:tr w:rsidR="00F62D5A" w:rsidRPr="00C47F79" w14:paraId="52F65B05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741" w14:textId="77777777" w:rsidR="00F62D5A" w:rsidRPr="0054706C" w:rsidRDefault="00F62D5A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55B8" w14:textId="77777777" w:rsidR="00F62D5A" w:rsidRPr="0054706C" w:rsidRDefault="00F62D5A" w:rsidP="00F62D5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4706C">
              <w:rPr>
                <w:rFonts w:asciiTheme="minorHAnsi" w:hAnsiTheme="minorHAnsi" w:cstheme="minorHAnsi"/>
                <w:lang w:eastAsia="pl-PL"/>
              </w:rPr>
              <w:t>Wideolaryngoskop</w:t>
            </w:r>
            <w:proofErr w:type="spellEnd"/>
            <w:r w:rsidRPr="0054706C">
              <w:rPr>
                <w:rFonts w:asciiTheme="minorHAnsi" w:hAnsiTheme="minorHAnsi" w:cstheme="minorHAnsi"/>
                <w:lang w:eastAsia="pl-PL"/>
              </w:rPr>
              <w:t xml:space="preserve"> z kompletem łyżek w rozmiarach Mac 2,3,4, w opakowaniu  typu walizka</w:t>
            </w:r>
          </w:p>
        </w:tc>
      </w:tr>
      <w:tr w:rsidR="00250F50" w:rsidRPr="0054706C" w14:paraId="67FA3C1C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AD3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5ED0" w14:textId="77777777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Kolorowy ekran 3,5”, rozdzielczość 640x480</w:t>
            </w:r>
          </w:p>
        </w:tc>
      </w:tr>
      <w:tr w:rsidR="00250F50" w:rsidRPr="00C47F79" w14:paraId="495769D4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E34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E95D" w14:textId="77777777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Wbudowany akumulator </w:t>
            </w:r>
            <w:proofErr w:type="spellStart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litowo</w:t>
            </w:r>
            <w:proofErr w:type="spellEnd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-jonowy, w komplecie zasilacz</w:t>
            </w:r>
          </w:p>
        </w:tc>
      </w:tr>
      <w:tr w:rsidR="00250F50" w:rsidRPr="00C47F79" w14:paraId="6E1B57B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CA13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0F80" w14:textId="385D8E60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Możliwość obracania monitora w dwóch płaszczyznach (lewo/prawo: 270°, góra/dół: </w:t>
            </w:r>
            <w:r w:rsidRPr="00C47F79">
              <w:rPr>
                <w:rFonts w:asciiTheme="minorHAnsi" w:hAnsiTheme="minorHAnsi" w:cstheme="minorHAnsi"/>
                <w:b w:val="0"/>
                <w:strike/>
                <w:sz w:val="22"/>
                <w:szCs w:val="22"/>
                <w:lang w:val="pl-PL" w:eastAsia="pl-PL"/>
              </w:rPr>
              <w:t>120°</w:t>
            </w:r>
            <w:r w:rsidR="00C47F79">
              <w:rPr>
                <w:rFonts w:asciiTheme="minorHAnsi" w:hAnsiTheme="minorHAnsi" w:cstheme="minorHAnsi"/>
                <w:b w:val="0"/>
                <w:strike/>
                <w:sz w:val="22"/>
                <w:szCs w:val="22"/>
                <w:lang w:val="pl-PL" w:eastAsia="pl-PL"/>
              </w:rPr>
              <w:t xml:space="preserve"> </w:t>
            </w:r>
            <w:r w:rsidR="00C47F79" w:rsidRPr="00C47F79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val="pl-PL" w:eastAsia="pl-PL"/>
              </w:rPr>
              <w:t>110</w:t>
            </w:r>
            <w:r w:rsidR="00C47F79" w:rsidRPr="00C47F79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val="pl-PL" w:eastAsia="pl-PL"/>
              </w:rPr>
              <w:t>°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)+/-2°</w:t>
            </w:r>
          </w:p>
        </w:tc>
      </w:tr>
      <w:tr w:rsidR="00250F50" w:rsidRPr="00C47F79" w14:paraId="1331ABDC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27B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2532" w14:textId="7878856D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Możliwość rejestracji zdjęć i filmów, pamięć </w:t>
            </w:r>
            <w:r w:rsidR="00C47F79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val="pl-PL" w:eastAsia="pl-PL"/>
              </w:rPr>
              <w:t xml:space="preserve">min. 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4GB (3500 zdjęć lub 2h wideo</w:t>
            </w:r>
          </w:p>
        </w:tc>
      </w:tr>
      <w:tr w:rsidR="00250F50" w:rsidRPr="00C47F79" w14:paraId="500C11BE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CF57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3432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Możliwość transferu zarejestrowanych zdjęć i filmów do komputera</w:t>
            </w:r>
          </w:p>
        </w:tc>
      </w:tr>
      <w:tr w:rsidR="00250F50" w:rsidRPr="0054706C" w14:paraId="31FD7D56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8CF9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1C54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Kamera CMOS: 2 </w:t>
            </w:r>
            <w:proofErr w:type="spellStart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Mpixele</w:t>
            </w:r>
            <w:proofErr w:type="spellEnd"/>
          </w:p>
        </w:tc>
      </w:tr>
      <w:tr w:rsidR="00250F50" w:rsidRPr="00C47F79" w14:paraId="3FDFAD6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164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4096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Źródło światła: dioda LED: min 800 </w:t>
            </w:r>
            <w:proofErr w:type="spellStart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lux</w:t>
            </w:r>
            <w:proofErr w:type="spellEnd"/>
          </w:p>
        </w:tc>
      </w:tr>
      <w:tr w:rsidR="00250F50" w:rsidRPr="0054706C" w14:paraId="2CE650F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76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15BA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Funkcja </w:t>
            </w:r>
            <w:proofErr w:type="spellStart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anti-fog</w:t>
            </w:r>
            <w:proofErr w:type="spellEnd"/>
          </w:p>
        </w:tc>
      </w:tr>
      <w:tr w:rsidR="00250F50" w:rsidRPr="0054706C" w14:paraId="3CBB8A8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271E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6863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 xml:space="preserve">Wbudowany port </w:t>
            </w:r>
            <w:proofErr w:type="spellStart"/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MicroUSB</w:t>
            </w:r>
            <w:proofErr w:type="spellEnd"/>
          </w:p>
        </w:tc>
      </w:tr>
      <w:tr w:rsidR="00250F50" w:rsidRPr="00C47F79" w14:paraId="1ABFD552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8B2E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1C49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Łyżki metalowe, wielorazowe do sterylizacji min. 1000 razy (odporne na moczenie w płynach dezynfekcyjnych, sterylizację niskotemperaturową: gaz lub plazma)</w:t>
            </w:r>
          </w:p>
        </w:tc>
      </w:tr>
      <w:tr w:rsidR="00250F50" w:rsidRPr="0054706C" w14:paraId="346B4D1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691F" w14:textId="77777777" w:rsidR="00250F50" w:rsidRPr="0054706C" w:rsidRDefault="00250F50" w:rsidP="00F62D5A">
            <w:pPr>
              <w:snapToGrid w:val="0"/>
              <w:ind w:left="360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99A6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250F50" w:rsidRPr="00C47F79" w14:paraId="508D39D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39C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D6E0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gotowe do użycia zgodnie z jego przeznaczeniem</w:t>
            </w:r>
          </w:p>
        </w:tc>
      </w:tr>
      <w:tr w:rsidR="00250F50" w:rsidRPr="00C47F79" w14:paraId="19A48EB1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17F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57C9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250F50" w:rsidRPr="0054706C" w14:paraId="34AA60E8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984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8627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250F50" w:rsidRPr="00C47F79" w14:paraId="59BC6E12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CD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F22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250F50" w:rsidRPr="00C47F79" w14:paraId="7C7B0A4A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6C3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71BB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250F50" w:rsidRPr="00C47F79" w14:paraId="5033FB5B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C6A6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9B42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250F50" w:rsidRPr="0054706C" w14:paraId="1E36D75B" w14:textId="77777777" w:rsidTr="00F62D5A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BDB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8973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C46F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/>
              </w:rPr>
              <w:t>Częstotliwość przeglądów</w:t>
            </w:r>
          </w:p>
        </w:tc>
      </w:tr>
    </w:tbl>
    <w:p w14:paraId="38F0805F" w14:textId="77777777" w:rsidR="00250F50" w:rsidRPr="0054706C" w:rsidRDefault="00250F50" w:rsidP="0054706C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7D798CD5" w14:textId="77777777" w:rsidR="00250F50" w:rsidRPr="0054706C" w:rsidRDefault="00250F50" w:rsidP="0054706C">
      <w:pPr>
        <w:suppressAutoHyphens w:val="0"/>
        <w:spacing w:before="28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706C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3B1CBCCB" w14:textId="77777777" w:rsidR="00250F50" w:rsidRPr="0054706C" w:rsidRDefault="00250F50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250F50" w:rsidRPr="0054706C" w14:paraId="054BEA46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5883837F" w14:textId="77777777" w:rsidR="00250F50" w:rsidRPr="0054706C" w:rsidRDefault="00250F50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4858917A" w14:textId="77777777" w:rsidR="00250F50" w:rsidRPr="0054706C" w:rsidRDefault="00250F50">
            <w:pPr>
              <w:pStyle w:val="Bezodstpw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08D1D635" w14:textId="56B5397F" w:rsidR="00250F50" w:rsidRPr="0054706C" w:rsidRDefault="00250F5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75135D68" w14:textId="77777777" w:rsidR="00250F50" w:rsidRPr="0054706C" w:rsidRDefault="00250F50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02F35ACB" w14:textId="77777777" w:rsidR="00250F50" w:rsidRPr="0054706C" w:rsidRDefault="00250F50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54706C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4CEEC289" w14:textId="77777777" w:rsidR="00250F50" w:rsidRPr="0054706C" w:rsidRDefault="00250F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7EA9E2BA" w14:textId="05EC1084" w:rsidR="0054706C" w:rsidRPr="0054706C" w:rsidRDefault="00250F50" w:rsidP="0054706C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Wykonawcy </w:t>
            </w:r>
          </w:p>
          <w:p w14:paraId="566BEC0F" w14:textId="016BA537" w:rsidR="00250F50" w:rsidRPr="0054706C" w:rsidRDefault="00250F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672558" w14:textId="77777777" w:rsidR="00250F50" w:rsidRPr="0054706C" w:rsidRDefault="00250F50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250F50" w:rsidRPr="0054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27DF" w14:textId="77777777" w:rsidR="00466A78" w:rsidRDefault="00466A78">
      <w:r>
        <w:separator/>
      </w:r>
    </w:p>
  </w:endnote>
  <w:endnote w:type="continuationSeparator" w:id="0">
    <w:p w14:paraId="5D948323" w14:textId="77777777" w:rsidR="00466A78" w:rsidRDefault="004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E87" w14:textId="77777777" w:rsidR="00D8769E" w:rsidRDefault="00D87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E07" w14:textId="77777777" w:rsidR="00250F50" w:rsidRDefault="00250F50">
    <w:pPr>
      <w:pStyle w:val="Stopka1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B96FF8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B96FF8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D464" w14:textId="77777777" w:rsidR="00250F50" w:rsidRDefault="00250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75D" w14:textId="77777777" w:rsidR="00466A78" w:rsidRDefault="00466A78">
      <w:r>
        <w:separator/>
      </w:r>
    </w:p>
  </w:footnote>
  <w:footnote w:type="continuationSeparator" w:id="0">
    <w:p w14:paraId="7439C56E" w14:textId="77777777" w:rsidR="00466A78" w:rsidRDefault="0046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CA4" w14:textId="77777777" w:rsidR="00D8769E" w:rsidRDefault="00D87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A8EA" w14:textId="341750FA" w:rsidR="00D8769E" w:rsidRDefault="0054706C">
    <w:pPr>
      <w:pStyle w:val="Nagwek"/>
    </w:pPr>
    <w:r w:rsidRPr="00D8769E">
      <w:rPr>
        <w:noProof/>
        <w:lang w:val="pl-PL" w:eastAsia="pl-PL"/>
      </w:rPr>
      <w:drawing>
        <wp:inline distT="0" distB="0" distL="0" distR="0" wp14:anchorId="658C0C10" wp14:editId="20E2B3C5">
          <wp:extent cx="59436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77E4" w14:textId="77777777" w:rsidR="00D8769E" w:rsidRDefault="00D87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A8C8EE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num w:numId="1" w16cid:durableId="350956423">
    <w:abstractNumId w:val="0"/>
  </w:num>
  <w:num w:numId="2" w16cid:durableId="33865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A"/>
    <w:rsid w:val="00115DC0"/>
    <w:rsid w:val="00142DD8"/>
    <w:rsid w:val="00250F50"/>
    <w:rsid w:val="002A3526"/>
    <w:rsid w:val="00466A78"/>
    <w:rsid w:val="0054706C"/>
    <w:rsid w:val="009E6F8A"/>
    <w:rsid w:val="00B96FF8"/>
    <w:rsid w:val="00BA65D5"/>
    <w:rsid w:val="00C47F79"/>
    <w:rsid w:val="00D8769E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3FCDD"/>
  <w15:chartTrackingRefBased/>
  <w15:docId w15:val="{52119235-6D97-4ACA-9989-E03942D5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cs="OpenSymbol"/>
      <w:b w:val="0"/>
      <w:spacing w:val="-1"/>
      <w:sz w:val="24"/>
      <w:szCs w:val="24"/>
      <w:lang w:eastAsia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customStyle="1" w:styleId="Nagwek20">
    <w:name w:val="Nagłówek2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Akapitzlist1">
    <w:name w:val="Akapit z listą1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agwek41">
    <w:name w:val="Nagłówek 41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Nagwek11">
    <w:name w:val="Nagłówek 1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Tekstpodstawowy1">
    <w:name w:val="Tekst podstawow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nyWeb1">
    <w:name w:val="Normalny (Web)1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Nagwek51">
    <w:name w:val="Nagłówek 51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3</cp:revision>
  <cp:lastPrinted>2023-03-16T13:08:00Z</cp:lastPrinted>
  <dcterms:created xsi:type="dcterms:W3CDTF">2023-05-09T08:10:00Z</dcterms:created>
  <dcterms:modified xsi:type="dcterms:W3CDTF">2023-05-09T08:10:00Z</dcterms:modified>
</cp:coreProperties>
</file>