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F6355B1" w14:textId="079479BF" w:rsidR="00202B0F" w:rsidRPr="00B77DF1" w:rsidRDefault="00202B0F" w:rsidP="006C5A05">
      <w:pPr>
        <w:keepNext/>
        <w:tabs>
          <w:tab w:val="left" w:pos="708"/>
        </w:tabs>
        <w:spacing w:before="240" w:after="60" w:line="360" w:lineRule="auto"/>
        <w:outlineLvl w:val="0"/>
        <w:rPr>
          <w:rFonts w:asciiTheme="minorHAnsi" w:hAnsiTheme="minorHAnsi" w:cstheme="minorHAnsi"/>
          <w:b/>
          <w:sz w:val="22"/>
          <w:szCs w:val="22"/>
          <w:lang w:val="en-GB"/>
        </w:rPr>
      </w:pPr>
      <w:r w:rsidRPr="00B77DF1">
        <w:rPr>
          <w:rFonts w:asciiTheme="minorHAnsi" w:hAnsiTheme="minorHAnsi" w:cstheme="minorHAnsi"/>
          <w:b/>
          <w:sz w:val="22"/>
          <w:szCs w:val="22"/>
          <w:lang w:val="en-GB"/>
        </w:rPr>
        <w:t>A</w:t>
      </w:r>
      <w:r w:rsidR="005E1C2F" w:rsidRPr="00B77DF1">
        <w:rPr>
          <w:rFonts w:asciiTheme="minorHAnsi" w:hAnsiTheme="minorHAnsi" w:cstheme="minorHAnsi"/>
          <w:b/>
          <w:sz w:val="22"/>
          <w:szCs w:val="22"/>
          <w:lang w:val="en-GB"/>
        </w:rPr>
        <w:t>PPENDIX</w:t>
      </w:r>
      <w:r w:rsidRPr="00B77DF1">
        <w:rPr>
          <w:rFonts w:asciiTheme="minorHAnsi" w:hAnsiTheme="minorHAnsi" w:cstheme="minorHAnsi"/>
          <w:b/>
          <w:sz w:val="22"/>
          <w:szCs w:val="22"/>
          <w:lang w:val="en-GB"/>
        </w:rPr>
        <w:t xml:space="preserve"> No. 7 to the </w:t>
      </w:r>
      <w:r w:rsidR="005E1C2F" w:rsidRPr="00B77DF1">
        <w:rPr>
          <w:rFonts w:asciiTheme="minorHAnsi" w:hAnsiTheme="minorHAnsi" w:cstheme="minorHAnsi"/>
          <w:b/>
          <w:sz w:val="22"/>
          <w:szCs w:val="22"/>
          <w:lang w:val="en-GB"/>
        </w:rPr>
        <w:t>ToR</w:t>
      </w:r>
    </w:p>
    <w:p w14:paraId="377C3EEE" w14:textId="7986B287" w:rsidR="00202B0F" w:rsidRPr="00B77DF1" w:rsidRDefault="003348A7" w:rsidP="006C5A05">
      <w:pPr>
        <w:suppressAutoHyphens w:val="0"/>
        <w:spacing w:line="360" w:lineRule="auto"/>
        <w:rPr>
          <w:rFonts w:asciiTheme="minorHAnsi" w:hAnsiTheme="minorHAnsi" w:cstheme="minorHAnsi"/>
          <w:b/>
          <w:kern w:val="2"/>
          <w:sz w:val="22"/>
          <w:szCs w:val="22"/>
          <w:lang w:val="en-GB"/>
        </w:rPr>
      </w:pPr>
      <w:r>
        <w:rPr>
          <w:rFonts w:asciiTheme="minorHAnsi" w:hAnsiTheme="minorHAnsi" w:cstheme="minorHAnsi"/>
          <w:b/>
          <w:kern w:val="2"/>
          <w:sz w:val="22"/>
          <w:szCs w:val="22"/>
          <w:lang w:val="en-GB"/>
        </w:rPr>
        <w:t>AGREEMENT</w:t>
      </w:r>
      <w:r w:rsidR="005E1C2F" w:rsidRPr="00B77DF1">
        <w:rPr>
          <w:rFonts w:asciiTheme="minorHAnsi" w:hAnsiTheme="minorHAnsi" w:cstheme="minorHAnsi"/>
          <w:b/>
          <w:kern w:val="2"/>
          <w:sz w:val="22"/>
          <w:szCs w:val="22"/>
          <w:lang w:val="en-GB"/>
        </w:rPr>
        <w:t xml:space="preserve"> </w:t>
      </w:r>
      <w:r w:rsidR="00221A71">
        <w:rPr>
          <w:rFonts w:asciiTheme="minorHAnsi" w:hAnsiTheme="minorHAnsi" w:cstheme="minorHAnsi"/>
          <w:b/>
          <w:kern w:val="2"/>
          <w:sz w:val="22"/>
          <w:szCs w:val="22"/>
          <w:lang w:val="en-GB"/>
        </w:rPr>
        <w:t>NO. AZP.25.2.9</w:t>
      </w:r>
      <w:r w:rsidR="00202B0F" w:rsidRPr="00B77DF1">
        <w:rPr>
          <w:rFonts w:asciiTheme="minorHAnsi" w:hAnsiTheme="minorHAnsi" w:cstheme="minorHAnsi"/>
          <w:b/>
          <w:kern w:val="2"/>
          <w:sz w:val="22"/>
          <w:szCs w:val="22"/>
          <w:lang w:val="en-GB"/>
        </w:rPr>
        <w:t>.202</w:t>
      </w:r>
      <w:r w:rsidR="00E22564">
        <w:rPr>
          <w:rFonts w:asciiTheme="minorHAnsi" w:hAnsiTheme="minorHAnsi" w:cstheme="minorHAnsi"/>
          <w:b/>
          <w:kern w:val="2"/>
          <w:sz w:val="22"/>
          <w:szCs w:val="22"/>
          <w:lang w:val="en-GB"/>
        </w:rPr>
        <w:t>5</w:t>
      </w:r>
      <w:r w:rsidR="00202B0F" w:rsidRPr="00B77DF1">
        <w:rPr>
          <w:rFonts w:asciiTheme="minorHAnsi" w:hAnsiTheme="minorHAnsi" w:cstheme="minorHAnsi"/>
          <w:b/>
          <w:kern w:val="2"/>
          <w:sz w:val="22"/>
          <w:szCs w:val="22"/>
          <w:lang w:val="en-GB"/>
        </w:rPr>
        <w:t xml:space="preserve"> </w:t>
      </w:r>
      <w:r w:rsidR="00202B0F" w:rsidRPr="00B77DF1">
        <w:rPr>
          <w:rFonts w:asciiTheme="minorHAnsi" w:hAnsiTheme="minorHAnsi" w:cstheme="minorHAnsi"/>
          <w:kern w:val="2"/>
          <w:sz w:val="22"/>
          <w:szCs w:val="22"/>
          <w:lang w:val="en-GB"/>
        </w:rPr>
        <w:t>(TEMPLATE)</w:t>
      </w:r>
    </w:p>
    <w:p w14:paraId="0C73419B" w14:textId="6F4ECC7B" w:rsidR="00AE7A4D" w:rsidRPr="00B77DF1" w:rsidRDefault="00AE7A4D" w:rsidP="00AE7A4D">
      <w:p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concluded on …………………….. </w:t>
      </w:r>
      <w:r w:rsidR="005E1C2F" w:rsidRPr="00B77DF1">
        <w:rPr>
          <w:rFonts w:asciiTheme="minorHAnsi" w:hAnsiTheme="minorHAnsi" w:cstheme="minorHAnsi"/>
          <w:sz w:val="22"/>
          <w:szCs w:val="22"/>
          <w:lang w:val="en-GB" w:eastAsia="pl-PL"/>
        </w:rPr>
        <w:t>by and</w:t>
      </w:r>
      <w:r w:rsidRPr="00B77DF1">
        <w:rPr>
          <w:rFonts w:asciiTheme="minorHAnsi" w:hAnsiTheme="minorHAnsi" w:cstheme="minorHAnsi"/>
          <w:sz w:val="22"/>
          <w:szCs w:val="22"/>
          <w:lang w:val="en-GB" w:eastAsia="pl-PL"/>
        </w:rPr>
        <w:t xml:space="preserve"> between:</w:t>
      </w:r>
    </w:p>
    <w:p w14:paraId="1C4BCEE5" w14:textId="77777777" w:rsidR="00AE7A4D" w:rsidRPr="00B77DF1" w:rsidRDefault="00AE7A4D" w:rsidP="00AE7A4D">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Medical University of Bialystok, Kilińskiego 1, 15-089 Bialystok,</w:t>
      </w:r>
    </w:p>
    <w:p w14:paraId="234CF977" w14:textId="77777777" w:rsidR="00AE7A4D" w:rsidRPr="00B77DF1" w:rsidRDefault="00AE7A4D" w:rsidP="00AE7A4D">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sz w:val="22"/>
          <w:szCs w:val="22"/>
          <w:lang w:val="en-GB" w:eastAsia="pl-PL"/>
        </w:rPr>
        <w:t>hereinafter referred to as</w:t>
      </w:r>
      <w:r w:rsidRPr="00B77DF1">
        <w:rPr>
          <w:rFonts w:asciiTheme="minorHAnsi" w:hAnsiTheme="minorHAnsi" w:cstheme="minorHAnsi"/>
          <w:b/>
          <w:sz w:val="22"/>
          <w:szCs w:val="22"/>
          <w:lang w:val="en-GB" w:eastAsia="pl-PL"/>
        </w:rPr>
        <w:t xml:space="preserve"> the Ordering Party,</w:t>
      </w:r>
    </w:p>
    <w:p w14:paraId="2D142FE3" w14:textId="77777777" w:rsidR="00A70D60" w:rsidRPr="00B77DF1" w:rsidRDefault="00A70D60" w:rsidP="00A70D60">
      <w:p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represented by:</w:t>
      </w:r>
    </w:p>
    <w:p w14:paraId="3A54AA0F" w14:textId="77777777" w:rsidR="006B1097" w:rsidRPr="00B77DF1" w:rsidRDefault="006B1097" w:rsidP="006C5A05">
      <w:p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w:t>
      </w:r>
    </w:p>
    <w:p w14:paraId="5D0CE374" w14:textId="51455AE4" w:rsidR="006B1097" w:rsidRPr="00B77DF1" w:rsidRDefault="006B1097" w:rsidP="006C5A05">
      <w:p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a</w:t>
      </w:r>
      <w:r w:rsidR="00A70D60" w:rsidRPr="00B77DF1">
        <w:rPr>
          <w:rFonts w:asciiTheme="minorHAnsi" w:hAnsiTheme="minorHAnsi" w:cstheme="minorHAnsi"/>
          <w:sz w:val="22"/>
          <w:szCs w:val="22"/>
          <w:lang w:val="en-GB" w:eastAsia="pl-PL"/>
        </w:rPr>
        <w:t>nd</w:t>
      </w:r>
    </w:p>
    <w:p w14:paraId="2CFC663A" w14:textId="77777777" w:rsidR="00A70D60" w:rsidRPr="00B77DF1" w:rsidRDefault="00A70D60" w:rsidP="00A70D60">
      <w:p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entered into the register of entrepreneurs under number ………….</w:t>
      </w:r>
    </w:p>
    <w:p w14:paraId="6503720E" w14:textId="5FCBA8CE" w:rsidR="006B1097" w:rsidRPr="00B77DF1" w:rsidRDefault="00A70D60" w:rsidP="006C5A05">
      <w:p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represented by: </w:t>
      </w:r>
      <w:r w:rsidR="006B1097" w:rsidRPr="00B77DF1">
        <w:rPr>
          <w:rFonts w:asciiTheme="minorHAnsi" w:hAnsiTheme="minorHAnsi" w:cstheme="minorHAnsi"/>
          <w:sz w:val="22"/>
          <w:szCs w:val="22"/>
          <w:lang w:val="en-GB" w:eastAsia="pl-PL"/>
        </w:rPr>
        <w:t>.........................................................</w:t>
      </w:r>
    </w:p>
    <w:p w14:paraId="7F24B801" w14:textId="77777777" w:rsidR="00A70D60" w:rsidRPr="00B77DF1" w:rsidRDefault="00A70D60" w:rsidP="00A70D60">
      <w:p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hereinafter referred to as </w:t>
      </w:r>
      <w:r w:rsidRPr="00B77DF1">
        <w:rPr>
          <w:rFonts w:asciiTheme="minorHAnsi" w:hAnsiTheme="minorHAnsi" w:cstheme="minorHAnsi"/>
          <w:b/>
          <w:sz w:val="22"/>
          <w:szCs w:val="22"/>
          <w:lang w:val="en-GB" w:eastAsia="pl-PL"/>
        </w:rPr>
        <w:t>the Contractor</w:t>
      </w:r>
      <w:r w:rsidRPr="00B77DF1">
        <w:rPr>
          <w:rFonts w:asciiTheme="minorHAnsi" w:hAnsiTheme="minorHAnsi" w:cstheme="minorHAnsi"/>
          <w:sz w:val="22"/>
          <w:szCs w:val="22"/>
          <w:lang w:val="en-GB" w:eastAsia="pl-PL"/>
        </w:rPr>
        <w:t>,</w:t>
      </w:r>
    </w:p>
    <w:p w14:paraId="23EF7F41" w14:textId="77777777" w:rsidR="00AE3A3C" w:rsidRPr="00B77DF1" w:rsidRDefault="00AE3A3C" w:rsidP="006C5A05">
      <w:pPr>
        <w:suppressAutoHyphens w:val="0"/>
        <w:spacing w:line="360" w:lineRule="auto"/>
        <w:rPr>
          <w:rFonts w:asciiTheme="minorHAnsi" w:hAnsiTheme="minorHAnsi" w:cstheme="minorHAnsi"/>
          <w:sz w:val="22"/>
          <w:szCs w:val="22"/>
          <w:lang w:val="en-GB" w:eastAsia="pl-PL"/>
        </w:rPr>
      </w:pPr>
    </w:p>
    <w:p w14:paraId="3A283138" w14:textId="508FE0AA" w:rsidR="00E37287" w:rsidRPr="00B77DF1" w:rsidRDefault="00E37287" w:rsidP="00E37287">
      <w:p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The Contractor was selected in accordance with Art. 132 of the Act of September 11, 2019, Public Procurement Law (Journal of Laws of 202</w:t>
      </w:r>
      <w:r w:rsidR="00E22564">
        <w:rPr>
          <w:rFonts w:asciiTheme="minorHAnsi" w:hAnsiTheme="minorHAnsi" w:cstheme="minorHAnsi"/>
          <w:sz w:val="22"/>
          <w:szCs w:val="22"/>
          <w:lang w:val="en-GB" w:eastAsia="pl-PL"/>
        </w:rPr>
        <w:t>4</w:t>
      </w:r>
      <w:r w:rsidRPr="00B77DF1">
        <w:rPr>
          <w:rFonts w:asciiTheme="minorHAnsi" w:hAnsiTheme="minorHAnsi" w:cstheme="minorHAnsi"/>
          <w:sz w:val="22"/>
          <w:szCs w:val="22"/>
          <w:lang w:val="en-GB" w:eastAsia="pl-PL"/>
        </w:rPr>
        <w:t xml:space="preserve">, item </w:t>
      </w:r>
      <w:r w:rsidR="00E22564">
        <w:rPr>
          <w:rFonts w:asciiTheme="minorHAnsi" w:hAnsiTheme="minorHAnsi" w:cstheme="minorHAnsi"/>
          <w:sz w:val="22"/>
          <w:szCs w:val="22"/>
          <w:lang w:val="en-GB" w:eastAsia="pl-PL"/>
        </w:rPr>
        <w:t>1320</w:t>
      </w:r>
      <w:r w:rsidRPr="00B77DF1">
        <w:rPr>
          <w:rFonts w:asciiTheme="minorHAnsi" w:hAnsiTheme="minorHAnsi" w:cstheme="minorHAnsi"/>
          <w:sz w:val="22"/>
          <w:szCs w:val="22"/>
          <w:lang w:val="en-GB" w:eastAsia="pl-PL"/>
        </w:rPr>
        <w:t>).</w:t>
      </w:r>
    </w:p>
    <w:p w14:paraId="6BE40438" w14:textId="77777777" w:rsidR="001716E4" w:rsidRPr="00B77DF1" w:rsidRDefault="001716E4" w:rsidP="006C5A05">
      <w:pPr>
        <w:suppressAutoHyphens w:val="0"/>
        <w:spacing w:line="360" w:lineRule="auto"/>
        <w:rPr>
          <w:rFonts w:asciiTheme="minorHAnsi" w:hAnsiTheme="minorHAnsi" w:cstheme="minorHAnsi"/>
          <w:b/>
          <w:sz w:val="22"/>
          <w:szCs w:val="22"/>
          <w:lang w:val="en-GB" w:eastAsia="pl-PL"/>
        </w:rPr>
      </w:pPr>
    </w:p>
    <w:p w14:paraId="006F21AB" w14:textId="31F3840E" w:rsidR="00043425" w:rsidRPr="00B77DF1" w:rsidRDefault="00043425" w:rsidP="0004342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Subject of the contract</w:t>
      </w:r>
    </w:p>
    <w:p w14:paraId="018E4189" w14:textId="683CD2C8" w:rsidR="002C13BF"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 1 </w:t>
      </w:r>
    </w:p>
    <w:p w14:paraId="4243BAEC" w14:textId="2207832F" w:rsidR="00043425" w:rsidRPr="00B77DF1" w:rsidRDefault="00043425" w:rsidP="007C7E4B">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subject of this contract is the provision of services by the Contractor in the </w:t>
      </w:r>
      <w:r w:rsidR="005E1C2F" w:rsidRPr="00B77DF1">
        <w:rPr>
          <w:rFonts w:asciiTheme="minorHAnsi" w:hAnsiTheme="minorHAnsi" w:cstheme="minorHAnsi"/>
          <w:lang w:val="en-GB"/>
        </w:rPr>
        <w:t>scope</w:t>
      </w:r>
      <w:r w:rsidRPr="00B77DF1">
        <w:rPr>
          <w:rFonts w:asciiTheme="minorHAnsi" w:hAnsiTheme="minorHAnsi" w:cstheme="minorHAnsi"/>
          <w:lang w:val="en-GB"/>
        </w:rPr>
        <w:t xml:space="preserve"> of effective recruitment of students for a 6-year </w:t>
      </w:r>
      <w:r w:rsidR="003348A7">
        <w:rPr>
          <w:rFonts w:asciiTheme="minorHAnsi" w:hAnsiTheme="minorHAnsi" w:cstheme="minorHAnsi"/>
          <w:lang w:val="en-GB"/>
        </w:rPr>
        <w:t>MD</w:t>
      </w:r>
      <w:r w:rsidR="005E1C2F" w:rsidRPr="00B77DF1">
        <w:rPr>
          <w:rFonts w:asciiTheme="minorHAnsi" w:hAnsiTheme="minorHAnsi" w:cstheme="minorHAnsi"/>
          <w:lang w:val="en-GB"/>
        </w:rPr>
        <w:t xml:space="preserve"> </w:t>
      </w:r>
      <w:r w:rsidR="003348A7">
        <w:rPr>
          <w:rFonts w:asciiTheme="minorHAnsi" w:hAnsiTheme="minorHAnsi" w:cstheme="minorHAnsi"/>
          <w:lang w:val="en-GB"/>
        </w:rPr>
        <w:t>programme</w:t>
      </w:r>
      <w:r w:rsidRPr="00B77DF1">
        <w:rPr>
          <w:rFonts w:asciiTheme="minorHAnsi" w:hAnsiTheme="minorHAnsi" w:cstheme="minorHAnsi"/>
          <w:lang w:val="en-GB"/>
        </w:rPr>
        <w:t xml:space="preserve">, conducted in English at the Medical University of Bialystok according to </w:t>
      </w:r>
      <w:r w:rsidR="005E1C2F" w:rsidRPr="00B77DF1">
        <w:rPr>
          <w:rFonts w:asciiTheme="minorHAnsi" w:hAnsiTheme="minorHAnsi" w:cstheme="minorHAnsi"/>
          <w:lang w:val="en-GB"/>
        </w:rPr>
        <w:t>the</w:t>
      </w:r>
      <w:r w:rsidRPr="00B77DF1">
        <w:rPr>
          <w:rFonts w:asciiTheme="minorHAnsi" w:hAnsiTheme="minorHAnsi" w:cstheme="minorHAnsi"/>
          <w:lang w:val="en-GB"/>
        </w:rPr>
        <w:t xml:space="preserve"> six-year program</w:t>
      </w:r>
      <w:r w:rsidR="003348A7">
        <w:rPr>
          <w:rFonts w:asciiTheme="minorHAnsi" w:hAnsiTheme="minorHAnsi" w:cstheme="minorHAnsi"/>
          <w:lang w:val="en-GB"/>
        </w:rPr>
        <w:t>me</w:t>
      </w:r>
      <w:r w:rsidRPr="00B77DF1">
        <w:rPr>
          <w:rFonts w:asciiTheme="minorHAnsi" w:hAnsiTheme="minorHAnsi" w:cstheme="minorHAnsi"/>
          <w:lang w:val="en-GB"/>
        </w:rPr>
        <w:t xml:space="preserve"> </w:t>
      </w:r>
      <w:r w:rsidR="005E1C2F" w:rsidRPr="00B77DF1">
        <w:rPr>
          <w:rFonts w:asciiTheme="minorHAnsi" w:hAnsiTheme="minorHAnsi" w:cstheme="minorHAnsi"/>
          <w:lang w:val="en-GB"/>
        </w:rPr>
        <w:t xml:space="preserve">in force </w:t>
      </w:r>
      <w:r w:rsidRPr="00B77DF1">
        <w:rPr>
          <w:rFonts w:asciiTheme="minorHAnsi" w:hAnsiTheme="minorHAnsi" w:cstheme="minorHAnsi"/>
          <w:lang w:val="en-GB"/>
        </w:rPr>
        <w:t xml:space="preserve">in the European Union, for the </w:t>
      </w:r>
      <w:r w:rsidR="00221A71">
        <w:rPr>
          <w:rFonts w:asciiTheme="minorHAnsi" w:hAnsiTheme="minorHAnsi" w:cstheme="minorHAnsi"/>
          <w:lang w:val="en-GB"/>
        </w:rPr>
        <w:t>four</w:t>
      </w:r>
      <w:r w:rsidRPr="00B77DF1">
        <w:rPr>
          <w:rFonts w:asciiTheme="minorHAnsi" w:hAnsiTheme="minorHAnsi" w:cstheme="minorHAnsi"/>
          <w:lang w:val="en-GB"/>
        </w:rPr>
        <w:t xml:space="preserve"> </w:t>
      </w:r>
      <w:r w:rsidR="005E1C2F" w:rsidRPr="00B77DF1">
        <w:rPr>
          <w:rFonts w:asciiTheme="minorHAnsi" w:hAnsiTheme="minorHAnsi" w:cstheme="minorHAnsi"/>
          <w:lang w:val="en-GB"/>
        </w:rPr>
        <w:t xml:space="preserve">consecutive </w:t>
      </w:r>
      <w:r w:rsidRPr="00B77DF1">
        <w:rPr>
          <w:rFonts w:asciiTheme="minorHAnsi" w:hAnsiTheme="minorHAnsi" w:cstheme="minorHAnsi"/>
          <w:lang w:val="en-GB"/>
        </w:rPr>
        <w:t xml:space="preserve">academic years, </w:t>
      </w:r>
      <w:r w:rsidR="007C7E4B" w:rsidRPr="00B77DF1">
        <w:rPr>
          <w:rFonts w:asciiTheme="minorHAnsi" w:hAnsiTheme="minorHAnsi" w:cstheme="minorHAnsi"/>
          <w:lang w:val="en-GB"/>
        </w:rPr>
        <w:t>f</w:t>
      </w:r>
      <w:r w:rsidRPr="00B77DF1">
        <w:rPr>
          <w:rFonts w:asciiTheme="minorHAnsi" w:hAnsiTheme="minorHAnsi" w:cstheme="minorHAnsi"/>
          <w:lang w:val="en-GB"/>
        </w:rPr>
        <w:t>rom area</w:t>
      </w:r>
      <w:r w:rsidR="005E1C2F" w:rsidRPr="00B77DF1">
        <w:rPr>
          <w:rFonts w:asciiTheme="minorHAnsi" w:hAnsiTheme="minorHAnsi" w:cstheme="minorHAnsi"/>
          <w:lang w:val="en-GB"/>
        </w:rPr>
        <w:t xml:space="preserve"> of</w:t>
      </w:r>
      <w:r w:rsidRPr="00B77DF1">
        <w:rPr>
          <w:rFonts w:asciiTheme="minorHAnsi" w:hAnsiTheme="minorHAnsi" w:cstheme="minorHAnsi"/>
          <w:lang w:val="en-GB"/>
        </w:rPr>
        <w:t xml:space="preserve">: </w:t>
      </w:r>
      <w:r w:rsidR="00221A71" w:rsidRPr="00221A71">
        <w:rPr>
          <w:rFonts w:asciiTheme="minorHAnsi" w:hAnsiTheme="minorHAnsi" w:cstheme="minorHAnsi"/>
        </w:rPr>
        <w:t>Norway, Sweden, Finland, Denmark, Iceland</w:t>
      </w:r>
      <w:r w:rsidR="00E22564">
        <w:rPr>
          <w:rFonts w:asciiTheme="minorHAnsi" w:hAnsiTheme="minorHAnsi" w:cstheme="minorHAnsi"/>
          <w:lang w:val="en-GB"/>
        </w:rPr>
        <w:t>.</w:t>
      </w:r>
      <w:r w:rsidRPr="00B77DF1">
        <w:rPr>
          <w:rFonts w:asciiTheme="minorHAnsi" w:hAnsiTheme="minorHAnsi" w:cstheme="minorHAnsi"/>
          <w:lang w:val="en-GB"/>
        </w:rPr>
        <w:t xml:space="preserve"> </w:t>
      </w:r>
    </w:p>
    <w:p w14:paraId="3C69C246" w14:textId="788D19FA" w:rsidR="007C7E4B" w:rsidRPr="00B77DF1" w:rsidRDefault="005E1C2F" w:rsidP="007C7E4B">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t>E</w:t>
      </w:r>
      <w:r w:rsidR="007C7E4B" w:rsidRPr="00B77DF1">
        <w:rPr>
          <w:rFonts w:asciiTheme="minorHAnsi" w:hAnsiTheme="minorHAnsi" w:cstheme="minorHAnsi"/>
          <w:lang w:val="en-GB"/>
        </w:rPr>
        <w:t>ffective recruitment of a student</w:t>
      </w:r>
      <w:r w:rsidRPr="00B77DF1">
        <w:rPr>
          <w:rFonts w:asciiTheme="minorHAnsi" w:hAnsiTheme="minorHAnsi" w:cstheme="minorHAnsi"/>
          <w:lang w:val="en-GB"/>
        </w:rPr>
        <w:t xml:space="preserve"> is</w:t>
      </w:r>
      <w:r w:rsidR="007C7E4B" w:rsidRPr="00B77DF1">
        <w:rPr>
          <w:rFonts w:asciiTheme="minorHAnsi" w:hAnsiTheme="minorHAnsi" w:cstheme="minorHAnsi"/>
          <w:lang w:val="en-GB"/>
        </w:rPr>
        <w:t xml:space="preserve"> understood </w:t>
      </w:r>
      <w:r w:rsidRPr="00B77DF1">
        <w:rPr>
          <w:rFonts w:asciiTheme="minorHAnsi" w:hAnsiTheme="minorHAnsi" w:cstheme="minorHAnsi"/>
          <w:lang w:val="en-GB"/>
        </w:rPr>
        <w:t xml:space="preserve">as recruitment of  a </w:t>
      </w:r>
      <w:r w:rsidR="007C7E4B" w:rsidRPr="00B77DF1">
        <w:rPr>
          <w:rFonts w:asciiTheme="minorHAnsi" w:hAnsiTheme="minorHAnsi" w:cstheme="minorHAnsi"/>
          <w:lang w:val="en-GB"/>
        </w:rPr>
        <w:t>candidate for studies, who will be qualified by the Faculty Recruitment Committee of the Ordering Party and will pay on time the full amount of tuition fees in the required amount for the first year of studies.</w:t>
      </w:r>
    </w:p>
    <w:p w14:paraId="5609DFEE" w14:textId="5FA38E5A" w:rsidR="007C7E4B" w:rsidRPr="00B77DF1" w:rsidRDefault="007C7E4B" w:rsidP="003348A7">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Ordering Party declares that it has a highly qualified academic staff and meets other necessary conditions for conducting paid education of students in the field of medicine at the </w:t>
      </w:r>
      <w:r w:rsidR="003348A7" w:rsidRPr="003348A7">
        <w:rPr>
          <w:rFonts w:asciiTheme="minorHAnsi" w:hAnsiTheme="minorHAnsi" w:cstheme="minorHAnsi"/>
          <w:lang w:val="en-GB"/>
        </w:rPr>
        <w:t>Faculty of Medicine with the Division of Dentistry and Division of Medical Education in English</w:t>
      </w:r>
      <w:r w:rsidRPr="00B77DF1">
        <w:rPr>
          <w:rFonts w:asciiTheme="minorHAnsi" w:hAnsiTheme="minorHAnsi" w:cstheme="minorHAnsi"/>
          <w:lang w:val="en-GB"/>
        </w:rPr>
        <w:t xml:space="preserve"> and undertakes to meet them until the end of the planned period of student studies</w:t>
      </w:r>
      <w:r w:rsidRPr="00B77DF1">
        <w:rPr>
          <w:rFonts w:asciiTheme="minorHAnsi" w:hAnsiTheme="minorHAnsi" w:cstheme="minorHAnsi"/>
          <w:lang w:val="en-GB"/>
        </w:rPr>
        <w:br/>
        <w:t xml:space="preserve">(taking into account the possible extension of this period in accordance with the Study Regulations). </w:t>
      </w:r>
    </w:p>
    <w:p w14:paraId="5F6F34AC" w14:textId="77777777" w:rsidR="00F23987" w:rsidRPr="00B77DF1" w:rsidRDefault="00F23987" w:rsidP="00F23987">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t>The Contractor declares that it has appropriate legal, organizational-financial and promotional capabilities to meet the conditions of this contract.</w:t>
      </w:r>
    </w:p>
    <w:p w14:paraId="4E15BB17" w14:textId="77777777" w:rsidR="00F23987" w:rsidRPr="00B77DF1" w:rsidRDefault="00F23987" w:rsidP="00F23987">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lastRenderedPageBreak/>
        <w:t>It is allowed to recruit students for subsequent years of studies by the Contractor, on the basis of transfer from another Polish or European medical university, conducting comparable education programs in English.</w:t>
      </w:r>
    </w:p>
    <w:p w14:paraId="673FC174" w14:textId="582A7ED6" w:rsidR="00F23987" w:rsidRPr="00B77DF1" w:rsidRDefault="00F23987" w:rsidP="00F23987">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t>The Ordering Party recognizes the Contractor as an official representative in contacts with candidates for studies and their parents/legal guardians.</w:t>
      </w:r>
    </w:p>
    <w:p w14:paraId="35B09F7B" w14:textId="6448D50A" w:rsidR="00F23987" w:rsidRPr="00B77DF1" w:rsidRDefault="00F23987" w:rsidP="00F23987">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Contractor undertakes to effectively recruit candidates meeting the recruitment requirements of the Ordering Party, who will be admitted to the first year of studies, in a number </w:t>
      </w:r>
      <w:r w:rsidRPr="00B77DF1">
        <w:rPr>
          <w:rFonts w:asciiTheme="minorHAnsi" w:hAnsiTheme="minorHAnsi" w:cstheme="minorHAnsi"/>
          <w:b/>
          <w:lang w:val="en-GB"/>
        </w:rPr>
        <w:t>not less than 3</w:t>
      </w:r>
      <w:r w:rsidRPr="00B77DF1">
        <w:rPr>
          <w:rFonts w:asciiTheme="minorHAnsi" w:hAnsiTheme="minorHAnsi" w:cstheme="minorHAnsi"/>
          <w:lang w:val="en-GB"/>
        </w:rPr>
        <w:t xml:space="preserve">, and </w:t>
      </w:r>
      <w:r w:rsidR="00221A71">
        <w:rPr>
          <w:rFonts w:asciiTheme="minorHAnsi" w:hAnsiTheme="minorHAnsi" w:cstheme="minorHAnsi"/>
          <w:b/>
          <w:lang w:val="en-GB"/>
        </w:rPr>
        <w:t>not more than 9</w:t>
      </w:r>
      <w:r w:rsidRPr="00B77DF1">
        <w:rPr>
          <w:rFonts w:asciiTheme="minorHAnsi" w:hAnsiTheme="minorHAnsi" w:cstheme="minorHAnsi"/>
          <w:b/>
          <w:lang w:val="en-GB"/>
        </w:rPr>
        <w:t>0 people</w:t>
      </w:r>
      <w:r w:rsidRPr="00B77DF1">
        <w:rPr>
          <w:rFonts w:asciiTheme="minorHAnsi" w:hAnsiTheme="minorHAnsi" w:cstheme="minorHAnsi"/>
          <w:lang w:val="en-GB"/>
        </w:rPr>
        <w:t>. The Contractor will receive remuneration exclusively for candidates admitted to studies by the Ordering Party.</w:t>
      </w:r>
    </w:p>
    <w:p w14:paraId="3F77B48A" w14:textId="77777777" w:rsidR="00F23987" w:rsidRPr="00B77DF1" w:rsidRDefault="00F23987" w:rsidP="00F23987">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t>The Ordering Party reserves the right to directly recruit candidates from the area covered by the contract, in a situation where the candidate will apply to the Ordering Party bypassing the Contractor, in this case the Contractor is not entitled to remuneration.</w:t>
      </w:r>
    </w:p>
    <w:p w14:paraId="00CB736C" w14:textId="7E07AEA5" w:rsidR="006B1097" w:rsidRPr="00B77DF1" w:rsidRDefault="00987587" w:rsidP="0013556F">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t>Completion of studies is confirmed by a doctor’s diploma o</w:t>
      </w:r>
      <w:r w:rsidR="003348A7">
        <w:rPr>
          <w:rFonts w:asciiTheme="minorHAnsi" w:hAnsiTheme="minorHAnsi" w:cstheme="minorHAnsi"/>
          <w:lang w:val="en-GB"/>
        </w:rPr>
        <w:t>f the Medical University in Bial</w:t>
      </w:r>
      <w:r w:rsidRPr="00B77DF1">
        <w:rPr>
          <w:rFonts w:asciiTheme="minorHAnsi" w:hAnsiTheme="minorHAnsi" w:cstheme="minorHAnsi"/>
          <w:lang w:val="en-GB"/>
        </w:rPr>
        <w:t>ystok along with a copy in English</w:t>
      </w:r>
      <w:r w:rsidR="006B1097" w:rsidRPr="00B77DF1">
        <w:rPr>
          <w:rFonts w:asciiTheme="minorHAnsi" w:hAnsiTheme="minorHAnsi" w:cstheme="minorHAnsi"/>
          <w:lang w:val="en-GB"/>
        </w:rPr>
        <w:t>.</w:t>
      </w:r>
    </w:p>
    <w:p w14:paraId="6BC1C45B" w14:textId="60274769" w:rsidR="00AE3A3C" w:rsidRPr="00B77DF1" w:rsidRDefault="0098758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Deadlines</w:t>
      </w:r>
    </w:p>
    <w:p w14:paraId="5ED0BD0C" w14:textId="5F30BCA4" w:rsidR="006B1097"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 2 </w:t>
      </w:r>
    </w:p>
    <w:p w14:paraId="3EF643C3" w14:textId="3322BA61" w:rsidR="003740AF" w:rsidRPr="00B77DF1" w:rsidRDefault="00987587" w:rsidP="00C52A55">
      <w:pPr>
        <w:pStyle w:val="Akapitzlist"/>
        <w:numPr>
          <w:ilvl w:val="0"/>
          <w:numId w:val="12"/>
        </w:numPr>
        <w:spacing w:line="360" w:lineRule="auto"/>
        <w:rPr>
          <w:rFonts w:asciiTheme="minorHAnsi" w:hAnsiTheme="minorHAnsi" w:cstheme="minorHAnsi"/>
          <w:lang w:val="en-GB"/>
        </w:rPr>
      </w:pPr>
      <w:r w:rsidRPr="00B77DF1">
        <w:rPr>
          <w:rFonts w:asciiTheme="minorHAnsi" w:hAnsiTheme="minorHAnsi" w:cstheme="minorHAnsi"/>
          <w:lang w:val="en-GB"/>
        </w:rPr>
        <w:t>The contract is concluded for a definite pe</w:t>
      </w:r>
      <w:r w:rsidR="00221A71">
        <w:rPr>
          <w:rFonts w:asciiTheme="minorHAnsi" w:hAnsiTheme="minorHAnsi" w:cstheme="minorHAnsi"/>
          <w:lang w:val="en-GB"/>
        </w:rPr>
        <w:t xml:space="preserve">riod, i.e. until </w:t>
      </w:r>
      <w:r w:rsidR="00EB1DD7">
        <w:rPr>
          <w:rFonts w:asciiTheme="minorHAnsi" w:hAnsiTheme="minorHAnsi" w:cstheme="minorHAnsi"/>
          <w:lang w:val="en-GB"/>
        </w:rPr>
        <w:t>September</w:t>
      </w:r>
      <w:r w:rsidR="00221A71">
        <w:rPr>
          <w:rFonts w:asciiTheme="minorHAnsi" w:hAnsiTheme="minorHAnsi" w:cstheme="minorHAnsi"/>
          <w:lang w:val="en-GB"/>
        </w:rPr>
        <w:t xml:space="preserve"> </w:t>
      </w:r>
      <w:r w:rsidR="00EB1DD7">
        <w:rPr>
          <w:rFonts w:asciiTheme="minorHAnsi" w:hAnsiTheme="minorHAnsi" w:cstheme="minorHAnsi"/>
          <w:lang w:val="en-GB"/>
        </w:rPr>
        <w:t>30</w:t>
      </w:r>
      <w:r w:rsidR="00221A71">
        <w:rPr>
          <w:rFonts w:asciiTheme="minorHAnsi" w:hAnsiTheme="minorHAnsi" w:cstheme="minorHAnsi"/>
          <w:lang w:val="en-GB"/>
        </w:rPr>
        <w:t>, 20</w:t>
      </w:r>
      <w:r w:rsidR="00EB1DD7">
        <w:rPr>
          <w:rFonts w:asciiTheme="minorHAnsi" w:hAnsiTheme="minorHAnsi" w:cstheme="minorHAnsi"/>
          <w:lang w:val="en-GB"/>
        </w:rPr>
        <w:t>30</w:t>
      </w:r>
      <w:bookmarkStart w:id="0" w:name="_GoBack"/>
      <w:bookmarkEnd w:id="0"/>
      <w:r w:rsidRPr="00B77DF1">
        <w:rPr>
          <w:rFonts w:asciiTheme="minorHAnsi" w:hAnsiTheme="minorHAnsi" w:cstheme="minorHAnsi"/>
          <w:lang w:val="en-GB"/>
        </w:rPr>
        <w:t>, and includes recruitment for</w:t>
      </w:r>
      <w:r w:rsidR="005E1C2F" w:rsidRPr="00B77DF1">
        <w:rPr>
          <w:rFonts w:asciiTheme="minorHAnsi" w:hAnsiTheme="minorHAnsi" w:cstheme="minorHAnsi"/>
          <w:lang w:val="en-GB"/>
        </w:rPr>
        <w:t xml:space="preserve"> the following</w:t>
      </w:r>
      <w:r w:rsidRPr="00B77DF1">
        <w:rPr>
          <w:rFonts w:asciiTheme="minorHAnsi" w:hAnsiTheme="minorHAnsi" w:cstheme="minorHAnsi"/>
          <w:lang w:val="en-GB"/>
        </w:rPr>
        <w:t xml:space="preserve"> academic years:</w:t>
      </w:r>
    </w:p>
    <w:p w14:paraId="1882F960" w14:textId="25B4AAEC" w:rsidR="0062643C" w:rsidRPr="00B77DF1" w:rsidRDefault="0062643C" w:rsidP="006C5A05">
      <w:pPr>
        <w:suppressAutoHyphens w:val="0"/>
        <w:spacing w:line="360" w:lineRule="auto"/>
        <w:ind w:left="357"/>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 </w:t>
      </w:r>
      <w:r w:rsidR="00C52A55" w:rsidRPr="00B77DF1">
        <w:rPr>
          <w:rFonts w:asciiTheme="minorHAnsi" w:hAnsiTheme="minorHAnsi" w:cstheme="minorHAnsi"/>
          <w:sz w:val="22"/>
          <w:szCs w:val="22"/>
          <w:lang w:val="en-GB" w:eastAsia="pl-PL"/>
        </w:rPr>
        <w:t>r</w:t>
      </w:r>
      <w:r w:rsidR="00221A71">
        <w:rPr>
          <w:rFonts w:asciiTheme="minorHAnsi" w:hAnsiTheme="minorHAnsi" w:cstheme="minorHAnsi"/>
          <w:sz w:val="22"/>
          <w:szCs w:val="22"/>
          <w:lang w:val="en-GB" w:eastAsia="pl-PL"/>
        </w:rPr>
        <w:t>ecruitment until August 31, 2026</w:t>
      </w:r>
      <w:r w:rsidR="00C52A55" w:rsidRPr="00B77DF1">
        <w:rPr>
          <w:rFonts w:asciiTheme="minorHAnsi" w:hAnsiTheme="minorHAnsi" w:cstheme="minorHAnsi"/>
          <w:sz w:val="22"/>
          <w:szCs w:val="22"/>
          <w:lang w:val="en-GB" w:eastAsia="pl-PL"/>
        </w:rPr>
        <w:t xml:space="preserve"> - for the academic year 202</w:t>
      </w:r>
      <w:r w:rsidR="00221A71">
        <w:rPr>
          <w:rFonts w:asciiTheme="minorHAnsi" w:hAnsiTheme="minorHAnsi" w:cstheme="minorHAnsi"/>
          <w:sz w:val="22"/>
          <w:szCs w:val="22"/>
          <w:lang w:val="en-GB" w:eastAsia="pl-PL"/>
        </w:rPr>
        <w:t>6</w:t>
      </w:r>
      <w:r w:rsidR="00C52A55" w:rsidRPr="00B77DF1">
        <w:rPr>
          <w:rFonts w:asciiTheme="minorHAnsi" w:hAnsiTheme="minorHAnsi" w:cstheme="minorHAnsi"/>
          <w:sz w:val="22"/>
          <w:szCs w:val="22"/>
          <w:lang w:val="en-GB" w:eastAsia="pl-PL"/>
        </w:rPr>
        <w:t>/202</w:t>
      </w:r>
      <w:r w:rsidR="00221A71">
        <w:rPr>
          <w:rFonts w:asciiTheme="minorHAnsi" w:hAnsiTheme="minorHAnsi" w:cstheme="minorHAnsi"/>
          <w:sz w:val="22"/>
          <w:szCs w:val="22"/>
          <w:lang w:val="en-GB" w:eastAsia="pl-PL"/>
        </w:rPr>
        <w:t>7</w:t>
      </w:r>
      <w:r w:rsidR="00C52A55" w:rsidRPr="00B77DF1">
        <w:rPr>
          <w:rFonts w:asciiTheme="minorHAnsi" w:hAnsiTheme="minorHAnsi" w:cstheme="minorHAnsi"/>
          <w:sz w:val="22"/>
          <w:szCs w:val="22"/>
          <w:lang w:val="en-GB" w:eastAsia="pl-PL"/>
        </w:rPr>
        <w:t>,</w:t>
      </w:r>
    </w:p>
    <w:p w14:paraId="73A59B02" w14:textId="43087D66" w:rsidR="0062643C" w:rsidRPr="00B77DF1" w:rsidRDefault="0062643C" w:rsidP="006C5A05">
      <w:pPr>
        <w:suppressAutoHyphens w:val="0"/>
        <w:spacing w:line="360" w:lineRule="auto"/>
        <w:ind w:left="357"/>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 </w:t>
      </w:r>
      <w:r w:rsidR="00C52A55" w:rsidRPr="00B77DF1">
        <w:rPr>
          <w:rFonts w:asciiTheme="minorHAnsi" w:hAnsiTheme="minorHAnsi" w:cstheme="minorHAnsi"/>
          <w:sz w:val="22"/>
          <w:szCs w:val="22"/>
          <w:lang w:val="en-GB" w:eastAsia="pl-PL"/>
        </w:rPr>
        <w:t>recruitment until August 31, 202</w:t>
      </w:r>
      <w:r w:rsidR="00221A71">
        <w:rPr>
          <w:rFonts w:asciiTheme="minorHAnsi" w:hAnsiTheme="minorHAnsi" w:cstheme="minorHAnsi"/>
          <w:sz w:val="22"/>
          <w:szCs w:val="22"/>
          <w:lang w:val="en-GB" w:eastAsia="pl-PL"/>
        </w:rPr>
        <w:t>7</w:t>
      </w:r>
      <w:r w:rsidR="00C52A55" w:rsidRPr="00B77DF1">
        <w:rPr>
          <w:rFonts w:asciiTheme="minorHAnsi" w:hAnsiTheme="minorHAnsi" w:cstheme="minorHAnsi"/>
          <w:sz w:val="22"/>
          <w:szCs w:val="22"/>
          <w:lang w:val="en-GB" w:eastAsia="pl-PL"/>
        </w:rPr>
        <w:t xml:space="preserve"> - for the academic year 202</w:t>
      </w:r>
      <w:r w:rsidR="00221A71">
        <w:rPr>
          <w:rFonts w:asciiTheme="minorHAnsi" w:hAnsiTheme="minorHAnsi" w:cstheme="minorHAnsi"/>
          <w:sz w:val="22"/>
          <w:szCs w:val="22"/>
          <w:lang w:val="en-GB" w:eastAsia="pl-PL"/>
        </w:rPr>
        <w:t>7</w:t>
      </w:r>
      <w:r w:rsidR="00C52A55" w:rsidRPr="00B77DF1">
        <w:rPr>
          <w:rFonts w:asciiTheme="minorHAnsi" w:hAnsiTheme="minorHAnsi" w:cstheme="minorHAnsi"/>
          <w:sz w:val="22"/>
          <w:szCs w:val="22"/>
          <w:lang w:val="en-GB" w:eastAsia="pl-PL"/>
        </w:rPr>
        <w:t>/202</w:t>
      </w:r>
      <w:r w:rsidR="00221A71">
        <w:rPr>
          <w:rFonts w:asciiTheme="minorHAnsi" w:hAnsiTheme="minorHAnsi" w:cstheme="minorHAnsi"/>
          <w:sz w:val="22"/>
          <w:szCs w:val="22"/>
          <w:lang w:val="en-GB" w:eastAsia="pl-PL"/>
        </w:rPr>
        <w:t>8</w:t>
      </w:r>
      <w:r w:rsidR="00C52A55" w:rsidRPr="00B77DF1">
        <w:rPr>
          <w:rFonts w:asciiTheme="minorHAnsi" w:hAnsiTheme="minorHAnsi" w:cstheme="minorHAnsi"/>
          <w:sz w:val="22"/>
          <w:szCs w:val="22"/>
          <w:lang w:val="en-GB" w:eastAsia="pl-PL"/>
        </w:rPr>
        <w:t>,</w:t>
      </w:r>
    </w:p>
    <w:p w14:paraId="08ADF97A" w14:textId="26075E17" w:rsidR="006146C6" w:rsidRDefault="006146C6" w:rsidP="006146C6">
      <w:pPr>
        <w:suppressAutoHyphens w:val="0"/>
        <w:spacing w:line="360" w:lineRule="auto"/>
        <w:ind w:left="357"/>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 </w:t>
      </w:r>
      <w:r w:rsidR="00C52A55" w:rsidRPr="00B77DF1">
        <w:rPr>
          <w:rFonts w:asciiTheme="minorHAnsi" w:hAnsiTheme="minorHAnsi" w:cstheme="minorHAnsi"/>
          <w:sz w:val="22"/>
          <w:szCs w:val="22"/>
          <w:lang w:val="en-GB" w:eastAsia="pl-PL"/>
        </w:rPr>
        <w:t>recruitment until August 31, 202</w:t>
      </w:r>
      <w:r w:rsidR="00221A71">
        <w:rPr>
          <w:rFonts w:asciiTheme="minorHAnsi" w:hAnsiTheme="minorHAnsi" w:cstheme="minorHAnsi"/>
          <w:sz w:val="22"/>
          <w:szCs w:val="22"/>
          <w:lang w:val="en-GB" w:eastAsia="pl-PL"/>
        </w:rPr>
        <w:t>8</w:t>
      </w:r>
      <w:r w:rsidR="00C52A55" w:rsidRPr="00B77DF1">
        <w:rPr>
          <w:rFonts w:asciiTheme="minorHAnsi" w:hAnsiTheme="minorHAnsi" w:cstheme="minorHAnsi"/>
          <w:sz w:val="22"/>
          <w:szCs w:val="22"/>
          <w:lang w:val="en-GB" w:eastAsia="pl-PL"/>
        </w:rPr>
        <w:t xml:space="preserve"> - for the academic year 202</w:t>
      </w:r>
      <w:r w:rsidR="00221A71">
        <w:rPr>
          <w:rFonts w:asciiTheme="minorHAnsi" w:hAnsiTheme="minorHAnsi" w:cstheme="minorHAnsi"/>
          <w:sz w:val="22"/>
          <w:szCs w:val="22"/>
          <w:lang w:val="en-GB" w:eastAsia="pl-PL"/>
        </w:rPr>
        <w:t>8</w:t>
      </w:r>
      <w:r w:rsidR="00C52A55" w:rsidRPr="00B77DF1">
        <w:rPr>
          <w:rFonts w:asciiTheme="minorHAnsi" w:hAnsiTheme="minorHAnsi" w:cstheme="minorHAnsi"/>
          <w:sz w:val="22"/>
          <w:szCs w:val="22"/>
          <w:lang w:val="en-GB" w:eastAsia="pl-PL"/>
        </w:rPr>
        <w:t>/202</w:t>
      </w:r>
      <w:r w:rsidR="00221A71">
        <w:rPr>
          <w:rFonts w:asciiTheme="minorHAnsi" w:hAnsiTheme="minorHAnsi" w:cstheme="minorHAnsi"/>
          <w:sz w:val="22"/>
          <w:szCs w:val="22"/>
          <w:lang w:val="en-GB" w:eastAsia="pl-PL"/>
        </w:rPr>
        <w:t>9,</w:t>
      </w:r>
    </w:p>
    <w:p w14:paraId="03B16C5B" w14:textId="54647B7A" w:rsidR="00221A71" w:rsidRPr="00B77DF1" w:rsidRDefault="00221A71" w:rsidP="006146C6">
      <w:pPr>
        <w:suppressAutoHyphens w:val="0"/>
        <w:spacing w:line="360" w:lineRule="auto"/>
        <w:ind w:left="357"/>
        <w:rPr>
          <w:rFonts w:asciiTheme="minorHAnsi" w:hAnsiTheme="minorHAnsi" w:cstheme="minorHAnsi"/>
          <w:sz w:val="22"/>
          <w:szCs w:val="22"/>
          <w:lang w:val="en-GB" w:eastAsia="pl-PL"/>
        </w:rPr>
      </w:pPr>
      <w:r w:rsidRPr="00221A71">
        <w:rPr>
          <w:rFonts w:asciiTheme="minorHAnsi" w:hAnsiTheme="minorHAnsi" w:cstheme="minorHAnsi"/>
          <w:sz w:val="22"/>
          <w:szCs w:val="22"/>
          <w:lang w:val="en-GB" w:eastAsia="pl-PL"/>
        </w:rPr>
        <w:t>- recruitment until August 31, 202</w:t>
      </w:r>
      <w:r>
        <w:rPr>
          <w:rFonts w:asciiTheme="minorHAnsi" w:hAnsiTheme="minorHAnsi" w:cstheme="minorHAnsi"/>
          <w:sz w:val="22"/>
          <w:szCs w:val="22"/>
          <w:lang w:val="en-GB" w:eastAsia="pl-PL"/>
        </w:rPr>
        <w:t>9</w:t>
      </w:r>
      <w:r w:rsidRPr="00221A71">
        <w:rPr>
          <w:rFonts w:asciiTheme="minorHAnsi" w:hAnsiTheme="minorHAnsi" w:cstheme="minorHAnsi"/>
          <w:sz w:val="22"/>
          <w:szCs w:val="22"/>
          <w:lang w:val="en-GB" w:eastAsia="pl-PL"/>
        </w:rPr>
        <w:t xml:space="preserve"> - for the academic ye</w:t>
      </w:r>
      <w:r>
        <w:rPr>
          <w:rFonts w:asciiTheme="minorHAnsi" w:hAnsiTheme="minorHAnsi" w:cstheme="minorHAnsi"/>
          <w:sz w:val="22"/>
          <w:szCs w:val="22"/>
          <w:lang w:val="en-GB" w:eastAsia="pl-PL"/>
        </w:rPr>
        <w:t>ar 2029/2030.</w:t>
      </w:r>
    </w:p>
    <w:p w14:paraId="08F1627F" w14:textId="7C816049" w:rsidR="006B1097" w:rsidRPr="00B77DF1" w:rsidRDefault="00B15947" w:rsidP="00B15947">
      <w:pPr>
        <w:pStyle w:val="Akapitzlist"/>
        <w:numPr>
          <w:ilvl w:val="0"/>
          <w:numId w:val="12"/>
        </w:numPr>
        <w:spacing w:line="360" w:lineRule="auto"/>
        <w:rPr>
          <w:rFonts w:asciiTheme="minorHAnsi" w:hAnsiTheme="minorHAnsi" w:cstheme="minorHAnsi"/>
          <w:lang w:val="en-GB"/>
        </w:rPr>
      </w:pPr>
      <w:r w:rsidRPr="00B77DF1">
        <w:rPr>
          <w:rFonts w:asciiTheme="minorHAnsi" w:hAnsiTheme="minorHAnsi" w:cstheme="minorHAnsi"/>
          <w:lang w:val="en-GB"/>
        </w:rPr>
        <w:t>The Ordering Party conducts student education, implementing a six-year paid education program in the field of medicine in English from the day of the start of a given academic year in each subsequent academic year.</w:t>
      </w:r>
    </w:p>
    <w:p w14:paraId="2F5C57F0" w14:textId="30A75EF5" w:rsidR="006B1097" w:rsidRPr="00B77DF1" w:rsidRDefault="00B15947" w:rsidP="00B15947">
      <w:pPr>
        <w:pStyle w:val="Akapitzlist"/>
        <w:numPr>
          <w:ilvl w:val="0"/>
          <w:numId w:val="12"/>
        </w:numPr>
        <w:spacing w:line="360" w:lineRule="auto"/>
        <w:rPr>
          <w:rFonts w:asciiTheme="minorHAnsi" w:hAnsiTheme="minorHAnsi" w:cstheme="minorHAnsi"/>
          <w:lang w:val="en-GB"/>
        </w:rPr>
      </w:pPr>
      <w:r w:rsidRPr="00B77DF1">
        <w:rPr>
          <w:rFonts w:asciiTheme="minorHAnsi" w:hAnsiTheme="minorHAnsi" w:cstheme="minorHAnsi"/>
          <w:lang w:val="en-GB"/>
        </w:rPr>
        <w:t>The Contractor effectively recruits students for the first year of studies until the last meeting of the Faculty Recruitment Committee of the Ordering Party, i.e. until August 31 of each calendar year. The deadlines related to recruitment and submission of documentation of candidates preliminarily qualified by the Contractor, the Parties agree separately.</w:t>
      </w:r>
    </w:p>
    <w:p w14:paraId="7C3280C0" w14:textId="796463EF" w:rsidR="006B1097" w:rsidRPr="00B77DF1" w:rsidRDefault="00AF0DAA" w:rsidP="0013556F">
      <w:pPr>
        <w:pStyle w:val="Akapitzlist"/>
        <w:numPr>
          <w:ilvl w:val="0"/>
          <w:numId w:val="12"/>
        </w:numPr>
        <w:spacing w:line="360" w:lineRule="auto"/>
        <w:rPr>
          <w:rFonts w:asciiTheme="minorHAnsi" w:hAnsiTheme="minorHAnsi" w:cstheme="minorHAnsi"/>
          <w:lang w:val="en-GB"/>
        </w:rPr>
      </w:pPr>
      <w:r w:rsidRPr="00B77DF1">
        <w:rPr>
          <w:rFonts w:asciiTheme="minorHAnsi" w:hAnsiTheme="minorHAnsi" w:cstheme="minorHAnsi"/>
          <w:lang w:val="en-GB"/>
        </w:rPr>
        <w:t>The final list of students starting studies will be established in October of each calendar year. The number of students admitted to studies by the Ordering Party and studying at the end of October, will be the basis for financial settlements between the Contractor and the Ordering Party</w:t>
      </w:r>
      <w:r w:rsidR="006B1097" w:rsidRPr="00B77DF1">
        <w:rPr>
          <w:rFonts w:asciiTheme="minorHAnsi" w:hAnsiTheme="minorHAnsi" w:cstheme="minorHAnsi"/>
          <w:lang w:val="en-GB"/>
        </w:rPr>
        <w:t>.</w:t>
      </w:r>
    </w:p>
    <w:p w14:paraId="2582D6E6" w14:textId="77777777" w:rsidR="001716E4" w:rsidRPr="00B77DF1" w:rsidRDefault="001716E4" w:rsidP="006C5A05">
      <w:pPr>
        <w:suppressAutoHyphens w:val="0"/>
        <w:spacing w:line="360" w:lineRule="auto"/>
        <w:rPr>
          <w:rFonts w:asciiTheme="minorHAnsi" w:hAnsiTheme="minorHAnsi" w:cstheme="minorHAnsi"/>
          <w:b/>
          <w:sz w:val="22"/>
          <w:szCs w:val="22"/>
          <w:lang w:val="en-GB" w:eastAsia="pl-PL"/>
        </w:rPr>
      </w:pPr>
    </w:p>
    <w:p w14:paraId="277B0774" w14:textId="77777777" w:rsidR="001716E4" w:rsidRPr="00B77DF1" w:rsidRDefault="001716E4" w:rsidP="006C5A05">
      <w:pPr>
        <w:suppressAutoHyphens w:val="0"/>
        <w:spacing w:line="360" w:lineRule="auto"/>
        <w:rPr>
          <w:rFonts w:asciiTheme="minorHAnsi" w:hAnsiTheme="minorHAnsi" w:cstheme="minorHAnsi"/>
          <w:b/>
          <w:sz w:val="22"/>
          <w:szCs w:val="22"/>
          <w:lang w:val="en-GB" w:eastAsia="pl-PL"/>
        </w:rPr>
      </w:pPr>
    </w:p>
    <w:p w14:paraId="35D9B513" w14:textId="77777777" w:rsidR="001716E4" w:rsidRPr="00B77DF1" w:rsidRDefault="001716E4" w:rsidP="006C5A05">
      <w:pPr>
        <w:suppressAutoHyphens w:val="0"/>
        <w:spacing w:line="360" w:lineRule="auto"/>
        <w:rPr>
          <w:rFonts w:asciiTheme="minorHAnsi" w:hAnsiTheme="minorHAnsi" w:cstheme="minorHAnsi"/>
          <w:b/>
          <w:sz w:val="22"/>
          <w:szCs w:val="22"/>
          <w:lang w:val="en-GB" w:eastAsia="pl-PL"/>
        </w:rPr>
      </w:pPr>
    </w:p>
    <w:p w14:paraId="5FEB5967" w14:textId="26694E5D" w:rsidR="00AE3A3C" w:rsidRPr="00B77DF1" w:rsidRDefault="00B40AD5"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Contractor’s Duties</w:t>
      </w:r>
    </w:p>
    <w:p w14:paraId="388245F4" w14:textId="3DB18FED" w:rsidR="006B1097"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 3 </w:t>
      </w:r>
    </w:p>
    <w:p w14:paraId="78C27362" w14:textId="716ED07B" w:rsidR="006B1097"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cooperates with the Ordering Party to efficiently conduct the recruitment of candidates for medical studies in English conducted by the Ordering Party.</w:t>
      </w:r>
      <w:r w:rsidR="006B1097" w:rsidRPr="00B77DF1">
        <w:rPr>
          <w:rFonts w:asciiTheme="minorHAnsi" w:hAnsiTheme="minorHAnsi" w:cstheme="minorHAnsi"/>
          <w:lang w:val="en-GB"/>
        </w:rPr>
        <w:t xml:space="preserve"> </w:t>
      </w:r>
    </w:p>
    <w:p w14:paraId="1BE26BFF" w14:textId="77777777" w:rsidR="00306AAB"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at the request of the Ordering Party, presents a report containing a description of the aforementioned promotional activities for the period indicated in the application.</w:t>
      </w:r>
    </w:p>
    <w:p w14:paraId="5855DE8A" w14:textId="5603D923" w:rsidR="00306AAB"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conducts preliminary qualification and recruits</w:t>
      </w:r>
      <w:r w:rsidR="00B77DF1">
        <w:rPr>
          <w:rFonts w:asciiTheme="minorHAnsi" w:hAnsiTheme="minorHAnsi" w:cstheme="minorHAnsi"/>
          <w:lang w:val="en-GB"/>
        </w:rPr>
        <w:t>’</w:t>
      </w:r>
      <w:r w:rsidRPr="00B77DF1">
        <w:rPr>
          <w:rFonts w:asciiTheme="minorHAnsi" w:hAnsiTheme="minorHAnsi" w:cstheme="minorHAnsi"/>
          <w:lang w:val="en-GB"/>
        </w:rPr>
        <w:t xml:space="preserve"> candidates applying for admission to studies, completes documentation, taking into account the compliance of regulations in force in the countries indicated in § 1 para. 1 and in Poland. As part of effective student recruitment, the Contractor is responsible for: informing the candidate about the recruitment conditions set by the Recruitment Committee, answering questions from potential candidates, informing and helping in filling out the electronic application, sending informational materials, checking applications in accordance with the recommendations and requirements set by the Ordering Party, and completing documentation required based on applicable regulations and internal regulations of the Ordering Party.</w:t>
      </w:r>
    </w:p>
    <w:p w14:paraId="71474A38" w14:textId="13093BB0" w:rsidR="00306AAB"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informs students about the education offer, recruitment procedures, study regulations, tuition fees and accommodation fees, about social and living conditions in Poland.</w:t>
      </w:r>
    </w:p>
    <w:p w14:paraId="56F72A5F" w14:textId="569AFDD8" w:rsidR="00306AAB"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provides detailed information and assistance regarding obtaining a student visa.</w:t>
      </w:r>
    </w:p>
    <w:p w14:paraId="63216B3B" w14:textId="7E85304D" w:rsidR="00306AAB"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helps students in dealing with necessary formalities related to arrival and commencement of classes at the Ordering Party.</w:t>
      </w:r>
    </w:p>
    <w:p w14:paraId="141BA5C8" w14:textId="5C492E61" w:rsidR="00306AAB"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cooperates with the Ordering Party in matters related to the organization and course of 6-year English-language studies, as well as in solving current student matters.</w:t>
      </w:r>
    </w:p>
    <w:p w14:paraId="03B399FD" w14:textId="1CA76137" w:rsidR="00306AAB"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helps the Ordering Party in enforcing the payment of due tuition from students, including, among others, informing appropriate student loan banks about payment arrears of borrowers in relation to the Ordering Party.</w:t>
      </w:r>
    </w:p>
    <w:p w14:paraId="1C273875" w14:textId="0CF135BE" w:rsidR="00306AAB"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undertakes to cooperate with the Ordering Party in organizing the so-called "orientation week", consisting of familiarizing them with the layout of the University buildings, in which classes are held, and other basic issues related to functioning in Poland before the start of the academic year.</w:t>
      </w:r>
    </w:p>
    <w:p w14:paraId="6153BE3C" w14:textId="4846EDA5" w:rsidR="006B1097" w:rsidRPr="00B77DF1" w:rsidRDefault="00923ABA" w:rsidP="00923ABA">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undertakes to provide the Ordering Party, in paper and electronic form:</w:t>
      </w:r>
    </w:p>
    <w:p w14:paraId="64B5F037" w14:textId="44928833" w:rsidR="006B1097" w:rsidRPr="00B77DF1" w:rsidRDefault="006B1097" w:rsidP="00923ABA">
      <w:pPr>
        <w:numPr>
          <w:ilvl w:val="0"/>
          <w:numId w:val="4"/>
        </w:numPr>
        <w:tabs>
          <w:tab w:val="left" w:pos="426"/>
        </w:tabs>
        <w:suppressAutoHyphens w:val="0"/>
        <w:spacing w:line="360" w:lineRule="auto"/>
        <w:ind w:left="567" w:hanging="283"/>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  </w:t>
      </w:r>
      <w:r w:rsidR="00923ABA" w:rsidRPr="00B77DF1">
        <w:rPr>
          <w:rFonts w:asciiTheme="minorHAnsi" w:hAnsiTheme="minorHAnsi" w:cstheme="minorHAnsi"/>
          <w:sz w:val="22"/>
          <w:szCs w:val="22"/>
          <w:lang w:val="en-GB" w:eastAsia="pl-PL"/>
        </w:rPr>
        <w:t xml:space="preserve">currently applicable rules in the education system of a given country, scale of grades, pattern of current certificates - confirmed by the </w:t>
      </w:r>
      <w:r w:rsidR="00390BBA">
        <w:rPr>
          <w:rFonts w:asciiTheme="minorHAnsi" w:hAnsiTheme="minorHAnsi" w:cstheme="minorHAnsi"/>
          <w:sz w:val="22"/>
          <w:szCs w:val="22"/>
          <w:lang w:val="en-GB" w:eastAsia="pl-PL"/>
        </w:rPr>
        <w:t>Education Office</w:t>
      </w:r>
      <w:r w:rsidR="00923ABA" w:rsidRPr="00B77DF1">
        <w:rPr>
          <w:rFonts w:asciiTheme="minorHAnsi" w:hAnsiTheme="minorHAnsi" w:cstheme="minorHAnsi"/>
          <w:sz w:val="22"/>
          <w:szCs w:val="22"/>
          <w:lang w:val="en-GB" w:eastAsia="pl-PL"/>
        </w:rPr>
        <w:t xml:space="preserve"> or ministry responsible for education and upbringing of a given country covered by the recruitment scope,</w:t>
      </w:r>
    </w:p>
    <w:p w14:paraId="32CD67D1" w14:textId="20191DA1" w:rsidR="006B1097" w:rsidRPr="00B77DF1" w:rsidRDefault="006B1097" w:rsidP="00923ABA">
      <w:pPr>
        <w:numPr>
          <w:ilvl w:val="0"/>
          <w:numId w:val="4"/>
        </w:numPr>
        <w:tabs>
          <w:tab w:val="left" w:pos="426"/>
        </w:tabs>
        <w:suppressAutoHyphens w:val="0"/>
        <w:spacing w:line="360" w:lineRule="auto"/>
        <w:ind w:left="567" w:hanging="283"/>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lastRenderedPageBreak/>
        <w:t xml:space="preserve">  </w:t>
      </w:r>
      <w:r w:rsidR="00923ABA" w:rsidRPr="00B77DF1">
        <w:rPr>
          <w:rFonts w:asciiTheme="minorHAnsi" w:hAnsiTheme="minorHAnsi" w:cstheme="minorHAnsi"/>
          <w:sz w:val="22"/>
          <w:szCs w:val="22"/>
          <w:lang w:val="en-GB" w:eastAsia="pl-PL"/>
        </w:rPr>
        <w:t>on an ongoing basis, current information on changes in the education system in countries covered by the recruitment scope.</w:t>
      </w:r>
    </w:p>
    <w:p w14:paraId="64BEE69A" w14:textId="33AC844D" w:rsidR="00923ABA" w:rsidRPr="00B77DF1" w:rsidRDefault="00923ABA" w:rsidP="00923ABA">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Contractor is obliged to provide the Ordering Party with a list of students along with information contained in </w:t>
      </w:r>
      <w:r w:rsidR="00CA7F8D">
        <w:rPr>
          <w:rFonts w:asciiTheme="minorHAnsi" w:hAnsiTheme="minorHAnsi" w:cstheme="minorHAnsi"/>
          <w:lang w:val="en-GB"/>
        </w:rPr>
        <w:t>Appendix</w:t>
      </w:r>
      <w:r w:rsidRPr="00B77DF1">
        <w:rPr>
          <w:rFonts w:asciiTheme="minorHAnsi" w:hAnsiTheme="minorHAnsi" w:cstheme="minorHAnsi"/>
          <w:lang w:val="en-GB"/>
        </w:rPr>
        <w:t xml:space="preserve"> No. 1 to the contract.</w:t>
      </w:r>
    </w:p>
    <w:p w14:paraId="6AF5F642" w14:textId="5FFDFE37" w:rsidR="00CD755B" w:rsidRPr="00B77DF1" w:rsidRDefault="00923ABA" w:rsidP="00923ABA">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designates for the implementation of the order:</w:t>
      </w:r>
      <w:r w:rsidR="00CD755B" w:rsidRPr="00B77DF1">
        <w:rPr>
          <w:rFonts w:asciiTheme="minorHAnsi" w:hAnsiTheme="minorHAnsi" w:cstheme="minorHAnsi"/>
          <w:lang w:val="en-GB"/>
        </w:rPr>
        <w:t xml:space="preserve"> </w:t>
      </w:r>
    </w:p>
    <w:p w14:paraId="3A389568" w14:textId="68F814B5" w:rsidR="00CD755B" w:rsidRPr="00B77DF1" w:rsidRDefault="00923ABA" w:rsidP="00923ABA">
      <w:pPr>
        <w:numPr>
          <w:ilvl w:val="0"/>
          <w:numId w:val="8"/>
        </w:numPr>
        <w:suppressAutoHyphens w:val="0"/>
        <w:autoSpaceDE w:val="0"/>
        <w:autoSpaceDN w:val="0"/>
        <w:adjustRightInd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one person with knowledge of English at least at B2 level -</w:t>
      </w:r>
      <w:r w:rsidR="00CD755B" w:rsidRPr="00B77DF1">
        <w:rPr>
          <w:rFonts w:asciiTheme="minorHAnsi" w:hAnsiTheme="minorHAnsi" w:cstheme="minorHAnsi"/>
          <w:sz w:val="22"/>
          <w:szCs w:val="22"/>
          <w:lang w:val="en-GB"/>
        </w:rPr>
        <w:t xml:space="preserve"> ……………………………………………,</w:t>
      </w:r>
    </w:p>
    <w:p w14:paraId="78651E69" w14:textId="5850F0D2" w:rsidR="00CD755B" w:rsidRPr="00B77DF1" w:rsidRDefault="00923ABA" w:rsidP="00923ABA">
      <w:pPr>
        <w:numPr>
          <w:ilvl w:val="0"/>
          <w:numId w:val="8"/>
        </w:numPr>
        <w:suppressAutoHyphens w:val="0"/>
        <w:autoSpaceDE w:val="0"/>
        <w:autoSpaceDN w:val="0"/>
        <w:adjustRightInd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one person, who in the last 3 years before the deadline for submitting offers, participated in activities, the result of which was directing to medical universities at least 10 applications, enabling effective recruitment of students by university recruitment committees -</w:t>
      </w:r>
      <w:r w:rsidR="00CD755B" w:rsidRPr="00B77DF1">
        <w:rPr>
          <w:rFonts w:asciiTheme="minorHAnsi" w:hAnsiTheme="minorHAnsi" w:cstheme="minorHAnsi"/>
          <w:sz w:val="22"/>
          <w:szCs w:val="22"/>
          <w:lang w:val="en-GB"/>
        </w:rPr>
        <w:t xml:space="preserve"> ………………………………</w:t>
      </w:r>
      <w:r w:rsidR="001B0B27" w:rsidRPr="00B77DF1">
        <w:rPr>
          <w:rFonts w:asciiTheme="minorHAnsi" w:hAnsiTheme="minorHAnsi" w:cstheme="minorHAnsi"/>
          <w:sz w:val="22"/>
          <w:szCs w:val="22"/>
          <w:lang w:val="en-GB"/>
        </w:rPr>
        <w:t xml:space="preserve"> </w:t>
      </w:r>
      <w:r w:rsidR="001B0B27" w:rsidRPr="00B77DF1">
        <w:rPr>
          <w:rFonts w:asciiTheme="minorHAnsi" w:hAnsiTheme="minorHAnsi" w:cstheme="minorHAnsi"/>
          <w:i/>
          <w:sz w:val="22"/>
          <w:szCs w:val="22"/>
          <w:lang w:val="en-GB"/>
        </w:rPr>
        <w:t>(</w:t>
      </w:r>
      <w:r w:rsidRPr="00B77DF1">
        <w:rPr>
          <w:rFonts w:asciiTheme="minorHAnsi" w:hAnsiTheme="minorHAnsi" w:cstheme="minorHAnsi"/>
          <w:i/>
          <w:sz w:val="22"/>
          <w:szCs w:val="22"/>
          <w:lang w:val="en-GB"/>
        </w:rPr>
        <w:t>according to the offer</w:t>
      </w:r>
      <w:r w:rsidR="001B0B27" w:rsidRPr="00B77DF1">
        <w:rPr>
          <w:rFonts w:asciiTheme="minorHAnsi" w:hAnsiTheme="minorHAnsi" w:cstheme="minorHAnsi"/>
          <w:i/>
          <w:sz w:val="22"/>
          <w:szCs w:val="22"/>
          <w:lang w:val="en-GB"/>
        </w:rPr>
        <w:t xml:space="preserve">). </w:t>
      </w:r>
    </w:p>
    <w:p w14:paraId="0D780B46" w14:textId="5C4A0B06" w:rsidR="00EE52C5" w:rsidRPr="00B77DF1" w:rsidRDefault="00F66EF7" w:rsidP="00F66EF7">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person indicated in para. 12 point 1 is obliged to remain in constant contact with the Ordering Party for the entire duration of the contract</w:t>
      </w:r>
      <w:r w:rsidR="001B0B27" w:rsidRPr="00B77DF1">
        <w:rPr>
          <w:rFonts w:asciiTheme="minorHAnsi" w:hAnsiTheme="minorHAnsi" w:cstheme="minorHAnsi"/>
          <w:lang w:val="en-GB"/>
        </w:rPr>
        <w:t>.</w:t>
      </w:r>
    </w:p>
    <w:p w14:paraId="7D666B30" w14:textId="55777EEC" w:rsidR="00AE3A3C" w:rsidRPr="00B77DF1" w:rsidRDefault="00490D12"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Ordering Party's Obligations</w:t>
      </w:r>
    </w:p>
    <w:p w14:paraId="5358A9B4" w14:textId="3E9536DC" w:rsidR="006B1097"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 4 </w:t>
      </w:r>
    </w:p>
    <w:p w14:paraId="33151ACE" w14:textId="7C6BB1E8" w:rsidR="00490D12" w:rsidRPr="00B77DF1" w:rsidRDefault="00490D12" w:rsidP="00490D12">
      <w:pPr>
        <w:pStyle w:val="Akapitzlist"/>
        <w:numPr>
          <w:ilvl w:val="0"/>
          <w:numId w:val="14"/>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Ordering Party undertakes to conduct paid six-year studies in the field of medicine at the </w:t>
      </w:r>
      <w:r w:rsidR="00390BBA" w:rsidRPr="003348A7">
        <w:rPr>
          <w:rFonts w:asciiTheme="minorHAnsi" w:hAnsiTheme="minorHAnsi" w:cstheme="minorHAnsi"/>
          <w:lang w:val="en-GB"/>
        </w:rPr>
        <w:t>Faculty of Medicine with the Division of Dentistry and Division of Medical Education in English</w:t>
      </w:r>
      <w:r w:rsidR="00390BBA" w:rsidRPr="00B77DF1">
        <w:rPr>
          <w:rFonts w:asciiTheme="minorHAnsi" w:hAnsiTheme="minorHAnsi" w:cstheme="minorHAnsi"/>
          <w:lang w:val="en-GB"/>
        </w:rPr>
        <w:t xml:space="preserve"> </w:t>
      </w:r>
      <w:r w:rsidRPr="00B77DF1">
        <w:rPr>
          <w:rFonts w:asciiTheme="minorHAnsi" w:hAnsiTheme="minorHAnsi" w:cstheme="minorHAnsi"/>
          <w:lang w:val="en-GB"/>
        </w:rPr>
        <w:t>with English as the language of instruction, in accordance with the program and teaching principles applicable in Poland.</w:t>
      </w:r>
    </w:p>
    <w:p w14:paraId="4BB213D2" w14:textId="12AAA6EB" w:rsidR="00490D12" w:rsidRPr="00B77DF1" w:rsidRDefault="00490D12" w:rsidP="00490D12">
      <w:pPr>
        <w:pStyle w:val="Akapitzlist"/>
        <w:numPr>
          <w:ilvl w:val="0"/>
          <w:numId w:val="14"/>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Ordering Party cooperates with the Contractor to improve the international promotion of the Ordering Party and successful recruitment of candidates for studies, by sending appropriate folders and </w:t>
      </w:r>
      <w:r w:rsidR="0074380C" w:rsidRPr="00B77DF1">
        <w:rPr>
          <w:rFonts w:asciiTheme="minorHAnsi" w:hAnsiTheme="minorHAnsi" w:cstheme="minorHAnsi"/>
          <w:lang w:val="en-GB"/>
        </w:rPr>
        <w:t>catalogues</w:t>
      </w:r>
      <w:r w:rsidRPr="00B77DF1">
        <w:rPr>
          <w:rFonts w:asciiTheme="minorHAnsi" w:hAnsiTheme="minorHAnsi" w:cstheme="minorHAnsi"/>
          <w:lang w:val="en-GB"/>
        </w:rPr>
        <w:t>, as well as providing information about the medical education program in English conducted by the Ordering Party.</w:t>
      </w:r>
    </w:p>
    <w:p w14:paraId="09AF47F8" w14:textId="65A9536C" w:rsidR="00490D12" w:rsidRPr="00B77DF1" w:rsidRDefault="00490D12" w:rsidP="00490D12">
      <w:pPr>
        <w:pStyle w:val="Akapitzlist"/>
        <w:numPr>
          <w:ilvl w:val="0"/>
          <w:numId w:val="14"/>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Ordering Party will inform the Contractor on an ongoing basis about the conditions and </w:t>
      </w:r>
      <w:r w:rsidR="0095265C" w:rsidRPr="00B77DF1">
        <w:rPr>
          <w:rFonts w:asciiTheme="minorHAnsi" w:hAnsiTheme="minorHAnsi" w:cstheme="minorHAnsi"/>
          <w:lang w:val="en-GB"/>
        </w:rPr>
        <w:t>sums</w:t>
      </w:r>
      <w:r w:rsidRPr="00B77DF1">
        <w:rPr>
          <w:rFonts w:asciiTheme="minorHAnsi" w:hAnsiTheme="minorHAnsi" w:cstheme="minorHAnsi"/>
          <w:lang w:val="en-GB"/>
        </w:rPr>
        <w:t xml:space="preserve"> of payments made by students to the Ordering Party.</w:t>
      </w:r>
    </w:p>
    <w:p w14:paraId="24689F0E" w14:textId="10C44627" w:rsidR="00490D12" w:rsidRPr="00B77DF1" w:rsidRDefault="00490D12" w:rsidP="00490D12">
      <w:pPr>
        <w:pStyle w:val="Akapitzlist"/>
        <w:numPr>
          <w:ilvl w:val="0"/>
          <w:numId w:val="14"/>
        </w:numPr>
        <w:spacing w:line="360" w:lineRule="auto"/>
        <w:rPr>
          <w:rFonts w:asciiTheme="minorHAnsi" w:hAnsiTheme="minorHAnsi" w:cstheme="minorHAnsi"/>
          <w:lang w:val="en-GB"/>
        </w:rPr>
      </w:pPr>
      <w:r w:rsidRPr="00B77DF1">
        <w:rPr>
          <w:rFonts w:asciiTheme="minorHAnsi" w:hAnsiTheme="minorHAnsi" w:cstheme="minorHAnsi"/>
          <w:lang w:val="en-GB"/>
        </w:rPr>
        <w:t>The Ordering Party cooperates with the Contractor in matters related to the organization and course of six-year English-language studies, as well as in solving current student matters.</w:t>
      </w:r>
    </w:p>
    <w:p w14:paraId="5CAAAB22" w14:textId="28EB5F4F" w:rsidR="00490D12" w:rsidRPr="00B77DF1" w:rsidRDefault="00490D12" w:rsidP="00490D12">
      <w:pPr>
        <w:pStyle w:val="Akapitzlist"/>
        <w:numPr>
          <w:ilvl w:val="0"/>
          <w:numId w:val="14"/>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Ordering Party allows students to use university accommodation facilities </w:t>
      </w:r>
      <w:r w:rsidR="0095265C" w:rsidRPr="00B77DF1">
        <w:rPr>
          <w:rFonts w:asciiTheme="minorHAnsi" w:hAnsiTheme="minorHAnsi" w:cstheme="minorHAnsi"/>
          <w:lang w:val="en-GB"/>
        </w:rPr>
        <w:t>subject to</w:t>
      </w:r>
      <w:r w:rsidRPr="00B77DF1">
        <w:rPr>
          <w:rFonts w:asciiTheme="minorHAnsi" w:hAnsiTheme="minorHAnsi" w:cstheme="minorHAnsi"/>
          <w:lang w:val="en-GB"/>
        </w:rPr>
        <w:t xml:space="preserve"> a fee.</w:t>
      </w:r>
    </w:p>
    <w:p w14:paraId="0AEF6868" w14:textId="288C0B0D" w:rsidR="008E0D42" w:rsidRPr="00B77DF1" w:rsidRDefault="00490D12" w:rsidP="00490D12">
      <w:pPr>
        <w:pStyle w:val="Akapitzlist"/>
        <w:numPr>
          <w:ilvl w:val="0"/>
          <w:numId w:val="14"/>
        </w:numPr>
        <w:spacing w:line="360" w:lineRule="auto"/>
        <w:rPr>
          <w:rFonts w:asciiTheme="minorHAnsi" w:hAnsiTheme="minorHAnsi" w:cstheme="minorHAnsi"/>
          <w:lang w:val="en-GB"/>
        </w:rPr>
      </w:pPr>
      <w:r w:rsidRPr="00B77DF1">
        <w:rPr>
          <w:rFonts w:asciiTheme="minorHAnsi" w:hAnsiTheme="minorHAnsi" w:cstheme="minorHAnsi"/>
          <w:lang w:val="en-GB"/>
        </w:rPr>
        <w:t>The Ordering Party undertakes to provide the Contractor each time (and publish on the website) a list of necessary recruitment documents no later than April 1 of the year in which recruitment is conducted</w:t>
      </w:r>
      <w:r w:rsidR="006B1097" w:rsidRPr="00B77DF1">
        <w:rPr>
          <w:rFonts w:asciiTheme="minorHAnsi" w:hAnsiTheme="minorHAnsi" w:cstheme="minorHAnsi"/>
          <w:lang w:val="en-GB"/>
        </w:rPr>
        <w:t>.</w:t>
      </w:r>
    </w:p>
    <w:p w14:paraId="238217A2" w14:textId="77777777" w:rsidR="00DE32C3" w:rsidRPr="00B77DF1" w:rsidRDefault="00DE32C3" w:rsidP="006C5A05">
      <w:pPr>
        <w:suppressAutoHyphens w:val="0"/>
        <w:spacing w:line="360" w:lineRule="auto"/>
        <w:rPr>
          <w:rFonts w:asciiTheme="minorHAnsi" w:hAnsiTheme="minorHAnsi" w:cstheme="minorHAnsi"/>
          <w:b/>
          <w:sz w:val="22"/>
          <w:szCs w:val="22"/>
          <w:lang w:val="en-GB" w:eastAsia="pl-PL"/>
        </w:rPr>
      </w:pPr>
    </w:p>
    <w:p w14:paraId="09FB227D" w14:textId="77777777" w:rsidR="001506FD" w:rsidRPr="00B77DF1" w:rsidRDefault="001506FD" w:rsidP="001506FD">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Remuneration and Payment Conditions</w:t>
      </w:r>
    </w:p>
    <w:p w14:paraId="646D51B6" w14:textId="6837D82C" w:rsidR="006B1097"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 5 </w:t>
      </w:r>
    </w:p>
    <w:p w14:paraId="74335F95" w14:textId="77777777" w:rsidR="001506FD" w:rsidRPr="00B77DF1" w:rsidRDefault="001506FD" w:rsidP="001506FD">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lastRenderedPageBreak/>
        <w:t>The lump-sum remuneration of the Contractor for each effectively recruited student, established as a result of the tender, amounts to net ………………. EURO plus the due VAT ……………….. EURO, i.e., the gross amount of ………………. EURO, subject to para. 10.</w:t>
      </w:r>
    </w:p>
    <w:p w14:paraId="71E6D994" w14:textId="514DFE61" w:rsidR="001506FD" w:rsidRPr="00B77DF1" w:rsidRDefault="001506FD" w:rsidP="001506FD">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 xml:space="preserve">If the Contractor's activities under this </w:t>
      </w:r>
      <w:r w:rsidR="0074380C" w:rsidRPr="00B77DF1">
        <w:rPr>
          <w:rFonts w:asciiTheme="minorHAnsi" w:hAnsiTheme="minorHAnsi" w:cstheme="minorHAnsi"/>
          <w:lang w:val="en-GB"/>
        </w:rPr>
        <w:t>contract</w:t>
      </w:r>
      <w:r w:rsidRPr="00B77DF1">
        <w:rPr>
          <w:rFonts w:asciiTheme="minorHAnsi" w:hAnsiTheme="minorHAnsi" w:cstheme="minorHAnsi"/>
          <w:lang w:val="en-GB"/>
        </w:rPr>
        <w:t xml:space="preserve"> </w:t>
      </w:r>
      <w:r w:rsidR="0095265C" w:rsidRPr="00B77DF1">
        <w:rPr>
          <w:rFonts w:asciiTheme="minorHAnsi" w:hAnsiTheme="minorHAnsi" w:cstheme="minorHAnsi"/>
          <w:lang w:val="en-GB"/>
        </w:rPr>
        <w:t xml:space="preserve">are </w:t>
      </w:r>
      <w:r w:rsidRPr="00B77DF1">
        <w:rPr>
          <w:rFonts w:asciiTheme="minorHAnsi" w:hAnsiTheme="minorHAnsi" w:cstheme="minorHAnsi"/>
          <w:lang w:val="en-GB"/>
        </w:rPr>
        <w:t xml:space="preserve">qualified as an "import of services" on behalf of the Ordering Party, the tax obligation in the scope of goods and services tax </w:t>
      </w:r>
      <w:r w:rsidR="0095265C" w:rsidRPr="00B77DF1">
        <w:rPr>
          <w:rFonts w:asciiTheme="minorHAnsi" w:hAnsiTheme="minorHAnsi" w:cstheme="minorHAnsi"/>
          <w:lang w:val="en-GB"/>
        </w:rPr>
        <w:t xml:space="preserve">shall </w:t>
      </w:r>
      <w:r w:rsidRPr="00B77DF1">
        <w:rPr>
          <w:rFonts w:asciiTheme="minorHAnsi" w:hAnsiTheme="minorHAnsi" w:cstheme="minorHAnsi"/>
          <w:lang w:val="en-GB"/>
        </w:rPr>
        <w:t>burden the Ordering Party. In such a situation, the Contractor issues an invoice for the net amount.</w:t>
      </w:r>
    </w:p>
    <w:p w14:paraId="4035E5BF" w14:textId="4053D7BD" w:rsidR="001506FD" w:rsidRPr="00B77DF1" w:rsidRDefault="001506FD" w:rsidP="001506FD">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The Contractor's remuneration is the product of the lump-sum remuneration referred to in para. 1 and the number of students admitted to studies by the Ordering Party.</w:t>
      </w:r>
    </w:p>
    <w:p w14:paraId="6EBBA846" w14:textId="6B88355D" w:rsidR="001506FD" w:rsidRPr="00B77DF1" w:rsidRDefault="001506FD" w:rsidP="001506FD">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The Contractor is not entitled to remuneration for a candidate recruited by the Contractor who will not be admitted to studies by the Ordering Party.</w:t>
      </w:r>
    </w:p>
    <w:p w14:paraId="3033881B" w14:textId="3C407F86" w:rsidR="001506FD" w:rsidRPr="00B77DF1" w:rsidRDefault="001506FD" w:rsidP="001506FD">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In the event that a candidate recruited by the Contractor is removed from the list of students, regardless of the reason, in the first year of studies, and then re-recruits for the first year of studies in the next academic year without the Contractor</w:t>
      </w:r>
      <w:r w:rsidR="0095265C" w:rsidRPr="00B77DF1">
        <w:rPr>
          <w:rFonts w:asciiTheme="minorHAnsi" w:hAnsiTheme="minorHAnsi" w:cstheme="minorHAnsi"/>
          <w:lang w:val="en-GB"/>
        </w:rPr>
        <w:t xml:space="preserve"> -</w:t>
      </w:r>
      <w:r w:rsidRPr="00B77DF1">
        <w:rPr>
          <w:rFonts w:asciiTheme="minorHAnsi" w:hAnsiTheme="minorHAnsi" w:cstheme="minorHAnsi"/>
          <w:lang w:val="en-GB"/>
        </w:rPr>
        <w:t xml:space="preserve"> in such a situation the Contractor </w:t>
      </w:r>
      <w:r w:rsidR="0095265C" w:rsidRPr="00B77DF1">
        <w:rPr>
          <w:rFonts w:asciiTheme="minorHAnsi" w:hAnsiTheme="minorHAnsi" w:cstheme="minorHAnsi"/>
          <w:lang w:val="en-GB"/>
        </w:rPr>
        <w:t>shall</w:t>
      </w:r>
      <w:r w:rsidRPr="00B77DF1">
        <w:rPr>
          <w:rFonts w:asciiTheme="minorHAnsi" w:hAnsiTheme="minorHAnsi" w:cstheme="minorHAnsi"/>
          <w:lang w:val="en-GB"/>
        </w:rPr>
        <w:t xml:space="preserve"> not</w:t>
      </w:r>
      <w:r w:rsidR="0095265C" w:rsidRPr="00B77DF1">
        <w:rPr>
          <w:rFonts w:asciiTheme="minorHAnsi" w:hAnsiTheme="minorHAnsi" w:cstheme="minorHAnsi"/>
          <w:lang w:val="en-GB"/>
        </w:rPr>
        <w:t xml:space="preserve"> be</w:t>
      </w:r>
      <w:r w:rsidRPr="00B77DF1">
        <w:rPr>
          <w:rFonts w:asciiTheme="minorHAnsi" w:hAnsiTheme="minorHAnsi" w:cstheme="minorHAnsi"/>
          <w:lang w:val="en-GB"/>
        </w:rPr>
        <w:t xml:space="preserve"> entitled to remuneration for re-recruitment.</w:t>
      </w:r>
    </w:p>
    <w:p w14:paraId="43F94541" w14:textId="037D7B77" w:rsidR="001506FD" w:rsidRPr="00B77DF1" w:rsidRDefault="001506FD" w:rsidP="001506FD">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 xml:space="preserve">In the event that a candidate recruited by the Contractor is removed from the list of students, regardless of the reason, during the first semester of the first year of studies, and then re-recruits for the first year of studies in the next academic year with the participation of the Contractor, in such a situation the Contractor </w:t>
      </w:r>
      <w:r w:rsidR="0095265C" w:rsidRPr="00B77DF1">
        <w:rPr>
          <w:rFonts w:asciiTheme="minorHAnsi" w:hAnsiTheme="minorHAnsi" w:cstheme="minorHAnsi"/>
          <w:lang w:val="en-GB"/>
        </w:rPr>
        <w:t>shall be</w:t>
      </w:r>
      <w:r w:rsidRPr="00B77DF1">
        <w:rPr>
          <w:rFonts w:asciiTheme="minorHAnsi" w:hAnsiTheme="minorHAnsi" w:cstheme="minorHAnsi"/>
          <w:lang w:val="en-GB"/>
        </w:rPr>
        <w:t xml:space="preserve"> entitled to remuneration for re-recruitment. If a candidate recruited by the Contractor is removed from the list of students, regardless of the reason, during the second semester of the first year of studies, and then re-recruits for the first year of studies in the next academic year with the participation of the Contractor, in such a situation the Contractor </w:t>
      </w:r>
      <w:r w:rsidR="0095265C" w:rsidRPr="00B77DF1">
        <w:rPr>
          <w:rFonts w:asciiTheme="minorHAnsi" w:hAnsiTheme="minorHAnsi" w:cstheme="minorHAnsi"/>
          <w:lang w:val="en-GB"/>
        </w:rPr>
        <w:t>shall be</w:t>
      </w:r>
      <w:r w:rsidRPr="00B77DF1">
        <w:rPr>
          <w:rFonts w:asciiTheme="minorHAnsi" w:hAnsiTheme="minorHAnsi" w:cstheme="minorHAnsi"/>
          <w:lang w:val="en-GB"/>
        </w:rPr>
        <w:t xml:space="preserve"> entitled to half of the remuneration for re-recruitment.</w:t>
      </w:r>
    </w:p>
    <w:p w14:paraId="05A3CA8C" w14:textId="380ED008" w:rsidR="006B1097" w:rsidRPr="00B77DF1" w:rsidRDefault="001506FD" w:rsidP="001506FD">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The Parties agree on the following rules for payment by the Ordering Party of remuneration to the Contractor:</w:t>
      </w:r>
    </w:p>
    <w:p w14:paraId="779E12BB" w14:textId="70EC978F" w:rsidR="006B1097" w:rsidRPr="00B77DF1" w:rsidRDefault="00C94ACA" w:rsidP="00C94ACA">
      <w:pPr>
        <w:numPr>
          <w:ilvl w:val="1"/>
          <w:numId w:val="3"/>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the remuneration referred to in para. 1, payable by transfer made by the Ordering Party by November 15 of each academic year preceded by effective student recruitment by the Contractor, subject to payment of tuition to the Ordering Party by the recruited student and delivery to the Ordering Party of a correctly issued invoice. The invoice will be delivered within 14 days from the day of sending written information by the Ordering Party to the Contractor, about students recruited for the first year of studies in the next academic year, who have paid the due tuition to the Ordering Party, and in the case of students recruited for the second to fifth years of studies - payment of tuition and completion of one full semester of studies at the Ordering Party</w:t>
      </w:r>
      <w:r w:rsidR="006B1097" w:rsidRPr="00B77DF1">
        <w:rPr>
          <w:rFonts w:asciiTheme="minorHAnsi" w:hAnsiTheme="minorHAnsi" w:cstheme="minorHAnsi"/>
          <w:sz w:val="22"/>
          <w:szCs w:val="22"/>
          <w:lang w:val="en-GB" w:eastAsia="pl-PL"/>
        </w:rPr>
        <w:t>,</w:t>
      </w:r>
    </w:p>
    <w:p w14:paraId="064180C8" w14:textId="35ED7B65" w:rsidR="006B1097" w:rsidRPr="00B77DF1" w:rsidRDefault="00C94ACA" w:rsidP="00C94ACA">
      <w:pPr>
        <w:numPr>
          <w:ilvl w:val="1"/>
          <w:numId w:val="3"/>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lastRenderedPageBreak/>
        <w:t>is allowed, on a justified request of the Contractor, to pay the remuneration or its part before the deadline specified in point 7.1 of this paragraph, subject to payment of tuition to the Ordering Party by the recruited student</w:t>
      </w:r>
      <w:r w:rsidR="006B1097" w:rsidRPr="00B77DF1">
        <w:rPr>
          <w:rFonts w:asciiTheme="minorHAnsi" w:hAnsiTheme="minorHAnsi" w:cstheme="minorHAnsi"/>
          <w:sz w:val="22"/>
          <w:szCs w:val="22"/>
          <w:lang w:val="en-GB" w:eastAsia="pl-PL"/>
        </w:rPr>
        <w:t>,</w:t>
      </w:r>
    </w:p>
    <w:p w14:paraId="19F61B0D" w14:textId="194B75C2" w:rsidR="006B1097" w:rsidRPr="00B77DF1" w:rsidRDefault="00C94ACA" w:rsidP="00C94ACA">
      <w:pPr>
        <w:numPr>
          <w:ilvl w:val="1"/>
          <w:numId w:val="3"/>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if the payments of first-year students </w:t>
      </w:r>
      <w:r w:rsidR="0095265C" w:rsidRPr="00B77DF1">
        <w:rPr>
          <w:rFonts w:asciiTheme="minorHAnsi" w:hAnsiTheme="minorHAnsi" w:cstheme="minorHAnsi"/>
          <w:sz w:val="22"/>
          <w:szCs w:val="22"/>
          <w:lang w:val="en-GB" w:eastAsia="pl-PL"/>
        </w:rPr>
        <w:t>is</w:t>
      </w:r>
      <w:r w:rsidRPr="00B77DF1">
        <w:rPr>
          <w:rFonts w:asciiTheme="minorHAnsi" w:hAnsiTheme="minorHAnsi" w:cstheme="minorHAnsi"/>
          <w:sz w:val="22"/>
          <w:szCs w:val="22"/>
          <w:lang w:val="en-GB" w:eastAsia="pl-PL"/>
        </w:rPr>
        <w:t xml:space="preserve"> made in two </w:t>
      </w:r>
      <w:r w:rsidR="0074380C" w:rsidRPr="00B77DF1">
        <w:rPr>
          <w:rFonts w:asciiTheme="minorHAnsi" w:hAnsiTheme="minorHAnsi" w:cstheme="minorHAnsi"/>
          <w:sz w:val="22"/>
          <w:szCs w:val="22"/>
          <w:lang w:val="en-GB" w:eastAsia="pl-PL"/>
        </w:rPr>
        <w:t>instalments</w:t>
      </w:r>
      <w:r w:rsidRPr="00B77DF1">
        <w:rPr>
          <w:rFonts w:asciiTheme="minorHAnsi" w:hAnsiTheme="minorHAnsi" w:cstheme="minorHAnsi"/>
          <w:sz w:val="22"/>
          <w:szCs w:val="22"/>
          <w:lang w:val="en-GB" w:eastAsia="pl-PL"/>
        </w:rPr>
        <w:t xml:space="preserve">, in accordance with foreign conditions of academic bank loans, then the Ordering Party will make a payment to the Contractor's account for his remuneration in the given academic year in two </w:t>
      </w:r>
      <w:r w:rsidR="0074380C" w:rsidRPr="00B77DF1">
        <w:rPr>
          <w:rFonts w:asciiTheme="minorHAnsi" w:hAnsiTheme="minorHAnsi" w:cstheme="minorHAnsi"/>
          <w:sz w:val="22"/>
          <w:szCs w:val="22"/>
          <w:lang w:val="en-GB" w:eastAsia="pl-PL"/>
        </w:rPr>
        <w:t>instalments</w:t>
      </w:r>
      <w:r w:rsidRPr="00B77DF1">
        <w:rPr>
          <w:rFonts w:asciiTheme="minorHAnsi" w:hAnsiTheme="minorHAnsi" w:cstheme="minorHAnsi"/>
          <w:sz w:val="22"/>
          <w:szCs w:val="22"/>
          <w:lang w:val="en-GB" w:eastAsia="pl-PL"/>
        </w:rPr>
        <w:t>, i.e., by November 15 and by March 15 of the next calendar year for students recruited for the given academic year, subject to payment of tuition by the student</w:t>
      </w:r>
      <w:r w:rsidR="00D73227" w:rsidRPr="00B77DF1">
        <w:rPr>
          <w:rFonts w:asciiTheme="minorHAnsi" w:hAnsiTheme="minorHAnsi" w:cstheme="minorHAnsi"/>
          <w:sz w:val="22"/>
          <w:szCs w:val="22"/>
          <w:lang w:val="en-GB" w:eastAsia="pl-PL"/>
        </w:rPr>
        <w:t>,</w:t>
      </w:r>
    </w:p>
    <w:p w14:paraId="761E3603" w14:textId="0BEAD168" w:rsidR="0083097E" w:rsidRPr="00B77DF1" w:rsidRDefault="00C94ACA" w:rsidP="00C94ACA">
      <w:pPr>
        <w:numPr>
          <w:ilvl w:val="1"/>
          <w:numId w:val="3"/>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if a student recruited by the Contractor applies to the Faculty authorities for consent to pay tuition at a later date than June 30 of the given academic year, then the payment of the due remuneration to the Contractor for such a student will be possible after the student makes the payment (regardless of whether the payment will be made once for the entire academic year, or in </w:t>
      </w:r>
      <w:r w:rsidR="0074380C" w:rsidRPr="00B77DF1">
        <w:rPr>
          <w:rFonts w:asciiTheme="minorHAnsi" w:hAnsiTheme="minorHAnsi" w:cstheme="minorHAnsi"/>
          <w:sz w:val="22"/>
          <w:szCs w:val="22"/>
          <w:lang w:val="en-GB" w:eastAsia="pl-PL"/>
        </w:rPr>
        <w:t>instalments</w:t>
      </w:r>
      <w:r w:rsidR="0083097E" w:rsidRPr="00B77DF1">
        <w:rPr>
          <w:rFonts w:asciiTheme="minorHAnsi" w:hAnsiTheme="minorHAnsi" w:cstheme="minorHAnsi"/>
          <w:sz w:val="22"/>
          <w:szCs w:val="22"/>
          <w:lang w:val="en-GB" w:eastAsia="pl-PL"/>
        </w:rPr>
        <w:t xml:space="preserve">). </w:t>
      </w:r>
    </w:p>
    <w:p w14:paraId="631BDCBC" w14:textId="77777777" w:rsidR="001124CA" w:rsidRPr="00B77DF1" w:rsidRDefault="001124CA" w:rsidP="001124CA">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In the case indicated in § 1 para. 5, the Contractor is entitled to remuneration established according to the principle: for each year remaining until the planned completion of studies, remuneration is due in the amount of 18% of the remuneration specified in para. 1 - for each student admitted on the basis of transfer from another Polish or European medical university for the years of study II-V, subject to documentation by the Contractor of the activities undertaken, as a result of which the Ordering Party recruited a student - payable within 30 days from the end of a full semester of studies by the transferred student. In the case of resignation or deletion of such a student, para. 5 and 6 apply accordingly.</w:t>
      </w:r>
    </w:p>
    <w:p w14:paraId="3EEFFBCD" w14:textId="6843FE07" w:rsidR="001124CA" w:rsidRPr="00B77DF1" w:rsidRDefault="001124CA" w:rsidP="001124CA">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In the event of a student's resignation or deletion of a student before completing the first semester of studies, the remuneration for the student paid by the Ordering Party to the Contractor is subject to full refund. In the event of a student's resignation or deletion of a student before completing the second semester of studies, the remuneration for the student paid by the Ordering Party to the Contractor is subject to a 50% refund. The amount of remuneration to be refunded is subject to settlement at the next nearest payment of remuneration by the Ordering Party to the Contractor by deduction. In the case of the last year of the contract, the Contractor will refund the remuneration for a student who resigned from studies or was deleted before completing the first or second semester of studies - within 30 days from the date of the call for a refund.</w:t>
      </w:r>
    </w:p>
    <w:p w14:paraId="179BC9B5" w14:textId="308B3A30" w:rsidR="001124CA" w:rsidRPr="00B77DF1" w:rsidRDefault="001124CA" w:rsidP="001124CA">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In the event that the Ordering Party has more than one agreement with the Contractor regarding the effective recruitment of students from "other" areas or directly indicated countries, the Contractor is entitled to remuneration in the lowest amount for a given area/country resulting from the agreements concluded by the Contractor with the Ordering Party.</w:t>
      </w:r>
    </w:p>
    <w:p w14:paraId="4E95DD40" w14:textId="65E22AA7" w:rsidR="001124CA" w:rsidRPr="00B77DF1" w:rsidRDefault="001124CA" w:rsidP="001124CA">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lastRenderedPageBreak/>
        <w:t>The remuneration due to the Contractor will be paid by the Ordering Party to the Contractor's bank account number ……………………………………….. The Parties recognize the date of debiting the Ordering Party's bank account as the payment date.</w:t>
      </w:r>
    </w:p>
    <w:p w14:paraId="6655B870" w14:textId="7930F2DE" w:rsidR="001124CA" w:rsidRPr="00B77DF1" w:rsidRDefault="001124CA" w:rsidP="001124CA">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The basis for issuing an invoice for students recruited for the first year of studies is written information from the Ordering Party sent to the Contractor, about students recruited for the first year of studies, who have paid the due tuition to the Ordering Party, and in the case of students recruited for the second to fifth years of studies - payment of tuition and completion of one full semester of studies at the Ordering Party.</w:t>
      </w:r>
    </w:p>
    <w:p w14:paraId="019198E0" w14:textId="7EB4CD32" w:rsidR="001124CA" w:rsidRPr="00B77DF1" w:rsidRDefault="001124CA" w:rsidP="001124CA">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The maximum value of the Contractor's remuneration will not exceed the amount: …………………… EURO, in words: …………………… EURO*.</w:t>
      </w:r>
    </w:p>
    <w:p w14:paraId="49A28A56" w14:textId="054FB03F" w:rsidR="001124CA" w:rsidRPr="00B77DF1" w:rsidRDefault="001124CA" w:rsidP="001124CA">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The minimum value of the Parties' performance will not be less than 3.75% of the value indicated in para. 1</w:t>
      </w:r>
      <w:r w:rsidR="00E22564">
        <w:rPr>
          <w:rFonts w:asciiTheme="minorHAnsi" w:hAnsiTheme="minorHAnsi" w:cstheme="minorHAnsi"/>
          <w:lang w:val="en-GB"/>
        </w:rPr>
        <w:t>3</w:t>
      </w:r>
      <w:r w:rsidRPr="00B77DF1">
        <w:rPr>
          <w:rFonts w:asciiTheme="minorHAnsi" w:hAnsiTheme="minorHAnsi" w:cstheme="minorHAnsi"/>
          <w:lang w:val="en-GB"/>
        </w:rPr>
        <w:t>.</w:t>
      </w:r>
    </w:p>
    <w:p w14:paraId="54B431D0" w14:textId="27AA6A1C" w:rsidR="006B1097" w:rsidRPr="00B77DF1" w:rsidRDefault="001124CA" w:rsidP="001124CA">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The Contractor's remuneration is fixed, unchanged for the entire duration of the contract, except for cases specified in the contract</w:t>
      </w:r>
      <w:r w:rsidR="00070246" w:rsidRPr="00B77DF1">
        <w:rPr>
          <w:rFonts w:asciiTheme="minorHAnsi" w:hAnsiTheme="minorHAnsi" w:cstheme="minorHAnsi"/>
          <w:lang w:val="en-GB"/>
        </w:rPr>
        <w:t>.</w:t>
      </w:r>
    </w:p>
    <w:p w14:paraId="47450E7C" w14:textId="7588D551" w:rsidR="00E36BFB" w:rsidRPr="00B77DF1" w:rsidRDefault="00E75A55"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Withholding Tax for Foreign Contractors</w:t>
      </w:r>
    </w:p>
    <w:p w14:paraId="1BCA47BB" w14:textId="20DC8773" w:rsidR="006B1097"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5a</w:t>
      </w:r>
      <w:r w:rsidRPr="00B77DF1">
        <w:rPr>
          <w:rFonts w:asciiTheme="minorHAnsi" w:hAnsiTheme="minorHAnsi" w:cstheme="minorHAnsi"/>
          <w:sz w:val="22"/>
          <w:szCs w:val="22"/>
          <w:lang w:val="en-GB"/>
        </w:rPr>
        <w:t xml:space="preserve"> </w:t>
      </w:r>
    </w:p>
    <w:p w14:paraId="63C00338" w14:textId="3BB58EB3" w:rsidR="00E75A55" w:rsidRPr="00B77DF1" w:rsidRDefault="00E75A55" w:rsidP="00E75A55">
      <w:pPr>
        <w:pStyle w:val="Akapitzlist"/>
        <w:numPr>
          <w:ilvl w:val="0"/>
          <w:numId w:val="16"/>
        </w:numPr>
        <w:spacing w:line="360" w:lineRule="auto"/>
        <w:rPr>
          <w:rFonts w:asciiTheme="minorHAnsi" w:hAnsiTheme="minorHAnsi" w:cstheme="minorHAnsi"/>
          <w:lang w:val="en-GB"/>
        </w:rPr>
      </w:pPr>
      <w:r w:rsidRPr="00B77DF1">
        <w:rPr>
          <w:rFonts w:asciiTheme="minorHAnsi" w:hAnsiTheme="minorHAnsi" w:cstheme="minorHAnsi"/>
          <w:lang w:val="en-GB"/>
        </w:rPr>
        <w:t xml:space="preserve">Based on Art. 21 of the Personal Income Tax Act, the income of foreign entities, not having a headquarters or management in Poland, earned from the provision of advertising services, is taxed with income tax at a flat rate of 20% from each amount paid to a foreign person. This provision applies taking into account agreements on the avoidance of double taxation, of which the Republic of Poland is a party, provided that the contractor submits a certificate of residence confirming the taxpayer's place of residence. In accordance with Art. 26 para. 1 of the Personal Income Tax Act, the Ordering Party as a </w:t>
      </w:r>
      <w:r w:rsidR="004F1A59" w:rsidRPr="00B77DF1">
        <w:rPr>
          <w:rFonts w:asciiTheme="minorHAnsi" w:hAnsiTheme="minorHAnsi" w:cstheme="minorHAnsi"/>
          <w:lang w:val="en-GB"/>
        </w:rPr>
        <w:t>taxpayer</w:t>
      </w:r>
      <w:r w:rsidRPr="00B77DF1">
        <w:rPr>
          <w:rFonts w:asciiTheme="minorHAnsi" w:hAnsiTheme="minorHAnsi" w:cstheme="minorHAnsi"/>
          <w:lang w:val="en-GB"/>
        </w:rPr>
        <w:t xml:space="preserve"> may not withhold tax, provided that the Contractor's place of residence abroad for tax purposes is documented, obtained from the Contractor's certificate (certificate of residence), issued by the appropriate tax administration authority of the Contractor's country of residence.</w:t>
      </w:r>
    </w:p>
    <w:p w14:paraId="58487A0C" w14:textId="7D76A4EA" w:rsidR="00E75A55" w:rsidRPr="00B77DF1" w:rsidRDefault="00E75A55" w:rsidP="00E75A55">
      <w:pPr>
        <w:pStyle w:val="Akapitzlist"/>
        <w:numPr>
          <w:ilvl w:val="0"/>
          <w:numId w:val="16"/>
        </w:numPr>
        <w:spacing w:line="360" w:lineRule="auto"/>
        <w:rPr>
          <w:rFonts w:asciiTheme="minorHAnsi" w:hAnsiTheme="minorHAnsi" w:cstheme="minorHAnsi"/>
          <w:lang w:val="en-GB"/>
        </w:rPr>
      </w:pPr>
      <w:r w:rsidRPr="00B77DF1">
        <w:rPr>
          <w:rFonts w:asciiTheme="minorHAnsi" w:hAnsiTheme="minorHAnsi" w:cstheme="minorHAnsi"/>
          <w:lang w:val="en-GB"/>
        </w:rPr>
        <w:t>The Contractor being a foreign entity, is obliged to submit, no later than before the first payment of remuneration by the Ordering Party, a certificate of residence in the original or in a notarially certified copy. The electronic form of the certificate is only permissible if it is the only form of issuing the certificate by the appointed tax administration authority.</w:t>
      </w:r>
    </w:p>
    <w:p w14:paraId="6F7EFE1D" w14:textId="4BA1B219" w:rsidR="00E75A55" w:rsidRPr="00B77DF1" w:rsidRDefault="00E75A55" w:rsidP="00E75A55">
      <w:pPr>
        <w:pStyle w:val="Akapitzlist"/>
        <w:numPr>
          <w:ilvl w:val="0"/>
          <w:numId w:val="16"/>
        </w:numPr>
        <w:spacing w:line="360" w:lineRule="auto"/>
        <w:rPr>
          <w:rFonts w:asciiTheme="minorHAnsi" w:hAnsiTheme="minorHAnsi" w:cstheme="minorHAnsi"/>
          <w:lang w:val="en-GB"/>
        </w:rPr>
      </w:pPr>
      <w:r w:rsidRPr="00B77DF1">
        <w:rPr>
          <w:rFonts w:asciiTheme="minorHAnsi" w:hAnsiTheme="minorHAnsi" w:cstheme="minorHAnsi"/>
          <w:lang w:val="en-GB"/>
        </w:rPr>
        <w:t>As long as the certificate of residence does not contain a validity period, the Ordering Party takes this certificate into account only for a period of 12 months from the date of its issue. If the taxpayer's place of residence has changed during this time, the Contractor should immediately document the place of residence with a new certificate of residence.</w:t>
      </w:r>
    </w:p>
    <w:p w14:paraId="75E7A3FB" w14:textId="153A441F" w:rsidR="00E75A55" w:rsidRPr="00B77DF1" w:rsidRDefault="00E75A55" w:rsidP="00E75A55">
      <w:pPr>
        <w:pStyle w:val="Akapitzlist"/>
        <w:numPr>
          <w:ilvl w:val="0"/>
          <w:numId w:val="16"/>
        </w:numPr>
        <w:spacing w:line="360" w:lineRule="auto"/>
        <w:rPr>
          <w:rFonts w:asciiTheme="minorHAnsi" w:hAnsiTheme="minorHAnsi" w:cstheme="minorHAnsi"/>
          <w:lang w:val="en-GB"/>
        </w:rPr>
      </w:pPr>
      <w:r w:rsidRPr="00B77DF1">
        <w:rPr>
          <w:rFonts w:asciiTheme="minorHAnsi" w:hAnsiTheme="minorHAnsi" w:cstheme="minorHAnsi"/>
          <w:lang w:val="en-GB"/>
        </w:rPr>
        <w:lastRenderedPageBreak/>
        <w:t>After a period of 12 months from the issuance of the certificate, the Contractor is obliged to submit a certificate of residence for subsequent periods of the contract and payments made by the Ordering Party.</w:t>
      </w:r>
    </w:p>
    <w:p w14:paraId="02D60161" w14:textId="77542755" w:rsidR="008E0D42" w:rsidRPr="00B77DF1" w:rsidRDefault="00E75A55" w:rsidP="00E75A55">
      <w:pPr>
        <w:pStyle w:val="Akapitzlist"/>
        <w:numPr>
          <w:ilvl w:val="0"/>
          <w:numId w:val="16"/>
        </w:numPr>
        <w:spacing w:line="360" w:lineRule="auto"/>
        <w:rPr>
          <w:rFonts w:asciiTheme="minorHAnsi" w:hAnsiTheme="minorHAnsi" w:cstheme="minorHAnsi"/>
          <w:lang w:val="en-GB"/>
        </w:rPr>
      </w:pPr>
      <w:r w:rsidRPr="00B77DF1">
        <w:rPr>
          <w:rFonts w:asciiTheme="minorHAnsi" w:hAnsiTheme="minorHAnsi" w:cstheme="minorHAnsi"/>
          <w:lang w:val="en-GB"/>
        </w:rPr>
        <w:t>In the event of non-submission of a certificate of residence, the Ordering Party will reduce the amount of remuneration to be paid to the Contractor, by the amount of income tax at a flat rate of 20% from each amount paid to the Contractor. The deducted amount will be transferred by the Ordering Party to the account of the appropriate tax office.</w:t>
      </w:r>
    </w:p>
    <w:p w14:paraId="16A6335C" w14:textId="69FD8B95" w:rsidR="00D35FC9" w:rsidRPr="00B77DF1" w:rsidRDefault="00205348"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Contractual Penalties</w:t>
      </w:r>
    </w:p>
    <w:p w14:paraId="309B55F2" w14:textId="40E46FEA" w:rsidR="006B1097"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 6 </w:t>
      </w:r>
    </w:p>
    <w:p w14:paraId="523CFD54" w14:textId="13041934" w:rsidR="006B1097" w:rsidRPr="00B77DF1" w:rsidRDefault="00205348" w:rsidP="00205348">
      <w:pPr>
        <w:pStyle w:val="Akapitzlist"/>
        <w:numPr>
          <w:ilvl w:val="0"/>
          <w:numId w:val="17"/>
        </w:numPr>
        <w:spacing w:line="360" w:lineRule="auto"/>
        <w:rPr>
          <w:rFonts w:asciiTheme="minorHAnsi" w:hAnsiTheme="minorHAnsi" w:cstheme="minorHAnsi"/>
          <w:lang w:val="en-GB"/>
        </w:rPr>
      </w:pPr>
      <w:r w:rsidRPr="00B77DF1">
        <w:rPr>
          <w:rFonts w:asciiTheme="minorHAnsi" w:hAnsiTheme="minorHAnsi" w:cstheme="minorHAnsi"/>
          <w:lang w:val="en-GB"/>
        </w:rPr>
        <w:t>The Contractor will pay the Ordering Party a contractual penalty</w:t>
      </w:r>
      <w:r w:rsidR="006B1097" w:rsidRPr="00B77DF1">
        <w:rPr>
          <w:rFonts w:asciiTheme="minorHAnsi" w:hAnsiTheme="minorHAnsi" w:cstheme="minorHAnsi"/>
          <w:lang w:val="en-GB"/>
        </w:rPr>
        <w:t>:</w:t>
      </w:r>
    </w:p>
    <w:p w14:paraId="74CCF10C" w14:textId="77777777" w:rsidR="00205348" w:rsidRPr="00B77DF1" w:rsidRDefault="00205348" w:rsidP="00205348">
      <w:pPr>
        <w:widowControl w:val="0"/>
        <w:numPr>
          <w:ilvl w:val="1"/>
          <w:numId w:val="1"/>
        </w:numPr>
        <w:shd w:val="clear" w:color="auto" w:fill="FFFFFF"/>
        <w:suppressAutoHyphens w:val="0"/>
        <w:autoSpaceDE w:val="0"/>
        <w:autoSpaceDN w:val="0"/>
        <w:adjustRightInd w:val="0"/>
        <w:spacing w:line="360" w:lineRule="auto"/>
        <w:rPr>
          <w:rFonts w:asciiTheme="minorHAnsi" w:eastAsia="Calibri" w:hAnsiTheme="minorHAnsi" w:cstheme="minorHAnsi"/>
          <w:sz w:val="22"/>
          <w:szCs w:val="22"/>
          <w:lang w:val="en-GB"/>
        </w:rPr>
      </w:pPr>
      <w:r w:rsidRPr="00B77DF1">
        <w:rPr>
          <w:rFonts w:asciiTheme="minorHAnsi" w:eastAsia="Calibri" w:hAnsiTheme="minorHAnsi" w:cstheme="minorHAnsi"/>
          <w:sz w:val="22"/>
          <w:szCs w:val="22"/>
          <w:lang w:val="en-GB"/>
        </w:rPr>
        <w:t>for withdrawal from the contract by the Ordering Party or the Contractor for reasons for which the Contractor is responsible - in the amount of 15,000 EURO,</w:t>
      </w:r>
    </w:p>
    <w:p w14:paraId="75484A6C" w14:textId="378CAE63" w:rsidR="00205348" w:rsidRPr="00B77DF1" w:rsidRDefault="00205348" w:rsidP="00205348">
      <w:pPr>
        <w:widowControl w:val="0"/>
        <w:numPr>
          <w:ilvl w:val="1"/>
          <w:numId w:val="1"/>
        </w:numPr>
        <w:shd w:val="clear" w:color="auto" w:fill="FFFFFF"/>
        <w:suppressAutoHyphens w:val="0"/>
        <w:autoSpaceDE w:val="0"/>
        <w:autoSpaceDN w:val="0"/>
        <w:adjustRightInd w:val="0"/>
        <w:spacing w:line="360" w:lineRule="auto"/>
        <w:rPr>
          <w:rFonts w:asciiTheme="minorHAnsi" w:eastAsia="Calibri" w:hAnsiTheme="minorHAnsi" w:cstheme="minorHAnsi"/>
          <w:sz w:val="22"/>
          <w:szCs w:val="22"/>
          <w:lang w:val="en-GB"/>
        </w:rPr>
      </w:pPr>
      <w:r w:rsidRPr="00B77DF1">
        <w:rPr>
          <w:rFonts w:asciiTheme="minorHAnsi" w:eastAsia="Calibri" w:hAnsiTheme="minorHAnsi" w:cstheme="minorHAnsi"/>
          <w:sz w:val="22"/>
          <w:szCs w:val="22"/>
          <w:lang w:val="en-GB"/>
        </w:rPr>
        <w:t>for not presenting the minimum number of candidates required by the contract who meet the requirements of the Ordering Party 250 EURO for each missing candidate,</w:t>
      </w:r>
    </w:p>
    <w:p w14:paraId="715C152E" w14:textId="09F27B22" w:rsidR="00205348" w:rsidRPr="00B77DF1" w:rsidRDefault="00205348" w:rsidP="00205348">
      <w:pPr>
        <w:widowControl w:val="0"/>
        <w:numPr>
          <w:ilvl w:val="1"/>
          <w:numId w:val="1"/>
        </w:numPr>
        <w:shd w:val="clear" w:color="auto" w:fill="FFFFFF"/>
        <w:suppressAutoHyphens w:val="0"/>
        <w:autoSpaceDE w:val="0"/>
        <w:autoSpaceDN w:val="0"/>
        <w:adjustRightInd w:val="0"/>
        <w:spacing w:line="360" w:lineRule="auto"/>
        <w:rPr>
          <w:rFonts w:asciiTheme="minorHAnsi" w:eastAsia="Calibri" w:hAnsiTheme="minorHAnsi" w:cstheme="minorHAnsi"/>
          <w:sz w:val="22"/>
          <w:szCs w:val="22"/>
          <w:lang w:val="en-GB"/>
        </w:rPr>
      </w:pPr>
      <w:r w:rsidRPr="00B77DF1">
        <w:rPr>
          <w:rFonts w:asciiTheme="minorHAnsi" w:eastAsia="Calibri" w:hAnsiTheme="minorHAnsi" w:cstheme="minorHAnsi"/>
          <w:sz w:val="22"/>
          <w:szCs w:val="22"/>
          <w:lang w:val="en-GB"/>
        </w:rPr>
        <w:t xml:space="preserve">for lack of payment or untimely payment of remuneration due to subcontractors due to a change in the amount of remuneration, referred to in Art. 439 para. 5 of the  </w:t>
      </w:r>
      <w:r w:rsidR="004F1A59" w:rsidRPr="00B77DF1">
        <w:rPr>
          <w:rFonts w:asciiTheme="minorHAnsi" w:eastAsia="Calibri" w:hAnsiTheme="minorHAnsi" w:cstheme="minorHAnsi"/>
          <w:sz w:val="22"/>
          <w:szCs w:val="22"/>
          <w:lang w:val="en-GB"/>
        </w:rPr>
        <w:t>APP</w:t>
      </w:r>
      <w:r w:rsidRPr="00B77DF1">
        <w:rPr>
          <w:rFonts w:asciiTheme="minorHAnsi" w:eastAsia="Calibri" w:hAnsiTheme="minorHAnsi" w:cstheme="minorHAnsi"/>
          <w:sz w:val="22"/>
          <w:szCs w:val="22"/>
          <w:lang w:val="en-GB"/>
        </w:rPr>
        <w:t>, the Contractor will pay the Ordering Party a contractual penalty in the amount of 500 EURO,</w:t>
      </w:r>
    </w:p>
    <w:p w14:paraId="541B1D9D" w14:textId="5A82458C" w:rsidR="00D35FC9" w:rsidRPr="00B77DF1" w:rsidRDefault="00205348" w:rsidP="00205348">
      <w:pPr>
        <w:widowControl w:val="0"/>
        <w:numPr>
          <w:ilvl w:val="1"/>
          <w:numId w:val="1"/>
        </w:numPr>
        <w:shd w:val="clear" w:color="auto" w:fill="FFFFFF"/>
        <w:suppressAutoHyphens w:val="0"/>
        <w:autoSpaceDE w:val="0"/>
        <w:autoSpaceDN w:val="0"/>
        <w:adjustRightInd w:val="0"/>
        <w:spacing w:line="360" w:lineRule="auto"/>
        <w:rPr>
          <w:rFonts w:asciiTheme="minorHAnsi" w:eastAsia="Calibri" w:hAnsiTheme="minorHAnsi" w:cstheme="minorHAnsi"/>
          <w:sz w:val="22"/>
          <w:szCs w:val="22"/>
          <w:lang w:val="en-GB"/>
        </w:rPr>
      </w:pPr>
      <w:r w:rsidRPr="00B77DF1">
        <w:rPr>
          <w:rFonts w:asciiTheme="minorHAnsi" w:eastAsia="Calibri" w:hAnsiTheme="minorHAnsi" w:cstheme="minorHAnsi"/>
          <w:sz w:val="22"/>
          <w:szCs w:val="22"/>
          <w:lang w:val="en-GB"/>
        </w:rPr>
        <w:t>for lack of participation in the implementation of the order by the person indicated in § 3 para. 12 point 1 or 2 in the amount of 5,000 EURO</w:t>
      </w:r>
      <w:r w:rsidR="00D35FC9" w:rsidRPr="00B77DF1">
        <w:rPr>
          <w:rFonts w:asciiTheme="minorHAnsi" w:eastAsia="Calibri" w:hAnsiTheme="minorHAnsi" w:cstheme="minorHAnsi"/>
          <w:sz w:val="22"/>
          <w:szCs w:val="22"/>
          <w:lang w:val="en-GB"/>
        </w:rPr>
        <w:t>.</w:t>
      </w:r>
    </w:p>
    <w:p w14:paraId="0910B982" w14:textId="77777777" w:rsidR="00205348" w:rsidRPr="00B77DF1" w:rsidRDefault="00205348" w:rsidP="00205348">
      <w:pPr>
        <w:pStyle w:val="Akapitzlist"/>
        <w:numPr>
          <w:ilvl w:val="0"/>
          <w:numId w:val="17"/>
        </w:numPr>
        <w:spacing w:line="360" w:lineRule="auto"/>
        <w:rPr>
          <w:rFonts w:asciiTheme="minorHAnsi" w:hAnsiTheme="minorHAnsi" w:cstheme="minorHAnsi"/>
          <w:lang w:val="en-GB"/>
        </w:rPr>
      </w:pPr>
      <w:r w:rsidRPr="00B77DF1">
        <w:rPr>
          <w:rFonts w:asciiTheme="minorHAnsi" w:hAnsiTheme="minorHAnsi" w:cstheme="minorHAnsi"/>
          <w:lang w:val="en-GB"/>
        </w:rPr>
        <w:t>In the event of improper performance of obligations contained in § 3 para. 10 of this contract, the Ordering Party calls for the removal of irregularities within 30 days. In the event of an ineffective lapse of the indicated period, the Ordering Party is entitled to charge a penalty in the amount of 1,000 EURO for each day after the expiry of the indicated period.</w:t>
      </w:r>
    </w:p>
    <w:p w14:paraId="61A9589C" w14:textId="6B89EE8D" w:rsidR="00205348" w:rsidRPr="00B77DF1" w:rsidRDefault="00205348" w:rsidP="00205348">
      <w:pPr>
        <w:pStyle w:val="Akapitzlist"/>
        <w:numPr>
          <w:ilvl w:val="0"/>
          <w:numId w:val="17"/>
        </w:numPr>
        <w:spacing w:line="360" w:lineRule="auto"/>
        <w:rPr>
          <w:rFonts w:asciiTheme="minorHAnsi" w:hAnsiTheme="minorHAnsi" w:cstheme="minorHAnsi"/>
          <w:lang w:val="en-GB"/>
        </w:rPr>
      </w:pPr>
      <w:r w:rsidRPr="00B77DF1">
        <w:rPr>
          <w:rFonts w:asciiTheme="minorHAnsi" w:hAnsiTheme="minorHAnsi" w:cstheme="minorHAnsi"/>
          <w:lang w:val="en-GB"/>
        </w:rPr>
        <w:t>The Ordering Party will pay the Contractor a contractual penalty for withdrawal from the contract by either Party for reasons for which the Ordering Party is responsible – in the amount of 15,000 EURO, except for the situation described in § 8 para. 1 point 1 of the contract.</w:t>
      </w:r>
    </w:p>
    <w:p w14:paraId="38B95534" w14:textId="6AE4EDF6" w:rsidR="00205348" w:rsidRPr="00B77DF1" w:rsidRDefault="00205348" w:rsidP="00205348">
      <w:pPr>
        <w:pStyle w:val="Akapitzlist"/>
        <w:numPr>
          <w:ilvl w:val="0"/>
          <w:numId w:val="17"/>
        </w:numPr>
        <w:spacing w:line="360" w:lineRule="auto"/>
        <w:rPr>
          <w:rFonts w:asciiTheme="minorHAnsi" w:hAnsiTheme="minorHAnsi" w:cstheme="minorHAnsi"/>
          <w:lang w:val="en-GB"/>
        </w:rPr>
      </w:pPr>
      <w:r w:rsidRPr="00B77DF1">
        <w:rPr>
          <w:rFonts w:asciiTheme="minorHAnsi" w:hAnsiTheme="minorHAnsi" w:cstheme="minorHAnsi"/>
          <w:lang w:val="en-GB"/>
        </w:rPr>
        <w:t>The total amount of contractual penalties that a Party to the contract may claim cannot be higher than 20% of the maximum remuneration specified in § 5 para. 12 of the contract.</w:t>
      </w:r>
    </w:p>
    <w:p w14:paraId="1C9998B4" w14:textId="499EC47E" w:rsidR="00B36634" w:rsidRPr="00B77DF1" w:rsidRDefault="00205348" w:rsidP="00205348">
      <w:pPr>
        <w:pStyle w:val="Akapitzlist"/>
        <w:numPr>
          <w:ilvl w:val="0"/>
          <w:numId w:val="17"/>
        </w:numPr>
        <w:spacing w:line="360" w:lineRule="auto"/>
        <w:rPr>
          <w:rFonts w:asciiTheme="minorHAnsi" w:hAnsiTheme="minorHAnsi" w:cstheme="minorHAnsi"/>
          <w:lang w:val="en-GB"/>
        </w:rPr>
      </w:pPr>
      <w:r w:rsidRPr="00B77DF1">
        <w:rPr>
          <w:rFonts w:asciiTheme="minorHAnsi" w:hAnsiTheme="minorHAnsi" w:cstheme="minorHAnsi"/>
          <w:lang w:val="en-GB"/>
        </w:rPr>
        <w:t>The Parties are entitled to claim damages exceeding contractual penalties up to the amount of damage actually incurred</w:t>
      </w:r>
      <w:r w:rsidR="006B1097" w:rsidRPr="00B77DF1">
        <w:rPr>
          <w:rFonts w:asciiTheme="minorHAnsi" w:hAnsiTheme="minorHAnsi" w:cstheme="minorHAnsi"/>
          <w:lang w:val="en-GB"/>
        </w:rPr>
        <w:t>.</w:t>
      </w:r>
    </w:p>
    <w:p w14:paraId="65921E52" w14:textId="35E920AC" w:rsidR="00FF4F3E" w:rsidRPr="00B77DF1" w:rsidRDefault="004A1BC0"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Changes and Termination of the Contract</w:t>
      </w:r>
    </w:p>
    <w:p w14:paraId="467F7629" w14:textId="1B6AA6EA" w:rsidR="006B1097"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 7 </w:t>
      </w:r>
    </w:p>
    <w:p w14:paraId="3305CB6A" w14:textId="77777777" w:rsidR="004A1BC0" w:rsidRPr="00B77DF1" w:rsidRDefault="004A1BC0" w:rsidP="004A1BC0">
      <w:pPr>
        <w:numPr>
          <w:ilvl w:val="0"/>
          <w:numId w:val="11"/>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Any changes to this contract require a written form for their validity under the penalty of nullity and will be permissible within the limits of the regulation of Article 455 of the Public Procurement Law.</w:t>
      </w:r>
    </w:p>
    <w:p w14:paraId="68126500" w14:textId="788D7190" w:rsidR="007E4BF2" w:rsidRPr="00B77DF1" w:rsidRDefault="004A1BC0" w:rsidP="004A1BC0">
      <w:pPr>
        <w:numPr>
          <w:ilvl w:val="0"/>
          <w:numId w:val="11"/>
        </w:numPr>
        <w:tabs>
          <w:tab w:val="num" w:pos="426"/>
        </w:tabs>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eastAsia="pl-PL"/>
        </w:rPr>
        <w:lastRenderedPageBreak/>
        <w:t>In the event of changes, during the</w:t>
      </w:r>
      <w:r w:rsidR="007C4030" w:rsidRPr="00B77DF1">
        <w:rPr>
          <w:rFonts w:asciiTheme="minorHAnsi" w:hAnsiTheme="minorHAnsi" w:cstheme="minorHAnsi"/>
          <w:sz w:val="22"/>
          <w:szCs w:val="22"/>
          <w:lang w:val="en-GB" w:eastAsia="pl-PL"/>
        </w:rPr>
        <w:t xml:space="preserve"> implementation of the contract</w:t>
      </w:r>
      <w:r w:rsidR="007E4BF2" w:rsidRPr="00B77DF1">
        <w:rPr>
          <w:rFonts w:asciiTheme="minorHAnsi" w:hAnsiTheme="minorHAnsi" w:cstheme="minorHAnsi"/>
          <w:sz w:val="22"/>
          <w:szCs w:val="22"/>
          <w:lang w:val="en-GB"/>
        </w:rPr>
        <w:t>:</w:t>
      </w:r>
    </w:p>
    <w:p w14:paraId="6A60FFBC" w14:textId="77777777" w:rsidR="007C4030" w:rsidRPr="00B77DF1" w:rsidRDefault="007C4030" w:rsidP="007C4030">
      <w:pPr>
        <w:pStyle w:val="Akapitzlist"/>
        <w:numPr>
          <w:ilvl w:val="0"/>
          <w:numId w:val="10"/>
        </w:numPr>
        <w:spacing w:line="360" w:lineRule="auto"/>
        <w:contextualSpacing/>
        <w:rPr>
          <w:rFonts w:asciiTheme="minorHAnsi" w:hAnsiTheme="minorHAnsi" w:cstheme="minorHAnsi"/>
          <w:lang w:val="en-GB"/>
        </w:rPr>
      </w:pPr>
      <w:r w:rsidRPr="00B77DF1">
        <w:rPr>
          <w:rFonts w:asciiTheme="minorHAnsi" w:hAnsiTheme="minorHAnsi" w:cstheme="minorHAnsi"/>
          <w:lang w:val="en-GB"/>
        </w:rPr>
        <w:t>rates of VAT and excise tax,</w:t>
      </w:r>
    </w:p>
    <w:p w14:paraId="263FB86C" w14:textId="1958C0ED" w:rsidR="007C4030" w:rsidRPr="00B77DF1" w:rsidRDefault="007C4030" w:rsidP="007C4030">
      <w:pPr>
        <w:pStyle w:val="Akapitzlist"/>
        <w:numPr>
          <w:ilvl w:val="0"/>
          <w:numId w:val="10"/>
        </w:numPr>
        <w:spacing w:line="360" w:lineRule="auto"/>
        <w:contextualSpacing/>
        <w:rPr>
          <w:rFonts w:asciiTheme="minorHAnsi" w:hAnsiTheme="minorHAnsi" w:cstheme="minorHAnsi"/>
          <w:lang w:val="en-GB"/>
        </w:rPr>
      </w:pPr>
      <w:r w:rsidRPr="00B77DF1">
        <w:rPr>
          <w:rFonts w:asciiTheme="minorHAnsi" w:hAnsiTheme="minorHAnsi" w:cstheme="minorHAnsi"/>
          <w:lang w:val="en-GB"/>
        </w:rPr>
        <w:t>the amount of the minimum wage or the minimum hourly rate, established on the basis of the Act of October 10, 2002 on the minimum wage,</w:t>
      </w:r>
    </w:p>
    <w:p w14:paraId="7592DB00" w14:textId="7CEE10E5" w:rsidR="007C4030" w:rsidRPr="00B77DF1" w:rsidRDefault="007C4030" w:rsidP="007C4030">
      <w:pPr>
        <w:pStyle w:val="Akapitzlist"/>
        <w:numPr>
          <w:ilvl w:val="0"/>
          <w:numId w:val="10"/>
        </w:numPr>
        <w:spacing w:line="360" w:lineRule="auto"/>
        <w:contextualSpacing/>
        <w:rPr>
          <w:rFonts w:asciiTheme="minorHAnsi" w:hAnsiTheme="minorHAnsi" w:cstheme="minorHAnsi"/>
          <w:lang w:val="en-GB"/>
        </w:rPr>
      </w:pPr>
      <w:r w:rsidRPr="00B77DF1">
        <w:rPr>
          <w:rFonts w:asciiTheme="minorHAnsi" w:hAnsiTheme="minorHAnsi" w:cstheme="minorHAnsi"/>
          <w:lang w:val="en-GB"/>
        </w:rPr>
        <w:t>principles of social security or health insurance or the amount of the social security or health insurance premium rate,</w:t>
      </w:r>
    </w:p>
    <w:p w14:paraId="10E910CF" w14:textId="0FD421DD" w:rsidR="007E4BF2" w:rsidRPr="00B77DF1" w:rsidRDefault="007C4030" w:rsidP="007C4030">
      <w:pPr>
        <w:pStyle w:val="Akapitzlist"/>
        <w:numPr>
          <w:ilvl w:val="0"/>
          <w:numId w:val="10"/>
        </w:numPr>
        <w:spacing w:line="360" w:lineRule="auto"/>
        <w:contextualSpacing/>
        <w:rPr>
          <w:rFonts w:asciiTheme="minorHAnsi" w:hAnsiTheme="minorHAnsi" w:cstheme="minorHAnsi"/>
          <w:lang w:val="en-GB"/>
        </w:rPr>
      </w:pPr>
      <w:r w:rsidRPr="00B77DF1">
        <w:rPr>
          <w:rFonts w:asciiTheme="minorHAnsi" w:hAnsiTheme="minorHAnsi" w:cstheme="minorHAnsi"/>
          <w:lang w:val="en-GB"/>
        </w:rPr>
        <w:t xml:space="preserve">principles of accumulation and the </w:t>
      </w:r>
      <w:r w:rsidR="004F1A59" w:rsidRPr="00B77DF1">
        <w:rPr>
          <w:rFonts w:asciiTheme="minorHAnsi" w:hAnsiTheme="minorHAnsi" w:cstheme="minorHAnsi"/>
          <w:lang w:val="en-GB"/>
        </w:rPr>
        <w:t>sums</w:t>
      </w:r>
      <w:r w:rsidRPr="00B77DF1">
        <w:rPr>
          <w:rFonts w:asciiTheme="minorHAnsi" w:hAnsiTheme="minorHAnsi" w:cstheme="minorHAnsi"/>
          <w:lang w:val="en-GB"/>
        </w:rPr>
        <w:t xml:space="preserve"> of contributions to employee capital plans, referred to in the Act of October 4, 2018 on employee capital plans</w:t>
      </w:r>
      <w:r w:rsidR="007E4BF2" w:rsidRPr="00B77DF1">
        <w:rPr>
          <w:rFonts w:asciiTheme="minorHAnsi" w:hAnsiTheme="minorHAnsi" w:cstheme="minorHAnsi"/>
          <w:lang w:val="en-GB"/>
        </w:rPr>
        <w:t xml:space="preserve">, </w:t>
      </w:r>
    </w:p>
    <w:p w14:paraId="58369FAD" w14:textId="76A86B83" w:rsidR="007E4BF2" w:rsidRPr="00B77DF1" w:rsidRDefault="007E4BF2" w:rsidP="006C5A05">
      <w:pPr>
        <w:spacing w:line="360" w:lineRule="auto"/>
        <w:ind w:left="426"/>
        <w:rPr>
          <w:rFonts w:asciiTheme="minorHAnsi" w:hAnsiTheme="minorHAnsi" w:cstheme="minorHAnsi"/>
          <w:sz w:val="22"/>
          <w:szCs w:val="22"/>
          <w:lang w:val="en-GB" w:eastAsia="pl-PL"/>
        </w:rPr>
      </w:pPr>
      <w:r w:rsidRPr="00B77DF1">
        <w:rPr>
          <w:rFonts w:asciiTheme="minorHAnsi" w:hAnsiTheme="minorHAnsi" w:cstheme="minorHAnsi"/>
          <w:sz w:val="22"/>
          <w:szCs w:val="22"/>
          <w:lang w:val="en-GB"/>
        </w:rPr>
        <w:t xml:space="preserve">- </w:t>
      </w:r>
      <w:r w:rsidR="004F1A59" w:rsidRPr="00B77DF1">
        <w:rPr>
          <w:rFonts w:asciiTheme="minorHAnsi" w:hAnsiTheme="minorHAnsi" w:cstheme="minorHAnsi"/>
          <w:sz w:val="22"/>
          <w:szCs w:val="22"/>
          <w:lang w:val="en-GB"/>
        </w:rPr>
        <w:t>should</w:t>
      </w:r>
      <w:r w:rsidR="007C4030" w:rsidRPr="00B77DF1">
        <w:rPr>
          <w:rFonts w:asciiTheme="minorHAnsi" w:hAnsiTheme="minorHAnsi" w:cstheme="minorHAnsi"/>
          <w:sz w:val="22"/>
          <w:szCs w:val="22"/>
          <w:lang w:val="en-GB"/>
        </w:rPr>
        <w:t xml:space="preserve"> these changes affect the costs of performing the order by the Contractor, the remuneration referred to in § 5 of the contract may undergo appropriate changes, but not earlier than the date of entry into force of the regulations from which the above changes result</w:t>
      </w:r>
      <w:r w:rsidRPr="00B77DF1">
        <w:rPr>
          <w:rFonts w:asciiTheme="minorHAnsi" w:hAnsiTheme="minorHAnsi" w:cstheme="minorHAnsi"/>
          <w:sz w:val="22"/>
          <w:szCs w:val="22"/>
          <w:lang w:val="en-GB"/>
        </w:rPr>
        <w:t>.</w:t>
      </w:r>
    </w:p>
    <w:p w14:paraId="1590CCED" w14:textId="7D06D5A5" w:rsidR="007C4030" w:rsidRPr="00B77DF1" w:rsidRDefault="007C4030" w:rsidP="007C4030">
      <w:pPr>
        <w:numPr>
          <w:ilvl w:val="0"/>
          <w:numId w:val="11"/>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Each time before introducing a change in remuneration, referred to in para. 2, the Contractor is obliged to present to the Ordering Party in writing the justification of the impact of the above change on the costs of performing the order and a proposal for new remuneration, confirmed by referring to the appropriate regulations from which the above change results. The change in remuneration takes place after obtaining the acceptance of the Ordering Party, in the form of an </w:t>
      </w:r>
      <w:r w:rsidR="00CA7F8D">
        <w:rPr>
          <w:rFonts w:asciiTheme="minorHAnsi" w:hAnsiTheme="minorHAnsi" w:cstheme="minorHAnsi"/>
          <w:sz w:val="22"/>
          <w:szCs w:val="22"/>
          <w:lang w:val="en-GB"/>
        </w:rPr>
        <w:t>appendix</w:t>
      </w:r>
      <w:r w:rsidRPr="00B77DF1">
        <w:rPr>
          <w:rFonts w:asciiTheme="minorHAnsi" w:hAnsiTheme="minorHAnsi" w:cstheme="minorHAnsi"/>
          <w:sz w:val="22"/>
          <w:szCs w:val="22"/>
          <w:lang w:val="en-GB"/>
        </w:rPr>
        <w:t xml:space="preserve"> to the contract.</w:t>
      </w:r>
    </w:p>
    <w:p w14:paraId="2E524D19" w14:textId="1AEF7F4B" w:rsidR="005D71A8" w:rsidRPr="00B77DF1" w:rsidRDefault="007C4030" w:rsidP="007C4030">
      <w:pPr>
        <w:numPr>
          <w:ilvl w:val="0"/>
          <w:numId w:val="11"/>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In accordance with the provisions of Art. 439 para. 1 of the </w:t>
      </w:r>
      <w:r w:rsidR="004F1A59" w:rsidRPr="00B77DF1">
        <w:rPr>
          <w:rFonts w:asciiTheme="minorHAnsi" w:hAnsiTheme="minorHAnsi" w:cstheme="minorHAnsi"/>
          <w:sz w:val="22"/>
          <w:szCs w:val="22"/>
          <w:lang w:val="en-GB"/>
        </w:rPr>
        <w:t>APP</w:t>
      </w:r>
      <w:r w:rsidRPr="00B77DF1">
        <w:rPr>
          <w:rFonts w:asciiTheme="minorHAnsi" w:hAnsiTheme="minorHAnsi" w:cstheme="minorHAnsi"/>
          <w:sz w:val="22"/>
          <w:szCs w:val="22"/>
          <w:lang w:val="en-GB"/>
        </w:rPr>
        <w:t>, the Ordering Party provides for the possibility of changing the remuneration specified in § 5 para. 3 at the request of the Contractor on the following principles:</w:t>
      </w:r>
    </w:p>
    <w:p w14:paraId="26648077" w14:textId="5023A1D0" w:rsidR="005D71A8" w:rsidRPr="00B77DF1" w:rsidRDefault="00BF71A5" w:rsidP="00BF71A5">
      <w:pPr>
        <w:pStyle w:val="Akapitzlist"/>
        <w:numPr>
          <w:ilvl w:val="1"/>
          <w:numId w:val="10"/>
        </w:numPr>
        <w:tabs>
          <w:tab w:val="clear" w:pos="1440"/>
        </w:tabs>
        <w:spacing w:line="360" w:lineRule="auto"/>
        <w:ind w:left="851" w:hanging="425"/>
        <w:rPr>
          <w:rFonts w:asciiTheme="minorHAnsi" w:hAnsiTheme="minorHAnsi" w:cstheme="minorHAnsi"/>
          <w:lang w:val="en-GB"/>
        </w:rPr>
      </w:pPr>
      <w:r w:rsidRPr="00B77DF1">
        <w:rPr>
          <w:rFonts w:asciiTheme="minorHAnsi" w:hAnsiTheme="minorHAnsi" w:cstheme="minorHAnsi"/>
          <w:lang w:val="en-GB"/>
        </w:rPr>
        <w:t>Indexation is due after the month in which the W</w:t>
      </w:r>
      <w:r w:rsidRPr="00B77DF1">
        <w:rPr>
          <w:rFonts w:asciiTheme="minorHAnsi" w:hAnsiTheme="minorHAnsi" w:cstheme="minorHAnsi"/>
          <w:vertAlign w:val="subscript"/>
          <w:lang w:val="en-GB"/>
        </w:rPr>
        <w:t>W(n)</w:t>
      </w:r>
      <w:r w:rsidRPr="00B77DF1">
        <w:rPr>
          <w:rFonts w:asciiTheme="minorHAnsi" w:hAnsiTheme="minorHAnsi" w:cstheme="minorHAnsi"/>
          <w:lang w:val="en-GB"/>
        </w:rPr>
        <w:t xml:space="preserve"> index exceeds 1.1, calculated in accordance with the formula indicated below in point 2), thus the Parties recognize that the increase in the value of the W</w:t>
      </w:r>
      <w:r w:rsidRPr="00B77DF1">
        <w:rPr>
          <w:rFonts w:asciiTheme="minorHAnsi" w:hAnsiTheme="minorHAnsi" w:cstheme="minorHAnsi"/>
          <w:vertAlign w:val="subscript"/>
          <w:lang w:val="en-GB"/>
        </w:rPr>
        <w:t>W(n)</w:t>
      </w:r>
      <w:r w:rsidRPr="00B77DF1">
        <w:rPr>
          <w:rFonts w:asciiTheme="minorHAnsi" w:hAnsiTheme="minorHAnsi" w:cstheme="minorHAnsi"/>
          <w:lang w:val="en-GB"/>
        </w:rPr>
        <w:t xml:space="preserve"> index, to the level of 1.1, is within the scope of the contract risk.</w:t>
      </w:r>
    </w:p>
    <w:p w14:paraId="78A11A89" w14:textId="5C672D05" w:rsidR="005D71A8" w:rsidRPr="00B77DF1" w:rsidRDefault="00B15B8F" w:rsidP="00B15B8F">
      <w:pPr>
        <w:pStyle w:val="Akapitzlist"/>
        <w:numPr>
          <w:ilvl w:val="1"/>
          <w:numId w:val="10"/>
        </w:numPr>
        <w:tabs>
          <w:tab w:val="clear" w:pos="1440"/>
        </w:tabs>
        <w:spacing w:line="360" w:lineRule="auto"/>
        <w:ind w:left="851" w:hanging="425"/>
        <w:rPr>
          <w:rFonts w:asciiTheme="minorHAnsi" w:hAnsiTheme="minorHAnsi" w:cstheme="minorHAnsi"/>
          <w:lang w:val="en-GB"/>
        </w:rPr>
      </w:pPr>
      <w:r w:rsidRPr="00B77DF1">
        <w:rPr>
          <w:rFonts w:asciiTheme="minorHAnsi" w:hAnsiTheme="minorHAnsi" w:cstheme="minorHAnsi"/>
          <w:lang w:val="en-GB"/>
        </w:rPr>
        <w:t>The indexation index W</w:t>
      </w:r>
      <w:r w:rsidRPr="00B77DF1">
        <w:rPr>
          <w:rFonts w:asciiTheme="minorHAnsi" w:hAnsiTheme="minorHAnsi" w:cstheme="minorHAnsi"/>
          <w:vertAlign w:val="subscript"/>
          <w:lang w:val="en-GB"/>
        </w:rPr>
        <w:t>W(n)</w:t>
      </w:r>
      <w:r w:rsidRPr="00B77DF1">
        <w:rPr>
          <w:rFonts w:asciiTheme="minorHAnsi" w:hAnsiTheme="minorHAnsi" w:cstheme="minorHAnsi"/>
          <w:lang w:val="en-GB"/>
        </w:rPr>
        <w:t xml:space="preserve"> is determined by multiplying the price indices of consumer goods and services for subsequent months starting from the month in which the offer was opened (month 0 when the index is equal to 100) to the month for which the invoice will be issued (month n-th) according to the following formula</w:t>
      </w:r>
      <w:r w:rsidR="005D71A8" w:rsidRPr="00B77DF1">
        <w:rPr>
          <w:rFonts w:asciiTheme="minorHAnsi" w:hAnsiTheme="minorHAnsi" w:cstheme="minorHAnsi"/>
          <w:lang w:val="en-GB"/>
        </w:rPr>
        <w:t>:</w:t>
      </w:r>
    </w:p>
    <w:p w14:paraId="7FA71A9B" w14:textId="77777777" w:rsidR="005D71A8" w:rsidRPr="00B77DF1" w:rsidRDefault="005D71A8" w:rsidP="005D71A8">
      <w:pPr>
        <w:tabs>
          <w:tab w:val="num" w:pos="426"/>
        </w:tabs>
        <w:suppressAutoHyphens w:val="0"/>
        <w:spacing w:line="360" w:lineRule="auto"/>
        <w:rPr>
          <w:rFonts w:asciiTheme="minorHAnsi" w:hAnsiTheme="minorHAnsi" w:cstheme="minorHAnsi"/>
          <w:b/>
          <w:color w:val="FF0000"/>
          <w:sz w:val="22"/>
          <w:szCs w:val="22"/>
          <w:lang w:val="en-GB"/>
        </w:rPr>
      </w:pPr>
    </w:p>
    <w:p w14:paraId="48B4B2BB" w14:textId="2C2D9E65" w:rsidR="005D71A8" w:rsidRPr="00B77DF1" w:rsidRDefault="005D71A8" w:rsidP="005D71A8">
      <w:pPr>
        <w:tabs>
          <w:tab w:val="num" w:pos="426"/>
        </w:tabs>
        <w:suppressAutoHyphens w:val="0"/>
        <w:spacing w:line="360" w:lineRule="auto"/>
        <w:rPr>
          <w:rFonts w:asciiTheme="minorHAnsi" w:hAnsiTheme="minorHAnsi" w:cstheme="minorHAnsi"/>
          <w:b/>
          <w:color w:val="FF0000"/>
          <w:sz w:val="22"/>
          <w:szCs w:val="22"/>
          <w:lang w:val="en-GB"/>
        </w:rPr>
      </w:pPr>
      <w:r w:rsidRPr="00B77DF1">
        <w:rPr>
          <w:rFonts w:asciiTheme="minorHAnsi" w:hAnsiTheme="minorHAnsi" w:cstheme="minorHAnsi"/>
          <w:b/>
          <w:noProof/>
          <w:color w:val="FF0000"/>
          <w:sz w:val="22"/>
          <w:szCs w:val="22"/>
          <w:lang w:eastAsia="pl-PL"/>
        </w:rPr>
        <w:drawing>
          <wp:inline distT="0" distB="0" distL="0" distR="0" wp14:anchorId="25EE06F2" wp14:editId="77AC6863">
            <wp:extent cx="4580890" cy="3238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80890" cy="323850"/>
                    </a:xfrm>
                    <a:prstGeom prst="rect">
                      <a:avLst/>
                    </a:prstGeom>
                    <a:noFill/>
                  </pic:spPr>
                </pic:pic>
              </a:graphicData>
            </a:graphic>
          </wp:inline>
        </w:drawing>
      </w:r>
    </w:p>
    <w:p w14:paraId="6D22490D" w14:textId="77777777" w:rsidR="005D71A8" w:rsidRPr="00B77DF1" w:rsidRDefault="005D71A8" w:rsidP="005D71A8">
      <w:pPr>
        <w:tabs>
          <w:tab w:val="num" w:pos="426"/>
        </w:tabs>
        <w:suppressAutoHyphens w:val="0"/>
        <w:spacing w:line="360" w:lineRule="auto"/>
        <w:rPr>
          <w:rFonts w:asciiTheme="minorHAnsi" w:hAnsiTheme="minorHAnsi" w:cstheme="minorHAnsi"/>
          <w:b/>
          <w:color w:val="FF0000"/>
          <w:sz w:val="22"/>
          <w:szCs w:val="22"/>
          <w:lang w:val="en-GB"/>
        </w:rPr>
      </w:pPr>
    </w:p>
    <w:p w14:paraId="11E955D0" w14:textId="0FC79C9D" w:rsidR="005D71A8" w:rsidRPr="00B77DF1" w:rsidRDefault="004F1A59" w:rsidP="005D71A8">
      <w:pPr>
        <w:spacing w:line="360" w:lineRule="auto"/>
        <w:ind w:left="708"/>
        <w:jc w:val="both"/>
        <w:rPr>
          <w:rFonts w:asciiTheme="minorHAnsi" w:eastAsia="Calibri" w:hAnsiTheme="minorHAnsi" w:cstheme="minorHAnsi"/>
          <w:spacing w:val="4"/>
          <w:sz w:val="22"/>
          <w:szCs w:val="22"/>
          <w:lang w:val="en-GB" w:eastAsia="en-US"/>
        </w:rPr>
      </w:pPr>
      <w:r w:rsidRPr="00B77DF1">
        <w:rPr>
          <w:rFonts w:asciiTheme="minorHAnsi" w:eastAsia="Calibri" w:hAnsiTheme="minorHAnsi" w:cstheme="minorHAnsi"/>
          <w:spacing w:val="4"/>
          <w:sz w:val="22"/>
          <w:szCs w:val="22"/>
          <w:lang w:val="en-GB" w:eastAsia="en-US"/>
        </w:rPr>
        <w:t>where</w:t>
      </w:r>
      <w:r w:rsidR="005D71A8" w:rsidRPr="00B77DF1">
        <w:rPr>
          <w:rFonts w:asciiTheme="minorHAnsi" w:eastAsia="Calibri" w:hAnsiTheme="minorHAnsi" w:cstheme="minorHAnsi"/>
          <w:spacing w:val="4"/>
          <w:sz w:val="22"/>
          <w:szCs w:val="22"/>
          <w:lang w:val="en-GB" w:eastAsia="en-US"/>
        </w:rPr>
        <w:t>:</w:t>
      </w:r>
    </w:p>
    <w:p w14:paraId="3F8DD638" w14:textId="4FAFFEB2" w:rsidR="005D71A8" w:rsidRPr="00B77DF1" w:rsidRDefault="005D71A8" w:rsidP="005D71A8">
      <w:pPr>
        <w:spacing w:line="360" w:lineRule="auto"/>
        <w:ind w:left="708"/>
        <w:jc w:val="both"/>
        <w:rPr>
          <w:rFonts w:asciiTheme="minorHAnsi" w:eastAsia="Calibri" w:hAnsiTheme="minorHAnsi" w:cstheme="minorHAnsi"/>
          <w:spacing w:val="4"/>
          <w:sz w:val="22"/>
          <w:szCs w:val="22"/>
          <w:lang w:val="en-GB" w:eastAsia="en-US"/>
        </w:rPr>
      </w:pPr>
      <w:r w:rsidRPr="00B77DF1">
        <w:rPr>
          <w:rFonts w:asciiTheme="minorHAnsi" w:eastAsia="Calibri" w:hAnsiTheme="minorHAnsi" w:cstheme="minorHAnsi"/>
          <w:spacing w:val="4"/>
          <w:sz w:val="22"/>
          <w:szCs w:val="22"/>
          <w:lang w:val="en-GB" w:eastAsia="en-US"/>
        </w:rPr>
        <w:t>„W</w:t>
      </w:r>
      <w:r w:rsidRPr="00B77DF1">
        <w:rPr>
          <w:rFonts w:asciiTheme="minorHAnsi" w:eastAsia="Calibri" w:hAnsiTheme="minorHAnsi" w:cstheme="minorHAnsi"/>
          <w:spacing w:val="4"/>
          <w:sz w:val="22"/>
          <w:szCs w:val="22"/>
          <w:vertAlign w:val="subscript"/>
          <w:lang w:val="en-GB" w:eastAsia="en-US"/>
        </w:rPr>
        <w:t>w (n)</w:t>
      </w:r>
      <w:r w:rsidRPr="00B77DF1">
        <w:rPr>
          <w:rFonts w:asciiTheme="minorHAnsi" w:eastAsia="Calibri" w:hAnsiTheme="minorHAnsi" w:cstheme="minorHAnsi"/>
          <w:spacing w:val="4"/>
          <w:sz w:val="22"/>
          <w:szCs w:val="22"/>
          <w:lang w:val="en-GB" w:eastAsia="en-US"/>
        </w:rPr>
        <w:t>" –</w:t>
      </w:r>
      <w:r w:rsidR="00ED5E64" w:rsidRPr="00B77DF1">
        <w:rPr>
          <w:lang w:val="en-GB"/>
        </w:rPr>
        <w:t xml:space="preserve"> </w:t>
      </w:r>
      <w:r w:rsidR="00ED5E64" w:rsidRPr="00B77DF1">
        <w:rPr>
          <w:rFonts w:asciiTheme="minorHAnsi" w:eastAsia="Calibri" w:hAnsiTheme="minorHAnsi" w:cstheme="minorHAnsi"/>
          <w:spacing w:val="4"/>
          <w:sz w:val="22"/>
          <w:szCs w:val="22"/>
          <w:lang w:val="en-GB" w:eastAsia="en-US"/>
        </w:rPr>
        <w:t xml:space="preserve">index of </w:t>
      </w:r>
      <w:r w:rsidR="0074380C" w:rsidRPr="00B77DF1">
        <w:rPr>
          <w:rFonts w:asciiTheme="minorHAnsi" w:eastAsia="Calibri" w:hAnsiTheme="minorHAnsi" w:cstheme="minorHAnsi"/>
          <w:spacing w:val="4"/>
          <w:sz w:val="22"/>
          <w:szCs w:val="22"/>
          <w:lang w:val="en-GB" w:eastAsia="en-US"/>
        </w:rPr>
        <w:t>valorisation</w:t>
      </w:r>
      <w:r w:rsidR="00ED5E64" w:rsidRPr="00B77DF1">
        <w:rPr>
          <w:rFonts w:asciiTheme="minorHAnsi" w:eastAsia="Calibri" w:hAnsiTheme="minorHAnsi" w:cstheme="minorHAnsi"/>
          <w:spacing w:val="4"/>
          <w:sz w:val="22"/>
          <w:szCs w:val="22"/>
          <w:lang w:val="en-GB" w:eastAsia="en-US"/>
        </w:rPr>
        <w:t xml:space="preserve"> for the nth month</w:t>
      </w:r>
    </w:p>
    <w:p w14:paraId="3F5FEB06" w14:textId="1BD884E8" w:rsidR="005D71A8" w:rsidRPr="00B77DF1" w:rsidRDefault="005D71A8" w:rsidP="005D71A8">
      <w:pPr>
        <w:spacing w:line="360" w:lineRule="auto"/>
        <w:ind w:left="708"/>
        <w:jc w:val="both"/>
        <w:rPr>
          <w:rFonts w:asciiTheme="minorHAnsi" w:eastAsia="Calibri" w:hAnsiTheme="minorHAnsi" w:cstheme="minorHAnsi"/>
          <w:spacing w:val="4"/>
          <w:sz w:val="22"/>
          <w:szCs w:val="22"/>
          <w:lang w:val="en-GB" w:eastAsia="en-US"/>
        </w:rPr>
      </w:pPr>
      <w:r w:rsidRPr="00B77DF1">
        <w:rPr>
          <w:rFonts w:asciiTheme="minorHAnsi" w:eastAsia="Calibri" w:hAnsiTheme="minorHAnsi" w:cstheme="minorHAnsi"/>
          <w:spacing w:val="4"/>
          <w:sz w:val="22"/>
          <w:szCs w:val="22"/>
          <w:lang w:val="en-GB" w:eastAsia="en-US"/>
        </w:rPr>
        <w:lastRenderedPageBreak/>
        <w:t xml:space="preserve">„a" - </w:t>
      </w:r>
      <w:r w:rsidR="00ED5E64" w:rsidRPr="00B77DF1">
        <w:rPr>
          <w:rFonts w:asciiTheme="minorHAnsi" w:eastAsia="Calibri" w:hAnsiTheme="minorHAnsi" w:cstheme="minorHAnsi"/>
          <w:spacing w:val="4"/>
          <w:sz w:val="22"/>
          <w:szCs w:val="22"/>
          <w:lang w:val="en-GB" w:eastAsia="en-US"/>
        </w:rPr>
        <w:t xml:space="preserve">a constant coefficient of value 0.0 - illustrating the part of the remuneration that is not subject to </w:t>
      </w:r>
      <w:r w:rsidR="0074380C" w:rsidRPr="00B77DF1">
        <w:rPr>
          <w:rFonts w:asciiTheme="minorHAnsi" w:eastAsia="Calibri" w:hAnsiTheme="minorHAnsi" w:cstheme="minorHAnsi"/>
          <w:spacing w:val="4"/>
          <w:sz w:val="22"/>
          <w:szCs w:val="22"/>
          <w:lang w:val="en-GB" w:eastAsia="en-US"/>
        </w:rPr>
        <w:t>valorisation</w:t>
      </w:r>
      <w:r w:rsidR="00ED5E64" w:rsidRPr="00B77DF1">
        <w:rPr>
          <w:rFonts w:asciiTheme="minorHAnsi" w:eastAsia="Calibri" w:hAnsiTheme="minorHAnsi" w:cstheme="minorHAnsi"/>
          <w:spacing w:val="4"/>
          <w:sz w:val="22"/>
          <w:szCs w:val="22"/>
          <w:lang w:val="en-GB" w:eastAsia="en-US"/>
        </w:rPr>
        <w:t xml:space="preserve"> (non-</w:t>
      </w:r>
      <w:r w:rsidR="0074380C" w:rsidRPr="00B77DF1">
        <w:rPr>
          <w:rFonts w:asciiTheme="minorHAnsi" w:eastAsia="Calibri" w:hAnsiTheme="minorHAnsi" w:cstheme="minorHAnsi"/>
          <w:spacing w:val="4"/>
          <w:sz w:val="22"/>
          <w:szCs w:val="22"/>
          <w:lang w:val="en-GB" w:eastAsia="en-US"/>
        </w:rPr>
        <w:t>valorised</w:t>
      </w:r>
      <w:r w:rsidR="00ED5E64" w:rsidRPr="00B77DF1">
        <w:rPr>
          <w:rFonts w:asciiTheme="minorHAnsi" w:eastAsia="Calibri" w:hAnsiTheme="minorHAnsi" w:cstheme="minorHAnsi"/>
          <w:spacing w:val="4"/>
          <w:sz w:val="22"/>
          <w:szCs w:val="22"/>
          <w:lang w:val="en-GB" w:eastAsia="en-US"/>
        </w:rPr>
        <w:t xml:space="preserve"> element</w:t>
      </w:r>
      <w:r w:rsidRPr="00B77DF1">
        <w:rPr>
          <w:rFonts w:asciiTheme="minorHAnsi" w:eastAsia="Calibri" w:hAnsiTheme="minorHAnsi" w:cstheme="minorHAnsi"/>
          <w:spacing w:val="4"/>
          <w:sz w:val="22"/>
          <w:szCs w:val="22"/>
          <w:lang w:val="en-GB" w:eastAsia="en-US"/>
        </w:rPr>
        <w:t>)</w:t>
      </w:r>
    </w:p>
    <w:p w14:paraId="5DC8265C" w14:textId="5CAB9FF9" w:rsidR="005D71A8" w:rsidRPr="00B77DF1" w:rsidRDefault="005D71A8" w:rsidP="005D71A8">
      <w:pPr>
        <w:spacing w:line="360" w:lineRule="auto"/>
        <w:ind w:left="1416" w:hanging="708"/>
        <w:jc w:val="both"/>
        <w:rPr>
          <w:rFonts w:asciiTheme="minorHAnsi" w:eastAsia="Calibri" w:hAnsiTheme="minorHAnsi" w:cstheme="minorHAnsi"/>
          <w:sz w:val="22"/>
          <w:szCs w:val="22"/>
          <w:lang w:val="en-GB" w:eastAsia="en-US"/>
        </w:rPr>
      </w:pPr>
      <w:r w:rsidRPr="00B77DF1">
        <w:rPr>
          <w:rFonts w:asciiTheme="minorHAnsi" w:eastAsia="Calibri" w:hAnsiTheme="minorHAnsi" w:cstheme="minorHAnsi"/>
          <w:spacing w:val="4"/>
          <w:sz w:val="22"/>
          <w:szCs w:val="22"/>
          <w:lang w:val="en-GB" w:eastAsia="en-US"/>
        </w:rPr>
        <w:t>„W</w:t>
      </w:r>
      <w:r w:rsidRPr="00B77DF1">
        <w:rPr>
          <w:rFonts w:asciiTheme="minorHAnsi" w:eastAsia="Calibri" w:hAnsiTheme="minorHAnsi" w:cstheme="minorHAnsi"/>
          <w:spacing w:val="4"/>
          <w:sz w:val="22"/>
          <w:szCs w:val="22"/>
          <w:vertAlign w:val="subscript"/>
          <w:lang w:val="en-GB" w:eastAsia="en-US"/>
        </w:rPr>
        <w:t>0</w:t>
      </w:r>
      <w:r w:rsidRPr="00B77DF1">
        <w:rPr>
          <w:rFonts w:asciiTheme="minorHAnsi" w:eastAsia="Calibri" w:hAnsiTheme="minorHAnsi" w:cstheme="minorHAnsi"/>
          <w:spacing w:val="4"/>
          <w:sz w:val="22"/>
          <w:szCs w:val="22"/>
          <w:lang w:val="en-GB" w:eastAsia="en-US"/>
        </w:rPr>
        <w:t xml:space="preserve">" – </w:t>
      </w:r>
      <w:r w:rsidR="00ED5E64" w:rsidRPr="00B77DF1">
        <w:rPr>
          <w:rFonts w:asciiTheme="minorHAnsi" w:eastAsia="Calibri" w:hAnsiTheme="minorHAnsi" w:cstheme="minorHAnsi"/>
          <w:sz w:val="22"/>
          <w:szCs w:val="22"/>
          <w:lang w:val="en-GB" w:eastAsia="de-DE"/>
        </w:rPr>
        <w:t>index "0" from the month of opening the offer = 100</w:t>
      </w:r>
    </w:p>
    <w:p w14:paraId="627487D0" w14:textId="7355DDD9" w:rsidR="005D71A8" w:rsidRPr="00B77DF1" w:rsidRDefault="005D71A8" w:rsidP="005D71A8">
      <w:pPr>
        <w:spacing w:line="360" w:lineRule="auto"/>
        <w:ind w:left="1416" w:hanging="708"/>
        <w:jc w:val="both"/>
        <w:rPr>
          <w:rFonts w:asciiTheme="minorHAnsi" w:eastAsia="Calibri" w:hAnsiTheme="minorHAnsi" w:cstheme="minorHAnsi"/>
          <w:spacing w:val="4"/>
          <w:sz w:val="22"/>
          <w:szCs w:val="22"/>
          <w:lang w:val="en-GB" w:eastAsia="en-US"/>
        </w:rPr>
      </w:pPr>
      <w:r w:rsidRPr="00B77DF1">
        <w:rPr>
          <w:rFonts w:asciiTheme="minorHAnsi" w:eastAsia="Calibri" w:hAnsiTheme="minorHAnsi" w:cstheme="minorHAnsi"/>
          <w:spacing w:val="4"/>
          <w:sz w:val="22"/>
          <w:szCs w:val="22"/>
          <w:lang w:val="en-GB" w:eastAsia="en-US"/>
        </w:rPr>
        <w:t>„W</w:t>
      </w:r>
      <w:r w:rsidRPr="00B77DF1">
        <w:rPr>
          <w:rFonts w:asciiTheme="minorHAnsi" w:eastAsia="Calibri" w:hAnsiTheme="minorHAnsi" w:cstheme="minorHAnsi"/>
          <w:spacing w:val="4"/>
          <w:sz w:val="22"/>
          <w:szCs w:val="22"/>
          <w:vertAlign w:val="subscript"/>
          <w:lang w:val="en-GB" w:eastAsia="en-US"/>
        </w:rPr>
        <w:t>1</w:t>
      </w:r>
      <w:r w:rsidRPr="00B77DF1">
        <w:rPr>
          <w:rFonts w:asciiTheme="minorHAnsi" w:eastAsia="Calibri" w:hAnsiTheme="minorHAnsi" w:cstheme="minorHAnsi"/>
          <w:spacing w:val="4"/>
          <w:sz w:val="22"/>
          <w:szCs w:val="22"/>
          <w:lang w:val="en-GB" w:eastAsia="en-US"/>
        </w:rPr>
        <w:t xml:space="preserve">" – </w:t>
      </w:r>
      <w:r w:rsidR="003A01D6" w:rsidRPr="00B77DF1">
        <w:rPr>
          <w:rFonts w:asciiTheme="minorHAnsi" w:eastAsia="Calibri" w:hAnsiTheme="minorHAnsi" w:cstheme="minorHAnsi"/>
          <w:spacing w:val="4"/>
          <w:sz w:val="22"/>
          <w:szCs w:val="22"/>
          <w:lang w:val="en-GB" w:eastAsia="en-US"/>
        </w:rPr>
        <w:tab/>
      </w:r>
      <w:r w:rsidR="003A01D6" w:rsidRPr="00B77DF1">
        <w:rPr>
          <w:rFonts w:asciiTheme="minorHAnsi" w:eastAsia="Calibri" w:hAnsiTheme="minorHAnsi" w:cstheme="minorHAnsi"/>
          <w:sz w:val="22"/>
          <w:szCs w:val="22"/>
          <w:lang w:val="en-GB" w:eastAsia="de-DE"/>
        </w:rPr>
        <w:t>index "1" from the next month after the month of opening the offer (index of consumer goods and services prices published by GUS, in the previous month = 100 layout)</w:t>
      </w:r>
    </w:p>
    <w:p w14:paraId="2B8B2216" w14:textId="4CF29365" w:rsidR="005D71A8" w:rsidRPr="00B77DF1" w:rsidRDefault="005D71A8" w:rsidP="005D71A8">
      <w:pPr>
        <w:spacing w:line="360" w:lineRule="auto"/>
        <w:ind w:left="1416" w:hanging="708"/>
        <w:jc w:val="both"/>
        <w:rPr>
          <w:rFonts w:asciiTheme="minorHAnsi" w:eastAsia="Calibri" w:hAnsiTheme="minorHAnsi" w:cstheme="minorHAnsi"/>
          <w:sz w:val="22"/>
          <w:szCs w:val="22"/>
          <w:lang w:val="en-GB" w:eastAsia="en-US"/>
        </w:rPr>
      </w:pPr>
      <w:r w:rsidRPr="00B77DF1">
        <w:rPr>
          <w:rFonts w:asciiTheme="minorHAnsi" w:eastAsia="Calibri" w:hAnsiTheme="minorHAnsi" w:cstheme="minorHAnsi"/>
          <w:spacing w:val="4"/>
          <w:sz w:val="22"/>
          <w:szCs w:val="22"/>
          <w:lang w:val="en-GB" w:eastAsia="en-US"/>
        </w:rPr>
        <w:t>„W</w:t>
      </w:r>
      <w:r w:rsidRPr="00B77DF1">
        <w:rPr>
          <w:rFonts w:asciiTheme="minorHAnsi" w:eastAsia="Calibri" w:hAnsiTheme="minorHAnsi" w:cstheme="minorHAnsi"/>
          <w:spacing w:val="4"/>
          <w:sz w:val="22"/>
          <w:szCs w:val="22"/>
          <w:vertAlign w:val="subscript"/>
          <w:lang w:val="en-GB" w:eastAsia="en-US"/>
        </w:rPr>
        <w:t>2</w:t>
      </w:r>
      <w:r w:rsidRPr="00B77DF1">
        <w:rPr>
          <w:rFonts w:asciiTheme="minorHAnsi" w:eastAsia="Calibri" w:hAnsiTheme="minorHAnsi" w:cstheme="minorHAnsi"/>
          <w:spacing w:val="4"/>
          <w:sz w:val="22"/>
          <w:szCs w:val="22"/>
          <w:lang w:val="en-GB" w:eastAsia="en-US"/>
        </w:rPr>
        <w:t>”, „W</w:t>
      </w:r>
      <w:r w:rsidRPr="00B77DF1">
        <w:rPr>
          <w:rFonts w:asciiTheme="minorHAnsi" w:eastAsia="Calibri" w:hAnsiTheme="minorHAnsi" w:cstheme="minorHAnsi"/>
          <w:spacing w:val="4"/>
          <w:sz w:val="22"/>
          <w:szCs w:val="22"/>
          <w:vertAlign w:val="subscript"/>
          <w:lang w:val="en-GB" w:eastAsia="en-US"/>
        </w:rPr>
        <w:t>3</w:t>
      </w:r>
      <w:r w:rsidRPr="00B77DF1">
        <w:rPr>
          <w:rFonts w:asciiTheme="minorHAnsi" w:eastAsia="Calibri" w:hAnsiTheme="minorHAnsi" w:cstheme="minorHAnsi"/>
          <w:spacing w:val="4"/>
          <w:sz w:val="22"/>
          <w:szCs w:val="22"/>
          <w:lang w:val="en-GB" w:eastAsia="en-US"/>
        </w:rPr>
        <w:t xml:space="preserve">",… – </w:t>
      </w:r>
      <w:r w:rsidR="00EC3723" w:rsidRPr="00B77DF1">
        <w:rPr>
          <w:rFonts w:asciiTheme="minorHAnsi" w:eastAsia="Calibri" w:hAnsiTheme="minorHAnsi" w:cstheme="minorHAnsi"/>
          <w:sz w:val="22"/>
          <w:szCs w:val="22"/>
          <w:lang w:val="en-GB" w:eastAsia="de-DE"/>
        </w:rPr>
        <w:t>indices "2", "3", … from subsequent months after the month of opening the offer (index of consumer goods and services prices published by GUS, in the previous month = 100 layout)</w:t>
      </w:r>
    </w:p>
    <w:p w14:paraId="13A77292" w14:textId="4D665980" w:rsidR="005D71A8" w:rsidRPr="00B77DF1" w:rsidRDefault="005D71A8" w:rsidP="005D71A8">
      <w:pPr>
        <w:spacing w:line="360" w:lineRule="auto"/>
        <w:ind w:left="1416" w:hanging="708"/>
        <w:jc w:val="both"/>
        <w:rPr>
          <w:rFonts w:asciiTheme="minorHAnsi" w:eastAsia="Calibri" w:hAnsiTheme="minorHAnsi" w:cstheme="minorHAnsi"/>
          <w:sz w:val="22"/>
          <w:szCs w:val="22"/>
          <w:lang w:val="en-GB" w:eastAsia="de-DE"/>
        </w:rPr>
      </w:pPr>
      <w:r w:rsidRPr="00B77DF1">
        <w:rPr>
          <w:rFonts w:asciiTheme="minorHAnsi" w:eastAsia="Calibri" w:hAnsiTheme="minorHAnsi" w:cstheme="minorHAnsi"/>
          <w:spacing w:val="4"/>
          <w:sz w:val="22"/>
          <w:szCs w:val="22"/>
          <w:lang w:val="en-GB" w:eastAsia="en-US"/>
        </w:rPr>
        <w:t>W</w:t>
      </w:r>
      <w:r w:rsidRPr="00B77DF1">
        <w:rPr>
          <w:rFonts w:asciiTheme="minorHAnsi" w:eastAsia="Calibri" w:hAnsiTheme="minorHAnsi" w:cstheme="minorHAnsi"/>
          <w:spacing w:val="4"/>
          <w:sz w:val="22"/>
          <w:szCs w:val="22"/>
          <w:vertAlign w:val="subscript"/>
          <w:lang w:val="en-GB" w:eastAsia="en-US"/>
        </w:rPr>
        <w:t>n-1</w:t>
      </w:r>
      <w:r w:rsidRPr="00B77DF1">
        <w:rPr>
          <w:rFonts w:asciiTheme="minorHAnsi" w:eastAsia="Calibri" w:hAnsiTheme="minorHAnsi" w:cstheme="minorHAnsi"/>
          <w:spacing w:val="4"/>
          <w:sz w:val="22"/>
          <w:szCs w:val="22"/>
          <w:lang w:val="en-GB" w:eastAsia="en-US"/>
        </w:rPr>
        <w:t>–</w:t>
      </w:r>
      <w:r w:rsidR="00EC3723" w:rsidRPr="00B77DF1">
        <w:rPr>
          <w:rFonts w:asciiTheme="minorHAnsi" w:eastAsia="Calibri" w:hAnsiTheme="minorHAnsi" w:cstheme="minorHAnsi"/>
          <w:spacing w:val="4"/>
          <w:sz w:val="22"/>
          <w:szCs w:val="22"/>
          <w:lang w:val="en-GB" w:eastAsia="en-US"/>
        </w:rPr>
        <w:tab/>
      </w:r>
      <w:r w:rsidR="00EC3723" w:rsidRPr="00B77DF1">
        <w:rPr>
          <w:rFonts w:asciiTheme="minorHAnsi" w:eastAsia="Calibri" w:hAnsiTheme="minorHAnsi" w:cstheme="minorHAnsi"/>
          <w:sz w:val="22"/>
          <w:szCs w:val="22"/>
          <w:lang w:val="en-GB" w:eastAsia="de-DE"/>
        </w:rPr>
        <w:t>index "n-1" from the month preceding the month for which the invoice will be issued (index of consumer goods and services prices published by GUS, in the previous month = 100 layout)</w:t>
      </w:r>
    </w:p>
    <w:p w14:paraId="19E316F2" w14:textId="318748B3" w:rsidR="005D71A8" w:rsidRPr="00B77DF1" w:rsidRDefault="005D71A8" w:rsidP="005D71A8">
      <w:pPr>
        <w:spacing w:line="360" w:lineRule="auto"/>
        <w:ind w:left="1416" w:hanging="708"/>
        <w:jc w:val="both"/>
        <w:rPr>
          <w:rFonts w:asciiTheme="minorHAnsi" w:eastAsia="Calibri" w:hAnsiTheme="minorHAnsi" w:cstheme="minorHAnsi"/>
          <w:sz w:val="22"/>
          <w:szCs w:val="22"/>
          <w:lang w:val="en-GB" w:eastAsia="de-DE"/>
        </w:rPr>
      </w:pPr>
      <w:r w:rsidRPr="00B77DF1">
        <w:rPr>
          <w:rFonts w:asciiTheme="minorHAnsi" w:eastAsia="Calibri" w:hAnsiTheme="minorHAnsi" w:cstheme="minorHAnsi"/>
          <w:spacing w:val="4"/>
          <w:sz w:val="22"/>
          <w:szCs w:val="22"/>
          <w:lang w:val="en-GB" w:eastAsia="en-US"/>
        </w:rPr>
        <w:t>„W</w:t>
      </w:r>
      <w:r w:rsidRPr="00B77DF1">
        <w:rPr>
          <w:rFonts w:asciiTheme="minorHAnsi" w:eastAsia="Calibri" w:hAnsiTheme="minorHAnsi" w:cstheme="minorHAnsi"/>
          <w:spacing w:val="4"/>
          <w:sz w:val="22"/>
          <w:szCs w:val="22"/>
          <w:vertAlign w:val="subscript"/>
          <w:lang w:val="en-GB" w:eastAsia="en-US"/>
        </w:rPr>
        <w:t>n</w:t>
      </w:r>
      <w:r w:rsidRPr="00B77DF1">
        <w:rPr>
          <w:rFonts w:asciiTheme="minorHAnsi" w:eastAsia="Calibri" w:hAnsiTheme="minorHAnsi" w:cstheme="minorHAnsi"/>
          <w:spacing w:val="4"/>
          <w:sz w:val="22"/>
          <w:szCs w:val="22"/>
          <w:lang w:val="en-GB" w:eastAsia="en-US"/>
        </w:rPr>
        <w:t xml:space="preserve">" – </w:t>
      </w:r>
      <w:r w:rsidR="00EC3723" w:rsidRPr="00B77DF1">
        <w:rPr>
          <w:rFonts w:asciiTheme="minorHAnsi" w:eastAsia="Calibri" w:hAnsiTheme="minorHAnsi" w:cstheme="minorHAnsi"/>
          <w:sz w:val="22"/>
          <w:szCs w:val="22"/>
          <w:lang w:val="en-GB" w:eastAsia="de-DE"/>
        </w:rPr>
        <w:t>index "n" from the month for which the invoice will be issued (index of consumer goods and services prices published by GUS, in the previous month = 100 layout)</w:t>
      </w:r>
    </w:p>
    <w:p w14:paraId="5E34C941" w14:textId="77777777" w:rsidR="007E3CAC" w:rsidRPr="00B77DF1" w:rsidRDefault="007E3CAC" w:rsidP="005D71A8">
      <w:pPr>
        <w:spacing w:line="360" w:lineRule="auto"/>
        <w:jc w:val="both"/>
        <w:rPr>
          <w:rFonts w:asciiTheme="minorHAnsi" w:eastAsia="Calibri" w:hAnsiTheme="minorHAnsi" w:cstheme="minorHAnsi"/>
          <w:sz w:val="22"/>
          <w:szCs w:val="22"/>
          <w:lang w:val="en-GB" w:eastAsia="en-US"/>
        </w:rPr>
      </w:pPr>
    </w:p>
    <w:p w14:paraId="251CAEDF" w14:textId="48498DB6" w:rsidR="005D71A8" w:rsidRPr="00B77DF1" w:rsidRDefault="00EC3723" w:rsidP="005D71A8">
      <w:pPr>
        <w:spacing w:line="360" w:lineRule="auto"/>
        <w:jc w:val="both"/>
        <w:rPr>
          <w:rFonts w:asciiTheme="minorHAnsi" w:eastAsia="Calibri" w:hAnsiTheme="minorHAnsi" w:cstheme="minorHAnsi"/>
          <w:sz w:val="22"/>
          <w:szCs w:val="22"/>
          <w:lang w:val="en-GB" w:eastAsia="en-US"/>
        </w:rPr>
      </w:pPr>
      <w:r w:rsidRPr="00B77DF1">
        <w:rPr>
          <w:rFonts w:asciiTheme="minorHAnsi" w:eastAsia="Calibri" w:hAnsiTheme="minorHAnsi" w:cstheme="minorHAnsi"/>
          <w:sz w:val="22"/>
          <w:szCs w:val="22"/>
          <w:lang w:val="en-GB" w:eastAsia="en-US"/>
        </w:rPr>
        <w:t xml:space="preserve">Price index ratios should be calculated to three decimal places, while the result of products, i.e., the </w:t>
      </w:r>
      <w:r w:rsidR="0074380C" w:rsidRPr="00B77DF1">
        <w:rPr>
          <w:rFonts w:asciiTheme="minorHAnsi" w:eastAsia="Calibri" w:hAnsiTheme="minorHAnsi" w:cstheme="minorHAnsi"/>
          <w:sz w:val="22"/>
          <w:szCs w:val="22"/>
          <w:lang w:val="en-GB" w:eastAsia="en-US"/>
        </w:rPr>
        <w:t>valorisation</w:t>
      </w:r>
      <w:r w:rsidRPr="00B77DF1">
        <w:rPr>
          <w:rFonts w:asciiTheme="minorHAnsi" w:eastAsia="Calibri" w:hAnsiTheme="minorHAnsi" w:cstheme="minorHAnsi"/>
          <w:sz w:val="22"/>
          <w:szCs w:val="22"/>
          <w:lang w:val="en-GB" w:eastAsia="en-US"/>
        </w:rPr>
        <w:t xml:space="preserve"> index </w:t>
      </w:r>
      <w:r w:rsidR="00006FDD" w:rsidRPr="00B77DF1">
        <w:rPr>
          <w:rFonts w:asciiTheme="minorHAnsi" w:hAnsiTheme="minorHAnsi" w:cstheme="minorHAnsi"/>
          <w:lang w:val="en-GB"/>
        </w:rPr>
        <w:t>W</w:t>
      </w:r>
      <w:r w:rsidR="00006FDD" w:rsidRPr="00B77DF1">
        <w:rPr>
          <w:rFonts w:asciiTheme="minorHAnsi" w:hAnsiTheme="minorHAnsi" w:cstheme="minorHAnsi"/>
          <w:vertAlign w:val="subscript"/>
          <w:lang w:val="en-GB"/>
        </w:rPr>
        <w:t>W(n)</w:t>
      </w:r>
      <w:r w:rsidR="00006FDD" w:rsidRPr="00B77DF1">
        <w:rPr>
          <w:rFonts w:asciiTheme="minorHAnsi" w:hAnsiTheme="minorHAnsi" w:cstheme="minorHAnsi"/>
          <w:lang w:val="en-GB"/>
        </w:rPr>
        <w:t xml:space="preserve"> </w:t>
      </w:r>
      <w:r w:rsidRPr="00B77DF1">
        <w:rPr>
          <w:rFonts w:asciiTheme="minorHAnsi" w:eastAsia="Calibri" w:hAnsiTheme="minorHAnsi" w:cstheme="minorHAnsi"/>
          <w:sz w:val="22"/>
          <w:szCs w:val="22"/>
          <w:lang w:val="en-GB" w:eastAsia="en-US"/>
        </w:rPr>
        <w:t>should be calculated to 4 decimal place</w:t>
      </w:r>
      <w:r w:rsidR="004F1A59" w:rsidRPr="00B77DF1">
        <w:rPr>
          <w:rFonts w:asciiTheme="minorHAnsi" w:eastAsia="Calibri" w:hAnsiTheme="minorHAnsi" w:cstheme="minorHAnsi"/>
          <w:sz w:val="22"/>
          <w:szCs w:val="22"/>
          <w:lang w:val="en-GB" w:eastAsia="en-US"/>
        </w:rPr>
        <w:t>s</w:t>
      </w:r>
      <w:r w:rsidR="005D71A8" w:rsidRPr="00B77DF1">
        <w:rPr>
          <w:rFonts w:asciiTheme="minorHAnsi" w:eastAsia="Calibri" w:hAnsiTheme="minorHAnsi" w:cstheme="minorHAnsi"/>
          <w:sz w:val="22"/>
          <w:szCs w:val="22"/>
          <w:lang w:val="en-GB" w:eastAsia="en-US"/>
        </w:rPr>
        <w:t>.</w:t>
      </w:r>
    </w:p>
    <w:p w14:paraId="2A19B495" w14:textId="77777777" w:rsidR="007E3CAC" w:rsidRPr="00B77DF1" w:rsidRDefault="007E3CAC" w:rsidP="005D71A8">
      <w:pPr>
        <w:spacing w:line="360" w:lineRule="auto"/>
        <w:jc w:val="both"/>
        <w:rPr>
          <w:rFonts w:asciiTheme="minorHAnsi" w:eastAsia="Calibri" w:hAnsiTheme="minorHAnsi" w:cstheme="minorHAnsi"/>
          <w:sz w:val="22"/>
          <w:szCs w:val="22"/>
          <w:lang w:val="en-GB" w:eastAsia="de-DE"/>
        </w:rPr>
      </w:pPr>
    </w:p>
    <w:p w14:paraId="4FC50DDB" w14:textId="1E581B70" w:rsidR="00006FDD" w:rsidRPr="00B77DF1" w:rsidRDefault="00006FDD" w:rsidP="00053C2B">
      <w:pPr>
        <w:numPr>
          <w:ilvl w:val="0"/>
          <w:numId w:val="31"/>
        </w:numPr>
        <w:suppressAutoHyphens w:val="0"/>
        <w:spacing w:after="160" w:line="360" w:lineRule="auto"/>
        <w:rPr>
          <w:rFonts w:asciiTheme="minorHAnsi" w:eastAsia="Calibri" w:hAnsiTheme="minorHAnsi" w:cstheme="minorHAnsi"/>
          <w:spacing w:val="4"/>
          <w:sz w:val="22"/>
          <w:szCs w:val="22"/>
          <w:lang w:val="en-GB" w:eastAsia="en-US"/>
        </w:rPr>
      </w:pPr>
      <w:r w:rsidRPr="00B77DF1">
        <w:rPr>
          <w:rFonts w:asciiTheme="minorHAnsi" w:eastAsia="Calibri" w:hAnsiTheme="minorHAnsi" w:cstheme="minorHAnsi"/>
          <w:spacing w:val="4"/>
          <w:sz w:val="22"/>
          <w:szCs w:val="22"/>
          <w:lang w:val="en-GB" w:eastAsia="en-US"/>
        </w:rPr>
        <w:t xml:space="preserve">When applying for the settlement of remuneration for a given settlement period, the Contractor will calculate preliminary values of </w:t>
      </w:r>
      <w:r w:rsidR="0074380C" w:rsidRPr="00B77DF1">
        <w:rPr>
          <w:rFonts w:asciiTheme="minorHAnsi" w:eastAsia="Calibri" w:hAnsiTheme="minorHAnsi" w:cstheme="minorHAnsi"/>
          <w:spacing w:val="4"/>
          <w:sz w:val="22"/>
          <w:szCs w:val="22"/>
          <w:lang w:val="en-GB" w:eastAsia="en-US"/>
        </w:rPr>
        <w:t>valorised</w:t>
      </w:r>
      <w:r w:rsidRPr="00B77DF1">
        <w:rPr>
          <w:rFonts w:asciiTheme="minorHAnsi" w:eastAsia="Calibri" w:hAnsiTheme="minorHAnsi" w:cstheme="minorHAnsi"/>
          <w:spacing w:val="4"/>
          <w:sz w:val="22"/>
          <w:szCs w:val="22"/>
          <w:lang w:val="en-GB" w:eastAsia="en-US"/>
        </w:rPr>
        <w:t xml:space="preserve"> amounts for services performed in each month, using the last of the calculated </w:t>
      </w:r>
      <w:r w:rsidR="0074380C" w:rsidRPr="00B77DF1">
        <w:rPr>
          <w:rFonts w:asciiTheme="minorHAnsi" w:eastAsia="Calibri" w:hAnsiTheme="minorHAnsi" w:cstheme="minorHAnsi"/>
          <w:spacing w:val="4"/>
          <w:sz w:val="22"/>
          <w:szCs w:val="22"/>
          <w:lang w:val="en-GB" w:eastAsia="en-US"/>
        </w:rPr>
        <w:t>valorisation</w:t>
      </w:r>
      <w:r w:rsidRPr="00B77DF1">
        <w:rPr>
          <w:rFonts w:asciiTheme="minorHAnsi" w:eastAsia="Calibri" w:hAnsiTheme="minorHAnsi" w:cstheme="minorHAnsi"/>
          <w:spacing w:val="4"/>
          <w:sz w:val="22"/>
          <w:szCs w:val="22"/>
          <w:lang w:val="en-GB" w:eastAsia="en-US"/>
        </w:rPr>
        <w:t xml:space="preserve"> indices after reducing by 0.1, i.e., the established contract risk.</w:t>
      </w:r>
    </w:p>
    <w:p w14:paraId="55B1751B" w14:textId="678E3C3A" w:rsidR="00006FDD" w:rsidRPr="00B77DF1" w:rsidRDefault="00006FDD" w:rsidP="00053C2B">
      <w:pPr>
        <w:numPr>
          <w:ilvl w:val="0"/>
          <w:numId w:val="31"/>
        </w:numPr>
        <w:suppressAutoHyphens w:val="0"/>
        <w:spacing w:after="160" w:line="360" w:lineRule="auto"/>
        <w:rPr>
          <w:rFonts w:asciiTheme="minorHAnsi" w:eastAsia="Calibri" w:hAnsiTheme="minorHAnsi" w:cstheme="minorHAnsi"/>
          <w:spacing w:val="4"/>
          <w:sz w:val="22"/>
          <w:szCs w:val="22"/>
          <w:lang w:val="en-GB" w:eastAsia="en-US"/>
        </w:rPr>
      </w:pPr>
      <w:r w:rsidRPr="00B77DF1">
        <w:rPr>
          <w:rFonts w:asciiTheme="minorHAnsi" w:eastAsia="Calibri" w:hAnsiTheme="minorHAnsi" w:cstheme="minorHAnsi"/>
          <w:spacing w:val="4"/>
          <w:sz w:val="22"/>
          <w:szCs w:val="22"/>
          <w:lang w:val="en-GB" w:eastAsia="en-US"/>
        </w:rPr>
        <w:t xml:space="preserve">Net amounts payable to the Contractor will be </w:t>
      </w:r>
      <w:r w:rsidR="0074380C" w:rsidRPr="00B77DF1">
        <w:rPr>
          <w:rFonts w:asciiTheme="minorHAnsi" w:eastAsia="Calibri" w:hAnsiTheme="minorHAnsi" w:cstheme="minorHAnsi"/>
          <w:spacing w:val="4"/>
          <w:sz w:val="22"/>
          <w:szCs w:val="22"/>
          <w:lang w:val="en-GB" w:eastAsia="en-US"/>
        </w:rPr>
        <w:t>valorised</w:t>
      </w:r>
      <w:r w:rsidRPr="00B77DF1">
        <w:rPr>
          <w:rFonts w:asciiTheme="minorHAnsi" w:eastAsia="Calibri" w:hAnsiTheme="minorHAnsi" w:cstheme="minorHAnsi"/>
          <w:spacing w:val="4"/>
          <w:sz w:val="22"/>
          <w:szCs w:val="22"/>
          <w:lang w:val="en-GB" w:eastAsia="en-US"/>
        </w:rPr>
        <w:t xml:space="preserve"> starting from the next month when the </w:t>
      </w:r>
      <w:r w:rsidR="0074380C" w:rsidRPr="00B77DF1">
        <w:rPr>
          <w:rFonts w:asciiTheme="minorHAnsi" w:eastAsia="Calibri" w:hAnsiTheme="minorHAnsi" w:cstheme="minorHAnsi"/>
          <w:spacing w:val="4"/>
          <w:sz w:val="22"/>
          <w:szCs w:val="22"/>
          <w:lang w:val="en-GB" w:eastAsia="en-US"/>
        </w:rPr>
        <w:t>valorisation</w:t>
      </w:r>
      <w:r w:rsidRPr="00B77DF1">
        <w:rPr>
          <w:rFonts w:asciiTheme="minorHAnsi" w:eastAsia="Calibri" w:hAnsiTheme="minorHAnsi" w:cstheme="minorHAnsi"/>
          <w:spacing w:val="4"/>
          <w:sz w:val="22"/>
          <w:szCs w:val="22"/>
          <w:lang w:val="en-GB" w:eastAsia="en-US"/>
        </w:rPr>
        <w:t xml:space="preserve"> index Ww(n) exceeds 1.1. Due to the lack of a current index (publication of indices in GUS bulletins is delayed), </w:t>
      </w:r>
      <w:r w:rsidR="0074380C" w:rsidRPr="00B77DF1">
        <w:rPr>
          <w:rFonts w:asciiTheme="minorHAnsi" w:eastAsia="Calibri" w:hAnsiTheme="minorHAnsi" w:cstheme="minorHAnsi"/>
          <w:spacing w:val="4"/>
          <w:sz w:val="22"/>
          <w:szCs w:val="22"/>
          <w:lang w:val="en-GB" w:eastAsia="en-US"/>
        </w:rPr>
        <w:t>valorisation</w:t>
      </w:r>
      <w:r w:rsidRPr="00B77DF1">
        <w:rPr>
          <w:rFonts w:asciiTheme="minorHAnsi" w:eastAsia="Calibri" w:hAnsiTheme="minorHAnsi" w:cstheme="minorHAnsi"/>
          <w:spacing w:val="4"/>
          <w:sz w:val="22"/>
          <w:szCs w:val="22"/>
          <w:lang w:val="en-GB" w:eastAsia="en-US"/>
        </w:rPr>
        <w:t xml:space="preserve"> for the current settlement period will be finally calculated when GUS publishes the index for the month covered by the settlement of the Contractor's remuneration. The values of the index established in this way will be corrected using the </w:t>
      </w:r>
      <w:r w:rsidR="0074380C" w:rsidRPr="00B77DF1">
        <w:rPr>
          <w:rFonts w:asciiTheme="minorHAnsi" w:eastAsia="Calibri" w:hAnsiTheme="minorHAnsi" w:cstheme="minorHAnsi"/>
          <w:spacing w:val="4"/>
          <w:sz w:val="22"/>
          <w:szCs w:val="22"/>
          <w:lang w:val="en-GB" w:eastAsia="en-US"/>
        </w:rPr>
        <w:t>valorisation</w:t>
      </w:r>
      <w:r w:rsidRPr="00B77DF1">
        <w:rPr>
          <w:rFonts w:asciiTheme="minorHAnsi" w:eastAsia="Calibri" w:hAnsiTheme="minorHAnsi" w:cstheme="minorHAnsi"/>
          <w:spacing w:val="4"/>
          <w:sz w:val="22"/>
          <w:szCs w:val="22"/>
          <w:lang w:val="en-GB" w:eastAsia="en-US"/>
        </w:rPr>
        <w:t xml:space="preserve"> index appropriate for the month to which the given remuneration settlement referred, immediately after their publication.</w:t>
      </w:r>
    </w:p>
    <w:p w14:paraId="13E671E4" w14:textId="3F7B2AE4" w:rsidR="00006FDD" w:rsidRPr="00B77DF1" w:rsidRDefault="00006FDD" w:rsidP="00053C2B">
      <w:pPr>
        <w:numPr>
          <w:ilvl w:val="0"/>
          <w:numId w:val="31"/>
        </w:numPr>
        <w:suppressAutoHyphens w:val="0"/>
        <w:spacing w:after="160" w:line="360" w:lineRule="auto"/>
        <w:rPr>
          <w:rFonts w:asciiTheme="minorHAnsi" w:eastAsia="Calibri" w:hAnsiTheme="minorHAnsi" w:cstheme="minorHAnsi"/>
          <w:spacing w:val="4"/>
          <w:sz w:val="22"/>
          <w:szCs w:val="22"/>
          <w:lang w:val="en-GB" w:eastAsia="en-US"/>
        </w:rPr>
      </w:pPr>
      <w:r w:rsidRPr="00B77DF1">
        <w:rPr>
          <w:rFonts w:asciiTheme="minorHAnsi" w:eastAsia="Calibri" w:hAnsiTheme="minorHAnsi" w:cstheme="minorHAnsi"/>
          <w:spacing w:val="4"/>
          <w:sz w:val="22"/>
          <w:szCs w:val="22"/>
          <w:lang w:val="en-GB" w:eastAsia="en-US"/>
        </w:rPr>
        <w:t>In the situation when the settlement of the Contractor's remuneration cover</w:t>
      </w:r>
      <w:r w:rsidR="00FB1425" w:rsidRPr="00B77DF1">
        <w:rPr>
          <w:rFonts w:asciiTheme="minorHAnsi" w:eastAsia="Calibri" w:hAnsiTheme="minorHAnsi" w:cstheme="minorHAnsi"/>
          <w:spacing w:val="4"/>
          <w:sz w:val="22"/>
          <w:szCs w:val="22"/>
          <w:lang w:val="en-GB" w:eastAsia="en-US"/>
        </w:rPr>
        <w:t>s</w:t>
      </w:r>
      <w:r w:rsidRPr="00B77DF1">
        <w:rPr>
          <w:rFonts w:asciiTheme="minorHAnsi" w:eastAsia="Calibri" w:hAnsiTheme="minorHAnsi" w:cstheme="minorHAnsi"/>
          <w:spacing w:val="4"/>
          <w:sz w:val="22"/>
          <w:szCs w:val="22"/>
          <w:lang w:val="en-GB" w:eastAsia="en-US"/>
        </w:rPr>
        <w:t xml:space="preserve"> the settlement period, which will include two or more months, as the appropriate </w:t>
      </w:r>
      <w:r w:rsidR="0074380C" w:rsidRPr="00B77DF1">
        <w:rPr>
          <w:rFonts w:asciiTheme="minorHAnsi" w:eastAsia="Calibri" w:hAnsiTheme="minorHAnsi" w:cstheme="minorHAnsi"/>
          <w:spacing w:val="4"/>
          <w:sz w:val="22"/>
          <w:szCs w:val="22"/>
          <w:lang w:val="en-GB" w:eastAsia="en-US"/>
        </w:rPr>
        <w:t>valorisation</w:t>
      </w:r>
      <w:r w:rsidRPr="00B77DF1">
        <w:rPr>
          <w:rFonts w:asciiTheme="minorHAnsi" w:eastAsia="Calibri" w:hAnsiTheme="minorHAnsi" w:cstheme="minorHAnsi"/>
          <w:spacing w:val="4"/>
          <w:sz w:val="22"/>
          <w:szCs w:val="22"/>
          <w:lang w:val="en-GB" w:eastAsia="en-US"/>
        </w:rPr>
        <w:t xml:space="preserve"> index, the arithmetic average of the </w:t>
      </w:r>
      <w:r w:rsidR="0074380C" w:rsidRPr="00B77DF1">
        <w:rPr>
          <w:rFonts w:asciiTheme="minorHAnsi" w:eastAsia="Calibri" w:hAnsiTheme="minorHAnsi" w:cstheme="minorHAnsi"/>
          <w:spacing w:val="4"/>
          <w:sz w:val="22"/>
          <w:szCs w:val="22"/>
          <w:lang w:val="en-GB" w:eastAsia="en-US"/>
        </w:rPr>
        <w:t>valorisation</w:t>
      </w:r>
      <w:r w:rsidRPr="00B77DF1">
        <w:rPr>
          <w:rFonts w:asciiTheme="minorHAnsi" w:eastAsia="Calibri" w:hAnsiTheme="minorHAnsi" w:cstheme="minorHAnsi"/>
          <w:spacing w:val="4"/>
          <w:sz w:val="22"/>
          <w:szCs w:val="22"/>
          <w:lang w:val="en-GB" w:eastAsia="en-US"/>
        </w:rPr>
        <w:t xml:space="preserve"> indices calculated for subsequent months covered by the settlement period should be adopted.</w:t>
      </w:r>
    </w:p>
    <w:p w14:paraId="020FFF2B" w14:textId="0EBD2000" w:rsidR="005D71A8" w:rsidRPr="00B77DF1" w:rsidRDefault="00006FDD" w:rsidP="00053C2B">
      <w:pPr>
        <w:numPr>
          <w:ilvl w:val="0"/>
          <w:numId w:val="31"/>
        </w:numPr>
        <w:suppressAutoHyphens w:val="0"/>
        <w:spacing w:after="160" w:line="360" w:lineRule="auto"/>
        <w:rPr>
          <w:rFonts w:asciiTheme="minorHAnsi" w:eastAsia="Calibri" w:hAnsiTheme="minorHAnsi" w:cstheme="minorHAnsi"/>
          <w:spacing w:val="4"/>
          <w:sz w:val="22"/>
          <w:szCs w:val="22"/>
          <w:lang w:val="en-GB" w:eastAsia="en-US"/>
        </w:rPr>
      </w:pPr>
      <w:r w:rsidRPr="00B77DF1">
        <w:rPr>
          <w:rFonts w:asciiTheme="minorHAnsi" w:eastAsia="Calibri" w:hAnsiTheme="minorHAnsi" w:cstheme="minorHAnsi"/>
          <w:spacing w:val="4"/>
          <w:sz w:val="22"/>
          <w:szCs w:val="22"/>
          <w:lang w:val="en-GB" w:eastAsia="en-US"/>
        </w:rPr>
        <w:lastRenderedPageBreak/>
        <w:t xml:space="preserve">The maximum total value of the remuneration change that the Ordering Party allows for the </w:t>
      </w:r>
      <w:r w:rsidR="0074380C" w:rsidRPr="00B77DF1">
        <w:rPr>
          <w:rFonts w:asciiTheme="minorHAnsi" w:eastAsia="Calibri" w:hAnsiTheme="minorHAnsi" w:cstheme="minorHAnsi"/>
          <w:spacing w:val="4"/>
          <w:sz w:val="22"/>
          <w:szCs w:val="22"/>
          <w:lang w:val="en-GB" w:eastAsia="en-US"/>
        </w:rPr>
        <w:t>valorisation</w:t>
      </w:r>
      <w:r w:rsidRPr="00B77DF1">
        <w:rPr>
          <w:rFonts w:asciiTheme="minorHAnsi" w:eastAsia="Calibri" w:hAnsiTheme="minorHAnsi" w:cstheme="minorHAnsi"/>
          <w:spacing w:val="4"/>
          <w:sz w:val="22"/>
          <w:szCs w:val="22"/>
          <w:lang w:val="en-GB" w:eastAsia="en-US"/>
        </w:rPr>
        <w:t xml:space="preserve"> of the contract is 5% of the gross contract value specified in § 5 para. 12 of the contract</w:t>
      </w:r>
      <w:r w:rsidR="005D71A8" w:rsidRPr="00B77DF1">
        <w:rPr>
          <w:rFonts w:asciiTheme="minorHAnsi" w:eastAsia="Calibri" w:hAnsiTheme="minorHAnsi" w:cstheme="minorHAnsi"/>
          <w:spacing w:val="4"/>
          <w:sz w:val="22"/>
          <w:szCs w:val="22"/>
          <w:lang w:val="en-GB" w:eastAsia="en-US"/>
        </w:rPr>
        <w:t>.</w:t>
      </w:r>
    </w:p>
    <w:p w14:paraId="60E1FB87" w14:textId="77777777" w:rsidR="00053C2B" w:rsidRPr="00B77DF1" w:rsidRDefault="00327000" w:rsidP="00053C2B">
      <w:pPr>
        <w:spacing w:line="360" w:lineRule="auto"/>
        <w:ind w:left="284" w:hanging="284"/>
        <w:rPr>
          <w:rFonts w:asciiTheme="minorHAnsi" w:hAnsiTheme="minorHAnsi" w:cstheme="minorHAnsi"/>
          <w:sz w:val="22"/>
          <w:szCs w:val="22"/>
          <w:lang w:val="en-GB"/>
        </w:rPr>
      </w:pPr>
      <w:r w:rsidRPr="00B77DF1">
        <w:rPr>
          <w:rFonts w:asciiTheme="minorHAnsi" w:hAnsiTheme="minorHAnsi" w:cstheme="minorHAnsi"/>
          <w:sz w:val="22"/>
          <w:szCs w:val="22"/>
          <w:lang w:val="en-GB"/>
        </w:rPr>
        <w:t>5</w:t>
      </w:r>
      <w:r w:rsidR="005D71A8" w:rsidRPr="00B77DF1">
        <w:rPr>
          <w:rFonts w:asciiTheme="minorHAnsi" w:hAnsiTheme="minorHAnsi" w:cstheme="minorHAnsi"/>
          <w:sz w:val="22"/>
          <w:szCs w:val="22"/>
          <w:lang w:val="en-GB"/>
        </w:rPr>
        <w:t>.</w:t>
      </w:r>
      <w:r w:rsidR="005D71A8" w:rsidRPr="00B77DF1">
        <w:rPr>
          <w:rFonts w:asciiTheme="minorHAnsi" w:hAnsiTheme="minorHAnsi" w:cstheme="minorHAnsi"/>
          <w:color w:val="FF0000"/>
          <w:sz w:val="22"/>
          <w:szCs w:val="22"/>
          <w:lang w:val="en-GB"/>
        </w:rPr>
        <w:t xml:space="preserve"> </w:t>
      </w:r>
      <w:r w:rsidRPr="00B77DF1">
        <w:rPr>
          <w:rFonts w:asciiTheme="minorHAnsi" w:hAnsiTheme="minorHAnsi" w:cstheme="minorHAnsi"/>
          <w:sz w:val="22"/>
          <w:szCs w:val="22"/>
          <w:lang w:val="en-GB"/>
        </w:rPr>
        <w:tab/>
      </w:r>
      <w:r w:rsidR="00053C2B" w:rsidRPr="00B77DF1">
        <w:rPr>
          <w:rFonts w:asciiTheme="minorHAnsi" w:hAnsiTheme="minorHAnsi" w:cstheme="minorHAnsi"/>
          <w:sz w:val="22"/>
          <w:szCs w:val="22"/>
          <w:lang w:val="en-GB"/>
        </w:rPr>
        <w:t>A change in the contract requires the submission of a written request to the other party, in which the relationship between the change in the prices of consumer goods and services and the amount of remuneration for the implementation of the subject of the order will be demonstrated.</w:t>
      </w:r>
    </w:p>
    <w:p w14:paraId="587B5B2F" w14:textId="07CE8F3B" w:rsidR="00053C2B" w:rsidRPr="00B77DF1" w:rsidRDefault="00053C2B" w:rsidP="00053C2B">
      <w:pPr>
        <w:spacing w:line="360" w:lineRule="auto"/>
        <w:ind w:left="284" w:hanging="284"/>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6. If the Contractor's remuneration is </w:t>
      </w:r>
      <w:r w:rsidR="0074380C" w:rsidRPr="00B77DF1">
        <w:rPr>
          <w:rFonts w:asciiTheme="minorHAnsi" w:hAnsiTheme="minorHAnsi" w:cstheme="minorHAnsi"/>
          <w:sz w:val="22"/>
          <w:szCs w:val="22"/>
          <w:lang w:val="en-GB"/>
        </w:rPr>
        <w:t>valorised</w:t>
      </w:r>
      <w:r w:rsidRPr="00B77DF1">
        <w:rPr>
          <w:rFonts w:asciiTheme="minorHAnsi" w:hAnsiTheme="minorHAnsi" w:cstheme="minorHAnsi"/>
          <w:sz w:val="22"/>
          <w:szCs w:val="22"/>
          <w:lang w:val="en-GB"/>
        </w:rPr>
        <w:t xml:space="preserve"> in accordance with Art. 439 para. 1-3 of the </w:t>
      </w:r>
      <w:r w:rsidR="00FB1425" w:rsidRPr="00B77DF1">
        <w:rPr>
          <w:rFonts w:asciiTheme="minorHAnsi" w:hAnsiTheme="minorHAnsi" w:cstheme="minorHAnsi"/>
          <w:sz w:val="22"/>
          <w:szCs w:val="22"/>
          <w:lang w:val="en-GB"/>
        </w:rPr>
        <w:t>APP</w:t>
      </w:r>
      <w:r w:rsidRPr="00B77DF1">
        <w:rPr>
          <w:rFonts w:asciiTheme="minorHAnsi" w:hAnsiTheme="minorHAnsi" w:cstheme="minorHAnsi"/>
          <w:sz w:val="22"/>
          <w:szCs w:val="22"/>
          <w:lang w:val="en-GB"/>
        </w:rPr>
        <w:t xml:space="preserve">, the Contractor is obliged to change the remuneration due to the Subcontractor and accordingly the Subcontractor to the further Subcontractor, with whom he concluded a contract, if the following conditions are met together: the subject of the contract is construction works, supplies or services and the duration of the contract together with annexes exceeds 6 months. </w:t>
      </w:r>
      <w:r w:rsidR="0074380C" w:rsidRPr="00B77DF1">
        <w:rPr>
          <w:rFonts w:asciiTheme="minorHAnsi" w:hAnsiTheme="minorHAnsi" w:cstheme="minorHAnsi"/>
          <w:sz w:val="22"/>
          <w:szCs w:val="22"/>
          <w:lang w:val="en-GB"/>
        </w:rPr>
        <w:t>Valorisation</w:t>
      </w:r>
      <w:r w:rsidRPr="00B77DF1">
        <w:rPr>
          <w:rFonts w:asciiTheme="minorHAnsi" w:hAnsiTheme="minorHAnsi" w:cstheme="minorHAnsi"/>
          <w:sz w:val="22"/>
          <w:szCs w:val="22"/>
          <w:lang w:val="en-GB"/>
        </w:rPr>
        <w:t xml:space="preserve"> will take place on analogous principles as the </w:t>
      </w:r>
      <w:r w:rsidR="0074380C" w:rsidRPr="00B77DF1">
        <w:rPr>
          <w:rFonts w:asciiTheme="minorHAnsi" w:hAnsiTheme="minorHAnsi" w:cstheme="minorHAnsi"/>
          <w:sz w:val="22"/>
          <w:szCs w:val="22"/>
          <w:lang w:val="en-GB"/>
        </w:rPr>
        <w:t>valorisation</w:t>
      </w:r>
      <w:r w:rsidRPr="00B77DF1">
        <w:rPr>
          <w:rFonts w:asciiTheme="minorHAnsi" w:hAnsiTheme="minorHAnsi" w:cstheme="minorHAnsi"/>
          <w:sz w:val="22"/>
          <w:szCs w:val="22"/>
          <w:lang w:val="en-GB"/>
        </w:rPr>
        <w:t xml:space="preserve"> of the Contractor's remuneration, provided that the </w:t>
      </w:r>
      <w:r w:rsidR="0074380C" w:rsidRPr="00B77DF1">
        <w:rPr>
          <w:rFonts w:asciiTheme="minorHAnsi" w:hAnsiTheme="minorHAnsi" w:cstheme="minorHAnsi"/>
          <w:sz w:val="22"/>
          <w:szCs w:val="22"/>
          <w:lang w:val="en-GB"/>
        </w:rPr>
        <w:t>valorisation</w:t>
      </w:r>
      <w:r w:rsidRPr="00B77DF1">
        <w:rPr>
          <w:rFonts w:asciiTheme="minorHAnsi" w:hAnsiTheme="minorHAnsi" w:cstheme="minorHAnsi"/>
          <w:sz w:val="22"/>
          <w:szCs w:val="22"/>
          <w:lang w:val="en-GB"/>
        </w:rPr>
        <w:t xml:space="preserve"> indices of remuneration will be calculated in relation to the day of concluding the contract between the Contractor and the Subcontractor, or the Subcontractor and the further Subcontractor.</w:t>
      </w:r>
    </w:p>
    <w:p w14:paraId="43DB37F6" w14:textId="68003156" w:rsidR="00B15B8F" w:rsidRPr="00B77DF1" w:rsidRDefault="00053C2B" w:rsidP="00053C2B">
      <w:pPr>
        <w:spacing w:line="360" w:lineRule="auto"/>
        <w:ind w:left="284" w:hanging="284"/>
        <w:rPr>
          <w:rFonts w:asciiTheme="minorHAnsi" w:hAnsiTheme="minorHAnsi" w:cstheme="minorHAnsi"/>
          <w:sz w:val="22"/>
          <w:szCs w:val="22"/>
          <w:lang w:val="en-GB"/>
        </w:rPr>
      </w:pPr>
      <w:r w:rsidRPr="00B77DF1">
        <w:rPr>
          <w:rFonts w:asciiTheme="minorHAnsi" w:hAnsiTheme="minorHAnsi" w:cstheme="minorHAnsi"/>
          <w:sz w:val="22"/>
          <w:szCs w:val="22"/>
          <w:lang w:val="en-GB"/>
        </w:rPr>
        <w:t>7.</w:t>
      </w:r>
      <w:r w:rsidRPr="00B77DF1">
        <w:rPr>
          <w:rFonts w:asciiTheme="minorHAnsi" w:hAnsiTheme="minorHAnsi" w:cstheme="minorHAnsi"/>
          <w:sz w:val="22"/>
          <w:szCs w:val="22"/>
          <w:lang w:val="en-GB"/>
        </w:rPr>
        <w:tab/>
        <w:t xml:space="preserve">The Ordering Party allows for a change of persons indicated in § 3 para. 12 point 1 and 2 of the contract on a justified request of the Contractor, provided that the new persons meet the </w:t>
      </w:r>
      <w:r w:rsidR="005E1C2F" w:rsidRPr="00B77DF1">
        <w:rPr>
          <w:rFonts w:asciiTheme="minorHAnsi" w:hAnsiTheme="minorHAnsi" w:cstheme="minorHAnsi"/>
          <w:sz w:val="22"/>
          <w:szCs w:val="22"/>
          <w:lang w:val="en-GB"/>
        </w:rPr>
        <w:t>ToR</w:t>
      </w:r>
      <w:r w:rsidRPr="00B77DF1">
        <w:rPr>
          <w:rFonts w:asciiTheme="minorHAnsi" w:hAnsiTheme="minorHAnsi" w:cstheme="minorHAnsi"/>
          <w:sz w:val="22"/>
          <w:szCs w:val="22"/>
          <w:lang w:val="en-GB"/>
        </w:rPr>
        <w:t xml:space="preserve"> requirements.</w:t>
      </w:r>
      <w:r w:rsidR="006C5A05" w:rsidRPr="00B77DF1">
        <w:rPr>
          <w:rFonts w:asciiTheme="minorHAnsi" w:hAnsiTheme="minorHAnsi" w:cstheme="minorHAnsi"/>
          <w:sz w:val="22"/>
          <w:szCs w:val="22"/>
          <w:lang w:val="en-GB"/>
        </w:rPr>
        <w:t xml:space="preserve"> </w:t>
      </w:r>
    </w:p>
    <w:p w14:paraId="6FBE02AF" w14:textId="179D5082" w:rsidR="006C5A05" w:rsidRPr="00B77DF1" w:rsidRDefault="000755A2" w:rsidP="00327000">
      <w:pPr>
        <w:suppressAutoHyphens w:val="0"/>
        <w:spacing w:line="360" w:lineRule="auto"/>
        <w:ind w:left="284" w:hanging="284"/>
        <w:rPr>
          <w:rFonts w:asciiTheme="minorHAnsi" w:hAnsiTheme="minorHAnsi" w:cstheme="minorHAnsi"/>
          <w:b/>
          <w:noProof/>
          <w:sz w:val="22"/>
          <w:szCs w:val="22"/>
          <w:lang w:val="en-GB" w:eastAsia="pl-PL"/>
        </w:rPr>
      </w:pPr>
      <w:r w:rsidRPr="00B77DF1">
        <w:rPr>
          <w:rFonts w:asciiTheme="minorHAnsi" w:hAnsiTheme="minorHAnsi" w:cstheme="minorHAnsi"/>
          <w:b/>
          <w:sz w:val="22"/>
          <w:szCs w:val="22"/>
          <w:lang w:val="en-GB"/>
        </w:rPr>
        <w:t>The change of persons takes place after obtaining the acceptance of the Ordering Party, in the form of an annex to the contract.</w:t>
      </w:r>
      <w:r w:rsidR="006C5A05" w:rsidRPr="00B77DF1">
        <w:rPr>
          <w:rFonts w:asciiTheme="minorHAnsi" w:hAnsiTheme="minorHAnsi" w:cstheme="minorHAnsi"/>
          <w:sz w:val="22"/>
          <w:szCs w:val="22"/>
          <w:lang w:val="en-GB"/>
        </w:rPr>
        <w:t xml:space="preserve"> </w:t>
      </w:r>
    </w:p>
    <w:p w14:paraId="6BA46C9A" w14:textId="6779D79A" w:rsidR="006B1097" w:rsidRPr="00B77DF1" w:rsidRDefault="006B1097" w:rsidP="006C5A05">
      <w:pPr>
        <w:suppressAutoHyphens w:val="0"/>
        <w:spacing w:line="360" w:lineRule="auto"/>
        <w:rPr>
          <w:rFonts w:asciiTheme="minorHAnsi" w:hAnsiTheme="minorHAnsi" w:cstheme="minorHAnsi"/>
          <w:b/>
          <w:noProof/>
          <w:sz w:val="22"/>
          <w:szCs w:val="22"/>
          <w:lang w:val="en-GB" w:eastAsia="pl-PL"/>
        </w:rPr>
      </w:pPr>
      <w:r w:rsidRPr="00B77DF1">
        <w:rPr>
          <w:rFonts w:asciiTheme="minorHAnsi" w:hAnsiTheme="minorHAnsi" w:cstheme="minorHAnsi"/>
          <w:b/>
          <w:noProof/>
          <w:sz w:val="22"/>
          <w:szCs w:val="22"/>
          <w:lang w:val="en-GB" w:eastAsia="pl-PL"/>
        </w:rPr>
        <w:t>§ 8</w:t>
      </w:r>
    </w:p>
    <w:p w14:paraId="1762E91E" w14:textId="706B765D" w:rsidR="00D61CB9" w:rsidRPr="00B77DF1" w:rsidRDefault="000755A2" w:rsidP="000755A2">
      <w:pPr>
        <w:numPr>
          <w:ilvl w:val="0"/>
          <w:numId w:val="18"/>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The Ordering Party may withdraw from the contract:</w:t>
      </w:r>
    </w:p>
    <w:p w14:paraId="4895EBAE" w14:textId="7BF0BA94" w:rsidR="00D61CB9" w:rsidRPr="00B77DF1" w:rsidRDefault="000755A2" w:rsidP="000755A2">
      <w:pPr>
        <w:pStyle w:val="Akapitzlist"/>
        <w:numPr>
          <w:ilvl w:val="0"/>
          <w:numId w:val="19"/>
        </w:numPr>
        <w:spacing w:line="360" w:lineRule="auto"/>
        <w:contextualSpacing/>
        <w:rPr>
          <w:rFonts w:asciiTheme="minorHAnsi" w:hAnsiTheme="minorHAnsi" w:cstheme="minorHAnsi"/>
          <w:lang w:val="en-GB" w:eastAsia="zh-CN"/>
        </w:rPr>
      </w:pPr>
      <w:r w:rsidRPr="00B77DF1">
        <w:rPr>
          <w:rFonts w:asciiTheme="minorHAnsi" w:hAnsiTheme="minorHAnsi" w:cstheme="minorHAnsi"/>
          <w:lang w:val="en-GB" w:eastAsia="zh-CN"/>
        </w:rPr>
        <w:t>within 30 days from the day of receiving the news about the occurrence of a significant change in circumstances causing that the performance of the contract is not in the public interest, which could not be foreseen at the time of concluding the contract or further performance of the contract may threaten the basic interest of state security or public security;</w:t>
      </w:r>
      <w:r w:rsidR="00D61CB9" w:rsidRPr="00B77DF1">
        <w:rPr>
          <w:rFonts w:asciiTheme="minorHAnsi" w:hAnsiTheme="minorHAnsi" w:cstheme="minorHAnsi"/>
          <w:lang w:val="en-GB" w:eastAsia="zh-CN"/>
        </w:rPr>
        <w:t xml:space="preserve"> </w:t>
      </w:r>
    </w:p>
    <w:p w14:paraId="3A7F4C80" w14:textId="1AD42E99" w:rsidR="00D61CB9" w:rsidRPr="00B77DF1" w:rsidRDefault="00512312" w:rsidP="00512312">
      <w:pPr>
        <w:pStyle w:val="Akapitzlist"/>
        <w:numPr>
          <w:ilvl w:val="0"/>
          <w:numId w:val="19"/>
        </w:numPr>
        <w:spacing w:line="360" w:lineRule="auto"/>
        <w:contextualSpacing/>
        <w:rPr>
          <w:rFonts w:asciiTheme="minorHAnsi" w:hAnsiTheme="minorHAnsi" w:cstheme="minorHAnsi"/>
          <w:lang w:val="en-GB" w:eastAsia="zh-CN"/>
        </w:rPr>
      </w:pPr>
      <w:r w:rsidRPr="00B77DF1">
        <w:rPr>
          <w:rFonts w:asciiTheme="minorHAnsi" w:hAnsiTheme="minorHAnsi" w:cstheme="minorHAnsi"/>
          <w:lang w:val="en-GB" w:eastAsia="zh-CN"/>
        </w:rPr>
        <w:t>if at least one of the following circumstances occurs:</w:t>
      </w:r>
      <w:r w:rsidR="00D61CB9" w:rsidRPr="00B77DF1">
        <w:rPr>
          <w:rFonts w:asciiTheme="minorHAnsi" w:hAnsiTheme="minorHAnsi" w:cstheme="minorHAnsi"/>
          <w:lang w:val="en-GB" w:eastAsia="zh-CN"/>
        </w:rPr>
        <w:t xml:space="preserve"> </w:t>
      </w:r>
    </w:p>
    <w:p w14:paraId="40A69F9E" w14:textId="683CDBC2" w:rsidR="00D61CB9" w:rsidRPr="00B77DF1" w:rsidRDefault="00D61CB9" w:rsidP="006C5A05">
      <w:pPr>
        <w:spacing w:line="360" w:lineRule="auto"/>
        <w:ind w:left="1134" w:hanging="283"/>
        <w:rPr>
          <w:rFonts w:asciiTheme="minorHAnsi" w:eastAsia="Calibri" w:hAnsiTheme="minorHAnsi" w:cstheme="minorHAnsi"/>
          <w:sz w:val="22"/>
          <w:szCs w:val="22"/>
          <w:lang w:val="en-GB"/>
        </w:rPr>
      </w:pPr>
      <w:r w:rsidRPr="00B77DF1">
        <w:rPr>
          <w:rFonts w:asciiTheme="minorHAnsi" w:eastAsia="Calibri" w:hAnsiTheme="minorHAnsi" w:cstheme="minorHAnsi"/>
          <w:sz w:val="22"/>
          <w:szCs w:val="22"/>
          <w:lang w:val="en-GB"/>
        </w:rPr>
        <w:t xml:space="preserve">a) </w:t>
      </w:r>
      <w:r w:rsidRPr="00B77DF1">
        <w:rPr>
          <w:rFonts w:asciiTheme="minorHAnsi" w:eastAsia="Calibri" w:hAnsiTheme="minorHAnsi" w:cstheme="minorHAnsi"/>
          <w:sz w:val="22"/>
          <w:szCs w:val="22"/>
          <w:lang w:val="en-GB"/>
        </w:rPr>
        <w:tab/>
      </w:r>
      <w:r w:rsidR="00D0511B" w:rsidRPr="00B77DF1">
        <w:rPr>
          <w:rFonts w:asciiTheme="minorHAnsi" w:eastAsia="Calibri" w:hAnsiTheme="minorHAnsi" w:cstheme="minorHAnsi"/>
          <w:sz w:val="22"/>
          <w:szCs w:val="22"/>
          <w:lang w:val="en-GB"/>
        </w:rPr>
        <w:t>T</w:t>
      </w:r>
      <w:r w:rsidR="00512312" w:rsidRPr="00B77DF1">
        <w:rPr>
          <w:rFonts w:asciiTheme="minorHAnsi" w:eastAsia="Calibri" w:hAnsiTheme="minorHAnsi" w:cstheme="minorHAnsi"/>
          <w:sz w:val="22"/>
          <w:szCs w:val="22"/>
          <w:lang w:val="en-GB"/>
        </w:rPr>
        <w:t xml:space="preserve">he contract has been changed in violation of Art. 454 and Art. 455 of the </w:t>
      </w:r>
      <w:r w:rsidR="005E1C2F" w:rsidRPr="00B77DF1">
        <w:rPr>
          <w:rFonts w:asciiTheme="minorHAnsi" w:eastAsia="Calibri" w:hAnsiTheme="minorHAnsi" w:cstheme="minorHAnsi"/>
          <w:sz w:val="22"/>
          <w:szCs w:val="22"/>
          <w:lang w:val="en-GB"/>
        </w:rPr>
        <w:t>APP</w:t>
      </w:r>
      <w:r w:rsidR="00512312" w:rsidRPr="00B77DF1">
        <w:rPr>
          <w:rFonts w:asciiTheme="minorHAnsi" w:eastAsia="Calibri" w:hAnsiTheme="minorHAnsi" w:cstheme="minorHAnsi"/>
          <w:sz w:val="22"/>
          <w:szCs w:val="22"/>
          <w:lang w:val="en-GB"/>
        </w:rPr>
        <w:t>,</w:t>
      </w:r>
    </w:p>
    <w:p w14:paraId="5346576D" w14:textId="0295A242" w:rsidR="00D61CB9" w:rsidRPr="00B77DF1" w:rsidRDefault="00D61CB9" w:rsidP="006C5A05">
      <w:pPr>
        <w:spacing w:line="360" w:lineRule="auto"/>
        <w:ind w:left="1134" w:hanging="283"/>
        <w:rPr>
          <w:rFonts w:asciiTheme="minorHAnsi" w:eastAsia="Calibri" w:hAnsiTheme="minorHAnsi" w:cstheme="minorHAnsi"/>
          <w:sz w:val="22"/>
          <w:szCs w:val="22"/>
          <w:lang w:val="en-GB"/>
        </w:rPr>
      </w:pPr>
      <w:r w:rsidRPr="00B77DF1">
        <w:rPr>
          <w:rFonts w:asciiTheme="minorHAnsi" w:eastAsia="Calibri" w:hAnsiTheme="minorHAnsi" w:cstheme="minorHAnsi"/>
          <w:sz w:val="22"/>
          <w:szCs w:val="22"/>
          <w:lang w:val="en-GB"/>
        </w:rPr>
        <w:t xml:space="preserve">b) </w:t>
      </w:r>
      <w:r w:rsidR="00D0511B" w:rsidRPr="00B77DF1">
        <w:rPr>
          <w:rFonts w:asciiTheme="minorHAnsi" w:eastAsia="Calibri" w:hAnsiTheme="minorHAnsi" w:cstheme="minorHAnsi"/>
          <w:sz w:val="22"/>
          <w:szCs w:val="22"/>
          <w:lang w:val="en-GB"/>
        </w:rPr>
        <w:tab/>
      </w:r>
      <w:r w:rsidR="0076768A" w:rsidRPr="00B77DF1">
        <w:rPr>
          <w:rFonts w:asciiTheme="minorHAnsi" w:eastAsia="Calibri" w:hAnsiTheme="minorHAnsi" w:cstheme="minorHAnsi"/>
          <w:sz w:val="22"/>
          <w:szCs w:val="22"/>
          <w:lang w:val="en-GB"/>
        </w:rPr>
        <w:t xml:space="preserve">The Contractor was subject to exclusion under Art. 108 of the </w:t>
      </w:r>
      <w:r w:rsidR="005E1C2F" w:rsidRPr="00B77DF1">
        <w:rPr>
          <w:rFonts w:asciiTheme="minorHAnsi" w:eastAsia="Calibri" w:hAnsiTheme="minorHAnsi" w:cstheme="minorHAnsi"/>
          <w:sz w:val="22"/>
          <w:szCs w:val="22"/>
          <w:lang w:val="en-GB"/>
        </w:rPr>
        <w:t>APP</w:t>
      </w:r>
      <w:r w:rsidR="0076768A" w:rsidRPr="00B77DF1">
        <w:rPr>
          <w:rFonts w:asciiTheme="minorHAnsi" w:eastAsia="Calibri" w:hAnsiTheme="minorHAnsi" w:cstheme="minorHAnsi"/>
          <w:sz w:val="22"/>
          <w:szCs w:val="22"/>
          <w:lang w:val="en-GB"/>
        </w:rPr>
        <w:t xml:space="preserve"> at the time of concluding the contract,</w:t>
      </w:r>
    </w:p>
    <w:p w14:paraId="4C94C112" w14:textId="78B2C91F" w:rsidR="00D61CB9" w:rsidRPr="00B77DF1" w:rsidRDefault="00D61CB9" w:rsidP="006C5A05">
      <w:pPr>
        <w:spacing w:line="360" w:lineRule="auto"/>
        <w:ind w:left="1134" w:hanging="283"/>
        <w:rPr>
          <w:rFonts w:asciiTheme="minorHAnsi" w:eastAsia="Calibri" w:hAnsiTheme="minorHAnsi" w:cstheme="minorHAnsi"/>
          <w:sz w:val="22"/>
          <w:szCs w:val="22"/>
          <w:lang w:val="en-GB"/>
        </w:rPr>
      </w:pPr>
      <w:r w:rsidRPr="00B77DF1">
        <w:rPr>
          <w:rFonts w:asciiTheme="minorHAnsi" w:eastAsia="Calibri" w:hAnsiTheme="minorHAnsi" w:cstheme="minorHAnsi"/>
          <w:sz w:val="22"/>
          <w:szCs w:val="22"/>
          <w:lang w:val="en-GB"/>
        </w:rPr>
        <w:t>c)</w:t>
      </w:r>
      <w:r w:rsidRPr="00B77DF1">
        <w:rPr>
          <w:rFonts w:asciiTheme="minorHAnsi" w:eastAsia="Calibri" w:hAnsiTheme="minorHAnsi" w:cstheme="minorHAnsi"/>
          <w:sz w:val="22"/>
          <w:szCs w:val="22"/>
          <w:lang w:val="en-GB"/>
        </w:rPr>
        <w:tab/>
      </w:r>
      <w:r w:rsidR="00D0511B" w:rsidRPr="00B77DF1">
        <w:rPr>
          <w:rFonts w:asciiTheme="minorHAnsi" w:eastAsia="Calibri" w:hAnsiTheme="minorHAnsi" w:cstheme="minorHAnsi"/>
          <w:sz w:val="22"/>
          <w:szCs w:val="22"/>
          <w:lang w:val="en-GB"/>
        </w:rPr>
        <w:t xml:space="preserve">The Court of Justice of the European Union has found, within the procedure provided for in Art. 258 of the Treaty on the Functioning of the European Union, that the Republic of Poland has failed to </w:t>
      </w:r>
      <w:r w:rsidR="0074380C" w:rsidRPr="00B77DF1">
        <w:rPr>
          <w:rFonts w:asciiTheme="minorHAnsi" w:eastAsia="Calibri" w:hAnsiTheme="minorHAnsi" w:cstheme="minorHAnsi"/>
          <w:sz w:val="22"/>
          <w:szCs w:val="22"/>
          <w:lang w:val="en-GB"/>
        </w:rPr>
        <w:t>fulfil</w:t>
      </w:r>
      <w:r w:rsidR="00D0511B" w:rsidRPr="00B77DF1">
        <w:rPr>
          <w:rFonts w:asciiTheme="minorHAnsi" w:eastAsia="Calibri" w:hAnsiTheme="minorHAnsi" w:cstheme="minorHAnsi"/>
          <w:sz w:val="22"/>
          <w:szCs w:val="22"/>
          <w:lang w:val="en-GB"/>
        </w:rPr>
        <w:t xml:space="preserve"> the obligations incumbent on it under the Treaties, Directive </w:t>
      </w:r>
      <w:r w:rsidR="00D0511B" w:rsidRPr="00B77DF1">
        <w:rPr>
          <w:rFonts w:asciiTheme="minorHAnsi" w:eastAsia="Calibri" w:hAnsiTheme="minorHAnsi" w:cstheme="minorHAnsi"/>
          <w:sz w:val="22"/>
          <w:szCs w:val="22"/>
          <w:lang w:val="en-GB"/>
        </w:rPr>
        <w:lastRenderedPageBreak/>
        <w:t>2014/24/EU, Directive 2014/25/EU and Directive 2009/81/EC, due to the fact that the Ordering Party awarded the contract in violation of</w:t>
      </w:r>
      <w:r w:rsidR="00FB1425" w:rsidRPr="00B77DF1">
        <w:rPr>
          <w:rFonts w:asciiTheme="minorHAnsi" w:eastAsia="Calibri" w:hAnsiTheme="minorHAnsi" w:cstheme="minorHAnsi"/>
          <w:sz w:val="22"/>
          <w:szCs w:val="22"/>
          <w:lang w:val="en-GB"/>
        </w:rPr>
        <w:t xml:space="preserve"> the</w:t>
      </w:r>
      <w:r w:rsidR="00D0511B" w:rsidRPr="00B77DF1">
        <w:rPr>
          <w:rFonts w:asciiTheme="minorHAnsi" w:eastAsia="Calibri" w:hAnsiTheme="minorHAnsi" w:cstheme="minorHAnsi"/>
          <w:sz w:val="22"/>
          <w:szCs w:val="22"/>
          <w:lang w:val="en-GB"/>
        </w:rPr>
        <w:t xml:space="preserve"> European Union law</w:t>
      </w:r>
      <w:r w:rsidRPr="00B77DF1">
        <w:rPr>
          <w:rFonts w:asciiTheme="minorHAnsi" w:eastAsia="Calibri" w:hAnsiTheme="minorHAnsi" w:cstheme="minorHAnsi"/>
          <w:sz w:val="22"/>
          <w:szCs w:val="22"/>
          <w:lang w:val="en-GB"/>
        </w:rPr>
        <w:t xml:space="preserve">. </w:t>
      </w:r>
    </w:p>
    <w:p w14:paraId="60A1BF7A" w14:textId="77777777" w:rsidR="003B2F72" w:rsidRPr="00B77DF1" w:rsidRDefault="003B2F72" w:rsidP="003B2F72">
      <w:pPr>
        <w:numPr>
          <w:ilvl w:val="0"/>
          <w:numId w:val="18"/>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In the case referred to in paragraph 1 point 2 letter a, the Ordering Party withdraws from the contract in the part to which the change relates.</w:t>
      </w:r>
    </w:p>
    <w:p w14:paraId="760B881F" w14:textId="08141DD5" w:rsidR="007E4BF2" w:rsidRPr="00B77DF1" w:rsidRDefault="003B2F72" w:rsidP="003B2F72">
      <w:pPr>
        <w:numPr>
          <w:ilvl w:val="0"/>
          <w:numId w:val="18"/>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The Ordering Party has the right to withdraw from the contract also in the following cases</w:t>
      </w:r>
      <w:r w:rsidR="007E4BF2" w:rsidRPr="00B77DF1">
        <w:rPr>
          <w:rFonts w:asciiTheme="minorHAnsi" w:hAnsiTheme="minorHAnsi" w:cstheme="minorHAnsi"/>
          <w:sz w:val="22"/>
          <w:szCs w:val="22"/>
          <w:lang w:val="en-GB"/>
        </w:rPr>
        <w:t>:</w:t>
      </w:r>
    </w:p>
    <w:p w14:paraId="5D6C4EDF" w14:textId="58907D66" w:rsidR="007E4BF2" w:rsidRPr="00B77DF1" w:rsidRDefault="003B2F72" w:rsidP="003B2F72">
      <w:pPr>
        <w:pStyle w:val="Akapitzlist"/>
        <w:numPr>
          <w:ilvl w:val="0"/>
          <w:numId w:val="20"/>
        </w:numPr>
        <w:spacing w:line="360" w:lineRule="auto"/>
        <w:contextualSpacing/>
        <w:rPr>
          <w:rFonts w:asciiTheme="minorHAnsi" w:hAnsiTheme="minorHAnsi" w:cstheme="minorHAnsi"/>
          <w:lang w:val="en-GB" w:eastAsia="zh-CN"/>
        </w:rPr>
      </w:pPr>
      <w:r w:rsidRPr="00B77DF1">
        <w:rPr>
          <w:rFonts w:asciiTheme="minorHAnsi" w:hAnsiTheme="minorHAnsi" w:cstheme="minorHAnsi"/>
          <w:lang w:val="en-GB" w:eastAsia="zh-CN"/>
        </w:rPr>
        <w:t>The Contractor, for reasons dependent on him, did not undertake the implementation of works within 30 days from the date of conclusion of the contract or within 15 days from the written call by the Ordering Party to start or continue them;</w:t>
      </w:r>
    </w:p>
    <w:p w14:paraId="1F1A9742" w14:textId="034D1035" w:rsidR="007E4BF2" w:rsidRPr="00B77DF1" w:rsidRDefault="003B2F72" w:rsidP="003B2F72">
      <w:pPr>
        <w:pStyle w:val="Akapitzlist"/>
        <w:numPr>
          <w:ilvl w:val="0"/>
          <w:numId w:val="20"/>
        </w:numPr>
        <w:spacing w:line="360" w:lineRule="auto"/>
        <w:contextualSpacing/>
        <w:rPr>
          <w:rFonts w:asciiTheme="minorHAnsi" w:hAnsiTheme="minorHAnsi" w:cstheme="minorHAnsi"/>
          <w:lang w:val="en-GB" w:eastAsia="zh-CN"/>
        </w:rPr>
      </w:pPr>
      <w:r w:rsidRPr="00B77DF1">
        <w:rPr>
          <w:rFonts w:asciiTheme="minorHAnsi" w:hAnsiTheme="minorHAnsi" w:cstheme="minorHAnsi"/>
          <w:lang w:val="en-GB" w:eastAsia="zh-CN"/>
        </w:rPr>
        <w:t>The Contractor, despite previous written reservations of the Ordering Party, does not perform the contract in accordance with the contractual conditions, in particular when the total amount of contractual penalties charged to the Contractor exceeds the level indicated in § 6 paragraph 4</w:t>
      </w:r>
      <w:r w:rsidR="007E4BF2" w:rsidRPr="00B77DF1">
        <w:rPr>
          <w:rFonts w:asciiTheme="minorHAnsi" w:hAnsiTheme="minorHAnsi" w:cstheme="minorHAnsi"/>
          <w:lang w:val="en-GB" w:eastAsia="zh-CN"/>
        </w:rPr>
        <w:t>.</w:t>
      </w:r>
    </w:p>
    <w:p w14:paraId="300480BF" w14:textId="51DF21A0" w:rsidR="003B2F72" w:rsidRPr="00B77DF1" w:rsidRDefault="003B2F72" w:rsidP="003B2F72">
      <w:pPr>
        <w:numPr>
          <w:ilvl w:val="0"/>
          <w:numId w:val="18"/>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The Ordering Party may withdraw from the contract within 30 days from receiving the news about the above circumstances. Withdrawal from the contract should be</w:t>
      </w:r>
      <w:r w:rsidR="00FB1425" w:rsidRPr="00B77DF1">
        <w:rPr>
          <w:rFonts w:asciiTheme="minorHAnsi" w:hAnsiTheme="minorHAnsi" w:cstheme="minorHAnsi"/>
          <w:sz w:val="22"/>
          <w:szCs w:val="22"/>
          <w:lang w:val="en-GB"/>
        </w:rPr>
        <w:t xml:space="preserve"> executed</w:t>
      </w:r>
      <w:r w:rsidRPr="00B77DF1">
        <w:rPr>
          <w:rFonts w:asciiTheme="minorHAnsi" w:hAnsiTheme="minorHAnsi" w:cstheme="minorHAnsi"/>
          <w:sz w:val="22"/>
          <w:szCs w:val="22"/>
          <w:lang w:val="en-GB"/>
        </w:rPr>
        <w:t xml:space="preserve"> in writing and contain a justification, under</w:t>
      </w:r>
      <w:r w:rsidR="00FB1425" w:rsidRPr="00B77DF1">
        <w:rPr>
          <w:rFonts w:asciiTheme="minorHAnsi" w:hAnsiTheme="minorHAnsi" w:cstheme="minorHAnsi"/>
          <w:sz w:val="22"/>
          <w:szCs w:val="22"/>
          <w:lang w:val="en-GB"/>
        </w:rPr>
        <w:t xml:space="preserve"> the</w:t>
      </w:r>
      <w:r w:rsidRPr="00B77DF1">
        <w:rPr>
          <w:rFonts w:asciiTheme="minorHAnsi" w:hAnsiTheme="minorHAnsi" w:cstheme="minorHAnsi"/>
          <w:sz w:val="22"/>
          <w:szCs w:val="22"/>
          <w:lang w:val="en-GB"/>
        </w:rPr>
        <w:t xml:space="preserve"> pain of nullity.</w:t>
      </w:r>
    </w:p>
    <w:p w14:paraId="1E19516F" w14:textId="71CD5591" w:rsidR="007E4BF2" w:rsidRPr="00B77DF1" w:rsidRDefault="003B2F72" w:rsidP="003B2F72">
      <w:pPr>
        <w:numPr>
          <w:ilvl w:val="0"/>
          <w:numId w:val="18"/>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In the cases referred to in paragraphs 1 and 3, the Contractor may only demand remuneration due for the performance of part of the contract</w:t>
      </w:r>
      <w:r w:rsidR="007E4BF2" w:rsidRPr="00B77DF1">
        <w:rPr>
          <w:rFonts w:asciiTheme="minorHAnsi" w:hAnsiTheme="minorHAnsi" w:cstheme="minorHAnsi"/>
          <w:sz w:val="22"/>
          <w:szCs w:val="22"/>
          <w:lang w:val="en-GB"/>
        </w:rPr>
        <w:t>.</w:t>
      </w:r>
    </w:p>
    <w:p w14:paraId="76183CFB" w14:textId="59E51C50" w:rsidR="00C33CCC" w:rsidRPr="00B77DF1" w:rsidRDefault="00C1066E"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Personal data protection</w:t>
      </w:r>
    </w:p>
    <w:p w14:paraId="18955273" w14:textId="6E3675E2" w:rsidR="00324CD3"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 9 </w:t>
      </w:r>
    </w:p>
    <w:p w14:paraId="02FE4322" w14:textId="69C6B801" w:rsidR="00C1066E" w:rsidRPr="00B77DF1" w:rsidRDefault="00C1066E" w:rsidP="00C1066E">
      <w:pPr>
        <w:numPr>
          <w:ilvl w:val="0"/>
          <w:numId w:val="21"/>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The </w:t>
      </w:r>
      <w:r w:rsidR="00FB1425" w:rsidRPr="00B77DF1">
        <w:rPr>
          <w:rFonts w:asciiTheme="minorHAnsi" w:hAnsiTheme="minorHAnsi" w:cstheme="minorHAnsi"/>
          <w:sz w:val="22"/>
          <w:szCs w:val="22"/>
          <w:lang w:val="en-GB"/>
        </w:rPr>
        <w:t>P</w:t>
      </w:r>
      <w:r w:rsidRPr="00B77DF1">
        <w:rPr>
          <w:rFonts w:asciiTheme="minorHAnsi" w:hAnsiTheme="minorHAnsi" w:cstheme="minorHAnsi"/>
          <w:sz w:val="22"/>
          <w:szCs w:val="22"/>
          <w:lang w:val="en-GB"/>
        </w:rPr>
        <w:t xml:space="preserve">arties undertake to comply with the regulations on personal data protection, in particular Regulation (EU) 2016/679 of the European Parliament and of the Council of 27 April 2016 on the protection of natural persons with regard to the processing of personal data and on the free movement of such </w:t>
      </w:r>
      <w:r w:rsidR="00B77DF1" w:rsidRPr="00B77DF1">
        <w:rPr>
          <w:rFonts w:asciiTheme="minorHAnsi" w:hAnsiTheme="minorHAnsi" w:cstheme="minorHAnsi"/>
          <w:sz w:val="22"/>
          <w:szCs w:val="22"/>
          <w:lang w:val="en-GB"/>
        </w:rPr>
        <w:t>data and</w:t>
      </w:r>
      <w:r w:rsidRPr="00B77DF1">
        <w:rPr>
          <w:rFonts w:asciiTheme="minorHAnsi" w:hAnsiTheme="minorHAnsi" w:cstheme="minorHAnsi"/>
          <w:sz w:val="22"/>
          <w:szCs w:val="22"/>
          <w:lang w:val="en-GB"/>
        </w:rPr>
        <w:t xml:space="preserve"> repealing Directive 95/46/EC (General Data Protection Regulation - GDPR).</w:t>
      </w:r>
    </w:p>
    <w:p w14:paraId="6F6212D4" w14:textId="47DF3CEC" w:rsidR="00C1066E" w:rsidRPr="00B77DF1" w:rsidRDefault="00C1066E" w:rsidP="00C1066E">
      <w:pPr>
        <w:numPr>
          <w:ilvl w:val="0"/>
          <w:numId w:val="21"/>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In connection with the implementation of this </w:t>
      </w:r>
      <w:r w:rsidR="0074380C" w:rsidRPr="00B77DF1">
        <w:rPr>
          <w:rFonts w:asciiTheme="minorHAnsi" w:hAnsiTheme="minorHAnsi" w:cstheme="minorHAnsi"/>
          <w:sz w:val="22"/>
          <w:szCs w:val="22"/>
          <w:lang w:val="en-GB"/>
        </w:rPr>
        <w:t>contract</w:t>
      </w:r>
      <w:r w:rsidRPr="00B77DF1">
        <w:rPr>
          <w:rFonts w:asciiTheme="minorHAnsi" w:hAnsiTheme="minorHAnsi" w:cstheme="minorHAnsi"/>
          <w:sz w:val="22"/>
          <w:szCs w:val="22"/>
          <w:lang w:val="en-GB"/>
        </w:rPr>
        <w:t>, the Ordering Party entrusts the Contractor with the processing of personal data to the extent and for the purpose necessary for the provision of services, which are the subject of the contract.</w:t>
      </w:r>
    </w:p>
    <w:p w14:paraId="484D39CC" w14:textId="622E9AFA" w:rsidR="00FA6531" w:rsidRPr="00B77DF1" w:rsidRDefault="00C1066E" w:rsidP="00C1066E">
      <w:pPr>
        <w:numPr>
          <w:ilvl w:val="0"/>
          <w:numId w:val="21"/>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Detailed obligations of the Contractor in the field of personal data protection are regulated by the personal data entrustment </w:t>
      </w:r>
      <w:r w:rsidR="0074380C" w:rsidRPr="00B77DF1">
        <w:rPr>
          <w:rFonts w:asciiTheme="minorHAnsi" w:hAnsiTheme="minorHAnsi" w:cstheme="minorHAnsi"/>
          <w:sz w:val="22"/>
          <w:szCs w:val="22"/>
          <w:lang w:val="en-GB"/>
        </w:rPr>
        <w:t>agreement</w:t>
      </w:r>
      <w:r w:rsidRPr="00B77DF1">
        <w:rPr>
          <w:rFonts w:asciiTheme="minorHAnsi" w:hAnsiTheme="minorHAnsi" w:cstheme="minorHAnsi"/>
          <w:sz w:val="22"/>
          <w:szCs w:val="22"/>
          <w:lang w:val="en-GB"/>
        </w:rPr>
        <w:t xml:space="preserve">, which is </w:t>
      </w:r>
      <w:r w:rsidR="00CA7F8D">
        <w:rPr>
          <w:rFonts w:asciiTheme="minorHAnsi" w:hAnsiTheme="minorHAnsi" w:cstheme="minorHAnsi"/>
          <w:sz w:val="22"/>
          <w:szCs w:val="22"/>
          <w:lang w:val="en-GB"/>
        </w:rPr>
        <w:t>Appendix</w:t>
      </w:r>
      <w:r w:rsidRPr="00B77DF1">
        <w:rPr>
          <w:rFonts w:asciiTheme="minorHAnsi" w:hAnsiTheme="minorHAnsi" w:cstheme="minorHAnsi"/>
          <w:sz w:val="22"/>
          <w:szCs w:val="22"/>
          <w:lang w:val="en-GB"/>
        </w:rPr>
        <w:t xml:space="preserve"> No. 2 to this </w:t>
      </w:r>
      <w:r w:rsidR="0074380C" w:rsidRPr="00B77DF1">
        <w:rPr>
          <w:rFonts w:asciiTheme="minorHAnsi" w:hAnsiTheme="minorHAnsi" w:cstheme="minorHAnsi"/>
          <w:sz w:val="22"/>
          <w:szCs w:val="22"/>
          <w:lang w:val="en-GB"/>
        </w:rPr>
        <w:t>contract</w:t>
      </w:r>
      <w:r w:rsidR="00324CD3" w:rsidRPr="00B77DF1">
        <w:rPr>
          <w:rFonts w:asciiTheme="minorHAnsi" w:hAnsiTheme="minorHAnsi" w:cstheme="minorHAnsi"/>
          <w:sz w:val="22"/>
          <w:szCs w:val="22"/>
          <w:lang w:val="en-GB"/>
        </w:rPr>
        <w:t>.</w:t>
      </w:r>
    </w:p>
    <w:p w14:paraId="3F83CDFC" w14:textId="77777777" w:rsidR="00FA6531" w:rsidRPr="00B77DF1" w:rsidRDefault="00FA6531"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10</w:t>
      </w:r>
    </w:p>
    <w:p w14:paraId="3E8215C9" w14:textId="4AE88D71" w:rsidR="00FA6531" w:rsidRPr="00B77DF1" w:rsidRDefault="007D7EDC" w:rsidP="007D7EDC">
      <w:pPr>
        <w:numPr>
          <w:ilvl w:val="0"/>
          <w:numId w:val="22"/>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The Contractor (in the case of entities registered in Poland</w:t>
      </w:r>
      <w:r w:rsidR="00FA6531" w:rsidRPr="00B77DF1">
        <w:rPr>
          <w:rFonts w:asciiTheme="minorHAnsi" w:hAnsiTheme="minorHAnsi" w:cstheme="minorHAnsi"/>
          <w:sz w:val="22"/>
          <w:szCs w:val="22"/>
          <w:lang w:val="en-GB"/>
        </w:rPr>
        <w:t>)</w:t>
      </w:r>
      <w:r w:rsidR="00FA6531" w:rsidRPr="00B77DF1">
        <w:rPr>
          <w:vertAlign w:val="superscript"/>
          <w:lang w:val="en-GB"/>
        </w:rPr>
        <w:footnoteReference w:id="1"/>
      </w:r>
      <w:r w:rsidR="00FA6531" w:rsidRPr="00B77DF1">
        <w:rPr>
          <w:rFonts w:asciiTheme="minorHAnsi" w:hAnsiTheme="minorHAnsi" w:cstheme="minorHAnsi"/>
          <w:sz w:val="22"/>
          <w:szCs w:val="22"/>
          <w:vertAlign w:val="superscript"/>
          <w:lang w:val="en-GB"/>
        </w:rPr>
        <w:t xml:space="preserve"> </w:t>
      </w:r>
      <w:r w:rsidRPr="00B77DF1">
        <w:rPr>
          <w:rFonts w:asciiTheme="minorHAnsi" w:hAnsiTheme="minorHAnsi" w:cstheme="minorHAnsi"/>
          <w:sz w:val="22"/>
          <w:szCs w:val="22"/>
          <w:lang w:val="en-GB"/>
        </w:rPr>
        <w:t>hereby declares that:</w:t>
      </w:r>
    </w:p>
    <w:p w14:paraId="1F8AA6AC" w14:textId="0E9D1899" w:rsidR="00FA6531" w:rsidRPr="00B77DF1" w:rsidRDefault="009A02C4" w:rsidP="00896A38">
      <w:pPr>
        <w:pStyle w:val="Akapitzlist"/>
        <w:numPr>
          <w:ilvl w:val="0"/>
          <w:numId w:val="6"/>
        </w:numPr>
        <w:spacing w:line="360" w:lineRule="auto"/>
        <w:contextualSpacing/>
        <w:rPr>
          <w:rFonts w:asciiTheme="minorHAnsi" w:hAnsiTheme="minorHAnsi" w:cstheme="minorHAnsi"/>
          <w:lang w:val="en-GB"/>
        </w:rPr>
      </w:pPr>
      <w:r w:rsidRPr="00B77DF1">
        <w:rPr>
          <w:rFonts w:asciiTheme="minorHAnsi" w:hAnsiTheme="minorHAnsi" w:cstheme="minorHAnsi"/>
          <w:lang w:val="en-GB"/>
        </w:rPr>
        <w:lastRenderedPageBreak/>
        <w:t>as of the date of conclusion of the contract, he is/is not</w:t>
      </w:r>
      <w:r w:rsidR="00FA6531" w:rsidRPr="00B77DF1">
        <w:rPr>
          <w:rStyle w:val="Odwoanieprzypisudolnego"/>
          <w:rFonts w:asciiTheme="minorHAnsi" w:hAnsiTheme="minorHAnsi" w:cstheme="minorHAnsi"/>
          <w:lang w:val="en-GB"/>
        </w:rPr>
        <w:footnoteReference w:id="2"/>
      </w:r>
      <w:r w:rsidR="00FA6531" w:rsidRPr="00B77DF1">
        <w:rPr>
          <w:rFonts w:asciiTheme="minorHAnsi" w:hAnsiTheme="minorHAnsi" w:cstheme="minorHAnsi"/>
          <w:lang w:val="en-GB"/>
        </w:rPr>
        <w:t xml:space="preserve"> </w:t>
      </w:r>
      <w:r w:rsidR="00896A38" w:rsidRPr="00B77DF1">
        <w:rPr>
          <w:rFonts w:asciiTheme="minorHAnsi" w:hAnsiTheme="minorHAnsi" w:cstheme="minorHAnsi"/>
          <w:lang w:val="en-GB"/>
        </w:rPr>
        <w:t>registered for VAT purposes as an “active VAT payer”</w:t>
      </w:r>
      <w:r w:rsidR="009D10AE" w:rsidRPr="00B77DF1">
        <w:rPr>
          <w:rFonts w:asciiTheme="minorHAnsi" w:hAnsiTheme="minorHAnsi" w:cstheme="minorHAnsi"/>
          <w:lang w:val="en-GB"/>
        </w:rPr>
        <w:t>,</w:t>
      </w:r>
    </w:p>
    <w:p w14:paraId="2528E87B" w14:textId="4C79DF62" w:rsidR="00FA6531" w:rsidRPr="00B77DF1" w:rsidRDefault="00A25867" w:rsidP="00A25867">
      <w:pPr>
        <w:pStyle w:val="Akapitzlist"/>
        <w:numPr>
          <w:ilvl w:val="0"/>
          <w:numId w:val="6"/>
        </w:numPr>
        <w:spacing w:line="360" w:lineRule="auto"/>
        <w:contextualSpacing/>
        <w:rPr>
          <w:rFonts w:asciiTheme="minorHAnsi" w:hAnsiTheme="minorHAnsi" w:cstheme="minorHAnsi"/>
          <w:lang w:val="en-GB"/>
        </w:rPr>
      </w:pPr>
      <w:r w:rsidRPr="00B77DF1">
        <w:rPr>
          <w:rFonts w:asciiTheme="minorHAnsi" w:hAnsiTheme="minorHAnsi" w:cstheme="minorHAnsi"/>
          <w:lang w:val="en-GB"/>
        </w:rPr>
        <w:t xml:space="preserve">the bank account indicated in the contract has been reported to the tax authority and is visible in the “List of entities registered as VAT payers, registered and deleted and restored to the VAT register”, maintained by the Head of the National Revenue Information – hereinafter referred to as the “white book”, which the Contractor confirms in the form of a printout from the list of VAT payers from the “white book”. The printout is an </w:t>
      </w:r>
      <w:r w:rsidR="00CA7F8D">
        <w:rPr>
          <w:rFonts w:asciiTheme="minorHAnsi" w:hAnsiTheme="minorHAnsi" w:cstheme="minorHAnsi"/>
          <w:lang w:val="en-GB"/>
        </w:rPr>
        <w:t>appendix</w:t>
      </w:r>
      <w:r w:rsidRPr="00B77DF1">
        <w:rPr>
          <w:rFonts w:asciiTheme="minorHAnsi" w:hAnsiTheme="minorHAnsi" w:cstheme="minorHAnsi"/>
          <w:lang w:val="en-GB"/>
        </w:rPr>
        <w:t xml:space="preserve"> to this </w:t>
      </w:r>
      <w:r w:rsidR="0074380C" w:rsidRPr="00B77DF1">
        <w:rPr>
          <w:rFonts w:asciiTheme="minorHAnsi" w:hAnsiTheme="minorHAnsi" w:cstheme="minorHAnsi"/>
          <w:lang w:val="en-GB"/>
        </w:rPr>
        <w:t>contract</w:t>
      </w:r>
      <w:r w:rsidR="00FA6531" w:rsidRPr="00B77DF1">
        <w:rPr>
          <w:rFonts w:asciiTheme="minorHAnsi" w:hAnsiTheme="minorHAnsi" w:cstheme="minorHAnsi"/>
          <w:lang w:val="en-GB"/>
        </w:rPr>
        <w:t xml:space="preserve">. </w:t>
      </w:r>
    </w:p>
    <w:p w14:paraId="52FA9864" w14:textId="77777777" w:rsidR="00C519E8" w:rsidRPr="00B77DF1" w:rsidRDefault="00C519E8" w:rsidP="00C519E8">
      <w:pPr>
        <w:numPr>
          <w:ilvl w:val="0"/>
          <w:numId w:val="22"/>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In the event of a change of status from the current one to another, the Contractor undertakes to inform the Ordering Party in writing about the above, within 7 days from the day of making the change.</w:t>
      </w:r>
    </w:p>
    <w:p w14:paraId="72B51D13" w14:textId="77777777" w:rsidR="00C519E8" w:rsidRPr="00B77DF1" w:rsidRDefault="00C519E8" w:rsidP="00C519E8">
      <w:pPr>
        <w:numPr>
          <w:ilvl w:val="0"/>
          <w:numId w:val="22"/>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In the event of a change of the bank account indicated in the contract, the Contractor is obliged to inform the Ordering Party about the above, within 7 days from the day of making the change in writing. A change of the contract in this respect requires an annex to the contract.</w:t>
      </w:r>
    </w:p>
    <w:p w14:paraId="1790D93E" w14:textId="2241A1F3" w:rsidR="00EE52C5" w:rsidRPr="00B77DF1" w:rsidRDefault="00C519E8" w:rsidP="00C519E8">
      <w:pPr>
        <w:numPr>
          <w:ilvl w:val="0"/>
          <w:numId w:val="22"/>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The parties to the contract </w:t>
      </w:r>
      <w:r w:rsidR="0074380C" w:rsidRPr="00B77DF1">
        <w:rPr>
          <w:rFonts w:asciiTheme="minorHAnsi" w:hAnsiTheme="minorHAnsi" w:cstheme="minorHAnsi"/>
          <w:sz w:val="22"/>
          <w:szCs w:val="22"/>
          <w:lang w:val="en-GB"/>
        </w:rPr>
        <w:t>stipulate</w:t>
      </w:r>
      <w:r w:rsidRPr="00B77DF1">
        <w:rPr>
          <w:rFonts w:asciiTheme="minorHAnsi" w:hAnsiTheme="minorHAnsi" w:cstheme="minorHAnsi"/>
          <w:sz w:val="22"/>
          <w:szCs w:val="22"/>
          <w:lang w:val="en-GB"/>
        </w:rPr>
        <w:t xml:space="preserve"> that in the event of a change of the bank account by the Contractor, until the new bank account is made visible in the “white book”, the payment deadline specified in the contract </w:t>
      </w:r>
      <w:r w:rsidR="0074380C" w:rsidRPr="00B77DF1">
        <w:rPr>
          <w:rFonts w:asciiTheme="minorHAnsi" w:hAnsiTheme="minorHAnsi" w:cstheme="minorHAnsi"/>
          <w:sz w:val="22"/>
          <w:szCs w:val="22"/>
          <w:lang w:val="en-GB"/>
        </w:rPr>
        <w:t>shall be</w:t>
      </w:r>
      <w:r w:rsidRPr="00B77DF1">
        <w:rPr>
          <w:rFonts w:asciiTheme="minorHAnsi" w:hAnsiTheme="minorHAnsi" w:cstheme="minorHAnsi"/>
          <w:sz w:val="22"/>
          <w:szCs w:val="22"/>
          <w:lang w:val="en-GB"/>
        </w:rPr>
        <w:t xml:space="preserve"> postponed to the day of making the new bank account visible in the “white book” and notifying the Ordering Party about the above, without the possibility of charging interest for delay, or directing other claims against the Ordering Party</w:t>
      </w:r>
      <w:r w:rsidR="00FA6531" w:rsidRPr="00B77DF1">
        <w:rPr>
          <w:rFonts w:asciiTheme="minorHAnsi" w:hAnsiTheme="minorHAnsi" w:cstheme="minorHAnsi"/>
          <w:sz w:val="22"/>
          <w:szCs w:val="22"/>
          <w:lang w:val="en-GB"/>
        </w:rPr>
        <w:t>.</w:t>
      </w:r>
    </w:p>
    <w:p w14:paraId="03D96C6B" w14:textId="39412CE2" w:rsidR="003B7E46" w:rsidRPr="00B77DF1" w:rsidRDefault="00AE6FF8" w:rsidP="006C5A05">
      <w:pPr>
        <w:spacing w:line="360" w:lineRule="auto"/>
        <w:rPr>
          <w:rFonts w:asciiTheme="minorHAnsi" w:hAnsiTheme="minorHAnsi" w:cstheme="minorHAnsi"/>
          <w:b/>
          <w:sz w:val="22"/>
          <w:szCs w:val="22"/>
          <w:lang w:val="en-GB"/>
        </w:rPr>
      </w:pPr>
      <w:r w:rsidRPr="00B77DF1">
        <w:rPr>
          <w:rFonts w:asciiTheme="minorHAnsi" w:hAnsiTheme="minorHAnsi" w:cstheme="minorHAnsi"/>
          <w:b/>
          <w:sz w:val="22"/>
          <w:szCs w:val="22"/>
          <w:lang w:val="en-GB"/>
        </w:rPr>
        <w:t>Force Majeure</w:t>
      </w:r>
    </w:p>
    <w:p w14:paraId="446D516D" w14:textId="49967864" w:rsidR="005C39E4" w:rsidRPr="00B77DF1" w:rsidRDefault="00BB6C40" w:rsidP="006C5A05">
      <w:pPr>
        <w:spacing w:line="360" w:lineRule="auto"/>
        <w:rPr>
          <w:rFonts w:asciiTheme="minorHAnsi" w:hAnsiTheme="minorHAnsi" w:cstheme="minorHAnsi"/>
          <w:b/>
          <w:sz w:val="22"/>
          <w:szCs w:val="22"/>
          <w:lang w:val="en-GB"/>
        </w:rPr>
      </w:pPr>
      <w:r w:rsidRPr="00B77DF1">
        <w:rPr>
          <w:rFonts w:asciiTheme="minorHAnsi" w:hAnsiTheme="minorHAnsi" w:cstheme="minorHAnsi"/>
          <w:b/>
          <w:sz w:val="22"/>
          <w:szCs w:val="22"/>
          <w:lang w:val="en-GB"/>
        </w:rPr>
        <w:t>§ 11</w:t>
      </w:r>
    </w:p>
    <w:p w14:paraId="38E1DAF5" w14:textId="171252D2" w:rsidR="00C62D09" w:rsidRPr="00B77DF1" w:rsidRDefault="00C62D09" w:rsidP="00C62D09">
      <w:pPr>
        <w:numPr>
          <w:ilvl w:val="0"/>
          <w:numId w:val="23"/>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The parties to this </w:t>
      </w:r>
      <w:r w:rsidR="0074380C" w:rsidRPr="00B77DF1">
        <w:rPr>
          <w:rFonts w:asciiTheme="minorHAnsi" w:hAnsiTheme="minorHAnsi" w:cstheme="minorHAnsi"/>
          <w:sz w:val="22"/>
          <w:szCs w:val="22"/>
          <w:lang w:val="en-GB"/>
        </w:rPr>
        <w:t xml:space="preserve">contract </w:t>
      </w:r>
      <w:r w:rsidRPr="00B77DF1">
        <w:rPr>
          <w:rFonts w:asciiTheme="minorHAnsi" w:hAnsiTheme="minorHAnsi" w:cstheme="minorHAnsi"/>
          <w:sz w:val="22"/>
          <w:szCs w:val="22"/>
          <w:lang w:val="en-GB"/>
        </w:rPr>
        <w:t>will be exempt from liability for non-</w:t>
      </w:r>
      <w:r w:rsidR="0074380C" w:rsidRPr="00B77DF1">
        <w:rPr>
          <w:rFonts w:asciiTheme="minorHAnsi" w:hAnsiTheme="minorHAnsi" w:cstheme="minorHAnsi"/>
          <w:sz w:val="22"/>
          <w:szCs w:val="22"/>
          <w:lang w:val="en-GB"/>
        </w:rPr>
        <w:t>fulfilment</w:t>
      </w:r>
      <w:r w:rsidRPr="00B77DF1">
        <w:rPr>
          <w:rFonts w:asciiTheme="minorHAnsi" w:hAnsiTheme="minorHAnsi" w:cstheme="minorHAnsi"/>
          <w:sz w:val="22"/>
          <w:szCs w:val="22"/>
          <w:lang w:val="en-GB"/>
        </w:rPr>
        <w:t xml:space="preserve"> of their obligations contained in the </w:t>
      </w:r>
      <w:r w:rsidR="0074380C" w:rsidRPr="00B77DF1">
        <w:rPr>
          <w:rFonts w:asciiTheme="minorHAnsi" w:hAnsiTheme="minorHAnsi" w:cstheme="minorHAnsi"/>
          <w:sz w:val="22"/>
          <w:szCs w:val="22"/>
          <w:lang w:val="en-GB"/>
        </w:rPr>
        <w:t>contract if</w:t>
      </w:r>
      <w:r w:rsidRPr="00B77DF1">
        <w:rPr>
          <w:rFonts w:asciiTheme="minorHAnsi" w:hAnsiTheme="minorHAnsi" w:cstheme="minorHAnsi"/>
          <w:sz w:val="22"/>
          <w:szCs w:val="22"/>
          <w:lang w:val="en-GB"/>
        </w:rPr>
        <w:t xml:space="preserve"> force majeure circumstances will constitute an obstacle to their </w:t>
      </w:r>
      <w:r w:rsidR="0074380C" w:rsidRPr="00B77DF1">
        <w:rPr>
          <w:rFonts w:asciiTheme="minorHAnsi" w:hAnsiTheme="minorHAnsi" w:cstheme="minorHAnsi"/>
          <w:sz w:val="22"/>
          <w:szCs w:val="22"/>
          <w:lang w:val="en-GB"/>
        </w:rPr>
        <w:t>fulfilment</w:t>
      </w:r>
      <w:r w:rsidRPr="00B77DF1">
        <w:rPr>
          <w:rFonts w:asciiTheme="minorHAnsi" w:hAnsiTheme="minorHAnsi" w:cstheme="minorHAnsi"/>
          <w:sz w:val="22"/>
          <w:szCs w:val="22"/>
          <w:lang w:val="en-GB"/>
        </w:rPr>
        <w:t>.</w:t>
      </w:r>
    </w:p>
    <w:p w14:paraId="4B99BB0D" w14:textId="77777777" w:rsidR="00C62D09" w:rsidRPr="00B77DF1" w:rsidRDefault="00C62D09" w:rsidP="00C62D09">
      <w:pPr>
        <w:numPr>
          <w:ilvl w:val="0"/>
          <w:numId w:val="23"/>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A party may invoke force majeure circumstances only when it informs the other party in writing within 3 days of the occurrence of these circumstances.</w:t>
      </w:r>
    </w:p>
    <w:p w14:paraId="445F51AE" w14:textId="6E64DA64" w:rsidR="00FA6531" w:rsidRPr="00B77DF1" w:rsidRDefault="00C62D09" w:rsidP="00C62D09">
      <w:pPr>
        <w:numPr>
          <w:ilvl w:val="0"/>
          <w:numId w:val="23"/>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The circumstances of the occurrence of force majeure must be proven by the Party invoking them, if informing the other Party is possible within this period.</w:t>
      </w:r>
    </w:p>
    <w:p w14:paraId="2BD9DAC3" w14:textId="692FA687" w:rsidR="003B7E46" w:rsidRPr="00B77DF1" w:rsidRDefault="00AE6FF8" w:rsidP="006C5A05">
      <w:pPr>
        <w:suppressAutoHyphens w:val="0"/>
        <w:spacing w:line="360" w:lineRule="auto"/>
        <w:rPr>
          <w:rFonts w:asciiTheme="minorHAnsi" w:hAnsiTheme="minorHAnsi" w:cstheme="minorHAnsi"/>
          <w:b/>
          <w:noProof/>
          <w:sz w:val="22"/>
          <w:szCs w:val="22"/>
          <w:lang w:val="en-GB" w:eastAsia="pl-PL"/>
        </w:rPr>
      </w:pPr>
      <w:r w:rsidRPr="00B77DF1">
        <w:rPr>
          <w:rFonts w:asciiTheme="minorHAnsi" w:hAnsiTheme="minorHAnsi" w:cstheme="minorHAnsi"/>
          <w:b/>
          <w:noProof/>
          <w:sz w:val="22"/>
          <w:szCs w:val="22"/>
          <w:lang w:val="en-GB" w:eastAsia="pl-PL"/>
        </w:rPr>
        <w:t>Subcontracting</w:t>
      </w:r>
    </w:p>
    <w:p w14:paraId="4EDE164E" w14:textId="086ED39D" w:rsidR="00937331" w:rsidRPr="00B77DF1" w:rsidRDefault="00937331" w:rsidP="006C5A05">
      <w:pPr>
        <w:suppressAutoHyphens w:val="0"/>
        <w:spacing w:line="360" w:lineRule="auto"/>
        <w:rPr>
          <w:rFonts w:asciiTheme="minorHAnsi" w:hAnsiTheme="minorHAnsi" w:cstheme="minorHAnsi"/>
          <w:b/>
          <w:noProof/>
          <w:sz w:val="22"/>
          <w:szCs w:val="22"/>
          <w:lang w:val="en-GB" w:eastAsia="pl-PL"/>
        </w:rPr>
      </w:pPr>
      <w:r w:rsidRPr="00B77DF1">
        <w:rPr>
          <w:rFonts w:asciiTheme="minorHAnsi" w:hAnsiTheme="minorHAnsi" w:cstheme="minorHAnsi"/>
          <w:b/>
          <w:noProof/>
          <w:sz w:val="22"/>
          <w:szCs w:val="22"/>
          <w:lang w:val="en-GB" w:eastAsia="pl-PL"/>
        </w:rPr>
        <w:t>§ 12</w:t>
      </w:r>
    </w:p>
    <w:p w14:paraId="390A881A" w14:textId="54AFAC74" w:rsidR="00937331" w:rsidRPr="00B77DF1" w:rsidRDefault="00AE6FF8" w:rsidP="00AE6FF8">
      <w:pPr>
        <w:pStyle w:val="Akapitzlist"/>
        <w:numPr>
          <w:ilvl w:val="0"/>
          <w:numId w:val="24"/>
        </w:numPr>
        <w:rPr>
          <w:rFonts w:asciiTheme="minorHAnsi" w:hAnsiTheme="minorHAnsi" w:cstheme="minorHAnsi"/>
          <w:lang w:val="en-GB" w:eastAsia="ar-SA"/>
        </w:rPr>
      </w:pPr>
      <w:r w:rsidRPr="00B77DF1">
        <w:rPr>
          <w:rFonts w:asciiTheme="minorHAnsi" w:hAnsiTheme="minorHAnsi" w:cstheme="minorHAnsi"/>
          <w:lang w:val="en-GB" w:eastAsia="ar-SA"/>
        </w:rPr>
        <w:t xml:space="preserve">The Contractor, when performing the subject of this </w:t>
      </w:r>
      <w:r w:rsidR="0074380C" w:rsidRPr="00B77DF1">
        <w:rPr>
          <w:rFonts w:asciiTheme="minorHAnsi" w:hAnsiTheme="minorHAnsi" w:cstheme="minorHAnsi"/>
          <w:lang w:val="en-GB" w:eastAsia="ar-SA"/>
        </w:rPr>
        <w:t>contract</w:t>
      </w:r>
      <w:r w:rsidRPr="00B77DF1">
        <w:rPr>
          <w:rFonts w:asciiTheme="minorHAnsi" w:hAnsiTheme="minorHAnsi" w:cstheme="minorHAnsi"/>
          <w:lang w:val="en-GB" w:eastAsia="ar-SA"/>
        </w:rPr>
        <w:t>, will use third parties - Subcontractor/Subcontractors (if known):</w:t>
      </w:r>
    </w:p>
    <w:p w14:paraId="64141826" w14:textId="10C858A5" w:rsidR="00937331" w:rsidRPr="00B77DF1" w:rsidRDefault="00937331" w:rsidP="006C5A05">
      <w:pPr>
        <w:suppressAutoHyphens w:val="0"/>
        <w:spacing w:line="360" w:lineRule="auto"/>
        <w:ind w:left="2520" w:hanging="2236"/>
        <w:rPr>
          <w:rFonts w:asciiTheme="minorHAnsi" w:hAnsiTheme="minorHAnsi" w:cstheme="minorHAnsi"/>
          <w:noProof/>
          <w:sz w:val="22"/>
          <w:szCs w:val="22"/>
          <w:lang w:val="en-GB" w:eastAsia="pl-PL"/>
        </w:rPr>
      </w:pPr>
      <w:r w:rsidRPr="00B77DF1">
        <w:rPr>
          <w:rFonts w:asciiTheme="minorHAnsi" w:hAnsiTheme="minorHAnsi" w:cstheme="minorHAnsi"/>
          <w:noProof/>
          <w:sz w:val="22"/>
          <w:szCs w:val="22"/>
          <w:lang w:val="en-GB" w:eastAsia="pl-PL"/>
        </w:rPr>
        <w:t xml:space="preserve">- </w:t>
      </w:r>
      <w:r w:rsidR="00AE6FF8" w:rsidRPr="00B77DF1">
        <w:rPr>
          <w:rFonts w:asciiTheme="minorHAnsi" w:hAnsiTheme="minorHAnsi" w:cstheme="minorHAnsi"/>
          <w:noProof/>
          <w:sz w:val="22"/>
          <w:szCs w:val="22"/>
          <w:lang w:val="en-GB" w:eastAsia="pl-PL"/>
        </w:rPr>
        <w:t>name -</w:t>
      </w:r>
    </w:p>
    <w:p w14:paraId="71EF4750" w14:textId="7C118D89" w:rsidR="00937331" w:rsidRPr="00B77DF1" w:rsidRDefault="00937331" w:rsidP="006C5A05">
      <w:pPr>
        <w:suppressAutoHyphens w:val="0"/>
        <w:spacing w:line="360" w:lineRule="auto"/>
        <w:ind w:left="2520" w:hanging="2236"/>
        <w:rPr>
          <w:rFonts w:asciiTheme="minorHAnsi" w:hAnsiTheme="minorHAnsi" w:cstheme="minorHAnsi"/>
          <w:noProof/>
          <w:sz w:val="22"/>
          <w:szCs w:val="22"/>
          <w:lang w:val="en-GB" w:eastAsia="pl-PL"/>
        </w:rPr>
      </w:pPr>
      <w:r w:rsidRPr="00B77DF1">
        <w:rPr>
          <w:rFonts w:asciiTheme="minorHAnsi" w:hAnsiTheme="minorHAnsi" w:cstheme="minorHAnsi"/>
          <w:noProof/>
          <w:sz w:val="22"/>
          <w:szCs w:val="22"/>
          <w:lang w:val="en-GB" w:eastAsia="pl-PL"/>
        </w:rPr>
        <w:t xml:space="preserve">- </w:t>
      </w:r>
      <w:r w:rsidR="00AE6FF8" w:rsidRPr="00B77DF1">
        <w:rPr>
          <w:rFonts w:asciiTheme="minorHAnsi" w:hAnsiTheme="minorHAnsi" w:cstheme="minorHAnsi"/>
          <w:noProof/>
          <w:sz w:val="22"/>
          <w:szCs w:val="22"/>
          <w:lang w:val="en-GB" w:eastAsia="pl-PL"/>
        </w:rPr>
        <w:t xml:space="preserve">contact details </w:t>
      </w:r>
      <w:r w:rsidRPr="00B77DF1">
        <w:rPr>
          <w:rFonts w:asciiTheme="minorHAnsi" w:hAnsiTheme="minorHAnsi" w:cstheme="minorHAnsi"/>
          <w:noProof/>
          <w:sz w:val="22"/>
          <w:szCs w:val="22"/>
          <w:lang w:val="en-GB" w:eastAsia="pl-PL"/>
        </w:rPr>
        <w:t xml:space="preserve">- </w:t>
      </w:r>
    </w:p>
    <w:p w14:paraId="038FBC48" w14:textId="025381E5" w:rsidR="00937331" w:rsidRPr="00B77DF1" w:rsidRDefault="00937331" w:rsidP="006C5A05">
      <w:pPr>
        <w:suppressAutoHyphens w:val="0"/>
        <w:spacing w:line="360" w:lineRule="auto"/>
        <w:ind w:left="2520" w:hanging="2236"/>
        <w:rPr>
          <w:rFonts w:asciiTheme="minorHAnsi" w:hAnsiTheme="minorHAnsi" w:cstheme="minorHAnsi"/>
          <w:noProof/>
          <w:sz w:val="22"/>
          <w:szCs w:val="22"/>
          <w:lang w:val="en-GB" w:eastAsia="pl-PL"/>
        </w:rPr>
      </w:pPr>
      <w:r w:rsidRPr="00B77DF1">
        <w:rPr>
          <w:rFonts w:asciiTheme="minorHAnsi" w:hAnsiTheme="minorHAnsi" w:cstheme="minorHAnsi"/>
          <w:noProof/>
          <w:sz w:val="22"/>
          <w:szCs w:val="22"/>
          <w:lang w:val="en-GB" w:eastAsia="pl-PL"/>
        </w:rPr>
        <w:t>-</w:t>
      </w:r>
      <w:r w:rsidR="00AE6FF8" w:rsidRPr="00B77DF1">
        <w:rPr>
          <w:rFonts w:asciiTheme="minorHAnsi" w:hAnsiTheme="minorHAnsi" w:cstheme="minorHAnsi"/>
          <w:noProof/>
          <w:sz w:val="22"/>
          <w:szCs w:val="22"/>
          <w:lang w:val="en-GB" w:eastAsia="pl-PL"/>
        </w:rPr>
        <w:t>representative</w:t>
      </w:r>
      <w:r w:rsidRPr="00B77DF1">
        <w:rPr>
          <w:rFonts w:asciiTheme="minorHAnsi" w:hAnsiTheme="minorHAnsi" w:cstheme="minorHAnsi"/>
          <w:noProof/>
          <w:sz w:val="22"/>
          <w:szCs w:val="22"/>
          <w:lang w:val="en-GB" w:eastAsia="pl-PL"/>
        </w:rPr>
        <w:t xml:space="preserve"> - </w:t>
      </w:r>
    </w:p>
    <w:p w14:paraId="7ADAE3A5" w14:textId="45D23B3A" w:rsidR="00174A8B" w:rsidRPr="00B77DF1" w:rsidRDefault="00174A8B" w:rsidP="00174A8B">
      <w:pPr>
        <w:numPr>
          <w:ilvl w:val="0"/>
          <w:numId w:val="24"/>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lastRenderedPageBreak/>
        <w:t xml:space="preserve">The Contractor </w:t>
      </w:r>
      <w:r w:rsidR="0074380C" w:rsidRPr="00B77DF1">
        <w:rPr>
          <w:rFonts w:asciiTheme="minorHAnsi" w:hAnsiTheme="minorHAnsi" w:cstheme="minorHAnsi"/>
          <w:sz w:val="22"/>
          <w:szCs w:val="22"/>
          <w:lang w:val="en-GB"/>
        </w:rPr>
        <w:t xml:space="preserve">shall </w:t>
      </w:r>
      <w:r w:rsidRPr="00B77DF1">
        <w:rPr>
          <w:rFonts w:asciiTheme="minorHAnsi" w:hAnsiTheme="minorHAnsi" w:cstheme="minorHAnsi"/>
          <w:sz w:val="22"/>
          <w:szCs w:val="22"/>
          <w:lang w:val="en-GB"/>
        </w:rPr>
        <w:t>notif</w:t>
      </w:r>
      <w:r w:rsidR="0074380C" w:rsidRPr="00B77DF1">
        <w:rPr>
          <w:rFonts w:asciiTheme="minorHAnsi" w:hAnsiTheme="minorHAnsi" w:cstheme="minorHAnsi"/>
          <w:sz w:val="22"/>
          <w:szCs w:val="22"/>
          <w:lang w:val="en-GB"/>
        </w:rPr>
        <w:t>y</w:t>
      </w:r>
      <w:r w:rsidRPr="00B77DF1">
        <w:rPr>
          <w:rFonts w:asciiTheme="minorHAnsi" w:hAnsiTheme="minorHAnsi" w:cstheme="minorHAnsi"/>
          <w:sz w:val="22"/>
          <w:szCs w:val="22"/>
          <w:lang w:val="en-GB"/>
        </w:rPr>
        <w:t xml:space="preserve"> the Ordering Party of all changes in relation to the information referred to above, during the execution of the order and also about new subcontractors, to whom he intends to entrust the service in a later period.</w:t>
      </w:r>
    </w:p>
    <w:p w14:paraId="621BD3E1" w14:textId="23940B76" w:rsidR="00EE52C5" w:rsidRPr="00B77DF1" w:rsidRDefault="00174A8B" w:rsidP="00174A8B">
      <w:pPr>
        <w:numPr>
          <w:ilvl w:val="0"/>
          <w:numId w:val="24"/>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The Contractor is responsible for all actions and omissions of Subcontractors and persons whom he will use in the implementation of the subject of the </w:t>
      </w:r>
      <w:r w:rsidR="0074380C" w:rsidRPr="00B77DF1">
        <w:rPr>
          <w:rFonts w:asciiTheme="minorHAnsi" w:hAnsiTheme="minorHAnsi" w:cstheme="minorHAnsi"/>
          <w:sz w:val="22"/>
          <w:szCs w:val="22"/>
          <w:lang w:val="en-GB"/>
        </w:rPr>
        <w:t>contract</w:t>
      </w:r>
      <w:r w:rsidRPr="00B77DF1">
        <w:rPr>
          <w:rFonts w:asciiTheme="minorHAnsi" w:hAnsiTheme="minorHAnsi" w:cstheme="minorHAnsi"/>
          <w:sz w:val="22"/>
          <w:szCs w:val="22"/>
          <w:lang w:val="en-GB"/>
        </w:rPr>
        <w:t>, as for his own actions or omissions.</w:t>
      </w:r>
    </w:p>
    <w:p w14:paraId="49CB4FD8" w14:textId="77777777" w:rsidR="00A20BC7" w:rsidRPr="00B77DF1" w:rsidRDefault="00A20BC7" w:rsidP="006C5A05">
      <w:pPr>
        <w:suppressAutoHyphens w:val="0"/>
        <w:autoSpaceDE w:val="0"/>
        <w:autoSpaceDN w:val="0"/>
        <w:adjustRightInd w:val="0"/>
        <w:spacing w:line="360" w:lineRule="auto"/>
        <w:rPr>
          <w:rFonts w:asciiTheme="minorHAnsi" w:hAnsiTheme="minorHAnsi" w:cstheme="minorHAnsi"/>
          <w:b/>
          <w:bCs/>
          <w:iCs/>
          <w:sz w:val="22"/>
          <w:szCs w:val="22"/>
          <w:lang w:val="en-GB" w:eastAsia="pl-PL"/>
        </w:rPr>
      </w:pPr>
    </w:p>
    <w:p w14:paraId="3ABD00D1" w14:textId="5A7DF63B" w:rsidR="003B7E46" w:rsidRPr="00B77DF1" w:rsidRDefault="00174A8B" w:rsidP="006C5A05">
      <w:pPr>
        <w:suppressAutoHyphens w:val="0"/>
        <w:autoSpaceDE w:val="0"/>
        <w:autoSpaceDN w:val="0"/>
        <w:adjustRightInd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bCs/>
          <w:iCs/>
          <w:sz w:val="22"/>
          <w:szCs w:val="22"/>
          <w:lang w:val="en-GB" w:eastAsia="pl-PL"/>
        </w:rPr>
        <w:t>Availability</w:t>
      </w:r>
    </w:p>
    <w:p w14:paraId="47580A01" w14:textId="30E9B466" w:rsidR="005C39E4" w:rsidRPr="00B77DF1" w:rsidRDefault="00937331" w:rsidP="006C5A05">
      <w:pPr>
        <w:spacing w:line="360" w:lineRule="auto"/>
        <w:rPr>
          <w:rFonts w:asciiTheme="minorHAnsi" w:hAnsiTheme="minorHAnsi" w:cstheme="minorHAnsi"/>
          <w:b/>
          <w:sz w:val="22"/>
          <w:szCs w:val="22"/>
          <w:lang w:val="en-GB"/>
        </w:rPr>
      </w:pPr>
      <w:r w:rsidRPr="00B77DF1">
        <w:rPr>
          <w:rFonts w:asciiTheme="minorHAnsi" w:hAnsiTheme="minorHAnsi" w:cstheme="minorHAnsi"/>
          <w:b/>
          <w:sz w:val="22"/>
          <w:szCs w:val="22"/>
          <w:lang w:val="en-GB"/>
        </w:rPr>
        <w:t>§ 13</w:t>
      </w:r>
    </w:p>
    <w:p w14:paraId="58D7D395" w14:textId="43B1B06F" w:rsidR="005C39E4" w:rsidRPr="00B77DF1" w:rsidRDefault="00174A8B" w:rsidP="006C5A05">
      <w:pPr>
        <w:autoSpaceDN w:val="0"/>
        <w:spacing w:line="360" w:lineRule="auto"/>
        <w:textAlignment w:val="baseline"/>
        <w:rPr>
          <w:rFonts w:asciiTheme="minorHAnsi" w:eastAsia="Calibri" w:hAnsiTheme="minorHAnsi" w:cstheme="minorHAnsi"/>
          <w:sz w:val="22"/>
          <w:szCs w:val="22"/>
          <w:lang w:val="en-GB" w:eastAsia="en-US"/>
        </w:rPr>
      </w:pPr>
      <w:r w:rsidRPr="00B77DF1">
        <w:rPr>
          <w:rFonts w:asciiTheme="minorHAnsi" w:eastAsia="Calibri" w:hAnsiTheme="minorHAnsi" w:cstheme="minorHAnsi"/>
          <w:sz w:val="22"/>
          <w:szCs w:val="22"/>
          <w:lang w:val="en-GB" w:eastAsia="en-US"/>
        </w:rPr>
        <w:t xml:space="preserve">In carrying out the public task covered by this </w:t>
      </w:r>
      <w:r w:rsidR="0074380C" w:rsidRPr="00B77DF1">
        <w:rPr>
          <w:rFonts w:asciiTheme="minorHAnsi" w:eastAsia="Calibri" w:hAnsiTheme="minorHAnsi" w:cstheme="minorHAnsi"/>
          <w:sz w:val="22"/>
          <w:szCs w:val="22"/>
          <w:lang w:val="en-GB" w:eastAsia="en-US"/>
        </w:rPr>
        <w:t>contract</w:t>
      </w:r>
      <w:r w:rsidRPr="00B77DF1">
        <w:rPr>
          <w:rFonts w:asciiTheme="minorHAnsi" w:eastAsia="Calibri" w:hAnsiTheme="minorHAnsi" w:cstheme="minorHAnsi"/>
          <w:sz w:val="22"/>
          <w:szCs w:val="22"/>
          <w:lang w:val="en-GB" w:eastAsia="en-US"/>
        </w:rPr>
        <w:t xml:space="preserve">, the Party implementing the </w:t>
      </w:r>
      <w:r w:rsidR="0074380C" w:rsidRPr="00B77DF1">
        <w:rPr>
          <w:rFonts w:asciiTheme="minorHAnsi" w:eastAsia="Calibri" w:hAnsiTheme="minorHAnsi" w:cstheme="minorHAnsi"/>
          <w:sz w:val="22"/>
          <w:szCs w:val="22"/>
          <w:lang w:val="en-GB" w:eastAsia="en-US"/>
        </w:rPr>
        <w:t>contract</w:t>
      </w:r>
      <w:r w:rsidRPr="00B77DF1">
        <w:rPr>
          <w:rFonts w:asciiTheme="minorHAnsi" w:eastAsia="Calibri" w:hAnsiTheme="minorHAnsi" w:cstheme="minorHAnsi"/>
          <w:sz w:val="22"/>
          <w:szCs w:val="22"/>
          <w:lang w:val="en-GB" w:eastAsia="en-US"/>
        </w:rPr>
        <w:t xml:space="preserve"> is obliged to ensure architectural, digital and information-communication accessibility, to people with special needs, at least to the extent specified by the minimum requirements, referred to in Art. 6 of the Act of July 19, 2019 on ensuring accessibility to people with special needs, to the extent that it is possible and reasonable due to the subject of the contract.</w:t>
      </w:r>
    </w:p>
    <w:p w14:paraId="17027E6C" w14:textId="77777777" w:rsidR="00DB72F0" w:rsidRPr="00DB72F0" w:rsidRDefault="00DB72F0" w:rsidP="00DB72F0">
      <w:pPr>
        <w:suppressAutoHyphens w:val="0"/>
        <w:spacing w:line="360" w:lineRule="auto"/>
        <w:rPr>
          <w:rFonts w:asciiTheme="minorHAnsi" w:hAnsiTheme="minorHAnsi" w:cstheme="minorHAnsi"/>
          <w:b/>
          <w:sz w:val="22"/>
          <w:szCs w:val="22"/>
          <w:lang w:val="en-GB"/>
        </w:rPr>
      </w:pPr>
      <w:r w:rsidRPr="00DB72F0">
        <w:rPr>
          <w:rFonts w:asciiTheme="minorHAnsi" w:hAnsiTheme="minorHAnsi" w:cstheme="minorHAnsi"/>
          <w:b/>
          <w:sz w:val="22"/>
          <w:szCs w:val="22"/>
          <w:lang w:val="en-GB"/>
        </w:rPr>
        <w:t>Processing of personal data</w:t>
      </w:r>
    </w:p>
    <w:p w14:paraId="55B8AE67" w14:textId="77777777" w:rsidR="00DB72F0" w:rsidRPr="00DB72F0" w:rsidRDefault="00DB72F0" w:rsidP="00DB72F0">
      <w:pPr>
        <w:suppressAutoHyphens w:val="0"/>
        <w:spacing w:line="360" w:lineRule="auto"/>
        <w:rPr>
          <w:rFonts w:asciiTheme="minorHAnsi" w:hAnsiTheme="minorHAnsi" w:cstheme="minorHAnsi"/>
          <w:b/>
          <w:sz w:val="22"/>
          <w:szCs w:val="22"/>
          <w:lang w:val="en-GB"/>
        </w:rPr>
      </w:pPr>
      <w:r w:rsidRPr="00DB72F0">
        <w:rPr>
          <w:rFonts w:asciiTheme="minorHAnsi" w:hAnsiTheme="minorHAnsi" w:cstheme="minorHAnsi"/>
          <w:b/>
          <w:sz w:val="22"/>
          <w:szCs w:val="22"/>
          <w:lang w:val="en-GB"/>
        </w:rPr>
        <w:t xml:space="preserve">§ </w:t>
      </w:r>
      <w:bookmarkStart w:id="1" w:name="_Toc60143993"/>
      <w:r w:rsidRPr="00DB72F0">
        <w:rPr>
          <w:rFonts w:asciiTheme="minorHAnsi" w:hAnsiTheme="minorHAnsi" w:cstheme="minorHAnsi"/>
          <w:b/>
          <w:sz w:val="22"/>
          <w:szCs w:val="22"/>
          <w:lang w:val="en-GB"/>
        </w:rPr>
        <w:t xml:space="preserve">14                             </w:t>
      </w:r>
      <w:bookmarkEnd w:id="1"/>
    </w:p>
    <w:p w14:paraId="290795F6" w14:textId="77777777" w:rsidR="00DB72F0" w:rsidRPr="00DB72F0" w:rsidRDefault="00DB72F0" w:rsidP="00DB72F0">
      <w:pPr>
        <w:numPr>
          <w:ilvl w:val="0"/>
          <w:numId w:val="32"/>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 xml:space="preserve">Information on the processing by the Medical University of Bialystok of personal data of the representatives as well as proxies, employees, collaborators, other personnel of the Contractor in relation to the execution of the agreement: </w:t>
      </w:r>
    </w:p>
    <w:p w14:paraId="2310D177" w14:textId="77777777" w:rsidR="00DB72F0" w:rsidRPr="00DB72F0" w:rsidRDefault="00DB72F0" w:rsidP="00DB72F0">
      <w:p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Pursuant to Art. 14 of the Regulation of the European Parliament and Council (EU) No. 2016/679 from 27 April 2016 on  protection of individuals with regards to the processing of personal data  and  on the free movement of such data and repealing Directive 95/46/EC hereinafter referred to as GDPR, the Medical University of Bialystok hereby notifies that:</w:t>
      </w:r>
    </w:p>
    <w:p w14:paraId="57408690"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 xml:space="preserve">the Controller of your personal data is the Medical University of Bialystok </w:t>
      </w:r>
    </w:p>
    <w:p w14:paraId="61773553"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With its registered seat at: Kilińskiego 1 St, 15-089 Białystok, represented by the Rector, email: kancel@umb.edu.pl; tel. 85 748 54 15,</w:t>
      </w:r>
    </w:p>
    <w:p w14:paraId="3545AA63"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With regards to all matters related to your personal data you may contact the Data Protection Officer at: iod@umb.edu.pl; tel. 85 6865215, or through other contact details displayed on the websites of the University or in writing to the address of the seat of the Controller specified in clause 1,</w:t>
      </w:r>
    </w:p>
    <w:p w14:paraId="4CA66DC2"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The processing of your personal data is targeted at conclusion and execution of the provisions of agreement concluded with the Medical University of Bialystok on processing of personal data pursuant to Art. 6 sec. 1 letter f of GDPR - justified interest which is the execution of agreement and contact for the purpose of agreement implementation,</w:t>
      </w:r>
    </w:p>
    <w:p w14:paraId="27CD847E"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lastRenderedPageBreak/>
        <w:t xml:space="preserve">Recipients of personal data shall be external entities providing services related to ongoing University operations, providers and supporters of IT systems - pursuant to applicable agreements on entrustment of personal data processing and other entities on the basis of the provisions of law. </w:t>
      </w:r>
    </w:p>
    <w:p w14:paraId="1260A786"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Personal data shall be processed for the period of Agreement validity and, after its execution, for the period stemming from the binding archiving provisions in place at the University,</w:t>
      </w:r>
    </w:p>
    <w:p w14:paraId="210779AD"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You are entitled to access the content of your data, amend them, limit their processing, remove data and submit an objection - according to the principles specified in GDPR. You may exercise your entitlements by contacting the Data Protection Officer.</w:t>
      </w:r>
    </w:p>
    <w:p w14:paraId="36D3ABF4"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You are entitled to submit a complaint to the Chairman of the Personal Data Protection Office at ul. Stawki 2, 00-193 Warszawa, when it is justified that the personal data are processed by the Data Controller in breach of GDPR.</w:t>
      </w:r>
    </w:p>
    <w:p w14:paraId="71787BC4"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 xml:space="preserve">No automated decisions will be taken on the basis of the personal data provided, including no profiling. </w:t>
      </w:r>
    </w:p>
    <w:p w14:paraId="3630FD06"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Indication of personal data is obligatory in order to execute the Agreement.</w:t>
      </w:r>
    </w:p>
    <w:p w14:paraId="10679B89" w14:textId="77777777" w:rsidR="00DB72F0" w:rsidRPr="00DB72F0" w:rsidRDefault="00DB72F0" w:rsidP="00DB72F0">
      <w:pPr>
        <w:numPr>
          <w:ilvl w:val="0"/>
          <w:numId w:val="32"/>
        </w:numPr>
        <w:suppressAutoHyphens w:val="0"/>
        <w:spacing w:line="360" w:lineRule="auto"/>
        <w:rPr>
          <w:rFonts w:asciiTheme="minorHAnsi" w:hAnsiTheme="minorHAnsi" w:cstheme="minorHAnsi"/>
          <w:bCs/>
          <w:sz w:val="22"/>
          <w:szCs w:val="22"/>
        </w:rPr>
      </w:pPr>
      <w:r w:rsidRPr="00DB72F0">
        <w:rPr>
          <w:rFonts w:asciiTheme="minorHAnsi" w:hAnsiTheme="minorHAnsi" w:cstheme="minorHAnsi"/>
          <w:bCs/>
          <w:sz w:val="22"/>
          <w:szCs w:val="22"/>
          <w:lang w:val="en-GB"/>
        </w:rPr>
        <w:t xml:space="preserve">Information concerning the processing by the Ordering Party of personal data of the representatives and employees of the Contractor in relation to the execution of the Agreement is available also on the website: https://www.umb.edu.pl/rodo. The Contractor undertakes to familiarize each person whose personal data are passed onto the Ordering Party in relation to the Agreement execution with the information concerning the processing of personal data. </w:t>
      </w:r>
    </w:p>
    <w:p w14:paraId="50B38D57" w14:textId="42D0EBF9" w:rsidR="003B7E46" w:rsidRPr="00B77DF1" w:rsidRDefault="002D40A0"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Final provisions</w:t>
      </w:r>
    </w:p>
    <w:p w14:paraId="33505DFF" w14:textId="33D84904" w:rsidR="00BB6C40" w:rsidRPr="00B77DF1" w:rsidRDefault="00937331"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15</w:t>
      </w:r>
    </w:p>
    <w:p w14:paraId="0F7DF526" w14:textId="419FAE8F" w:rsidR="00BB6C40" w:rsidRPr="00B77DF1" w:rsidRDefault="002D40A0" w:rsidP="002D40A0">
      <w:pPr>
        <w:numPr>
          <w:ilvl w:val="0"/>
          <w:numId w:val="5"/>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In matters not regulated by this </w:t>
      </w:r>
      <w:r w:rsidR="0074380C" w:rsidRPr="00B77DF1">
        <w:rPr>
          <w:rFonts w:asciiTheme="minorHAnsi" w:hAnsiTheme="minorHAnsi" w:cstheme="minorHAnsi"/>
          <w:sz w:val="22"/>
          <w:szCs w:val="22"/>
          <w:lang w:val="en-GB" w:eastAsia="pl-PL"/>
        </w:rPr>
        <w:t>contract</w:t>
      </w:r>
      <w:r w:rsidRPr="00B77DF1">
        <w:rPr>
          <w:rFonts w:asciiTheme="minorHAnsi" w:hAnsiTheme="minorHAnsi" w:cstheme="minorHAnsi"/>
          <w:sz w:val="22"/>
          <w:szCs w:val="22"/>
          <w:lang w:val="en-GB" w:eastAsia="pl-PL"/>
        </w:rPr>
        <w:t>, Polish law applies, including the provisions of the Public Procurement Law and the Polish Civil Code.</w:t>
      </w:r>
    </w:p>
    <w:p w14:paraId="6E3259EA" w14:textId="2FEF3AFD" w:rsidR="00BB6C40" w:rsidRPr="00B77DF1" w:rsidRDefault="002D40A0" w:rsidP="002D40A0">
      <w:pPr>
        <w:numPr>
          <w:ilvl w:val="0"/>
          <w:numId w:val="5"/>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rPr>
        <w:t xml:space="preserve">The rights and obligations of the Parties specified and resulting from this </w:t>
      </w:r>
      <w:r w:rsidR="0074380C" w:rsidRPr="00B77DF1">
        <w:rPr>
          <w:rFonts w:asciiTheme="minorHAnsi" w:hAnsiTheme="minorHAnsi" w:cstheme="minorHAnsi"/>
          <w:sz w:val="22"/>
          <w:szCs w:val="22"/>
          <w:lang w:val="en-GB"/>
        </w:rPr>
        <w:t>contract</w:t>
      </w:r>
      <w:r w:rsidRPr="00B77DF1">
        <w:rPr>
          <w:rFonts w:asciiTheme="minorHAnsi" w:hAnsiTheme="minorHAnsi" w:cstheme="minorHAnsi"/>
          <w:sz w:val="22"/>
          <w:szCs w:val="22"/>
          <w:lang w:val="en-GB"/>
        </w:rPr>
        <w:t xml:space="preserve"> cannot be transferred to third parties without the consent of the other Party</w:t>
      </w:r>
      <w:r w:rsidR="0074380C" w:rsidRPr="00B77DF1">
        <w:rPr>
          <w:rFonts w:asciiTheme="minorHAnsi" w:hAnsiTheme="minorHAnsi" w:cstheme="minorHAnsi"/>
          <w:sz w:val="22"/>
          <w:szCs w:val="22"/>
          <w:lang w:val="en-GB"/>
        </w:rPr>
        <w:t>.</w:t>
      </w:r>
      <w:r w:rsidR="0074380C" w:rsidRPr="00B77DF1">
        <w:rPr>
          <w:rFonts w:asciiTheme="minorHAnsi" w:hAnsiTheme="minorHAnsi" w:cstheme="minorHAnsi"/>
          <w:b/>
          <w:sz w:val="22"/>
          <w:szCs w:val="22"/>
          <w:lang w:val="en-GB"/>
        </w:rPr>
        <w:t xml:space="preserve"> </w:t>
      </w:r>
      <w:r w:rsidR="00BB6C40" w:rsidRPr="00B77DF1">
        <w:rPr>
          <w:rFonts w:asciiTheme="minorHAnsi" w:hAnsiTheme="minorHAnsi" w:cstheme="minorHAnsi"/>
          <w:b/>
          <w:sz w:val="22"/>
          <w:szCs w:val="22"/>
          <w:lang w:val="en-GB"/>
        </w:rPr>
        <w:t xml:space="preserve">                 </w:t>
      </w:r>
    </w:p>
    <w:p w14:paraId="1CB05F2B" w14:textId="769E9982" w:rsidR="00BB6C40" w:rsidRPr="00B77DF1" w:rsidRDefault="002D40A0" w:rsidP="002D40A0">
      <w:pPr>
        <w:numPr>
          <w:ilvl w:val="0"/>
          <w:numId w:val="5"/>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Correspondence regarding the contract as well as the exchange of information between the Parties is conducted in English or Polish at the choice of the Parties.</w:t>
      </w:r>
    </w:p>
    <w:p w14:paraId="353FC386" w14:textId="0E1CA477" w:rsidR="00BB6C40" w:rsidRPr="00B77DF1" w:rsidRDefault="002E0807" w:rsidP="002E0807">
      <w:pPr>
        <w:numPr>
          <w:ilvl w:val="0"/>
          <w:numId w:val="5"/>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A dispute arising from this </w:t>
      </w:r>
      <w:r w:rsidR="0074380C" w:rsidRPr="00B77DF1">
        <w:rPr>
          <w:rFonts w:asciiTheme="minorHAnsi" w:hAnsiTheme="minorHAnsi" w:cstheme="minorHAnsi"/>
          <w:sz w:val="22"/>
          <w:szCs w:val="22"/>
          <w:lang w:val="en-GB" w:eastAsia="pl-PL"/>
        </w:rPr>
        <w:t>contract</w:t>
      </w:r>
      <w:r w:rsidRPr="00B77DF1">
        <w:rPr>
          <w:rFonts w:asciiTheme="minorHAnsi" w:hAnsiTheme="minorHAnsi" w:cstheme="minorHAnsi"/>
          <w:sz w:val="22"/>
          <w:szCs w:val="22"/>
          <w:lang w:val="en-GB" w:eastAsia="pl-PL"/>
        </w:rPr>
        <w:t xml:space="preserve"> will be considered according to Polish law by the appropriate common court in Bialystok.</w:t>
      </w:r>
      <w:r w:rsidR="00BB6C40" w:rsidRPr="00B77DF1">
        <w:rPr>
          <w:rFonts w:asciiTheme="minorHAnsi" w:hAnsiTheme="minorHAnsi" w:cstheme="minorHAnsi"/>
          <w:sz w:val="22"/>
          <w:szCs w:val="22"/>
          <w:lang w:val="en-GB" w:eastAsia="pl-PL"/>
        </w:rPr>
        <w:t xml:space="preserve"> </w:t>
      </w:r>
    </w:p>
    <w:p w14:paraId="345B5476" w14:textId="289079B7" w:rsidR="009D10AE" w:rsidRPr="00B77DF1" w:rsidRDefault="002E0807" w:rsidP="002E0807">
      <w:pPr>
        <w:numPr>
          <w:ilvl w:val="0"/>
          <w:numId w:val="5"/>
        </w:numPr>
        <w:suppressAutoHyphens w:val="0"/>
        <w:spacing w:after="240"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The </w:t>
      </w:r>
      <w:r w:rsidR="0074380C" w:rsidRPr="00B77DF1">
        <w:rPr>
          <w:rFonts w:asciiTheme="minorHAnsi" w:hAnsiTheme="minorHAnsi" w:cstheme="minorHAnsi"/>
          <w:sz w:val="22"/>
          <w:szCs w:val="22"/>
          <w:lang w:val="en-GB" w:eastAsia="pl-PL"/>
        </w:rPr>
        <w:t>contract</w:t>
      </w:r>
      <w:r w:rsidRPr="00B77DF1">
        <w:rPr>
          <w:rFonts w:asciiTheme="minorHAnsi" w:hAnsiTheme="minorHAnsi" w:cstheme="minorHAnsi"/>
          <w:sz w:val="22"/>
          <w:szCs w:val="22"/>
          <w:lang w:val="en-GB" w:eastAsia="pl-PL"/>
        </w:rPr>
        <w:t xml:space="preserve"> was drawn up in two identical copies, one copy for each of the Parties.</w:t>
      </w:r>
      <w:r w:rsidR="00BB6C40" w:rsidRPr="00B77DF1">
        <w:rPr>
          <w:rFonts w:asciiTheme="minorHAnsi" w:hAnsiTheme="minorHAnsi" w:cstheme="minorHAnsi"/>
          <w:sz w:val="22"/>
          <w:szCs w:val="22"/>
          <w:lang w:val="en-GB" w:eastAsia="pl-PL"/>
        </w:rPr>
        <w:t xml:space="preserve"> </w:t>
      </w:r>
    </w:p>
    <w:p w14:paraId="69F165A7" w14:textId="2CA0615E" w:rsidR="00DB082A" w:rsidRPr="00B77DF1" w:rsidRDefault="00CA7F8D" w:rsidP="00DB082A">
      <w:pPr>
        <w:suppressAutoHyphens w:val="0"/>
        <w:spacing w:line="360" w:lineRule="auto"/>
        <w:rPr>
          <w:rFonts w:asciiTheme="minorHAnsi" w:hAnsiTheme="minorHAnsi" w:cstheme="minorHAnsi"/>
          <w:sz w:val="22"/>
          <w:szCs w:val="22"/>
          <w:lang w:val="en-GB" w:eastAsia="pl-PL"/>
        </w:rPr>
      </w:pPr>
      <w:r>
        <w:rPr>
          <w:rFonts w:asciiTheme="minorHAnsi" w:hAnsiTheme="minorHAnsi" w:cstheme="minorHAnsi"/>
          <w:sz w:val="22"/>
          <w:szCs w:val="22"/>
          <w:lang w:val="en-GB" w:eastAsia="pl-PL"/>
        </w:rPr>
        <w:t>Appendixes</w:t>
      </w:r>
      <w:r w:rsidR="00DB082A" w:rsidRPr="00B77DF1">
        <w:rPr>
          <w:rFonts w:asciiTheme="minorHAnsi" w:hAnsiTheme="minorHAnsi" w:cstheme="minorHAnsi"/>
          <w:sz w:val="22"/>
          <w:szCs w:val="22"/>
          <w:lang w:val="en-GB" w:eastAsia="pl-PL"/>
        </w:rPr>
        <w:t>:</w:t>
      </w:r>
    </w:p>
    <w:p w14:paraId="04FF8CF0" w14:textId="5513B473" w:rsidR="00DB082A" w:rsidRPr="00B77DF1" w:rsidRDefault="00CA7F8D" w:rsidP="002E0807">
      <w:pPr>
        <w:suppressAutoHyphens w:val="0"/>
        <w:spacing w:after="240" w:line="360" w:lineRule="auto"/>
        <w:rPr>
          <w:rFonts w:asciiTheme="minorHAnsi" w:hAnsiTheme="minorHAnsi" w:cstheme="minorHAnsi"/>
          <w:sz w:val="22"/>
          <w:szCs w:val="22"/>
          <w:lang w:val="en-GB" w:eastAsia="pl-PL"/>
        </w:rPr>
      </w:pPr>
      <w:r>
        <w:rPr>
          <w:rFonts w:asciiTheme="minorHAnsi" w:hAnsiTheme="minorHAnsi" w:cstheme="minorHAnsi"/>
          <w:sz w:val="22"/>
          <w:szCs w:val="22"/>
          <w:lang w:val="en-GB" w:eastAsia="pl-PL"/>
        </w:rPr>
        <w:t>Appendix</w:t>
      </w:r>
      <w:r w:rsidR="002E0807" w:rsidRPr="00B77DF1">
        <w:rPr>
          <w:rFonts w:asciiTheme="minorHAnsi" w:hAnsiTheme="minorHAnsi" w:cstheme="minorHAnsi"/>
          <w:sz w:val="22"/>
          <w:szCs w:val="22"/>
          <w:lang w:val="en-GB" w:eastAsia="pl-PL"/>
        </w:rPr>
        <w:t xml:space="preserve"> No. 1 to the </w:t>
      </w:r>
      <w:r w:rsidR="0074380C" w:rsidRPr="00B77DF1">
        <w:rPr>
          <w:rFonts w:asciiTheme="minorHAnsi" w:hAnsiTheme="minorHAnsi" w:cstheme="minorHAnsi"/>
          <w:sz w:val="22"/>
          <w:szCs w:val="22"/>
          <w:lang w:val="en-GB" w:eastAsia="pl-PL"/>
        </w:rPr>
        <w:t>contract</w:t>
      </w:r>
      <w:r w:rsidR="002E0807" w:rsidRPr="00B77DF1">
        <w:rPr>
          <w:rFonts w:asciiTheme="minorHAnsi" w:hAnsiTheme="minorHAnsi" w:cstheme="minorHAnsi"/>
          <w:sz w:val="22"/>
          <w:szCs w:val="22"/>
          <w:lang w:val="en-GB" w:eastAsia="pl-PL"/>
        </w:rPr>
        <w:t xml:space="preserve"> - required recruitment data,</w:t>
      </w:r>
      <w:r w:rsidR="002E0807" w:rsidRPr="00B77DF1">
        <w:rPr>
          <w:rFonts w:asciiTheme="minorHAnsi" w:hAnsiTheme="minorHAnsi" w:cstheme="minorHAnsi"/>
          <w:sz w:val="22"/>
          <w:szCs w:val="22"/>
          <w:lang w:val="en-GB" w:eastAsia="pl-PL"/>
        </w:rPr>
        <w:br/>
      </w:r>
      <w:r>
        <w:rPr>
          <w:rFonts w:asciiTheme="minorHAnsi" w:hAnsiTheme="minorHAnsi" w:cstheme="minorHAnsi"/>
          <w:sz w:val="22"/>
          <w:szCs w:val="22"/>
          <w:lang w:val="en-GB" w:eastAsia="pl-PL"/>
        </w:rPr>
        <w:t>Appendix</w:t>
      </w:r>
      <w:r w:rsidR="002E0807" w:rsidRPr="00B77DF1">
        <w:rPr>
          <w:rFonts w:asciiTheme="minorHAnsi" w:hAnsiTheme="minorHAnsi" w:cstheme="minorHAnsi"/>
          <w:sz w:val="22"/>
          <w:szCs w:val="22"/>
          <w:lang w:val="en-GB" w:eastAsia="pl-PL"/>
        </w:rPr>
        <w:t xml:space="preserve"> No. 2 to the </w:t>
      </w:r>
      <w:r w:rsidR="0074380C" w:rsidRPr="00B77DF1">
        <w:rPr>
          <w:rFonts w:asciiTheme="minorHAnsi" w:hAnsiTheme="minorHAnsi" w:cstheme="minorHAnsi"/>
          <w:sz w:val="22"/>
          <w:szCs w:val="22"/>
          <w:lang w:val="en-GB" w:eastAsia="pl-PL"/>
        </w:rPr>
        <w:t>contract</w:t>
      </w:r>
      <w:r w:rsidR="002E0807" w:rsidRPr="00B77DF1">
        <w:rPr>
          <w:rFonts w:asciiTheme="minorHAnsi" w:hAnsiTheme="minorHAnsi" w:cstheme="minorHAnsi"/>
          <w:sz w:val="22"/>
          <w:szCs w:val="22"/>
          <w:lang w:val="en-GB" w:eastAsia="pl-PL"/>
        </w:rPr>
        <w:t xml:space="preserve"> - agreement for entrusting the processing of data.</w:t>
      </w:r>
    </w:p>
    <w:p w14:paraId="4FA97D22" w14:textId="21A90C6F" w:rsidR="009D10AE" w:rsidRPr="00B77DF1" w:rsidRDefault="002E0807" w:rsidP="00DB082A">
      <w:pPr>
        <w:suppressAutoHyphens w:val="0"/>
        <w:spacing w:after="240"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lastRenderedPageBreak/>
        <w:t>CONTRACTOR</w:t>
      </w:r>
      <w:r w:rsidR="006B1097" w:rsidRPr="00B77DF1">
        <w:rPr>
          <w:rFonts w:asciiTheme="minorHAnsi" w:hAnsiTheme="minorHAnsi" w:cstheme="minorHAnsi"/>
          <w:b/>
          <w:sz w:val="22"/>
          <w:szCs w:val="22"/>
          <w:lang w:val="en-GB" w:eastAsia="pl-PL"/>
        </w:rPr>
        <w:t>:</w:t>
      </w:r>
      <w:r w:rsidR="006B1097" w:rsidRPr="00B77DF1">
        <w:rPr>
          <w:rFonts w:asciiTheme="minorHAnsi" w:hAnsiTheme="minorHAnsi" w:cstheme="minorHAnsi"/>
          <w:b/>
          <w:sz w:val="22"/>
          <w:szCs w:val="22"/>
          <w:lang w:val="en-GB" w:eastAsia="pl-PL"/>
        </w:rPr>
        <w:tab/>
      </w:r>
      <w:r w:rsidR="006B1097" w:rsidRPr="00B77DF1">
        <w:rPr>
          <w:rFonts w:asciiTheme="minorHAnsi" w:hAnsiTheme="minorHAnsi" w:cstheme="minorHAnsi"/>
          <w:b/>
          <w:sz w:val="22"/>
          <w:szCs w:val="22"/>
          <w:lang w:val="en-GB" w:eastAsia="pl-PL"/>
        </w:rPr>
        <w:tab/>
      </w:r>
      <w:r w:rsidR="006B1097" w:rsidRPr="00B77DF1">
        <w:rPr>
          <w:rFonts w:asciiTheme="minorHAnsi" w:hAnsiTheme="minorHAnsi" w:cstheme="minorHAnsi"/>
          <w:b/>
          <w:sz w:val="22"/>
          <w:szCs w:val="22"/>
          <w:lang w:val="en-GB" w:eastAsia="pl-PL"/>
        </w:rPr>
        <w:tab/>
      </w:r>
      <w:r w:rsidR="006B1097" w:rsidRPr="00B77DF1">
        <w:rPr>
          <w:rFonts w:asciiTheme="minorHAnsi" w:hAnsiTheme="minorHAnsi" w:cstheme="minorHAnsi"/>
          <w:b/>
          <w:sz w:val="22"/>
          <w:szCs w:val="22"/>
          <w:lang w:val="en-GB" w:eastAsia="pl-PL"/>
        </w:rPr>
        <w:tab/>
      </w:r>
      <w:r w:rsidR="006B1097" w:rsidRPr="00B77DF1">
        <w:rPr>
          <w:rFonts w:asciiTheme="minorHAnsi" w:hAnsiTheme="minorHAnsi" w:cstheme="minorHAnsi"/>
          <w:b/>
          <w:sz w:val="22"/>
          <w:szCs w:val="22"/>
          <w:lang w:val="en-GB" w:eastAsia="pl-PL"/>
        </w:rPr>
        <w:tab/>
      </w:r>
      <w:r w:rsidR="006B1097" w:rsidRPr="00B77DF1">
        <w:rPr>
          <w:rFonts w:asciiTheme="minorHAnsi" w:hAnsiTheme="minorHAnsi" w:cstheme="minorHAnsi"/>
          <w:b/>
          <w:sz w:val="22"/>
          <w:szCs w:val="22"/>
          <w:lang w:val="en-GB" w:eastAsia="pl-PL"/>
        </w:rPr>
        <w:tab/>
      </w:r>
    </w:p>
    <w:p w14:paraId="7A216C1F" w14:textId="77777777" w:rsidR="00DB082A" w:rsidRPr="00B77DF1" w:rsidRDefault="00DB082A" w:rsidP="00DB082A">
      <w:pPr>
        <w:suppressAutoHyphens w:val="0"/>
        <w:spacing w:after="240" w:line="360" w:lineRule="auto"/>
        <w:rPr>
          <w:rFonts w:asciiTheme="minorHAnsi" w:hAnsiTheme="minorHAnsi" w:cstheme="minorHAnsi"/>
          <w:b/>
          <w:sz w:val="22"/>
          <w:szCs w:val="22"/>
          <w:lang w:val="en-GB" w:eastAsia="pl-PL"/>
        </w:rPr>
      </w:pPr>
    </w:p>
    <w:p w14:paraId="0E78F272" w14:textId="7ED6F957" w:rsidR="006B1097" w:rsidRPr="00B77DF1" w:rsidRDefault="002E0807" w:rsidP="00DB082A">
      <w:pPr>
        <w:suppressAutoHyphens w:val="0"/>
        <w:spacing w:after="240"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ORDERING PARTY</w:t>
      </w:r>
      <w:r w:rsidR="006B1097" w:rsidRPr="00B77DF1">
        <w:rPr>
          <w:rFonts w:asciiTheme="minorHAnsi" w:hAnsiTheme="minorHAnsi" w:cstheme="minorHAnsi"/>
          <w:b/>
          <w:sz w:val="22"/>
          <w:szCs w:val="22"/>
          <w:lang w:val="en-GB" w:eastAsia="pl-PL"/>
        </w:rPr>
        <w:t>:</w:t>
      </w:r>
      <w:r w:rsidR="009D10AE" w:rsidRPr="00B77DF1">
        <w:rPr>
          <w:rFonts w:asciiTheme="minorHAnsi" w:hAnsiTheme="minorHAnsi" w:cstheme="minorHAnsi"/>
          <w:b/>
          <w:sz w:val="22"/>
          <w:szCs w:val="22"/>
          <w:lang w:val="en-GB" w:eastAsia="pl-PL"/>
        </w:rPr>
        <w:t xml:space="preserve"> </w:t>
      </w:r>
    </w:p>
    <w:p w14:paraId="3FAF7624" w14:textId="77777777" w:rsidR="00CD20FD" w:rsidRPr="00B77DF1" w:rsidRDefault="00CD20FD" w:rsidP="00E70034">
      <w:pPr>
        <w:spacing w:after="240" w:line="360" w:lineRule="auto"/>
        <w:rPr>
          <w:rFonts w:asciiTheme="minorHAnsi" w:hAnsiTheme="minorHAnsi" w:cstheme="minorHAnsi"/>
          <w:i/>
          <w:lang w:val="en-GB"/>
        </w:rPr>
      </w:pPr>
    </w:p>
    <w:p w14:paraId="26E8945F" w14:textId="5CD7EE8C" w:rsidR="00E70034" w:rsidRPr="00B77DF1" w:rsidRDefault="00E70034" w:rsidP="00E70034">
      <w:pPr>
        <w:spacing w:after="240" w:line="360" w:lineRule="auto"/>
        <w:rPr>
          <w:rFonts w:asciiTheme="minorHAnsi" w:hAnsiTheme="minorHAnsi" w:cstheme="minorHAnsi"/>
          <w:i/>
          <w:lang w:val="en-GB"/>
        </w:rPr>
      </w:pPr>
      <w:r w:rsidRPr="00B77DF1">
        <w:rPr>
          <w:rFonts w:asciiTheme="minorHAnsi" w:hAnsiTheme="minorHAnsi" w:cstheme="minorHAnsi"/>
          <w:i/>
          <w:lang w:val="en-GB"/>
        </w:rPr>
        <w:t xml:space="preserve">*) </w:t>
      </w:r>
      <w:r w:rsidR="002E0807" w:rsidRPr="00B77DF1">
        <w:rPr>
          <w:rFonts w:asciiTheme="minorHAnsi" w:hAnsiTheme="minorHAnsi" w:cstheme="minorHAnsi"/>
          <w:i/>
          <w:lang w:val="en-GB"/>
        </w:rPr>
        <w:t>offer price</w:t>
      </w:r>
    </w:p>
    <w:sectPr w:rsidR="00E70034" w:rsidRPr="00B77DF1" w:rsidSect="008D57C9">
      <w:footerReference w:type="even" r:id="rId9"/>
      <w:footerReference w:type="default" r:id="rId10"/>
      <w:pgSz w:w="11905" w:h="16837"/>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046853" w14:textId="77777777" w:rsidR="007935CC" w:rsidRDefault="007935CC">
      <w:r>
        <w:separator/>
      </w:r>
    </w:p>
  </w:endnote>
  <w:endnote w:type="continuationSeparator" w:id="0">
    <w:p w14:paraId="0AB065EA" w14:textId="77777777" w:rsidR="007935CC" w:rsidRDefault="00793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4BCD0" w14:textId="77777777" w:rsidR="00BD27E5" w:rsidRDefault="00BD27E5" w:rsidP="00C87A5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0CC1815" w14:textId="77777777" w:rsidR="00BD27E5" w:rsidRDefault="00BD27E5" w:rsidP="00FC6F5E">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82140" w14:textId="07E57804" w:rsidR="00BD27E5" w:rsidRDefault="00BD27E5" w:rsidP="00C87A5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B1DD7">
      <w:rPr>
        <w:rStyle w:val="Numerstrony"/>
        <w:noProof/>
      </w:rPr>
      <w:t>2</w:t>
    </w:r>
    <w:r>
      <w:rPr>
        <w:rStyle w:val="Numerstrony"/>
      </w:rPr>
      <w:fldChar w:fldCharType="end"/>
    </w:r>
  </w:p>
  <w:p w14:paraId="1CB06793" w14:textId="77777777" w:rsidR="00BD27E5" w:rsidRDefault="00BD27E5" w:rsidP="00FC6F5E">
    <w:pPr>
      <w:ind w:right="360"/>
      <w:jc w:val="both"/>
      <w:rPr>
        <w:spacing w:val="-6"/>
        <w:sz w:val="15"/>
        <w:szCs w:val="15"/>
      </w:rPr>
    </w:pPr>
    <w:r>
      <w:rPr>
        <w:noProof/>
        <w:lang w:eastAsia="pl-PL"/>
      </w:rPr>
      <mc:AlternateContent>
        <mc:Choice Requires="wps">
          <w:drawing>
            <wp:anchor distT="0" distB="0" distL="0" distR="0" simplePos="0" relativeHeight="251657728" behindDoc="0" locked="0" layoutInCell="1" allowOverlap="1" wp14:anchorId="3E603F5F" wp14:editId="0D6C0771">
              <wp:simplePos x="0" y="0"/>
              <wp:positionH relativeFrom="page">
                <wp:posOffset>6520815</wp:posOffset>
              </wp:positionH>
              <wp:positionV relativeFrom="paragraph">
                <wp:posOffset>635</wp:posOffset>
              </wp:positionV>
              <wp:extent cx="138430" cy="153035"/>
              <wp:effectExtent l="0" t="0" r="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 cy="153035"/>
                      </a:xfrm>
                      <a:prstGeom prst="rect">
                        <a:avLst/>
                      </a:prstGeom>
                      <a:solidFill>
                        <a:srgbClr val="FFFFFF">
                          <a:alpha val="0"/>
                        </a:srgbClr>
                      </a:solidFill>
                      <a:ln>
                        <a:noFill/>
                      </a:ln>
                      <a:extLs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w="9525">
                            <a:solidFill>
                              <a:srgbClr val="000000"/>
                            </a:solidFill>
                            <a:miter lim="800000"/>
                            <a:headEnd/>
                            <a:tailEnd/>
                          </a14:hiddenLine>
                        </a:ext>
                      </a:extLst>
                    </wps:spPr>
                    <wps:txbx>
                      <w:txbxContent>
                        <w:p w14:paraId="04662B0F" w14:textId="77777777" w:rsidR="00BD27E5" w:rsidRDefault="00BD27E5" w:rsidP="00FC6F5E">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type w14:anchorId="3E603F5F" id="_x0000_t202" coordsize="21600,21600" o:spt="202" path="m,l,21600r21600,l21600,xe">
              <v:stroke joinstyle="miter"/>
              <v:path gradientshapeok="t" o:connecttype="rect"/>
            </v:shapetype>
            <v:shape id="Text Box 2" o:spid="_x0000_s1026" type="#_x0000_t202" style="position:absolute;left:0;text-align:left;margin-left:513.45pt;margin-top:.05pt;width:10.9pt;height:12.0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" stroked="f">
              <v:fill opacity="0"/>
              <v:textbox inset="0,0,0,0">
                <w:txbxContent>
                  <w:p w14:paraId="04662B0F" w14:textId="77777777" w:rsidR="00BD27E5" w:rsidRDefault="00BD27E5" w:rsidP="00FC6F5E">
                    <w:pPr>
                      <w:pStyle w:val="Stopka"/>
                    </w:pPr>
                  </w:p>
                </w:txbxContent>
              </v:textbox>
              <w10:wrap type="square" side="largest" anchorx="page"/>
            </v:shape>
          </w:pict>
        </mc:Fallback>
      </mc:AlternateContent>
    </w:r>
  </w:p>
  <w:p w14:paraId="36822548" w14:textId="77777777" w:rsidR="00BD27E5" w:rsidRPr="008C42BE" w:rsidRDefault="00BD27E5" w:rsidP="008C42BE">
    <w:pPr>
      <w:pStyle w:val="Stopka"/>
      <w:rPr>
        <w:szCs w:val="1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36F992" w14:textId="77777777" w:rsidR="007935CC" w:rsidRDefault="007935CC">
      <w:r>
        <w:separator/>
      </w:r>
    </w:p>
  </w:footnote>
  <w:footnote w:type="continuationSeparator" w:id="0">
    <w:p w14:paraId="539B8AA7" w14:textId="77777777" w:rsidR="007935CC" w:rsidRDefault="007935CC">
      <w:r>
        <w:continuationSeparator/>
      </w:r>
    </w:p>
  </w:footnote>
  <w:footnote w:id="1">
    <w:p w14:paraId="2580A6AE" w14:textId="049B7572" w:rsidR="00FA6531" w:rsidRPr="00241A1E" w:rsidRDefault="00FA6531" w:rsidP="00FA6531">
      <w:pPr>
        <w:pStyle w:val="Tekstprzypisudolnego"/>
        <w:jc w:val="both"/>
        <w:rPr>
          <w:rFonts w:asciiTheme="minorHAnsi" w:hAnsiTheme="minorHAnsi" w:cstheme="minorHAnsi"/>
          <w:sz w:val="18"/>
          <w:szCs w:val="18"/>
          <w:lang w:val="en-US"/>
        </w:rPr>
      </w:pPr>
      <w:r w:rsidRPr="006E4251">
        <w:rPr>
          <w:rStyle w:val="Odwoanieprzypisudolnego"/>
          <w:rFonts w:asciiTheme="minorHAnsi" w:hAnsiTheme="minorHAnsi" w:cstheme="minorHAnsi"/>
          <w:sz w:val="18"/>
          <w:szCs w:val="18"/>
        </w:rPr>
        <w:footnoteRef/>
      </w:r>
      <w:r w:rsidRPr="009952EC">
        <w:rPr>
          <w:rFonts w:asciiTheme="minorHAnsi" w:hAnsiTheme="minorHAnsi" w:cstheme="minorHAnsi"/>
          <w:sz w:val="18"/>
          <w:szCs w:val="18"/>
          <w:lang w:val="en-US"/>
        </w:rPr>
        <w:t xml:space="preserve"> </w:t>
      </w:r>
      <w:r w:rsidR="009952EC" w:rsidRPr="009952EC">
        <w:rPr>
          <w:rFonts w:asciiTheme="minorHAnsi" w:hAnsiTheme="minorHAnsi" w:cstheme="minorHAnsi"/>
          <w:sz w:val="18"/>
          <w:szCs w:val="18"/>
          <w:lang w:val="en-US"/>
        </w:rPr>
        <w:t xml:space="preserve">Enter the designation of the counterparty used in the </w:t>
      </w:r>
      <w:r w:rsidR="0074380C" w:rsidRPr="009952EC">
        <w:rPr>
          <w:rFonts w:asciiTheme="minorHAnsi" w:hAnsiTheme="minorHAnsi" w:cstheme="minorHAnsi"/>
          <w:sz w:val="18"/>
          <w:szCs w:val="18"/>
          <w:lang w:val="en-US"/>
        </w:rPr>
        <w:t>contract if</w:t>
      </w:r>
      <w:r w:rsidR="009952EC" w:rsidRPr="009952EC">
        <w:rPr>
          <w:rFonts w:asciiTheme="minorHAnsi" w:hAnsiTheme="minorHAnsi" w:cstheme="minorHAnsi"/>
          <w:sz w:val="18"/>
          <w:szCs w:val="18"/>
          <w:lang w:val="en-US"/>
        </w:rPr>
        <w:t xml:space="preserve"> it is different from the Contractor. </w:t>
      </w:r>
      <w:r w:rsidR="009952EC" w:rsidRPr="00241A1E">
        <w:rPr>
          <w:rFonts w:asciiTheme="minorHAnsi" w:hAnsiTheme="minorHAnsi" w:cstheme="minorHAnsi"/>
          <w:sz w:val="18"/>
          <w:szCs w:val="18"/>
          <w:lang w:val="en-US"/>
        </w:rPr>
        <w:t>Similarly with the Ordering Party.</w:t>
      </w:r>
    </w:p>
  </w:footnote>
  <w:footnote w:id="2">
    <w:p w14:paraId="53872924" w14:textId="34849D2D" w:rsidR="00FA6531" w:rsidRPr="0074380C" w:rsidRDefault="00FA6531" w:rsidP="00FA6531">
      <w:pPr>
        <w:pStyle w:val="Tekstprzypisudolnego"/>
        <w:jc w:val="both"/>
        <w:rPr>
          <w:rFonts w:asciiTheme="minorHAnsi" w:hAnsiTheme="minorHAnsi" w:cstheme="minorHAnsi"/>
          <w:sz w:val="18"/>
          <w:szCs w:val="18"/>
          <w:lang w:val="en-GB"/>
        </w:rPr>
      </w:pPr>
      <w:r w:rsidRPr="006E4251">
        <w:rPr>
          <w:rStyle w:val="Odwoanieprzypisudolnego"/>
          <w:rFonts w:asciiTheme="minorHAnsi" w:hAnsiTheme="minorHAnsi" w:cstheme="minorHAnsi"/>
          <w:sz w:val="18"/>
          <w:szCs w:val="18"/>
        </w:rPr>
        <w:footnoteRef/>
      </w:r>
      <w:r w:rsidRPr="0074380C">
        <w:rPr>
          <w:rFonts w:asciiTheme="minorHAnsi" w:hAnsiTheme="minorHAnsi" w:cstheme="minorHAnsi"/>
          <w:sz w:val="18"/>
          <w:szCs w:val="18"/>
          <w:lang w:val="en-GB"/>
        </w:rPr>
        <w:t xml:space="preserve"> </w:t>
      </w:r>
      <w:r w:rsidR="0074380C" w:rsidRPr="0074380C">
        <w:rPr>
          <w:rFonts w:asciiTheme="minorHAnsi" w:hAnsiTheme="minorHAnsi" w:cstheme="minorHAnsi"/>
          <w:sz w:val="18"/>
          <w:szCs w:val="18"/>
          <w:lang w:val="en-GB"/>
        </w:rPr>
        <w:t>D</w:t>
      </w:r>
      <w:r w:rsidR="0074380C">
        <w:rPr>
          <w:rFonts w:asciiTheme="minorHAnsi" w:hAnsiTheme="minorHAnsi" w:cstheme="minorHAnsi"/>
          <w:sz w:val="18"/>
          <w:szCs w:val="18"/>
          <w:lang w:val="en-GB"/>
        </w:rPr>
        <w:t>elete as appropriate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1"/>
    <w:lvl w:ilvl="0">
      <w:start w:val="1"/>
      <w:numFmt w:val="lowerLetter"/>
      <w:lvlText w:val="%1)"/>
      <w:lvlJc w:val="left"/>
      <w:pPr>
        <w:tabs>
          <w:tab w:val="num" w:pos="644"/>
        </w:tabs>
        <w:ind w:left="644" w:hanging="284"/>
      </w:pPr>
      <w:rPr>
        <w:b w:val="0"/>
        <w:i w:val="0"/>
        <w:sz w:val="22"/>
      </w:rPr>
    </w:lvl>
  </w:abstractNum>
  <w:abstractNum w:abstractNumId="1" w15:restartNumberingAfterBreak="0">
    <w:nsid w:val="00000003"/>
    <w:multiLevelType w:val="multilevel"/>
    <w:tmpl w:val="00000003"/>
    <w:name w:val="WW8Num2"/>
    <w:lvl w:ilvl="0">
      <w:start w:val="1"/>
      <w:numFmt w:val="decimal"/>
      <w:lvlText w:val="%1."/>
      <w:lvlJc w:val="left"/>
      <w:pPr>
        <w:tabs>
          <w:tab w:val="num" w:pos="2340"/>
        </w:tabs>
        <w:ind w:left="2340" w:hanging="360"/>
      </w:pPr>
      <w:rPr>
        <w:b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3"/>
    <w:lvl w:ilvl="0">
      <w:start w:val="1"/>
      <w:numFmt w:val="decimal"/>
      <w:lvlText w:val="%1."/>
      <w:lvlJc w:val="left"/>
      <w:pPr>
        <w:tabs>
          <w:tab w:val="num" w:pos="1440"/>
        </w:tabs>
        <w:ind w:left="1440" w:hanging="360"/>
      </w:pPr>
    </w:lvl>
  </w:abstractNum>
  <w:abstractNum w:abstractNumId="3" w15:restartNumberingAfterBreak="0">
    <w:nsid w:val="00000005"/>
    <w:multiLevelType w:val="singleLevel"/>
    <w:tmpl w:val="00000005"/>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6"/>
    <w:multiLevelType w:val="multilevel"/>
    <w:tmpl w:val="A22CDDEA"/>
    <w:name w:val="WW8Num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0000007"/>
    <w:multiLevelType w:val="singleLevel"/>
    <w:tmpl w:val="00000007"/>
    <w:name w:val="WW8Num6"/>
    <w:lvl w:ilvl="0">
      <w:start w:val="3"/>
      <w:numFmt w:val="decimal"/>
      <w:lvlText w:val="%1)"/>
      <w:lvlJc w:val="left"/>
      <w:pPr>
        <w:tabs>
          <w:tab w:val="num" w:pos="420"/>
        </w:tabs>
        <w:ind w:left="420" w:hanging="360"/>
      </w:pPr>
    </w:lvl>
  </w:abstractNum>
  <w:abstractNum w:abstractNumId="6" w15:restartNumberingAfterBreak="0">
    <w:nsid w:val="00000009"/>
    <w:multiLevelType w:val="singleLevel"/>
    <w:tmpl w:val="00000009"/>
    <w:name w:val="WW8Num9"/>
    <w:lvl w:ilvl="0">
      <w:start w:val="1"/>
      <w:numFmt w:val="lowerLetter"/>
      <w:lvlText w:val="%1)"/>
      <w:lvlJc w:val="left"/>
      <w:pPr>
        <w:tabs>
          <w:tab w:val="num" w:pos="0"/>
        </w:tabs>
        <w:ind w:left="851" w:hanging="283"/>
      </w:p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8" w15:restartNumberingAfterBreak="0">
    <w:nsid w:val="0000000B"/>
    <w:multiLevelType w:val="singleLevel"/>
    <w:tmpl w:val="0000000B"/>
    <w:name w:val="WW8Num12"/>
    <w:lvl w:ilvl="0">
      <w:start w:val="1"/>
      <w:numFmt w:val="decimal"/>
      <w:lvlText w:val="%1."/>
      <w:lvlJc w:val="left"/>
      <w:pPr>
        <w:tabs>
          <w:tab w:val="num" w:pos="1440"/>
        </w:tabs>
        <w:ind w:left="1440" w:hanging="360"/>
      </w:pPr>
      <w:rPr>
        <w:rFonts w:ascii="Times New Roman" w:hAnsi="Times New Roman"/>
      </w:rPr>
    </w:lvl>
  </w:abstractNum>
  <w:abstractNum w:abstractNumId="9" w15:restartNumberingAfterBreak="0">
    <w:nsid w:val="0000000C"/>
    <w:multiLevelType w:val="singleLevel"/>
    <w:tmpl w:val="0000000C"/>
    <w:name w:val="WW8Num13"/>
    <w:lvl w:ilvl="0">
      <w:start w:val="1"/>
      <w:numFmt w:val="decimal"/>
      <w:lvlText w:val="%1."/>
      <w:lvlJc w:val="left"/>
      <w:pPr>
        <w:tabs>
          <w:tab w:val="num" w:pos="360"/>
        </w:tabs>
        <w:ind w:left="360" w:hanging="360"/>
      </w:pPr>
    </w:lvl>
  </w:abstractNum>
  <w:abstractNum w:abstractNumId="10" w15:restartNumberingAfterBreak="0">
    <w:nsid w:val="0000000D"/>
    <w:multiLevelType w:val="multilevel"/>
    <w:tmpl w:val="0000000D"/>
    <w:name w:val="WW8Num14"/>
    <w:lvl w:ilvl="0">
      <w:start w:val="1"/>
      <w:numFmt w:val="lowerLetter"/>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928"/>
        </w:tabs>
        <w:ind w:left="928" w:hanging="360"/>
      </w:pPr>
    </w:lvl>
    <w:lvl w:ilvl="3">
      <w:start w:val="1"/>
      <w:numFmt w:val="bullet"/>
      <w:lvlText w:val=""/>
      <w:lvlJc w:val="left"/>
      <w:pPr>
        <w:tabs>
          <w:tab w:val="num" w:pos="2880"/>
        </w:tabs>
        <w:ind w:left="2880" w:hanging="360"/>
      </w:pPr>
      <w:rPr>
        <w:rFonts w:ascii="Symbol" w:hAnsi="Symbol"/>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15:restartNumberingAfterBreak="0">
    <w:nsid w:val="0000000E"/>
    <w:multiLevelType w:val="singleLevel"/>
    <w:tmpl w:val="0000000E"/>
    <w:name w:val="WW8Num15"/>
    <w:lvl w:ilvl="0">
      <w:start w:val="1"/>
      <w:numFmt w:val="decimal"/>
      <w:lvlText w:val="%1)"/>
      <w:lvlJc w:val="left"/>
      <w:pPr>
        <w:tabs>
          <w:tab w:val="num" w:pos="963"/>
        </w:tabs>
        <w:ind w:left="963" w:hanging="283"/>
      </w:pPr>
      <w:rPr>
        <w:rFonts w:ascii="Times New Roman" w:hAnsi="Times New Roman"/>
        <w:b w:val="0"/>
        <w:i/>
        <w:position w:val="0"/>
        <w:sz w:val="24"/>
        <w:szCs w:val="24"/>
        <w:vertAlign w:val="baseline"/>
      </w:rPr>
    </w:lvl>
  </w:abstractNum>
  <w:abstractNum w:abstractNumId="12" w15:restartNumberingAfterBreak="0">
    <w:nsid w:val="0000000F"/>
    <w:multiLevelType w:val="multilevel"/>
    <w:tmpl w:val="405089FA"/>
    <w:name w:val="WW8Num21"/>
    <w:lvl w:ilvl="0">
      <w:start w:val="1"/>
      <w:numFmt w:val="decimal"/>
      <w:lvlText w:val="%1."/>
      <w:lvlJc w:val="left"/>
      <w:pPr>
        <w:tabs>
          <w:tab w:val="num" w:pos="1080"/>
        </w:tabs>
        <w:ind w:left="1080" w:hanging="360"/>
      </w:pPr>
      <w:rPr>
        <w:b w:val="0"/>
        <w:color w:val="auto"/>
      </w:r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13" w15:restartNumberingAfterBreak="0">
    <w:nsid w:val="00000010"/>
    <w:multiLevelType w:val="singleLevel"/>
    <w:tmpl w:val="00000010"/>
    <w:name w:val="WW8Num22"/>
    <w:lvl w:ilvl="0">
      <w:start w:val="1"/>
      <w:numFmt w:val="lowerLetter"/>
      <w:lvlText w:val="(%1)"/>
      <w:lvlJc w:val="left"/>
      <w:pPr>
        <w:tabs>
          <w:tab w:val="num" w:pos="786"/>
        </w:tabs>
        <w:ind w:left="786" w:hanging="360"/>
      </w:pPr>
    </w:lvl>
  </w:abstractNum>
  <w:abstractNum w:abstractNumId="14" w15:restartNumberingAfterBreak="0">
    <w:nsid w:val="00000011"/>
    <w:multiLevelType w:val="singleLevel"/>
    <w:tmpl w:val="00000011"/>
    <w:name w:val="WW8Num24"/>
    <w:lvl w:ilvl="0">
      <w:start w:val="1"/>
      <w:numFmt w:val="decimal"/>
      <w:lvlText w:val="%1."/>
      <w:lvlJc w:val="left"/>
      <w:pPr>
        <w:tabs>
          <w:tab w:val="num" w:pos="426"/>
        </w:tabs>
        <w:ind w:left="426" w:hanging="360"/>
      </w:pPr>
    </w:lvl>
  </w:abstractNum>
  <w:abstractNum w:abstractNumId="15" w15:restartNumberingAfterBreak="0">
    <w:nsid w:val="00000012"/>
    <w:multiLevelType w:val="multilevel"/>
    <w:tmpl w:val="CAC6C42C"/>
    <w:name w:val="WW8Num26"/>
    <w:lvl w:ilvl="0">
      <w:start w:val="1"/>
      <w:numFmt w:val="decimal"/>
      <w:lvlText w:val="%1."/>
      <w:lvlJc w:val="left"/>
      <w:pPr>
        <w:tabs>
          <w:tab w:val="num" w:pos="720"/>
        </w:tabs>
        <w:ind w:left="720" w:hanging="360"/>
      </w:pPr>
      <w:rPr>
        <w:b w:val="0"/>
        <w:sz w:val="22"/>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00000013"/>
    <w:multiLevelType w:val="multilevel"/>
    <w:tmpl w:val="9D8808CC"/>
    <w:lvl w:ilvl="0">
      <w:start w:val="1"/>
      <w:numFmt w:val="decimal"/>
      <w:lvlText w:val="%1."/>
      <w:lvlJc w:val="left"/>
      <w:pPr>
        <w:tabs>
          <w:tab w:val="num" w:pos="1146"/>
        </w:tabs>
        <w:ind w:left="1146" w:hanging="360"/>
      </w:pPr>
      <w:rPr>
        <w:rFonts w:hint="default"/>
      </w:rPr>
    </w:lvl>
    <w:lvl w:ilvl="1">
      <w:start w:val="1"/>
      <w:numFmt w:val="decimal"/>
      <w:lvlText w:val="%2)"/>
      <w:lvlJc w:val="left"/>
      <w:pPr>
        <w:tabs>
          <w:tab w:val="num" w:pos="720"/>
        </w:tabs>
        <w:ind w:left="720" w:hanging="363"/>
      </w:pPr>
      <w:rPr>
        <w:rFonts w:hint="default"/>
        <w:b w:val="0"/>
        <w:i w:val="0"/>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86" w:hanging="1800"/>
      </w:pPr>
      <w:rPr>
        <w:rFonts w:hint="default"/>
      </w:rPr>
    </w:lvl>
  </w:abstractNum>
  <w:abstractNum w:abstractNumId="17" w15:restartNumberingAfterBreak="0">
    <w:nsid w:val="00000014"/>
    <w:multiLevelType w:val="multilevel"/>
    <w:tmpl w:val="00000014"/>
    <w:name w:val="WW8Num29"/>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singleLevel"/>
    <w:tmpl w:val="00000015"/>
    <w:name w:val="WW8Num32"/>
    <w:lvl w:ilvl="0">
      <w:start w:val="1"/>
      <w:numFmt w:val="decimal"/>
      <w:lvlText w:val="%1)"/>
      <w:lvlJc w:val="left"/>
      <w:pPr>
        <w:tabs>
          <w:tab w:val="num" w:pos="963"/>
        </w:tabs>
        <w:ind w:left="963" w:hanging="283"/>
      </w:pPr>
      <w:rPr>
        <w:rFonts w:ascii="Times New Roman" w:hAnsi="Times New Roman"/>
        <w:b w:val="0"/>
        <w:i/>
        <w:position w:val="0"/>
        <w:sz w:val="24"/>
        <w:szCs w:val="24"/>
        <w:vertAlign w:val="baseline"/>
      </w:rPr>
    </w:lvl>
  </w:abstractNum>
  <w:abstractNum w:abstractNumId="19" w15:restartNumberingAfterBreak="0">
    <w:nsid w:val="00000016"/>
    <w:multiLevelType w:val="multilevel"/>
    <w:tmpl w:val="00000016"/>
    <w:name w:val="WW8Num34"/>
    <w:lvl w:ilvl="0">
      <w:start w:val="7"/>
      <w:numFmt w:val="decimal"/>
      <w:lvlText w:val="%1."/>
      <w:lvlJc w:val="left"/>
      <w:pPr>
        <w:tabs>
          <w:tab w:val="num" w:pos="426"/>
        </w:tabs>
        <w:ind w:left="426"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66"/>
        </w:tabs>
        <w:ind w:left="1866" w:hanging="180"/>
      </w:pPr>
    </w:lvl>
    <w:lvl w:ilvl="3">
      <w:start w:val="1"/>
      <w:numFmt w:val="decimal"/>
      <w:lvlText w:val="%4."/>
      <w:lvlJc w:val="left"/>
      <w:pPr>
        <w:tabs>
          <w:tab w:val="num" w:pos="2586"/>
        </w:tabs>
        <w:ind w:left="2586" w:hanging="360"/>
      </w:pPr>
    </w:lvl>
    <w:lvl w:ilvl="4">
      <w:start w:val="1"/>
      <w:numFmt w:val="lowerLetter"/>
      <w:lvlText w:val="%5."/>
      <w:lvlJc w:val="left"/>
      <w:pPr>
        <w:tabs>
          <w:tab w:val="num" w:pos="3306"/>
        </w:tabs>
        <w:ind w:left="3306" w:hanging="360"/>
      </w:pPr>
    </w:lvl>
    <w:lvl w:ilvl="5">
      <w:start w:val="1"/>
      <w:numFmt w:val="lowerRoman"/>
      <w:lvlText w:val="%6."/>
      <w:lvlJc w:val="left"/>
      <w:pPr>
        <w:tabs>
          <w:tab w:val="num" w:pos="4026"/>
        </w:tabs>
        <w:ind w:left="4026" w:hanging="180"/>
      </w:pPr>
    </w:lvl>
    <w:lvl w:ilvl="6">
      <w:start w:val="1"/>
      <w:numFmt w:val="decimal"/>
      <w:lvlText w:val="%7."/>
      <w:lvlJc w:val="left"/>
      <w:pPr>
        <w:tabs>
          <w:tab w:val="num" w:pos="4746"/>
        </w:tabs>
        <w:ind w:left="4746" w:hanging="360"/>
      </w:pPr>
    </w:lvl>
    <w:lvl w:ilvl="7">
      <w:start w:val="1"/>
      <w:numFmt w:val="lowerLetter"/>
      <w:lvlText w:val="%8."/>
      <w:lvlJc w:val="left"/>
      <w:pPr>
        <w:tabs>
          <w:tab w:val="num" w:pos="5466"/>
        </w:tabs>
        <w:ind w:left="5466" w:hanging="360"/>
      </w:pPr>
    </w:lvl>
    <w:lvl w:ilvl="8">
      <w:start w:val="1"/>
      <w:numFmt w:val="lowerRoman"/>
      <w:lvlText w:val="%9."/>
      <w:lvlJc w:val="left"/>
      <w:pPr>
        <w:tabs>
          <w:tab w:val="num" w:pos="6186"/>
        </w:tabs>
        <w:ind w:left="6186" w:hanging="180"/>
      </w:pPr>
    </w:lvl>
  </w:abstractNum>
  <w:abstractNum w:abstractNumId="20" w15:restartNumberingAfterBreak="0">
    <w:nsid w:val="00000017"/>
    <w:multiLevelType w:val="singleLevel"/>
    <w:tmpl w:val="00000017"/>
    <w:name w:val="WW8Num36"/>
    <w:lvl w:ilvl="0">
      <w:start w:val="1"/>
      <w:numFmt w:val="decimal"/>
      <w:lvlText w:val="%1."/>
      <w:lvlJc w:val="left"/>
      <w:pPr>
        <w:tabs>
          <w:tab w:val="num" w:pos="360"/>
        </w:tabs>
        <w:ind w:left="360" w:hanging="360"/>
      </w:pPr>
    </w:lvl>
  </w:abstractNum>
  <w:abstractNum w:abstractNumId="21" w15:restartNumberingAfterBreak="0">
    <w:nsid w:val="00000018"/>
    <w:multiLevelType w:val="singleLevel"/>
    <w:tmpl w:val="00000018"/>
    <w:name w:val="WW8Num37"/>
    <w:lvl w:ilvl="0">
      <w:start w:val="1"/>
      <w:numFmt w:val="decimal"/>
      <w:lvlText w:val="%1."/>
      <w:lvlJc w:val="left"/>
      <w:pPr>
        <w:tabs>
          <w:tab w:val="num" w:pos="426"/>
        </w:tabs>
        <w:ind w:left="426" w:hanging="360"/>
      </w:pPr>
    </w:lvl>
  </w:abstractNum>
  <w:abstractNum w:abstractNumId="22" w15:restartNumberingAfterBreak="0">
    <w:nsid w:val="00000019"/>
    <w:multiLevelType w:val="multilevel"/>
    <w:tmpl w:val="00000019"/>
    <w:name w:val="WW8Num38"/>
    <w:lvl w:ilvl="0">
      <w:start w:val="1"/>
      <w:numFmt w:val="decimal"/>
      <w:lvlText w:val="%1."/>
      <w:lvlJc w:val="left"/>
      <w:pPr>
        <w:tabs>
          <w:tab w:val="num" w:pos="360"/>
        </w:tabs>
        <w:ind w:left="360" w:hanging="36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0000001A"/>
    <w:multiLevelType w:val="singleLevel"/>
    <w:tmpl w:val="0000001A"/>
    <w:name w:val="WW8Num40"/>
    <w:lvl w:ilvl="0">
      <w:start w:val="1"/>
      <w:numFmt w:val="lowerLetter"/>
      <w:lvlText w:val="%1"/>
      <w:lvlJc w:val="left"/>
      <w:pPr>
        <w:tabs>
          <w:tab w:val="num" w:pos="360"/>
        </w:tabs>
        <w:ind w:left="360" w:hanging="360"/>
      </w:pPr>
      <w:rPr>
        <w:rFonts w:ascii="Times New Roman" w:hAnsi="Times New Roman"/>
      </w:rPr>
    </w:lvl>
  </w:abstractNum>
  <w:abstractNum w:abstractNumId="24" w15:restartNumberingAfterBreak="0">
    <w:nsid w:val="0000001B"/>
    <w:multiLevelType w:val="singleLevel"/>
    <w:tmpl w:val="0000001B"/>
    <w:name w:val="WW8Num41"/>
    <w:lvl w:ilvl="0">
      <w:start w:val="1"/>
      <w:numFmt w:val="lowerLetter"/>
      <w:lvlText w:val="%1."/>
      <w:lvlJc w:val="left"/>
      <w:pPr>
        <w:tabs>
          <w:tab w:val="num" w:pos="720"/>
        </w:tabs>
        <w:ind w:left="720" w:hanging="360"/>
      </w:pPr>
    </w:lvl>
  </w:abstractNum>
  <w:abstractNum w:abstractNumId="25" w15:restartNumberingAfterBreak="0">
    <w:nsid w:val="0000001C"/>
    <w:multiLevelType w:val="singleLevel"/>
    <w:tmpl w:val="840E8AA0"/>
    <w:name w:val="WW8Num42"/>
    <w:lvl w:ilvl="0">
      <w:start w:val="1"/>
      <w:numFmt w:val="decimal"/>
      <w:lvlText w:val="%1."/>
      <w:lvlJc w:val="left"/>
      <w:pPr>
        <w:tabs>
          <w:tab w:val="num" w:pos="720"/>
        </w:tabs>
        <w:ind w:left="720" w:hanging="360"/>
      </w:pPr>
      <w:rPr>
        <w:b w:val="0"/>
        <w:strike w:val="0"/>
      </w:rPr>
    </w:lvl>
  </w:abstractNum>
  <w:abstractNum w:abstractNumId="26" w15:restartNumberingAfterBreak="0">
    <w:nsid w:val="0000001D"/>
    <w:multiLevelType w:val="singleLevel"/>
    <w:tmpl w:val="F06AC3CA"/>
    <w:name w:val="WW8Num45"/>
    <w:lvl w:ilvl="0">
      <w:start w:val="1"/>
      <w:numFmt w:val="decimal"/>
      <w:lvlText w:val="%1."/>
      <w:lvlJc w:val="left"/>
      <w:pPr>
        <w:tabs>
          <w:tab w:val="num" w:pos="360"/>
        </w:tabs>
        <w:ind w:left="360" w:hanging="360"/>
      </w:pPr>
      <w:rPr>
        <w:rFonts w:ascii="Arial" w:hAnsi="Arial" w:cs="Arial" w:hint="default"/>
      </w:rPr>
    </w:lvl>
  </w:abstractNum>
  <w:abstractNum w:abstractNumId="27" w15:restartNumberingAfterBreak="0">
    <w:nsid w:val="02B21F9D"/>
    <w:multiLevelType w:val="multilevel"/>
    <w:tmpl w:val="22D223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3E06610"/>
    <w:multiLevelType w:val="hybridMultilevel"/>
    <w:tmpl w:val="BA48D9BA"/>
    <w:lvl w:ilvl="0" w:tplc="C3B6CDCC">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087C3E82"/>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BBA1DB3"/>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1" w15:restartNumberingAfterBreak="0">
    <w:nsid w:val="0E977507"/>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2" w15:restartNumberingAfterBreak="0">
    <w:nsid w:val="0FC23492"/>
    <w:multiLevelType w:val="hybridMultilevel"/>
    <w:tmpl w:val="9754F8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9AC0EFF"/>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C594BF6"/>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5" w15:restartNumberingAfterBreak="0">
    <w:nsid w:val="22751A1F"/>
    <w:multiLevelType w:val="multilevel"/>
    <w:tmpl w:val="913E5B50"/>
    <w:lvl w:ilvl="0">
      <w:start w:val="1"/>
      <w:numFmt w:val="decimal"/>
      <w:lvlText w:val="%1."/>
      <w:lvlJc w:val="left"/>
      <w:pPr>
        <w:tabs>
          <w:tab w:val="num" w:pos="357"/>
        </w:tabs>
        <w:ind w:left="357" w:hanging="357"/>
      </w:pPr>
      <w:rPr>
        <w:rFonts w:hint="default"/>
        <w:b w:val="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262D3EE3"/>
    <w:multiLevelType w:val="hybridMultilevel"/>
    <w:tmpl w:val="33CA2C3E"/>
    <w:lvl w:ilvl="0" w:tplc="C44C4F7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291D6F02"/>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8" w15:restartNumberingAfterBreak="0">
    <w:nsid w:val="33090AD0"/>
    <w:multiLevelType w:val="hybridMultilevel"/>
    <w:tmpl w:val="8D72BD04"/>
    <w:lvl w:ilvl="0" w:tplc="B1ACC0DC">
      <w:start w:val="1"/>
      <w:numFmt w:val="decimal"/>
      <w:lvlText w:val="%1)"/>
      <w:lvlJc w:val="left"/>
      <w:pPr>
        <w:tabs>
          <w:tab w:val="num" w:pos="720"/>
        </w:tabs>
        <w:ind w:left="720" w:hanging="363"/>
      </w:pPr>
      <w:rPr>
        <w:rFonts w:hint="default"/>
        <w:i w:val="0"/>
      </w:rPr>
    </w:lvl>
    <w:lvl w:ilvl="1" w:tplc="04150019" w:tentative="1">
      <w:start w:val="1"/>
      <w:numFmt w:val="lowerLetter"/>
      <w:lvlText w:val="%2."/>
      <w:lvlJc w:val="left"/>
      <w:pPr>
        <w:ind w:left="3651" w:hanging="360"/>
      </w:pPr>
    </w:lvl>
    <w:lvl w:ilvl="2" w:tplc="0415001B" w:tentative="1">
      <w:start w:val="1"/>
      <w:numFmt w:val="lowerRoman"/>
      <w:lvlText w:val="%3."/>
      <w:lvlJc w:val="right"/>
      <w:pPr>
        <w:ind w:left="4371" w:hanging="180"/>
      </w:pPr>
    </w:lvl>
    <w:lvl w:ilvl="3" w:tplc="0415000F" w:tentative="1">
      <w:start w:val="1"/>
      <w:numFmt w:val="decimal"/>
      <w:lvlText w:val="%4."/>
      <w:lvlJc w:val="left"/>
      <w:pPr>
        <w:ind w:left="5091" w:hanging="360"/>
      </w:pPr>
    </w:lvl>
    <w:lvl w:ilvl="4" w:tplc="04150019" w:tentative="1">
      <w:start w:val="1"/>
      <w:numFmt w:val="lowerLetter"/>
      <w:lvlText w:val="%5."/>
      <w:lvlJc w:val="left"/>
      <w:pPr>
        <w:ind w:left="5811" w:hanging="360"/>
      </w:pPr>
    </w:lvl>
    <w:lvl w:ilvl="5" w:tplc="0415001B" w:tentative="1">
      <w:start w:val="1"/>
      <w:numFmt w:val="lowerRoman"/>
      <w:lvlText w:val="%6."/>
      <w:lvlJc w:val="right"/>
      <w:pPr>
        <w:ind w:left="6531" w:hanging="180"/>
      </w:pPr>
    </w:lvl>
    <w:lvl w:ilvl="6" w:tplc="0415000F" w:tentative="1">
      <w:start w:val="1"/>
      <w:numFmt w:val="decimal"/>
      <w:lvlText w:val="%7."/>
      <w:lvlJc w:val="left"/>
      <w:pPr>
        <w:ind w:left="7251" w:hanging="360"/>
      </w:pPr>
    </w:lvl>
    <w:lvl w:ilvl="7" w:tplc="04150019" w:tentative="1">
      <w:start w:val="1"/>
      <w:numFmt w:val="lowerLetter"/>
      <w:lvlText w:val="%8."/>
      <w:lvlJc w:val="left"/>
      <w:pPr>
        <w:ind w:left="7971" w:hanging="360"/>
      </w:pPr>
    </w:lvl>
    <w:lvl w:ilvl="8" w:tplc="0415001B" w:tentative="1">
      <w:start w:val="1"/>
      <w:numFmt w:val="lowerRoman"/>
      <w:lvlText w:val="%9."/>
      <w:lvlJc w:val="right"/>
      <w:pPr>
        <w:ind w:left="8691" w:hanging="180"/>
      </w:pPr>
    </w:lvl>
  </w:abstractNum>
  <w:abstractNum w:abstractNumId="39" w15:restartNumberingAfterBreak="0">
    <w:nsid w:val="3B945497"/>
    <w:multiLevelType w:val="hybridMultilevel"/>
    <w:tmpl w:val="C534EC90"/>
    <w:lvl w:ilvl="0" w:tplc="C6F8B1D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0" w15:restartNumberingAfterBreak="0">
    <w:nsid w:val="467245CC"/>
    <w:multiLevelType w:val="multilevel"/>
    <w:tmpl w:val="DB8633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9E1094B"/>
    <w:multiLevelType w:val="hybridMultilevel"/>
    <w:tmpl w:val="92066424"/>
    <w:lvl w:ilvl="0" w:tplc="A7F85DB0">
      <w:start w:val="3"/>
      <w:numFmt w:val="decimal"/>
      <w:lvlText w:val="%1)"/>
      <w:lvlJc w:val="left"/>
      <w:pPr>
        <w:tabs>
          <w:tab w:val="num" w:pos="720"/>
        </w:tabs>
        <w:ind w:left="720" w:hanging="363"/>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D267574"/>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EA60A78"/>
    <w:multiLevelType w:val="hybridMultilevel"/>
    <w:tmpl w:val="0D1AEB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08A0C36"/>
    <w:multiLevelType w:val="multilevel"/>
    <w:tmpl w:val="251E7900"/>
    <w:lvl w:ilvl="0">
      <w:start w:val="1"/>
      <w:numFmt w:val="decimal"/>
      <w:lvlText w:val="%1."/>
      <w:lvlJc w:val="left"/>
      <w:pPr>
        <w:tabs>
          <w:tab w:val="num" w:pos="720"/>
        </w:tabs>
        <w:ind w:left="720" w:hanging="360"/>
      </w:pPr>
      <w:rPr>
        <w:rFonts w:asciiTheme="minorHAnsi" w:eastAsia="Calibri" w:hAnsiTheme="minorHAnsi" w:cstheme="minorHAnsi" w:hint="default"/>
        <w:strike w:val="0"/>
        <w:color w:val="auto"/>
      </w:rPr>
    </w:lvl>
    <w:lvl w:ilvl="1">
      <w:start w:val="1"/>
      <w:numFmt w:val="ordinal"/>
      <w:lvlText w:val="7.%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58ED3D88"/>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CD1038B"/>
    <w:multiLevelType w:val="hybridMultilevel"/>
    <w:tmpl w:val="334C52D0"/>
    <w:lvl w:ilvl="0" w:tplc="3D9031AE">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5F1E43B4"/>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64275D"/>
    <w:multiLevelType w:val="hybridMultilevel"/>
    <w:tmpl w:val="334C52D0"/>
    <w:lvl w:ilvl="0" w:tplc="3D9031AE">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15:restartNumberingAfterBreak="0">
    <w:nsid w:val="6D400A9A"/>
    <w:multiLevelType w:val="multilevel"/>
    <w:tmpl w:val="E71A9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DE54706"/>
    <w:multiLevelType w:val="hybridMultilevel"/>
    <w:tmpl w:val="E59E6552"/>
    <w:lvl w:ilvl="0" w:tplc="34E80428">
      <w:numFmt w:val="bullet"/>
      <w:lvlText w:val=""/>
      <w:lvlJc w:val="left"/>
      <w:pPr>
        <w:ind w:left="786" w:hanging="360"/>
      </w:pPr>
      <w:rPr>
        <w:rFonts w:ascii="Symbol" w:eastAsia="Times New Roman" w:hAnsi="Symbol" w:cstheme="minorHAnsi" w:hint="default"/>
        <w:b/>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1" w15:restartNumberingAfterBreak="0">
    <w:nsid w:val="6EF44600"/>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52" w15:restartNumberingAfterBreak="0">
    <w:nsid w:val="708B575B"/>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53" w15:restartNumberingAfterBreak="0">
    <w:nsid w:val="71E369E0"/>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A044590"/>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55" w15:restartNumberingAfterBreak="0">
    <w:nsid w:val="7AFE441F"/>
    <w:multiLevelType w:val="hybridMultilevel"/>
    <w:tmpl w:val="334C52D0"/>
    <w:lvl w:ilvl="0" w:tplc="3D9031AE">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6" w15:restartNumberingAfterBreak="0">
    <w:nsid w:val="7D3B25CE"/>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30"/>
  </w:num>
  <w:num w:numId="3">
    <w:abstractNumId w:val="44"/>
  </w:num>
  <w:num w:numId="4">
    <w:abstractNumId w:val="36"/>
  </w:num>
  <w:num w:numId="5">
    <w:abstractNumId w:val="35"/>
  </w:num>
  <w:num w:numId="6">
    <w:abstractNumId w:val="32"/>
  </w:num>
  <w:num w:numId="7">
    <w:abstractNumId w:val="39"/>
  </w:num>
  <w:num w:numId="8">
    <w:abstractNumId w:val="38"/>
  </w:num>
  <w:num w:numId="9">
    <w:abstractNumId w:val="46"/>
  </w:num>
  <w:num w:numId="10">
    <w:abstractNumId w:val="28"/>
  </w:num>
  <w:num w:numId="11">
    <w:abstractNumId w:val="29"/>
  </w:num>
  <w:num w:numId="12">
    <w:abstractNumId w:val="51"/>
  </w:num>
  <w:num w:numId="13">
    <w:abstractNumId w:val="54"/>
  </w:num>
  <w:num w:numId="14">
    <w:abstractNumId w:val="37"/>
  </w:num>
  <w:num w:numId="15">
    <w:abstractNumId w:val="34"/>
  </w:num>
  <w:num w:numId="16">
    <w:abstractNumId w:val="31"/>
  </w:num>
  <w:num w:numId="17">
    <w:abstractNumId w:val="52"/>
  </w:num>
  <w:num w:numId="18">
    <w:abstractNumId w:val="56"/>
  </w:num>
  <w:num w:numId="19">
    <w:abstractNumId w:val="48"/>
  </w:num>
  <w:num w:numId="20">
    <w:abstractNumId w:val="55"/>
  </w:num>
  <w:num w:numId="21">
    <w:abstractNumId w:val="42"/>
  </w:num>
  <w:num w:numId="22">
    <w:abstractNumId w:val="45"/>
  </w:num>
  <w:num w:numId="23">
    <w:abstractNumId w:val="33"/>
  </w:num>
  <w:num w:numId="24">
    <w:abstractNumId w:val="47"/>
  </w:num>
  <w:num w:numId="25">
    <w:abstractNumId w:val="53"/>
  </w:num>
  <w:num w:numId="26">
    <w:abstractNumId w:val="50"/>
  </w:num>
  <w:num w:numId="27">
    <w:abstractNumId w:val="43"/>
  </w:num>
  <w:num w:numId="28">
    <w:abstractNumId w:val="49"/>
  </w:num>
  <w:num w:numId="29">
    <w:abstractNumId w:val="27"/>
  </w:num>
  <w:num w:numId="30">
    <w:abstractNumId w:val="40"/>
  </w:num>
  <w:num w:numId="31">
    <w:abstractNumId w:val="41"/>
  </w:num>
  <w:num w:numId="3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E1A"/>
    <w:rsid w:val="00005644"/>
    <w:rsid w:val="00005EB2"/>
    <w:rsid w:val="00006CBF"/>
    <w:rsid w:val="00006FDD"/>
    <w:rsid w:val="00011364"/>
    <w:rsid w:val="00011AE5"/>
    <w:rsid w:val="0001217C"/>
    <w:rsid w:val="00012C27"/>
    <w:rsid w:val="00013DDB"/>
    <w:rsid w:val="00016811"/>
    <w:rsid w:val="0001798E"/>
    <w:rsid w:val="00022CBA"/>
    <w:rsid w:val="00026E08"/>
    <w:rsid w:val="00036D0C"/>
    <w:rsid w:val="00043425"/>
    <w:rsid w:val="000465A2"/>
    <w:rsid w:val="00047ECB"/>
    <w:rsid w:val="00053C2B"/>
    <w:rsid w:val="00056332"/>
    <w:rsid w:val="00060CD6"/>
    <w:rsid w:val="00061125"/>
    <w:rsid w:val="00061A6A"/>
    <w:rsid w:val="00065711"/>
    <w:rsid w:val="0006771F"/>
    <w:rsid w:val="00070246"/>
    <w:rsid w:val="000755A2"/>
    <w:rsid w:val="00075DE7"/>
    <w:rsid w:val="00076758"/>
    <w:rsid w:val="00081257"/>
    <w:rsid w:val="00081DE9"/>
    <w:rsid w:val="00083F22"/>
    <w:rsid w:val="00085454"/>
    <w:rsid w:val="00091729"/>
    <w:rsid w:val="000935F2"/>
    <w:rsid w:val="00095037"/>
    <w:rsid w:val="00095558"/>
    <w:rsid w:val="00095A54"/>
    <w:rsid w:val="00096BF2"/>
    <w:rsid w:val="00097794"/>
    <w:rsid w:val="000A0A61"/>
    <w:rsid w:val="000A3739"/>
    <w:rsid w:val="000A540B"/>
    <w:rsid w:val="000A5998"/>
    <w:rsid w:val="000A7A17"/>
    <w:rsid w:val="000A7FFD"/>
    <w:rsid w:val="000B00AB"/>
    <w:rsid w:val="000B03DC"/>
    <w:rsid w:val="000B2273"/>
    <w:rsid w:val="000B27C1"/>
    <w:rsid w:val="000B3452"/>
    <w:rsid w:val="000B3DED"/>
    <w:rsid w:val="000B52D2"/>
    <w:rsid w:val="000B607F"/>
    <w:rsid w:val="000B61FE"/>
    <w:rsid w:val="000B7D1B"/>
    <w:rsid w:val="000C1E22"/>
    <w:rsid w:val="000C38C5"/>
    <w:rsid w:val="000C56B7"/>
    <w:rsid w:val="000C5C64"/>
    <w:rsid w:val="000C7E6E"/>
    <w:rsid w:val="000D08D1"/>
    <w:rsid w:val="000D1A79"/>
    <w:rsid w:val="000D2C66"/>
    <w:rsid w:val="000D4D23"/>
    <w:rsid w:val="000D5EE5"/>
    <w:rsid w:val="000D7153"/>
    <w:rsid w:val="000E137F"/>
    <w:rsid w:val="000E203C"/>
    <w:rsid w:val="000E3658"/>
    <w:rsid w:val="000E4009"/>
    <w:rsid w:val="000E4B41"/>
    <w:rsid w:val="000E57BC"/>
    <w:rsid w:val="000E79CB"/>
    <w:rsid w:val="000F3934"/>
    <w:rsid w:val="000F3C5A"/>
    <w:rsid w:val="000F5386"/>
    <w:rsid w:val="001023E8"/>
    <w:rsid w:val="00102665"/>
    <w:rsid w:val="00102FE0"/>
    <w:rsid w:val="00105970"/>
    <w:rsid w:val="0010621D"/>
    <w:rsid w:val="00106534"/>
    <w:rsid w:val="001074B6"/>
    <w:rsid w:val="00111994"/>
    <w:rsid w:val="001124CA"/>
    <w:rsid w:val="00112879"/>
    <w:rsid w:val="0011606E"/>
    <w:rsid w:val="001169BF"/>
    <w:rsid w:val="00120BA4"/>
    <w:rsid w:val="00123AD0"/>
    <w:rsid w:val="00130FF0"/>
    <w:rsid w:val="00132700"/>
    <w:rsid w:val="00134680"/>
    <w:rsid w:val="001348A8"/>
    <w:rsid w:val="0013548E"/>
    <w:rsid w:val="0013556F"/>
    <w:rsid w:val="00136A2A"/>
    <w:rsid w:val="00144D8C"/>
    <w:rsid w:val="001457BC"/>
    <w:rsid w:val="00145EBF"/>
    <w:rsid w:val="00147CE3"/>
    <w:rsid w:val="00147DAD"/>
    <w:rsid w:val="0015030D"/>
    <w:rsid w:val="001506FD"/>
    <w:rsid w:val="001527F1"/>
    <w:rsid w:val="00153D1A"/>
    <w:rsid w:val="00154718"/>
    <w:rsid w:val="00165172"/>
    <w:rsid w:val="00166C1B"/>
    <w:rsid w:val="00170210"/>
    <w:rsid w:val="00170279"/>
    <w:rsid w:val="001716E4"/>
    <w:rsid w:val="00173AD3"/>
    <w:rsid w:val="00174A8B"/>
    <w:rsid w:val="00175B9D"/>
    <w:rsid w:val="00177101"/>
    <w:rsid w:val="0018027F"/>
    <w:rsid w:val="00180DB4"/>
    <w:rsid w:val="00180EC1"/>
    <w:rsid w:val="0019418F"/>
    <w:rsid w:val="001A0368"/>
    <w:rsid w:val="001A0950"/>
    <w:rsid w:val="001A20FD"/>
    <w:rsid w:val="001A2675"/>
    <w:rsid w:val="001A4975"/>
    <w:rsid w:val="001A4CA8"/>
    <w:rsid w:val="001A5858"/>
    <w:rsid w:val="001A729A"/>
    <w:rsid w:val="001B0B27"/>
    <w:rsid w:val="001B5222"/>
    <w:rsid w:val="001C0209"/>
    <w:rsid w:val="001C2D7D"/>
    <w:rsid w:val="001C516C"/>
    <w:rsid w:val="001D6A6E"/>
    <w:rsid w:val="001E1135"/>
    <w:rsid w:val="001E42CB"/>
    <w:rsid w:val="001E45E9"/>
    <w:rsid w:val="001E5896"/>
    <w:rsid w:val="001E5E6A"/>
    <w:rsid w:val="001F0FBC"/>
    <w:rsid w:val="001F12BB"/>
    <w:rsid w:val="001F1D0C"/>
    <w:rsid w:val="001F2B49"/>
    <w:rsid w:val="001F3D66"/>
    <w:rsid w:val="001F4016"/>
    <w:rsid w:val="00200176"/>
    <w:rsid w:val="00200943"/>
    <w:rsid w:val="00202B0F"/>
    <w:rsid w:val="00205348"/>
    <w:rsid w:val="002073BF"/>
    <w:rsid w:val="00210D45"/>
    <w:rsid w:val="0021168D"/>
    <w:rsid w:val="002137C7"/>
    <w:rsid w:val="002157BA"/>
    <w:rsid w:val="00215807"/>
    <w:rsid w:val="002161C8"/>
    <w:rsid w:val="00217272"/>
    <w:rsid w:val="00220015"/>
    <w:rsid w:val="002213DC"/>
    <w:rsid w:val="00221500"/>
    <w:rsid w:val="00221A71"/>
    <w:rsid w:val="00226937"/>
    <w:rsid w:val="00230905"/>
    <w:rsid w:val="002316A3"/>
    <w:rsid w:val="00241A1E"/>
    <w:rsid w:val="00243C0A"/>
    <w:rsid w:val="00245106"/>
    <w:rsid w:val="00245350"/>
    <w:rsid w:val="00246E1C"/>
    <w:rsid w:val="00250C9B"/>
    <w:rsid w:val="00257914"/>
    <w:rsid w:val="00260C2D"/>
    <w:rsid w:val="00261250"/>
    <w:rsid w:val="00261F06"/>
    <w:rsid w:val="00262162"/>
    <w:rsid w:val="00264241"/>
    <w:rsid w:val="00264EB3"/>
    <w:rsid w:val="00265115"/>
    <w:rsid w:val="002663BC"/>
    <w:rsid w:val="00266EBA"/>
    <w:rsid w:val="00271E1E"/>
    <w:rsid w:val="0027236D"/>
    <w:rsid w:val="00274DEC"/>
    <w:rsid w:val="00274E21"/>
    <w:rsid w:val="00275D45"/>
    <w:rsid w:val="0027626D"/>
    <w:rsid w:val="00277194"/>
    <w:rsid w:val="002774E3"/>
    <w:rsid w:val="00277C1B"/>
    <w:rsid w:val="002814D5"/>
    <w:rsid w:val="002830C2"/>
    <w:rsid w:val="002862C1"/>
    <w:rsid w:val="00291134"/>
    <w:rsid w:val="0029297D"/>
    <w:rsid w:val="00292B14"/>
    <w:rsid w:val="002935F6"/>
    <w:rsid w:val="002A09F7"/>
    <w:rsid w:val="002A3D78"/>
    <w:rsid w:val="002A684A"/>
    <w:rsid w:val="002A7DCF"/>
    <w:rsid w:val="002B00D3"/>
    <w:rsid w:val="002B0CFB"/>
    <w:rsid w:val="002B2C8D"/>
    <w:rsid w:val="002B4905"/>
    <w:rsid w:val="002B65D1"/>
    <w:rsid w:val="002B7494"/>
    <w:rsid w:val="002C1096"/>
    <w:rsid w:val="002C13BF"/>
    <w:rsid w:val="002C1588"/>
    <w:rsid w:val="002C1B24"/>
    <w:rsid w:val="002C4D02"/>
    <w:rsid w:val="002C6F7E"/>
    <w:rsid w:val="002D094D"/>
    <w:rsid w:val="002D1DAB"/>
    <w:rsid w:val="002D40A0"/>
    <w:rsid w:val="002D43EE"/>
    <w:rsid w:val="002D72C6"/>
    <w:rsid w:val="002E0807"/>
    <w:rsid w:val="002E18BD"/>
    <w:rsid w:val="002E2409"/>
    <w:rsid w:val="002E28A6"/>
    <w:rsid w:val="002E5857"/>
    <w:rsid w:val="002F1C38"/>
    <w:rsid w:val="002F2F7A"/>
    <w:rsid w:val="002F519C"/>
    <w:rsid w:val="002F5C6F"/>
    <w:rsid w:val="002F6A1F"/>
    <w:rsid w:val="0030318D"/>
    <w:rsid w:val="00303C70"/>
    <w:rsid w:val="003049C0"/>
    <w:rsid w:val="00305059"/>
    <w:rsid w:val="00306AAB"/>
    <w:rsid w:val="0031068F"/>
    <w:rsid w:val="00311961"/>
    <w:rsid w:val="00316213"/>
    <w:rsid w:val="00316A67"/>
    <w:rsid w:val="00316DF5"/>
    <w:rsid w:val="00316E97"/>
    <w:rsid w:val="0031718B"/>
    <w:rsid w:val="003178D7"/>
    <w:rsid w:val="00317A17"/>
    <w:rsid w:val="00317EA0"/>
    <w:rsid w:val="00320787"/>
    <w:rsid w:val="00320CAD"/>
    <w:rsid w:val="00324CD3"/>
    <w:rsid w:val="00325379"/>
    <w:rsid w:val="003256BB"/>
    <w:rsid w:val="00326225"/>
    <w:rsid w:val="00326690"/>
    <w:rsid w:val="00326D83"/>
    <w:rsid w:val="00327000"/>
    <w:rsid w:val="00330549"/>
    <w:rsid w:val="00331D50"/>
    <w:rsid w:val="00332B60"/>
    <w:rsid w:val="00332FAF"/>
    <w:rsid w:val="003348A7"/>
    <w:rsid w:val="00335736"/>
    <w:rsid w:val="003369E0"/>
    <w:rsid w:val="0034328B"/>
    <w:rsid w:val="00343B75"/>
    <w:rsid w:val="00343C91"/>
    <w:rsid w:val="003608B4"/>
    <w:rsid w:val="00362C70"/>
    <w:rsid w:val="00362F53"/>
    <w:rsid w:val="00362FD6"/>
    <w:rsid w:val="00363ED8"/>
    <w:rsid w:val="00364FA5"/>
    <w:rsid w:val="00366ABA"/>
    <w:rsid w:val="003740AF"/>
    <w:rsid w:val="00374923"/>
    <w:rsid w:val="00376639"/>
    <w:rsid w:val="0038345B"/>
    <w:rsid w:val="00384F11"/>
    <w:rsid w:val="00390BBA"/>
    <w:rsid w:val="00394A99"/>
    <w:rsid w:val="0039520B"/>
    <w:rsid w:val="003953E0"/>
    <w:rsid w:val="003A01D6"/>
    <w:rsid w:val="003A1966"/>
    <w:rsid w:val="003A3A93"/>
    <w:rsid w:val="003A426A"/>
    <w:rsid w:val="003A5E38"/>
    <w:rsid w:val="003A6611"/>
    <w:rsid w:val="003A7368"/>
    <w:rsid w:val="003A7DEF"/>
    <w:rsid w:val="003B1878"/>
    <w:rsid w:val="003B1F51"/>
    <w:rsid w:val="003B2538"/>
    <w:rsid w:val="003B2F72"/>
    <w:rsid w:val="003B615E"/>
    <w:rsid w:val="003B7E46"/>
    <w:rsid w:val="003C0AE8"/>
    <w:rsid w:val="003C31A3"/>
    <w:rsid w:val="003C372C"/>
    <w:rsid w:val="003C3B7D"/>
    <w:rsid w:val="003C4530"/>
    <w:rsid w:val="003C5015"/>
    <w:rsid w:val="003D238D"/>
    <w:rsid w:val="003D2FCD"/>
    <w:rsid w:val="003D542F"/>
    <w:rsid w:val="003D6D14"/>
    <w:rsid w:val="003E0A72"/>
    <w:rsid w:val="003E0DD6"/>
    <w:rsid w:val="003E1537"/>
    <w:rsid w:val="003E1A47"/>
    <w:rsid w:val="003E3D8D"/>
    <w:rsid w:val="003E4CD1"/>
    <w:rsid w:val="003E4ECE"/>
    <w:rsid w:val="003E6E0E"/>
    <w:rsid w:val="003E765F"/>
    <w:rsid w:val="003E7F88"/>
    <w:rsid w:val="003F0B34"/>
    <w:rsid w:val="003F163F"/>
    <w:rsid w:val="003F3F5A"/>
    <w:rsid w:val="003F55B5"/>
    <w:rsid w:val="003F5631"/>
    <w:rsid w:val="003F5BD9"/>
    <w:rsid w:val="003F66D9"/>
    <w:rsid w:val="003F6C45"/>
    <w:rsid w:val="0040042F"/>
    <w:rsid w:val="00401C75"/>
    <w:rsid w:val="00406CE9"/>
    <w:rsid w:val="00410374"/>
    <w:rsid w:val="0041326C"/>
    <w:rsid w:val="00414F93"/>
    <w:rsid w:val="0042425F"/>
    <w:rsid w:val="00431090"/>
    <w:rsid w:val="0043143B"/>
    <w:rsid w:val="00434F54"/>
    <w:rsid w:val="004353A5"/>
    <w:rsid w:val="00435528"/>
    <w:rsid w:val="00435B1F"/>
    <w:rsid w:val="004372AB"/>
    <w:rsid w:val="00437CD9"/>
    <w:rsid w:val="004421A8"/>
    <w:rsid w:val="00446690"/>
    <w:rsid w:val="004476ED"/>
    <w:rsid w:val="00450739"/>
    <w:rsid w:val="0045140B"/>
    <w:rsid w:val="0045149E"/>
    <w:rsid w:val="004518D8"/>
    <w:rsid w:val="00452608"/>
    <w:rsid w:val="004536E4"/>
    <w:rsid w:val="004555D5"/>
    <w:rsid w:val="0046043B"/>
    <w:rsid w:val="004625A6"/>
    <w:rsid w:val="00463586"/>
    <w:rsid w:val="00464E51"/>
    <w:rsid w:val="00465EA8"/>
    <w:rsid w:val="00470928"/>
    <w:rsid w:val="00471C90"/>
    <w:rsid w:val="00472074"/>
    <w:rsid w:val="00472D99"/>
    <w:rsid w:val="00472F93"/>
    <w:rsid w:val="004770E9"/>
    <w:rsid w:val="00487D5A"/>
    <w:rsid w:val="00490D12"/>
    <w:rsid w:val="004910A5"/>
    <w:rsid w:val="00491460"/>
    <w:rsid w:val="00492513"/>
    <w:rsid w:val="00492FA7"/>
    <w:rsid w:val="00494232"/>
    <w:rsid w:val="00495132"/>
    <w:rsid w:val="00496669"/>
    <w:rsid w:val="004A017E"/>
    <w:rsid w:val="004A13CD"/>
    <w:rsid w:val="004A1BC0"/>
    <w:rsid w:val="004A2EDD"/>
    <w:rsid w:val="004A5D3D"/>
    <w:rsid w:val="004A7426"/>
    <w:rsid w:val="004B2666"/>
    <w:rsid w:val="004B48E5"/>
    <w:rsid w:val="004B6BCD"/>
    <w:rsid w:val="004B79CE"/>
    <w:rsid w:val="004C054F"/>
    <w:rsid w:val="004C2969"/>
    <w:rsid w:val="004C462F"/>
    <w:rsid w:val="004C4640"/>
    <w:rsid w:val="004D0AEC"/>
    <w:rsid w:val="004D1CF8"/>
    <w:rsid w:val="004D1D84"/>
    <w:rsid w:val="004D370C"/>
    <w:rsid w:val="004D3745"/>
    <w:rsid w:val="004D5CEA"/>
    <w:rsid w:val="004E0309"/>
    <w:rsid w:val="004E3AA1"/>
    <w:rsid w:val="004E4114"/>
    <w:rsid w:val="004E638D"/>
    <w:rsid w:val="004E7913"/>
    <w:rsid w:val="004F1A59"/>
    <w:rsid w:val="004F1F0F"/>
    <w:rsid w:val="004F2638"/>
    <w:rsid w:val="004F3D84"/>
    <w:rsid w:val="004F3DB9"/>
    <w:rsid w:val="004F3F87"/>
    <w:rsid w:val="004F4820"/>
    <w:rsid w:val="00500D93"/>
    <w:rsid w:val="00500E41"/>
    <w:rsid w:val="00500E99"/>
    <w:rsid w:val="0050249D"/>
    <w:rsid w:val="00504C33"/>
    <w:rsid w:val="0050603F"/>
    <w:rsid w:val="005120BC"/>
    <w:rsid w:val="00512312"/>
    <w:rsid w:val="0051262C"/>
    <w:rsid w:val="005144D8"/>
    <w:rsid w:val="005252DC"/>
    <w:rsid w:val="00530E8E"/>
    <w:rsid w:val="0053267F"/>
    <w:rsid w:val="00541781"/>
    <w:rsid w:val="00544A2F"/>
    <w:rsid w:val="00545BB4"/>
    <w:rsid w:val="00545F96"/>
    <w:rsid w:val="00551317"/>
    <w:rsid w:val="00551DE2"/>
    <w:rsid w:val="0055418F"/>
    <w:rsid w:val="00554759"/>
    <w:rsid w:val="005624B3"/>
    <w:rsid w:val="00564030"/>
    <w:rsid w:val="00565E8E"/>
    <w:rsid w:val="00566CED"/>
    <w:rsid w:val="0056713B"/>
    <w:rsid w:val="00571986"/>
    <w:rsid w:val="00572441"/>
    <w:rsid w:val="00573010"/>
    <w:rsid w:val="00580053"/>
    <w:rsid w:val="005808BC"/>
    <w:rsid w:val="00581E53"/>
    <w:rsid w:val="00582BE4"/>
    <w:rsid w:val="00585951"/>
    <w:rsid w:val="005867E7"/>
    <w:rsid w:val="00586F95"/>
    <w:rsid w:val="00590A7E"/>
    <w:rsid w:val="00594CBA"/>
    <w:rsid w:val="0059646E"/>
    <w:rsid w:val="00596923"/>
    <w:rsid w:val="005A2836"/>
    <w:rsid w:val="005B1076"/>
    <w:rsid w:val="005B21F6"/>
    <w:rsid w:val="005B2FDF"/>
    <w:rsid w:val="005B5F1B"/>
    <w:rsid w:val="005B5FFA"/>
    <w:rsid w:val="005B7EB4"/>
    <w:rsid w:val="005C0124"/>
    <w:rsid w:val="005C04F7"/>
    <w:rsid w:val="005C2FEB"/>
    <w:rsid w:val="005C39E4"/>
    <w:rsid w:val="005C6C14"/>
    <w:rsid w:val="005D6BAF"/>
    <w:rsid w:val="005D71A8"/>
    <w:rsid w:val="005E1C2F"/>
    <w:rsid w:val="005E41CD"/>
    <w:rsid w:val="005E4480"/>
    <w:rsid w:val="005E49D1"/>
    <w:rsid w:val="005F1C67"/>
    <w:rsid w:val="005F2384"/>
    <w:rsid w:val="005F4D75"/>
    <w:rsid w:val="005F5644"/>
    <w:rsid w:val="005F59F8"/>
    <w:rsid w:val="005F690D"/>
    <w:rsid w:val="00602B20"/>
    <w:rsid w:val="00605963"/>
    <w:rsid w:val="006072D6"/>
    <w:rsid w:val="00610F65"/>
    <w:rsid w:val="006126E6"/>
    <w:rsid w:val="006146C6"/>
    <w:rsid w:val="00615DB0"/>
    <w:rsid w:val="00616F65"/>
    <w:rsid w:val="006226C1"/>
    <w:rsid w:val="00624099"/>
    <w:rsid w:val="0062643C"/>
    <w:rsid w:val="00626852"/>
    <w:rsid w:val="00626D4B"/>
    <w:rsid w:val="00631426"/>
    <w:rsid w:val="00631FC6"/>
    <w:rsid w:val="0063318C"/>
    <w:rsid w:val="006359E5"/>
    <w:rsid w:val="00636331"/>
    <w:rsid w:val="0064029F"/>
    <w:rsid w:val="006406CC"/>
    <w:rsid w:val="00641037"/>
    <w:rsid w:val="006413F5"/>
    <w:rsid w:val="0064381B"/>
    <w:rsid w:val="00644248"/>
    <w:rsid w:val="00645B08"/>
    <w:rsid w:val="00646147"/>
    <w:rsid w:val="00646BA7"/>
    <w:rsid w:val="006516B2"/>
    <w:rsid w:val="006520A5"/>
    <w:rsid w:val="006536BF"/>
    <w:rsid w:val="00653BC3"/>
    <w:rsid w:val="00655BA6"/>
    <w:rsid w:val="00661F08"/>
    <w:rsid w:val="00661F14"/>
    <w:rsid w:val="006622BB"/>
    <w:rsid w:val="0066650F"/>
    <w:rsid w:val="00671CB0"/>
    <w:rsid w:val="006726FE"/>
    <w:rsid w:val="00676158"/>
    <w:rsid w:val="00677DCE"/>
    <w:rsid w:val="00681F48"/>
    <w:rsid w:val="006833BB"/>
    <w:rsid w:val="00683E49"/>
    <w:rsid w:val="00684169"/>
    <w:rsid w:val="00686171"/>
    <w:rsid w:val="00686D83"/>
    <w:rsid w:val="00687FFA"/>
    <w:rsid w:val="006907C5"/>
    <w:rsid w:val="006914AD"/>
    <w:rsid w:val="00691802"/>
    <w:rsid w:val="0069367D"/>
    <w:rsid w:val="00694054"/>
    <w:rsid w:val="006A03E7"/>
    <w:rsid w:val="006A3015"/>
    <w:rsid w:val="006A4360"/>
    <w:rsid w:val="006A7CF7"/>
    <w:rsid w:val="006B1022"/>
    <w:rsid w:val="006B1097"/>
    <w:rsid w:val="006B1910"/>
    <w:rsid w:val="006B37FA"/>
    <w:rsid w:val="006B41C8"/>
    <w:rsid w:val="006B462B"/>
    <w:rsid w:val="006B7EB8"/>
    <w:rsid w:val="006C019D"/>
    <w:rsid w:val="006C133B"/>
    <w:rsid w:val="006C2247"/>
    <w:rsid w:val="006C2F97"/>
    <w:rsid w:val="006C5A05"/>
    <w:rsid w:val="006D47F6"/>
    <w:rsid w:val="006E0467"/>
    <w:rsid w:val="006E197F"/>
    <w:rsid w:val="006E22F4"/>
    <w:rsid w:val="006E4251"/>
    <w:rsid w:val="006E50C5"/>
    <w:rsid w:val="006E5638"/>
    <w:rsid w:val="006E696D"/>
    <w:rsid w:val="006E77C7"/>
    <w:rsid w:val="006F2A3F"/>
    <w:rsid w:val="006F39A3"/>
    <w:rsid w:val="006F531D"/>
    <w:rsid w:val="00702B59"/>
    <w:rsid w:val="00702BBC"/>
    <w:rsid w:val="0070371C"/>
    <w:rsid w:val="007041CC"/>
    <w:rsid w:val="00705594"/>
    <w:rsid w:val="0070624E"/>
    <w:rsid w:val="007111B7"/>
    <w:rsid w:val="00713935"/>
    <w:rsid w:val="00714668"/>
    <w:rsid w:val="0071536A"/>
    <w:rsid w:val="0071541A"/>
    <w:rsid w:val="0072108D"/>
    <w:rsid w:val="007213E5"/>
    <w:rsid w:val="0072155C"/>
    <w:rsid w:val="00723B5B"/>
    <w:rsid w:val="00724C1F"/>
    <w:rsid w:val="00724C60"/>
    <w:rsid w:val="00724F78"/>
    <w:rsid w:val="00732CE9"/>
    <w:rsid w:val="0073418F"/>
    <w:rsid w:val="007341FE"/>
    <w:rsid w:val="00735C31"/>
    <w:rsid w:val="00736217"/>
    <w:rsid w:val="0074067B"/>
    <w:rsid w:val="00740C7A"/>
    <w:rsid w:val="00742044"/>
    <w:rsid w:val="0074380C"/>
    <w:rsid w:val="00743D29"/>
    <w:rsid w:val="007469CC"/>
    <w:rsid w:val="00750C1D"/>
    <w:rsid w:val="00751E46"/>
    <w:rsid w:val="00752D58"/>
    <w:rsid w:val="00755071"/>
    <w:rsid w:val="0075569E"/>
    <w:rsid w:val="00756662"/>
    <w:rsid w:val="0075777C"/>
    <w:rsid w:val="00757E9B"/>
    <w:rsid w:val="00760729"/>
    <w:rsid w:val="00760E18"/>
    <w:rsid w:val="00761B92"/>
    <w:rsid w:val="007636A8"/>
    <w:rsid w:val="0076768A"/>
    <w:rsid w:val="007708AC"/>
    <w:rsid w:val="00774982"/>
    <w:rsid w:val="00774B2C"/>
    <w:rsid w:val="00774CB7"/>
    <w:rsid w:val="007806E1"/>
    <w:rsid w:val="007815A4"/>
    <w:rsid w:val="00782E46"/>
    <w:rsid w:val="00785FED"/>
    <w:rsid w:val="00790E10"/>
    <w:rsid w:val="00790EB8"/>
    <w:rsid w:val="00792262"/>
    <w:rsid w:val="007935CC"/>
    <w:rsid w:val="00796C13"/>
    <w:rsid w:val="007A0569"/>
    <w:rsid w:val="007A1091"/>
    <w:rsid w:val="007A1D05"/>
    <w:rsid w:val="007A2C90"/>
    <w:rsid w:val="007A6F6F"/>
    <w:rsid w:val="007B3CA8"/>
    <w:rsid w:val="007B3DB7"/>
    <w:rsid w:val="007B4DB0"/>
    <w:rsid w:val="007B5A4D"/>
    <w:rsid w:val="007B7EE5"/>
    <w:rsid w:val="007C07F3"/>
    <w:rsid w:val="007C3B45"/>
    <w:rsid w:val="007C4030"/>
    <w:rsid w:val="007C4208"/>
    <w:rsid w:val="007C73CE"/>
    <w:rsid w:val="007C7B87"/>
    <w:rsid w:val="007C7E4B"/>
    <w:rsid w:val="007D7620"/>
    <w:rsid w:val="007D7C5C"/>
    <w:rsid w:val="007D7EDC"/>
    <w:rsid w:val="007E1B6B"/>
    <w:rsid w:val="007E1F8B"/>
    <w:rsid w:val="007E3CAC"/>
    <w:rsid w:val="007E44E5"/>
    <w:rsid w:val="007E45AC"/>
    <w:rsid w:val="007E4BF2"/>
    <w:rsid w:val="007F245C"/>
    <w:rsid w:val="007F3B1C"/>
    <w:rsid w:val="007F3BDF"/>
    <w:rsid w:val="00801082"/>
    <w:rsid w:val="00802FEC"/>
    <w:rsid w:val="008032A7"/>
    <w:rsid w:val="00803899"/>
    <w:rsid w:val="0080780B"/>
    <w:rsid w:val="008120BB"/>
    <w:rsid w:val="008130F1"/>
    <w:rsid w:val="0081390C"/>
    <w:rsid w:val="00815905"/>
    <w:rsid w:val="008161A5"/>
    <w:rsid w:val="00820274"/>
    <w:rsid w:val="00822F34"/>
    <w:rsid w:val="00825790"/>
    <w:rsid w:val="008265BD"/>
    <w:rsid w:val="0083097E"/>
    <w:rsid w:val="00831BE1"/>
    <w:rsid w:val="008320B2"/>
    <w:rsid w:val="0083292B"/>
    <w:rsid w:val="00833FC2"/>
    <w:rsid w:val="00835600"/>
    <w:rsid w:val="00835952"/>
    <w:rsid w:val="00836988"/>
    <w:rsid w:val="0083791D"/>
    <w:rsid w:val="008404A5"/>
    <w:rsid w:val="008474B4"/>
    <w:rsid w:val="00847A7B"/>
    <w:rsid w:val="008540D8"/>
    <w:rsid w:val="00857DBE"/>
    <w:rsid w:val="0086408E"/>
    <w:rsid w:val="008663CF"/>
    <w:rsid w:val="008701C3"/>
    <w:rsid w:val="00871A47"/>
    <w:rsid w:val="008722FC"/>
    <w:rsid w:val="0087267C"/>
    <w:rsid w:val="00872F39"/>
    <w:rsid w:val="00873ABB"/>
    <w:rsid w:val="00875DBE"/>
    <w:rsid w:val="00880457"/>
    <w:rsid w:val="00880FA4"/>
    <w:rsid w:val="0088175E"/>
    <w:rsid w:val="008854AB"/>
    <w:rsid w:val="00885F1A"/>
    <w:rsid w:val="008865F4"/>
    <w:rsid w:val="00886DF4"/>
    <w:rsid w:val="00886F21"/>
    <w:rsid w:val="008873A6"/>
    <w:rsid w:val="00887A97"/>
    <w:rsid w:val="00887BBF"/>
    <w:rsid w:val="0089262B"/>
    <w:rsid w:val="00893D8B"/>
    <w:rsid w:val="00894CE7"/>
    <w:rsid w:val="0089506E"/>
    <w:rsid w:val="00896A38"/>
    <w:rsid w:val="00897B49"/>
    <w:rsid w:val="008A038F"/>
    <w:rsid w:val="008A0F5C"/>
    <w:rsid w:val="008A1947"/>
    <w:rsid w:val="008A2685"/>
    <w:rsid w:val="008A271C"/>
    <w:rsid w:val="008A298F"/>
    <w:rsid w:val="008A64CD"/>
    <w:rsid w:val="008A7602"/>
    <w:rsid w:val="008B285D"/>
    <w:rsid w:val="008B36E2"/>
    <w:rsid w:val="008B55E7"/>
    <w:rsid w:val="008B5A1B"/>
    <w:rsid w:val="008B5FE9"/>
    <w:rsid w:val="008B67FB"/>
    <w:rsid w:val="008B77C0"/>
    <w:rsid w:val="008C2BBA"/>
    <w:rsid w:val="008C42BE"/>
    <w:rsid w:val="008C4CE6"/>
    <w:rsid w:val="008C5080"/>
    <w:rsid w:val="008C67D1"/>
    <w:rsid w:val="008C734B"/>
    <w:rsid w:val="008C7D38"/>
    <w:rsid w:val="008D57C9"/>
    <w:rsid w:val="008E009E"/>
    <w:rsid w:val="008E0D42"/>
    <w:rsid w:val="008E1684"/>
    <w:rsid w:val="008E4EB7"/>
    <w:rsid w:val="008E507D"/>
    <w:rsid w:val="008E54DB"/>
    <w:rsid w:val="008E7D93"/>
    <w:rsid w:val="008E7E24"/>
    <w:rsid w:val="008F062D"/>
    <w:rsid w:val="008F2A65"/>
    <w:rsid w:val="008F2C4C"/>
    <w:rsid w:val="008F34F9"/>
    <w:rsid w:val="008F5A52"/>
    <w:rsid w:val="008F6C3D"/>
    <w:rsid w:val="009001A7"/>
    <w:rsid w:val="0090479D"/>
    <w:rsid w:val="00905414"/>
    <w:rsid w:val="009064C0"/>
    <w:rsid w:val="009065D7"/>
    <w:rsid w:val="0091431A"/>
    <w:rsid w:val="009164A9"/>
    <w:rsid w:val="009174A4"/>
    <w:rsid w:val="009175A1"/>
    <w:rsid w:val="00920F22"/>
    <w:rsid w:val="00923ABA"/>
    <w:rsid w:val="00923EBD"/>
    <w:rsid w:val="009247CA"/>
    <w:rsid w:val="0092621A"/>
    <w:rsid w:val="00930224"/>
    <w:rsid w:val="00932168"/>
    <w:rsid w:val="009322BD"/>
    <w:rsid w:val="00937331"/>
    <w:rsid w:val="0094073C"/>
    <w:rsid w:val="00941175"/>
    <w:rsid w:val="00941F2F"/>
    <w:rsid w:val="00942DB1"/>
    <w:rsid w:val="00943F1F"/>
    <w:rsid w:val="00945FE4"/>
    <w:rsid w:val="009478E0"/>
    <w:rsid w:val="00951C2D"/>
    <w:rsid w:val="00951D7C"/>
    <w:rsid w:val="0095265C"/>
    <w:rsid w:val="009574A7"/>
    <w:rsid w:val="0096027E"/>
    <w:rsid w:val="0096283B"/>
    <w:rsid w:val="00964A44"/>
    <w:rsid w:val="0097125F"/>
    <w:rsid w:val="00971739"/>
    <w:rsid w:val="00973ED9"/>
    <w:rsid w:val="00976B61"/>
    <w:rsid w:val="009807F9"/>
    <w:rsid w:val="009813EC"/>
    <w:rsid w:val="0098235E"/>
    <w:rsid w:val="009833D6"/>
    <w:rsid w:val="0098630C"/>
    <w:rsid w:val="009865E5"/>
    <w:rsid w:val="0098691B"/>
    <w:rsid w:val="00987587"/>
    <w:rsid w:val="009876D0"/>
    <w:rsid w:val="00991B14"/>
    <w:rsid w:val="00994DC7"/>
    <w:rsid w:val="00994FC8"/>
    <w:rsid w:val="009952EC"/>
    <w:rsid w:val="009972D8"/>
    <w:rsid w:val="009A02C4"/>
    <w:rsid w:val="009A515F"/>
    <w:rsid w:val="009A7A49"/>
    <w:rsid w:val="009B04B3"/>
    <w:rsid w:val="009B32FB"/>
    <w:rsid w:val="009B7049"/>
    <w:rsid w:val="009B7610"/>
    <w:rsid w:val="009C121F"/>
    <w:rsid w:val="009C1BB8"/>
    <w:rsid w:val="009C439A"/>
    <w:rsid w:val="009C6549"/>
    <w:rsid w:val="009C6E1B"/>
    <w:rsid w:val="009D032B"/>
    <w:rsid w:val="009D0FFB"/>
    <w:rsid w:val="009D10AE"/>
    <w:rsid w:val="009D24B4"/>
    <w:rsid w:val="009D2CEC"/>
    <w:rsid w:val="009D3D80"/>
    <w:rsid w:val="009D5CD0"/>
    <w:rsid w:val="009D65F8"/>
    <w:rsid w:val="009D7125"/>
    <w:rsid w:val="009E2FE0"/>
    <w:rsid w:val="009E3728"/>
    <w:rsid w:val="009F1B3F"/>
    <w:rsid w:val="009F1C1D"/>
    <w:rsid w:val="009F2084"/>
    <w:rsid w:val="009F22D1"/>
    <w:rsid w:val="009F28BD"/>
    <w:rsid w:val="009F2B68"/>
    <w:rsid w:val="009F623A"/>
    <w:rsid w:val="009F68B9"/>
    <w:rsid w:val="009F729D"/>
    <w:rsid w:val="00A01D9A"/>
    <w:rsid w:val="00A02B4F"/>
    <w:rsid w:val="00A0614C"/>
    <w:rsid w:val="00A06F36"/>
    <w:rsid w:val="00A10CA9"/>
    <w:rsid w:val="00A15B55"/>
    <w:rsid w:val="00A20BC7"/>
    <w:rsid w:val="00A21F8A"/>
    <w:rsid w:val="00A23A55"/>
    <w:rsid w:val="00A25867"/>
    <w:rsid w:val="00A278C8"/>
    <w:rsid w:val="00A31846"/>
    <w:rsid w:val="00A37931"/>
    <w:rsid w:val="00A41272"/>
    <w:rsid w:val="00A4340D"/>
    <w:rsid w:val="00A43E9C"/>
    <w:rsid w:val="00A46925"/>
    <w:rsid w:val="00A5124A"/>
    <w:rsid w:val="00A5446C"/>
    <w:rsid w:val="00A5480E"/>
    <w:rsid w:val="00A56A51"/>
    <w:rsid w:val="00A56BAE"/>
    <w:rsid w:val="00A574C1"/>
    <w:rsid w:val="00A60352"/>
    <w:rsid w:val="00A603B0"/>
    <w:rsid w:val="00A70D60"/>
    <w:rsid w:val="00A71A48"/>
    <w:rsid w:val="00A72C12"/>
    <w:rsid w:val="00A75247"/>
    <w:rsid w:val="00A77FBF"/>
    <w:rsid w:val="00A803DD"/>
    <w:rsid w:val="00A804A6"/>
    <w:rsid w:val="00A83191"/>
    <w:rsid w:val="00A83BB4"/>
    <w:rsid w:val="00A84364"/>
    <w:rsid w:val="00A867A1"/>
    <w:rsid w:val="00A8737A"/>
    <w:rsid w:val="00A87DBD"/>
    <w:rsid w:val="00A87E5B"/>
    <w:rsid w:val="00A912DA"/>
    <w:rsid w:val="00A93F1A"/>
    <w:rsid w:val="00A94318"/>
    <w:rsid w:val="00A95086"/>
    <w:rsid w:val="00AA06C6"/>
    <w:rsid w:val="00AA0BB3"/>
    <w:rsid w:val="00AA0F44"/>
    <w:rsid w:val="00AA17AB"/>
    <w:rsid w:val="00AA32E6"/>
    <w:rsid w:val="00AA3D0E"/>
    <w:rsid w:val="00AB17B8"/>
    <w:rsid w:val="00AB4076"/>
    <w:rsid w:val="00AB4377"/>
    <w:rsid w:val="00AB4F0A"/>
    <w:rsid w:val="00AC0E65"/>
    <w:rsid w:val="00AC3213"/>
    <w:rsid w:val="00AC3D17"/>
    <w:rsid w:val="00AC5C12"/>
    <w:rsid w:val="00AD20B8"/>
    <w:rsid w:val="00AD37C3"/>
    <w:rsid w:val="00AD5D2E"/>
    <w:rsid w:val="00AD607A"/>
    <w:rsid w:val="00AD739F"/>
    <w:rsid w:val="00AD7CFE"/>
    <w:rsid w:val="00AE3A3C"/>
    <w:rsid w:val="00AE6AFC"/>
    <w:rsid w:val="00AE6FF8"/>
    <w:rsid w:val="00AE7A4D"/>
    <w:rsid w:val="00AF0569"/>
    <w:rsid w:val="00AF0611"/>
    <w:rsid w:val="00AF0DAA"/>
    <w:rsid w:val="00AF2A4D"/>
    <w:rsid w:val="00AF32A5"/>
    <w:rsid w:val="00AF4DE5"/>
    <w:rsid w:val="00AF6950"/>
    <w:rsid w:val="00B00C7C"/>
    <w:rsid w:val="00B0167C"/>
    <w:rsid w:val="00B02B06"/>
    <w:rsid w:val="00B03507"/>
    <w:rsid w:val="00B049BF"/>
    <w:rsid w:val="00B06727"/>
    <w:rsid w:val="00B070D2"/>
    <w:rsid w:val="00B114BE"/>
    <w:rsid w:val="00B132AC"/>
    <w:rsid w:val="00B1356B"/>
    <w:rsid w:val="00B1405E"/>
    <w:rsid w:val="00B14377"/>
    <w:rsid w:val="00B1532C"/>
    <w:rsid w:val="00B15947"/>
    <w:rsid w:val="00B15B8F"/>
    <w:rsid w:val="00B163F1"/>
    <w:rsid w:val="00B16E71"/>
    <w:rsid w:val="00B20500"/>
    <w:rsid w:val="00B22AF6"/>
    <w:rsid w:val="00B23505"/>
    <w:rsid w:val="00B237EB"/>
    <w:rsid w:val="00B23D16"/>
    <w:rsid w:val="00B25E63"/>
    <w:rsid w:val="00B26DCB"/>
    <w:rsid w:val="00B27155"/>
    <w:rsid w:val="00B302D9"/>
    <w:rsid w:val="00B30528"/>
    <w:rsid w:val="00B30BED"/>
    <w:rsid w:val="00B30EA0"/>
    <w:rsid w:val="00B3129E"/>
    <w:rsid w:val="00B34782"/>
    <w:rsid w:val="00B36634"/>
    <w:rsid w:val="00B40AD5"/>
    <w:rsid w:val="00B44FE5"/>
    <w:rsid w:val="00B50A15"/>
    <w:rsid w:val="00B51D01"/>
    <w:rsid w:val="00B52458"/>
    <w:rsid w:val="00B52917"/>
    <w:rsid w:val="00B5470E"/>
    <w:rsid w:val="00B555E2"/>
    <w:rsid w:val="00B556B3"/>
    <w:rsid w:val="00B563B9"/>
    <w:rsid w:val="00B56477"/>
    <w:rsid w:val="00B576AE"/>
    <w:rsid w:val="00B6097B"/>
    <w:rsid w:val="00B618BB"/>
    <w:rsid w:val="00B6223B"/>
    <w:rsid w:val="00B63B86"/>
    <w:rsid w:val="00B64E6B"/>
    <w:rsid w:val="00B65ECE"/>
    <w:rsid w:val="00B71E20"/>
    <w:rsid w:val="00B74149"/>
    <w:rsid w:val="00B7429E"/>
    <w:rsid w:val="00B7742B"/>
    <w:rsid w:val="00B7788D"/>
    <w:rsid w:val="00B77DF1"/>
    <w:rsid w:val="00B81F65"/>
    <w:rsid w:val="00B827B5"/>
    <w:rsid w:val="00B83B74"/>
    <w:rsid w:val="00B84B20"/>
    <w:rsid w:val="00B9167E"/>
    <w:rsid w:val="00B91F38"/>
    <w:rsid w:val="00B929E3"/>
    <w:rsid w:val="00B94D17"/>
    <w:rsid w:val="00B9603F"/>
    <w:rsid w:val="00B97D7A"/>
    <w:rsid w:val="00B97DED"/>
    <w:rsid w:val="00BA226C"/>
    <w:rsid w:val="00BA24EA"/>
    <w:rsid w:val="00BA253F"/>
    <w:rsid w:val="00BA320C"/>
    <w:rsid w:val="00BA513B"/>
    <w:rsid w:val="00BA6315"/>
    <w:rsid w:val="00BB05AB"/>
    <w:rsid w:val="00BB11C3"/>
    <w:rsid w:val="00BB2626"/>
    <w:rsid w:val="00BB3FA6"/>
    <w:rsid w:val="00BB48D3"/>
    <w:rsid w:val="00BB5436"/>
    <w:rsid w:val="00BB5C4C"/>
    <w:rsid w:val="00BB6C40"/>
    <w:rsid w:val="00BC00EB"/>
    <w:rsid w:val="00BC102B"/>
    <w:rsid w:val="00BC2C85"/>
    <w:rsid w:val="00BC306E"/>
    <w:rsid w:val="00BC66DC"/>
    <w:rsid w:val="00BD1EA9"/>
    <w:rsid w:val="00BD27E5"/>
    <w:rsid w:val="00BD348A"/>
    <w:rsid w:val="00BD59CC"/>
    <w:rsid w:val="00BE048F"/>
    <w:rsid w:val="00BE0529"/>
    <w:rsid w:val="00BE099F"/>
    <w:rsid w:val="00BE6C6F"/>
    <w:rsid w:val="00BF07E4"/>
    <w:rsid w:val="00BF294A"/>
    <w:rsid w:val="00BF4FF8"/>
    <w:rsid w:val="00BF71A5"/>
    <w:rsid w:val="00C02255"/>
    <w:rsid w:val="00C06177"/>
    <w:rsid w:val="00C1066E"/>
    <w:rsid w:val="00C14B83"/>
    <w:rsid w:val="00C2178B"/>
    <w:rsid w:val="00C21945"/>
    <w:rsid w:val="00C26D5A"/>
    <w:rsid w:val="00C271FB"/>
    <w:rsid w:val="00C300EB"/>
    <w:rsid w:val="00C30168"/>
    <w:rsid w:val="00C33BC5"/>
    <w:rsid w:val="00C33CCC"/>
    <w:rsid w:val="00C34929"/>
    <w:rsid w:val="00C4021C"/>
    <w:rsid w:val="00C43003"/>
    <w:rsid w:val="00C43CC7"/>
    <w:rsid w:val="00C51195"/>
    <w:rsid w:val="00C5179F"/>
    <w:rsid w:val="00C519E8"/>
    <w:rsid w:val="00C52A55"/>
    <w:rsid w:val="00C52B93"/>
    <w:rsid w:val="00C54B11"/>
    <w:rsid w:val="00C55D41"/>
    <w:rsid w:val="00C574E2"/>
    <w:rsid w:val="00C60C06"/>
    <w:rsid w:val="00C60E4B"/>
    <w:rsid w:val="00C62D09"/>
    <w:rsid w:val="00C62DB8"/>
    <w:rsid w:val="00C633AD"/>
    <w:rsid w:val="00C648A1"/>
    <w:rsid w:val="00C75AF2"/>
    <w:rsid w:val="00C77203"/>
    <w:rsid w:val="00C777FE"/>
    <w:rsid w:val="00C845D2"/>
    <w:rsid w:val="00C85D22"/>
    <w:rsid w:val="00C87214"/>
    <w:rsid w:val="00C87940"/>
    <w:rsid w:val="00C87A56"/>
    <w:rsid w:val="00C87F10"/>
    <w:rsid w:val="00C9099F"/>
    <w:rsid w:val="00C90ECD"/>
    <w:rsid w:val="00C9399C"/>
    <w:rsid w:val="00C940BE"/>
    <w:rsid w:val="00C941A6"/>
    <w:rsid w:val="00C94ACA"/>
    <w:rsid w:val="00C96BA1"/>
    <w:rsid w:val="00C97590"/>
    <w:rsid w:val="00C977AB"/>
    <w:rsid w:val="00CA1049"/>
    <w:rsid w:val="00CA14CD"/>
    <w:rsid w:val="00CA623E"/>
    <w:rsid w:val="00CA7F8D"/>
    <w:rsid w:val="00CB355E"/>
    <w:rsid w:val="00CB35AF"/>
    <w:rsid w:val="00CB35C4"/>
    <w:rsid w:val="00CB422B"/>
    <w:rsid w:val="00CC2895"/>
    <w:rsid w:val="00CC49EA"/>
    <w:rsid w:val="00CC4DE4"/>
    <w:rsid w:val="00CD00C0"/>
    <w:rsid w:val="00CD20FD"/>
    <w:rsid w:val="00CD25B3"/>
    <w:rsid w:val="00CD4A8A"/>
    <w:rsid w:val="00CD755B"/>
    <w:rsid w:val="00CE106E"/>
    <w:rsid w:val="00CE1837"/>
    <w:rsid w:val="00CE1E45"/>
    <w:rsid w:val="00CE2201"/>
    <w:rsid w:val="00CE2C5C"/>
    <w:rsid w:val="00CE3B42"/>
    <w:rsid w:val="00CE51C3"/>
    <w:rsid w:val="00CE6EA9"/>
    <w:rsid w:val="00CF4629"/>
    <w:rsid w:val="00CF4DF5"/>
    <w:rsid w:val="00D00079"/>
    <w:rsid w:val="00D00BDD"/>
    <w:rsid w:val="00D02A02"/>
    <w:rsid w:val="00D0511B"/>
    <w:rsid w:val="00D05EBF"/>
    <w:rsid w:val="00D06672"/>
    <w:rsid w:val="00D071B7"/>
    <w:rsid w:val="00D07494"/>
    <w:rsid w:val="00D12FB7"/>
    <w:rsid w:val="00D13B60"/>
    <w:rsid w:val="00D15F28"/>
    <w:rsid w:val="00D15FE7"/>
    <w:rsid w:val="00D2040C"/>
    <w:rsid w:val="00D23912"/>
    <w:rsid w:val="00D244FA"/>
    <w:rsid w:val="00D2529A"/>
    <w:rsid w:val="00D30E3D"/>
    <w:rsid w:val="00D343EA"/>
    <w:rsid w:val="00D34B30"/>
    <w:rsid w:val="00D35FC9"/>
    <w:rsid w:val="00D3716B"/>
    <w:rsid w:val="00D37F34"/>
    <w:rsid w:val="00D41F3E"/>
    <w:rsid w:val="00D4275D"/>
    <w:rsid w:val="00D43A7A"/>
    <w:rsid w:val="00D440C6"/>
    <w:rsid w:val="00D46A84"/>
    <w:rsid w:val="00D46FBE"/>
    <w:rsid w:val="00D50F4A"/>
    <w:rsid w:val="00D51982"/>
    <w:rsid w:val="00D5314B"/>
    <w:rsid w:val="00D5622B"/>
    <w:rsid w:val="00D5638E"/>
    <w:rsid w:val="00D564C0"/>
    <w:rsid w:val="00D570A5"/>
    <w:rsid w:val="00D61CB9"/>
    <w:rsid w:val="00D62A23"/>
    <w:rsid w:val="00D63C9F"/>
    <w:rsid w:val="00D64A19"/>
    <w:rsid w:val="00D64C10"/>
    <w:rsid w:val="00D679F7"/>
    <w:rsid w:val="00D67A0B"/>
    <w:rsid w:val="00D67F51"/>
    <w:rsid w:val="00D71386"/>
    <w:rsid w:val="00D7310D"/>
    <w:rsid w:val="00D73227"/>
    <w:rsid w:val="00D73717"/>
    <w:rsid w:val="00D7376B"/>
    <w:rsid w:val="00D80A70"/>
    <w:rsid w:val="00D80BFB"/>
    <w:rsid w:val="00D8185D"/>
    <w:rsid w:val="00D82CA7"/>
    <w:rsid w:val="00D84EF1"/>
    <w:rsid w:val="00D84FDB"/>
    <w:rsid w:val="00D86711"/>
    <w:rsid w:val="00D906A8"/>
    <w:rsid w:val="00D918DB"/>
    <w:rsid w:val="00D9760A"/>
    <w:rsid w:val="00DA29A4"/>
    <w:rsid w:val="00DA4F3B"/>
    <w:rsid w:val="00DB082A"/>
    <w:rsid w:val="00DB1D7E"/>
    <w:rsid w:val="00DB30C6"/>
    <w:rsid w:val="00DB483C"/>
    <w:rsid w:val="00DB4880"/>
    <w:rsid w:val="00DB4896"/>
    <w:rsid w:val="00DB6168"/>
    <w:rsid w:val="00DB72F0"/>
    <w:rsid w:val="00DB7338"/>
    <w:rsid w:val="00DB7A10"/>
    <w:rsid w:val="00DC045F"/>
    <w:rsid w:val="00DC058F"/>
    <w:rsid w:val="00DC600F"/>
    <w:rsid w:val="00DC6141"/>
    <w:rsid w:val="00DD15A1"/>
    <w:rsid w:val="00DD1A1C"/>
    <w:rsid w:val="00DD513F"/>
    <w:rsid w:val="00DD5265"/>
    <w:rsid w:val="00DE0CB3"/>
    <w:rsid w:val="00DE163D"/>
    <w:rsid w:val="00DE32C3"/>
    <w:rsid w:val="00DE365C"/>
    <w:rsid w:val="00DE4BD6"/>
    <w:rsid w:val="00DE6897"/>
    <w:rsid w:val="00DF1413"/>
    <w:rsid w:val="00DF1484"/>
    <w:rsid w:val="00DF2B05"/>
    <w:rsid w:val="00DF2E03"/>
    <w:rsid w:val="00DF4AA5"/>
    <w:rsid w:val="00E028F7"/>
    <w:rsid w:val="00E02CED"/>
    <w:rsid w:val="00E02EE3"/>
    <w:rsid w:val="00E04F5B"/>
    <w:rsid w:val="00E054F9"/>
    <w:rsid w:val="00E12A82"/>
    <w:rsid w:val="00E13907"/>
    <w:rsid w:val="00E142E3"/>
    <w:rsid w:val="00E153A2"/>
    <w:rsid w:val="00E22564"/>
    <w:rsid w:val="00E2452C"/>
    <w:rsid w:val="00E3106B"/>
    <w:rsid w:val="00E3644A"/>
    <w:rsid w:val="00E36BFB"/>
    <w:rsid w:val="00E37073"/>
    <w:rsid w:val="00E37287"/>
    <w:rsid w:val="00E4105F"/>
    <w:rsid w:val="00E43C55"/>
    <w:rsid w:val="00E43D89"/>
    <w:rsid w:val="00E44F1A"/>
    <w:rsid w:val="00E46635"/>
    <w:rsid w:val="00E51609"/>
    <w:rsid w:val="00E52327"/>
    <w:rsid w:val="00E5540C"/>
    <w:rsid w:val="00E55430"/>
    <w:rsid w:val="00E55873"/>
    <w:rsid w:val="00E56510"/>
    <w:rsid w:val="00E57B78"/>
    <w:rsid w:val="00E60DD8"/>
    <w:rsid w:val="00E624C9"/>
    <w:rsid w:val="00E667F6"/>
    <w:rsid w:val="00E67C2E"/>
    <w:rsid w:val="00E70034"/>
    <w:rsid w:val="00E70404"/>
    <w:rsid w:val="00E70EEA"/>
    <w:rsid w:val="00E73A56"/>
    <w:rsid w:val="00E73AF6"/>
    <w:rsid w:val="00E75A55"/>
    <w:rsid w:val="00E75DEA"/>
    <w:rsid w:val="00E769AB"/>
    <w:rsid w:val="00E815EB"/>
    <w:rsid w:val="00E81B1A"/>
    <w:rsid w:val="00E84802"/>
    <w:rsid w:val="00E848A4"/>
    <w:rsid w:val="00E854DA"/>
    <w:rsid w:val="00E85F5C"/>
    <w:rsid w:val="00E8673D"/>
    <w:rsid w:val="00E87226"/>
    <w:rsid w:val="00E9048E"/>
    <w:rsid w:val="00E9282E"/>
    <w:rsid w:val="00E93606"/>
    <w:rsid w:val="00E93B3C"/>
    <w:rsid w:val="00E94567"/>
    <w:rsid w:val="00E9633F"/>
    <w:rsid w:val="00EA17C1"/>
    <w:rsid w:val="00EA1D1A"/>
    <w:rsid w:val="00EA425A"/>
    <w:rsid w:val="00EA43A0"/>
    <w:rsid w:val="00EB049F"/>
    <w:rsid w:val="00EB1DD7"/>
    <w:rsid w:val="00EB303A"/>
    <w:rsid w:val="00EB3498"/>
    <w:rsid w:val="00EB428D"/>
    <w:rsid w:val="00EB5E1A"/>
    <w:rsid w:val="00EB658C"/>
    <w:rsid w:val="00EB7548"/>
    <w:rsid w:val="00EC3723"/>
    <w:rsid w:val="00EC59B3"/>
    <w:rsid w:val="00ED03B7"/>
    <w:rsid w:val="00ED253D"/>
    <w:rsid w:val="00ED2EC1"/>
    <w:rsid w:val="00ED3E3C"/>
    <w:rsid w:val="00ED5E64"/>
    <w:rsid w:val="00EE0DBB"/>
    <w:rsid w:val="00EE2CF3"/>
    <w:rsid w:val="00EE39A5"/>
    <w:rsid w:val="00EE43C5"/>
    <w:rsid w:val="00EE484C"/>
    <w:rsid w:val="00EE52C5"/>
    <w:rsid w:val="00EE585C"/>
    <w:rsid w:val="00EE7F84"/>
    <w:rsid w:val="00EF1F6E"/>
    <w:rsid w:val="00EF4A29"/>
    <w:rsid w:val="00EF5FE9"/>
    <w:rsid w:val="00EF78CF"/>
    <w:rsid w:val="00F025E0"/>
    <w:rsid w:val="00F03737"/>
    <w:rsid w:val="00F07C57"/>
    <w:rsid w:val="00F101A3"/>
    <w:rsid w:val="00F106B5"/>
    <w:rsid w:val="00F11947"/>
    <w:rsid w:val="00F1307C"/>
    <w:rsid w:val="00F1354C"/>
    <w:rsid w:val="00F14957"/>
    <w:rsid w:val="00F14DBE"/>
    <w:rsid w:val="00F1789C"/>
    <w:rsid w:val="00F2349D"/>
    <w:rsid w:val="00F23987"/>
    <w:rsid w:val="00F267E2"/>
    <w:rsid w:val="00F31015"/>
    <w:rsid w:val="00F32FA0"/>
    <w:rsid w:val="00F34AE3"/>
    <w:rsid w:val="00F35CBD"/>
    <w:rsid w:val="00F41BC1"/>
    <w:rsid w:val="00F44A09"/>
    <w:rsid w:val="00F46F19"/>
    <w:rsid w:val="00F47765"/>
    <w:rsid w:val="00F47DF4"/>
    <w:rsid w:val="00F5251F"/>
    <w:rsid w:val="00F53B15"/>
    <w:rsid w:val="00F54406"/>
    <w:rsid w:val="00F55544"/>
    <w:rsid w:val="00F56702"/>
    <w:rsid w:val="00F57307"/>
    <w:rsid w:val="00F6266D"/>
    <w:rsid w:val="00F64CC9"/>
    <w:rsid w:val="00F66EF7"/>
    <w:rsid w:val="00F70B40"/>
    <w:rsid w:val="00F71D12"/>
    <w:rsid w:val="00F81962"/>
    <w:rsid w:val="00F84D30"/>
    <w:rsid w:val="00F85852"/>
    <w:rsid w:val="00F86947"/>
    <w:rsid w:val="00F90ECE"/>
    <w:rsid w:val="00F92A8A"/>
    <w:rsid w:val="00F93459"/>
    <w:rsid w:val="00F9762B"/>
    <w:rsid w:val="00FA009B"/>
    <w:rsid w:val="00FA133D"/>
    <w:rsid w:val="00FA2A43"/>
    <w:rsid w:val="00FA6531"/>
    <w:rsid w:val="00FA69B4"/>
    <w:rsid w:val="00FB030B"/>
    <w:rsid w:val="00FB04A4"/>
    <w:rsid w:val="00FB1425"/>
    <w:rsid w:val="00FB21D3"/>
    <w:rsid w:val="00FB63C0"/>
    <w:rsid w:val="00FB6B14"/>
    <w:rsid w:val="00FB6F0E"/>
    <w:rsid w:val="00FC2173"/>
    <w:rsid w:val="00FC21DA"/>
    <w:rsid w:val="00FC304F"/>
    <w:rsid w:val="00FC425C"/>
    <w:rsid w:val="00FC4794"/>
    <w:rsid w:val="00FC47A7"/>
    <w:rsid w:val="00FC4F44"/>
    <w:rsid w:val="00FC6F5E"/>
    <w:rsid w:val="00FD1E12"/>
    <w:rsid w:val="00FD43DB"/>
    <w:rsid w:val="00FE16EE"/>
    <w:rsid w:val="00FE2E74"/>
    <w:rsid w:val="00FE33F2"/>
    <w:rsid w:val="00FE5DA7"/>
    <w:rsid w:val="00FF2B8B"/>
    <w:rsid w:val="00FF3C29"/>
    <w:rsid w:val="00FF4F3E"/>
    <w:rsid w:val="00FF6A6B"/>
    <w:rsid w:val="00FF716B"/>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5B507BD"/>
  <w15:docId w15:val="{035DAEF5-790A-4F8B-8FEF-C6F89D676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rFonts w:ascii="Tahoma" w:hAnsi="Tahoma"/>
      <w:lang w:eastAsia="ar-SA"/>
    </w:rPr>
  </w:style>
  <w:style w:type="paragraph" w:styleId="Nagwek1">
    <w:name w:val="heading 1"/>
    <w:basedOn w:val="Normalny"/>
    <w:next w:val="Normalny"/>
    <w:link w:val="Nagwek1Znak"/>
    <w:qFormat/>
    <w:pPr>
      <w:keepNext/>
      <w:tabs>
        <w:tab w:val="num" w:pos="720"/>
      </w:tabs>
      <w:spacing w:before="240" w:after="60"/>
      <w:ind w:left="360" w:hanging="360"/>
      <w:outlineLvl w:val="0"/>
    </w:pPr>
    <w:rPr>
      <w:rFonts w:ascii="Arial" w:hAnsi="Arial"/>
      <w:b/>
      <w:kern w:val="1"/>
      <w:sz w:val="28"/>
    </w:rPr>
  </w:style>
  <w:style w:type="paragraph" w:styleId="Nagwek2">
    <w:name w:val="heading 2"/>
    <w:basedOn w:val="Normalny"/>
    <w:next w:val="Normalny"/>
    <w:qFormat/>
    <w:pPr>
      <w:keepNext/>
      <w:spacing w:line="360" w:lineRule="auto"/>
      <w:outlineLvl w:val="1"/>
    </w:pPr>
    <w:rPr>
      <w:b/>
    </w:rPr>
  </w:style>
  <w:style w:type="paragraph" w:styleId="Nagwek3">
    <w:name w:val="heading 3"/>
    <w:basedOn w:val="Normalny"/>
    <w:next w:val="Normalny"/>
    <w:qFormat/>
    <w:pPr>
      <w:keepNext/>
      <w:spacing w:before="240" w:after="60"/>
      <w:outlineLvl w:val="2"/>
    </w:pPr>
    <w:rPr>
      <w:rFonts w:ascii="Arial" w:hAnsi="Arial"/>
      <w:sz w:val="24"/>
    </w:rPr>
  </w:style>
  <w:style w:type="paragraph" w:styleId="Nagwek4">
    <w:name w:val="heading 4"/>
    <w:basedOn w:val="Normalny"/>
    <w:next w:val="Normalny"/>
    <w:qFormat/>
    <w:pPr>
      <w:keepNext/>
      <w:pBdr>
        <w:bottom w:val="single" w:sz="4" w:space="1" w:color="000000"/>
      </w:pBdr>
      <w:ind w:right="2835"/>
      <w:outlineLvl w:val="3"/>
    </w:pPr>
    <w:rPr>
      <w:b/>
    </w:rPr>
  </w:style>
  <w:style w:type="paragraph" w:styleId="Nagwek5">
    <w:name w:val="heading 5"/>
    <w:basedOn w:val="Normalny"/>
    <w:next w:val="Normalny"/>
    <w:qFormat/>
    <w:pPr>
      <w:keepNext/>
      <w:pBdr>
        <w:bottom w:val="single" w:sz="4" w:space="1" w:color="000000"/>
      </w:pBdr>
      <w:ind w:left="-851" w:right="2126"/>
      <w:jc w:val="both"/>
      <w:outlineLvl w:val="4"/>
    </w:pPr>
    <w:rPr>
      <w:b/>
      <w:sz w:val="28"/>
    </w:rPr>
  </w:style>
  <w:style w:type="paragraph" w:styleId="Nagwek6">
    <w:name w:val="heading 6"/>
    <w:basedOn w:val="Normalny"/>
    <w:next w:val="Normalny"/>
    <w:qFormat/>
    <w:pPr>
      <w:keepNext/>
      <w:jc w:val="both"/>
      <w:outlineLvl w:val="5"/>
    </w:pPr>
    <w:rPr>
      <w:b/>
    </w:rPr>
  </w:style>
  <w:style w:type="paragraph" w:styleId="Nagwek7">
    <w:name w:val="heading 7"/>
    <w:basedOn w:val="Normalny"/>
    <w:next w:val="Normalny"/>
    <w:qFormat/>
    <w:pPr>
      <w:keepNext/>
      <w:pBdr>
        <w:bottom w:val="single" w:sz="4" w:space="1" w:color="000000"/>
      </w:pBdr>
      <w:ind w:left="-851"/>
      <w:jc w:val="both"/>
      <w:outlineLvl w:val="6"/>
    </w:pPr>
    <w:rPr>
      <w:b/>
    </w:rPr>
  </w:style>
  <w:style w:type="paragraph" w:styleId="Nagwek8">
    <w:name w:val="heading 8"/>
    <w:basedOn w:val="Normalny"/>
    <w:next w:val="Normalny"/>
    <w:qFormat/>
    <w:pPr>
      <w:keepNext/>
      <w:ind w:left="6237"/>
      <w:outlineLvl w:val="7"/>
    </w:pPr>
    <w:rPr>
      <w:i/>
      <w:sz w:val="22"/>
    </w:rPr>
  </w:style>
  <w:style w:type="paragraph" w:styleId="Nagwek9">
    <w:name w:val="heading 9"/>
    <w:basedOn w:val="Normalny"/>
    <w:next w:val="Normalny"/>
    <w:qFormat/>
    <w:pPr>
      <w:keepNext/>
      <w:jc w:val="right"/>
      <w:outlineLvl w:val="8"/>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b w:val="0"/>
      <w:i w:val="0"/>
      <w:sz w:val="22"/>
    </w:rPr>
  </w:style>
  <w:style w:type="character" w:customStyle="1" w:styleId="WW8Num2z0">
    <w:name w:val="WW8Num2z0"/>
    <w:rPr>
      <w:b w:val="0"/>
    </w:rPr>
  </w:style>
  <w:style w:type="character" w:customStyle="1" w:styleId="WW8Num4z0">
    <w:name w:val="WW8Num4z0"/>
    <w:rPr>
      <w:rFonts w:ascii="Symbol" w:hAnsi="Symbol"/>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7z0">
    <w:name w:val="WW8Num7z0"/>
    <w:rPr>
      <w:b w:val="0"/>
    </w:rPr>
  </w:style>
  <w:style w:type="character" w:customStyle="1" w:styleId="WW8Num8z0">
    <w:name w:val="WW8Num8z0"/>
    <w:rPr>
      <w:b w:val="0"/>
    </w:rPr>
  </w:style>
  <w:style w:type="character" w:customStyle="1" w:styleId="WW8Num11z0">
    <w:name w:val="WW8Num11z0"/>
    <w:rPr>
      <w:b w:val="0"/>
      <w:sz w:val="24"/>
      <w:szCs w:val="24"/>
    </w:rPr>
  </w:style>
  <w:style w:type="character" w:customStyle="1" w:styleId="WW8Num12z0">
    <w:name w:val="WW8Num12z0"/>
    <w:rPr>
      <w:rFonts w:ascii="Times New Roman" w:hAnsi="Times New Roman"/>
    </w:rPr>
  </w:style>
  <w:style w:type="character" w:customStyle="1" w:styleId="WW8Num14z3">
    <w:name w:val="WW8Num14z3"/>
    <w:rPr>
      <w:rFonts w:ascii="Symbol" w:hAnsi="Symbol"/>
    </w:rPr>
  </w:style>
  <w:style w:type="character" w:customStyle="1" w:styleId="WW8Num15z0">
    <w:name w:val="WW8Num15z0"/>
    <w:rPr>
      <w:rFonts w:ascii="Times New Roman" w:hAnsi="Times New Roman"/>
      <w:b w:val="0"/>
      <w:i/>
      <w:position w:val="0"/>
      <w:sz w:val="24"/>
      <w:szCs w:val="24"/>
      <w:vertAlign w:val="baseline"/>
    </w:rPr>
  </w:style>
  <w:style w:type="character" w:customStyle="1" w:styleId="WW8Num18z1">
    <w:name w:val="WW8Num18z1"/>
    <w:rPr>
      <w:rFonts w:ascii="Symbol" w:hAnsi="Symbol"/>
    </w:rPr>
  </w:style>
  <w:style w:type="character" w:customStyle="1" w:styleId="WW8Num21z0">
    <w:name w:val="WW8Num21z0"/>
    <w:rPr>
      <w:color w:val="auto"/>
    </w:rPr>
  </w:style>
  <w:style w:type="character" w:customStyle="1" w:styleId="WW8Num26z0">
    <w:name w:val="WW8Num26z0"/>
    <w:rPr>
      <w:b w:val="0"/>
      <w:sz w:val="22"/>
    </w:rPr>
  </w:style>
  <w:style w:type="character" w:customStyle="1" w:styleId="WW8Num27z0">
    <w:name w:val="WW8Num27z0"/>
    <w:rPr>
      <w:rFonts w:ascii="Times New Roman" w:eastAsia="Times New Roman" w:hAnsi="Times New Roman" w:cs="Times New Roman"/>
    </w:rPr>
  </w:style>
  <w:style w:type="character" w:customStyle="1" w:styleId="WW8Num28z1">
    <w:name w:val="WW8Num28z1"/>
    <w:rPr>
      <w:rFonts w:ascii="Symbol" w:hAnsi="Symbol"/>
    </w:rPr>
  </w:style>
  <w:style w:type="character" w:customStyle="1" w:styleId="WW8Num31z1">
    <w:name w:val="WW8Num31z1"/>
    <w:rPr>
      <w:rFonts w:ascii="Symbol" w:hAnsi="Symbol"/>
    </w:rPr>
  </w:style>
  <w:style w:type="character" w:customStyle="1" w:styleId="WW8Num32z0">
    <w:name w:val="WW8Num32z0"/>
    <w:rPr>
      <w:rFonts w:ascii="Times New Roman" w:hAnsi="Times New Roman"/>
      <w:b w:val="0"/>
      <w:i/>
      <w:position w:val="0"/>
      <w:sz w:val="24"/>
      <w:szCs w:val="24"/>
      <w:vertAlign w:val="baseline"/>
    </w:rPr>
  </w:style>
  <w:style w:type="character" w:customStyle="1" w:styleId="WW8Num33z0">
    <w:name w:val="WW8Num33z0"/>
    <w:rPr>
      <w:rFonts w:ascii="Times New Roman" w:eastAsia="Times New Roman" w:hAnsi="Times New Roman" w:cs="Times New Roman"/>
      <w:sz w:val="24"/>
      <w:szCs w:val="24"/>
    </w:rPr>
  </w:style>
  <w:style w:type="character" w:customStyle="1" w:styleId="WW8Num35z1">
    <w:name w:val="WW8Num35z1"/>
    <w:rPr>
      <w:rFonts w:ascii="Symbol" w:hAnsi="Symbol"/>
    </w:rPr>
  </w:style>
  <w:style w:type="character" w:customStyle="1" w:styleId="WW8Num39z0">
    <w:name w:val="WW8Num39z0"/>
    <w:rPr>
      <w:color w:val="auto"/>
    </w:rPr>
  </w:style>
  <w:style w:type="character" w:customStyle="1" w:styleId="WW8Num40z0">
    <w:name w:val="WW8Num40z0"/>
    <w:rPr>
      <w:rFonts w:ascii="Times New Roman" w:hAnsi="Times New Roman"/>
    </w:rPr>
  </w:style>
  <w:style w:type="character" w:customStyle="1" w:styleId="WW8Num42z0">
    <w:name w:val="WW8Num42z0"/>
    <w:rPr>
      <w:b w:val="0"/>
    </w:rPr>
  </w:style>
  <w:style w:type="character" w:customStyle="1" w:styleId="WW8Num43z0">
    <w:name w:val="WW8Num43z0"/>
    <w:rPr>
      <w:rFonts w:ascii="Symbol" w:hAnsi="Symbol"/>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rPr>
  </w:style>
  <w:style w:type="character" w:customStyle="1" w:styleId="Domylnaczcionkaakapitu1">
    <w:name w:val="Domyślna czcionka akapitu1"/>
  </w:style>
  <w:style w:type="character" w:customStyle="1" w:styleId="ZnakZnak7">
    <w:name w:val="Znak Znak7"/>
    <w:rPr>
      <w:rFonts w:ascii="Arial" w:hAnsi="Arial"/>
      <w:b/>
      <w:kern w:val="1"/>
      <w:sz w:val="28"/>
      <w:lang w:val="pl-PL" w:eastAsia="ar-SA" w:bidi="ar-SA"/>
    </w:rPr>
  </w:style>
  <w:style w:type="character" w:customStyle="1" w:styleId="ZnakZnak6">
    <w:name w:val="Znak Znak6"/>
    <w:rPr>
      <w:rFonts w:ascii="Arial" w:hAnsi="Arial"/>
      <w:sz w:val="24"/>
      <w:lang w:val="pl-PL" w:eastAsia="ar-SA" w:bidi="ar-SA"/>
    </w:rPr>
  </w:style>
  <w:style w:type="character" w:customStyle="1" w:styleId="ZnakZnak">
    <w:name w:val="Znak Znak"/>
    <w:rPr>
      <w:sz w:val="24"/>
      <w:szCs w:val="24"/>
      <w:lang w:val="pl-PL" w:eastAsia="ar-SA" w:bidi="ar-SA"/>
    </w:rPr>
  </w:style>
  <w:style w:type="character" w:styleId="Numerstrony">
    <w:name w:val="page number"/>
    <w:basedOn w:val="Domylnaczcionkaakapitu1"/>
  </w:style>
  <w:style w:type="character" w:customStyle="1" w:styleId="PodrozdziaZnak">
    <w:name w:val="Podrozdział Znak"/>
    <w:rPr>
      <w:rFonts w:ascii="Tahoma" w:hAnsi="Tahoma"/>
      <w:lang w:val="pl-PL" w:eastAsia="ar-SA" w:bidi="ar-SA"/>
    </w:rPr>
  </w:style>
  <w:style w:type="character" w:customStyle="1" w:styleId="Znakiprzypiswdolnych">
    <w:name w:val="Znaki przypisów dolnych"/>
    <w:rPr>
      <w:vertAlign w:val="superscript"/>
    </w:rPr>
  </w:style>
  <w:style w:type="character" w:customStyle="1" w:styleId="ZnakZnak2">
    <w:name w:val="Znak Znak2"/>
    <w:rPr>
      <w:rFonts w:ascii="Tahoma" w:hAnsi="Tahoma"/>
      <w:u w:val="single"/>
      <w:lang w:val="pl-PL" w:eastAsia="ar-SA" w:bidi="ar-SA"/>
    </w:rPr>
  </w:style>
  <w:style w:type="character" w:styleId="Hipercze">
    <w:name w:val="Hyperlink"/>
    <w:rPr>
      <w:color w:val="0000FF"/>
      <w:u w:val="single"/>
    </w:rPr>
  </w:style>
  <w:style w:type="character" w:styleId="Pogrubienie">
    <w:name w:val="Strong"/>
    <w:uiPriority w:val="22"/>
    <w:qFormat/>
    <w:rPr>
      <w:b/>
      <w:bCs/>
    </w:rPr>
  </w:style>
  <w:style w:type="character" w:customStyle="1" w:styleId="ustZnak">
    <w:name w:val="ust Znak"/>
    <w:rPr>
      <w:sz w:val="24"/>
      <w:lang w:val="pl-PL" w:eastAsia="ar-SA" w:bidi="ar-SA"/>
    </w:rPr>
  </w:style>
  <w:style w:type="character" w:customStyle="1" w:styleId="Odwoaniedokomentarza1">
    <w:name w:val="Odwołanie do komentarza1"/>
    <w:rPr>
      <w:sz w:val="16"/>
      <w:szCs w:val="16"/>
    </w:rPr>
  </w:style>
  <w:style w:type="character" w:styleId="Odwoanieprzypisudolnego">
    <w:name w:val="footnote reference"/>
    <w:uiPriority w:val="99"/>
    <w:rPr>
      <w:vertAlign w:val="superscript"/>
    </w:rPr>
  </w:style>
  <w:style w:type="character" w:styleId="Odwoanieprzypisukocowego">
    <w:name w:val="endnote reference"/>
    <w:rPr>
      <w:vertAlign w:val="superscript"/>
    </w:rPr>
  </w:style>
  <w:style w:type="character" w:customStyle="1" w:styleId="Znakiprzypiswkocowych">
    <w:name w:val="Znaki przypisów końcowych"/>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pPr>
      <w:spacing w:line="360" w:lineRule="auto"/>
    </w:pPr>
    <w:rPr>
      <w:u w:val="single"/>
    </w:rPr>
  </w:style>
  <w:style w:type="paragraph" w:styleId="Lista">
    <w:name w:val="List"/>
    <w:basedOn w:val="Normalny"/>
    <w:pPr>
      <w:ind w:left="360" w:hanging="360"/>
    </w:pPr>
    <w:rPr>
      <w:rFonts w:ascii="Arial" w:hAnsi="Arial"/>
      <w:sz w:val="24"/>
    </w:rPr>
  </w:style>
  <w:style w:type="paragraph" w:customStyle="1" w:styleId="Podpis1">
    <w:name w:val="Podpis1"/>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styleId="Nagwek">
    <w:name w:val="header"/>
    <w:basedOn w:val="Normalny"/>
    <w:pPr>
      <w:tabs>
        <w:tab w:val="center" w:pos="4536"/>
        <w:tab w:val="right" w:pos="9072"/>
      </w:tabs>
    </w:pPr>
  </w:style>
  <w:style w:type="paragraph" w:styleId="Stopka">
    <w:name w:val="footer"/>
    <w:basedOn w:val="Normalny"/>
    <w:link w:val="StopkaZnak"/>
    <w:pPr>
      <w:tabs>
        <w:tab w:val="center" w:pos="4536"/>
        <w:tab w:val="right" w:pos="9072"/>
      </w:tabs>
    </w:pPr>
  </w:style>
  <w:style w:type="paragraph" w:styleId="Tekstprzypisudolnego">
    <w:name w:val="footnote text"/>
    <w:basedOn w:val="Normalny"/>
    <w:link w:val="TekstprzypisudolnegoZnak"/>
    <w:uiPriority w:val="99"/>
  </w:style>
  <w:style w:type="paragraph" w:customStyle="1" w:styleId="Tekstpodstawowy21">
    <w:name w:val="Tekst podstawowy 21"/>
    <w:basedOn w:val="Normalny"/>
    <w:pPr>
      <w:spacing w:line="360" w:lineRule="auto"/>
    </w:pPr>
    <w:rPr>
      <w:b/>
      <w:u w:val="single"/>
    </w:rPr>
  </w:style>
  <w:style w:type="paragraph" w:customStyle="1" w:styleId="H3">
    <w:name w:val="H3"/>
    <w:basedOn w:val="Normalny"/>
    <w:next w:val="Normalny"/>
    <w:pPr>
      <w:keepNext/>
      <w:spacing w:before="100" w:after="100"/>
    </w:pPr>
    <w:rPr>
      <w:b/>
      <w:sz w:val="28"/>
    </w:rPr>
  </w:style>
  <w:style w:type="paragraph" w:customStyle="1" w:styleId="Tekstpodstawowy31">
    <w:name w:val="Tekst podstawowy 31"/>
    <w:basedOn w:val="Normalny"/>
    <w:rPr>
      <w:sz w:val="24"/>
    </w:rPr>
  </w:style>
  <w:style w:type="paragraph" w:styleId="Tekstpodstawowywcity">
    <w:name w:val="Body Text Indent"/>
    <w:basedOn w:val="Normalny"/>
    <w:link w:val="TekstpodstawowywcityZnak"/>
    <w:pPr>
      <w:tabs>
        <w:tab w:val="left" w:pos="1276"/>
        <w:tab w:val="left" w:leader="dot" w:pos="9214"/>
      </w:tabs>
      <w:spacing w:line="360" w:lineRule="auto"/>
      <w:ind w:left="426"/>
    </w:pPr>
    <w:rPr>
      <w:sz w:val="22"/>
    </w:rPr>
  </w:style>
  <w:style w:type="paragraph" w:customStyle="1" w:styleId="Tekstpodstawowywcity21">
    <w:name w:val="Tekst podstawowy wcięty 21"/>
    <w:basedOn w:val="Normalny"/>
    <w:pPr>
      <w:ind w:left="450"/>
      <w:jc w:val="both"/>
    </w:pPr>
  </w:style>
  <w:style w:type="paragraph" w:customStyle="1" w:styleId="Tekstpodstawowywcity31">
    <w:name w:val="Tekst podstawowy wcięty 31"/>
    <w:basedOn w:val="Normalny"/>
    <w:pPr>
      <w:ind w:left="426"/>
      <w:jc w:val="both"/>
    </w:pPr>
  </w:style>
  <w:style w:type="paragraph" w:customStyle="1" w:styleId="Naglwek2">
    <w:name w:val="Naglówek 2"/>
    <w:basedOn w:val="Normalny"/>
    <w:next w:val="Normalny"/>
    <w:pPr>
      <w:keepNext/>
      <w:widowControl w:val="0"/>
      <w:tabs>
        <w:tab w:val="left" w:pos="576"/>
      </w:tabs>
      <w:ind w:left="576" w:hanging="576"/>
      <w:jc w:val="center"/>
    </w:pPr>
    <w:rPr>
      <w:rFonts w:ascii="Arial" w:hAnsi="Arial"/>
      <w:b/>
      <w:sz w:val="28"/>
    </w:rPr>
  </w:style>
  <w:style w:type="paragraph" w:customStyle="1" w:styleId="Styl1">
    <w:name w:val="Styl1"/>
    <w:basedOn w:val="Normalny"/>
    <w:pPr>
      <w:widowControl w:val="0"/>
      <w:spacing w:before="240"/>
      <w:jc w:val="both"/>
    </w:pPr>
    <w:rPr>
      <w:rFonts w:ascii="Arial" w:hAnsi="Arial"/>
      <w:sz w:val="24"/>
    </w:rPr>
  </w:style>
  <w:style w:type="paragraph" w:customStyle="1" w:styleId="pkt">
    <w:name w:val="pkt"/>
    <w:basedOn w:val="Normalny"/>
    <w:pPr>
      <w:spacing w:before="60" w:after="60"/>
      <w:ind w:left="851" w:hanging="295"/>
      <w:jc w:val="both"/>
    </w:pPr>
    <w:rPr>
      <w:sz w:val="24"/>
    </w:rPr>
  </w:style>
  <w:style w:type="paragraph" w:customStyle="1" w:styleId="pkt1">
    <w:name w:val="pkt1"/>
    <w:basedOn w:val="pkt"/>
    <w:pPr>
      <w:ind w:left="850" w:hanging="425"/>
    </w:pPr>
  </w:style>
  <w:style w:type="paragraph" w:customStyle="1" w:styleId="Listapunktowana21">
    <w:name w:val="Lista punktowana 21"/>
    <w:basedOn w:val="Normalny"/>
    <w:pPr>
      <w:ind w:left="360"/>
    </w:pPr>
    <w:rPr>
      <w:rFonts w:ascii="Arial" w:hAnsi="Arial" w:cs="Arial"/>
      <w:sz w:val="22"/>
      <w:szCs w:val="22"/>
    </w:rPr>
  </w:style>
  <w:style w:type="paragraph" w:customStyle="1" w:styleId="FR2">
    <w:name w:val="FR2"/>
    <w:pPr>
      <w:widowControl w:val="0"/>
      <w:suppressAutoHyphens/>
      <w:autoSpaceDE w:val="0"/>
      <w:spacing w:before="260"/>
      <w:ind w:left="440"/>
    </w:pPr>
    <w:rPr>
      <w:rFonts w:eastAsia="Arial"/>
      <w:b/>
      <w:bCs/>
      <w:lang w:eastAsia="ar-SA"/>
    </w:rPr>
  </w:style>
  <w:style w:type="paragraph" w:styleId="NormalnyWeb">
    <w:name w:val="Normal (Web)"/>
    <w:basedOn w:val="Normalny"/>
    <w:pPr>
      <w:spacing w:before="280" w:after="280"/>
      <w:jc w:val="both"/>
    </w:pPr>
    <w:rPr>
      <w:rFonts w:ascii="Times New Roman" w:hAnsi="Times New Roman"/>
    </w:rPr>
  </w:style>
  <w:style w:type="paragraph" w:customStyle="1" w:styleId="Zwykytekst1">
    <w:name w:val="Zwykły tekst1"/>
    <w:basedOn w:val="Normalny"/>
    <w:rPr>
      <w:rFonts w:ascii="Courier New" w:hAnsi="Courier New"/>
    </w:rPr>
  </w:style>
  <w:style w:type="paragraph" w:customStyle="1" w:styleId="Tekstblokowy1">
    <w:name w:val="Tekst blokowy1"/>
    <w:basedOn w:val="Normalny"/>
    <w:pPr>
      <w:ind w:left="6946" w:right="-142" w:hanging="1417"/>
      <w:jc w:val="both"/>
    </w:pPr>
    <w:rPr>
      <w:rFonts w:ascii="Arial" w:hAnsi="Arial"/>
      <w:b/>
    </w:rPr>
  </w:style>
  <w:style w:type="paragraph" w:styleId="Podtytu">
    <w:name w:val="Subtitle"/>
    <w:basedOn w:val="Normalny"/>
    <w:next w:val="Tekstpodstawowy"/>
    <w:qFormat/>
    <w:pPr>
      <w:jc w:val="center"/>
    </w:pPr>
    <w:rPr>
      <w:rFonts w:ascii="Times New Roman" w:hAnsi="Times New Roman"/>
      <w:b/>
      <w:bCs/>
      <w:sz w:val="28"/>
      <w:szCs w:val="24"/>
    </w:rPr>
  </w:style>
  <w:style w:type="paragraph" w:customStyle="1" w:styleId="ust">
    <w:name w:val="ust"/>
    <w:basedOn w:val="Normalny"/>
    <w:pPr>
      <w:spacing w:after="80"/>
      <w:ind w:left="431" w:hanging="255"/>
      <w:jc w:val="both"/>
    </w:pPr>
    <w:rPr>
      <w:rFonts w:ascii="Times New Roman" w:hAnsi="Times New Roman"/>
      <w:sz w:val="24"/>
    </w:rPr>
  </w:style>
  <w:style w:type="paragraph" w:customStyle="1" w:styleId="Tekstkomentarza1">
    <w:name w:val="Tekst komentarza1"/>
    <w:basedOn w:val="Normalny"/>
  </w:style>
  <w:style w:type="paragraph" w:styleId="Tematkomentarza">
    <w:name w:val="annotation subject"/>
    <w:basedOn w:val="Tekstkomentarza1"/>
    <w:next w:val="Tekstkomentarza1"/>
    <w:rPr>
      <w:b/>
      <w:bCs/>
    </w:rPr>
  </w:style>
  <w:style w:type="paragraph" w:styleId="Tekstdymka">
    <w:name w:val="Balloon Text"/>
    <w:basedOn w:val="Normalny"/>
    <w:rPr>
      <w:rFonts w:cs="Tahoma"/>
      <w:sz w:val="16"/>
      <w:szCs w:val="16"/>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customStyle="1" w:styleId="StopkaZnak">
    <w:name w:val="Stopka Znak"/>
    <w:link w:val="Stopka"/>
    <w:semiHidden/>
    <w:locked/>
    <w:rsid w:val="00FC6F5E"/>
    <w:rPr>
      <w:rFonts w:ascii="Tahoma" w:hAnsi="Tahoma"/>
      <w:lang w:val="pl-PL" w:eastAsia="ar-SA" w:bidi="ar-SA"/>
    </w:rPr>
  </w:style>
  <w:style w:type="paragraph" w:styleId="Tekstpodstawowywcity2">
    <w:name w:val="Body Text Indent 2"/>
    <w:basedOn w:val="Normalny"/>
    <w:rsid w:val="004E7913"/>
    <w:pPr>
      <w:spacing w:after="120" w:line="480" w:lineRule="auto"/>
      <w:ind w:left="283"/>
    </w:p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3A1966"/>
    <w:pPr>
      <w:suppressAutoHyphens w:val="0"/>
      <w:ind w:left="720"/>
    </w:pPr>
    <w:rPr>
      <w:rFonts w:ascii="Calibri" w:hAnsi="Calibri"/>
      <w:sz w:val="22"/>
      <w:szCs w:val="22"/>
      <w:lang w:eastAsia="pl-PL"/>
    </w:rPr>
  </w:style>
  <w:style w:type="paragraph" w:styleId="Tekstpodstawowy3">
    <w:name w:val="Body Text 3"/>
    <w:basedOn w:val="Normalny"/>
    <w:link w:val="Tekstpodstawowy3Znak"/>
    <w:rsid w:val="00B929E3"/>
    <w:pPr>
      <w:spacing w:after="120"/>
    </w:pPr>
    <w:rPr>
      <w:sz w:val="16"/>
      <w:szCs w:val="16"/>
    </w:rPr>
  </w:style>
  <w:style w:type="character" w:customStyle="1" w:styleId="Tekstpodstawowy3Znak">
    <w:name w:val="Tekst podstawowy 3 Znak"/>
    <w:link w:val="Tekstpodstawowy3"/>
    <w:rsid w:val="00B929E3"/>
    <w:rPr>
      <w:rFonts w:ascii="Tahoma" w:hAnsi="Tahoma"/>
      <w:sz w:val="16"/>
      <w:szCs w:val="16"/>
      <w:lang w:eastAsia="ar-SA"/>
    </w:rPr>
  </w:style>
  <w:style w:type="paragraph" w:styleId="Tekstpodstawowy2">
    <w:name w:val="Body Text 2"/>
    <w:basedOn w:val="Normalny"/>
    <w:link w:val="Tekstpodstawowy2Znak"/>
    <w:rsid w:val="00271E1E"/>
    <w:pPr>
      <w:spacing w:after="120" w:line="480" w:lineRule="auto"/>
    </w:pPr>
  </w:style>
  <w:style w:type="character" w:customStyle="1" w:styleId="Tekstpodstawowy2Znak">
    <w:name w:val="Tekst podstawowy 2 Znak"/>
    <w:link w:val="Tekstpodstawowy2"/>
    <w:rsid w:val="00271E1E"/>
    <w:rPr>
      <w:rFonts w:ascii="Tahoma" w:hAnsi="Tahoma"/>
      <w:lang w:eastAsia="ar-SA"/>
    </w:rPr>
  </w:style>
  <w:style w:type="paragraph" w:styleId="Tekstprzypisukocowego">
    <w:name w:val="endnote text"/>
    <w:basedOn w:val="Normalny"/>
    <w:link w:val="TekstprzypisukocowegoZnak"/>
    <w:rsid w:val="0034328B"/>
  </w:style>
  <w:style w:type="character" w:customStyle="1" w:styleId="TekstprzypisukocowegoZnak">
    <w:name w:val="Tekst przypisu końcowego Znak"/>
    <w:link w:val="Tekstprzypisukocowego"/>
    <w:rsid w:val="0034328B"/>
    <w:rPr>
      <w:rFonts w:ascii="Tahoma" w:hAnsi="Tahoma"/>
      <w:lang w:eastAsia="ar-SA"/>
    </w:rPr>
  </w:style>
  <w:style w:type="character" w:customStyle="1" w:styleId="Nagwek1Znak">
    <w:name w:val="Nagłówek 1 Znak"/>
    <w:link w:val="Nagwek1"/>
    <w:rsid w:val="0041326C"/>
    <w:rPr>
      <w:rFonts w:ascii="Arial" w:hAnsi="Arial"/>
      <w:b/>
      <w:kern w:val="1"/>
      <w:sz w:val="28"/>
      <w:lang w:eastAsia="ar-SA"/>
    </w:rPr>
  </w:style>
  <w:style w:type="character" w:customStyle="1" w:styleId="TekstpodstawowyZnak">
    <w:name w:val="Tekst podstawowy Znak"/>
    <w:link w:val="Tekstpodstawowy"/>
    <w:rsid w:val="0041326C"/>
    <w:rPr>
      <w:rFonts w:ascii="Tahoma" w:hAnsi="Tahoma"/>
      <w:u w:val="single"/>
      <w:lang w:eastAsia="ar-SA"/>
    </w:rPr>
  </w:style>
  <w:style w:type="character" w:styleId="Odwoaniedokomentarza">
    <w:name w:val="annotation reference"/>
    <w:rsid w:val="00DE6897"/>
    <w:rPr>
      <w:sz w:val="16"/>
      <w:szCs w:val="16"/>
    </w:rPr>
  </w:style>
  <w:style w:type="paragraph" w:styleId="Tekstkomentarza">
    <w:name w:val="annotation text"/>
    <w:basedOn w:val="Normalny"/>
    <w:link w:val="TekstkomentarzaZnak"/>
    <w:rsid w:val="00DE6897"/>
  </w:style>
  <w:style w:type="character" w:customStyle="1" w:styleId="TekstkomentarzaZnak">
    <w:name w:val="Tekst komentarza Znak"/>
    <w:link w:val="Tekstkomentarza"/>
    <w:rsid w:val="00DE6897"/>
    <w:rPr>
      <w:rFonts w:ascii="Tahoma" w:hAnsi="Tahoma"/>
      <w:lang w:eastAsia="ar-SA"/>
    </w:rPr>
  </w:style>
  <w:style w:type="paragraph" w:customStyle="1" w:styleId="Default">
    <w:name w:val="Default"/>
    <w:rsid w:val="000E57BC"/>
    <w:pPr>
      <w:autoSpaceDE w:val="0"/>
      <w:autoSpaceDN w:val="0"/>
      <w:adjustRightInd w:val="0"/>
    </w:pPr>
    <w:rPr>
      <w:color w:val="000000"/>
      <w:sz w:val="24"/>
      <w:szCs w:val="24"/>
    </w:rPr>
  </w:style>
  <w:style w:type="character" w:customStyle="1" w:styleId="TekstpodstawowywcityZnak">
    <w:name w:val="Tekst podstawowy wcięty Znak"/>
    <w:basedOn w:val="Domylnaczcionkaakapitu"/>
    <w:link w:val="Tekstpodstawowywcity"/>
    <w:rsid w:val="00DC6141"/>
    <w:rPr>
      <w:rFonts w:ascii="Tahoma" w:hAnsi="Tahoma"/>
      <w:sz w:val="22"/>
      <w:lang w:eastAsia="ar-SA"/>
    </w:rPr>
  </w:style>
  <w:style w:type="character" w:customStyle="1" w:styleId="TekstprzypisudolnegoZnak">
    <w:name w:val="Tekst przypisu dolnego Znak"/>
    <w:basedOn w:val="Domylnaczcionkaakapitu"/>
    <w:link w:val="Tekstprzypisudolnego"/>
    <w:uiPriority w:val="99"/>
    <w:rsid w:val="00FA6531"/>
    <w:rPr>
      <w:rFonts w:ascii="Tahoma" w:hAnsi="Tahoma"/>
      <w:lang w:eastAsia="ar-SA"/>
    </w:rPr>
  </w:style>
  <w:style w:type="character" w:customStyle="1" w:styleId="alb">
    <w:name w:val="a_lb"/>
    <w:basedOn w:val="Domylnaczcionkaakapitu"/>
    <w:rsid w:val="008E0D42"/>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7E4BF2"/>
    <w:rPr>
      <w:rFonts w:ascii="Calibri" w:hAnsi="Calibri"/>
      <w:sz w:val="22"/>
      <w:szCs w:val="22"/>
    </w:rPr>
  </w:style>
  <w:style w:type="paragraph" w:styleId="HTML-wstpniesformatowany">
    <w:name w:val="HTML Preformatted"/>
    <w:basedOn w:val="Normalny"/>
    <w:link w:val="HTML-wstpniesformatowanyZnak"/>
    <w:semiHidden/>
    <w:unhideWhenUsed/>
    <w:rsid w:val="00043425"/>
    <w:rPr>
      <w:rFonts w:ascii="Consolas" w:hAnsi="Consolas"/>
    </w:rPr>
  </w:style>
  <w:style w:type="character" w:customStyle="1" w:styleId="HTML-wstpniesformatowanyZnak">
    <w:name w:val="HTML - wstępnie sformatowany Znak"/>
    <w:basedOn w:val="Domylnaczcionkaakapitu"/>
    <w:link w:val="HTML-wstpniesformatowany"/>
    <w:semiHidden/>
    <w:rsid w:val="00043425"/>
    <w:rPr>
      <w:rFonts w:ascii="Consolas" w:hAnsi="Consola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6452">
      <w:bodyDiv w:val="1"/>
      <w:marLeft w:val="0"/>
      <w:marRight w:val="0"/>
      <w:marTop w:val="0"/>
      <w:marBottom w:val="0"/>
      <w:divBdr>
        <w:top w:val="none" w:sz="0" w:space="0" w:color="auto"/>
        <w:left w:val="none" w:sz="0" w:space="0" w:color="auto"/>
        <w:bottom w:val="none" w:sz="0" w:space="0" w:color="auto"/>
        <w:right w:val="none" w:sz="0" w:space="0" w:color="auto"/>
      </w:divBdr>
    </w:div>
    <w:div w:id="51589562">
      <w:bodyDiv w:val="1"/>
      <w:marLeft w:val="0"/>
      <w:marRight w:val="0"/>
      <w:marTop w:val="0"/>
      <w:marBottom w:val="0"/>
      <w:divBdr>
        <w:top w:val="none" w:sz="0" w:space="0" w:color="auto"/>
        <w:left w:val="none" w:sz="0" w:space="0" w:color="auto"/>
        <w:bottom w:val="none" w:sz="0" w:space="0" w:color="auto"/>
        <w:right w:val="none" w:sz="0" w:space="0" w:color="auto"/>
      </w:divBdr>
    </w:div>
    <w:div w:id="132648091">
      <w:bodyDiv w:val="1"/>
      <w:marLeft w:val="0"/>
      <w:marRight w:val="0"/>
      <w:marTop w:val="0"/>
      <w:marBottom w:val="0"/>
      <w:divBdr>
        <w:top w:val="none" w:sz="0" w:space="0" w:color="auto"/>
        <w:left w:val="none" w:sz="0" w:space="0" w:color="auto"/>
        <w:bottom w:val="none" w:sz="0" w:space="0" w:color="auto"/>
        <w:right w:val="none" w:sz="0" w:space="0" w:color="auto"/>
      </w:divBdr>
    </w:div>
    <w:div w:id="142939634">
      <w:bodyDiv w:val="1"/>
      <w:marLeft w:val="0"/>
      <w:marRight w:val="0"/>
      <w:marTop w:val="0"/>
      <w:marBottom w:val="0"/>
      <w:divBdr>
        <w:top w:val="none" w:sz="0" w:space="0" w:color="auto"/>
        <w:left w:val="none" w:sz="0" w:space="0" w:color="auto"/>
        <w:bottom w:val="none" w:sz="0" w:space="0" w:color="auto"/>
        <w:right w:val="none" w:sz="0" w:space="0" w:color="auto"/>
      </w:divBdr>
    </w:div>
    <w:div w:id="150684544">
      <w:bodyDiv w:val="1"/>
      <w:marLeft w:val="0"/>
      <w:marRight w:val="0"/>
      <w:marTop w:val="0"/>
      <w:marBottom w:val="0"/>
      <w:divBdr>
        <w:top w:val="none" w:sz="0" w:space="0" w:color="auto"/>
        <w:left w:val="none" w:sz="0" w:space="0" w:color="auto"/>
        <w:bottom w:val="none" w:sz="0" w:space="0" w:color="auto"/>
        <w:right w:val="none" w:sz="0" w:space="0" w:color="auto"/>
      </w:divBdr>
    </w:div>
    <w:div w:id="153230121">
      <w:bodyDiv w:val="1"/>
      <w:marLeft w:val="0"/>
      <w:marRight w:val="0"/>
      <w:marTop w:val="0"/>
      <w:marBottom w:val="0"/>
      <w:divBdr>
        <w:top w:val="none" w:sz="0" w:space="0" w:color="auto"/>
        <w:left w:val="none" w:sz="0" w:space="0" w:color="auto"/>
        <w:bottom w:val="none" w:sz="0" w:space="0" w:color="auto"/>
        <w:right w:val="none" w:sz="0" w:space="0" w:color="auto"/>
      </w:divBdr>
    </w:div>
    <w:div w:id="160893550">
      <w:bodyDiv w:val="1"/>
      <w:marLeft w:val="0"/>
      <w:marRight w:val="0"/>
      <w:marTop w:val="0"/>
      <w:marBottom w:val="0"/>
      <w:divBdr>
        <w:top w:val="none" w:sz="0" w:space="0" w:color="auto"/>
        <w:left w:val="none" w:sz="0" w:space="0" w:color="auto"/>
        <w:bottom w:val="none" w:sz="0" w:space="0" w:color="auto"/>
        <w:right w:val="none" w:sz="0" w:space="0" w:color="auto"/>
      </w:divBdr>
      <w:divsChild>
        <w:div w:id="1455321305">
          <w:marLeft w:val="0"/>
          <w:marRight w:val="0"/>
          <w:marTop w:val="0"/>
          <w:marBottom w:val="0"/>
          <w:divBdr>
            <w:top w:val="none" w:sz="0" w:space="0" w:color="auto"/>
            <w:left w:val="none" w:sz="0" w:space="0" w:color="auto"/>
            <w:bottom w:val="none" w:sz="0" w:space="0" w:color="auto"/>
            <w:right w:val="none" w:sz="0" w:space="0" w:color="auto"/>
          </w:divBdr>
          <w:divsChild>
            <w:div w:id="1724988072">
              <w:marLeft w:val="0"/>
              <w:marRight w:val="0"/>
              <w:marTop w:val="0"/>
              <w:marBottom w:val="0"/>
              <w:divBdr>
                <w:top w:val="none" w:sz="0" w:space="0" w:color="auto"/>
                <w:left w:val="none" w:sz="0" w:space="0" w:color="auto"/>
                <w:bottom w:val="none" w:sz="0" w:space="0" w:color="auto"/>
                <w:right w:val="none" w:sz="0" w:space="0" w:color="auto"/>
              </w:divBdr>
              <w:divsChild>
                <w:div w:id="379060854">
                  <w:marLeft w:val="0"/>
                  <w:marRight w:val="0"/>
                  <w:marTop w:val="0"/>
                  <w:marBottom w:val="0"/>
                  <w:divBdr>
                    <w:top w:val="none" w:sz="0" w:space="0" w:color="auto"/>
                    <w:left w:val="none" w:sz="0" w:space="0" w:color="auto"/>
                    <w:bottom w:val="none" w:sz="0" w:space="0" w:color="auto"/>
                    <w:right w:val="none" w:sz="0" w:space="0" w:color="auto"/>
                  </w:divBdr>
                  <w:divsChild>
                    <w:div w:id="82636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74061">
      <w:bodyDiv w:val="1"/>
      <w:marLeft w:val="0"/>
      <w:marRight w:val="0"/>
      <w:marTop w:val="0"/>
      <w:marBottom w:val="0"/>
      <w:divBdr>
        <w:top w:val="none" w:sz="0" w:space="0" w:color="auto"/>
        <w:left w:val="none" w:sz="0" w:space="0" w:color="auto"/>
        <w:bottom w:val="none" w:sz="0" w:space="0" w:color="auto"/>
        <w:right w:val="none" w:sz="0" w:space="0" w:color="auto"/>
      </w:divBdr>
    </w:div>
    <w:div w:id="262418524">
      <w:bodyDiv w:val="1"/>
      <w:marLeft w:val="0"/>
      <w:marRight w:val="0"/>
      <w:marTop w:val="0"/>
      <w:marBottom w:val="0"/>
      <w:divBdr>
        <w:top w:val="none" w:sz="0" w:space="0" w:color="auto"/>
        <w:left w:val="none" w:sz="0" w:space="0" w:color="auto"/>
        <w:bottom w:val="none" w:sz="0" w:space="0" w:color="auto"/>
        <w:right w:val="none" w:sz="0" w:space="0" w:color="auto"/>
      </w:divBdr>
    </w:div>
    <w:div w:id="370111633">
      <w:bodyDiv w:val="1"/>
      <w:marLeft w:val="0"/>
      <w:marRight w:val="0"/>
      <w:marTop w:val="0"/>
      <w:marBottom w:val="0"/>
      <w:divBdr>
        <w:top w:val="none" w:sz="0" w:space="0" w:color="auto"/>
        <w:left w:val="none" w:sz="0" w:space="0" w:color="auto"/>
        <w:bottom w:val="none" w:sz="0" w:space="0" w:color="auto"/>
        <w:right w:val="none" w:sz="0" w:space="0" w:color="auto"/>
      </w:divBdr>
    </w:div>
    <w:div w:id="568031070">
      <w:bodyDiv w:val="1"/>
      <w:marLeft w:val="0"/>
      <w:marRight w:val="0"/>
      <w:marTop w:val="0"/>
      <w:marBottom w:val="0"/>
      <w:divBdr>
        <w:top w:val="none" w:sz="0" w:space="0" w:color="auto"/>
        <w:left w:val="none" w:sz="0" w:space="0" w:color="auto"/>
        <w:bottom w:val="none" w:sz="0" w:space="0" w:color="auto"/>
        <w:right w:val="none" w:sz="0" w:space="0" w:color="auto"/>
      </w:divBdr>
    </w:div>
    <w:div w:id="613710140">
      <w:bodyDiv w:val="1"/>
      <w:marLeft w:val="0"/>
      <w:marRight w:val="0"/>
      <w:marTop w:val="0"/>
      <w:marBottom w:val="0"/>
      <w:divBdr>
        <w:top w:val="none" w:sz="0" w:space="0" w:color="auto"/>
        <w:left w:val="none" w:sz="0" w:space="0" w:color="auto"/>
        <w:bottom w:val="none" w:sz="0" w:space="0" w:color="auto"/>
        <w:right w:val="none" w:sz="0" w:space="0" w:color="auto"/>
      </w:divBdr>
    </w:div>
    <w:div w:id="646862256">
      <w:bodyDiv w:val="1"/>
      <w:marLeft w:val="0"/>
      <w:marRight w:val="0"/>
      <w:marTop w:val="0"/>
      <w:marBottom w:val="0"/>
      <w:divBdr>
        <w:top w:val="none" w:sz="0" w:space="0" w:color="auto"/>
        <w:left w:val="none" w:sz="0" w:space="0" w:color="auto"/>
        <w:bottom w:val="none" w:sz="0" w:space="0" w:color="auto"/>
        <w:right w:val="none" w:sz="0" w:space="0" w:color="auto"/>
      </w:divBdr>
    </w:div>
    <w:div w:id="706612153">
      <w:bodyDiv w:val="1"/>
      <w:marLeft w:val="0"/>
      <w:marRight w:val="0"/>
      <w:marTop w:val="0"/>
      <w:marBottom w:val="0"/>
      <w:divBdr>
        <w:top w:val="none" w:sz="0" w:space="0" w:color="auto"/>
        <w:left w:val="none" w:sz="0" w:space="0" w:color="auto"/>
        <w:bottom w:val="none" w:sz="0" w:space="0" w:color="auto"/>
        <w:right w:val="none" w:sz="0" w:space="0" w:color="auto"/>
      </w:divBdr>
    </w:div>
    <w:div w:id="732891598">
      <w:bodyDiv w:val="1"/>
      <w:marLeft w:val="0"/>
      <w:marRight w:val="0"/>
      <w:marTop w:val="0"/>
      <w:marBottom w:val="0"/>
      <w:divBdr>
        <w:top w:val="none" w:sz="0" w:space="0" w:color="auto"/>
        <w:left w:val="none" w:sz="0" w:space="0" w:color="auto"/>
        <w:bottom w:val="none" w:sz="0" w:space="0" w:color="auto"/>
        <w:right w:val="none" w:sz="0" w:space="0" w:color="auto"/>
      </w:divBdr>
    </w:div>
    <w:div w:id="870337291">
      <w:bodyDiv w:val="1"/>
      <w:marLeft w:val="0"/>
      <w:marRight w:val="0"/>
      <w:marTop w:val="0"/>
      <w:marBottom w:val="0"/>
      <w:divBdr>
        <w:top w:val="none" w:sz="0" w:space="0" w:color="auto"/>
        <w:left w:val="none" w:sz="0" w:space="0" w:color="auto"/>
        <w:bottom w:val="none" w:sz="0" w:space="0" w:color="auto"/>
        <w:right w:val="none" w:sz="0" w:space="0" w:color="auto"/>
      </w:divBdr>
    </w:div>
    <w:div w:id="884676171">
      <w:bodyDiv w:val="1"/>
      <w:marLeft w:val="0"/>
      <w:marRight w:val="0"/>
      <w:marTop w:val="0"/>
      <w:marBottom w:val="0"/>
      <w:divBdr>
        <w:top w:val="none" w:sz="0" w:space="0" w:color="auto"/>
        <w:left w:val="none" w:sz="0" w:space="0" w:color="auto"/>
        <w:bottom w:val="none" w:sz="0" w:space="0" w:color="auto"/>
        <w:right w:val="none" w:sz="0" w:space="0" w:color="auto"/>
      </w:divBdr>
    </w:div>
    <w:div w:id="951548766">
      <w:bodyDiv w:val="1"/>
      <w:marLeft w:val="0"/>
      <w:marRight w:val="0"/>
      <w:marTop w:val="0"/>
      <w:marBottom w:val="0"/>
      <w:divBdr>
        <w:top w:val="none" w:sz="0" w:space="0" w:color="auto"/>
        <w:left w:val="none" w:sz="0" w:space="0" w:color="auto"/>
        <w:bottom w:val="none" w:sz="0" w:space="0" w:color="auto"/>
        <w:right w:val="none" w:sz="0" w:space="0" w:color="auto"/>
      </w:divBdr>
    </w:div>
    <w:div w:id="954020649">
      <w:bodyDiv w:val="1"/>
      <w:marLeft w:val="0"/>
      <w:marRight w:val="0"/>
      <w:marTop w:val="0"/>
      <w:marBottom w:val="0"/>
      <w:divBdr>
        <w:top w:val="none" w:sz="0" w:space="0" w:color="auto"/>
        <w:left w:val="none" w:sz="0" w:space="0" w:color="auto"/>
        <w:bottom w:val="none" w:sz="0" w:space="0" w:color="auto"/>
        <w:right w:val="none" w:sz="0" w:space="0" w:color="auto"/>
      </w:divBdr>
    </w:div>
    <w:div w:id="985163377">
      <w:bodyDiv w:val="1"/>
      <w:marLeft w:val="0"/>
      <w:marRight w:val="0"/>
      <w:marTop w:val="0"/>
      <w:marBottom w:val="0"/>
      <w:divBdr>
        <w:top w:val="none" w:sz="0" w:space="0" w:color="auto"/>
        <w:left w:val="none" w:sz="0" w:space="0" w:color="auto"/>
        <w:bottom w:val="none" w:sz="0" w:space="0" w:color="auto"/>
        <w:right w:val="none" w:sz="0" w:space="0" w:color="auto"/>
      </w:divBdr>
    </w:div>
    <w:div w:id="990333511">
      <w:bodyDiv w:val="1"/>
      <w:marLeft w:val="0"/>
      <w:marRight w:val="0"/>
      <w:marTop w:val="0"/>
      <w:marBottom w:val="0"/>
      <w:divBdr>
        <w:top w:val="none" w:sz="0" w:space="0" w:color="auto"/>
        <w:left w:val="none" w:sz="0" w:space="0" w:color="auto"/>
        <w:bottom w:val="none" w:sz="0" w:space="0" w:color="auto"/>
        <w:right w:val="none" w:sz="0" w:space="0" w:color="auto"/>
      </w:divBdr>
    </w:div>
    <w:div w:id="1072313346">
      <w:bodyDiv w:val="1"/>
      <w:marLeft w:val="0"/>
      <w:marRight w:val="0"/>
      <w:marTop w:val="0"/>
      <w:marBottom w:val="0"/>
      <w:divBdr>
        <w:top w:val="none" w:sz="0" w:space="0" w:color="auto"/>
        <w:left w:val="none" w:sz="0" w:space="0" w:color="auto"/>
        <w:bottom w:val="none" w:sz="0" w:space="0" w:color="auto"/>
        <w:right w:val="none" w:sz="0" w:space="0" w:color="auto"/>
      </w:divBdr>
    </w:div>
    <w:div w:id="1142818261">
      <w:bodyDiv w:val="1"/>
      <w:marLeft w:val="0"/>
      <w:marRight w:val="0"/>
      <w:marTop w:val="0"/>
      <w:marBottom w:val="0"/>
      <w:divBdr>
        <w:top w:val="none" w:sz="0" w:space="0" w:color="auto"/>
        <w:left w:val="none" w:sz="0" w:space="0" w:color="auto"/>
        <w:bottom w:val="none" w:sz="0" w:space="0" w:color="auto"/>
        <w:right w:val="none" w:sz="0" w:space="0" w:color="auto"/>
      </w:divBdr>
    </w:div>
    <w:div w:id="1150175116">
      <w:bodyDiv w:val="1"/>
      <w:marLeft w:val="0"/>
      <w:marRight w:val="0"/>
      <w:marTop w:val="0"/>
      <w:marBottom w:val="0"/>
      <w:divBdr>
        <w:top w:val="none" w:sz="0" w:space="0" w:color="auto"/>
        <w:left w:val="none" w:sz="0" w:space="0" w:color="auto"/>
        <w:bottom w:val="none" w:sz="0" w:space="0" w:color="auto"/>
        <w:right w:val="none" w:sz="0" w:space="0" w:color="auto"/>
      </w:divBdr>
    </w:div>
    <w:div w:id="1162888953">
      <w:bodyDiv w:val="1"/>
      <w:marLeft w:val="0"/>
      <w:marRight w:val="0"/>
      <w:marTop w:val="0"/>
      <w:marBottom w:val="0"/>
      <w:divBdr>
        <w:top w:val="none" w:sz="0" w:space="0" w:color="auto"/>
        <w:left w:val="none" w:sz="0" w:space="0" w:color="auto"/>
        <w:bottom w:val="none" w:sz="0" w:space="0" w:color="auto"/>
        <w:right w:val="none" w:sz="0" w:space="0" w:color="auto"/>
      </w:divBdr>
    </w:div>
    <w:div w:id="1169367737">
      <w:bodyDiv w:val="1"/>
      <w:marLeft w:val="0"/>
      <w:marRight w:val="0"/>
      <w:marTop w:val="0"/>
      <w:marBottom w:val="0"/>
      <w:divBdr>
        <w:top w:val="none" w:sz="0" w:space="0" w:color="auto"/>
        <w:left w:val="none" w:sz="0" w:space="0" w:color="auto"/>
        <w:bottom w:val="none" w:sz="0" w:space="0" w:color="auto"/>
        <w:right w:val="none" w:sz="0" w:space="0" w:color="auto"/>
      </w:divBdr>
    </w:div>
    <w:div w:id="1195996734">
      <w:bodyDiv w:val="1"/>
      <w:marLeft w:val="0"/>
      <w:marRight w:val="0"/>
      <w:marTop w:val="0"/>
      <w:marBottom w:val="0"/>
      <w:divBdr>
        <w:top w:val="none" w:sz="0" w:space="0" w:color="auto"/>
        <w:left w:val="none" w:sz="0" w:space="0" w:color="auto"/>
        <w:bottom w:val="none" w:sz="0" w:space="0" w:color="auto"/>
        <w:right w:val="none" w:sz="0" w:space="0" w:color="auto"/>
      </w:divBdr>
    </w:div>
    <w:div w:id="1227834118">
      <w:bodyDiv w:val="1"/>
      <w:marLeft w:val="0"/>
      <w:marRight w:val="0"/>
      <w:marTop w:val="0"/>
      <w:marBottom w:val="0"/>
      <w:divBdr>
        <w:top w:val="none" w:sz="0" w:space="0" w:color="auto"/>
        <w:left w:val="none" w:sz="0" w:space="0" w:color="auto"/>
        <w:bottom w:val="none" w:sz="0" w:space="0" w:color="auto"/>
        <w:right w:val="none" w:sz="0" w:space="0" w:color="auto"/>
      </w:divBdr>
    </w:div>
    <w:div w:id="1305547210">
      <w:bodyDiv w:val="1"/>
      <w:marLeft w:val="0"/>
      <w:marRight w:val="0"/>
      <w:marTop w:val="0"/>
      <w:marBottom w:val="0"/>
      <w:divBdr>
        <w:top w:val="none" w:sz="0" w:space="0" w:color="auto"/>
        <w:left w:val="none" w:sz="0" w:space="0" w:color="auto"/>
        <w:bottom w:val="none" w:sz="0" w:space="0" w:color="auto"/>
        <w:right w:val="none" w:sz="0" w:space="0" w:color="auto"/>
      </w:divBdr>
    </w:div>
    <w:div w:id="1341857282">
      <w:bodyDiv w:val="1"/>
      <w:marLeft w:val="0"/>
      <w:marRight w:val="0"/>
      <w:marTop w:val="0"/>
      <w:marBottom w:val="0"/>
      <w:divBdr>
        <w:top w:val="none" w:sz="0" w:space="0" w:color="auto"/>
        <w:left w:val="none" w:sz="0" w:space="0" w:color="auto"/>
        <w:bottom w:val="none" w:sz="0" w:space="0" w:color="auto"/>
        <w:right w:val="none" w:sz="0" w:space="0" w:color="auto"/>
      </w:divBdr>
    </w:div>
    <w:div w:id="1401363841">
      <w:bodyDiv w:val="1"/>
      <w:marLeft w:val="0"/>
      <w:marRight w:val="0"/>
      <w:marTop w:val="0"/>
      <w:marBottom w:val="0"/>
      <w:divBdr>
        <w:top w:val="none" w:sz="0" w:space="0" w:color="auto"/>
        <w:left w:val="none" w:sz="0" w:space="0" w:color="auto"/>
        <w:bottom w:val="none" w:sz="0" w:space="0" w:color="auto"/>
        <w:right w:val="none" w:sz="0" w:space="0" w:color="auto"/>
      </w:divBdr>
    </w:div>
    <w:div w:id="1454323002">
      <w:bodyDiv w:val="1"/>
      <w:marLeft w:val="0"/>
      <w:marRight w:val="0"/>
      <w:marTop w:val="0"/>
      <w:marBottom w:val="0"/>
      <w:divBdr>
        <w:top w:val="none" w:sz="0" w:space="0" w:color="auto"/>
        <w:left w:val="none" w:sz="0" w:space="0" w:color="auto"/>
        <w:bottom w:val="none" w:sz="0" w:space="0" w:color="auto"/>
        <w:right w:val="none" w:sz="0" w:space="0" w:color="auto"/>
      </w:divBdr>
    </w:div>
    <w:div w:id="1465586957">
      <w:bodyDiv w:val="1"/>
      <w:marLeft w:val="0"/>
      <w:marRight w:val="0"/>
      <w:marTop w:val="0"/>
      <w:marBottom w:val="0"/>
      <w:divBdr>
        <w:top w:val="none" w:sz="0" w:space="0" w:color="auto"/>
        <w:left w:val="none" w:sz="0" w:space="0" w:color="auto"/>
        <w:bottom w:val="none" w:sz="0" w:space="0" w:color="auto"/>
        <w:right w:val="none" w:sz="0" w:space="0" w:color="auto"/>
      </w:divBdr>
    </w:div>
    <w:div w:id="1583177906">
      <w:bodyDiv w:val="1"/>
      <w:marLeft w:val="0"/>
      <w:marRight w:val="0"/>
      <w:marTop w:val="0"/>
      <w:marBottom w:val="0"/>
      <w:divBdr>
        <w:top w:val="none" w:sz="0" w:space="0" w:color="auto"/>
        <w:left w:val="none" w:sz="0" w:space="0" w:color="auto"/>
        <w:bottom w:val="none" w:sz="0" w:space="0" w:color="auto"/>
        <w:right w:val="none" w:sz="0" w:space="0" w:color="auto"/>
      </w:divBdr>
    </w:div>
    <w:div w:id="1660425874">
      <w:bodyDiv w:val="1"/>
      <w:marLeft w:val="0"/>
      <w:marRight w:val="0"/>
      <w:marTop w:val="0"/>
      <w:marBottom w:val="0"/>
      <w:divBdr>
        <w:top w:val="none" w:sz="0" w:space="0" w:color="auto"/>
        <w:left w:val="none" w:sz="0" w:space="0" w:color="auto"/>
        <w:bottom w:val="none" w:sz="0" w:space="0" w:color="auto"/>
        <w:right w:val="none" w:sz="0" w:space="0" w:color="auto"/>
      </w:divBdr>
    </w:div>
    <w:div w:id="1699624028">
      <w:bodyDiv w:val="1"/>
      <w:marLeft w:val="0"/>
      <w:marRight w:val="0"/>
      <w:marTop w:val="0"/>
      <w:marBottom w:val="0"/>
      <w:divBdr>
        <w:top w:val="none" w:sz="0" w:space="0" w:color="auto"/>
        <w:left w:val="none" w:sz="0" w:space="0" w:color="auto"/>
        <w:bottom w:val="none" w:sz="0" w:space="0" w:color="auto"/>
        <w:right w:val="none" w:sz="0" w:space="0" w:color="auto"/>
      </w:divBdr>
    </w:div>
    <w:div w:id="1722050992">
      <w:bodyDiv w:val="1"/>
      <w:marLeft w:val="0"/>
      <w:marRight w:val="0"/>
      <w:marTop w:val="0"/>
      <w:marBottom w:val="0"/>
      <w:divBdr>
        <w:top w:val="none" w:sz="0" w:space="0" w:color="auto"/>
        <w:left w:val="none" w:sz="0" w:space="0" w:color="auto"/>
        <w:bottom w:val="none" w:sz="0" w:space="0" w:color="auto"/>
        <w:right w:val="none" w:sz="0" w:space="0" w:color="auto"/>
      </w:divBdr>
    </w:div>
    <w:div w:id="1765028185">
      <w:bodyDiv w:val="1"/>
      <w:marLeft w:val="0"/>
      <w:marRight w:val="0"/>
      <w:marTop w:val="0"/>
      <w:marBottom w:val="0"/>
      <w:divBdr>
        <w:top w:val="none" w:sz="0" w:space="0" w:color="auto"/>
        <w:left w:val="none" w:sz="0" w:space="0" w:color="auto"/>
        <w:bottom w:val="none" w:sz="0" w:space="0" w:color="auto"/>
        <w:right w:val="none" w:sz="0" w:space="0" w:color="auto"/>
      </w:divBdr>
    </w:div>
    <w:div w:id="1864703217">
      <w:bodyDiv w:val="1"/>
      <w:marLeft w:val="0"/>
      <w:marRight w:val="0"/>
      <w:marTop w:val="0"/>
      <w:marBottom w:val="0"/>
      <w:divBdr>
        <w:top w:val="none" w:sz="0" w:space="0" w:color="auto"/>
        <w:left w:val="none" w:sz="0" w:space="0" w:color="auto"/>
        <w:bottom w:val="none" w:sz="0" w:space="0" w:color="auto"/>
        <w:right w:val="none" w:sz="0" w:space="0" w:color="auto"/>
      </w:divBdr>
    </w:div>
    <w:div w:id="19236366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B0B02-6535-4B81-85C2-AFDE98D06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16</Pages>
  <Words>5273</Words>
  <Characters>31642</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36842</CharactersWithSpaces>
  <SharedDoc>false</SharedDoc>
  <HLinks>
    <vt:vector size="42" baseType="variant">
      <vt:variant>
        <vt:i4>7536693</vt:i4>
      </vt:variant>
      <vt:variant>
        <vt:i4>18</vt:i4>
      </vt:variant>
      <vt:variant>
        <vt:i4>0</vt:i4>
      </vt:variant>
      <vt:variant>
        <vt:i4>5</vt:i4>
      </vt:variant>
      <vt:variant>
        <vt:lpwstr>http://www.umb.edu.pl/</vt:lpwstr>
      </vt:variant>
      <vt:variant>
        <vt:lpwstr/>
      </vt:variant>
      <vt:variant>
        <vt:i4>7536693</vt:i4>
      </vt:variant>
      <vt:variant>
        <vt:i4>15</vt:i4>
      </vt:variant>
      <vt:variant>
        <vt:i4>0</vt:i4>
      </vt:variant>
      <vt:variant>
        <vt:i4>5</vt:i4>
      </vt:variant>
      <vt:variant>
        <vt:lpwstr>http://www.umb.edu.pl/</vt:lpwstr>
      </vt:variant>
      <vt:variant>
        <vt:lpwstr/>
      </vt:variant>
      <vt:variant>
        <vt:i4>7536693</vt:i4>
      </vt:variant>
      <vt:variant>
        <vt:i4>12</vt:i4>
      </vt:variant>
      <vt:variant>
        <vt:i4>0</vt:i4>
      </vt:variant>
      <vt:variant>
        <vt:i4>5</vt:i4>
      </vt:variant>
      <vt:variant>
        <vt:lpwstr>http://www.umb.edu.pl/</vt:lpwstr>
      </vt:variant>
      <vt:variant>
        <vt:lpwstr/>
      </vt:variant>
      <vt:variant>
        <vt:i4>7536693</vt:i4>
      </vt:variant>
      <vt:variant>
        <vt:i4>9</vt:i4>
      </vt:variant>
      <vt:variant>
        <vt:i4>0</vt:i4>
      </vt:variant>
      <vt:variant>
        <vt:i4>5</vt:i4>
      </vt:variant>
      <vt:variant>
        <vt:lpwstr>http://www.umb.edu.pl/</vt:lpwstr>
      </vt:variant>
      <vt:variant>
        <vt:lpwstr/>
      </vt:variant>
      <vt:variant>
        <vt:i4>6094935</vt:i4>
      </vt:variant>
      <vt:variant>
        <vt:i4>6</vt:i4>
      </vt:variant>
      <vt:variant>
        <vt:i4>0</vt:i4>
      </vt:variant>
      <vt:variant>
        <vt:i4>5</vt:i4>
      </vt:variant>
      <vt:variant>
        <vt:lpwstr>http://lex.online.wolterskluwer.pl/WKPLOnline/index.rpc</vt:lpwstr>
      </vt:variant>
      <vt:variant>
        <vt:lpwstr>hiperlinkText.rpc?hiperlink=type=tresc:nro=Powszechny.560312&amp;full=1</vt:lpwstr>
      </vt:variant>
      <vt:variant>
        <vt:i4>6684694</vt:i4>
      </vt:variant>
      <vt:variant>
        <vt:i4>3</vt:i4>
      </vt:variant>
      <vt:variant>
        <vt:i4>0</vt:i4>
      </vt:variant>
      <vt:variant>
        <vt:i4>5</vt:i4>
      </vt:variant>
      <vt:variant>
        <vt:lpwstr>mailto:zampubl@umwb.edu.pl</vt:lpwstr>
      </vt:variant>
      <vt:variant>
        <vt:lpwstr/>
      </vt:variant>
      <vt:variant>
        <vt:i4>7536693</vt:i4>
      </vt:variant>
      <vt:variant>
        <vt:i4>0</vt:i4>
      </vt:variant>
      <vt:variant>
        <vt:i4>0</vt:i4>
      </vt:variant>
      <vt:variant>
        <vt:i4>5</vt:i4>
      </vt:variant>
      <vt:variant>
        <vt:lpwstr>http://www.umb.edu.pl/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Barbara Dokert-Świsłocka</cp:lastModifiedBy>
  <cp:revision>10</cp:revision>
  <cp:lastPrinted>2024-01-04T08:42:00Z</cp:lastPrinted>
  <dcterms:created xsi:type="dcterms:W3CDTF">2024-01-18T12:00:00Z</dcterms:created>
  <dcterms:modified xsi:type="dcterms:W3CDTF">2025-03-28T09:06:00Z</dcterms:modified>
</cp:coreProperties>
</file>