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AAF1" w14:textId="274E8B0B" w:rsidR="003D3C5A" w:rsidRPr="00F4200C" w:rsidRDefault="0096728C" w:rsidP="00F4200C">
      <w:pPr>
        <w:spacing w:line="276" w:lineRule="auto"/>
        <w:ind w:left="300" w:right="306"/>
        <w:jc w:val="right"/>
        <w:rPr>
          <w:rFonts w:ascii="Cambria" w:hAnsi="Cambria"/>
          <w:bCs/>
          <w:color w:val="000000" w:themeColor="text1"/>
          <w:sz w:val="22"/>
          <w:szCs w:val="22"/>
        </w:rPr>
      </w:pPr>
      <w:r w:rsidRPr="00F4200C">
        <w:rPr>
          <w:rFonts w:ascii="Cambria" w:hAnsi="Cambria"/>
          <w:bCs/>
          <w:color w:val="000000" w:themeColor="text1"/>
          <w:sz w:val="22"/>
          <w:szCs w:val="22"/>
        </w:rPr>
        <w:t>Załącznik nr 4 do SWZ</w:t>
      </w:r>
    </w:p>
    <w:p w14:paraId="4965FE08" w14:textId="77777777" w:rsidR="0096728C" w:rsidRPr="00F4200C" w:rsidRDefault="0096728C" w:rsidP="00F4200C">
      <w:pPr>
        <w:spacing w:line="276" w:lineRule="auto"/>
        <w:ind w:left="300" w:right="306"/>
        <w:jc w:val="right"/>
        <w:rPr>
          <w:rFonts w:ascii="Cambria" w:hAnsi="Cambria"/>
          <w:bCs/>
          <w:color w:val="000000" w:themeColor="text1"/>
          <w:sz w:val="22"/>
          <w:szCs w:val="22"/>
        </w:rPr>
      </w:pPr>
    </w:p>
    <w:p w14:paraId="3B634804" w14:textId="07E3252E" w:rsidR="002165EA" w:rsidRPr="00F4200C" w:rsidRDefault="00C66BE8" w:rsidP="00F4200C">
      <w:pPr>
        <w:spacing w:line="276" w:lineRule="auto"/>
        <w:ind w:left="300" w:right="306"/>
        <w:jc w:val="center"/>
        <w:rPr>
          <w:rFonts w:ascii="Cambria" w:hAnsi="Cambria"/>
          <w:b/>
          <w:color w:val="000000" w:themeColor="text1"/>
          <w:sz w:val="22"/>
          <w:szCs w:val="22"/>
        </w:rPr>
      </w:pPr>
      <w:r w:rsidRPr="00F4200C">
        <w:rPr>
          <w:rFonts w:ascii="Cambria" w:hAnsi="Cambria"/>
          <w:b/>
          <w:color w:val="000000" w:themeColor="text1"/>
          <w:sz w:val="22"/>
          <w:szCs w:val="22"/>
        </w:rPr>
        <w:t>Projektowane postanowienia umowy (PPU)</w:t>
      </w:r>
    </w:p>
    <w:p w14:paraId="0C6C774E" w14:textId="776FAC0B" w:rsidR="004F7372" w:rsidRPr="00F4200C" w:rsidRDefault="004F7372" w:rsidP="00F4200C">
      <w:pPr>
        <w:spacing w:line="276" w:lineRule="auto"/>
        <w:jc w:val="center"/>
        <w:rPr>
          <w:rFonts w:ascii="Cambria" w:hAnsi="Cambria"/>
          <w:color w:val="000000" w:themeColor="text1"/>
          <w:sz w:val="22"/>
          <w:szCs w:val="22"/>
        </w:rPr>
      </w:pPr>
      <w:r w:rsidRPr="00F4200C">
        <w:rPr>
          <w:rFonts w:ascii="Cambria" w:hAnsi="Cambria"/>
          <w:color w:val="000000" w:themeColor="text1"/>
          <w:sz w:val="22"/>
          <w:szCs w:val="22"/>
        </w:rPr>
        <w:t>nr……………………………..</w:t>
      </w:r>
    </w:p>
    <w:p w14:paraId="3829AC4D" w14:textId="77777777" w:rsidR="004F7372" w:rsidRPr="00F4200C" w:rsidRDefault="004F7372" w:rsidP="00F4200C">
      <w:pPr>
        <w:spacing w:line="276" w:lineRule="auto"/>
        <w:jc w:val="both"/>
        <w:rPr>
          <w:rFonts w:ascii="Cambria" w:hAnsi="Cambria"/>
          <w:color w:val="000000" w:themeColor="text1"/>
          <w:sz w:val="22"/>
          <w:szCs w:val="22"/>
        </w:rPr>
      </w:pPr>
      <w:r w:rsidRPr="00F4200C">
        <w:rPr>
          <w:rFonts w:ascii="Cambria" w:hAnsi="Cambria"/>
          <w:color w:val="000000" w:themeColor="text1"/>
          <w:sz w:val="22"/>
          <w:szCs w:val="22"/>
        </w:rPr>
        <w:t>zawarta w Tychach dnia …………………….. roku pomiędzy:</w:t>
      </w:r>
    </w:p>
    <w:p w14:paraId="31C3CBF5" w14:textId="77777777" w:rsidR="004F7372" w:rsidRPr="00F4200C" w:rsidRDefault="004F7372" w:rsidP="00F4200C">
      <w:pPr>
        <w:spacing w:line="276" w:lineRule="auto"/>
        <w:jc w:val="both"/>
        <w:rPr>
          <w:rFonts w:ascii="Cambria" w:hAnsi="Cambria"/>
          <w:color w:val="000000" w:themeColor="text1"/>
          <w:sz w:val="22"/>
          <w:szCs w:val="22"/>
        </w:rPr>
      </w:pPr>
      <w:r w:rsidRPr="00F4200C">
        <w:rPr>
          <w:rFonts w:ascii="Cambria" w:hAnsi="Cambria"/>
          <w:color w:val="000000" w:themeColor="text1"/>
          <w:sz w:val="22"/>
          <w:szCs w:val="22"/>
        </w:rPr>
        <w:t xml:space="preserve">Komendą Miejską Państwowej Straży Pożarnej w Tychach, al. Niepodległości 230, 43-100 Tychy reprezentowaną przez: </w:t>
      </w:r>
    </w:p>
    <w:p w14:paraId="3F744282" w14:textId="77777777" w:rsidR="004F7372" w:rsidRPr="00F4200C" w:rsidRDefault="004F7372" w:rsidP="00F4200C">
      <w:pPr>
        <w:spacing w:line="276" w:lineRule="auto"/>
        <w:jc w:val="both"/>
        <w:rPr>
          <w:rFonts w:ascii="Cambria" w:hAnsi="Cambria"/>
          <w:color w:val="000000" w:themeColor="text1"/>
          <w:sz w:val="22"/>
          <w:szCs w:val="22"/>
        </w:rPr>
      </w:pPr>
      <w:r w:rsidRPr="00F4200C">
        <w:rPr>
          <w:rFonts w:ascii="Cambria" w:hAnsi="Cambria"/>
          <w:color w:val="000000" w:themeColor="text1"/>
          <w:sz w:val="22"/>
          <w:szCs w:val="22"/>
        </w:rPr>
        <w:t>……………………………………………………………………………………………</w:t>
      </w:r>
    </w:p>
    <w:p w14:paraId="6A283A29" w14:textId="68F8C94E" w:rsidR="004F7372" w:rsidRPr="00F4200C" w:rsidRDefault="004F7372" w:rsidP="00F4200C">
      <w:pPr>
        <w:spacing w:line="276" w:lineRule="auto"/>
        <w:jc w:val="both"/>
        <w:rPr>
          <w:rFonts w:ascii="Cambria" w:hAnsi="Cambria"/>
          <w:b/>
          <w:color w:val="000000" w:themeColor="text1"/>
          <w:sz w:val="22"/>
          <w:szCs w:val="22"/>
        </w:rPr>
      </w:pPr>
      <w:r w:rsidRPr="00F4200C">
        <w:rPr>
          <w:rFonts w:ascii="Cambria" w:hAnsi="Cambria"/>
          <w:color w:val="000000" w:themeColor="text1"/>
          <w:sz w:val="22"/>
          <w:szCs w:val="22"/>
        </w:rPr>
        <w:t xml:space="preserve">nazywaną w dalszej części umowy </w:t>
      </w:r>
      <w:r w:rsidRPr="00F4200C">
        <w:rPr>
          <w:rFonts w:ascii="Cambria" w:hAnsi="Cambria"/>
          <w:b/>
          <w:color w:val="000000" w:themeColor="text1"/>
          <w:sz w:val="22"/>
          <w:szCs w:val="22"/>
        </w:rPr>
        <w:t xml:space="preserve">„Zamawiającym” </w:t>
      </w:r>
    </w:p>
    <w:p w14:paraId="244C14EE" w14:textId="77777777" w:rsidR="004F7372" w:rsidRPr="00F4200C" w:rsidRDefault="004F7372" w:rsidP="00F4200C">
      <w:pPr>
        <w:spacing w:line="276" w:lineRule="auto"/>
        <w:jc w:val="both"/>
        <w:rPr>
          <w:rFonts w:ascii="Cambria" w:hAnsi="Cambria"/>
          <w:color w:val="000000" w:themeColor="text1"/>
          <w:sz w:val="22"/>
          <w:szCs w:val="22"/>
        </w:rPr>
      </w:pPr>
      <w:r w:rsidRPr="00F4200C">
        <w:rPr>
          <w:rFonts w:ascii="Cambria" w:hAnsi="Cambria"/>
          <w:color w:val="000000" w:themeColor="text1"/>
          <w:sz w:val="22"/>
          <w:szCs w:val="22"/>
        </w:rPr>
        <w:t>a</w:t>
      </w:r>
    </w:p>
    <w:p w14:paraId="15CBC6BB" w14:textId="77777777" w:rsidR="004F7372" w:rsidRPr="00F4200C" w:rsidRDefault="004F7372" w:rsidP="00F4200C">
      <w:pPr>
        <w:spacing w:line="276" w:lineRule="auto"/>
        <w:jc w:val="both"/>
        <w:rPr>
          <w:rFonts w:ascii="Cambria" w:hAnsi="Cambria"/>
          <w:color w:val="000000" w:themeColor="text1"/>
          <w:sz w:val="22"/>
          <w:szCs w:val="22"/>
        </w:rPr>
      </w:pPr>
      <w:r w:rsidRPr="00F4200C">
        <w:rPr>
          <w:rFonts w:ascii="Cambria" w:hAnsi="Cambria"/>
          <w:color w:val="000000" w:themeColor="text1"/>
          <w:sz w:val="22"/>
          <w:szCs w:val="22"/>
        </w:rPr>
        <w:t>…………………………………………………………………………………………….</w:t>
      </w:r>
    </w:p>
    <w:p w14:paraId="4593A65C" w14:textId="77777777" w:rsidR="004F7372" w:rsidRPr="00F4200C" w:rsidRDefault="004F7372" w:rsidP="00F4200C">
      <w:pPr>
        <w:spacing w:line="276" w:lineRule="auto"/>
        <w:jc w:val="both"/>
        <w:rPr>
          <w:rFonts w:ascii="Cambria" w:hAnsi="Cambria"/>
          <w:color w:val="000000" w:themeColor="text1"/>
          <w:sz w:val="22"/>
          <w:szCs w:val="22"/>
        </w:rPr>
      </w:pPr>
      <w:r w:rsidRPr="00F4200C">
        <w:rPr>
          <w:rFonts w:ascii="Cambria" w:hAnsi="Cambria"/>
          <w:color w:val="000000" w:themeColor="text1"/>
          <w:sz w:val="22"/>
          <w:szCs w:val="22"/>
        </w:rPr>
        <w:t>reprezentowaną przez:</w:t>
      </w:r>
    </w:p>
    <w:p w14:paraId="4C61FAA0" w14:textId="77777777" w:rsidR="004F7372" w:rsidRPr="00F4200C" w:rsidRDefault="004F7372" w:rsidP="00F4200C">
      <w:pPr>
        <w:spacing w:line="276" w:lineRule="auto"/>
        <w:jc w:val="both"/>
        <w:rPr>
          <w:rFonts w:ascii="Cambria" w:hAnsi="Cambria"/>
          <w:color w:val="000000" w:themeColor="text1"/>
          <w:sz w:val="22"/>
          <w:szCs w:val="22"/>
        </w:rPr>
      </w:pPr>
      <w:r w:rsidRPr="00F4200C">
        <w:rPr>
          <w:rFonts w:ascii="Cambria" w:hAnsi="Cambria"/>
          <w:color w:val="000000" w:themeColor="text1"/>
          <w:sz w:val="22"/>
          <w:szCs w:val="22"/>
        </w:rPr>
        <w:t>…………………………………………………………………………………………….</w:t>
      </w:r>
    </w:p>
    <w:p w14:paraId="65D8B8D8" w14:textId="2B4F9A57" w:rsidR="004F7372" w:rsidRPr="00F4200C" w:rsidRDefault="004F7372" w:rsidP="00F4200C">
      <w:pPr>
        <w:spacing w:line="276" w:lineRule="auto"/>
        <w:jc w:val="both"/>
        <w:rPr>
          <w:rFonts w:ascii="Cambria" w:hAnsi="Cambria"/>
          <w:b/>
          <w:color w:val="000000" w:themeColor="text1"/>
          <w:sz w:val="22"/>
          <w:szCs w:val="22"/>
        </w:rPr>
      </w:pPr>
      <w:r w:rsidRPr="00F4200C">
        <w:rPr>
          <w:rFonts w:ascii="Cambria" w:hAnsi="Cambria"/>
          <w:color w:val="000000" w:themeColor="text1"/>
          <w:sz w:val="22"/>
          <w:szCs w:val="22"/>
        </w:rPr>
        <w:t xml:space="preserve">nazywanym w dalszej części umowy </w:t>
      </w:r>
      <w:r w:rsidRPr="00F4200C">
        <w:rPr>
          <w:rFonts w:ascii="Cambria" w:hAnsi="Cambria"/>
          <w:b/>
          <w:color w:val="000000" w:themeColor="text1"/>
          <w:sz w:val="22"/>
          <w:szCs w:val="22"/>
        </w:rPr>
        <w:t>„Wykonawcą” i</w:t>
      </w:r>
    </w:p>
    <w:p w14:paraId="257055D6" w14:textId="77777777" w:rsidR="004F7372" w:rsidRPr="00F4200C" w:rsidRDefault="004F7372" w:rsidP="00F4200C">
      <w:pPr>
        <w:spacing w:line="276" w:lineRule="auto"/>
        <w:jc w:val="both"/>
        <w:rPr>
          <w:rFonts w:ascii="Cambria" w:hAnsi="Cambria"/>
          <w:b/>
          <w:color w:val="000000" w:themeColor="text1"/>
          <w:sz w:val="22"/>
          <w:szCs w:val="22"/>
        </w:rPr>
      </w:pPr>
    </w:p>
    <w:p w14:paraId="130987CB" w14:textId="48D9C1E6" w:rsidR="004F7372" w:rsidRPr="00F4200C" w:rsidRDefault="004F7372" w:rsidP="00F4200C">
      <w:pPr>
        <w:spacing w:line="276" w:lineRule="auto"/>
        <w:jc w:val="both"/>
        <w:rPr>
          <w:rFonts w:ascii="Cambria" w:hAnsi="Cambria" w:cs="Arial"/>
          <w:b/>
          <w:color w:val="000000" w:themeColor="text1"/>
          <w:sz w:val="22"/>
          <w:szCs w:val="22"/>
        </w:rPr>
      </w:pPr>
      <w:r w:rsidRPr="00F4200C">
        <w:rPr>
          <w:rFonts w:ascii="Cambria" w:hAnsi="Cambria"/>
          <w:b/>
          <w:color w:val="000000" w:themeColor="text1"/>
          <w:sz w:val="22"/>
          <w:szCs w:val="22"/>
        </w:rPr>
        <w:t xml:space="preserve">Zawarcie umowy następuje w rezultacie dokonania przez Zamawiającego wyboru najkorzystniejszej oferty, zgodnie z przepisami ustawy z dnia 11 września 2019 roku Prawo Zamówień Publicznych (Dz. U. z 2024 r., poz. 1320 ze zm.) w postępowaniu prowadzonym w trybie podstawowym pn. </w:t>
      </w:r>
      <w:r w:rsidRPr="00F4200C">
        <w:rPr>
          <w:rFonts w:ascii="Cambria" w:hAnsi="Cambria" w:cs="Arial"/>
          <w:b/>
          <w:color w:val="000000" w:themeColor="text1"/>
          <w:sz w:val="22"/>
          <w:szCs w:val="22"/>
        </w:rPr>
        <w:t xml:space="preserve"> „Bezgotówkowy zakup paliw płynnych przy użyciu kart flotowych dla KMPSP w Tychach”</w:t>
      </w:r>
    </w:p>
    <w:p w14:paraId="463825D0" w14:textId="6FAB2367" w:rsidR="004F7372" w:rsidRPr="00F4200C" w:rsidRDefault="004F7372" w:rsidP="00F4200C">
      <w:pPr>
        <w:spacing w:line="276" w:lineRule="auto"/>
        <w:jc w:val="both"/>
        <w:rPr>
          <w:rFonts w:ascii="Cambria" w:hAnsi="Cambria" w:cs="Arial"/>
          <w:b/>
          <w:color w:val="000000" w:themeColor="text1"/>
          <w:sz w:val="22"/>
          <w:szCs w:val="22"/>
        </w:rPr>
      </w:pPr>
    </w:p>
    <w:p w14:paraId="730F7340" w14:textId="77777777" w:rsidR="004F7372" w:rsidRPr="00F4200C" w:rsidRDefault="004F7372" w:rsidP="00F4200C">
      <w:pPr>
        <w:spacing w:line="276" w:lineRule="auto"/>
        <w:jc w:val="both"/>
        <w:rPr>
          <w:rFonts w:ascii="Cambria" w:hAnsi="Cambria"/>
          <w:b/>
          <w:color w:val="000000" w:themeColor="text1"/>
          <w:sz w:val="22"/>
          <w:szCs w:val="22"/>
        </w:rPr>
      </w:pPr>
    </w:p>
    <w:p w14:paraId="69DC2B0A" w14:textId="5A031833" w:rsidR="004F7372" w:rsidRPr="00F4200C" w:rsidRDefault="004F7372" w:rsidP="00F4200C">
      <w:pPr>
        <w:autoSpaceDE w:val="0"/>
        <w:autoSpaceDN w:val="0"/>
        <w:adjustRightInd w:val="0"/>
        <w:spacing w:before="120" w:line="276" w:lineRule="auto"/>
        <w:jc w:val="center"/>
        <w:rPr>
          <w:rFonts w:ascii="Cambria" w:eastAsia="ArialMT" w:hAnsi="Cambria"/>
          <w:b/>
          <w:bCs/>
          <w:color w:val="000000" w:themeColor="text1"/>
          <w:sz w:val="22"/>
          <w:szCs w:val="22"/>
        </w:rPr>
      </w:pPr>
      <w:r w:rsidRPr="00F4200C">
        <w:rPr>
          <w:rFonts w:ascii="Cambria" w:hAnsi="Cambria"/>
          <w:b/>
          <w:bCs/>
          <w:color w:val="000000" w:themeColor="text1"/>
          <w:sz w:val="22"/>
          <w:szCs w:val="22"/>
        </w:rPr>
        <w:t>§ 1.</w:t>
      </w:r>
      <w:r w:rsidRPr="00F4200C">
        <w:rPr>
          <w:rFonts w:ascii="Cambria" w:eastAsia="ArialMT" w:hAnsi="Cambria"/>
          <w:b/>
          <w:bCs/>
          <w:color w:val="000000" w:themeColor="text1"/>
          <w:sz w:val="22"/>
          <w:szCs w:val="22"/>
        </w:rPr>
        <w:t xml:space="preserve"> PRZEDMIOT UMOWY</w:t>
      </w:r>
    </w:p>
    <w:p w14:paraId="6DF1E8EC" w14:textId="558EF258" w:rsidR="004F7372" w:rsidRPr="00F4200C" w:rsidRDefault="004F7372" w:rsidP="00FE33FF">
      <w:pPr>
        <w:numPr>
          <w:ilvl w:val="0"/>
          <w:numId w:val="1"/>
        </w:numPr>
        <w:autoSpaceDE w:val="0"/>
        <w:autoSpaceDN w:val="0"/>
        <w:adjustRightInd w:val="0"/>
        <w:spacing w:line="276" w:lineRule="auto"/>
        <w:ind w:right="283"/>
        <w:jc w:val="both"/>
        <w:rPr>
          <w:rFonts w:ascii="Cambria" w:hAnsi="Cambria"/>
          <w:color w:val="000000" w:themeColor="text1"/>
          <w:sz w:val="22"/>
          <w:szCs w:val="22"/>
        </w:rPr>
      </w:pPr>
      <w:r w:rsidRPr="00F4200C">
        <w:rPr>
          <w:rFonts w:ascii="Cambria" w:hAnsi="Cambria"/>
          <w:color w:val="000000" w:themeColor="text1"/>
          <w:sz w:val="22"/>
          <w:szCs w:val="22"/>
        </w:rPr>
        <w:t xml:space="preserve">Przedmiotem umowy jest zakup paliw płynnych dla środków transportu </w:t>
      </w:r>
      <w:r w:rsidR="00DD07AC" w:rsidRPr="00F4200C">
        <w:rPr>
          <w:rFonts w:ascii="Cambria" w:hAnsi="Cambria"/>
          <w:color w:val="000000" w:themeColor="text1"/>
          <w:sz w:val="22"/>
          <w:szCs w:val="22"/>
        </w:rPr>
        <w:t xml:space="preserve">należących do Komendy Miejskiej Państwowej Straży Pożarnej w Tychach </w:t>
      </w:r>
      <w:r w:rsidRPr="00F4200C">
        <w:rPr>
          <w:rFonts w:ascii="Cambria" w:hAnsi="Cambria"/>
          <w:color w:val="000000" w:themeColor="text1"/>
          <w:sz w:val="22"/>
          <w:szCs w:val="22"/>
        </w:rPr>
        <w:t>(dalej w treści umowy: „</w:t>
      </w:r>
      <w:r w:rsidR="00DD07AC" w:rsidRPr="00F4200C">
        <w:rPr>
          <w:rFonts w:ascii="Cambria" w:hAnsi="Cambria"/>
          <w:b/>
          <w:color w:val="000000" w:themeColor="text1"/>
          <w:sz w:val="22"/>
          <w:szCs w:val="22"/>
        </w:rPr>
        <w:t>Zamawiający</w:t>
      </w:r>
      <w:r w:rsidRPr="00F4200C">
        <w:rPr>
          <w:rFonts w:ascii="Cambria" w:hAnsi="Cambria"/>
          <w:color w:val="000000" w:themeColor="text1"/>
          <w:sz w:val="22"/>
          <w:szCs w:val="22"/>
        </w:rPr>
        <w:t xml:space="preserve">”) przy użyciu kart do bezgotówkowych transakcji (zgodnie z opisem przedmiotu zamówienia stanowiącym </w:t>
      </w:r>
      <w:r w:rsidRPr="00F4200C">
        <w:rPr>
          <w:rFonts w:ascii="Cambria" w:hAnsi="Cambria"/>
          <w:b/>
          <w:color w:val="000000" w:themeColor="text1"/>
          <w:sz w:val="22"/>
          <w:szCs w:val="22"/>
        </w:rPr>
        <w:t>Załącznik nr 1</w:t>
      </w:r>
      <w:r w:rsidRPr="00F4200C">
        <w:rPr>
          <w:rFonts w:ascii="Cambria" w:hAnsi="Cambria"/>
          <w:color w:val="000000" w:themeColor="text1"/>
          <w:sz w:val="22"/>
          <w:szCs w:val="22"/>
        </w:rPr>
        <w:t xml:space="preserve"> do umowy).</w:t>
      </w:r>
    </w:p>
    <w:p w14:paraId="74819EAA" w14:textId="7FCF2116" w:rsidR="004F7372" w:rsidRPr="00F4200C" w:rsidRDefault="004F7372" w:rsidP="00FE33FF">
      <w:pPr>
        <w:numPr>
          <w:ilvl w:val="0"/>
          <w:numId w:val="1"/>
        </w:numPr>
        <w:autoSpaceDE w:val="0"/>
        <w:autoSpaceDN w:val="0"/>
        <w:adjustRightInd w:val="0"/>
        <w:spacing w:line="276" w:lineRule="auto"/>
        <w:ind w:right="283"/>
        <w:jc w:val="both"/>
        <w:rPr>
          <w:rFonts w:ascii="Cambria" w:hAnsi="Cambria"/>
          <w:color w:val="000000" w:themeColor="text1"/>
          <w:sz w:val="22"/>
          <w:szCs w:val="22"/>
        </w:rPr>
      </w:pPr>
      <w:r w:rsidRPr="00F4200C">
        <w:rPr>
          <w:rFonts w:ascii="Cambria" w:hAnsi="Cambria"/>
          <w:color w:val="000000" w:themeColor="text1"/>
          <w:sz w:val="22"/>
          <w:szCs w:val="22"/>
        </w:rPr>
        <w:t xml:space="preserve">Za sprzedaż paliw płynnych Strony uznają każdorazowo zatankowanie paliwa do środków transportu stanowiących własność </w:t>
      </w:r>
      <w:r w:rsidR="00DD07AC" w:rsidRPr="00F4200C">
        <w:rPr>
          <w:rFonts w:ascii="Cambria" w:hAnsi="Cambria"/>
          <w:color w:val="000000" w:themeColor="text1"/>
          <w:sz w:val="22"/>
          <w:szCs w:val="22"/>
        </w:rPr>
        <w:t>Zamawiającego</w:t>
      </w:r>
      <w:r w:rsidRPr="00F4200C">
        <w:rPr>
          <w:rFonts w:ascii="Cambria" w:hAnsi="Cambria"/>
          <w:color w:val="000000" w:themeColor="text1"/>
          <w:sz w:val="22"/>
          <w:szCs w:val="22"/>
        </w:rPr>
        <w:t>.</w:t>
      </w:r>
    </w:p>
    <w:p w14:paraId="2BB0E68E" w14:textId="3658C0D8" w:rsidR="004F7372" w:rsidRPr="00F4200C" w:rsidRDefault="004F7372" w:rsidP="00FE33FF">
      <w:pPr>
        <w:numPr>
          <w:ilvl w:val="0"/>
          <w:numId w:val="1"/>
        </w:numPr>
        <w:autoSpaceDE w:val="0"/>
        <w:autoSpaceDN w:val="0"/>
        <w:adjustRightInd w:val="0"/>
        <w:spacing w:line="276" w:lineRule="auto"/>
        <w:ind w:right="283"/>
        <w:jc w:val="both"/>
        <w:rPr>
          <w:rFonts w:ascii="Cambria" w:hAnsi="Cambria"/>
          <w:color w:val="000000" w:themeColor="text1"/>
          <w:sz w:val="22"/>
          <w:szCs w:val="22"/>
        </w:rPr>
      </w:pPr>
      <w:r w:rsidRPr="00F4200C">
        <w:rPr>
          <w:rFonts w:ascii="Cambria" w:hAnsi="Cambria"/>
          <w:color w:val="000000" w:themeColor="text1"/>
          <w:sz w:val="22"/>
          <w:szCs w:val="22"/>
        </w:rPr>
        <w:t xml:space="preserve">Sprzedaż paliw płynnych będzie realizowana w ilościach zależnych od potrzeb </w:t>
      </w:r>
      <w:r w:rsidR="00F4200C" w:rsidRPr="00F4200C">
        <w:rPr>
          <w:rFonts w:ascii="Cambria" w:hAnsi="Cambria"/>
          <w:color w:val="000000" w:themeColor="text1"/>
          <w:sz w:val="22"/>
          <w:szCs w:val="22"/>
        </w:rPr>
        <w:t>Zamawiającego</w:t>
      </w:r>
      <w:r w:rsidR="00DD07AC" w:rsidRPr="00F4200C">
        <w:rPr>
          <w:rFonts w:ascii="Cambria" w:hAnsi="Cambria"/>
          <w:color w:val="000000" w:themeColor="text1"/>
          <w:sz w:val="22"/>
          <w:szCs w:val="22"/>
        </w:rPr>
        <w:t xml:space="preserve"> </w:t>
      </w:r>
      <w:r w:rsidRPr="00F4200C">
        <w:rPr>
          <w:rFonts w:ascii="Cambria" w:hAnsi="Cambria"/>
          <w:color w:val="000000" w:themeColor="text1"/>
          <w:sz w:val="22"/>
          <w:szCs w:val="22"/>
        </w:rPr>
        <w:t xml:space="preserve">w stacjach paliwowych, wymienionych w </w:t>
      </w:r>
      <w:r w:rsidRPr="00F4200C">
        <w:rPr>
          <w:rFonts w:ascii="Cambria" w:hAnsi="Cambria"/>
          <w:b/>
          <w:color w:val="000000" w:themeColor="text1"/>
          <w:sz w:val="22"/>
          <w:szCs w:val="22"/>
        </w:rPr>
        <w:t>Załączniku nr 2</w:t>
      </w:r>
      <w:r w:rsidRPr="00F4200C">
        <w:rPr>
          <w:rFonts w:ascii="Cambria" w:hAnsi="Cambria"/>
          <w:color w:val="000000" w:themeColor="text1"/>
          <w:sz w:val="22"/>
          <w:szCs w:val="22"/>
        </w:rPr>
        <w:t xml:space="preserve"> do niniejszej umowy. Wszystkie stacje paliw płynnych muszą spełniać wymogi przewidziane w rozporządzeniu Ministra Klimatu i Środowiska z dnia 24 lipca 2023 r. w sprawie warunków technicznych, jakim powinny odpowiadać bazy i stacje paliw płynnych, bazy i stacje gazu płynnego, rurociągi przesyłowe dalekosiężne służące do transportu ropy naftowej i produktów naftowych i ich usytuowanie (Dz.U. z 2023 r. poz. 1707)  i umożliwiać dokonanie transakcji bezgotówkowo za pomocą wydanych przez </w:t>
      </w:r>
      <w:r w:rsidR="00DD07AC" w:rsidRPr="00F4200C">
        <w:rPr>
          <w:rFonts w:ascii="Cambria" w:hAnsi="Cambria"/>
          <w:color w:val="000000" w:themeColor="text1"/>
          <w:sz w:val="22"/>
          <w:szCs w:val="22"/>
        </w:rPr>
        <w:t>Wykonawcę Zamawiającemu</w:t>
      </w:r>
      <w:r w:rsidRPr="00F4200C">
        <w:rPr>
          <w:rFonts w:ascii="Cambria" w:hAnsi="Cambria"/>
          <w:color w:val="000000" w:themeColor="text1"/>
          <w:sz w:val="22"/>
          <w:szCs w:val="22"/>
        </w:rPr>
        <w:t xml:space="preserve"> kart flotowych (dalej: „</w:t>
      </w:r>
      <w:r w:rsidRPr="00F4200C">
        <w:rPr>
          <w:rFonts w:ascii="Cambria" w:hAnsi="Cambria"/>
          <w:b/>
          <w:color w:val="000000" w:themeColor="text1"/>
          <w:sz w:val="22"/>
          <w:szCs w:val="22"/>
        </w:rPr>
        <w:t>Karty</w:t>
      </w:r>
      <w:r w:rsidRPr="00F4200C">
        <w:rPr>
          <w:rFonts w:ascii="Cambria" w:hAnsi="Cambria"/>
          <w:color w:val="000000" w:themeColor="text1"/>
          <w:sz w:val="22"/>
          <w:szCs w:val="22"/>
        </w:rPr>
        <w:t>”).</w:t>
      </w:r>
    </w:p>
    <w:p w14:paraId="3C89A6BC" w14:textId="23785289" w:rsidR="004F7372" w:rsidRPr="00F4200C" w:rsidRDefault="004F7372" w:rsidP="00FE33FF">
      <w:pPr>
        <w:numPr>
          <w:ilvl w:val="0"/>
          <w:numId w:val="1"/>
        </w:numPr>
        <w:autoSpaceDE w:val="0"/>
        <w:autoSpaceDN w:val="0"/>
        <w:adjustRightInd w:val="0"/>
        <w:spacing w:line="276" w:lineRule="auto"/>
        <w:ind w:right="283"/>
        <w:jc w:val="both"/>
        <w:rPr>
          <w:rFonts w:ascii="Cambria" w:hAnsi="Cambria"/>
          <w:color w:val="000000" w:themeColor="text1"/>
          <w:sz w:val="22"/>
          <w:szCs w:val="22"/>
        </w:rPr>
      </w:pPr>
      <w:r w:rsidRPr="00F4200C">
        <w:rPr>
          <w:rFonts w:ascii="Cambria" w:hAnsi="Cambria"/>
          <w:color w:val="000000" w:themeColor="text1"/>
          <w:sz w:val="22"/>
          <w:szCs w:val="22"/>
        </w:rPr>
        <w:t xml:space="preserve">Zmiany w wykazie stacji paliw, o których mowa w ust. </w:t>
      </w:r>
      <w:r w:rsidR="00F4200C">
        <w:rPr>
          <w:rFonts w:ascii="Cambria" w:hAnsi="Cambria"/>
          <w:color w:val="000000" w:themeColor="text1"/>
          <w:sz w:val="22"/>
          <w:szCs w:val="22"/>
        </w:rPr>
        <w:t>3</w:t>
      </w:r>
      <w:r w:rsidRPr="00F4200C">
        <w:rPr>
          <w:rFonts w:ascii="Cambria" w:hAnsi="Cambria"/>
          <w:color w:val="000000" w:themeColor="text1"/>
          <w:sz w:val="22"/>
          <w:szCs w:val="22"/>
        </w:rPr>
        <w:t xml:space="preserve">, dokonywane będą przez oświadczenie składane przez </w:t>
      </w:r>
      <w:r w:rsidR="00DD07AC" w:rsidRPr="00F4200C">
        <w:rPr>
          <w:rFonts w:ascii="Cambria" w:hAnsi="Cambria"/>
          <w:color w:val="000000" w:themeColor="text1"/>
          <w:sz w:val="22"/>
          <w:szCs w:val="22"/>
        </w:rPr>
        <w:t>Wykonawcę Zamawiającemu</w:t>
      </w:r>
      <w:r w:rsidRPr="00F4200C">
        <w:rPr>
          <w:rFonts w:ascii="Cambria" w:hAnsi="Cambria"/>
          <w:color w:val="000000" w:themeColor="text1"/>
          <w:sz w:val="22"/>
          <w:szCs w:val="22"/>
        </w:rPr>
        <w:t>, pod warunkiem spełnienia wymagań określonych w Załączniku nr 1 i 2 do umowy.</w:t>
      </w:r>
    </w:p>
    <w:p w14:paraId="07CE4946" w14:textId="29D729CD" w:rsidR="004F7372" w:rsidRPr="00F4200C" w:rsidRDefault="00DD07AC" w:rsidP="00FE33FF">
      <w:pPr>
        <w:numPr>
          <w:ilvl w:val="0"/>
          <w:numId w:val="1"/>
        </w:numPr>
        <w:autoSpaceDE w:val="0"/>
        <w:autoSpaceDN w:val="0"/>
        <w:adjustRightInd w:val="0"/>
        <w:spacing w:line="276" w:lineRule="auto"/>
        <w:ind w:right="283"/>
        <w:jc w:val="both"/>
        <w:rPr>
          <w:rFonts w:ascii="Cambria" w:hAnsi="Cambria"/>
          <w:color w:val="000000" w:themeColor="text1"/>
          <w:sz w:val="22"/>
          <w:szCs w:val="22"/>
        </w:rPr>
      </w:pPr>
      <w:r w:rsidRPr="00F4200C">
        <w:rPr>
          <w:rFonts w:ascii="Cambria" w:hAnsi="Cambria"/>
          <w:color w:val="000000" w:themeColor="text1"/>
          <w:sz w:val="22"/>
          <w:szCs w:val="22"/>
        </w:rPr>
        <w:t xml:space="preserve">Zamawiający </w:t>
      </w:r>
      <w:r w:rsidR="004F7372" w:rsidRPr="00F4200C">
        <w:rPr>
          <w:rFonts w:ascii="Cambria" w:hAnsi="Cambria"/>
          <w:color w:val="000000" w:themeColor="text1"/>
          <w:sz w:val="22"/>
          <w:szCs w:val="22"/>
        </w:rPr>
        <w:t xml:space="preserve">przyjmuje do wiadomości i stosowania, że </w:t>
      </w:r>
      <w:r w:rsidRPr="00F4200C">
        <w:rPr>
          <w:rFonts w:ascii="Cambria" w:hAnsi="Cambria"/>
          <w:color w:val="000000" w:themeColor="text1"/>
          <w:sz w:val="22"/>
          <w:szCs w:val="22"/>
        </w:rPr>
        <w:t>Wykonawca</w:t>
      </w:r>
      <w:r w:rsidR="004F7372" w:rsidRPr="00F4200C">
        <w:rPr>
          <w:rFonts w:ascii="Cambria" w:hAnsi="Cambria"/>
          <w:color w:val="000000" w:themeColor="text1"/>
          <w:sz w:val="22"/>
          <w:szCs w:val="22"/>
        </w:rPr>
        <w:t xml:space="preserve"> może zmniejszyć ilość kupowanego paliwa poniżej ilości określonej w Załączniku nr 1, w zależności od potrzeb, z zastrzeżeniem postanowień </w:t>
      </w:r>
      <w:r w:rsidRPr="00F4200C">
        <w:rPr>
          <w:rFonts w:ascii="Cambria" w:hAnsi="Cambria"/>
          <w:color w:val="000000" w:themeColor="text1"/>
          <w:sz w:val="22"/>
          <w:szCs w:val="22"/>
        </w:rPr>
        <w:t>dotyczących zakupu minimalnych wartości</w:t>
      </w:r>
      <w:r w:rsidR="004F7372" w:rsidRPr="00F4200C">
        <w:rPr>
          <w:rFonts w:ascii="Cambria" w:hAnsi="Cambria"/>
          <w:color w:val="000000" w:themeColor="text1"/>
          <w:sz w:val="22"/>
          <w:szCs w:val="22"/>
        </w:rPr>
        <w:t xml:space="preserve">. Z tego tytułu </w:t>
      </w:r>
      <w:r w:rsidRPr="00F4200C">
        <w:rPr>
          <w:rFonts w:ascii="Cambria" w:hAnsi="Cambria"/>
          <w:color w:val="000000" w:themeColor="text1"/>
          <w:sz w:val="22"/>
          <w:szCs w:val="22"/>
        </w:rPr>
        <w:t>Wykonawcy</w:t>
      </w:r>
      <w:r w:rsidR="004F7372" w:rsidRPr="00F4200C">
        <w:rPr>
          <w:rFonts w:ascii="Cambria" w:hAnsi="Cambria"/>
          <w:color w:val="000000" w:themeColor="text1"/>
          <w:sz w:val="22"/>
          <w:szCs w:val="22"/>
        </w:rPr>
        <w:t xml:space="preserve"> nie przysługują żadne roszczenia finansowe względem </w:t>
      </w:r>
      <w:r w:rsidRPr="00F4200C">
        <w:rPr>
          <w:rFonts w:ascii="Cambria" w:hAnsi="Cambria"/>
          <w:color w:val="000000" w:themeColor="text1"/>
          <w:sz w:val="22"/>
          <w:szCs w:val="22"/>
        </w:rPr>
        <w:t>Zamawiającego</w:t>
      </w:r>
      <w:r w:rsidR="004F7372" w:rsidRPr="00F4200C">
        <w:rPr>
          <w:rFonts w:ascii="Cambria" w:hAnsi="Cambria"/>
          <w:color w:val="000000" w:themeColor="text1"/>
          <w:sz w:val="22"/>
          <w:szCs w:val="22"/>
        </w:rPr>
        <w:t>.</w:t>
      </w:r>
    </w:p>
    <w:p w14:paraId="21B79E32" w14:textId="77777777" w:rsidR="004F7372" w:rsidRPr="00F4200C" w:rsidRDefault="004F7372" w:rsidP="00F4200C">
      <w:pPr>
        <w:spacing w:line="276" w:lineRule="auto"/>
        <w:jc w:val="center"/>
        <w:rPr>
          <w:rFonts w:ascii="Cambria" w:hAnsi="Cambria"/>
          <w:b/>
          <w:bCs/>
          <w:color w:val="000000" w:themeColor="text1"/>
          <w:sz w:val="22"/>
          <w:szCs w:val="22"/>
        </w:rPr>
      </w:pPr>
    </w:p>
    <w:p w14:paraId="53698A63" w14:textId="77777777" w:rsidR="004F7372" w:rsidRPr="00F4200C" w:rsidRDefault="004F7372" w:rsidP="00F4200C">
      <w:pPr>
        <w:spacing w:line="276" w:lineRule="auto"/>
        <w:rPr>
          <w:rFonts w:ascii="Cambria" w:hAnsi="Cambria"/>
          <w:b/>
          <w:bCs/>
          <w:color w:val="000000" w:themeColor="text1"/>
          <w:sz w:val="22"/>
          <w:szCs w:val="22"/>
        </w:rPr>
      </w:pPr>
    </w:p>
    <w:p w14:paraId="72D910A1" w14:textId="77777777" w:rsidR="004F7372" w:rsidRPr="00F4200C" w:rsidRDefault="004F7372" w:rsidP="00F4200C">
      <w:pPr>
        <w:spacing w:line="276" w:lineRule="auto"/>
        <w:jc w:val="center"/>
        <w:rPr>
          <w:rFonts w:ascii="Cambria" w:hAnsi="Cambria"/>
          <w:b/>
          <w:bCs/>
          <w:color w:val="000000" w:themeColor="text1"/>
          <w:sz w:val="22"/>
          <w:szCs w:val="22"/>
        </w:rPr>
      </w:pPr>
    </w:p>
    <w:p w14:paraId="3E6C15D8" w14:textId="77777777" w:rsidR="004F7372" w:rsidRPr="00F4200C" w:rsidRDefault="004F7372" w:rsidP="00F4200C">
      <w:pPr>
        <w:spacing w:line="276" w:lineRule="auto"/>
        <w:jc w:val="center"/>
        <w:rPr>
          <w:rFonts w:ascii="Cambria" w:hAnsi="Cambria"/>
          <w:b/>
          <w:bCs/>
          <w:color w:val="000000" w:themeColor="text1"/>
          <w:sz w:val="22"/>
          <w:szCs w:val="22"/>
        </w:rPr>
      </w:pPr>
      <w:r w:rsidRPr="00F4200C">
        <w:rPr>
          <w:rFonts w:ascii="Cambria" w:hAnsi="Cambria"/>
          <w:b/>
          <w:bCs/>
          <w:color w:val="000000" w:themeColor="text1"/>
          <w:sz w:val="22"/>
          <w:szCs w:val="22"/>
        </w:rPr>
        <w:t>§ 2. JAKOŚĆ PRZEDMIOTU UMOWY</w:t>
      </w:r>
    </w:p>
    <w:p w14:paraId="2DD626C3" w14:textId="77777777" w:rsidR="004F7372" w:rsidRPr="00F4200C" w:rsidRDefault="004F7372" w:rsidP="00FE33FF">
      <w:pPr>
        <w:pStyle w:val="Akapitzlist"/>
        <w:numPr>
          <w:ilvl w:val="0"/>
          <w:numId w:val="10"/>
        </w:numPr>
        <w:spacing w:after="160" w:line="276" w:lineRule="auto"/>
        <w:jc w:val="both"/>
        <w:rPr>
          <w:rFonts w:ascii="Cambria" w:hAnsi="Cambria"/>
          <w:color w:val="000000" w:themeColor="text1"/>
          <w:sz w:val="22"/>
          <w:szCs w:val="22"/>
        </w:rPr>
      </w:pPr>
      <w:r w:rsidRPr="00F4200C">
        <w:rPr>
          <w:rFonts w:ascii="Cambria" w:hAnsi="Cambria"/>
          <w:color w:val="000000" w:themeColor="text1"/>
          <w:sz w:val="22"/>
          <w:szCs w:val="22"/>
        </w:rPr>
        <w:t>Wykonawca oświadcza, że sprzedawane paliwo jest wolne od jakichkolwiek wad prawnych i odpowiada co do jakości wyrobom dopuszczonym do obrotu i stosowania w Polsce i posiada świadectwo jakości potwierdzające m.in. zgodność paliwa z Polską Normą.</w:t>
      </w:r>
    </w:p>
    <w:p w14:paraId="42FAE047" w14:textId="77777777" w:rsidR="004F7372" w:rsidRPr="00F4200C" w:rsidRDefault="004F7372" w:rsidP="00FE33FF">
      <w:pPr>
        <w:pStyle w:val="Akapitzlist"/>
        <w:numPr>
          <w:ilvl w:val="0"/>
          <w:numId w:val="10"/>
        </w:numPr>
        <w:spacing w:after="160" w:line="276" w:lineRule="auto"/>
        <w:jc w:val="both"/>
        <w:rPr>
          <w:rFonts w:ascii="Cambria" w:hAnsi="Cambria"/>
          <w:color w:val="000000" w:themeColor="text1"/>
          <w:sz w:val="22"/>
          <w:szCs w:val="22"/>
        </w:rPr>
      </w:pPr>
      <w:r w:rsidRPr="00F4200C">
        <w:rPr>
          <w:rFonts w:ascii="Cambria" w:hAnsi="Cambria" w:cs="Segoe UI"/>
          <w:color w:val="000000" w:themeColor="text1"/>
          <w:sz w:val="22"/>
          <w:szCs w:val="22"/>
          <w:shd w:val="clear" w:color="auto" w:fill="FFFFFF"/>
        </w:rPr>
        <w:t>Zamawiający ma prawo do przeprowadzenia kontroli jakości dostarczonego paliwa, w tym badania laboratoryjnego. W przypadku niezgodności z normą, koszty badania obciążają Wykonawcę.  </w:t>
      </w:r>
    </w:p>
    <w:p w14:paraId="20AD319D" w14:textId="77777777" w:rsidR="004F7372" w:rsidRPr="00F4200C" w:rsidRDefault="004F7372" w:rsidP="00FE33FF">
      <w:pPr>
        <w:pStyle w:val="Akapitzlist"/>
        <w:numPr>
          <w:ilvl w:val="0"/>
          <w:numId w:val="10"/>
        </w:numPr>
        <w:spacing w:after="160" w:line="276" w:lineRule="auto"/>
        <w:jc w:val="both"/>
        <w:rPr>
          <w:rFonts w:ascii="Cambria" w:hAnsi="Cambria"/>
          <w:color w:val="000000" w:themeColor="text1"/>
          <w:sz w:val="22"/>
          <w:szCs w:val="22"/>
        </w:rPr>
      </w:pPr>
      <w:r w:rsidRPr="00F4200C">
        <w:rPr>
          <w:rFonts w:ascii="Cambria" w:hAnsi="Cambria"/>
          <w:color w:val="000000" w:themeColor="text1"/>
          <w:sz w:val="22"/>
          <w:szCs w:val="22"/>
        </w:rPr>
        <w:t>W przypadku niespełnienia wymagań normy Zamawiającemu przysługuje prawo do natychmiastowego rozwiązania umowy bez wypowiedzenia.</w:t>
      </w:r>
    </w:p>
    <w:p w14:paraId="0E70F809" w14:textId="77777777" w:rsidR="004F7372" w:rsidRPr="00F4200C" w:rsidRDefault="004F7372" w:rsidP="00FE33FF">
      <w:pPr>
        <w:pStyle w:val="Akapitzlist"/>
        <w:numPr>
          <w:ilvl w:val="0"/>
          <w:numId w:val="10"/>
        </w:numPr>
        <w:spacing w:after="160" w:line="276" w:lineRule="auto"/>
        <w:jc w:val="both"/>
        <w:rPr>
          <w:rFonts w:ascii="Cambria" w:hAnsi="Cambria"/>
          <w:color w:val="000000" w:themeColor="text1"/>
          <w:sz w:val="22"/>
          <w:szCs w:val="22"/>
        </w:rPr>
      </w:pPr>
      <w:r w:rsidRPr="00F4200C">
        <w:rPr>
          <w:rFonts w:ascii="Cambria" w:hAnsi="Cambria"/>
          <w:color w:val="000000" w:themeColor="text1"/>
          <w:sz w:val="22"/>
          <w:szCs w:val="22"/>
        </w:rPr>
        <w:t>Uszkodzenia pojazdów Zamawiającego spowodowane niewłaściwą jakością paliwa, a potwierdzone przez akredytowane laboratorium oraz warsztat naprawczy zostaną usunięte na wyłączny koszt Wykonawcy.</w:t>
      </w:r>
    </w:p>
    <w:p w14:paraId="78E6B87A" w14:textId="4FF83FD0" w:rsidR="004F7372" w:rsidRPr="00F4200C" w:rsidRDefault="004F7372" w:rsidP="00FE33FF">
      <w:pPr>
        <w:pStyle w:val="Akapitzlist"/>
        <w:numPr>
          <w:ilvl w:val="0"/>
          <w:numId w:val="10"/>
        </w:numPr>
        <w:spacing w:after="160" w:line="276" w:lineRule="auto"/>
        <w:jc w:val="both"/>
        <w:rPr>
          <w:rFonts w:ascii="Cambria" w:hAnsi="Cambria"/>
          <w:color w:val="000000" w:themeColor="text1"/>
          <w:sz w:val="22"/>
          <w:szCs w:val="22"/>
        </w:rPr>
      </w:pPr>
      <w:r w:rsidRPr="00F4200C">
        <w:rPr>
          <w:rFonts w:ascii="Cambria" w:hAnsi="Cambria"/>
          <w:color w:val="000000" w:themeColor="text1"/>
          <w:sz w:val="22"/>
          <w:szCs w:val="22"/>
        </w:rPr>
        <w:t>Jeżeli Zamawiający poniesie szkodę w wyniku dostarczenia mu wadliwego paliwa, w szczególności paliwa złej jakości oraz w wyniku błędu polegającego na zatankowaniu niewłaściwego paliwa dla danego typu pojazdu wynikającego z błędu Wykonawcy, uprawniony będzie do dochodzenia od Wykonawcy odszkodowania. Wykonawca pokryje wszelkie koszty poniesione przez Zamawiającego w wyniku szkody spowodowanej wadami sprzedanego paliwa. W celu naprawienie ewentualnych szkód Wykonawca, po pisemnym zawiadomieniu przez Zamawiającego o podejrzeniu złej jakości paliwa lub zatankowaniu niewłaściwego na skutek błędu Wykonawcy, przeprowadzi postępowanie reklamacyjne. W terminie 14 dni od dnia zgłoszenia reklamacji przez Zamawiającego, Wykonawca wyda decyzję o uznaniu lub odrzuceniu zgłoszonej reklamacji.  W przypadku, gdy rozpatrzenie reklamacji wymaga zebrania dodatkowych informacji, w szczególności od Zamawiającego lub Operatora stacji paliw, Wykonawca rozpatrzy reklamacje w terminie 7 dni od dnia uzyskania tych informacji. W przypadku uznania roszczenia Zamawiającego, Wykonawca naprawi szkodę do wysokości udokumentowanej odpowiednimi rachunkami/fakturami. Zakończenie postępowania reklamacyjnego u Wykonawcy nie zamyka postępowania na drodze sądowej.</w:t>
      </w:r>
    </w:p>
    <w:p w14:paraId="1468304D" w14:textId="08CEEBAE" w:rsidR="004F7372" w:rsidRPr="00F4200C" w:rsidRDefault="00DD07AC" w:rsidP="00FE33FF">
      <w:pPr>
        <w:numPr>
          <w:ilvl w:val="0"/>
          <w:numId w:val="10"/>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Wykonawca</w:t>
      </w:r>
      <w:r w:rsidR="004F7372" w:rsidRPr="00F4200C">
        <w:rPr>
          <w:rFonts w:ascii="Cambria" w:hAnsi="Cambria"/>
          <w:color w:val="000000" w:themeColor="text1"/>
          <w:sz w:val="22"/>
          <w:szCs w:val="22"/>
        </w:rPr>
        <w:t xml:space="preserve"> zobowiązuje się do wykonywania przedmiotu umowy zgodnie ze złożoną ofertą i wymaganiami określonymi przez </w:t>
      </w:r>
      <w:r w:rsidRPr="00F4200C">
        <w:rPr>
          <w:rFonts w:ascii="Cambria" w:hAnsi="Cambria"/>
          <w:color w:val="000000" w:themeColor="text1"/>
          <w:sz w:val="22"/>
          <w:szCs w:val="22"/>
        </w:rPr>
        <w:t>Zamawiającego</w:t>
      </w:r>
      <w:r w:rsidR="004F7372" w:rsidRPr="00F4200C">
        <w:rPr>
          <w:rFonts w:ascii="Cambria" w:hAnsi="Cambria"/>
          <w:color w:val="000000" w:themeColor="text1"/>
          <w:sz w:val="22"/>
          <w:szCs w:val="22"/>
        </w:rPr>
        <w:t>, w szczególności określonymi w Załączniku nr 1 do umowy oraz ponoszenia pełnej odpowiedzialności za dotrzymanie oferowanych parametrów techniczno-eksploatacyjnych sprzedanych paliw płynnych.</w:t>
      </w:r>
    </w:p>
    <w:p w14:paraId="7C11C1D3" w14:textId="683C497E" w:rsidR="004F7372" w:rsidRPr="00F4200C" w:rsidRDefault="00DD07AC" w:rsidP="00FE33FF">
      <w:pPr>
        <w:numPr>
          <w:ilvl w:val="0"/>
          <w:numId w:val="10"/>
        </w:numPr>
        <w:spacing w:line="276" w:lineRule="auto"/>
        <w:ind w:right="306"/>
        <w:jc w:val="both"/>
        <w:rPr>
          <w:rStyle w:val="cf01"/>
          <w:rFonts w:ascii="Cambria" w:hAnsi="Cambria" w:cstheme="minorHAnsi"/>
          <w:color w:val="000000" w:themeColor="text1"/>
          <w:sz w:val="22"/>
          <w:szCs w:val="22"/>
        </w:rPr>
      </w:pPr>
      <w:r w:rsidRPr="00F4200C">
        <w:rPr>
          <w:rFonts w:ascii="Cambria" w:hAnsi="Cambria"/>
          <w:color w:val="000000" w:themeColor="text1"/>
          <w:sz w:val="22"/>
          <w:szCs w:val="22"/>
        </w:rPr>
        <w:t>Zamawiający</w:t>
      </w:r>
      <w:r w:rsidR="004F7372" w:rsidRPr="00F4200C">
        <w:rPr>
          <w:rFonts w:ascii="Cambria" w:hAnsi="Cambria"/>
          <w:color w:val="000000" w:themeColor="text1"/>
          <w:sz w:val="22"/>
          <w:szCs w:val="22"/>
        </w:rPr>
        <w:t xml:space="preserve"> zobowiązuje się do zapłaty ceny za zatankowane paliwo. </w:t>
      </w:r>
    </w:p>
    <w:p w14:paraId="78F970C5" w14:textId="77777777" w:rsidR="004F7372" w:rsidRPr="00F4200C" w:rsidRDefault="004F7372" w:rsidP="00F4200C">
      <w:pPr>
        <w:spacing w:after="160" w:line="276" w:lineRule="auto"/>
        <w:ind w:left="360"/>
        <w:jc w:val="both"/>
        <w:rPr>
          <w:rFonts w:ascii="Cambria" w:hAnsi="Cambria"/>
          <w:color w:val="000000" w:themeColor="text1"/>
          <w:sz w:val="22"/>
          <w:szCs w:val="22"/>
        </w:rPr>
      </w:pPr>
    </w:p>
    <w:p w14:paraId="46401A14" w14:textId="77777777" w:rsidR="004F7372" w:rsidRPr="00F4200C" w:rsidRDefault="004F7372" w:rsidP="00F4200C">
      <w:pPr>
        <w:spacing w:line="276" w:lineRule="auto"/>
        <w:jc w:val="center"/>
        <w:rPr>
          <w:rFonts w:ascii="Cambria" w:hAnsi="Cambria"/>
          <w:b/>
          <w:bCs/>
          <w:color w:val="000000" w:themeColor="text1"/>
          <w:sz w:val="22"/>
          <w:szCs w:val="22"/>
        </w:rPr>
      </w:pPr>
      <w:r w:rsidRPr="00F4200C">
        <w:rPr>
          <w:rFonts w:ascii="Cambria" w:hAnsi="Cambria"/>
          <w:b/>
          <w:bCs/>
          <w:color w:val="000000" w:themeColor="text1"/>
          <w:sz w:val="22"/>
          <w:szCs w:val="22"/>
        </w:rPr>
        <w:t>§ 3. TERMIN</w:t>
      </w:r>
    </w:p>
    <w:p w14:paraId="2435518D" w14:textId="1E5929C2" w:rsidR="004F7372" w:rsidRPr="00F4200C" w:rsidRDefault="004F7372" w:rsidP="00FE33FF">
      <w:pPr>
        <w:pStyle w:val="Akapitzlist"/>
        <w:numPr>
          <w:ilvl w:val="0"/>
          <w:numId w:val="13"/>
        </w:numPr>
        <w:spacing w:line="276" w:lineRule="auto"/>
        <w:jc w:val="both"/>
        <w:rPr>
          <w:rFonts w:ascii="Cambria" w:hAnsi="Cambria"/>
          <w:color w:val="000000" w:themeColor="text1"/>
          <w:sz w:val="22"/>
          <w:szCs w:val="22"/>
        </w:rPr>
      </w:pPr>
      <w:r w:rsidRPr="00F4200C">
        <w:rPr>
          <w:rFonts w:ascii="Cambria" w:hAnsi="Cambria"/>
          <w:color w:val="000000" w:themeColor="text1"/>
          <w:sz w:val="22"/>
          <w:szCs w:val="22"/>
        </w:rPr>
        <w:t xml:space="preserve">Termin wykonania zamówienia: </w:t>
      </w:r>
      <w:r w:rsidRPr="00F4200C">
        <w:rPr>
          <w:rFonts w:ascii="Cambria" w:hAnsi="Cambria"/>
          <w:b/>
          <w:bCs/>
          <w:color w:val="000000" w:themeColor="text1"/>
          <w:sz w:val="22"/>
          <w:szCs w:val="22"/>
        </w:rPr>
        <w:t xml:space="preserve">od dnia zawarcia umowy do dnia </w:t>
      </w:r>
      <w:r w:rsidR="008F7027" w:rsidRPr="00C07BAE">
        <w:rPr>
          <w:rFonts w:ascii="Cambria" w:hAnsi="Cambria"/>
          <w:b/>
          <w:bCs/>
          <w:color w:val="000000" w:themeColor="text1"/>
          <w:sz w:val="22"/>
          <w:szCs w:val="22"/>
        </w:rPr>
        <w:t>31.12.2025</w:t>
      </w:r>
      <w:r w:rsidRPr="00F4200C">
        <w:rPr>
          <w:rFonts w:ascii="Cambria" w:hAnsi="Cambria"/>
          <w:b/>
          <w:bCs/>
          <w:color w:val="000000" w:themeColor="text1"/>
          <w:sz w:val="22"/>
          <w:szCs w:val="22"/>
        </w:rPr>
        <w:t xml:space="preserve"> r. lub wcześniej w razie w</w:t>
      </w:r>
      <w:r w:rsidR="00C07BAE">
        <w:rPr>
          <w:rFonts w:ascii="Cambria" w:hAnsi="Cambria"/>
          <w:b/>
          <w:bCs/>
          <w:color w:val="000000" w:themeColor="text1"/>
          <w:sz w:val="22"/>
          <w:szCs w:val="22"/>
        </w:rPr>
        <w:t xml:space="preserve">yczerpania </w:t>
      </w:r>
      <w:r w:rsidRPr="00F4200C">
        <w:rPr>
          <w:rFonts w:ascii="Cambria" w:hAnsi="Cambria"/>
          <w:b/>
          <w:bCs/>
          <w:color w:val="000000" w:themeColor="text1"/>
          <w:sz w:val="22"/>
          <w:szCs w:val="22"/>
        </w:rPr>
        <w:t>ilości objętych umową.</w:t>
      </w:r>
    </w:p>
    <w:p w14:paraId="1B81DFF5" w14:textId="77777777" w:rsidR="00A10632" w:rsidRPr="00F4200C" w:rsidRDefault="00A10632" w:rsidP="00F4200C">
      <w:pPr>
        <w:spacing w:line="276" w:lineRule="auto"/>
        <w:jc w:val="both"/>
        <w:rPr>
          <w:rFonts w:ascii="Cambria" w:hAnsi="Cambria"/>
          <w:color w:val="000000" w:themeColor="text1"/>
          <w:sz w:val="22"/>
          <w:szCs w:val="22"/>
        </w:rPr>
      </w:pPr>
    </w:p>
    <w:p w14:paraId="78F0CEBA" w14:textId="1DC240DC" w:rsidR="00A10632" w:rsidRPr="00F4200C" w:rsidRDefault="00A10632" w:rsidP="00F4200C">
      <w:pPr>
        <w:spacing w:line="276" w:lineRule="auto"/>
        <w:jc w:val="center"/>
        <w:rPr>
          <w:rFonts w:ascii="Cambria" w:hAnsi="Cambria"/>
          <w:b/>
          <w:bCs/>
          <w:color w:val="000000" w:themeColor="text1"/>
          <w:sz w:val="22"/>
          <w:szCs w:val="22"/>
        </w:rPr>
      </w:pPr>
      <w:r w:rsidRPr="00F4200C">
        <w:rPr>
          <w:rFonts w:ascii="Cambria" w:hAnsi="Cambria"/>
          <w:b/>
          <w:bCs/>
          <w:color w:val="000000" w:themeColor="text1"/>
          <w:sz w:val="22"/>
          <w:szCs w:val="22"/>
        </w:rPr>
        <w:t xml:space="preserve">§ 4. WARUNKI REALIZACJI UMOWY </w:t>
      </w:r>
    </w:p>
    <w:p w14:paraId="747F6D43" w14:textId="042CAFB9" w:rsidR="00A10632" w:rsidRPr="00F4200C" w:rsidRDefault="00A10632" w:rsidP="00FE33FF">
      <w:pPr>
        <w:numPr>
          <w:ilvl w:val="0"/>
          <w:numId w:val="2"/>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Strony ustalają, że sprzedaż paliw płynnych do środków transportu </w:t>
      </w:r>
      <w:r w:rsidR="00DD07AC" w:rsidRPr="00F4200C">
        <w:rPr>
          <w:rFonts w:ascii="Cambria" w:hAnsi="Cambria"/>
          <w:color w:val="000000" w:themeColor="text1"/>
          <w:sz w:val="22"/>
          <w:szCs w:val="22"/>
        </w:rPr>
        <w:t>Zamawiającego</w:t>
      </w:r>
      <w:r w:rsidRPr="00F4200C">
        <w:rPr>
          <w:rFonts w:ascii="Cambria" w:hAnsi="Cambria"/>
          <w:color w:val="000000" w:themeColor="text1"/>
          <w:sz w:val="22"/>
          <w:szCs w:val="22"/>
        </w:rPr>
        <w:t xml:space="preserve"> </w:t>
      </w:r>
      <w:r w:rsidR="00FD7243">
        <w:rPr>
          <w:rFonts w:ascii="Cambria" w:hAnsi="Cambria"/>
          <w:color w:val="000000" w:themeColor="text1"/>
          <w:sz w:val="22"/>
          <w:szCs w:val="22"/>
        </w:rPr>
        <w:t>oraz sprzedaż innych przedmiotów i usług dostępnych na stacjach</w:t>
      </w:r>
      <w:r w:rsidR="00B6649C">
        <w:rPr>
          <w:rFonts w:ascii="Cambria" w:hAnsi="Cambria"/>
          <w:color w:val="000000" w:themeColor="text1"/>
          <w:sz w:val="22"/>
          <w:szCs w:val="22"/>
        </w:rPr>
        <w:t xml:space="preserve"> Wykonawcy,</w:t>
      </w:r>
      <w:r w:rsidR="00FD7243">
        <w:rPr>
          <w:rFonts w:ascii="Cambria" w:hAnsi="Cambria"/>
          <w:color w:val="000000" w:themeColor="text1"/>
          <w:sz w:val="22"/>
          <w:szCs w:val="22"/>
        </w:rPr>
        <w:t xml:space="preserve"> </w:t>
      </w:r>
      <w:r w:rsidRPr="00F4200C">
        <w:rPr>
          <w:rFonts w:ascii="Cambria" w:hAnsi="Cambria"/>
          <w:color w:val="000000" w:themeColor="text1"/>
          <w:sz w:val="22"/>
          <w:szCs w:val="22"/>
        </w:rPr>
        <w:t xml:space="preserve">realizowana będzie bezgotówkowo za pośrednictwem kart rozliczeniowych (flotowych) w systemie elektronicznym. </w:t>
      </w:r>
      <w:r w:rsidR="00DD07AC" w:rsidRPr="00F4200C">
        <w:rPr>
          <w:rFonts w:ascii="Cambria" w:hAnsi="Cambria"/>
          <w:color w:val="000000" w:themeColor="text1"/>
          <w:sz w:val="22"/>
          <w:szCs w:val="22"/>
        </w:rPr>
        <w:t>Wykonawca</w:t>
      </w:r>
      <w:r w:rsidRPr="00F4200C">
        <w:rPr>
          <w:rFonts w:ascii="Cambria" w:hAnsi="Cambria"/>
          <w:color w:val="000000" w:themeColor="text1"/>
          <w:sz w:val="22"/>
          <w:szCs w:val="22"/>
        </w:rPr>
        <w:t xml:space="preserve"> zobowiązany jest do wydania kart na każdy ze środków transportu </w:t>
      </w:r>
      <w:r w:rsidR="00DD07AC" w:rsidRPr="00F4200C">
        <w:rPr>
          <w:rFonts w:ascii="Cambria" w:hAnsi="Cambria"/>
          <w:color w:val="000000" w:themeColor="text1"/>
          <w:sz w:val="22"/>
          <w:szCs w:val="22"/>
        </w:rPr>
        <w:t>Zamawiającego</w:t>
      </w:r>
      <w:r w:rsidRPr="00F4200C">
        <w:rPr>
          <w:rFonts w:ascii="Cambria" w:hAnsi="Cambria"/>
          <w:color w:val="000000" w:themeColor="text1"/>
          <w:sz w:val="22"/>
          <w:szCs w:val="22"/>
        </w:rPr>
        <w:t>, które będą aktywne przez cały okres obowiązywania umowy.</w:t>
      </w:r>
    </w:p>
    <w:p w14:paraId="578F8CFD" w14:textId="5EE541BE" w:rsidR="00A10632" w:rsidRPr="00F4200C" w:rsidRDefault="00DD07AC" w:rsidP="00FE33FF">
      <w:pPr>
        <w:numPr>
          <w:ilvl w:val="0"/>
          <w:numId w:val="2"/>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lastRenderedPageBreak/>
        <w:t>Zamawiający</w:t>
      </w:r>
      <w:r w:rsidR="00A10632" w:rsidRPr="00F4200C">
        <w:rPr>
          <w:rFonts w:ascii="Cambria" w:hAnsi="Cambria"/>
          <w:color w:val="000000" w:themeColor="text1"/>
          <w:sz w:val="22"/>
          <w:szCs w:val="22"/>
        </w:rPr>
        <w:t xml:space="preserve">, w dniu podpisania umowy, przekaże </w:t>
      </w:r>
      <w:r w:rsidRPr="00F4200C">
        <w:rPr>
          <w:rFonts w:ascii="Cambria" w:hAnsi="Cambria"/>
          <w:color w:val="000000" w:themeColor="text1"/>
          <w:sz w:val="22"/>
          <w:szCs w:val="22"/>
        </w:rPr>
        <w:t>Wykonawcy</w:t>
      </w:r>
      <w:r w:rsidR="00A10632" w:rsidRPr="00F4200C">
        <w:rPr>
          <w:rFonts w:ascii="Cambria" w:hAnsi="Cambria"/>
          <w:color w:val="000000" w:themeColor="text1"/>
          <w:sz w:val="22"/>
          <w:szCs w:val="22"/>
        </w:rPr>
        <w:t xml:space="preserve"> wniosek o wydanie kart zawierający wykaz środków transportu stanowiących jego własność, do których sprzedawane będą paliwa, wraz z informacjami niezbędnymi do wydania kart. W przypadku zwiększenia ilości środków transportu w okresie obowiązywania umowy, </w:t>
      </w:r>
      <w:r w:rsidRPr="00F4200C">
        <w:rPr>
          <w:rFonts w:ascii="Cambria" w:hAnsi="Cambria"/>
          <w:color w:val="000000" w:themeColor="text1"/>
          <w:sz w:val="22"/>
          <w:szCs w:val="22"/>
        </w:rPr>
        <w:t>Zamawiający</w:t>
      </w:r>
      <w:r w:rsidR="00A10632" w:rsidRPr="00F4200C">
        <w:rPr>
          <w:rFonts w:ascii="Cambria" w:hAnsi="Cambria"/>
          <w:color w:val="000000" w:themeColor="text1"/>
          <w:sz w:val="22"/>
          <w:szCs w:val="22"/>
        </w:rPr>
        <w:t xml:space="preserve"> zwróci się do </w:t>
      </w:r>
      <w:r w:rsidRPr="00F4200C">
        <w:rPr>
          <w:rFonts w:ascii="Cambria" w:hAnsi="Cambria"/>
          <w:color w:val="000000" w:themeColor="text1"/>
          <w:sz w:val="22"/>
          <w:szCs w:val="22"/>
        </w:rPr>
        <w:t>Wykonawcy</w:t>
      </w:r>
      <w:r w:rsidR="00A10632" w:rsidRPr="00F4200C">
        <w:rPr>
          <w:rFonts w:ascii="Cambria" w:hAnsi="Cambria"/>
          <w:color w:val="000000" w:themeColor="text1"/>
          <w:sz w:val="22"/>
          <w:szCs w:val="22"/>
        </w:rPr>
        <w:t xml:space="preserve"> z wnioskiem o wydania kart dla kolejnych środków transportu.</w:t>
      </w:r>
    </w:p>
    <w:p w14:paraId="3920A43F" w14:textId="427B5A6C" w:rsidR="00A10632" w:rsidRPr="00F4200C" w:rsidRDefault="00DD07AC" w:rsidP="00FE33FF">
      <w:pPr>
        <w:numPr>
          <w:ilvl w:val="0"/>
          <w:numId w:val="2"/>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Wykonawca</w:t>
      </w:r>
      <w:r w:rsidR="00A10632" w:rsidRPr="00F4200C">
        <w:rPr>
          <w:rFonts w:ascii="Cambria" w:hAnsi="Cambria"/>
          <w:color w:val="000000" w:themeColor="text1"/>
          <w:sz w:val="22"/>
          <w:szCs w:val="22"/>
        </w:rPr>
        <w:t xml:space="preserve"> wyda karty w terminie 10 dni od dnia przekazania przez Kupującego wniosku o wydanie karty.</w:t>
      </w:r>
    </w:p>
    <w:p w14:paraId="3449D2AA" w14:textId="31C19BD2" w:rsidR="00A10632" w:rsidRPr="00F4200C" w:rsidRDefault="00DD07AC" w:rsidP="00FE33FF">
      <w:pPr>
        <w:numPr>
          <w:ilvl w:val="0"/>
          <w:numId w:val="2"/>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Wykonawca</w:t>
      </w:r>
      <w:r w:rsidR="00A10632" w:rsidRPr="00F4200C">
        <w:rPr>
          <w:rFonts w:ascii="Cambria" w:hAnsi="Cambria"/>
          <w:color w:val="000000" w:themeColor="text1"/>
          <w:sz w:val="22"/>
          <w:szCs w:val="22"/>
        </w:rPr>
        <w:t xml:space="preserve"> wydaje karty na swój koszt.</w:t>
      </w:r>
    </w:p>
    <w:p w14:paraId="0F238C11" w14:textId="5A34A262" w:rsidR="00A10632" w:rsidRPr="00F4200C" w:rsidRDefault="00DD07AC" w:rsidP="00FE33FF">
      <w:pPr>
        <w:numPr>
          <w:ilvl w:val="0"/>
          <w:numId w:val="2"/>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Wykonawca</w:t>
      </w:r>
      <w:r w:rsidR="00A10632" w:rsidRPr="00F4200C">
        <w:rPr>
          <w:rFonts w:ascii="Cambria" w:hAnsi="Cambria"/>
          <w:color w:val="000000" w:themeColor="text1"/>
          <w:sz w:val="22"/>
          <w:szCs w:val="22"/>
        </w:rPr>
        <w:t xml:space="preserve"> obowiązany jest każdorazowo w czasie realizacji przedmiotu umowy (tankowania paliwa płynnego) wręczyć kierowcy środka transportu dokument zawierający dane obejmujące: miejsce i datę tankowania, ilość i rodzaj sprzedawanego paliwa płynnego, numer rejestracyjny środka transportu, do którego tankowano paliwo.</w:t>
      </w:r>
    </w:p>
    <w:p w14:paraId="61C12684" w14:textId="777392BF" w:rsidR="00A10632" w:rsidRPr="00F4200C" w:rsidRDefault="00A10632" w:rsidP="00FE33FF">
      <w:pPr>
        <w:numPr>
          <w:ilvl w:val="0"/>
          <w:numId w:val="2"/>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W przypadku utraty karty, zgłoszenie tego faktu przez </w:t>
      </w:r>
      <w:r w:rsidR="00DD07AC" w:rsidRPr="00F4200C">
        <w:rPr>
          <w:rFonts w:ascii="Cambria" w:hAnsi="Cambria"/>
          <w:color w:val="000000" w:themeColor="text1"/>
          <w:sz w:val="22"/>
          <w:szCs w:val="22"/>
        </w:rPr>
        <w:t>Zamawiającego</w:t>
      </w:r>
      <w:r w:rsidRPr="00F4200C">
        <w:rPr>
          <w:rFonts w:ascii="Cambria" w:hAnsi="Cambria"/>
          <w:color w:val="000000" w:themeColor="text1"/>
          <w:sz w:val="22"/>
          <w:szCs w:val="22"/>
        </w:rPr>
        <w:t xml:space="preserve"> będzie następowało niezwłocznie w sposób przyjęty przez Strony.</w:t>
      </w:r>
    </w:p>
    <w:p w14:paraId="49EF7496" w14:textId="65000B39" w:rsidR="00A10632" w:rsidRPr="00F4200C" w:rsidRDefault="00A10632" w:rsidP="00FE33FF">
      <w:pPr>
        <w:numPr>
          <w:ilvl w:val="0"/>
          <w:numId w:val="2"/>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Po zgłoszeniu utraty karty nastąpi natychmiastowa jej blokada, uniemożliwiająca zakup paliwa </w:t>
      </w:r>
      <w:r w:rsidR="00FD7243">
        <w:rPr>
          <w:rFonts w:ascii="Cambria" w:hAnsi="Cambria"/>
          <w:color w:val="000000" w:themeColor="text1"/>
          <w:sz w:val="22"/>
          <w:szCs w:val="22"/>
        </w:rPr>
        <w:t xml:space="preserve">czy innych produktów </w:t>
      </w:r>
      <w:r w:rsidRPr="00F4200C">
        <w:rPr>
          <w:rFonts w:ascii="Cambria" w:hAnsi="Cambria"/>
          <w:color w:val="000000" w:themeColor="text1"/>
          <w:sz w:val="22"/>
          <w:szCs w:val="22"/>
        </w:rPr>
        <w:t>na podstawie utraconej karty.</w:t>
      </w:r>
    </w:p>
    <w:p w14:paraId="02588825" w14:textId="5955AAA7" w:rsidR="00A10632" w:rsidRPr="00F4200C" w:rsidRDefault="00A10632" w:rsidP="00FE33FF">
      <w:pPr>
        <w:numPr>
          <w:ilvl w:val="0"/>
          <w:numId w:val="2"/>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Od momentu zgłoszenia utraty karty, </w:t>
      </w:r>
      <w:r w:rsidR="00DD07AC" w:rsidRPr="00F4200C">
        <w:rPr>
          <w:rFonts w:ascii="Cambria" w:hAnsi="Cambria"/>
          <w:color w:val="000000" w:themeColor="text1"/>
          <w:sz w:val="22"/>
          <w:szCs w:val="22"/>
        </w:rPr>
        <w:t>Wykonawca</w:t>
      </w:r>
      <w:r w:rsidRPr="00F4200C">
        <w:rPr>
          <w:rFonts w:ascii="Cambria" w:hAnsi="Cambria"/>
          <w:color w:val="000000" w:themeColor="text1"/>
          <w:sz w:val="22"/>
          <w:szCs w:val="22"/>
        </w:rPr>
        <w:t xml:space="preserve"> nie może sprzedawać osobie posługującej się utraconą kartą </w:t>
      </w:r>
      <w:r w:rsidR="00FD7243">
        <w:rPr>
          <w:rFonts w:ascii="Cambria" w:hAnsi="Cambria"/>
          <w:color w:val="000000" w:themeColor="text1"/>
          <w:sz w:val="22"/>
          <w:szCs w:val="22"/>
        </w:rPr>
        <w:t>niczego</w:t>
      </w:r>
      <w:r w:rsidRPr="00F4200C">
        <w:rPr>
          <w:rFonts w:ascii="Cambria" w:hAnsi="Cambria"/>
          <w:color w:val="000000" w:themeColor="text1"/>
          <w:sz w:val="22"/>
          <w:szCs w:val="22"/>
        </w:rPr>
        <w:t xml:space="preserve"> na jej podstawie. Koszt za tak sprzedane paliwo </w:t>
      </w:r>
      <w:r w:rsidR="00FD7243">
        <w:rPr>
          <w:rFonts w:ascii="Cambria" w:hAnsi="Cambria"/>
          <w:color w:val="000000" w:themeColor="text1"/>
          <w:sz w:val="22"/>
          <w:szCs w:val="22"/>
        </w:rPr>
        <w:t xml:space="preserve">lub inne dostępne na stacji rzeczy czy usługi </w:t>
      </w:r>
      <w:r w:rsidRPr="00F4200C">
        <w:rPr>
          <w:rFonts w:ascii="Cambria" w:hAnsi="Cambria"/>
          <w:color w:val="000000" w:themeColor="text1"/>
          <w:sz w:val="22"/>
          <w:szCs w:val="22"/>
        </w:rPr>
        <w:t xml:space="preserve">osobie posługującej się utraconą kartą, nie będzie obciążał </w:t>
      </w:r>
      <w:r w:rsidR="00DD07AC" w:rsidRPr="00F4200C">
        <w:rPr>
          <w:rFonts w:ascii="Cambria" w:hAnsi="Cambria"/>
          <w:color w:val="000000" w:themeColor="text1"/>
          <w:sz w:val="22"/>
          <w:szCs w:val="22"/>
        </w:rPr>
        <w:t>Zamawiającego</w:t>
      </w:r>
      <w:r w:rsidRPr="00F4200C">
        <w:rPr>
          <w:rFonts w:ascii="Cambria" w:hAnsi="Cambria"/>
          <w:color w:val="000000" w:themeColor="text1"/>
          <w:sz w:val="22"/>
          <w:szCs w:val="22"/>
        </w:rPr>
        <w:t>.</w:t>
      </w:r>
    </w:p>
    <w:p w14:paraId="4F0DE708" w14:textId="7BA4D691" w:rsidR="00A10632" w:rsidRPr="00F4200C" w:rsidRDefault="00A10632" w:rsidP="00FE33FF">
      <w:pPr>
        <w:numPr>
          <w:ilvl w:val="0"/>
          <w:numId w:val="2"/>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W sprawach nieuregulowanych w niniejszej umowie, w przypadku gdy u </w:t>
      </w:r>
      <w:r w:rsidR="00DD07AC" w:rsidRPr="00F4200C">
        <w:rPr>
          <w:rFonts w:ascii="Cambria" w:hAnsi="Cambria"/>
          <w:color w:val="000000" w:themeColor="text1"/>
          <w:sz w:val="22"/>
          <w:szCs w:val="22"/>
        </w:rPr>
        <w:t>Wykonawcy</w:t>
      </w:r>
      <w:r w:rsidRPr="00F4200C">
        <w:rPr>
          <w:rFonts w:ascii="Cambria" w:hAnsi="Cambria"/>
          <w:color w:val="000000" w:themeColor="text1"/>
          <w:sz w:val="22"/>
          <w:szCs w:val="22"/>
        </w:rPr>
        <w:t xml:space="preserve"> obowiązuje dokument określający zasady sprzedaży z wykorzystaniem kart flotowych, dokument ten będzie obowiązywał w zakresie w jakim nie jest sprzeczny z postanowieniami umowy i stanowić będzie załącznik do umowy.</w:t>
      </w:r>
    </w:p>
    <w:p w14:paraId="318FE26F" w14:textId="77777777" w:rsidR="00A10632" w:rsidRPr="00F4200C" w:rsidRDefault="00A10632" w:rsidP="00F4200C">
      <w:pPr>
        <w:spacing w:line="276" w:lineRule="auto"/>
        <w:jc w:val="center"/>
        <w:rPr>
          <w:rFonts w:ascii="Cambria" w:hAnsi="Cambria"/>
          <w:b/>
          <w:bCs/>
          <w:color w:val="000000" w:themeColor="text1"/>
          <w:sz w:val="22"/>
          <w:szCs w:val="22"/>
        </w:rPr>
      </w:pPr>
    </w:p>
    <w:p w14:paraId="148E1741" w14:textId="77777777" w:rsidR="00A10632" w:rsidRPr="00F4200C" w:rsidRDefault="00A10632" w:rsidP="00F4200C">
      <w:pPr>
        <w:spacing w:line="276" w:lineRule="auto"/>
        <w:jc w:val="center"/>
        <w:rPr>
          <w:rFonts w:ascii="Cambria" w:hAnsi="Cambria"/>
          <w:b/>
          <w:bCs/>
          <w:color w:val="000000" w:themeColor="text1"/>
          <w:sz w:val="22"/>
          <w:szCs w:val="22"/>
        </w:rPr>
      </w:pPr>
    </w:p>
    <w:p w14:paraId="3B75EA00" w14:textId="56D28DA9" w:rsidR="00A10632" w:rsidRPr="00F4200C" w:rsidRDefault="004F7372" w:rsidP="00F4200C">
      <w:pPr>
        <w:spacing w:line="276" w:lineRule="auto"/>
        <w:jc w:val="center"/>
        <w:rPr>
          <w:rFonts w:ascii="Cambria" w:hAnsi="Cambria"/>
          <w:b/>
          <w:bCs/>
          <w:color w:val="000000" w:themeColor="text1"/>
          <w:sz w:val="22"/>
          <w:szCs w:val="22"/>
        </w:rPr>
      </w:pPr>
      <w:r w:rsidRPr="00F4200C">
        <w:rPr>
          <w:rFonts w:ascii="Cambria" w:hAnsi="Cambria"/>
          <w:b/>
          <w:bCs/>
          <w:color w:val="000000" w:themeColor="text1"/>
          <w:sz w:val="22"/>
          <w:szCs w:val="22"/>
        </w:rPr>
        <w:t>§ 5. PŁATNOŚCI</w:t>
      </w:r>
    </w:p>
    <w:p w14:paraId="4CD85B48" w14:textId="716A015C" w:rsidR="00A10632" w:rsidRPr="00F4200C" w:rsidRDefault="00A10632" w:rsidP="00FE33FF">
      <w:pPr>
        <w:numPr>
          <w:ilvl w:val="0"/>
          <w:numId w:val="14"/>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Strony ustalają, że przez okres obowiązywania umowy </w:t>
      </w:r>
      <w:r w:rsidR="00DD07AC" w:rsidRPr="00F4200C">
        <w:rPr>
          <w:rFonts w:ascii="Cambria" w:hAnsi="Cambria"/>
          <w:color w:val="000000" w:themeColor="text1"/>
          <w:sz w:val="22"/>
          <w:szCs w:val="22"/>
        </w:rPr>
        <w:t>Wykonawca</w:t>
      </w:r>
      <w:r w:rsidRPr="00F4200C">
        <w:rPr>
          <w:rFonts w:ascii="Cambria" w:hAnsi="Cambria"/>
          <w:color w:val="000000" w:themeColor="text1"/>
          <w:sz w:val="22"/>
          <w:szCs w:val="22"/>
        </w:rPr>
        <w:t xml:space="preserve"> zobowiązany jest do sprzedaży paliw płynnych, o który</w:t>
      </w:r>
      <w:r w:rsidR="00B6649C">
        <w:rPr>
          <w:rFonts w:ascii="Cambria" w:hAnsi="Cambria"/>
          <w:color w:val="000000" w:themeColor="text1"/>
          <w:sz w:val="22"/>
          <w:szCs w:val="22"/>
        </w:rPr>
        <w:t>ch</w:t>
      </w:r>
      <w:r w:rsidRPr="00F4200C">
        <w:rPr>
          <w:rFonts w:ascii="Cambria" w:hAnsi="Cambria"/>
          <w:color w:val="000000" w:themeColor="text1"/>
          <w:sz w:val="22"/>
          <w:szCs w:val="22"/>
        </w:rPr>
        <w:t xml:space="preserve"> mowa w Załączniku nr 1 do umowy, w jednostkowych cenach obowiązujących w dniu zakupu na danej stacji paliw, z uwzględnieniem stałego rabatu w wysokości:</w:t>
      </w:r>
    </w:p>
    <w:p w14:paraId="2332A6EF" w14:textId="77777777" w:rsidR="00A10632" w:rsidRPr="00F4200C" w:rsidRDefault="00A10632" w:rsidP="00FE33FF">
      <w:pPr>
        <w:pStyle w:val="Akapitzlist"/>
        <w:numPr>
          <w:ilvl w:val="1"/>
          <w:numId w:val="15"/>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dla benzyny bezołowiowej Pb-95 -  </w:t>
      </w:r>
      <w:r w:rsidRPr="00F4200C">
        <w:rPr>
          <w:rFonts w:ascii="Cambria" w:hAnsi="Cambria"/>
          <w:b/>
          <w:color w:val="000000" w:themeColor="text1"/>
          <w:sz w:val="22"/>
          <w:szCs w:val="22"/>
        </w:rPr>
        <w:t>……..%</w:t>
      </w:r>
      <w:r w:rsidRPr="00F4200C">
        <w:rPr>
          <w:rFonts w:ascii="Cambria" w:hAnsi="Cambria"/>
          <w:color w:val="000000" w:themeColor="text1"/>
          <w:sz w:val="22"/>
          <w:szCs w:val="22"/>
        </w:rPr>
        <w:t>,</w:t>
      </w:r>
    </w:p>
    <w:p w14:paraId="693AE721" w14:textId="7D9C7325" w:rsidR="00A10632" w:rsidRDefault="00A10632" w:rsidP="00FE33FF">
      <w:pPr>
        <w:pStyle w:val="Akapitzlist"/>
        <w:numPr>
          <w:ilvl w:val="1"/>
          <w:numId w:val="15"/>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dla benzyny bezołowiowej Pb-98 -  </w:t>
      </w:r>
      <w:r w:rsidRPr="00F4200C">
        <w:rPr>
          <w:rFonts w:ascii="Cambria" w:hAnsi="Cambria"/>
          <w:b/>
          <w:color w:val="000000" w:themeColor="text1"/>
          <w:sz w:val="22"/>
          <w:szCs w:val="22"/>
        </w:rPr>
        <w:t>……..%</w:t>
      </w:r>
      <w:r w:rsidRPr="00F4200C">
        <w:rPr>
          <w:rFonts w:ascii="Cambria" w:hAnsi="Cambria"/>
          <w:color w:val="000000" w:themeColor="text1"/>
          <w:sz w:val="22"/>
          <w:szCs w:val="22"/>
        </w:rPr>
        <w:t>,</w:t>
      </w:r>
    </w:p>
    <w:p w14:paraId="75FA538A" w14:textId="292E546F" w:rsidR="00730484" w:rsidRPr="007908C5" w:rsidRDefault="006C2E5A" w:rsidP="00FE33FF">
      <w:pPr>
        <w:pStyle w:val="Akapitzlist"/>
        <w:numPr>
          <w:ilvl w:val="1"/>
          <w:numId w:val="15"/>
        </w:numPr>
        <w:spacing w:line="276" w:lineRule="auto"/>
        <w:ind w:right="306"/>
        <w:jc w:val="both"/>
        <w:rPr>
          <w:rFonts w:ascii="Cambria" w:hAnsi="Cambria"/>
          <w:color w:val="000000" w:themeColor="text1"/>
          <w:sz w:val="22"/>
          <w:szCs w:val="22"/>
        </w:rPr>
      </w:pPr>
      <w:r w:rsidRPr="007908C5">
        <w:rPr>
          <w:rFonts w:ascii="Cambria" w:hAnsi="Cambria"/>
          <w:color w:val="000000" w:themeColor="text1"/>
          <w:sz w:val="22"/>
          <w:szCs w:val="22"/>
        </w:rPr>
        <w:t xml:space="preserve">dla oleju napędowego ON </w:t>
      </w:r>
      <w:r w:rsidR="00730484" w:rsidRPr="007908C5">
        <w:rPr>
          <w:rFonts w:ascii="Cambria" w:hAnsi="Cambria"/>
          <w:color w:val="000000" w:themeColor="text1"/>
          <w:sz w:val="22"/>
          <w:szCs w:val="22"/>
        </w:rPr>
        <w:t>- ……..%</w:t>
      </w:r>
      <w:r w:rsidR="00B6649C">
        <w:rPr>
          <w:rFonts w:ascii="Cambria" w:hAnsi="Cambria"/>
          <w:color w:val="000000" w:themeColor="text1"/>
          <w:sz w:val="22"/>
          <w:szCs w:val="22"/>
        </w:rPr>
        <w:t>.</w:t>
      </w:r>
    </w:p>
    <w:p w14:paraId="13C1C1B2" w14:textId="6988FBD2" w:rsidR="00A10632" w:rsidRPr="00F4200C" w:rsidRDefault="00A10632" w:rsidP="00FE33FF">
      <w:pPr>
        <w:numPr>
          <w:ilvl w:val="0"/>
          <w:numId w:val="14"/>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Maksymalne wynagrodzenie </w:t>
      </w:r>
      <w:r w:rsidR="00DD07AC" w:rsidRPr="00F4200C">
        <w:rPr>
          <w:rFonts w:ascii="Cambria" w:hAnsi="Cambria"/>
          <w:color w:val="000000" w:themeColor="text1"/>
          <w:sz w:val="22"/>
          <w:szCs w:val="22"/>
        </w:rPr>
        <w:t>Wykonawcy</w:t>
      </w:r>
      <w:r w:rsidRPr="00F4200C">
        <w:rPr>
          <w:rFonts w:ascii="Cambria" w:hAnsi="Cambria"/>
          <w:color w:val="000000" w:themeColor="text1"/>
          <w:sz w:val="22"/>
          <w:szCs w:val="22"/>
        </w:rPr>
        <w:t xml:space="preserve"> z tytułu wykonania niniejszej umowy nie przekroczy kwoty w wysokości: </w:t>
      </w:r>
      <w:r w:rsidRPr="00F4200C">
        <w:rPr>
          <w:rFonts w:ascii="Cambria" w:hAnsi="Cambria"/>
          <w:b/>
          <w:color w:val="000000" w:themeColor="text1"/>
          <w:sz w:val="22"/>
          <w:szCs w:val="22"/>
        </w:rPr>
        <w:t>…………… zł brutto</w:t>
      </w:r>
      <w:r w:rsidRPr="00F4200C">
        <w:rPr>
          <w:rFonts w:ascii="Cambria" w:hAnsi="Cambria"/>
          <w:color w:val="000000" w:themeColor="text1"/>
          <w:sz w:val="22"/>
          <w:szCs w:val="22"/>
        </w:rPr>
        <w:t xml:space="preserve"> (słownie: ……………………………… złotych) </w:t>
      </w:r>
      <w:r w:rsidRPr="00F4200C">
        <w:rPr>
          <w:rFonts w:ascii="Cambria" w:hAnsi="Cambria"/>
          <w:i/>
          <w:color w:val="000000" w:themeColor="text1"/>
          <w:sz w:val="22"/>
          <w:szCs w:val="22"/>
        </w:rPr>
        <w:t>(kwota przeznaczona przez Zamawiającego na realizację zamówienia)</w:t>
      </w:r>
      <w:r w:rsidRPr="00F4200C">
        <w:rPr>
          <w:rFonts w:ascii="Cambria" w:hAnsi="Cambria"/>
          <w:color w:val="000000" w:themeColor="text1"/>
          <w:sz w:val="22"/>
          <w:szCs w:val="22"/>
        </w:rPr>
        <w:t>.</w:t>
      </w:r>
    </w:p>
    <w:p w14:paraId="0B3081F0" w14:textId="5FABDAA6" w:rsidR="00A10632" w:rsidRPr="00F4200C" w:rsidRDefault="00A10632" w:rsidP="00FE33FF">
      <w:pPr>
        <w:numPr>
          <w:ilvl w:val="0"/>
          <w:numId w:val="14"/>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W ramach maksymalnego wynagrodzenia Zamawiający może dokonywać rozliczeń za </w:t>
      </w:r>
      <w:r w:rsidR="00C9082B">
        <w:rPr>
          <w:rFonts w:ascii="Cambria" w:hAnsi="Cambria"/>
          <w:color w:val="000000" w:themeColor="text1"/>
          <w:sz w:val="22"/>
          <w:szCs w:val="22"/>
        </w:rPr>
        <w:t>sprzedaż innych przedmiotów i usług dostępnych na stacjach Wykonawcy</w:t>
      </w:r>
      <w:r w:rsidRPr="00F4200C">
        <w:rPr>
          <w:rFonts w:ascii="Cambria" w:hAnsi="Cambria"/>
          <w:color w:val="000000" w:themeColor="text1"/>
          <w:sz w:val="22"/>
          <w:szCs w:val="22"/>
        </w:rPr>
        <w:t xml:space="preserve">, o których mowa w Załączniku nr 1 pkt II.4 (Opisu przedmiotu zamówienia) łącznie do kwoty </w:t>
      </w:r>
      <w:r w:rsidR="00C74ABF">
        <w:rPr>
          <w:rFonts w:ascii="Cambria" w:hAnsi="Cambria"/>
          <w:color w:val="000000" w:themeColor="text1"/>
          <w:sz w:val="22"/>
          <w:szCs w:val="22"/>
        </w:rPr>
        <w:t>4</w:t>
      </w:r>
      <w:r w:rsidRPr="00F4200C">
        <w:rPr>
          <w:rFonts w:ascii="Cambria" w:hAnsi="Cambria"/>
          <w:color w:val="000000" w:themeColor="text1"/>
          <w:sz w:val="22"/>
          <w:szCs w:val="22"/>
        </w:rPr>
        <w:t xml:space="preserve"> 000,00 zł brutto (słownie: </w:t>
      </w:r>
      <w:r w:rsidR="00C74ABF">
        <w:rPr>
          <w:rFonts w:ascii="Cambria" w:hAnsi="Cambria"/>
          <w:color w:val="000000" w:themeColor="text1"/>
          <w:sz w:val="22"/>
          <w:szCs w:val="22"/>
        </w:rPr>
        <w:t>cztery</w:t>
      </w:r>
      <w:r w:rsidRPr="00F4200C">
        <w:rPr>
          <w:rFonts w:ascii="Cambria" w:hAnsi="Cambria"/>
          <w:color w:val="000000" w:themeColor="text1"/>
          <w:sz w:val="22"/>
          <w:szCs w:val="22"/>
        </w:rPr>
        <w:t xml:space="preserve"> tysi</w:t>
      </w:r>
      <w:r w:rsidR="00C74ABF">
        <w:rPr>
          <w:rFonts w:ascii="Cambria" w:hAnsi="Cambria"/>
          <w:color w:val="000000" w:themeColor="text1"/>
          <w:sz w:val="22"/>
          <w:szCs w:val="22"/>
        </w:rPr>
        <w:t>ące</w:t>
      </w:r>
      <w:r w:rsidRPr="00F4200C">
        <w:rPr>
          <w:rFonts w:ascii="Cambria" w:hAnsi="Cambria"/>
          <w:color w:val="000000" w:themeColor="text1"/>
          <w:sz w:val="22"/>
          <w:szCs w:val="22"/>
        </w:rPr>
        <w:t xml:space="preserve"> złotych) w okresie obowiązywania umowy.</w:t>
      </w:r>
    </w:p>
    <w:p w14:paraId="64E2196D" w14:textId="4CCCCE49" w:rsidR="00A10632" w:rsidRPr="00F42CDD" w:rsidRDefault="00A10632" w:rsidP="00F42CDD">
      <w:pPr>
        <w:numPr>
          <w:ilvl w:val="0"/>
          <w:numId w:val="14"/>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Zamawiający, w okresie obowiązywania umowy, zobowiązuje się do nabycia minimalnej ilości paliwa, tj.: </w:t>
      </w:r>
      <w:r w:rsidR="00EC76D9">
        <w:rPr>
          <w:rFonts w:ascii="Cambria" w:hAnsi="Cambria"/>
          <w:color w:val="000000" w:themeColor="text1"/>
          <w:sz w:val="22"/>
          <w:szCs w:val="22"/>
        </w:rPr>
        <w:t xml:space="preserve">1500 </w:t>
      </w:r>
      <w:r w:rsidRPr="00F4200C">
        <w:rPr>
          <w:rFonts w:ascii="Cambria" w:hAnsi="Cambria"/>
          <w:color w:val="000000" w:themeColor="text1"/>
          <w:sz w:val="22"/>
          <w:szCs w:val="22"/>
        </w:rPr>
        <w:t>litrów benzyny bezołowiowej Pb-95</w:t>
      </w:r>
      <w:r w:rsidR="00F42CDD">
        <w:rPr>
          <w:rFonts w:ascii="Cambria" w:hAnsi="Cambria"/>
          <w:color w:val="000000" w:themeColor="text1"/>
          <w:sz w:val="22"/>
          <w:szCs w:val="22"/>
        </w:rPr>
        <w:t xml:space="preserve">, </w:t>
      </w:r>
      <w:r w:rsidRPr="00F4200C">
        <w:rPr>
          <w:rFonts w:ascii="Cambria" w:hAnsi="Cambria"/>
          <w:color w:val="000000" w:themeColor="text1"/>
          <w:sz w:val="22"/>
          <w:szCs w:val="22"/>
        </w:rPr>
        <w:t xml:space="preserve"> </w:t>
      </w:r>
      <w:r w:rsidR="00EC76D9">
        <w:rPr>
          <w:rFonts w:ascii="Cambria" w:hAnsi="Cambria"/>
          <w:color w:val="000000" w:themeColor="text1"/>
          <w:sz w:val="22"/>
          <w:szCs w:val="22"/>
        </w:rPr>
        <w:t xml:space="preserve">30 </w:t>
      </w:r>
      <w:r w:rsidRPr="00F4200C">
        <w:rPr>
          <w:rFonts w:ascii="Cambria" w:hAnsi="Cambria"/>
          <w:color w:val="000000" w:themeColor="text1"/>
          <w:sz w:val="22"/>
          <w:szCs w:val="22"/>
        </w:rPr>
        <w:t>litrów benzyny bezołowiowej Pb-98</w:t>
      </w:r>
      <w:r w:rsidR="00F42CDD">
        <w:rPr>
          <w:rFonts w:ascii="Cambria" w:hAnsi="Cambria"/>
          <w:color w:val="000000" w:themeColor="text1"/>
          <w:sz w:val="22"/>
          <w:szCs w:val="22"/>
        </w:rPr>
        <w:t xml:space="preserve"> oraz </w:t>
      </w:r>
      <w:r w:rsidR="00EC76D9">
        <w:rPr>
          <w:rFonts w:ascii="Cambria" w:hAnsi="Cambria"/>
          <w:color w:val="000000" w:themeColor="text1"/>
          <w:sz w:val="22"/>
          <w:szCs w:val="22"/>
        </w:rPr>
        <w:t>30</w:t>
      </w:r>
      <w:r w:rsidR="00EC76D9">
        <w:rPr>
          <w:rFonts w:ascii="Cambria" w:hAnsi="Cambria"/>
          <w:color w:val="000000" w:themeColor="text1"/>
          <w:sz w:val="22"/>
          <w:szCs w:val="22"/>
        </w:rPr>
        <w:t xml:space="preserve"> litrów </w:t>
      </w:r>
      <w:r w:rsidR="00F42CDD">
        <w:rPr>
          <w:rFonts w:ascii="Cambria" w:hAnsi="Cambria"/>
          <w:color w:val="000000" w:themeColor="text1"/>
          <w:sz w:val="22"/>
          <w:szCs w:val="22"/>
        </w:rPr>
        <w:t>oleju napędowego.</w:t>
      </w:r>
    </w:p>
    <w:p w14:paraId="1313C9B5" w14:textId="77777777" w:rsidR="00A10632" w:rsidRPr="00F4200C" w:rsidRDefault="00A10632" w:rsidP="00F4200C">
      <w:pPr>
        <w:spacing w:line="276" w:lineRule="auto"/>
        <w:jc w:val="center"/>
        <w:rPr>
          <w:rFonts w:ascii="Cambria" w:hAnsi="Cambria"/>
          <w:b/>
          <w:bCs/>
          <w:color w:val="000000" w:themeColor="text1"/>
          <w:sz w:val="22"/>
          <w:szCs w:val="22"/>
        </w:rPr>
      </w:pPr>
    </w:p>
    <w:p w14:paraId="38F2253D" w14:textId="77777777" w:rsidR="004E4FC4" w:rsidRDefault="004E4FC4" w:rsidP="00F4200C">
      <w:pPr>
        <w:spacing w:line="276" w:lineRule="auto"/>
        <w:jc w:val="center"/>
        <w:rPr>
          <w:rFonts w:ascii="Cambria" w:hAnsi="Cambria"/>
          <w:b/>
          <w:bCs/>
          <w:color w:val="000000" w:themeColor="text1"/>
          <w:sz w:val="22"/>
          <w:szCs w:val="22"/>
        </w:rPr>
      </w:pPr>
    </w:p>
    <w:p w14:paraId="4AB5959D" w14:textId="77777777" w:rsidR="004E4FC4" w:rsidRDefault="004E4FC4" w:rsidP="00F4200C">
      <w:pPr>
        <w:spacing w:line="276" w:lineRule="auto"/>
        <w:jc w:val="center"/>
        <w:rPr>
          <w:rFonts w:ascii="Cambria" w:hAnsi="Cambria"/>
          <w:b/>
          <w:bCs/>
          <w:color w:val="000000" w:themeColor="text1"/>
          <w:sz w:val="22"/>
          <w:szCs w:val="22"/>
        </w:rPr>
      </w:pPr>
    </w:p>
    <w:p w14:paraId="40915C0A" w14:textId="77777777" w:rsidR="004E4FC4" w:rsidRDefault="004E4FC4" w:rsidP="00F4200C">
      <w:pPr>
        <w:spacing w:line="276" w:lineRule="auto"/>
        <w:jc w:val="center"/>
        <w:rPr>
          <w:rFonts w:ascii="Cambria" w:hAnsi="Cambria"/>
          <w:b/>
          <w:bCs/>
          <w:color w:val="000000" w:themeColor="text1"/>
          <w:sz w:val="22"/>
          <w:szCs w:val="22"/>
        </w:rPr>
      </w:pPr>
    </w:p>
    <w:p w14:paraId="6F7F5916" w14:textId="33398433" w:rsidR="00A10632" w:rsidRPr="00F4200C" w:rsidRDefault="004F7372" w:rsidP="00F4200C">
      <w:pPr>
        <w:spacing w:line="276" w:lineRule="auto"/>
        <w:jc w:val="center"/>
        <w:rPr>
          <w:rFonts w:ascii="Cambria" w:hAnsi="Cambria"/>
          <w:b/>
          <w:bCs/>
          <w:color w:val="000000" w:themeColor="text1"/>
          <w:sz w:val="22"/>
          <w:szCs w:val="22"/>
        </w:rPr>
      </w:pPr>
      <w:r w:rsidRPr="00F4200C">
        <w:rPr>
          <w:rFonts w:ascii="Cambria" w:hAnsi="Cambria"/>
          <w:b/>
          <w:bCs/>
          <w:color w:val="000000" w:themeColor="text1"/>
          <w:sz w:val="22"/>
          <w:szCs w:val="22"/>
        </w:rPr>
        <w:lastRenderedPageBreak/>
        <w:t>§ 6 FAKTUROWANIE</w:t>
      </w:r>
    </w:p>
    <w:p w14:paraId="142087B2" w14:textId="1BECE6CB" w:rsidR="00A10632" w:rsidRPr="00F4200C" w:rsidRDefault="00A10632" w:rsidP="00FE33FF">
      <w:pPr>
        <w:numPr>
          <w:ilvl w:val="0"/>
          <w:numId w:val="3"/>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Potwierdzenie wykonania przedmiotu umowy następować będzie na podstawie faktury VAT oraz dołączonego do niej zestawienia</w:t>
      </w:r>
      <w:r w:rsidR="00ED443B">
        <w:rPr>
          <w:rFonts w:ascii="Cambria" w:hAnsi="Cambria"/>
          <w:color w:val="000000" w:themeColor="text1"/>
          <w:sz w:val="22"/>
          <w:szCs w:val="22"/>
        </w:rPr>
        <w:t xml:space="preserve"> (uwzgledniającego sprzedaż innych towarów i usług dostępnych na stacjach Wykonawcy)</w:t>
      </w:r>
      <w:r w:rsidRPr="00F4200C">
        <w:rPr>
          <w:rFonts w:ascii="Cambria" w:hAnsi="Cambria"/>
          <w:color w:val="000000" w:themeColor="text1"/>
          <w:sz w:val="22"/>
          <w:szCs w:val="22"/>
        </w:rPr>
        <w:t>, zawierającego następujące dane dla każdego środka transportu:</w:t>
      </w:r>
    </w:p>
    <w:p w14:paraId="3F02648C" w14:textId="77777777" w:rsidR="00A10632" w:rsidRPr="00F4200C" w:rsidRDefault="00A10632" w:rsidP="00FE33FF">
      <w:pPr>
        <w:numPr>
          <w:ilvl w:val="1"/>
          <w:numId w:val="16"/>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miejsca i daty zatankowanego paliwa płynnego,</w:t>
      </w:r>
    </w:p>
    <w:p w14:paraId="59D82121" w14:textId="77777777" w:rsidR="00A10632" w:rsidRPr="00F4200C" w:rsidRDefault="00A10632" w:rsidP="00FE33FF">
      <w:pPr>
        <w:numPr>
          <w:ilvl w:val="1"/>
          <w:numId w:val="16"/>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ilości i rodzaju zatankowanego paliwa płynnego,</w:t>
      </w:r>
    </w:p>
    <w:p w14:paraId="537BD9C3" w14:textId="77777777" w:rsidR="00A10632" w:rsidRPr="00F4200C" w:rsidRDefault="00A10632" w:rsidP="00FE33FF">
      <w:pPr>
        <w:numPr>
          <w:ilvl w:val="1"/>
          <w:numId w:val="16"/>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ceny zatankowanego paliwa płynnego,</w:t>
      </w:r>
    </w:p>
    <w:p w14:paraId="515DE176" w14:textId="7659DFC1" w:rsidR="00A10632" w:rsidRDefault="00A10632" w:rsidP="00FE33FF">
      <w:pPr>
        <w:numPr>
          <w:ilvl w:val="1"/>
          <w:numId w:val="16"/>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numeru rejestracyjnego środka transportu, do którego tankowano paliwo</w:t>
      </w:r>
      <w:r w:rsidR="00ED443B">
        <w:rPr>
          <w:rFonts w:ascii="Cambria" w:hAnsi="Cambria"/>
          <w:color w:val="000000" w:themeColor="text1"/>
          <w:sz w:val="22"/>
          <w:szCs w:val="22"/>
        </w:rPr>
        <w:t>,</w:t>
      </w:r>
    </w:p>
    <w:p w14:paraId="5AA2BBC2" w14:textId="57FCEAB2" w:rsidR="00ED443B" w:rsidRPr="00F4200C" w:rsidRDefault="00ED443B" w:rsidP="00FE33FF">
      <w:pPr>
        <w:numPr>
          <w:ilvl w:val="1"/>
          <w:numId w:val="16"/>
        </w:numPr>
        <w:spacing w:line="276" w:lineRule="auto"/>
        <w:ind w:right="306"/>
        <w:jc w:val="both"/>
        <w:rPr>
          <w:rFonts w:ascii="Cambria" w:hAnsi="Cambria"/>
          <w:color w:val="000000" w:themeColor="text1"/>
          <w:sz w:val="22"/>
          <w:szCs w:val="22"/>
        </w:rPr>
      </w:pPr>
      <w:r>
        <w:rPr>
          <w:rFonts w:ascii="Cambria" w:hAnsi="Cambria"/>
          <w:color w:val="000000" w:themeColor="text1"/>
          <w:sz w:val="22"/>
          <w:szCs w:val="22"/>
        </w:rPr>
        <w:t xml:space="preserve">miejsce i datę sprzedanego towaru lub usługi oraz cenę. </w:t>
      </w:r>
    </w:p>
    <w:p w14:paraId="199F3A9F" w14:textId="64EA4608" w:rsidR="00A10632" w:rsidRPr="00F4200C" w:rsidRDefault="00A10632" w:rsidP="00FE33FF">
      <w:pPr>
        <w:numPr>
          <w:ilvl w:val="0"/>
          <w:numId w:val="3"/>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Faktury wystawiane będą przez Sprzedawcę w terminie 7 dni od zakończenia każdego okresu rozliczeniowego określonego w sposób, o którym mowa w ust. 3 i obejmować będą kwotę wynikającą z ilości faktycznie sprzedanego paliwa za ten okres, obliczoną zgodnie z § </w:t>
      </w:r>
      <w:r w:rsidR="009A46D9">
        <w:rPr>
          <w:rFonts w:ascii="Cambria" w:hAnsi="Cambria"/>
          <w:color w:val="000000" w:themeColor="text1"/>
          <w:sz w:val="22"/>
          <w:szCs w:val="22"/>
        </w:rPr>
        <w:t>5</w:t>
      </w:r>
      <w:r w:rsidRPr="00F4200C">
        <w:rPr>
          <w:rFonts w:ascii="Cambria" w:hAnsi="Cambria"/>
          <w:color w:val="000000" w:themeColor="text1"/>
          <w:sz w:val="22"/>
          <w:szCs w:val="22"/>
        </w:rPr>
        <w:t xml:space="preserve"> ust. 1.</w:t>
      </w:r>
    </w:p>
    <w:p w14:paraId="0C989592" w14:textId="77777777" w:rsidR="00A10632" w:rsidRPr="00F4200C" w:rsidRDefault="00A10632" w:rsidP="00FE33FF">
      <w:pPr>
        <w:numPr>
          <w:ilvl w:val="0"/>
          <w:numId w:val="3"/>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Ustala się następujące okresy rozliczeniowe: od 1 do 15 dnia każdego miesiąca i od 16 do ostatniego dnia każdego miesiąca. Za datę sprzedaży uznaje się ostatni dzień okresu rozliczeniowego.</w:t>
      </w:r>
    </w:p>
    <w:p w14:paraId="54AEB12B" w14:textId="149AF3F7" w:rsidR="00A10632" w:rsidRPr="00F4200C" w:rsidRDefault="00A10632" w:rsidP="00FE33FF">
      <w:pPr>
        <w:numPr>
          <w:ilvl w:val="0"/>
          <w:numId w:val="3"/>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Wynagrodzenie będzie płatne, na podstawie prawidłowo wystawionej przez </w:t>
      </w:r>
      <w:r w:rsidR="00F4200C" w:rsidRPr="00F4200C">
        <w:rPr>
          <w:rFonts w:ascii="Cambria" w:hAnsi="Cambria"/>
          <w:color w:val="000000" w:themeColor="text1"/>
          <w:sz w:val="22"/>
          <w:szCs w:val="22"/>
        </w:rPr>
        <w:t xml:space="preserve">Wykonawcę </w:t>
      </w:r>
      <w:r w:rsidRPr="00F4200C">
        <w:rPr>
          <w:rFonts w:ascii="Cambria" w:hAnsi="Cambria"/>
          <w:color w:val="000000" w:themeColor="text1"/>
          <w:sz w:val="22"/>
          <w:szCs w:val="22"/>
        </w:rPr>
        <w:t xml:space="preserve">faktury, w tym ustrukturyzowanej faktury elektronicznej, przesłanej za pośrednictwem platformy, o której mowa w ustawie z 9 listopada 2018 r. o elektronicznym fakturowaniu w zamówieniach publicznych, koncesjach na roboty budowlane lub usługi oraz partnerstwie publiczno-prywatnym lub przesłanej na skrzynkę pocztową </w:t>
      </w:r>
      <w:r w:rsidR="00F4200C" w:rsidRPr="00F4200C">
        <w:rPr>
          <w:rFonts w:ascii="Cambria" w:hAnsi="Cambria"/>
          <w:color w:val="000000" w:themeColor="text1"/>
          <w:sz w:val="22"/>
          <w:szCs w:val="22"/>
        </w:rPr>
        <w:t>sekretariat</w:t>
      </w:r>
      <w:r w:rsidRPr="00F4200C">
        <w:rPr>
          <w:rFonts w:ascii="Cambria" w:hAnsi="Cambria"/>
          <w:color w:val="000000" w:themeColor="text1"/>
          <w:sz w:val="22"/>
          <w:szCs w:val="22"/>
        </w:rPr>
        <w:t>@</w:t>
      </w:r>
      <w:r w:rsidR="00F4200C" w:rsidRPr="00F4200C">
        <w:rPr>
          <w:rFonts w:ascii="Cambria" w:hAnsi="Cambria"/>
          <w:color w:val="000000" w:themeColor="text1"/>
          <w:sz w:val="22"/>
          <w:szCs w:val="22"/>
        </w:rPr>
        <w:t>kmpsp.tychy</w:t>
      </w:r>
      <w:r w:rsidRPr="00F4200C">
        <w:rPr>
          <w:rFonts w:ascii="Cambria" w:hAnsi="Cambria"/>
          <w:color w:val="000000" w:themeColor="text1"/>
          <w:sz w:val="22"/>
          <w:szCs w:val="22"/>
        </w:rPr>
        <w:t xml:space="preserve">.gov.pl., w terminie </w:t>
      </w:r>
      <w:r w:rsidRPr="00F4200C">
        <w:rPr>
          <w:rFonts w:ascii="Cambria" w:hAnsi="Cambria"/>
          <w:b/>
          <w:color w:val="000000" w:themeColor="text1"/>
          <w:sz w:val="22"/>
          <w:szCs w:val="22"/>
        </w:rPr>
        <w:t>21 dni</w:t>
      </w:r>
      <w:r w:rsidRPr="00F4200C">
        <w:rPr>
          <w:rFonts w:ascii="Cambria" w:hAnsi="Cambria"/>
          <w:color w:val="000000" w:themeColor="text1"/>
          <w:sz w:val="22"/>
          <w:szCs w:val="22"/>
        </w:rPr>
        <w:t xml:space="preserve"> od daty jej wystawienia, na rachunek bankowy </w:t>
      </w:r>
      <w:r w:rsidR="00F4200C" w:rsidRPr="00F4200C">
        <w:rPr>
          <w:rFonts w:ascii="Cambria" w:hAnsi="Cambria"/>
          <w:color w:val="000000" w:themeColor="text1"/>
          <w:sz w:val="22"/>
          <w:szCs w:val="22"/>
        </w:rPr>
        <w:t>Wykonawcy</w:t>
      </w:r>
      <w:r w:rsidRPr="00F4200C">
        <w:rPr>
          <w:rFonts w:ascii="Cambria" w:hAnsi="Cambria"/>
          <w:color w:val="000000" w:themeColor="text1"/>
          <w:spacing w:val="-1"/>
          <w:sz w:val="22"/>
          <w:szCs w:val="22"/>
        </w:rPr>
        <w:t xml:space="preserve"> prowadzony</w:t>
      </w:r>
      <w:r w:rsidRPr="00F4200C">
        <w:rPr>
          <w:rFonts w:ascii="Cambria" w:hAnsi="Cambria"/>
          <w:color w:val="000000" w:themeColor="text1"/>
          <w:sz w:val="22"/>
          <w:szCs w:val="22"/>
        </w:rPr>
        <w:t xml:space="preserve"> </w:t>
      </w:r>
      <w:r w:rsidRPr="00F4200C">
        <w:rPr>
          <w:rFonts w:ascii="Cambria" w:hAnsi="Cambria"/>
          <w:b/>
          <w:color w:val="000000" w:themeColor="text1"/>
          <w:sz w:val="22"/>
          <w:szCs w:val="22"/>
        </w:rPr>
        <w:t>w banku ………………………………, nr rachunku:…………………….……………</w:t>
      </w:r>
      <w:r w:rsidRPr="00F4200C">
        <w:rPr>
          <w:rFonts w:ascii="Cambria" w:hAnsi="Cambria"/>
          <w:color w:val="000000" w:themeColor="text1"/>
          <w:sz w:val="22"/>
          <w:szCs w:val="22"/>
        </w:rPr>
        <w:t>.</w:t>
      </w:r>
    </w:p>
    <w:p w14:paraId="4CCFA220" w14:textId="6F8B349B" w:rsidR="00A10632" w:rsidRPr="00F4200C" w:rsidRDefault="00A10632" w:rsidP="00FE33FF">
      <w:pPr>
        <w:numPr>
          <w:ilvl w:val="0"/>
          <w:numId w:val="3"/>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W przypadku zmiany nr rachunku bankowego, osoba upoważniona do reprezentacji </w:t>
      </w:r>
      <w:r w:rsidR="00F4200C" w:rsidRPr="00F4200C">
        <w:rPr>
          <w:rFonts w:ascii="Cambria" w:hAnsi="Cambria"/>
          <w:color w:val="000000" w:themeColor="text1"/>
          <w:sz w:val="22"/>
          <w:szCs w:val="22"/>
        </w:rPr>
        <w:t>Wykonawcy</w:t>
      </w:r>
      <w:r w:rsidRPr="00F4200C">
        <w:rPr>
          <w:rFonts w:ascii="Cambria" w:hAnsi="Cambria"/>
          <w:color w:val="000000" w:themeColor="text1"/>
          <w:sz w:val="22"/>
          <w:szCs w:val="22"/>
        </w:rPr>
        <w:t xml:space="preserve"> podpisze i przekaże </w:t>
      </w:r>
      <w:r w:rsidR="00F4200C" w:rsidRPr="00F4200C">
        <w:rPr>
          <w:rFonts w:ascii="Cambria" w:hAnsi="Cambria"/>
          <w:color w:val="000000" w:themeColor="text1"/>
          <w:sz w:val="22"/>
          <w:szCs w:val="22"/>
        </w:rPr>
        <w:t>Zamawiającemu</w:t>
      </w:r>
      <w:r w:rsidRPr="00F4200C">
        <w:rPr>
          <w:rFonts w:ascii="Cambria" w:hAnsi="Cambria"/>
          <w:color w:val="000000" w:themeColor="text1"/>
          <w:sz w:val="22"/>
          <w:szCs w:val="22"/>
        </w:rPr>
        <w:t xml:space="preserve"> pisemną informację dotyczącą zmiany wraz ze wskazaniem nowego numeru rachunku.</w:t>
      </w:r>
    </w:p>
    <w:p w14:paraId="548B87DB" w14:textId="133C5662" w:rsidR="00A10632" w:rsidRPr="00F4200C" w:rsidRDefault="00A10632" w:rsidP="00FE33FF">
      <w:pPr>
        <w:numPr>
          <w:ilvl w:val="0"/>
          <w:numId w:val="3"/>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Jeżeli faktura VAT wystawiona jest nieprawidłowo, termin, o którym mowa w ust. 4 biegnie od dnia wystawienia </w:t>
      </w:r>
      <w:r w:rsidR="00F4200C" w:rsidRPr="00F4200C">
        <w:rPr>
          <w:rFonts w:ascii="Cambria" w:hAnsi="Cambria"/>
          <w:color w:val="000000" w:themeColor="text1"/>
          <w:sz w:val="22"/>
          <w:szCs w:val="22"/>
        </w:rPr>
        <w:t>Zamawiającemu</w:t>
      </w:r>
      <w:r w:rsidRPr="00F4200C">
        <w:rPr>
          <w:rFonts w:ascii="Cambria" w:hAnsi="Cambria"/>
          <w:color w:val="000000" w:themeColor="text1"/>
          <w:sz w:val="22"/>
          <w:szCs w:val="22"/>
        </w:rPr>
        <w:t xml:space="preserve"> „faktury korygującej”.</w:t>
      </w:r>
    </w:p>
    <w:p w14:paraId="07E7BB6C" w14:textId="59B160AD" w:rsidR="00A10632" w:rsidRPr="00F4200C" w:rsidRDefault="00A10632" w:rsidP="00FE33FF">
      <w:pPr>
        <w:numPr>
          <w:ilvl w:val="0"/>
          <w:numId w:val="3"/>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Za datę zapłaty uważa się dzień obciążenia rachunku bankowego </w:t>
      </w:r>
      <w:r w:rsidR="00F4200C" w:rsidRPr="00F4200C">
        <w:rPr>
          <w:rFonts w:ascii="Cambria" w:hAnsi="Cambria"/>
          <w:color w:val="000000" w:themeColor="text1"/>
          <w:sz w:val="22"/>
          <w:szCs w:val="22"/>
        </w:rPr>
        <w:t>Zamawiającego</w:t>
      </w:r>
      <w:r w:rsidRPr="00F4200C">
        <w:rPr>
          <w:rFonts w:ascii="Cambria" w:hAnsi="Cambria"/>
          <w:color w:val="000000" w:themeColor="text1"/>
          <w:sz w:val="22"/>
          <w:szCs w:val="22"/>
        </w:rPr>
        <w:t>.</w:t>
      </w:r>
    </w:p>
    <w:p w14:paraId="600DD00F" w14:textId="51DF9DDD" w:rsidR="00A10632" w:rsidRPr="00F4200C" w:rsidRDefault="00F4200C" w:rsidP="00FE33FF">
      <w:pPr>
        <w:numPr>
          <w:ilvl w:val="0"/>
          <w:numId w:val="3"/>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Wykonawca</w:t>
      </w:r>
      <w:r w:rsidR="00A10632" w:rsidRPr="00F4200C">
        <w:rPr>
          <w:rFonts w:ascii="Cambria" w:hAnsi="Cambria"/>
          <w:color w:val="000000" w:themeColor="text1"/>
          <w:sz w:val="22"/>
          <w:szCs w:val="22"/>
        </w:rPr>
        <w:t xml:space="preserve"> na wniosek </w:t>
      </w:r>
      <w:r w:rsidRPr="00F4200C">
        <w:rPr>
          <w:rFonts w:ascii="Cambria" w:hAnsi="Cambria"/>
          <w:color w:val="000000" w:themeColor="text1"/>
          <w:sz w:val="22"/>
          <w:szCs w:val="22"/>
        </w:rPr>
        <w:t>Zamawiającego</w:t>
      </w:r>
      <w:r w:rsidR="00A10632" w:rsidRPr="00F4200C">
        <w:rPr>
          <w:rFonts w:ascii="Cambria" w:hAnsi="Cambria"/>
          <w:color w:val="000000" w:themeColor="text1"/>
          <w:sz w:val="22"/>
          <w:szCs w:val="22"/>
        </w:rPr>
        <w:t xml:space="preserve"> jest obowiązany zapłacić odsetki ustawowe za opóźnienie w zapłacie ceny, liczone od dnia następnego, po dniu, w którym zapłata miała być dokonana.</w:t>
      </w:r>
    </w:p>
    <w:p w14:paraId="0CF3C7A3" w14:textId="77777777" w:rsidR="00A10632" w:rsidRPr="00F4200C" w:rsidRDefault="00A10632" w:rsidP="00FE33FF">
      <w:pPr>
        <w:numPr>
          <w:ilvl w:val="0"/>
          <w:numId w:val="3"/>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Zamawiający oświadcza, że będzie dokonywał płatności wyłącznie na rachunek widniejący w wykazie, o którym mowa w art. 96 b ustawy o podatku od towarów i usług (biała lista podatników VAT) lub rachunek z nim powiązany lub przy użyciu mechanizmu podzielonej płatności.</w:t>
      </w:r>
    </w:p>
    <w:p w14:paraId="7F3E792D" w14:textId="791FD6EC" w:rsidR="00A10632" w:rsidRPr="00F4200C" w:rsidRDefault="00A10632" w:rsidP="00FE33FF">
      <w:pPr>
        <w:numPr>
          <w:ilvl w:val="0"/>
          <w:numId w:val="3"/>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Wykonawca oświadcza, że wskazany w ust. 4 rachunek bankowy jest rachunkiem rozliczeniowym lub imiennym rachunkiem służącym wyłącznie do rozliczania prowadzonej działalności gospodarczej.</w:t>
      </w:r>
    </w:p>
    <w:p w14:paraId="49D8B292" w14:textId="6406BD46" w:rsidR="00A10632" w:rsidRPr="00F4200C" w:rsidRDefault="00A10632" w:rsidP="00FE33FF">
      <w:pPr>
        <w:numPr>
          <w:ilvl w:val="0"/>
          <w:numId w:val="3"/>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W przypadku braku numeru rachunku (i odpowiednio rachunku z nim powiązanego) na „białej liście” płatności zostaną wstrzymane do czasu opublikowania numeru rachunku na „białej liście” i poinformowania o tym Zamawiającego.</w:t>
      </w:r>
    </w:p>
    <w:p w14:paraId="662BF86C" w14:textId="77777777" w:rsidR="00A10632" w:rsidRPr="00F4200C" w:rsidRDefault="00A10632" w:rsidP="00F4200C">
      <w:pPr>
        <w:spacing w:line="276" w:lineRule="auto"/>
        <w:jc w:val="center"/>
        <w:rPr>
          <w:rFonts w:ascii="Cambria" w:hAnsi="Cambria"/>
          <w:b/>
          <w:bCs/>
          <w:color w:val="000000" w:themeColor="text1"/>
          <w:sz w:val="22"/>
          <w:szCs w:val="22"/>
        </w:rPr>
      </w:pPr>
    </w:p>
    <w:p w14:paraId="7C1695FC" w14:textId="77777777" w:rsidR="00A10632" w:rsidRPr="00F4200C" w:rsidRDefault="00A10632" w:rsidP="00F4200C">
      <w:pPr>
        <w:spacing w:line="276" w:lineRule="auto"/>
        <w:jc w:val="center"/>
        <w:rPr>
          <w:rFonts w:ascii="Cambria" w:hAnsi="Cambria"/>
          <w:b/>
          <w:bCs/>
          <w:color w:val="000000" w:themeColor="text1"/>
          <w:sz w:val="22"/>
          <w:szCs w:val="22"/>
        </w:rPr>
      </w:pPr>
    </w:p>
    <w:p w14:paraId="6EAD8E51" w14:textId="3FE62B44" w:rsidR="004F7372" w:rsidRPr="00F4200C" w:rsidRDefault="004F7372" w:rsidP="00F4200C">
      <w:pPr>
        <w:spacing w:line="276" w:lineRule="auto"/>
        <w:jc w:val="center"/>
        <w:rPr>
          <w:rFonts w:ascii="Cambria" w:hAnsi="Cambria"/>
          <w:b/>
          <w:bCs/>
          <w:color w:val="000000" w:themeColor="text1"/>
          <w:sz w:val="22"/>
          <w:szCs w:val="22"/>
        </w:rPr>
      </w:pPr>
      <w:r w:rsidRPr="00F4200C">
        <w:rPr>
          <w:rFonts w:ascii="Cambria" w:hAnsi="Cambria"/>
          <w:b/>
          <w:bCs/>
          <w:color w:val="000000" w:themeColor="text1"/>
          <w:sz w:val="22"/>
          <w:szCs w:val="22"/>
        </w:rPr>
        <w:t>§ 7. ZMIANY UMOWY</w:t>
      </w:r>
    </w:p>
    <w:p w14:paraId="1BAE25F2" w14:textId="77777777" w:rsidR="003826D5" w:rsidRPr="00F4200C" w:rsidRDefault="003826D5" w:rsidP="00FE33FF">
      <w:pPr>
        <w:pStyle w:val="Akapitzlist"/>
        <w:numPr>
          <w:ilvl w:val="0"/>
          <w:numId w:val="4"/>
        </w:numPr>
        <w:spacing w:line="276" w:lineRule="auto"/>
        <w:ind w:left="567" w:right="306" w:hanging="283"/>
        <w:jc w:val="both"/>
        <w:rPr>
          <w:rFonts w:ascii="Cambria" w:hAnsi="Cambria"/>
          <w:color w:val="000000" w:themeColor="text1"/>
          <w:sz w:val="22"/>
          <w:szCs w:val="22"/>
        </w:rPr>
      </w:pPr>
      <w:r w:rsidRPr="00F4200C">
        <w:rPr>
          <w:rFonts w:ascii="Cambria" w:hAnsi="Cambria"/>
          <w:color w:val="000000" w:themeColor="text1"/>
          <w:sz w:val="22"/>
          <w:szCs w:val="22"/>
        </w:rPr>
        <w:lastRenderedPageBreak/>
        <w:t xml:space="preserve">Wszelkie zmiany niniejszej umowy wymagają formy pisemnej, pod rygorem nieważności </w:t>
      </w:r>
      <w:r w:rsidRPr="00F4200C">
        <w:rPr>
          <w:rFonts w:ascii="Cambria" w:hAnsi="Cambria"/>
          <w:color w:val="000000" w:themeColor="text1"/>
          <w:sz w:val="22"/>
          <w:szCs w:val="22"/>
        </w:rPr>
        <w:br/>
        <w:t>i dokonywane będą zgodnie z przepisami ustawy Prawo zamówień publicznych.</w:t>
      </w:r>
    </w:p>
    <w:p w14:paraId="02F28205" w14:textId="77777777" w:rsidR="003826D5" w:rsidRPr="00F4200C" w:rsidRDefault="003826D5" w:rsidP="00FE33FF">
      <w:pPr>
        <w:pStyle w:val="Akapitzlist"/>
        <w:numPr>
          <w:ilvl w:val="0"/>
          <w:numId w:val="4"/>
        </w:numPr>
        <w:spacing w:line="276" w:lineRule="auto"/>
        <w:ind w:left="567" w:right="306" w:hanging="283"/>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Strony dopuszczają możliwość zmian umowy: </w:t>
      </w:r>
    </w:p>
    <w:p w14:paraId="2C72A9C6" w14:textId="77777777" w:rsidR="003826D5" w:rsidRPr="00F4200C" w:rsidRDefault="003826D5" w:rsidP="00FE33FF">
      <w:pPr>
        <w:pStyle w:val="Akapitzlist"/>
        <w:numPr>
          <w:ilvl w:val="0"/>
          <w:numId w:val="6"/>
        </w:numPr>
        <w:spacing w:line="276" w:lineRule="auto"/>
        <w:ind w:left="709" w:right="306" w:hanging="283"/>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poprzez odpowiednią zmianę wysokości wynagrodzenia należnego Wykonawcy, </w:t>
      </w:r>
      <w:r w:rsidRPr="00F4200C">
        <w:rPr>
          <w:rFonts w:ascii="Cambria" w:hAnsi="Cambria" w:cstheme="minorHAnsi"/>
          <w:color w:val="000000" w:themeColor="text1"/>
          <w:sz w:val="22"/>
          <w:szCs w:val="22"/>
        </w:rPr>
        <w:br/>
        <w:t>w przypadku zmiany:</w:t>
      </w:r>
    </w:p>
    <w:p w14:paraId="45E7CE00" w14:textId="77777777" w:rsidR="003826D5" w:rsidRPr="00F4200C" w:rsidRDefault="003826D5" w:rsidP="00FE33FF">
      <w:pPr>
        <w:numPr>
          <w:ilvl w:val="1"/>
          <w:numId w:val="20"/>
        </w:numPr>
        <w:suppressAutoHyphens/>
        <w:autoSpaceDE w:val="0"/>
        <w:autoSpaceDN w:val="0"/>
        <w:adjustRightInd w:val="0"/>
        <w:spacing w:line="276" w:lineRule="auto"/>
        <w:ind w:right="283"/>
        <w:jc w:val="both"/>
        <w:rPr>
          <w:rFonts w:ascii="Cambria" w:eastAsia="Calibri" w:hAnsi="Cambria"/>
          <w:color w:val="000000" w:themeColor="text1"/>
          <w:sz w:val="22"/>
          <w:szCs w:val="22"/>
          <w:lang w:eastAsia="en-US"/>
        </w:rPr>
      </w:pPr>
      <w:r w:rsidRPr="00F4200C">
        <w:rPr>
          <w:rFonts w:ascii="Cambria" w:eastAsia="Calibri" w:hAnsi="Cambria"/>
          <w:color w:val="000000" w:themeColor="text1"/>
          <w:sz w:val="22"/>
          <w:szCs w:val="22"/>
          <w:lang w:eastAsia="en-US"/>
        </w:rPr>
        <w:t>stawki podatku od towarów i usług</w:t>
      </w:r>
      <w:r w:rsidRPr="00F4200C">
        <w:rPr>
          <w:rFonts w:ascii="Cambria" w:hAnsi="Cambria"/>
          <w:color w:val="000000" w:themeColor="text1"/>
          <w:sz w:val="22"/>
          <w:szCs w:val="22"/>
        </w:rPr>
        <w:t xml:space="preserve"> </w:t>
      </w:r>
      <w:r w:rsidRPr="00F4200C">
        <w:rPr>
          <w:rFonts w:ascii="Cambria" w:eastAsia="Calibri" w:hAnsi="Cambria"/>
          <w:color w:val="000000" w:themeColor="text1"/>
          <w:sz w:val="22"/>
          <w:szCs w:val="22"/>
          <w:lang w:eastAsia="en-US"/>
        </w:rPr>
        <w:t xml:space="preserve">oraz podatku akcyzowego, </w:t>
      </w:r>
    </w:p>
    <w:p w14:paraId="68D6A1E6" w14:textId="0415F54B" w:rsidR="003826D5" w:rsidRPr="00F4200C" w:rsidRDefault="003826D5" w:rsidP="00FE33FF">
      <w:pPr>
        <w:numPr>
          <w:ilvl w:val="1"/>
          <w:numId w:val="20"/>
        </w:numPr>
        <w:suppressAutoHyphens/>
        <w:autoSpaceDE w:val="0"/>
        <w:autoSpaceDN w:val="0"/>
        <w:adjustRightInd w:val="0"/>
        <w:spacing w:line="276" w:lineRule="auto"/>
        <w:ind w:right="283"/>
        <w:jc w:val="both"/>
        <w:rPr>
          <w:rFonts w:ascii="Cambria" w:eastAsia="Calibri" w:hAnsi="Cambria"/>
          <w:color w:val="000000" w:themeColor="text1"/>
          <w:sz w:val="22"/>
          <w:szCs w:val="22"/>
          <w:lang w:eastAsia="en-US"/>
        </w:rPr>
      </w:pPr>
      <w:r w:rsidRPr="00F4200C">
        <w:rPr>
          <w:rFonts w:ascii="Cambria" w:eastAsia="Calibri" w:hAnsi="Cambria"/>
          <w:color w:val="000000" w:themeColor="text1"/>
          <w:sz w:val="22"/>
          <w:szCs w:val="22"/>
          <w:lang w:eastAsia="en-US"/>
        </w:rPr>
        <w:t xml:space="preserve">wysokości minimalnego wynagrodzenia za pracę albo minimalnej stawki godzinowej, ustalonych na podstawie przepisów Ustawy z dnia 10 października 2002 r. o minimalnym wynagrodzeniu za pracę (t.j. </w:t>
      </w:r>
      <w:r w:rsidRPr="00F4200C">
        <w:rPr>
          <w:rFonts w:ascii="Cambria" w:hAnsi="Cambria"/>
          <w:color w:val="000000" w:themeColor="text1"/>
          <w:sz w:val="22"/>
          <w:szCs w:val="22"/>
          <w:lang w:eastAsia="ar-SA"/>
        </w:rPr>
        <w:t>Dz.U. 202</w:t>
      </w:r>
      <w:r w:rsidR="00521685">
        <w:rPr>
          <w:rFonts w:ascii="Cambria" w:hAnsi="Cambria"/>
          <w:color w:val="000000" w:themeColor="text1"/>
          <w:sz w:val="22"/>
          <w:szCs w:val="22"/>
          <w:lang w:eastAsia="ar-SA"/>
        </w:rPr>
        <w:t>4</w:t>
      </w:r>
      <w:r w:rsidRPr="00F4200C">
        <w:rPr>
          <w:rFonts w:ascii="Cambria" w:hAnsi="Cambria"/>
          <w:color w:val="000000" w:themeColor="text1"/>
          <w:sz w:val="22"/>
          <w:szCs w:val="22"/>
          <w:lang w:eastAsia="ar-SA"/>
        </w:rPr>
        <w:t xml:space="preserve"> r., poz.</w:t>
      </w:r>
      <w:r w:rsidR="00B6649C">
        <w:rPr>
          <w:rFonts w:ascii="Cambria" w:hAnsi="Cambria"/>
          <w:color w:val="000000" w:themeColor="text1"/>
          <w:sz w:val="22"/>
          <w:szCs w:val="22"/>
          <w:lang w:eastAsia="ar-SA"/>
        </w:rPr>
        <w:t xml:space="preserve"> </w:t>
      </w:r>
      <w:r w:rsidR="00521685">
        <w:rPr>
          <w:rFonts w:ascii="Cambria" w:hAnsi="Cambria"/>
          <w:color w:val="000000" w:themeColor="text1"/>
          <w:sz w:val="22"/>
          <w:szCs w:val="22"/>
          <w:lang w:eastAsia="ar-SA"/>
        </w:rPr>
        <w:t>1773</w:t>
      </w:r>
      <w:r w:rsidRPr="00F4200C">
        <w:rPr>
          <w:rFonts w:ascii="Cambria" w:hAnsi="Cambria"/>
          <w:color w:val="000000" w:themeColor="text1"/>
          <w:sz w:val="22"/>
          <w:szCs w:val="22"/>
          <w:lang w:eastAsia="ar-SA"/>
        </w:rPr>
        <w:t>, z późn.zm.)</w:t>
      </w:r>
      <w:r w:rsidRPr="00F4200C">
        <w:rPr>
          <w:rFonts w:ascii="Cambria" w:eastAsia="Calibri" w:hAnsi="Cambria"/>
          <w:color w:val="000000" w:themeColor="text1"/>
          <w:sz w:val="22"/>
          <w:szCs w:val="22"/>
          <w:lang w:eastAsia="en-US"/>
        </w:rPr>
        <w:t xml:space="preserve">, </w:t>
      </w:r>
    </w:p>
    <w:p w14:paraId="0D0DF4D6" w14:textId="77777777" w:rsidR="003826D5" w:rsidRPr="00F4200C" w:rsidRDefault="003826D5" w:rsidP="00FE33FF">
      <w:pPr>
        <w:numPr>
          <w:ilvl w:val="1"/>
          <w:numId w:val="20"/>
        </w:numPr>
        <w:suppressAutoHyphens/>
        <w:autoSpaceDE w:val="0"/>
        <w:autoSpaceDN w:val="0"/>
        <w:adjustRightInd w:val="0"/>
        <w:spacing w:line="276" w:lineRule="auto"/>
        <w:ind w:right="283"/>
        <w:jc w:val="both"/>
        <w:rPr>
          <w:rFonts w:ascii="Cambria" w:eastAsia="Calibri" w:hAnsi="Cambria"/>
          <w:color w:val="000000" w:themeColor="text1"/>
          <w:sz w:val="22"/>
          <w:szCs w:val="22"/>
          <w:lang w:eastAsia="en-US"/>
        </w:rPr>
      </w:pPr>
      <w:r w:rsidRPr="00F4200C">
        <w:rPr>
          <w:rFonts w:ascii="Cambria" w:eastAsia="Calibri" w:hAnsi="Cambria"/>
          <w:color w:val="000000" w:themeColor="text1"/>
          <w:sz w:val="22"/>
          <w:szCs w:val="22"/>
          <w:lang w:eastAsia="en-US"/>
        </w:rPr>
        <w:t xml:space="preserve">zasad podlegania ubezpieczeniom społecznym lub ubezpieczeniu zdrowotnemu lub wysokości stawki składki na ubezpieczenia społeczne lub zdrowotne </w:t>
      </w:r>
    </w:p>
    <w:p w14:paraId="6B766804" w14:textId="77777777" w:rsidR="003826D5" w:rsidRPr="00F4200C" w:rsidRDefault="003826D5" w:rsidP="00FE33FF">
      <w:pPr>
        <w:numPr>
          <w:ilvl w:val="1"/>
          <w:numId w:val="20"/>
        </w:numPr>
        <w:suppressAutoHyphens/>
        <w:autoSpaceDE w:val="0"/>
        <w:autoSpaceDN w:val="0"/>
        <w:adjustRightInd w:val="0"/>
        <w:spacing w:line="276" w:lineRule="auto"/>
        <w:ind w:right="283"/>
        <w:jc w:val="both"/>
        <w:rPr>
          <w:rFonts w:ascii="Cambria" w:eastAsia="Calibri" w:hAnsi="Cambria"/>
          <w:color w:val="000000" w:themeColor="text1"/>
          <w:sz w:val="22"/>
          <w:szCs w:val="22"/>
          <w:lang w:eastAsia="en-US"/>
        </w:rPr>
      </w:pPr>
      <w:r w:rsidRPr="00F4200C">
        <w:rPr>
          <w:rFonts w:ascii="Cambria" w:eastAsia="Calibri" w:hAnsi="Cambria"/>
          <w:color w:val="000000" w:themeColor="text1"/>
          <w:sz w:val="22"/>
          <w:szCs w:val="22"/>
          <w:lang w:eastAsia="en-US"/>
        </w:rPr>
        <w:t>zasad gromadzenia i wysokości wpłat do pracowniczych planów kapitałowych, o których mowa w ustawie z dnia 4 października 2018 r. o pracowniczych planach kapitałowych (t.j. Dz. U. z 2024 r. poz.427).</w:t>
      </w:r>
    </w:p>
    <w:p w14:paraId="38815D16" w14:textId="77777777" w:rsidR="003826D5" w:rsidRPr="00F4200C" w:rsidRDefault="003826D5" w:rsidP="00F4200C">
      <w:pPr>
        <w:suppressAutoHyphens/>
        <w:autoSpaceDE w:val="0"/>
        <w:autoSpaceDN w:val="0"/>
        <w:adjustRightInd w:val="0"/>
        <w:spacing w:line="276" w:lineRule="auto"/>
        <w:ind w:left="851" w:right="283"/>
        <w:jc w:val="both"/>
        <w:rPr>
          <w:rFonts w:ascii="Cambria" w:eastAsia="Calibri" w:hAnsi="Cambria"/>
          <w:color w:val="000000" w:themeColor="text1"/>
          <w:sz w:val="22"/>
          <w:szCs w:val="22"/>
          <w:lang w:eastAsia="en-US"/>
        </w:rPr>
      </w:pPr>
      <w:r w:rsidRPr="00F4200C">
        <w:rPr>
          <w:rFonts w:ascii="Cambria" w:eastAsia="Calibri" w:hAnsi="Cambria"/>
          <w:color w:val="000000" w:themeColor="text1"/>
          <w:sz w:val="22"/>
          <w:szCs w:val="22"/>
          <w:lang w:eastAsia="en-US"/>
        </w:rPr>
        <w:t>- jeżeli zmiany te będą miały wpływ na koszty wykonania zamówienia przez Sprzedawcę, o kwotę wykazaną przez Sprzedawcę i wynikającą z wyżej wymienionych zmian,</w:t>
      </w:r>
    </w:p>
    <w:p w14:paraId="55DCE3BE" w14:textId="77777777" w:rsidR="003826D5" w:rsidRPr="00F4200C" w:rsidRDefault="003826D5" w:rsidP="00FE33FF">
      <w:pPr>
        <w:pStyle w:val="Akapitzlist"/>
        <w:numPr>
          <w:ilvl w:val="0"/>
          <w:numId w:val="6"/>
        </w:numPr>
        <w:spacing w:line="276" w:lineRule="auto"/>
        <w:ind w:left="709" w:right="306" w:hanging="283"/>
        <w:jc w:val="both"/>
        <w:rPr>
          <w:rFonts w:ascii="Cambria" w:hAnsi="Cambria" w:cstheme="minorHAnsi"/>
          <w:color w:val="000000" w:themeColor="text1"/>
          <w:sz w:val="22"/>
          <w:szCs w:val="22"/>
        </w:rPr>
      </w:pPr>
      <w:r w:rsidRPr="00F4200C">
        <w:rPr>
          <w:rFonts w:ascii="Cambria" w:eastAsia="Calibri" w:hAnsi="Cambria"/>
          <w:color w:val="000000" w:themeColor="text1"/>
          <w:sz w:val="22"/>
          <w:szCs w:val="22"/>
          <w:lang w:eastAsia="en-US"/>
        </w:rPr>
        <w:t xml:space="preserve"> </w:t>
      </w:r>
      <w:r w:rsidRPr="00F4200C">
        <w:rPr>
          <w:rFonts w:ascii="Cambria" w:hAnsi="Cambria" w:cstheme="minorHAnsi"/>
          <w:color w:val="000000" w:themeColor="text1"/>
          <w:sz w:val="22"/>
          <w:szCs w:val="22"/>
        </w:rPr>
        <w:t>poprzez odpowiednią zmianę  wynagrodzenia należnego Wykonawcy, w przypadku zmiany cen materiałów lub kosztów związanych z realizacją zamówienia z zastrzeżeniem, że:</w:t>
      </w:r>
    </w:p>
    <w:p w14:paraId="1619C632" w14:textId="77777777" w:rsidR="003826D5" w:rsidRPr="00F4200C" w:rsidRDefault="003826D5" w:rsidP="00FE33FF">
      <w:pPr>
        <w:pStyle w:val="Akapitzlist"/>
        <w:numPr>
          <w:ilvl w:val="1"/>
          <w:numId w:val="21"/>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pierwsza zmiana jest dopuszczalna najwcześniej po upływie sześciu miesięcy od dnia zawarcia  umowy;</w:t>
      </w:r>
    </w:p>
    <w:p w14:paraId="75D51B4A" w14:textId="77777777" w:rsidR="003826D5" w:rsidRPr="00F4200C" w:rsidRDefault="003826D5" w:rsidP="00FE33FF">
      <w:pPr>
        <w:pStyle w:val="Akapitzlist"/>
        <w:numPr>
          <w:ilvl w:val="1"/>
          <w:numId w:val="21"/>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zmiana jest dopuszczalna w przypadku, gdy suma wskaźników zmiany cen towarów </w:t>
      </w:r>
      <w:r w:rsidRPr="00F4200C">
        <w:rPr>
          <w:rFonts w:ascii="Cambria" w:hAnsi="Cambria" w:cstheme="minorHAnsi"/>
          <w:color w:val="000000" w:themeColor="text1"/>
          <w:sz w:val="22"/>
          <w:szCs w:val="22"/>
        </w:rPr>
        <w:br/>
        <w:t>i usług konsumpcyjnych ogółem ogłoszonych w komunikacie Prezesa Głównego Urzędu Statystycznego w kolejnych dwóch kwartałach,  następujących po kwartale, w którym odpowiednio - zawarto umowę lub dokonano ostatniej zmiany na podstawie niniejszego postanowienia - wyniesie co najmniej 8,0 %;</w:t>
      </w:r>
    </w:p>
    <w:p w14:paraId="0B84EFC1" w14:textId="77777777" w:rsidR="003826D5" w:rsidRPr="00F4200C" w:rsidRDefault="003826D5" w:rsidP="00FE33FF">
      <w:pPr>
        <w:pStyle w:val="Akapitzlist"/>
        <w:numPr>
          <w:ilvl w:val="1"/>
          <w:numId w:val="21"/>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Wykonawca wystąpi do Zamawiającego z wnioskiem o zmianę wynagrodzenia, zawierającym uzasadnienie wpływu wzrostu cen określonych towarów lub usług na koszty realizacji zamówienia, względem ceny lub kosztu przyjętych odpowiednio </w:t>
      </w:r>
      <w:r w:rsidRPr="00F4200C">
        <w:rPr>
          <w:rFonts w:ascii="Cambria" w:hAnsi="Cambria" w:cstheme="minorHAnsi"/>
          <w:color w:val="000000" w:themeColor="text1"/>
          <w:sz w:val="22"/>
          <w:szCs w:val="22"/>
        </w:rPr>
        <w:br/>
        <w:t xml:space="preserve">w celu ustalenia wynagrodzenia wykonawcy zawartego w ofercie albo przy ostatniej zmianie cen, przy czym każdy wnioskowany i uzasadniony przez Wykonawcę wzrost wynagrodzenia zostanie uwzględniony w wysokości 75% wnioskowanej kwoty, </w:t>
      </w:r>
    </w:p>
    <w:p w14:paraId="05EE7AFC" w14:textId="3781ED68" w:rsidR="003826D5" w:rsidRPr="00F4200C" w:rsidRDefault="003826D5" w:rsidP="00FE33FF">
      <w:pPr>
        <w:pStyle w:val="Akapitzlist"/>
        <w:numPr>
          <w:ilvl w:val="1"/>
          <w:numId w:val="21"/>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zmiany wynagrodzenia mogą być dokonywane nie częściej niż co sześć miesięcy; maksymalna, łączna zmiana wynagrodzenia jaka może być dokonana zgodnie z powyższymi zasadami, nie przekroczy kwoty 10 % maksymalnego wynagrodzenia, o którym mowa w § 5 ust. 2. </w:t>
      </w:r>
    </w:p>
    <w:p w14:paraId="28F0CE0B" w14:textId="7CD5DCA2" w:rsidR="003826D5" w:rsidRPr="00F4200C" w:rsidRDefault="003826D5" w:rsidP="00FE33FF">
      <w:pPr>
        <w:pStyle w:val="Akapitzlist"/>
        <w:numPr>
          <w:ilvl w:val="0"/>
          <w:numId w:val="6"/>
        </w:numPr>
        <w:spacing w:line="276" w:lineRule="auto"/>
        <w:ind w:left="709" w:right="306" w:hanging="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Wykonawca, którego wynagrodzenie zostanie zmienione zgodnie z pkt. b), zobowiązany jest do zmiany wynagrodzenia przysługującego podwykonawcy, z którym zawarł umowę, w zakresie odpowiadającym zmianom kosztów dotyczących zobowiązania podwykonawcy i przedstawienia dowodu wypełnienia powyższego </w:t>
      </w:r>
      <w:r w:rsidRPr="00F4200C">
        <w:rPr>
          <w:rFonts w:ascii="Cambria" w:hAnsi="Cambria" w:cstheme="minorHAnsi"/>
          <w:color w:val="000000" w:themeColor="text1"/>
          <w:sz w:val="22"/>
          <w:szCs w:val="22"/>
        </w:rPr>
        <w:lastRenderedPageBreak/>
        <w:t>obowiązku w terminie 21 dni od dnia wypłaty zmienionego wynagrodzenia Wykonawcy przez Zamawiającego (o ile dotyczy).</w:t>
      </w:r>
    </w:p>
    <w:p w14:paraId="391D5430" w14:textId="77777777" w:rsidR="003826D5" w:rsidRPr="00F4200C" w:rsidRDefault="003826D5" w:rsidP="00FE33FF">
      <w:pPr>
        <w:pStyle w:val="Akapitzlist"/>
        <w:numPr>
          <w:ilvl w:val="0"/>
          <w:numId w:val="4"/>
        </w:numPr>
        <w:spacing w:line="276" w:lineRule="auto"/>
        <w:ind w:left="567" w:right="306" w:hanging="283"/>
        <w:jc w:val="both"/>
        <w:rPr>
          <w:rFonts w:ascii="Cambria" w:hAnsi="Cambria" w:cs="Arial"/>
          <w:iCs/>
          <w:color w:val="000000" w:themeColor="text1"/>
          <w:sz w:val="22"/>
          <w:szCs w:val="22"/>
        </w:rPr>
      </w:pPr>
      <w:r w:rsidRPr="00F4200C">
        <w:rPr>
          <w:rFonts w:ascii="Cambria" w:hAnsi="Cambria" w:cs="Arial"/>
          <w:iCs/>
          <w:color w:val="000000" w:themeColor="text1"/>
          <w:sz w:val="22"/>
          <w:szCs w:val="22"/>
        </w:rPr>
        <w:t>W przypadku zaistnienia sytuacji, o której mowa w ust. 2, odpowiednia zmiana wynagrodzenia może nastąpić za zgodą stron, w drodze negocjacji, przy czym:</w:t>
      </w:r>
    </w:p>
    <w:p w14:paraId="35338743" w14:textId="72F5BEE6" w:rsidR="003826D5" w:rsidRPr="00F4200C" w:rsidRDefault="003826D5" w:rsidP="00FE33FF">
      <w:pPr>
        <w:pStyle w:val="Akapitzlist"/>
        <w:numPr>
          <w:ilvl w:val="0"/>
          <w:numId w:val="19"/>
        </w:numPr>
        <w:suppressAutoHyphens/>
        <w:spacing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Wykonawca może wystąpić do Zamawiającego z wnioskiem o zmianę wynagrodzenia, o której mowa w ust. 2 pkt a.) i b), przedkładając odpowiednie dokumenty potwierdzające zasadność złożenia takiego wniosku. Wykonawca winien wykazać ponad wszelką wątpliwość, że zaistniała zmiana ma bezpośredni wpływ na wzrost cen materiałów lub kosztów wykonania zamówienia oraz określić stopień, w jakim wpływa ona na wysokość wynagrodzenia.</w:t>
      </w:r>
    </w:p>
    <w:p w14:paraId="14D8D64E" w14:textId="5B138499" w:rsidR="003826D5" w:rsidRPr="00F4200C" w:rsidRDefault="003826D5" w:rsidP="00FE33FF">
      <w:pPr>
        <w:pStyle w:val="Akapitzlist"/>
        <w:numPr>
          <w:ilvl w:val="0"/>
          <w:numId w:val="19"/>
        </w:numPr>
        <w:suppressAutoHyphens/>
        <w:spacing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Zamawiający może wystąpić do Wykonawcy z wnioskiem o zmianę wynagrodzenia </w:t>
      </w:r>
      <w:r w:rsidRPr="00F4200C">
        <w:rPr>
          <w:rFonts w:ascii="Cambria" w:hAnsi="Cambria" w:cstheme="minorHAnsi"/>
          <w:color w:val="000000" w:themeColor="text1"/>
          <w:sz w:val="22"/>
          <w:szCs w:val="22"/>
        </w:rPr>
        <w:br/>
        <w:t>w przypadku wystąpienia zmian, o których mowa w ust. 2 pkt a.) i b.), jeżeli obniżają one koszty wykonania zamówienia.</w:t>
      </w:r>
    </w:p>
    <w:p w14:paraId="5DA23451" w14:textId="77777777" w:rsidR="003826D5" w:rsidRPr="00F4200C" w:rsidRDefault="003826D5" w:rsidP="00FE33FF">
      <w:pPr>
        <w:pStyle w:val="Akapitzlist"/>
        <w:numPr>
          <w:ilvl w:val="0"/>
          <w:numId w:val="19"/>
        </w:numPr>
        <w:suppressAutoHyphens/>
        <w:spacing w:line="276" w:lineRule="auto"/>
        <w:ind w:right="283"/>
        <w:jc w:val="both"/>
        <w:rPr>
          <w:rFonts w:ascii="Cambria" w:hAnsi="Cambria" w:cstheme="minorHAnsi"/>
          <w:color w:val="000000" w:themeColor="text1"/>
          <w:spacing w:val="1"/>
          <w:sz w:val="22"/>
          <w:szCs w:val="22"/>
          <w:lang w:eastAsia="en-US"/>
        </w:rPr>
      </w:pPr>
      <w:r w:rsidRPr="00F4200C">
        <w:rPr>
          <w:rFonts w:ascii="Cambria" w:hAnsi="Cambria" w:cstheme="minorHAnsi"/>
          <w:color w:val="000000" w:themeColor="text1"/>
          <w:sz w:val="22"/>
          <w:szCs w:val="22"/>
        </w:rPr>
        <w:t>negocjacje</w:t>
      </w:r>
      <w:r w:rsidRPr="00F4200C">
        <w:rPr>
          <w:rFonts w:ascii="Cambria" w:hAnsi="Cambria" w:cstheme="minorHAnsi"/>
          <w:color w:val="000000" w:themeColor="text1"/>
          <w:spacing w:val="1"/>
          <w:sz w:val="22"/>
          <w:szCs w:val="22"/>
          <w:lang w:eastAsia="en-US"/>
        </w:rPr>
        <w:t xml:space="preserve"> będą się mogły rozpocząć nie wcześniej niż w dniu opublikowania zmian przepisów będących  podstawą negocjacji, w sytuacji, gdy wnioskowana zmiana wynika ze zmiany przepisów.</w:t>
      </w:r>
    </w:p>
    <w:p w14:paraId="32BDFA4B" w14:textId="77777777" w:rsidR="003826D5" w:rsidRPr="00F4200C" w:rsidRDefault="003826D5" w:rsidP="00FE33FF">
      <w:pPr>
        <w:pStyle w:val="Akapitzlist"/>
        <w:numPr>
          <w:ilvl w:val="0"/>
          <w:numId w:val="19"/>
        </w:numPr>
        <w:suppressAutoHyphens/>
        <w:spacing w:line="276" w:lineRule="auto"/>
        <w:ind w:right="283"/>
        <w:jc w:val="both"/>
        <w:rPr>
          <w:rFonts w:ascii="Cambria" w:hAnsi="Cambria" w:cstheme="minorHAnsi"/>
          <w:color w:val="000000" w:themeColor="text1"/>
          <w:spacing w:val="1"/>
          <w:sz w:val="22"/>
          <w:szCs w:val="22"/>
          <w:lang w:eastAsia="en-US"/>
        </w:rPr>
      </w:pPr>
      <w:r w:rsidRPr="00F4200C">
        <w:rPr>
          <w:rFonts w:ascii="Cambria" w:hAnsi="Cambria" w:cstheme="minorHAnsi"/>
          <w:color w:val="000000" w:themeColor="text1"/>
          <w:spacing w:val="1"/>
          <w:sz w:val="22"/>
          <w:szCs w:val="22"/>
          <w:lang w:eastAsia="en-US"/>
        </w:rPr>
        <w:t xml:space="preserve">w przypadku zmiany dotyczącej wysokości minimalnego wynagrodzenia </w:t>
      </w:r>
      <w:r w:rsidRPr="00F4200C">
        <w:rPr>
          <w:rFonts w:ascii="Cambria" w:eastAsia="Calibri" w:hAnsi="Cambria" w:cstheme="minorHAnsi"/>
          <w:color w:val="000000" w:themeColor="text1"/>
          <w:sz w:val="22"/>
          <w:szCs w:val="22"/>
          <w:lang w:eastAsia="en-US"/>
        </w:rPr>
        <w:t xml:space="preserve">albo </w:t>
      </w:r>
      <w:r w:rsidRPr="00F4200C">
        <w:rPr>
          <w:rFonts w:ascii="Cambria" w:hAnsi="Cambria" w:cstheme="minorHAnsi"/>
          <w:color w:val="000000" w:themeColor="text1"/>
          <w:sz w:val="22"/>
          <w:szCs w:val="22"/>
        </w:rPr>
        <w:t>minimalnej</w:t>
      </w:r>
      <w:r w:rsidRPr="00F4200C">
        <w:rPr>
          <w:rFonts w:ascii="Cambria" w:eastAsia="Calibri" w:hAnsi="Cambria" w:cstheme="minorHAnsi"/>
          <w:color w:val="000000" w:themeColor="text1"/>
          <w:sz w:val="22"/>
          <w:szCs w:val="22"/>
          <w:lang w:eastAsia="en-US"/>
        </w:rPr>
        <w:t xml:space="preserve"> stawki godzinowej</w:t>
      </w:r>
      <w:r w:rsidRPr="00F4200C">
        <w:rPr>
          <w:rFonts w:ascii="Cambria" w:hAnsi="Cambria" w:cstheme="minorHAnsi"/>
          <w:color w:val="000000" w:themeColor="text1"/>
          <w:spacing w:val="1"/>
          <w:sz w:val="22"/>
          <w:szCs w:val="22"/>
          <w:lang w:eastAsia="en-US"/>
        </w:rPr>
        <w:t xml:space="preserve">, pod pojęciem odpowiedniej zmiany wynagrodzenia, należy rozumieć sumę wzrostu kosztów wykonawcy umowy wynikających z podwyższenia wynagrodzeń poszczególnych pracowników biorących udział w realizacji pozostałej do wykonania </w:t>
      </w:r>
      <w:r w:rsidRPr="00F4200C">
        <w:rPr>
          <w:rFonts w:ascii="Cambria" w:hAnsi="Cambria" w:cstheme="minorHAnsi"/>
          <w:color w:val="000000" w:themeColor="text1"/>
          <w:spacing w:val="1"/>
          <w:sz w:val="22"/>
          <w:szCs w:val="22"/>
          <w:lang w:eastAsia="en-US"/>
        </w:rPr>
        <w:br/>
        <w:t>(w momencie wejścia w życie zmiany) części zamówienia, do wysokości wynagrodzenia minimalnego, obowiązującej po zmianie przepisów lub jej odpowiedniej części, dla osób zatrudnionych w wymiarze niższym niż pełen etat,</w:t>
      </w:r>
    </w:p>
    <w:p w14:paraId="21D3C6C0" w14:textId="2D84AFD8" w:rsidR="003826D5" w:rsidRPr="00F4200C" w:rsidRDefault="003826D5" w:rsidP="00FE33FF">
      <w:pPr>
        <w:pStyle w:val="Akapitzlist"/>
        <w:numPr>
          <w:ilvl w:val="0"/>
          <w:numId w:val="19"/>
        </w:numPr>
        <w:suppressAutoHyphens/>
        <w:spacing w:line="276" w:lineRule="auto"/>
        <w:ind w:right="283"/>
        <w:jc w:val="both"/>
        <w:rPr>
          <w:rFonts w:ascii="Cambria" w:hAnsi="Cambria" w:cstheme="minorHAnsi"/>
          <w:color w:val="000000" w:themeColor="text1"/>
          <w:spacing w:val="1"/>
          <w:sz w:val="22"/>
          <w:szCs w:val="22"/>
          <w:lang w:eastAsia="en-US"/>
        </w:rPr>
      </w:pPr>
      <w:r w:rsidRPr="00F4200C">
        <w:rPr>
          <w:rFonts w:ascii="Cambria" w:hAnsi="Cambria" w:cstheme="minorHAnsi"/>
          <w:color w:val="000000" w:themeColor="text1"/>
          <w:spacing w:val="1"/>
          <w:sz w:val="22"/>
          <w:szCs w:val="22"/>
          <w:lang w:eastAsia="en-US"/>
        </w:rPr>
        <w:t xml:space="preserve">w przypadku zmiany dotyczącej zasad podlegania ubezpieczeniom społecznym lub zdrowotnym albo wysokości stawki składki na ubezpieczenie społeczne lub zdrowotne </w:t>
      </w:r>
      <w:r w:rsidRPr="00F4200C">
        <w:rPr>
          <w:rFonts w:ascii="Cambria" w:eastAsia="Calibri" w:hAnsi="Cambria" w:cstheme="minorHAnsi"/>
          <w:color w:val="000000" w:themeColor="text1"/>
          <w:sz w:val="22"/>
          <w:szCs w:val="22"/>
          <w:lang w:eastAsia="en-US"/>
        </w:rPr>
        <w:t>albo zasad dotyczących gromadzenia i wysokości wpłat do pracowniczych planów kapitałowych</w:t>
      </w:r>
      <w:r w:rsidRPr="00F4200C">
        <w:rPr>
          <w:rFonts w:ascii="Cambria" w:hAnsi="Cambria" w:cstheme="minorHAnsi"/>
          <w:color w:val="000000" w:themeColor="text1"/>
          <w:spacing w:val="1"/>
          <w:sz w:val="22"/>
          <w:szCs w:val="22"/>
          <w:lang w:eastAsia="en-US"/>
        </w:rPr>
        <w:t>, pod pojęciem „odpowiedniej zmiany wynagrodzenia”, należy rozumieć sumę wzrostu kosztów wykonawcy umowy oraz drugiej strony umowy o pracę lub innej umowy cywilnoprawnej łączącej wykonawcę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pozostałej do wykonania (w momencie wejścia w życie zmiany) części zamówienia, przy założeniu braku zmiany wynagrodzenia netto tych osób.</w:t>
      </w:r>
    </w:p>
    <w:p w14:paraId="63BEA461" w14:textId="1CA3B513" w:rsidR="003826D5" w:rsidRPr="00F4200C" w:rsidRDefault="003826D5" w:rsidP="00FE33FF">
      <w:pPr>
        <w:pStyle w:val="Akapitzlist"/>
        <w:numPr>
          <w:ilvl w:val="0"/>
          <w:numId w:val="4"/>
        </w:numPr>
        <w:spacing w:line="276" w:lineRule="auto"/>
        <w:ind w:left="567" w:right="306" w:hanging="283"/>
        <w:jc w:val="both"/>
        <w:rPr>
          <w:rFonts w:ascii="Cambria" w:eastAsia="Calibri" w:hAnsi="Cambria"/>
          <w:color w:val="000000" w:themeColor="text1"/>
          <w:sz w:val="22"/>
          <w:szCs w:val="22"/>
          <w:lang w:eastAsia="en-US"/>
        </w:rPr>
      </w:pPr>
      <w:r w:rsidRPr="00F4200C">
        <w:rPr>
          <w:rFonts w:ascii="Cambria" w:eastAsia="Calibri" w:hAnsi="Cambria"/>
          <w:color w:val="000000" w:themeColor="text1"/>
          <w:sz w:val="22"/>
          <w:szCs w:val="22"/>
          <w:lang w:eastAsia="en-US"/>
        </w:rPr>
        <w:t>W przypadku, gdy w okresie obowiązywania umowy nie zostanie wyczerpana kwota,</w:t>
      </w:r>
      <w:r w:rsidR="00B6649C">
        <w:rPr>
          <w:rFonts w:ascii="Cambria" w:eastAsia="Calibri" w:hAnsi="Cambria"/>
          <w:color w:val="000000" w:themeColor="text1"/>
          <w:sz w:val="22"/>
          <w:szCs w:val="22"/>
          <w:lang w:eastAsia="en-US"/>
        </w:rPr>
        <w:t xml:space="preserve">          </w:t>
      </w:r>
      <w:r w:rsidRPr="00F4200C">
        <w:rPr>
          <w:rFonts w:ascii="Cambria" w:eastAsia="Calibri" w:hAnsi="Cambria"/>
          <w:color w:val="000000" w:themeColor="text1"/>
          <w:sz w:val="22"/>
          <w:szCs w:val="22"/>
          <w:lang w:eastAsia="en-US"/>
        </w:rPr>
        <w:t xml:space="preserve"> o której mowa w § 5 ust. 2, dopuszcza się możliwość przedłużenia okresu obowiązywania umowy o nie więcej niż </w:t>
      </w:r>
      <w:r w:rsidR="00B6649C">
        <w:rPr>
          <w:rFonts w:ascii="Cambria" w:eastAsia="Calibri" w:hAnsi="Cambria"/>
          <w:color w:val="000000" w:themeColor="text1"/>
          <w:sz w:val="22"/>
          <w:szCs w:val="22"/>
          <w:lang w:eastAsia="en-US"/>
        </w:rPr>
        <w:t>3</w:t>
      </w:r>
      <w:r w:rsidRPr="00F4200C">
        <w:rPr>
          <w:rFonts w:ascii="Cambria" w:eastAsia="Calibri" w:hAnsi="Cambria"/>
          <w:color w:val="000000" w:themeColor="text1"/>
          <w:sz w:val="22"/>
          <w:szCs w:val="22"/>
          <w:lang w:eastAsia="en-US"/>
        </w:rPr>
        <w:t xml:space="preserve"> miesiące.</w:t>
      </w:r>
    </w:p>
    <w:p w14:paraId="30586A9C" w14:textId="78F4D5E5" w:rsidR="003826D5" w:rsidRPr="00F4200C" w:rsidRDefault="003826D5" w:rsidP="00FE33FF">
      <w:pPr>
        <w:pStyle w:val="Akapitzlist"/>
        <w:numPr>
          <w:ilvl w:val="0"/>
          <w:numId w:val="4"/>
        </w:numPr>
        <w:spacing w:line="276" w:lineRule="auto"/>
        <w:ind w:left="567" w:right="306" w:hanging="283"/>
        <w:jc w:val="both"/>
        <w:rPr>
          <w:rFonts w:ascii="Cambria" w:eastAsia="Calibri" w:hAnsi="Cambria"/>
          <w:color w:val="000000" w:themeColor="text1"/>
          <w:sz w:val="22"/>
          <w:szCs w:val="22"/>
          <w:lang w:eastAsia="en-US"/>
        </w:rPr>
      </w:pPr>
      <w:r w:rsidRPr="00F4200C">
        <w:rPr>
          <w:rFonts w:ascii="Cambria" w:hAnsi="Cambria"/>
          <w:color w:val="000000" w:themeColor="text1"/>
          <w:sz w:val="22"/>
          <w:szCs w:val="22"/>
        </w:rPr>
        <w:t>Zmiany niniejszej umowy wymagają dla swej ważności formy pisemnej pod rygorem nieważności.</w:t>
      </w:r>
    </w:p>
    <w:p w14:paraId="2CA707CA" w14:textId="77777777" w:rsidR="004F7372" w:rsidRPr="00F4200C" w:rsidRDefault="004F7372" w:rsidP="00B6649C">
      <w:pPr>
        <w:spacing w:line="276" w:lineRule="auto"/>
        <w:rPr>
          <w:rFonts w:ascii="Cambria" w:hAnsi="Cambria"/>
          <w:b/>
          <w:bCs/>
          <w:color w:val="000000" w:themeColor="text1"/>
          <w:sz w:val="22"/>
          <w:szCs w:val="22"/>
        </w:rPr>
      </w:pPr>
    </w:p>
    <w:p w14:paraId="42F7FF2E" w14:textId="62746306" w:rsidR="003826D5" w:rsidRPr="00F4200C" w:rsidRDefault="004F7372" w:rsidP="00F4200C">
      <w:pPr>
        <w:spacing w:line="276" w:lineRule="auto"/>
        <w:jc w:val="center"/>
        <w:rPr>
          <w:rFonts w:ascii="Cambria" w:hAnsi="Cambria"/>
          <w:b/>
          <w:bCs/>
          <w:color w:val="000000" w:themeColor="text1"/>
          <w:sz w:val="22"/>
          <w:szCs w:val="22"/>
        </w:rPr>
      </w:pPr>
      <w:r w:rsidRPr="00F4200C">
        <w:rPr>
          <w:rFonts w:ascii="Cambria" w:hAnsi="Cambria"/>
          <w:b/>
          <w:bCs/>
          <w:color w:val="000000" w:themeColor="text1"/>
          <w:sz w:val="22"/>
          <w:szCs w:val="22"/>
        </w:rPr>
        <w:t xml:space="preserve">§ </w:t>
      </w:r>
      <w:r w:rsidR="003826D5" w:rsidRPr="00F4200C">
        <w:rPr>
          <w:rFonts w:ascii="Cambria" w:hAnsi="Cambria"/>
          <w:b/>
          <w:bCs/>
          <w:color w:val="000000" w:themeColor="text1"/>
          <w:sz w:val="22"/>
          <w:szCs w:val="22"/>
        </w:rPr>
        <w:t>8</w:t>
      </w:r>
      <w:r w:rsidR="0014545D" w:rsidRPr="00F4200C">
        <w:rPr>
          <w:rFonts w:ascii="Cambria" w:hAnsi="Cambria"/>
          <w:b/>
          <w:bCs/>
          <w:color w:val="000000" w:themeColor="text1"/>
          <w:sz w:val="22"/>
          <w:szCs w:val="22"/>
        </w:rPr>
        <w:t>.</w:t>
      </w:r>
      <w:r w:rsidRPr="00F4200C">
        <w:rPr>
          <w:rFonts w:ascii="Cambria" w:hAnsi="Cambria"/>
          <w:b/>
          <w:bCs/>
          <w:color w:val="000000" w:themeColor="text1"/>
          <w:sz w:val="22"/>
          <w:szCs w:val="22"/>
        </w:rPr>
        <w:t xml:space="preserve"> </w:t>
      </w:r>
      <w:r w:rsidR="0014545D" w:rsidRPr="00F4200C">
        <w:rPr>
          <w:rFonts w:ascii="Cambria" w:hAnsi="Cambria"/>
          <w:b/>
          <w:bCs/>
          <w:color w:val="000000" w:themeColor="text1"/>
          <w:sz w:val="22"/>
          <w:szCs w:val="22"/>
        </w:rPr>
        <w:t>WYPOWIEDZENIE UMOWY</w:t>
      </w:r>
    </w:p>
    <w:p w14:paraId="26796131" w14:textId="7558C5A8" w:rsidR="003826D5" w:rsidRPr="00F4200C" w:rsidRDefault="003826D5" w:rsidP="00FE33FF">
      <w:pPr>
        <w:numPr>
          <w:ilvl w:val="0"/>
          <w:numId w:val="5"/>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lastRenderedPageBreak/>
        <w:t>Odpowiedzialność Wykonawcy z tytułu niewykonania lub nienależytego wykonania przedmiotu Umowy obejmuje szkodę w rzeczywistej wysokości.</w:t>
      </w:r>
    </w:p>
    <w:p w14:paraId="19926AF9" w14:textId="069A1EF1" w:rsidR="003826D5" w:rsidRPr="00F4200C" w:rsidRDefault="003826D5" w:rsidP="00FE33FF">
      <w:pPr>
        <w:numPr>
          <w:ilvl w:val="0"/>
          <w:numId w:val="5"/>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Umowa może zostać wypowiedziana ze skutkiem natychmiastowym, przez Zamawiającego, jeżeli:</w:t>
      </w:r>
    </w:p>
    <w:p w14:paraId="211E8D17" w14:textId="060ECC4C" w:rsidR="003826D5" w:rsidRPr="00F4200C" w:rsidRDefault="003826D5" w:rsidP="00FE33FF">
      <w:pPr>
        <w:pStyle w:val="Akapitzlist"/>
        <w:numPr>
          <w:ilvl w:val="0"/>
          <w:numId w:val="18"/>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Wykonawca zaprzestanie prowadzenia działalności lub wszczęte zostanie wobec niego postępowanie likwidacyjne</w:t>
      </w:r>
      <w:r w:rsidRPr="00F4200C">
        <w:rPr>
          <w:rFonts w:ascii="Cambria" w:hAnsi="Cambria"/>
          <w:color w:val="000000" w:themeColor="text1"/>
          <w:sz w:val="22"/>
          <w:szCs w:val="22"/>
        </w:rPr>
        <w:t xml:space="preserve"> </w:t>
      </w:r>
      <w:r w:rsidRPr="00F4200C">
        <w:rPr>
          <w:rFonts w:ascii="Cambria" w:hAnsi="Cambria" w:cstheme="minorHAnsi"/>
          <w:color w:val="000000" w:themeColor="text1"/>
          <w:sz w:val="22"/>
          <w:szCs w:val="22"/>
        </w:rPr>
        <w:t>lub utraci koncesję w zakresie obrotu paliwami objętymi niniejszym zamówieniem, tj. benzyną bezołowiową, zgodnie z wymogami ustawy z dnia 10 kwietnia 1997 roku Prawo energetyczne (t.j.: Dz. U. 2024 r. poz. 266);</w:t>
      </w:r>
    </w:p>
    <w:p w14:paraId="2C177726" w14:textId="675E53E6" w:rsidR="003826D5" w:rsidRPr="00F4200C" w:rsidRDefault="003826D5" w:rsidP="00FE33FF">
      <w:pPr>
        <w:pStyle w:val="Akapitzlist"/>
        <w:numPr>
          <w:ilvl w:val="0"/>
          <w:numId w:val="18"/>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 nie zostanie zachowana minimalna liczba stacji spełniająca wymagania określone przez Wykonawcę; </w:t>
      </w:r>
    </w:p>
    <w:p w14:paraId="1B42A916" w14:textId="5D38D63D" w:rsidR="003826D5" w:rsidRPr="00F4200C" w:rsidRDefault="003826D5" w:rsidP="00FE33FF">
      <w:pPr>
        <w:pStyle w:val="Akapitzlist"/>
        <w:numPr>
          <w:ilvl w:val="0"/>
          <w:numId w:val="18"/>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jakość paliwa na stacjach nie będzie spełniać norm jakościowych dla paliw ciekłych </w:t>
      </w:r>
      <w:r w:rsidRPr="00F4200C">
        <w:rPr>
          <w:rFonts w:ascii="Cambria" w:hAnsi="Cambria" w:cstheme="minorHAnsi"/>
          <w:color w:val="000000" w:themeColor="text1"/>
          <w:sz w:val="22"/>
          <w:szCs w:val="22"/>
        </w:rPr>
        <w:br/>
        <w:t xml:space="preserve">zgodnie z Rozporządzeniem Ministra Gospodarki z dnia 09 października 2015 r. (t.j. Dz.U. 2024 poz. 1018).   </w:t>
      </w:r>
    </w:p>
    <w:p w14:paraId="675D7CA1" w14:textId="6CD7DA03" w:rsidR="003826D5" w:rsidRPr="00F4200C" w:rsidRDefault="003826D5" w:rsidP="00FE33FF">
      <w:pPr>
        <w:pStyle w:val="Akapitzlist"/>
        <w:numPr>
          <w:ilvl w:val="0"/>
          <w:numId w:val="5"/>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W przypadku wypowiedzenia Umowy przez </w:t>
      </w:r>
      <w:r w:rsidR="0014545D" w:rsidRPr="00F4200C">
        <w:rPr>
          <w:rFonts w:ascii="Cambria" w:hAnsi="Cambria" w:cstheme="minorHAnsi"/>
          <w:color w:val="000000" w:themeColor="text1"/>
          <w:sz w:val="22"/>
          <w:szCs w:val="22"/>
        </w:rPr>
        <w:t>Zamawiającego</w:t>
      </w:r>
      <w:r w:rsidRPr="00F4200C">
        <w:rPr>
          <w:rFonts w:ascii="Cambria" w:hAnsi="Cambria" w:cstheme="minorHAnsi"/>
          <w:color w:val="000000" w:themeColor="text1"/>
          <w:sz w:val="22"/>
          <w:szCs w:val="22"/>
        </w:rPr>
        <w:t xml:space="preserve"> z przyczyn leżących po stronie </w:t>
      </w:r>
      <w:r w:rsidR="0014545D" w:rsidRPr="00F4200C">
        <w:rPr>
          <w:rFonts w:ascii="Cambria" w:hAnsi="Cambria" w:cstheme="minorHAnsi"/>
          <w:color w:val="000000" w:themeColor="text1"/>
          <w:sz w:val="22"/>
          <w:szCs w:val="22"/>
        </w:rPr>
        <w:t>Wykonawcy, Wykonawc</w:t>
      </w:r>
      <w:r w:rsidR="00B6649C">
        <w:rPr>
          <w:rFonts w:ascii="Cambria" w:hAnsi="Cambria" w:cstheme="minorHAnsi"/>
          <w:color w:val="000000" w:themeColor="text1"/>
          <w:sz w:val="22"/>
          <w:szCs w:val="22"/>
        </w:rPr>
        <w:t>a</w:t>
      </w:r>
      <w:r w:rsidRPr="00F4200C">
        <w:rPr>
          <w:rFonts w:ascii="Cambria" w:hAnsi="Cambria" w:cstheme="minorHAnsi"/>
          <w:color w:val="000000" w:themeColor="text1"/>
          <w:sz w:val="22"/>
          <w:szCs w:val="22"/>
        </w:rPr>
        <w:t xml:space="preserve"> zapłaci </w:t>
      </w:r>
      <w:r w:rsidR="0014545D" w:rsidRPr="00F4200C">
        <w:rPr>
          <w:rFonts w:ascii="Cambria" w:hAnsi="Cambria" w:cstheme="minorHAnsi"/>
          <w:color w:val="000000" w:themeColor="text1"/>
          <w:sz w:val="22"/>
          <w:szCs w:val="22"/>
        </w:rPr>
        <w:t>Zamawiającemu</w:t>
      </w:r>
      <w:r w:rsidRPr="00F4200C">
        <w:rPr>
          <w:rFonts w:ascii="Cambria" w:hAnsi="Cambria" w:cstheme="minorHAnsi"/>
          <w:color w:val="000000" w:themeColor="text1"/>
          <w:sz w:val="22"/>
          <w:szCs w:val="22"/>
        </w:rPr>
        <w:t xml:space="preserve">, poza innymi karami umownymi, karę umowną w wysokości 5 % maksymalnego wynagrodzenia </w:t>
      </w:r>
      <w:r w:rsidR="0014545D" w:rsidRPr="00F4200C">
        <w:rPr>
          <w:rFonts w:ascii="Cambria" w:hAnsi="Cambria" w:cstheme="minorHAnsi"/>
          <w:color w:val="000000" w:themeColor="text1"/>
          <w:sz w:val="22"/>
          <w:szCs w:val="22"/>
        </w:rPr>
        <w:t>Wykonawcy</w:t>
      </w:r>
      <w:r w:rsidRPr="00F4200C">
        <w:rPr>
          <w:rFonts w:ascii="Cambria" w:hAnsi="Cambria" w:cstheme="minorHAnsi"/>
          <w:color w:val="000000" w:themeColor="text1"/>
          <w:sz w:val="22"/>
          <w:szCs w:val="22"/>
        </w:rPr>
        <w:t xml:space="preserve">, o którym mowa w § </w:t>
      </w:r>
      <w:r w:rsidR="0014545D" w:rsidRPr="00F4200C">
        <w:rPr>
          <w:rFonts w:ascii="Cambria" w:hAnsi="Cambria" w:cstheme="minorHAnsi"/>
          <w:color w:val="000000" w:themeColor="text1"/>
          <w:sz w:val="22"/>
          <w:szCs w:val="22"/>
        </w:rPr>
        <w:t>5</w:t>
      </w:r>
      <w:r w:rsidRPr="00F4200C">
        <w:rPr>
          <w:rFonts w:ascii="Cambria" w:hAnsi="Cambria" w:cstheme="minorHAnsi"/>
          <w:color w:val="000000" w:themeColor="text1"/>
          <w:sz w:val="22"/>
          <w:szCs w:val="22"/>
        </w:rPr>
        <w:t xml:space="preserve"> ust. 2.   </w:t>
      </w:r>
    </w:p>
    <w:p w14:paraId="498DF1A6" w14:textId="77777777" w:rsidR="003826D5" w:rsidRPr="00F4200C" w:rsidRDefault="003826D5" w:rsidP="00F4200C">
      <w:pPr>
        <w:spacing w:line="276" w:lineRule="auto"/>
        <w:jc w:val="both"/>
        <w:rPr>
          <w:rFonts w:ascii="Cambria" w:hAnsi="Cambria"/>
          <w:color w:val="000000" w:themeColor="text1"/>
          <w:sz w:val="22"/>
          <w:szCs w:val="22"/>
        </w:rPr>
      </w:pPr>
    </w:p>
    <w:p w14:paraId="24F2C96C" w14:textId="480ED020" w:rsidR="004F7372" w:rsidRPr="00F4200C" w:rsidRDefault="004F7372" w:rsidP="00F4200C">
      <w:pPr>
        <w:spacing w:line="276" w:lineRule="auto"/>
        <w:jc w:val="center"/>
        <w:rPr>
          <w:rFonts w:ascii="Cambria" w:hAnsi="Cambria"/>
          <w:b/>
          <w:bCs/>
          <w:color w:val="000000" w:themeColor="text1"/>
          <w:sz w:val="22"/>
          <w:szCs w:val="22"/>
        </w:rPr>
      </w:pPr>
      <w:r w:rsidRPr="00F4200C">
        <w:rPr>
          <w:rFonts w:ascii="Cambria" w:hAnsi="Cambria"/>
          <w:b/>
          <w:bCs/>
          <w:color w:val="000000" w:themeColor="text1"/>
          <w:sz w:val="22"/>
          <w:szCs w:val="22"/>
        </w:rPr>
        <w:t xml:space="preserve">§ </w:t>
      </w:r>
      <w:r w:rsidR="0014545D" w:rsidRPr="00F4200C">
        <w:rPr>
          <w:rFonts w:ascii="Cambria" w:hAnsi="Cambria"/>
          <w:b/>
          <w:bCs/>
          <w:color w:val="000000" w:themeColor="text1"/>
          <w:sz w:val="22"/>
          <w:szCs w:val="22"/>
        </w:rPr>
        <w:t>9</w:t>
      </w:r>
      <w:r w:rsidRPr="00F4200C">
        <w:rPr>
          <w:rFonts w:ascii="Cambria" w:hAnsi="Cambria"/>
          <w:b/>
          <w:bCs/>
          <w:color w:val="000000" w:themeColor="text1"/>
          <w:sz w:val="22"/>
          <w:szCs w:val="22"/>
        </w:rPr>
        <w:t>. ODSTĄPIENIE OD UMOWY</w:t>
      </w:r>
    </w:p>
    <w:p w14:paraId="1125EFF5" w14:textId="77777777" w:rsidR="004F7372" w:rsidRPr="00F4200C" w:rsidRDefault="004F7372" w:rsidP="00FE33FF">
      <w:pPr>
        <w:pStyle w:val="Akapitzlist"/>
        <w:numPr>
          <w:ilvl w:val="0"/>
          <w:numId w:val="12"/>
        </w:numPr>
        <w:spacing w:after="160" w:line="276" w:lineRule="auto"/>
        <w:ind w:left="0" w:hanging="426"/>
        <w:jc w:val="both"/>
        <w:rPr>
          <w:rFonts w:ascii="Cambria" w:hAnsi="Cambria"/>
          <w:b/>
          <w:bCs/>
          <w:color w:val="000000" w:themeColor="text1"/>
          <w:sz w:val="22"/>
          <w:szCs w:val="22"/>
        </w:rPr>
      </w:pPr>
      <w:r w:rsidRPr="00F4200C">
        <w:rPr>
          <w:rFonts w:ascii="Cambria" w:hAnsi="Cambria"/>
          <w:color w:val="000000" w:themeColor="text1"/>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Wykonawcy przysługuje wynagrodzenie należne z tytułu wykonania części umowy.</w:t>
      </w:r>
    </w:p>
    <w:p w14:paraId="7773348F" w14:textId="77777777" w:rsidR="004F7372" w:rsidRPr="00F4200C" w:rsidRDefault="004F7372" w:rsidP="00FE33FF">
      <w:pPr>
        <w:pStyle w:val="Akapitzlist"/>
        <w:numPr>
          <w:ilvl w:val="0"/>
          <w:numId w:val="12"/>
        </w:numPr>
        <w:spacing w:after="160" w:line="276" w:lineRule="auto"/>
        <w:ind w:left="0" w:hanging="426"/>
        <w:jc w:val="both"/>
        <w:rPr>
          <w:rFonts w:ascii="Cambria" w:hAnsi="Cambria"/>
          <w:b/>
          <w:bCs/>
          <w:color w:val="000000" w:themeColor="text1"/>
          <w:sz w:val="22"/>
          <w:szCs w:val="22"/>
        </w:rPr>
      </w:pPr>
      <w:r w:rsidRPr="00F4200C">
        <w:rPr>
          <w:rFonts w:ascii="Cambria" w:hAnsi="Cambria"/>
          <w:color w:val="000000" w:themeColor="text1"/>
          <w:sz w:val="22"/>
          <w:szCs w:val="22"/>
        </w:rPr>
        <w:t>Stronom przysługuje prawo odstąpienia od umowy, ze skutkiem natychmiastowym, w następujących sytuacjach:</w:t>
      </w:r>
    </w:p>
    <w:p w14:paraId="19B458BF" w14:textId="77777777" w:rsidR="004F7372" w:rsidRPr="00F4200C" w:rsidRDefault="004F7372" w:rsidP="00F4200C">
      <w:pPr>
        <w:spacing w:line="276" w:lineRule="auto"/>
        <w:rPr>
          <w:rFonts w:ascii="Cambria" w:hAnsi="Cambria"/>
          <w:color w:val="000000" w:themeColor="text1"/>
          <w:sz w:val="22"/>
          <w:szCs w:val="22"/>
        </w:rPr>
      </w:pPr>
      <w:r w:rsidRPr="00F4200C">
        <w:rPr>
          <w:rFonts w:ascii="Cambria" w:hAnsi="Cambria"/>
          <w:color w:val="000000" w:themeColor="text1"/>
          <w:sz w:val="22"/>
          <w:szCs w:val="22"/>
        </w:rPr>
        <w:t>1) Zamawiającemu przysługuje prawo odstąpienia od umowy, gdy:</w:t>
      </w:r>
    </w:p>
    <w:p w14:paraId="36BD6889" w14:textId="77777777" w:rsidR="004F7372" w:rsidRPr="00F4200C" w:rsidRDefault="004F7372" w:rsidP="00FE33FF">
      <w:pPr>
        <w:pStyle w:val="Akapitzlist"/>
        <w:numPr>
          <w:ilvl w:val="0"/>
          <w:numId w:val="7"/>
        </w:numPr>
        <w:spacing w:after="160" w:line="276" w:lineRule="auto"/>
        <w:rPr>
          <w:rFonts w:ascii="Cambria" w:hAnsi="Cambria"/>
          <w:color w:val="000000" w:themeColor="text1"/>
          <w:sz w:val="22"/>
          <w:szCs w:val="22"/>
        </w:rPr>
      </w:pPr>
      <w:r w:rsidRPr="00F4200C">
        <w:rPr>
          <w:rFonts w:ascii="Cambria" w:hAnsi="Cambria"/>
          <w:color w:val="000000" w:themeColor="text1"/>
          <w:sz w:val="22"/>
          <w:szCs w:val="22"/>
        </w:rPr>
        <w:t>zostanie ogłoszona upadłość lub rozwiązanie firmy Wykonawcy,</w:t>
      </w:r>
    </w:p>
    <w:p w14:paraId="1B601EBF" w14:textId="77777777" w:rsidR="004F7372" w:rsidRPr="00F4200C" w:rsidRDefault="004F7372" w:rsidP="00FE33FF">
      <w:pPr>
        <w:pStyle w:val="Akapitzlist"/>
        <w:numPr>
          <w:ilvl w:val="0"/>
          <w:numId w:val="7"/>
        </w:numPr>
        <w:spacing w:after="160" w:line="276" w:lineRule="auto"/>
        <w:rPr>
          <w:rFonts w:ascii="Cambria" w:hAnsi="Cambria"/>
          <w:color w:val="000000" w:themeColor="text1"/>
          <w:sz w:val="22"/>
          <w:szCs w:val="22"/>
        </w:rPr>
      </w:pPr>
      <w:r w:rsidRPr="00F4200C">
        <w:rPr>
          <w:rFonts w:ascii="Cambria" w:hAnsi="Cambria"/>
          <w:color w:val="000000" w:themeColor="text1"/>
          <w:sz w:val="22"/>
          <w:szCs w:val="22"/>
        </w:rPr>
        <w:t>Wykonawca nie rozpoczął realizacji przedmiotu umowy bez uzasadnionych przyczyn albo nie kontynuuje jej, pomimo wezwania Zamawiającego złożonego na piśmie,</w:t>
      </w:r>
    </w:p>
    <w:p w14:paraId="51884A18" w14:textId="5F8D37F9" w:rsidR="004F7372" w:rsidRPr="00F4200C" w:rsidRDefault="004F7372" w:rsidP="00FE33FF">
      <w:pPr>
        <w:pStyle w:val="Akapitzlist"/>
        <w:numPr>
          <w:ilvl w:val="0"/>
          <w:numId w:val="7"/>
        </w:numPr>
        <w:spacing w:after="160" w:line="276" w:lineRule="auto"/>
        <w:rPr>
          <w:rFonts w:ascii="Cambria" w:hAnsi="Cambria"/>
          <w:color w:val="000000" w:themeColor="text1"/>
          <w:sz w:val="22"/>
          <w:szCs w:val="22"/>
        </w:rPr>
      </w:pPr>
      <w:r w:rsidRPr="00F4200C">
        <w:rPr>
          <w:rFonts w:ascii="Cambria" w:hAnsi="Cambria"/>
          <w:color w:val="000000" w:themeColor="text1"/>
          <w:sz w:val="22"/>
          <w:szCs w:val="22"/>
        </w:rPr>
        <w:t xml:space="preserve">w przypadkach określonych w § </w:t>
      </w:r>
      <w:r w:rsidR="003826D5" w:rsidRPr="00F4200C">
        <w:rPr>
          <w:rFonts w:ascii="Cambria" w:hAnsi="Cambria"/>
          <w:color w:val="000000" w:themeColor="text1"/>
          <w:sz w:val="22"/>
          <w:szCs w:val="22"/>
        </w:rPr>
        <w:t>2</w:t>
      </w:r>
      <w:r w:rsidRPr="00F4200C">
        <w:rPr>
          <w:rFonts w:ascii="Cambria" w:hAnsi="Cambria"/>
          <w:color w:val="000000" w:themeColor="text1"/>
          <w:sz w:val="22"/>
          <w:szCs w:val="22"/>
        </w:rPr>
        <w:t xml:space="preserve"> ust. 3.</w:t>
      </w:r>
    </w:p>
    <w:p w14:paraId="748F6A36" w14:textId="77777777" w:rsidR="004F7372" w:rsidRPr="00F4200C" w:rsidRDefault="004F7372" w:rsidP="00F4200C">
      <w:pPr>
        <w:spacing w:line="276" w:lineRule="auto"/>
        <w:rPr>
          <w:rFonts w:ascii="Cambria" w:hAnsi="Cambria"/>
          <w:color w:val="000000" w:themeColor="text1"/>
          <w:sz w:val="22"/>
          <w:szCs w:val="22"/>
        </w:rPr>
      </w:pPr>
      <w:r w:rsidRPr="00F4200C">
        <w:rPr>
          <w:rFonts w:ascii="Cambria" w:hAnsi="Cambria"/>
          <w:color w:val="000000" w:themeColor="text1"/>
          <w:sz w:val="22"/>
          <w:szCs w:val="22"/>
        </w:rPr>
        <w:t>2) Wykonawcy przysługuje prawo odstąpienia od umowy, jeżeli:</w:t>
      </w:r>
    </w:p>
    <w:p w14:paraId="3CEA7E3F" w14:textId="77777777" w:rsidR="004F7372" w:rsidRPr="00F4200C" w:rsidRDefault="004F7372" w:rsidP="00FE33FF">
      <w:pPr>
        <w:pStyle w:val="Akapitzlist"/>
        <w:numPr>
          <w:ilvl w:val="1"/>
          <w:numId w:val="8"/>
        </w:numPr>
        <w:spacing w:after="160" w:line="276" w:lineRule="auto"/>
        <w:rPr>
          <w:rFonts w:ascii="Cambria" w:hAnsi="Cambria"/>
          <w:color w:val="000000" w:themeColor="text1"/>
          <w:sz w:val="22"/>
          <w:szCs w:val="22"/>
        </w:rPr>
      </w:pPr>
      <w:r w:rsidRPr="00F4200C">
        <w:rPr>
          <w:rFonts w:ascii="Cambria" w:hAnsi="Cambria"/>
          <w:color w:val="000000" w:themeColor="text1"/>
          <w:sz w:val="22"/>
          <w:szCs w:val="22"/>
        </w:rPr>
        <w:t>Zamawiający nie przystąpi do zakupu paliw w terminie 3 miesięcy od podpisania umowy lub</w:t>
      </w:r>
    </w:p>
    <w:p w14:paraId="0AFA0EA2" w14:textId="77777777" w:rsidR="004F7372" w:rsidRPr="00F4200C" w:rsidRDefault="004F7372" w:rsidP="00FE33FF">
      <w:pPr>
        <w:pStyle w:val="Akapitzlist"/>
        <w:numPr>
          <w:ilvl w:val="1"/>
          <w:numId w:val="8"/>
        </w:numPr>
        <w:spacing w:after="160" w:line="276" w:lineRule="auto"/>
        <w:rPr>
          <w:rFonts w:ascii="Cambria" w:hAnsi="Cambria"/>
          <w:color w:val="000000" w:themeColor="text1"/>
          <w:sz w:val="22"/>
          <w:szCs w:val="22"/>
        </w:rPr>
      </w:pPr>
      <w:r w:rsidRPr="00F4200C">
        <w:rPr>
          <w:rFonts w:ascii="Cambria" w:hAnsi="Cambria"/>
          <w:color w:val="000000" w:themeColor="text1"/>
          <w:sz w:val="22"/>
          <w:szCs w:val="22"/>
        </w:rPr>
        <w:t>Zamawiający nie reguluje należności Wykonawcy przez okres dłuższy niż 14 dni od otrzymania faktury.</w:t>
      </w:r>
    </w:p>
    <w:p w14:paraId="473DDEE5" w14:textId="0FCD5D14" w:rsidR="0014545D" w:rsidRPr="00F4200C" w:rsidRDefault="004F7372" w:rsidP="00FE33FF">
      <w:pPr>
        <w:pStyle w:val="Akapitzlist"/>
        <w:numPr>
          <w:ilvl w:val="0"/>
          <w:numId w:val="12"/>
        </w:numPr>
        <w:spacing w:after="160" w:line="276" w:lineRule="auto"/>
        <w:ind w:left="426" w:hanging="426"/>
        <w:rPr>
          <w:rFonts w:ascii="Cambria" w:hAnsi="Cambria"/>
          <w:color w:val="000000" w:themeColor="text1"/>
          <w:sz w:val="22"/>
          <w:szCs w:val="22"/>
        </w:rPr>
      </w:pPr>
      <w:r w:rsidRPr="00F4200C">
        <w:rPr>
          <w:rFonts w:ascii="Cambria" w:hAnsi="Cambria"/>
          <w:color w:val="000000" w:themeColor="text1"/>
          <w:sz w:val="22"/>
          <w:szCs w:val="22"/>
        </w:rPr>
        <w:t>Odstąpienie od umowy następuje w formie pisemnej pod rygorem nieważności i zawiera uzasadnienie.</w:t>
      </w:r>
    </w:p>
    <w:p w14:paraId="0F16198F" w14:textId="30B3B138" w:rsidR="004F7372" w:rsidRPr="00F4200C" w:rsidRDefault="004F7372" w:rsidP="00F4200C">
      <w:pPr>
        <w:spacing w:line="276" w:lineRule="auto"/>
        <w:jc w:val="center"/>
        <w:rPr>
          <w:rFonts w:ascii="Cambria" w:hAnsi="Cambria"/>
          <w:color w:val="000000" w:themeColor="text1"/>
          <w:sz w:val="22"/>
          <w:szCs w:val="22"/>
        </w:rPr>
      </w:pPr>
    </w:p>
    <w:p w14:paraId="5DDF3E37" w14:textId="0D9B94E2" w:rsidR="004F7372" w:rsidRPr="00F4200C" w:rsidRDefault="004F7372" w:rsidP="00F4200C">
      <w:pPr>
        <w:spacing w:line="276" w:lineRule="auto"/>
        <w:jc w:val="center"/>
        <w:rPr>
          <w:rFonts w:ascii="Cambria" w:hAnsi="Cambria"/>
          <w:b/>
          <w:bCs/>
          <w:color w:val="000000" w:themeColor="text1"/>
          <w:sz w:val="22"/>
          <w:szCs w:val="22"/>
        </w:rPr>
      </w:pPr>
      <w:r w:rsidRPr="00F4200C">
        <w:rPr>
          <w:rFonts w:ascii="Cambria" w:hAnsi="Cambria"/>
          <w:b/>
          <w:bCs/>
          <w:color w:val="000000" w:themeColor="text1"/>
          <w:sz w:val="22"/>
          <w:szCs w:val="22"/>
        </w:rPr>
        <w:t>§ 1</w:t>
      </w:r>
      <w:r w:rsidR="0014545D" w:rsidRPr="00F4200C">
        <w:rPr>
          <w:rFonts w:ascii="Cambria" w:hAnsi="Cambria"/>
          <w:b/>
          <w:bCs/>
          <w:color w:val="000000" w:themeColor="text1"/>
          <w:sz w:val="22"/>
          <w:szCs w:val="22"/>
        </w:rPr>
        <w:t xml:space="preserve">0 </w:t>
      </w:r>
      <w:r w:rsidRPr="00F4200C">
        <w:rPr>
          <w:rFonts w:ascii="Cambria" w:hAnsi="Cambria"/>
          <w:b/>
          <w:bCs/>
          <w:color w:val="000000" w:themeColor="text1"/>
          <w:sz w:val="22"/>
          <w:szCs w:val="22"/>
        </w:rPr>
        <w:t>SIŁA WYŻSZA</w:t>
      </w:r>
    </w:p>
    <w:p w14:paraId="5862B7D2" w14:textId="77777777" w:rsidR="004F7372" w:rsidRPr="00F4200C" w:rsidRDefault="004F7372" w:rsidP="00FE33FF">
      <w:pPr>
        <w:pStyle w:val="Akapitzlist"/>
        <w:numPr>
          <w:ilvl w:val="2"/>
          <w:numId w:val="8"/>
        </w:numPr>
        <w:spacing w:after="160" w:line="276" w:lineRule="auto"/>
        <w:ind w:left="426" w:hanging="426"/>
        <w:jc w:val="both"/>
        <w:rPr>
          <w:rFonts w:ascii="Cambria" w:hAnsi="Cambria"/>
          <w:color w:val="000000" w:themeColor="text1"/>
          <w:sz w:val="22"/>
          <w:szCs w:val="22"/>
        </w:rPr>
      </w:pPr>
      <w:r w:rsidRPr="00F4200C">
        <w:rPr>
          <w:rFonts w:ascii="Cambria" w:hAnsi="Cambria"/>
          <w:color w:val="000000" w:themeColor="text1"/>
          <w:sz w:val="22"/>
          <w:szCs w:val="22"/>
        </w:rPr>
        <w:t>Strony będą zwolnione od odpowiedzialności za niewykonanie lub nienależyte wykonanie zobowiązań wynikających z umowy, o ile niewykonanie lub nienależyte wykonanie zobowiązania nastąpiło wskutek siły wyższej w rozumieniu Kodeksu cywilnego.</w:t>
      </w:r>
    </w:p>
    <w:p w14:paraId="5E32C615" w14:textId="77777777" w:rsidR="004F7372" w:rsidRPr="00F4200C" w:rsidRDefault="004F7372" w:rsidP="00FE33FF">
      <w:pPr>
        <w:pStyle w:val="Akapitzlist"/>
        <w:numPr>
          <w:ilvl w:val="2"/>
          <w:numId w:val="8"/>
        </w:numPr>
        <w:spacing w:after="160" w:line="276" w:lineRule="auto"/>
        <w:ind w:left="426" w:hanging="426"/>
        <w:jc w:val="both"/>
        <w:rPr>
          <w:rFonts w:ascii="Cambria" w:hAnsi="Cambria"/>
          <w:color w:val="000000" w:themeColor="text1"/>
          <w:sz w:val="22"/>
          <w:szCs w:val="22"/>
        </w:rPr>
      </w:pPr>
      <w:r w:rsidRPr="00F4200C">
        <w:rPr>
          <w:rFonts w:ascii="Cambria" w:hAnsi="Cambria"/>
          <w:color w:val="000000" w:themeColor="text1"/>
          <w:sz w:val="22"/>
          <w:szCs w:val="22"/>
        </w:rPr>
        <w:lastRenderedPageBreak/>
        <w:t>Strona, która zamierza żądać zwolnienia z odpowiedzialności z powodu siły wyższej zobowiązana jest powiadomić drugą stronę na piśmie, bez zbędnej zwłoki, o jej zajściu i ustaniu.</w:t>
      </w:r>
    </w:p>
    <w:p w14:paraId="5CE608D1" w14:textId="77777777" w:rsidR="004F7372" w:rsidRPr="00F4200C" w:rsidRDefault="004F7372" w:rsidP="00FE33FF">
      <w:pPr>
        <w:pStyle w:val="Akapitzlist"/>
        <w:numPr>
          <w:ilvl w:val="2"/>
          <w:numId w:val="8"/>
        </w:numPr>
        <w:spacing w:after="160" w:line="276" w:lineRule="auto"/>
        <w:ind w:left="426" w:hanging="426"/>
        <w:jc w:val="both"/>
        <w:rPr>
          <w:rFonts w:ascii="Cambria" w:hAnsi="Cambria"/>
          <w:color w:val="000000" w:themeColor="text1"/>
          <w:sz w:val="22"/>
          <w:szCs w:val="22"/>
        </w:rPr>
      </w:pPr>
      <w:r w:rsidRPr="00F4200C">
        <w:rPr>
          <w:rFonts w:ascii="Cambria" w:hAnsi="Cambria"/>
          <w:color w:val="000000" w:themeColor="text1"/>
          <w:sz w:val="22"/>
          <w:szCs w:val="22"/>
        </w:rPr>
        <w:t>Zaistnienie siły wyższej powinno być udokumentowane przez stronę powołującą się na nią.</w:t>
      </w:r>
    </w:p>
    <w:p w14:paraId="7FED170F" w14:textId="77777777" w:rsidR="004F7372" w:rsidRPr="00F4200C" w:rsidRDefault="004F7372" w:rsidP="00F4200C">
      <w:pPr>
        <w:pStyle w:val="Akapitzlist"/>
        <w:spacing w:line="276" w:lineRule="auto"/>
        <w:ind w:left="426"/>
        <w:jc w:val="both"/>
        <w:rPr>
          <w:rFonts w:ascii="Cambria" w:hAnsi="Cambria"/>
          <w:color w:val="000000" w:themeColor="text1"/>
          <w:sz w:val="22"/>
          <w:szCs w:val="22"/>
        </w:rPr>
      </w:pPr>
    </w:p>
    <w:p w14:paraId="459A922F" w14:textId="3E4805B7" w:rsidR="004F7372" w:rsidRPr="00F4200C" w:rsidRDefault="004F7372" w:rsidP="00F4200C">
      <w:pPr>
        <w:spacing w:line="276" w:lineRule="auto"/>
        <w:jc w:val="center"/>
        <w:rPr>
          <w:rFonts w:ascii="Cambria" w:hAnsi="Cambria" w:cs="Segoe UI"/>
          <w:b/>
          <w:bCs/>
          <w:color w:val="000000" w:themeColor="text1"/>
          <w:sz w:val="22"/>
          <w:szCs w:val="22"/>
        </w:rPr>
      </w:pPr>
      <w:r w:rsidRPr="00F4200C">
        <w:rPr>
          <w:rFonts w:ascii="Cambria" w:hAnsi="Cambria"/>
          <w:b/>
          <w:bCs/>
          <w:color w:val="000000" w:themeColor="text1"/>
          <w:sz w:val="22"/>
          <w:szCs w:val="22"/>
        </w:rPr>
        <w:t>§ 1</w:t>
      </w:r>
      <w:r w:rsidR="00DD07AC" w:rsidRPr="00F4200C">
        <w:rPr>
          <w:rFonts w:ascii="Cambria" w:hAnsi="Cambria"/>
          <w:b/>
          <w:bCs/>
          <w:color w:val="000000" w:themeColor="text1"/>
          <w:sz w:val="22"/>
          <w:szCs w:val="22"/>
        </w:rPr>
        <w:t>1</w:t>
      </w:r>
      <w:r w:rsidRPr="00F4200C">
        <w:rPr>
          <w:rFonts w:ascii="Cambria" w:hAnsi="Cambria" w:cs="Segoe UI"/>
          <w:color w:val="000000" w:themeColor="text1"/>
          <w:sz w:val="22"/>
          <w:szCs w:val="22"/>
        </w:rPr>
        <w:t xml:space="preserve"> </w:t>
      </w:r>
      <w:r w:rsidRPr="00F4200C">
        <w:rPr>
          <w:rFonts w:ascii="Cambria" w:hAnsi="Cambria" w:cs="Segoe UI"/>
          <w:b/>
          <w:bCs/>
          <w:color w:val="000000" w:themeColor="text1"/>
          <w:sz w:val="22"/>
          <w:szCs w:val="22"/>
        </w:rPr>
        <w:t xml:space="preserve">KARY UMOWNE </w:t>
      </w:r>
    </w:p>
    <w:p w14:paraId="55E6F91A" w14:textId="49A0A911" w:rsidR="004F7372" w:rsidRPr="00F4200C" w:rsidRDefault="004F7372" w:rsidP="00FE33FF">
      <w:pPr>
        <w:pStyle w:val="Akapitzlist"/>
        <w:numPr>
          <w:ilvl w:val="0"/>
          <w:numId w:val="11"/>
        </w:numPr>
        <w:spacing w:line="276" w:lineRule="auto"/>
        <w:jc w:val="both"/>
        <w:rPr>
          <w:rFonts w:ascii="Cambria" w:hAnsi="Cambria" w:cs="Segoe UI"/>
          <w:color w:val="000000" w:themeColor="text1"/>
          <w:sz w:val="22"/>
          <w:szCs w:val="22"/>
        </w:rPr>
      </w:pPr>
      <w:r w:rsidRPr="00F4200C">
        <w:rPr>
          <w:rFonts w:ascii="Cambria" w:hAnsi="Cambria" w:cs="Segoe UI"/>
          <w:color w:val="000000" w:themeColor="text1"/>
          <w:sz w:val="22"/>
          <w:szCs w:val="22"/>
        </w:rPr>
        <w:t>Wykonawca zobowiązany jest do zapłaty kar umownych w następujących przypad</w:t>
      </w:r>
      <w:r w:rsidR="00DD07AC" w:rsidRPr="00F4200C">
        <w:rPr>
          <w:rFonts w:ascii="Cambria" w:hAnsi="Cambria" w:cs="Segoe UI"/>
          <w:color w:val="000000" w:themeColor="text1"/>
          <w:sz w:val="22"/>
          <w:szCs w:val="22"/>
        </w:rPr>
        <w:t>ku</w:t>
      </w:r>
      <w:r w:rsidRPr="00F4200C">
        <w:rPr>
          <w:rFonts w:ascii="Cambria" w:hAnsi="Cambria" w:cs="Segoe UI"/>
          <w:color w:val="000000" w:themeColor="text1"/>
          <w:sz w:val="22"/>
          <w:szCs w:val="22"/>
        </w:rPr>
        <w:t>:  </w:t>
      </w:r>
    </w:p>
    <w:p w14:paraId="11BF51C0" w14:textId="3E9B01A9" w:rsidR="004F7372" w:rsidRPr="00F4200C" w:rsidRDefault="004F7372" w:rsidP="00FE33FF">
      <w:pPr>
        <w:pStyle w:val="Akapitzlist"/>
        <w:numPr>
          <w:ilvl w:val="0"/>
          <w:numId w:val="22"/>
        </w:numPr>
        <w:spacing w:line="276" w:lineRule="auto"/>
        <w:jc w:val="both"/>
        <w:rPr>
          <w:rFonts w:ascii="Cambria" w:hAnsi="Cambria" w:cs="Segoe UI"/>
          <w:color w:val="000000" w:themeColor="text1"/>
          <w:sz w:val="22"/>
          <w:szCs w:val="22"/>
        </w:rPr>
      </w:pPr>
      <w:r w:rsidRPr="00F4200C">
        <w:rPr>
          <w:rFonts w:ascii="Cambria" w:hAnsi="Cambria" w:cs="Segoe UI"/>
          <w:color w:val="000000" w:themeColor="text1"/>
          <w:sz w:val="22"/>
          <w:szCs w:val="22"/>
        </w:rPr>
        <w:t xml:space="preserve">Odstąpienie od umowy z winy Wykonawcy – kara w wysokości </w:t>
      </w:r>
      <w:r w:rsidR="00ED443B">
        <w:rPr>
          <w:rFonts w:ascii="Cambria" w:hAnsi="Cambria" w:cs="Segoe UI"/>
          <w:color w:val="000000" w:themeColor="text1"/>
          <w:sz w:val="22"/>
          <w:szCs w:val="22"/>
        </w:rPr>
        <w:t>2</w:t>
      </w:r>
      <w:r w:rsidRPr="00F4200C">
        <w:rPr>
          <w:rFonts w:ascii="Cambria" w:hAnsi="Cambria" w:cs="Segoe UI"/>
          <w:color w:val="000000" w:themeColor="text1"/>
          <w:sz w:val="22"/>
          <w:szCs w:val="22"/>
        </w:rPr>
        <w:t>0 % wartości brutto całej umowy.  </w:t>
      </w:r>
    </w:p>
    <w:p w14:paraId="73AFEBEB" w14:textId="467A2DFD" w:rsidR="004F7372" w:rsidRPr="00F4200C" w:rsidRDefault="004F7372" w:rsidP="00FE33FF">
      <w:pPr>
        <w:pStyle w:val="Akapitzlist"/>
        <w:numPr>
          <w:ilvl w:val="0"/>
          <w:numId w:val="11"/>
        </w:numPr>
        <w:spacing w:line="276" w:lineRule="auto"/>
        <w:jc w:val="both"/>
        <w:rPr>
          <w:rFonts w:ascii="Cambria" w:hAnsi="Cambria" w:cs="Segoe UI"/>
          <w:color w:val="000000" w:themeColor="text1"/>
          <w:sz w:val="22"/>
          <w:szCs w:val="22"/>
        </w:rPr>
      </w:pPr>
      <w:r w:rsidRPr="00F4200C">
        <w:rPr>
          <w:rFonts w:ascii="Cambria" w:hAnsi="Cambria" w:cs="Segoe UI"/>
          <w:color w:val="000000" w:themeColor="text1"/>
          <w:sz w:val="22"/>
          <w:szCs w:val="22"/>
        </w:rPr>
        <w:t xml:space="preserve">Naliczenie kar umownych nie wyłącza prawa Zamawiającego do dochodzenia odszkodowania na zasadach ogólnych. </w:t>
      </w:r>
    </w:p>
    <w:p w14:paraId="3EFA86EA" w14:textId="77777777" w:rsidR="004F7372" w:rsidRPr="00F4200C" w:rsidRDefault="004F7372" w:rsidP="00FE33FF">
      <w:pPr>
        <w:pStyle w:val="Akapitzlist"/>
        <w:numPr>
          <w:ilvl w:val="0"/>
          <w:numId w:val="11"/>
        </w:numPr>
        <w:spacing w:line="276" w:lineRule="auto"/>
        <w:jc w:val="both"/>
        <w:rPr>
          <w:rFonts w:ascii="Cambria" w:hAnsi="Cambria" w:cs="Segoe UI"/>
          <w:color w:val="000000" w:themeColor="text1"/>
          <w:sz w:val="22"/>
          <w:szCs w:val="22"/>
        </w:rPr>
      </w:pPr>
      <w:r w:rsidRPr="00F4200C">
        <w:rPr>
          <w:rFonts w:ascii="Cambria" w:hAnsi="Cambria" w:cs="Segoe UI"/>
          <w:color w:val="000000" w:themeColor="text1"/>
          <w:sz w:val="22"/>
          <w:szCs w:val="22"/>
        </w:rPr>
        <w:t> </w:t>
      </w:r>
      <w:r w:rsidRPr="00F4200C">
        <w:rPr>
          <w:rFonts w:ascii="Cambria" w:hAnsi="Cambria" w:cs="Open Sans"/>
          <w:color w:val="000000" w:themeColor="text1"/>
          <w:sz w:val="22"/>
          <w:szCs w:val="22"/>
          <w:shd w:val="clear" w:color="auto" w:fill="FFFFFF"/>
        </w:rPr>
        <w:t>Łączna maksymalna wysokość kar umownych, których mogą dochodzić strony to 20% wartości brutto umowy.</w:t>
      </w:r>
    </w:p>
    <w:p w14:paraId="063BBC66" w14:textId="77777777" w:rsidR="0014545D" w:rsidRPr="00F4200C" w:rsidRDefault="0014545D" w:rsidP="00FE33FF">
      <w:pPr>
        <w:pStyle w:val="Akapitzlist"/>
        <w:numPr>
          <w:ilvl w:val="0"/>
          <w:numId w:val="5"/>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Zamawiający ma prawo potrącenia należnych mu kar umownych z wynagrodzenia należnego Wykonawcy</w:t>
      </w:r>
    </w:p>
    <w:p w14:paraId="3CB740BD" w14:textId="77777777" w:rsidR="0014545D" w:rsidRPr="00F4200C" w:rsidRDefault="0014545D" w:rsidP="00FE33FF">
      <w:pPr>
        <w:pStyle w:val="Akapitzlist"/>
        <w:numPr>
          <w:ilvl w:val="0"/>
          <w:numId w:val="5"/>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W przypadku naliczenia kary umownej, wezwanie o zapłatę kary zawierało będzie: </w:t>
      </w:r>
    </w:p>
    <w:p w14:paraId="5D3B6887" w14:textId="77777777" w:rsidR="0014545D" w:rsidRPr="00F4200C" w:rsidRDefault="0014545D" w:rsidP="00FE33FF">
      <w:pPr>
        <w:pStyle w:val="Akapitzlist"/>
        <w:numPr>
          <w:ilvl w:val="1"/>
          <w:numId w:val="17"/>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podstawę i wyliczenie kary umownej, </w:t>
      </w:r>
    </w:p>
    <w:p w14:paraId="4B25E307" w14:textId="77777777" w:rsidR="0014545D" w:rsidRPr="00F4200C" w:rsidRDefault="0014545D" w:rsidP="00FE33FF">
      <w:pPr>
        <w:pStyle w:val="Akapitzlist"/>
        <w:numPr>
          <w:ilvl w:val="1"/>
          <w:numId w:val="17"/>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wysokość naliczonej kary umownej, </w:t>
      </w:r>
    </w:p>
    <w:p w14:paraId="0783512C" w14:textId="77777777" w:rsidR="0014545D" w:rsidRPr="00F4200C" w:rsidRDefault="0014545D" w:rsidP="00FE33FF">
      <w:pPr>
        <w:pStyle w:val="Akapitzlist"/>
        <w:numPr>
          <w:ilvl w:val="1"/>
          <w:numId w:val="17"/>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numer rachunku bankowego, na który należy wpłacić naliczoną karę.</w:t>
      </w:r>
    </w:p>
    <w:p w14:paraId="2C169241" w14:textId="77777777" w:rsidR="004F7372" w:rsidRPr="00F4200C" w:rsidRDefault="004F7372" w:rsidP="00F4200C">
      <w:pPr>
        <w:spacing w:line="276" w:lineRule="auto"/>
        <w:rPr>
          <w:rFonts w:ascii="Cambria" w:hAnsi="Cambria"/>
          <w:color w:val="000000" w:themeColor="text1"/>
          <w:sz w:val="22"/>
          <w:szCs w:val="22"/>
        </w:rPr>
      </w:pPr>
    </w:p>
    <w:p w14:paraId="78F599E2" w14:textId="3D61B8BC" w:rsidR="004F7372" w:rsidRPr="00F4200C" w:rsidRDefault="004F7372" w:rsidP="00F4200C">
      <w:pPr>
        <w:autoSpaceDE w:val="0"/>
        <w:autoSpaceDN w:val="0"/>
        <w:adjustRightInd w:val="0"/>
        <w:spacing w:before="120" w:line="276" w:lineRule="auto"/>
        <w:jc w:val="center"/>
        <w:rPr>
          <w:rFonts w:ascii="Cambria" w:eastAsia="ArialMT" w:hAnsi="Cambria"/>
          <w:b/>
          <w:bCs/>
          <w:color w:val="000000" w:themeColor="text1"/>
          <w:sz w:val="22"/>
          <w:szCs w:val="22"/>
        </w:rPr>
      </w:pPr>
      <w:r w:rsidRPr="00F4200C">
        <w:rPr>
          <w:rFonts w:ascii="Cambria" w:eastAsia="ArialMT" w:hAnsi="Cambria"/>
          <w:b/>
          <w:bCs/>
          <w:color w:val="000000" w:themeColor="text1"/>
          <w:sz w:val="22"/>
          <w:szCs w:val="22"/>
        </w:rPr>
        <w:t>§ 1</w:t>
      </w:r>
      <w:r w:rsidR="00DD07AC" w:rsidRPr="00F4200C">
        <w:rPr>
          <w:rFonts w:ascii="Cambria" w:eastAsia="ArialMT" w:hAnsi="Cambria"/>
          <w:b/>
          <w:bCs/>
          <w:color w:val="000000" w:themeColor="text1"/>
          <w:sz w:val="22"/>
          <w:szCs w:val="22"/>
        </w:rPr>
        <w:t>2</w:t>
      </w:r>
      <w:r w:rsidRPr="00F4200C">
        <w:rPr>
          <w:rFonts w:ascii="Cambria" w:eastAsia="ArialMT" w:hAnsi="Cambria"/>
          <w:b/>
          <w:bCs/>
          <w:color w:val="000000" w:themeColor="text1"/>
          <w:sz w:val="22"/>
          <w:szCs w:val="22"/>
        </w:rPr>
        <w:t xml:space="preserve"> POSTANOWIENIA KOŃCOWE</w:t>
      </w:r>
    </w:p>
    <w:p w14:paraId="011D5DE1" w14:textId="77777777" w:rsidR="004F7372" w:rsidRPr="00F4200C" w:rsidRDefault="004F7372" w:rsidP="00FE33FF">
      <w:pPr>
        <w:numPr>
          <w:ilvl w:val="1"/>
          <w:numId w:val="9"/>
        </w:numPr>
        <w:tabs>
          <w:tab w:val="num" w:pos="0"/>
        </w:tabs>
        <w:spacing w:after="120" w:line="276" w:lineRule="auto"/>
        <w:ind w:left="0" w:hanging="284"/>
        <w:contextualSpacing/>
        <w:jc w:val="both"/>
        <w:rPr>
          <w:rFonts w:ascii="Cambria" w:eastAsia="Calibri" w:hAnsi="Cambria"/>
          <w:color w:val="000000" w:themeColor="text1"/>
          <w:sz w:val="22"/>
          <w:szCs w:val="22"/>
        </w:rPr>
      </w:pPr>
      <w:r w:rsidRPr="00F4200C">
        <w:rPr>
          <w:rFonts w:ascii="Cambria" w:eastAsia="Calibri" w:hAnsi="Cambria"/>
          <w:color w:val="000000" w:themeColor="text1"/>
          <w:sz w:val="22"/>
          <w:szCs w:val="22"/>
        </w:rPr>
        <w:t xml:space="preserve">Wykonawca oświadcza, że nie figuruje na </w:t>
      </w:r>
      <w:r w:rsidRPr="00F4200C">
        <w:rPr>
          <w:rFonts w:ascii="Cambria" w:eastAsia="Calibri" w:hAnsi="Cambria"/>
          <w:i/>
          <w:color w:val="000000" w:themeColor="text1"/>
          <w:sz w:val="22"/>
          <w:szCs w:val="22"/>
        </w:rPr>
        <w:t>Liście osób i podmiotów objętych sankcjami Ministerstwa Spraw Wewnętrznych i Administracji,</w:t>
      </w:r>
      <w:r w:rsidRPr="00F4200C">
        <w:rPr>
          <w:rFonts w:ascii="Cambria" w:eastAsia="Calibri" w:hAnsi="Cambria"/>
          <w:color w:val="000000" w:themeColor="text1"/>
          <w:sz w:val="22"/>
          <w:szCs w:val="22"/>
        </w:rPr>
        <w:t xml:space="preserve"> stanowiącymi środki ograniczające w związku z działaniami Rosji destabilizującymi sytuację na Ukrainie.</w:t>
      </w:r>
    </w:p>
    <w:p w14:paraId="5EA72E11" w14:textId="77777777" w:rsidR="004F7372" w:rsidRPr="00F4200C" w:rsidRDefault="004F7372" w:rsidP="00FE33FF">
      <w:pPr>
        <w:numPr>
          <w:ilvl w:val="1"/>
          <w:numId w:val="9"/>
        </w:numPr>
        <w:tabs>
          <w:tab w:val="num" w:pos="0"/>
        </w:tabs>
        <w:spacing w:after="160" w:line="276" w:lineRule="auto"/>
        <w:ind w:left="0" w:hanging="284"/>
        <w:contextualSpacing/>
        <w:jc w:val="both"/>
        <w:rPr>
          <w:rFonts w:ascii="Cambria" w:eastAsia="Calibri" w:hAnsi="Cambria"/>
          <w:color w:val="000000" w:themeColor="text1"/>
          <w:sz w:val="22"/>
          <w:szCs w:val="22"/>
        </w:rPr>
      </w:pPr>
      <w:r w:rsidRPr="00F4200C">
        <w:rPr>
          <w:rFonts w:ascii="Cambria" w:eastAsia="Calibri" w:hAnsi="Cambria"/>
          <w:color w:val="000000" w:themeColor="text1"/>
          <w:sz w:val="22"/>
          <w:szCs w:val="22"/>
        </w:rPr>
        <w:t>Wykonawca oświadcza, że nie jest i w okresie obowiązywania umowy nie będzie obywatelem rosyjskim lub osobą fizyczną lub prawną, podmiotem lub organem z siedzibą w Rosji</w:t>
      </w:r>
    </w:p>
    <w:p w14:paraId="4E9F3E42" w14:textId="77777777" w:rsidR="004F7372" w:rsidRPr="00F4200C" w:rsidRDefault="004F7372" w:rsidP="00FE33FF">
      <w:pPr>
        <w:numPr>
          <w:ilvl w:val="1"/>
          <w:numId w:val="9"/>
        </w:numPr>
        <w:tabs>
          <w:tab w:val="num" w:pos="0"/>
        </w:tabs>
        <w:spacing w:line="276" w:lineRule="auto"/>
        <w:ind w:left="0" w:hanging="284"/>
        <w:contextualSpacing/>
        <w:jc w:val="both"/>
        <w:rPr>
          <w:rFonts w:ascii="Cambria" w:eastAsia="Calibri" w:hAnsi="Cambria"/>
          <w:color w:val="000000" w:themeColor="text1"/>
          <w:sz w:val="22"/>
          <w:szCs w:val="22"/>
        </w:rPr>
      </w:pPr>
      <w:r w:rsidRPr="00F4200C">
        <w:rPr>
          <w:rFonts w:ascii="Cambria" w:eastAsia="Calibri" w:hAnsi="Cambria"/>
          <w:color w:val="000000" w:themeColor="text1"/>
          <w:sz w:val="22"/>
          <w:szCs w:val="22"/>
        </w:rPr>
        <w:t xml:space="preserve">Wykonawca oświadcza i zobowiązuje się, że nie będzie wykonywał umowy przy pomocy podwykonawców, dostawców i podmiotów, na których zdolności Wykonawca polega,  w przypadkach spełnienia pozytywnie przesłanek, o których mowa w ust. 1 i ust. 2 powyżej.  </w:t>
      </w:r>
    </w:p>
    <w:p w14:paraId="4E24477D" w14:textId="776C647A" w:rsidR="004F7372" w:rsidRPr="00F4200C" w:rsidRDefault="004F7372" w:rsidP="00FE33FF">
      <w:pPr>
        <w:numPr>
          <w:ilvl w:val="1"/>
          <w:numId w:val="9"/>
        </w:numPr>
        <w:tabs>
          <w:tab w:val="num" w:pos="0"/>
        </w:tabs>
        <w:spacing w:line="276" w:lineRule="auto"/>
        <w:ind w:left="0" w:hanging="284"/>
        <w:contextualSpacing/>
        <w:jc w:val="both"/>
        <w:rPr>
          <w:rFonts w:ascii="Cambria" w:eastAsia="Calibri" w:hAnsi="Cambria"/>
          <w:color w:val="000000" w:themeColor="text1"/>
          <w:sz w:val="22"/>
          <w:szCs w:val="22"/>
        </w:rPr>
      </w:pPr>
      <w:r w:rsidRPr="00F4200C">
        <w:rPr>
          <w:rFonts w:ascii="Cambria" w:hAnsi="Cambria"/>
          <w:color w:val="000000" w:themeColor="text1"/>
          <w:sz w:val="22"/>
          <w:szCs w:val="22"/>
        </w:rPr>
        <w:t>W przypadku naruszenia ww. oświadczeń i obowiązków, o których mowa w ust. 1- 3 powyżej Zamawiający uprawniony jest rozwiązać umowę w trybie natychmiastowym i obciążyć Wykonawcę karą umowną w wysokość 2</w:t>
      </w:r>
      <w:r w:rsidR="00ED443B">
        <w:rPr>
          <w:rFonts w:ascii="Cambria" w:hAnsi="Cambria"/>
          <w:color w:val="000000" w:themeColor="text1"/>
          <w:sz w:val="22"/>
          <w:szCs w:val="22"/>
        </w:rPr>
        <w:t>0</w:t>
      </w:r>
      <w:r w:rsidRPr="00F4200C">
        <w:rPr>
          <w:rFonts w:ascii="Cambria" w:hAnsi="Cambria"/>
          <w:color w:val="000000" w:themeColor="text1"/>
          <w:sz w:val="22"/>
          <w:szCs w:val="22"/>
        </w:rPr>
        <w:t xml:space="preserve">% wynagrodzenia umownego brutto, o którym mowa w § 5 umowy. </w:t>
      </w:r>
    </w:p>
    <w:p w14:paraId="60D75442" w14:textId="77777777" w:rsidR="004F7372" w:rsidRPr="00F4200C" w:rsidRDefault="004F7372" w:rsidP="00FE33FF">
      <w:pPr>
        <w:numPr>
          <w:ilvl w:val="1"/>
          <w:numId w:val="9"/>
        </w:numPr>
        <w:tabs>
          <w:tab w:val="num" w:pos="0"/>
        </w:tabs>
        <w:spacing w:line="276" w:lineRule="auto"/>
        <w:ind w:left="0" w:hanging="284"/>
        <w:contextualSpacing/>
        <w:jc w:val="both"/>
        <w:rPr>
          <w:rFonts w:ascii="Cambria" w:eastAsia="Calibri" w:hAnsi="Cambria"/>
          <w:color w:val="000000" w:themeColor="text1"/>
          <w:sz w:val="22"/>
          <w:szCs w:val="22"/>
        </w:rPr>
      </w:pPr>
      <w:r w:rsidRPr="00F4200C">
        <w:rPr>
          <w:rFonts w:ascii="Cambria" w:eastAsia="ArialMT" w:hAnsi="Cambria"/>
          <w:color w:val="000000" w:themeColor="text1"/>
          <w:sz w:val="22"/>
          <w:szCs w:val="22"/>
        </w:rPr>
        <w:t>W razie gdyby którekolwiek z postanowień niniejszej umowy było lub 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w:t>
      </w:r>
    </w:p>
    <w:p w14:paraId="3FC85D9D" w14:textId="77777777" w:rsidR="004F7372" w:rsidRPr="00F4200C" w:rsidRDefault="004F7372" w:rsidP="00FE33FF">
      <w:pPr>
        <w:numPr>
          <w:ilvl w:val="1"/>
          <w:numId w:val="9"/>
        </w:numPr>
        <w:tabs>
          <w:tab w:val="num" w:pos="0"/>
        </w:tabs>
        <w:spacing w:line="276" w:lineRule="auto"/>
        <w:ind w:left="0" w:hanging="284"/>
        <w:contextualSpacing/>
        <w:jc w:val="both"/>
        <w:rPr>
          <w:rFonts w:ascii="Cambria" w:eastAsia="Calibri" w:hAnsi="Cambria"/>
          <w:color w:val="000000" w:themeColor="text1"/>
          <w:sz w:val="22"/>
          <w:szCs w:val="22"/>
        </w:rPr>
      </w:pPr>
      <w:r w:rsidRPr="00F4200C">
        <w:rPr>
          <w:rFonts w:ascii="Cambria" w:hAnsi="Cambria"/>
          <w:color w:val="000000" w:themeColor="text1"/>
          <w:sz w:val="22"/>
          <w:szCs w:val="22"/>
        </w:rPr>
        <w:t>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w:t>
      </w:r>
    </w:p>
    <w:p w14:paraId="04BC309F" w14:textId="77777777" w:rsidR="004F7372" w:rsidRPr="00F4200C" w:rsidRDefault="004F7372" w:rsidP="00FE33FF">
      <w:pPr>
        <w:numPr>
          <w:ilvl w:val="1"/>
          <w:numId w:val="9"/>
        </w:numPr>
        <w:tabs>
          <w:tab w:val="num" w:pos="0"/>
        </w:tabs>
        <w:spacing w:line="276" w:lineRule="auto"/>
        <w:ind w:left="0" w:hanging="284"/>
        <w:contextualSpacing/>
        <w:jc w:val="both"/>
        <w:rPr>
          <w:rFonts w:ascii="Cambria" w:eastAsia="Calibri" w:hAnsi="Cambria"/>
          <w:color w:val="000000" w:themeColor="text1"/>
          <w:sz w:val="22"/>
          <w:szCs w:val="22"/>
        </w:rPr>
      </w:pPr>
      <w:r w:rsidRPr="00F4200C">
        <w:rPr>
          <w:rFonts w:ascii="Cambria" w:hAnsi="Cambria"/>
          <w:color w:val="000000" w:themeColor="text1"/>
          <w:sz w:val="22"/>
          <w:szCs w:val="22"/>
        </w:rPr>
        <w:t>W sprawach nieuregulowanych postanowieniami umowy zastosowanie mają przepisy Kodeksu cywilnego, jeżeli przepisy ustawy z dnia 11 września 2019 roku Prawo Zamówień Publicznych nie stanowią inaczej.</w:t>
      </w:r>
    </w:p>
    <w:p w14:paraId="42A1FC68" w14:textId="77777777" w:rsidR="004F7372" w:rsidRPr="00F4200C" w:rsidRDefault="004F7372" w:rsidP="00FE33FF">
      <w:pPr>
        <w:numPr>
          <w:ilvl w:val="1"/>
          <w:numId w:val="9"/>
        </w:numPr>
        <w:tabs>
          <w:tab w:val="num" w:pos="0"/>
        </w:tabs>
        <w:spacing w:line="276" w:lineRule="auto"/>
        <w:ind w:left="0" w:hanging="284"/>
        <w:contextualSpacing/>
        <w:jc w:val="both"/>
        <w:rPr>
          <w:rFonts w:ascii="Cambria" w:eastAsia="Calibri" w:hAnsi="Cambria"/>
          <w:color w:val="000000" w:themeColor="text1"/>
          <w:sz w:val="22"/>
          <w:szCs w:val="22"/>
        </w:rPr>
      </w:pPr>
      <w:r w:rsidRPr="00F4200C">
        <w:rPr>
          <w:rFonts w:ascii="Cambria" w:eastAsia="ArialMT" w:hAnsi="Cambria"/>
          <w:color w:val="000000" w:themeColor="text1"/>
          <w:sz w:val="22"/>
          <w:szCs w:val="22"/>
        </w:rPr>
        <w:t xml:space="preserve">Umowę sporządzono w dwóch jednobrzmiących egzemplarzach tj. po jednej dla każdej ze stron - dotyczy formy papierowej. W przypadku umowy sporządzonej w formie elektronicznej i </w:t>
      </w:r>
      <w:r w:rsidRPr="00F4200C">
        <w:rPr>
          <w:rFonts w:ascii="Cambria" w:eastAsia="ArialMT" w:hAnsi="Cambria"/>
          <w:color w:val="000000" w:themeColor="text1"/>
          <w:sz w:val="22"/>
          <w:szCs w:val="22"/>
        </w:rPr>
        <w:lastRenderedPageBreak/>
        <w:t>podpisanej kwalifikowanym podpisem elektronicznym, za datę podpisania umowy przyjmuje się datę złożenia podpisu ostatniej ze Stron.</w:t>
      </w:r>
    </w:p>
    <w:p w14:paraId="5B5D07E8" w14:textId="77777777" w:rsidR="004F7372" w:rsidRPr="00F4200C" w:rsidRDefault="004F7372" w:rsidP="00F4200C">
      <w:pPr>
        <w:spacing w:line="276" w:lineRule="auto"/>
        <w:rPr>
          <w:rFonts w:ascii="Cambria" w:hAnsi="Cambria"/>
          <w:color w:val="000000" w:themeColor="text1"/>
          <w:sz w:val="22"/>
          <w:szCs w:val="22"/>
        </w:rPr>
      </w:pPr>
    </w:p>
    <w:tbl>
      <w:tblPr>
        <w:tblpPr w:leftFromText="141" w:rightFromText="141" w:vertAnchor="text" w:horzAnchor="margin" w:tblpY="5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3439"/>
        <w:gridCol w:w="4811"/>
      </w:tblGrid>
      <w:tr w:rsidR="00F4200C" w:rsidRPr="00F4200C" w14:paraId="0AE4AD06" w14:textId="77777777" w:rsidTr="00F87ACB">
        <w:trPr>
          <w:trHeight w:val="429"/>
        </w:trPr>
        <w:tc>
          <w:tcPr>
            <w:tcW w:w="809" w:type="dxa"/>
            <w:shd w:val="clear" w:color="auto" w:fill="auto"/>
            <w:vAlign w:val="center"/>
          </w:tcPr>
          <w:p w14:paraId="1B053F3A" w14:textId="77777777" w:rsidR="004F7372" w:rsidRPr="00F4200C" w:rsidRDefault="004F7372" w:rsidP="00F4200C">
            <w:pPr>
              <w:autoSpaceDE w:val="0"/>
              <w:spacing w:line="276" w:lineRule="auto"/>
              <w:jc w:val="center"/>
              <w:rPr>
                <w:rFonts w:ascii="Cambria" w:hAnsi="Cambria"/>
                <w:b/>
                <w:color w:val="000000" w:themeColor="text1"/>
                <w:sz w:val="22"/>
                <w:szCs w:val="22"/>
              </w:rPr>
            </w:pPr>
            <w:r w:rsidRPr="00F4200C">
              <w:rPr>
                <w:rFonts w:ascii="Cambria" w:hAnsi="Cambria"/>
                <w:b/>
                <w:color w:val="000000" w:themeColor="text1"/>
                <w:sz w:val="22"/>
                <w:szCs w:val="22"/>
              </w:rPr>
              <w:t>Lp.</w:t>
            </w:r>
          </w:p>
        </w:tc>
        <w:tc>
          <w:tcPr>
            <w:tcW w:w="3439" w:type="dxa"/>
            <w:shd w:val="clear" w:color="auto" w:fill="auto"/>
            <w:vAlign w:val="center"/>
          </w:tcPr>
          <w:p w14:paraId="335755C9" w14:textId="77777777" w:rsidR="004F7372" w:rsidRPr="00F4200C" w:rsidRDefault="004F7372" w:rsidP="00F4200C">
            <w:pPr>
              <w:autoSpaceDE w:val="0"/>
              <w:spacing w:line="276" w:lineRule="auto"/>
              <w:jc w:val="center"/>
              <w:rPr>
                <w:rFonts w:ascii="Cambria" w:hAnsi="Cambria"/>
                <w:b/>
                <w:color w:val="000000" w:themeColor="text1"/>
                <w:sz w:val="22"/>
                <w:szCs w:val="22"/>
              </w:rPr>
            </w:pPr>
            <w:r w:rsidRPr="00F4200C">
              <w:rPr>
                <w:rFonts w:ascii="Cambria" w:hAnsi="Cambria"/>
                <w:b/>
                <w:color w:val="000000" w:themeColor="text1"/>
                <w:sz w:val="22"/>
                <w:szCs w:val="22"/>
              </w:rPr>
              <w:t>Numer załącznika</w:t>
            </w:r>
          </w:p>
        </w:tc>
        <w:tc>
          <w:tcPr>
            <w:tcW w:w="4811" w:type="dxa"/>
            <w:shd w:val="clear" w:color="auto" w:fill="auto"/>
            <w:vAlign w:val="center"/>
          </w:tcPr>
          <w:p w14:paraId="3882BEF6" w14:textId="77777777" w:rsidR="004F7372" w:rsidRPr="00F4200C" w:rsidRDefault="004F7372" w:rsidP="00F4200C">
            <w:pPr>
              <w:autoSpaceDE w:val="0"/>
              <w:spacing w:line="276" w:lineRule="auto"/>
              <w:jc w:val="center"/>
              <w:rPr>
                <w:rFonts w:ascii="Cambria" w:hAnsi="Cambria"/>
                <w:b/>
                <w:color w:val="000000" w:themeColor="text1"/>
                <w:sz w:val="22"/>
                <w:szCs w:val="22"/>
              </w:rPr>
            </w:pPr>
            <w:r w:rsidRPr="00F4200C">
              <w:rPr>
                <w:rFonts w:ascii="Cambria" w:hAnsi="Cambria"/>
                <w:b/>
                <w:color w:val="000000" w:themeColor="text1"/>
                <w:sz w:val="22"/>
                <w:szCs w:val="22"/>
              </w:rPr>
              <w:t>Nazwa załącznika</w:t>
            </w:r>
          </w:p>
        </w:tc>
      </w:tr>
      <w:tr w:rsidR="00F4200C" w:rsidRPr="00F4200C" w14:paraId="2E9D7958" w14:textId="77777777" w:rsidTr="00F87ACB">
        <w:tc>
          <w:tcPr>
            <w:tcW w:w="809" w:type="dxa"/>
            <w:shd w:val="clear" w:color="auto" w:fill="auto"/>
            <w:vAlign w:val="center"/>
          </w:tcPr>
          <w:p w14:paraId="01CE87DD" w14:textId="77777777" w:rsidR="004F7372" w:rsidRPr="00F4200C" w:rsidRDefault="004F7372" w:rsidP="00F4200C">
            <w:pPr>
              <w:autoSpaceDE w:val="0"/>
              <w:spacing w:line="276" w:lineRule="auto"/>
              <w:jc w:val="center"/>
              <w:rPr>
                <w:rFonts w:ascii="Cambria" w:hAnsi="Cambria"/>
                <w:b/>
                <w:color w:val="000000" w:themeColor="text1"/>
                <w:sz w:val="22"/>
                <w:szCs w:val="22"/>
              </w:rPr>
            </w:pPr>
            <w:r w:rsidRPr="00F4200C">
              <w:rPr>
                <w:rFonts w:ascii="Cambria" w:hAnsi="Cambria"/>
                <w:b/>
                <w:color w:val="000000" w:themeColor="text1"/>
                <w:sz w:val="22"/>
                <w:szCs w:val="22"/>
              </w:rPr>
              <w:t>1.</w:t>
            </w:r>
          </w:p>
        </w:tc>
        <w:tc>
          <w:tcPr>
            <w:tcW w:w="3439" w:type="dxa"/>
            <w:shd w:val="clear" w:color="auto" w:fill="auto"/>
            <w:vAlign w:val="center"/>
          </w:tcPr>
          <w:p w14:paraId="6B3EE41A" w14:textId="77777777" w:rsidR="004F7372" w:rsidRPr="00F4200C" w:rsidRDefault="004F7372" w:rsidP="00F4200C">
            <w:pPr>
              <w:autoSpaceDE w:val="0"/>
              <w:spacing w:line="276" w:lineRule="auto"/>
              <w:rPr>
                <w:rFonts w:ascii="Cambria" w:hAnsi="Cambria"/>
                <w:b/>
                <w:color w:val="000000" w:themeColor="text1"/>
                <w:sz w:val="22"/>
                <w:szCs w:val="22"/>
              </w:rPr>
            </w:pPr>
            <w:r w:rsidRPr="00F4200C">
              <w:rPr>
                <w:rFonts w:ascii="Cambria" w:hAnsi="Cambria"/>
                <w:color w:val="000000" w:themeColor="text1"/>
                <w:sz w:val="22"/>
                <w:szCs w:val="22"/>
              </w:rPr>
              <w:t>Załącznik nr 1</w:t>
            </w:r>
          </w:p>
        </w:tc>
        <w:tc>
          <w:tcPr>
            <w:tcW w:w="4811" w:type="dxa"/>
            <w:shd w:val="clear" w:color="auto" w:fill="auto"/>
            <w:vAlign w:val="center"/>
          </w:tcPr>
          <w:p w14:paraId="66C1A9D7" w14:textId="77777777" w:rsidR="004F7372" w:rsidRPr="00F4200C" w:rsidRDefault="004F7372" w:rsidP="00F4200C">
            <w:pPr>
              <w:autoSpaceDE w:val="0"/>
              <w:spacing w:line="276" w:lineRule="auto"/>
              <w:rPr>
                <w:rFonts w:ascii="Cambria" w:hAnsi="Cambria"/>
                <w:b/>
                <w:color w:val="000000" w:themeColor="text1"/>
                <w:sz w:val="22"/>
                <w:szCs w:val="22"/>
              </w:rPr>
            </w:pPr>
            <w:r w:rsidRPr="00F4200C">
              <w:rPr>
                <w:rFonts w:ascii="Cambria" w:hAnsi="Cambria"/>
                <w:color w:val="000000" w:themeColor="text1"/>
                <w:sz w:val="22"/>
                <w:szCs w:val="22"/>
              </w:rPr>
              <w:t>Oferta</w:t>
            </w:r>
          </w:p>
        </w:tc>
      </w:tr>
      <w:tr w:rsidR="00F4200C" w:rsidRPr="00F4200C" w14:paraId="7AE3F625" w14:textId="77777777" w:rsidTr="00F87ACB">
        <w:tc>
          <w:tcPr>
            <w:tcW w:w="809" w:type="dxa"/>
            <w:shd w:val="clear" w:color="auto" w:fill="auto"/>
            <w:vAlign w:val="center"/>
          </w:tcPr>
          <w:p w14:paraId="5570E207" w14:textId="764A4CF4" w:rsidR="00DD07AC" w:rsidRPr="00F4200C" w:rsidRDefault="00DD07AC" w:rsidP="00F4200C">
            <w:pPr>
              <w:autoSpaceDE w:val="0"/>
              <w:spacing w:line="276" w:lineRule="auto"/>
              <w:jc w:val="center"/>
              <w:rPr>
                <w:rFonts w:ascii="Cambria" w:hAnsi="Cambria"/>
                <w:b/>
                <w:color w:val="000000" w:themeColor="text1"/>
                <w:sz w:val="22"/>
                <w:szCs w:val="22"/>
              </w:rPr>
            </w:pPr>
            <w:r w:rsidRPr="00F4200C">
              <w:rPr>
                <w:rFonts w:ascii="Cambria" w:hAnsi="Cambria"/>
                <w:b/>
                <w:color w:val="000000" w:themeColor="text1"/>
                <w:sz w:val="22"/>
                <w:szCs w:val="22"/>
              </w:rPr>
              <w:t>2.</w:t>
            </w:r>
          </w:p>
        </w:tc>
        <w:tc>
          <w:tcPr>
            <w:tcW w:w="3439" w:type="dxa"/>
            <w:shd w:val="clear" w:color="auto" w:fill="auto"/>
            <w:vAlign w:val="center"/>
          </w:tcPr>
          <w:p w14:paraId="669C0028" w14:textId="0C280E34" w:rsidR="00DD07AC" w:rsidRPr="00F4200C" w:rsidRDefault="00DD07AC" w:rsidP="00F4200C">
            <w:pPr>
              <w:autoSpaceDE w:val="0"/>
              <w:spacing w:line="276" w:lineRule="auto"/>
              <w:rPr>
                <w:rFonts w:ascii="Cambria" w:hAnsi="Cambria"/>
                <w:color w:val="000000" w:themeColor="text1"/>
                <w:sz w:val="22"/>
                <w:szCs w:val="22"/>
              </w:rPr>
            </w:pPr>
            <w:r w:rsidRPr="00F4200C">
              <w:rPr>
                <w:rFonts w:ascii="Cambria" w:hAnsi="Cambria"/>
                <w:color w:val="000000" w:themeColor="text1"/>
                <w:sz w:val="22"/>
                <w:szCs w:val="22"/>
              </w:rPr>
              <w:t>Załącznik nr 2</w:t>
            </w:r>
          </w:p>
        </w:tc>
        <w:tc>
          <w:tcPr>
            <w:tcW w:w="4811" w:type="dxa"/>
            <w:shd w:val="clear" w:color="auto" w:fill="auto"/>
            <w:vAlign w:val="center"/>
          </w:tcPr>
          <w:p w14:paraId="09BEE1AA" w14:textId="261E1349" w:rsidR="00DD07AC" w:rsidRPr="00F4200C" w:rsidRDefault="00DD07AC" w:rsidP="00F4200C">
            <w:pPr>
              <w:autoSpaceDE w:val="0"/>
              <w:spacing w:line="276" w:lineRule="auto"/>
              <w:rPr>
                <w:rFonts w:ascii="Cambria" w:hAnsi="Cambria"/>
                <w:color w:val="000000" w:themeColor="text1"/>
                <w:sz w:val="22"/>
                <w:szCs w:val="22"/>
              </w:rPr>
            </w:pPr>
            <w:r w:rsidRPr="00F4200C">
              <w:rPr>
                <w:rFonts w:ascii="Cambria" w:hAnsi="Cambria"/>
                <w:color w:val="000000" w:themeColor="text1"/>
                <w:sz w:val="22"/>
                <w:szCs w:val="22"/>
              </w:rPr>
              <w:t>Wykaz stacji paliw</w:t>
            </w:r>
          </w:p>
        </w:tc>
      </w:tr>
    </w:tbl>
    <w:p w14:paraId="6A44EF72" w14:textId="77777777" w:rsidR="004F7372" w:rsidRPr="00F4200C" w:rsidRDefault="004F7372" w:rsidP="00F4200C">
      <w:pPr>
        <w:spacing w:line="276" w:lineRule="auto"/>
        <w:rPr>
          <w:rFonts w:ascii="Cambria" w:hAnsi="Cambria"/>
          <w:color w:val="000000" w:themeColor="text1"/>
          <w:sz w:val="22"/>
          <w:szCs w:val="22"/>
        </w:rPr>
      </w:pPr>
    </w:p>
    <w:p w14:paraId="71A2D761" w14:textId="77777777" w:rsidR="004F7372" w:rsidRPr="00F4200C" w:rsidRDefault="004F7372" w:rsidP="00F4200C">
      <w:pPr>
        <w:spacing w:line="276" w:lineRule="auto"/>
        <w:rPr>
          <w:rFonts w:ascii="Cambria" w:hAnsi="Cambria"/>
          <w:color w:val="000000" w:themeColor="text1"/>
          <w:sz w:val="22"/>
          <w:szCs w:val="22"/>
        </w:rPr>
      </w:pPr>
    </w:p>
    <w:p w14:paraId="0F2DA4D2" w14:textId="77777777" w:rsidR="004F7372" w:rsidRPr="00F4200C" w:rsidRDefault="004F7372" w:rsidP="00F4200C">
      <w:pPr>
        <w:spacing w:line="276" w:lineRule="auto"/>
        <w:rPr>
          <w:rFonts w:ascii="Cambria" w:hAnsi="Cambria"/>
          <w:color w:val="000000" w:themeColor="text1"/>
          <w:sz w:val="22"/>
          <w:szCs w:val="22"/>
        </w:rPr>
      </w:pPr>
    </w:p>
    <w:p w14:paraId="6518B413" w14:textId="77777777" w:rsidR="004F7372" w:rsidRPr="00F4200C" w:rsidRDefault="004F7372" w:rsidP="00F4200C">
      <w:pPr>
        <w:spacing w:line="276" w:lineRule="auto"/>
        <w:rPr>
          <w:rFonts w:ascii="Cambria" w:hAnsi="Cambria"/>
          <w:b/>
          <w:color w:val="000000" w:themeColor="text1"/>
          <w:sz w:val="22"/>
          <w:szCs w:val="22"/>
        </w:rPr>
      </w:pPr>
      <w:r w:rsidRPr="00F4200C">
        <w:rPr>
          <w:rFonts w:ascii="Cambria" w:hAnsi="Cambria"/>
          <w:b/>
          <w:color w:val="000000" w:themeColor="text1"/>
          <w:sz w:val="22"/>
          <w:szCs w:val="22"/>
        </w:rPr>
        <w:t xml:space="preserve">W Y K O N A W C A </w:t>
      </w:r>
      <w:r w:rsidRPr="00F4200C">
        <w:rPr>
          <w:rFonts w:ascii="Cambria" w:hAnsi="Cambria"/>
          <w:b/>
          <w:color w:val="000000" w:themeColor="text1"/>
          <w:sz w:val="22"/>
          <w:szCs w:val="22"/>
        </w:rPr>
        <w:tab/>
      </w:r>
      <w:r w:rsidRPr="00F4200C">
        <w:rPr>
          <w:rFonts w:ascii="Cambria" w:hAnsi="Cambria"/>
          <w:b/>
          <w:color w:val="000000" w:themeColor="text1"/>
          <w:sz w:val="22"/>
          <w:szCs w:val="22"/>
        </w:rPr>
        <w:tab/>
      </w:r>
      <w:r w:rsidRPr="00F4200C">
        <w:rPr>
          <w:rFonts w:ascii="Cambria" w:hAnsi="Cambria"/>
          <w:b/>
          <w:color w:val="000000" w:themeColor="text1"/>
          <w:sz w:val="22"/>
          <w:szCs w:val="22"/>
        </w:rPr>
        <w:tab/>
      </w:r>
      <w:r w:rsidRPr="00F4200C">
        <w:rPr>
          <w:rFonts w:ascii="Cambria" w:hAnsi="Cambria"/>
          <w:b/>
          <w:color w:val="000000" w:themeColor="text1"/>
          <w:sz w:val="22"/>
          <w:szCs w:val="22"/>
        </w:rPr>
        <w:tab/>
      </w:r>
      <w:r w:rsidRPr="00F4200C">
        <w:rPr>
          <w:rFonts w:ascii="Cambria" w:hAnsi="Cambria"/>
          <w:b/>
          <w:color w:val="000000" w:themeColor="text1"/>
          <w:sz w:val="22"/>
          <w:szCs w:val="22"/>
        </w:rPr>
        <w:tab/>
      </w:r>
      <w:r w:rsidRPr="00F4200C">
        <w:rPr>
          <w:rFonts w:ascii="Cambria" w:hAnsi="Cambria"/>
          <w:b/>
          <w:color w:val="000000" w:themeColor="text1"/>
          <w:sz w:val="22"/>
          <w:szCs w:val="22"/>
        </w:rPr>
        <w:tab/>
      </w:r>
      <w:r w:rsidRPr="00F4200C">
        <w:rPr>
          <w:rFonts w:ascii="Cambria" w:hAnsi="Cambria"/>
          <w:b/>
          <w:color w:val="000000" w:themeColor="text1"/>
          <w:sz w:val="22"/>
          <w:szCs w:val="22"/>
        </w:rPr>
        <w:tab/>
        <w:t>Z A M A W I A J Ą C Y</w:t>
      </w:r>
    </w:p>
    <w:p w14:paraId="7FC1280C" w14:textId="77777777" w:rsidR="004F7372" w:rsidRPr="00F4200C" w:rsidRDefault="004F7372" w:rsidP="00F4200C">
      <w:pPr>
        <w:spacing w:line="276" w:lineRule="auto"/>
        <w:rPr>
          <w:rFonts w:ascii="Cambria" w:hAnsi="Cambria"/>
          <w:color w:val="000000" w:themeColor="text1"/>
          <w:sz w:val="22"/>
          <w:szCs w:val="22"/>
        </w:rPr>
      </w:pPr>
    </w:p>
    <w:p w14:paraId="302A4AD3" w14:textId="6F18559E" w:rsidR="004F7372" w:rsidRPr="00F4200C" w:rsidRDefault="004F7372" w:rsidP="00F4200C">
      <w:pPr>
        <w:spacing w:line="276" w:lineRule="auto"/>
        <w:rPr>
          <w:rFonts w:ascii="Cambria" w:hAnsi="Cambria"/>
          <w:color w:val="000000" w:themeColor="text1"/>
          <w:sz w:val="22"/>
          <w:szCs w:val="22"/>
        </w:rPr>
      </w:pPr>
      <w:r w:rsidRPr="00F4200C">
        <w:rPr>
          <w:rFonts w:ascii="Cambria" w:hAnsi="Cambria"/>
          <w:color w:val="000000" w:themeColor="text1"/>
          <w:sz w:val="22"/>
          <w:szCs w:val="22"/>
        </w:rPr>
        <w:t xml:space="preserve">_________________________ </w:t>
      </w:r>
      <w:r w:rsidRPr="00F4200C">
        <w:rPr>
          <w:rFonts w:ascii="Cambria" w:hAnsi="Cambria"/>
          <w:color w:val="000000" w:themeColor="text1"/>
          <w:sz w:val="22"/>
          <w:szCs w:val="22"/>
        </w:rPr>
        <w:tab/>
      </w:r>
      <w:r w:rsidRPr="00F4200C">
        <w:rPr>
          <w:rFonts w:ascii="Cambria" w:hAnsi="Cambria"/>
          <w:color w:val="000000" w:themeColor="text1"/>
          <w:sz w:val="22"/>
          <w:szCs w:val="22"/>
        </w:rPr>
        <w:tab/>
      </w:r>
      <w:r w:rsidRPr="00F4200C">
        <w:rPr>
          <w:rFonts w:ascii="Cambria" w:hAnsi="Cambria"/>
          <w:color w:val="000000" w:themeColor="text1"/>
          <w:sz w:val="22"/>
          <w:szCs w:val="22"/>
        </w:rPr>
        <w:tab/>
      </w:r>
      <w:r w:rsidRPr="00F4200C">
        <w:rPr>
          <w:rFonts w:ascii="Cambria" w:hAnsi="Cambria"/>
          <w:color w:val="000000" w:themeColor="text1"/>
          <w:sz w:val="22"/>
          <w:szCs w:val="22"/>
        </w:rPr>
        <w:tab/>
      </w:r>
      <w:r w:rsidRPr="00F4200C">
        <w:rPr>
          <w:rFonts w:ascii="Cambria" w:hAnsi="Cambria"/>
          <w:color w:val="000000" w:themeColor="text1"/>
          <w:sz w:val="22"/>
          <w:szCs w:val="22"/>
        </w:rPr>
        <w:tab/>
      </w:r>
      <w:r w:rsidR="00F4200C" w:rsidRPr="00F4200C">
        <w:rPr>
          <w:rFonts w:ascii="Cambria" w:hAnsi="Cambria"/>
          <w:color w:val="000000" w:themeColor="text1"/>
          <w:sz w:val="22"/>
          <w:szCs w:val="22"/>
        </w:rPr>
        <w:t xml:space="preserve">                         </w:t>
      </w:r>
      <w:r w:rsidRPr="00F4200C">
        <w:rPr>
          <w:rFonts w:ascii="Cambria" w:hAnsi="Cambria"/>
          <w:color w:val="000000" w:themeColor="text1"/>
          <w:sz w:val="22"/>
          <w:szCs w:val="22"/>
        </w:rPr>
        <w:t xml:space="preserve">    ___________________________</w:t>
      </w:r>
    </w:p>
    <w:p w14:paraId="6ACE88A2" w14:textId="161B653F" w:rsidR="00605590" w:rsidRPr="00F4200C" w:rsidRDefault="00F4200C" w:rsidP="00F4200C">
      <w:pPr>
        <w:spacing w:line="276" w:lineRule="auto"/>
        <w:ind w:left="300" w:right="306"/>
        <w:jc w:val="both"/>
        <w:rPr>
          <w:rFonts w:ascii="Cambria" w:hAnsi="Cambria"/>
          <w:b/>
          <w:color w:val="000000" w:themeColor="text1"/>
          <w:sz w:val="22"/>
          <w:szCs w:val="22"/>
        </w:rPr>
      </w:pPr>
      <w:r w:rsidRPr="00F4200C">
        <w:rPr>
          <w:rFonts w:ascii="Cambria" w:hAnsi="Cambria"/>
          <w:b/>
          <w:color w:val="000000" w:themeColor="text1"/>
          <w:sz w:val="22"/>
          <w:szCs w:val="22"/>
        </w:rPr>
        <w:t xml:space="preserve">        </w:t>
      </w:r>
    </w:p>
    <w:p w14:paraId="47B3E728" w14:textId="77777777" w:rsidR="00104670" w:rsidRPr="00F4200C" w:rsidRDefault="00104670" w:rsidP="00F4200C">
      <w:pPr>
        <w:spacing w:line="276" w:lineRule="auto"/>
        <w:ind w:left="660" w:right="306"/>
        <w:jc w:val="center"/>
        <w:rPr>
          <w:rFonts w:ascii="Cambria" w:hAnsi="Cambria"/>
          <w:color w:val="000000" w:themeColor="text1"/>
          <w:sz w:val="22"/>
          <w:szCs w:val="22"/>
        </w:rPr>
      </w:pPr>
    </w:p>
    <w:p w14:paraId="7EC26F2A" w14:textId="77777777" w:rsidR="00384956" w:rsidRPr="00F4200C" w:rsidRDefault="00384956" w:rsidP="00F4200C">
      <w:pPr>
        <w:pStyle w:val="Akapitzlist"/>
        <w:spacing w:line="276" w:lineRule="auto"/>
        <w:ind w:left="660" w:right="283"/>
        <w:jc w:val="both"/>
        <w:rPr>
          <w:rFonts w:ascii="Cambria" w:hAnsi="Cambria" w:cstheme="minorHAnsi"/>
          <w:color w:val="000000" w:themeColor="text1"/>
          <w:sz w:val="22"/>
          <w:szCs w:val="22"/>
        </w:rPr>
      </w:pPr>
    </w:p>
    <w:p w14:paraId="39909D5A" w14:textId="77777777" w:rsidR="00097C14" w:rsidRPr="00F4200C" w:rsidRDefault="00097C14" w:rsidP="00F4200C">
      <w:pPr>
        <w:spacing w:line="276" w:lineRule="auto"/>
        <w:ind w:left="660" w:right="306"/>
        <w:jc w:val="both"/>
        <w:rPr>
          <w:rFonts w:ascii="Cambria" w:hAnsi="Cambria"/>
          <w:color w:val="000000" w:themeColor="text1"/>
          <w:sz w:val="22"/>
          <w:szCs w:val="22"/>
        </w:rPr>
      </w:pPr>
    </w:p>
    <w:p w14:paraId="45AEFA1A" w14:textId="77777777" w:rsidR="00097C14" w:rsidRPr="00F4200C" w:rsidRDefault="00097C14" w:rsidP="00F4200C">
      <w:pPr>
        <w:spacing w:line="276" w:lineRule="auto"/>
        <w:ind w:right="306"/>
        <w:jc w:val="both"/>
        <w:rPr>
          <w:rFonts w:ascii="Cambria" w:hAnsi="Cambria"/>
          <w:sz w:val="22"/>
          <w:szCs w:val="22"/>
        </w:rPr>
      </w:pPr>
    </w:p>
    <w:p w14:paraId="43850455" w14:textId="77B5A6F2" w:rsidR="002165EA" w:rsidRPr="002773EA" w:rsidRDefault="002165EA" w:rsidP="00732C29">
      <w:pPr>
        <w:ind w:left="660" w:right="306"/>
        <w:jc w:val="center"/>
        <w:rPr>
          <w:rFonts w:ascii="Calibri" w:hAnsi="Calibri"/>
          <w:sz w:val="22"/>
          <w:szCs w:val="22"/>
        </w:rPr>
      </w:pPr>
    </w:p>
    <w:sectPr w:rsidR="002165EA" w:rsidRPr="002773EA" w:rsidSect="00450A5E">
      <w:footerReference w:type="even" r:id="rId8"/>
      <w:footerReference w:type="default" r:id="rId9"/>
      <w:headerReference w:type="first" r:id="rId10"/>
      <w:pgSz w:w="11906" w:h="16838"/>
      <w:pgMar w:top="1276" w:right="1417" w:bottom="993" w:left="1417" w:header="708"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473CA" w14:textId="77777777" w:rsidR="001E4621" w:rsidRDefault="001E4621">
      <w:r>
        <w:separator/>
      </w:r>
    </w:p>
  </w:endnote>
  <w:endnote w:type="continuationSeparator" w:id="0">
    <w:p w14:paraId="6266F2A7" w14:textId="77777777" w:rsidR="001E4621" w:rsidRDefault="001E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MS Gothic"/>
    <w:panose1 w:val="020B0604020202020204"/>
    <w:charset w:val="80"/>
    <w:family w:val="auto"/>
    <w:pitch w:val="default"/>
    <w:sig w:usb0="00000007" w:usb1="08070000" w:usb2="00000010" w:usb3="00000000" w:csb0="00020003"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7DF4" w14:textId="77777777" w:rsidR="00C41833" w:rsidRDefault="00C41833" w:rsidP="007E50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0AAB177" w14:textId="77777777" w:rsidR="00C41833" w:rsidRDefault="00C41833" w:rsidP="007E50C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9D16" w14:textId="42D5DEA5" w:rsidR="00C41833" w:rsidRPr="002773EA" w:rsidRDefault="00C41833" w:rsidP="007E50C8">
    <w:pPr>
      <w:pStyle w:val="Stopka"/>
      <w:framePr w:wrap="around" w:vAnchor="text" w:hAnchor="margin" w:xAlign="right" w:y="1"/>
      <w:rPr>
        <w:rStyle w:val="Numerstrony"/>
        <w:rFonts w:ascii="Calibri" w:hAnsi="Calibri"/>
        <w:sz w:val="22"/>
        <w:szCs w:val="22"/>
      </w:rPr>
    </w:pPr>
    <w:r w:rsidRPr="002773EA">
      <w:rPr>
        <w:rStyle w:val="Numerstrony"/>
        <w:rFonts w:ascii="Calibri" w:hAnsi="Calibri"/>
        <w:sz w:val="22"/>
        <w:szCs w:val="22"/>
      </w:rPr>
      <w:fldChar w:fldCharType="begin"/>
    </w:r>
    <w:r w:rsidRPr="002773EA">
      <w:rPr>
        <w:rStyle w:val="Numerstrony"/>
        <w:rFonts w:ascii="Calibri" w:hAnsi="Calibri"/>
        <w:sz w:val="22"/>
        <w:szCs w:val="22"/>
      </w:rPr>
      <w:instrText xml:space="preserve">PAGE  </w:instrText>
    </w:r>
    <w:r w:rsidRPr="002773EA">
      <w:rPr>
        <w:rStyle w:val="Numerstrony"/>
        <w:rFonts w:ascii="Calibri" w:hAnsi="Calibri"/>
        <w:sz w:val="22"/>
        <w:szCs w:val="22"/>
      </w:rPr>
      <w:fldChar w:fldCharType="separate"/>
    </w:r>
    <w:r w:rsidR="008F7027">
      <w:rPr>
        <w:rStyle w:val="Numerstrony"/>
        <w:rFonts w:ascii="Calibri" w:hAnsi="Calibri"/>
        <w:noProof/>
        <w:sz w:val="22"/>
        <w:szCs w:val="22"/>
      </w:rPr>
      <w:t>9</w:t>
    </w:r>
    <w:r w:rsidRPr="002773EA">
      <w:rPr>
        <w:rStyle w:val="Numerstrony"/>
        <w:rFonts w:ascii="Calibri" w:hAnsi="Calibri"/>
        <w:sz w:val="22"/>
        <w:szCs w:val="22"/>
      </w:rPr>
      <w:fldChar w:fldCharType="end"/>
    </w:r>
  </w:p>
  <w:p w14:paraId="77C638F2" w14:textId="77777777" w:rsidR="00C41833" w:rsidRPr="002773EA" w:rsidRDefault="00C41833" w:rsidP="007E50C8">
    <w:pPr>
      <w:pStyle w:val="Stopka"/>
      <w:ind w:right="360"/>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1BA1" w14:textId="77777777" w:rsidR="001E4621" w:rsidRDefault="001E4621">
      <w:r>
        <w:separator/>
      </w:r>
    </w:p>
  </w:footnote>
  <w:footnote w:type="continuationSeparator" w:id="0">
    <w:p w14:paraId="2A0B25A2" w14:textId="77777777" w:rsidR="001E4621" w:rsidRDefault="001E4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8C16" w14:textId="77777777" w:rsidR="00C1488C" w:rsidRPr="00E51B63" w:rsidRDefault="00C1488C" w:rsidP="00C1488C">
    <w:pPr>
      <w:pStyle w:val="Nagwek"/>
      <w:rPr>
        <w:rFonts w:ascii="Cambria" w:hAnsi="Cambria" w:cs="Arial"/>
        <w:sz w:val="22"/>
        <w:szCs w:val="22"/>
      </w:rPr>
    </w:pPr>
    <w:r w:rsidRPr="00E51B63">
      <w:rPr>
        <w:rFonts w:ascii="Cambria" w:hAnsi="Cambria" w:cs="Arial"/>
        <w:sz w:val="22"/>
        <w:szCs w:val="22"/>
      </w:rPr>
      <w:t>MT.2370.2.2025</w:t>
    </w:r>
  </w:p>
  <w:p w14:paraId="7442ED94" w14:textId="77777777" w:rsidR="00C1488C" w:rsidRDefault="00C148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5"/>
    <w:lvl w:ilvl="0">
      <w:start w:val="1"/>
      <w:numFmt w:val="decimal"/>
      <w:lvlText w:val="%1."/>
      <w:lvlJc w:val="left"/>
      <w:pPr>
        <w:tabs>
          <w:tab w:val="num" w:pos="720"/>
        </w:tabs>
        <w:ind w:left="720" w:hanging="360"/>
      </w:pPr>
    </w:lvl>
    <w:lvl w:ilvl="1">
      <w:start w:val="1"/>
      <w:numFmt w:val="decimal"/>
      <w:lvlText w:val="%1.%2."/>
      <w:lvlJc w:val="left"/>
      <w:pPr>
        <w:tabs>
          <w:tab w:val="num" w:pos="1146"/>
        </w:tabs>
        <w:ind w:left="1146" w:hanging="720"/>
      </w:pPr>
    </w:lvl>
    <w:lvl w:ilvl="2">
      <w:start w:val="1"/>
      <w:numFmt w:val="decimal"/>
      <w:lvlText w:val="%1.%2.%3."/>
      <w:lvlJc w:val="left"/>
      <w:pPr>
        <w:tabs>
          <w:tab w:val="num" w:pos="1212"/>
        </w:tabs>
        <w:ind w:left="1212" w:hanging="720"/>
      </w:pPr>
    </w:lvl>
    <w:lvl w:ilvl="3">
      <w:start w:val="1"/>
      <w:numFmt w:val="decimal"/>
      <w:lvlText w:val="%1.%2.%3.%4."/>
      <w:lvlJc w:val="left"/>
      <w:pPr>
        <w:tabs>
          <w:tab w:val="num" w:pos="1638"/>
        </w:tabs>
        <w:ind w:left="1638" w:hanging="1080"/>
      </w:pPr>
    </w:lvl>
    <w:lvl w:ilvl="4">
      <w:start w:val="1"/>
      <w:numFmt w:val="decimal"/>
      <w:lvlText w:val="%1.%2.%3.%4.%5."/>
      <w:lvlJc w:val="left"/>
      <w:pPr>
        <w:tabs>
          <w:tab w:val="num" w:pos="1704"/>
        </w:tabs>
        <w:ind w:left="1704" w:hanging="1080"/>
      </w:pPr>
    </w:lvl>
    <w:lvl w:ilvl="5">
      <w:start w:val="1"/>
      <w:numFmt w:val="decimal"/>
      <w:lvlText w:val="%1.%2.%3.%4.%5.%6."/>
      <w:lvlJc w:val="left"/>
      <w:pPr>
        <w:tabs>
          <w:tab w:val="num" w:pos="2130"/>
        </w:tabs>
        <w:ind w:left="2130" w:hanging="1440"/>
      </w:pPr>
    </w:lvl>
    <w:lvl w:ilvl="6">
      <w:start w:val="1"/>
      <w:numFmt w:val="decimal"/>
      <w:lvlText w:val="%1.%2.%3.%4.%5.%6.%7."/>
      <w:lvlJc w:val="left"/>
      <w:pPr>
        <w:tabs>
          <w:tab w:val="num" w:pos="2196"/>
        </w:tabs>
        <w:ind w:left="2196" w:hanging="1440"/>
      </w:pPr>
    </w:lvl>
    <w:lvl w:ilvl="7">
      <w:start w:val="1"/>
      <w:numFmt w:val="decimal"/>
      <w:lvlText w:val="%1.%2.%3.%4.%5.%6.%7.%8."/>
      <w:lvlJc w:val="left"/>
      <w:pPr>
        <w:tabs>
          <w:tab w:val="num" w:pos="2622"/>
        </w:tabs>
        <w:ind w:left="2622" w:hanging="1800"/>
      </w:pPr>
    </w:lvl>
    <w:lvl w:ilvl="8">
      <w:start w:val="1"/>
      <w:numFmt w:val="decimal"/>
      <w:lvlText w:val="%1.%2.%3.%4.%5.%6.%7.%8.%9."/>
      <w:lvlJc w:val="left"/>
      <w:pPr>
        <w:tabs>
          <w:tab w:val="num" w:pos="2688"/>
        </w:tabs>
        <w:ind w:left="2688" w:hanging="1800"/>
      </w:pPr>
    </w:lvl>
  </w:abstractNum>
  <w:abstractNum w:abstractNumId="1" w15:restartNumberingAfterBreak="0">
    <w:nsid w:val="00000016"/>
    <w:multiLevelType w:val="multilevel"/>
    <w:tmpl w:val="99DC2374"/>
    <w:lvl w:ilvl="0">
      <w:start w:val="1"/>
      <w:numFmt w:val="decimal"/>
      <w:lvlText w:val="%1."/>
      <w:lvlJc w:val="left"/>
      <w:pPr>
        <w:tabs>
          <w:tab w:val="num" w:pos="360"/>
        </w:tabs>
        <w:ind w:left="360" w:hanging="360"/>
      </w:pPr>
      <w:rPr>
        <w:b w:val="0"/>
        <w:i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484A9F"/>
    <w:multiLevelType w:val="hybridMultilevel"/>
    <w:tmpl w:val="70DAD1AE"/>
    <w:lvl w:ilvl="0" w:tplc="B622C75C">
      <w:start w:val="1"/>
      <w:numFmt w:val="decimal"/>
      <w:lvlText w:val="%1)"/>
      <w:lvlJc w:val="left"/>
      <w:pPr>
        <w:ind w:left="1287" w:hanging="360"/>
      </w:pPr>
      <w:rPr>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5F05A08"/>
    <w:multiLevelType w:val="hybridMultilevel"/>
    <w:tmpl w:val="F86254D8"/>
    <w:lvl w:ilvl="0" w:tplc="FFFFFFFF">
      <w:start w:val="1"/>
      <w:numFmt w:val="lowerLetter"/>
      <w:lvlText w:val="%1)"/>
      <w:lvlJc w:val="left"/>
      <w:pPr>
        <w:ind w:left="1428" w:hanging="360"/>
      </w:pPr>
    </w:lvl>
    <w:lvl w:ilvl="1" w:tplc="04150017">
      <w:start w:val="1"/>
      <w:numFmt w:val="lowerLetter"/>
      <w:lvlText w:val="%2)"/>
      <w:lvlJc w:val="left"/>
      <w:pPr>
        <w:ind w:left="720" w:hanging="360"/>
      </w:pPr>
    </w:lvl>
    <w:lvl w:ilvl="2" w:tplc="56A464E4">
      <w:start w:val="1"/>
      <w:numFmt w:val="decimal"/>
      <w:lvlText w:val="%3."/>
      <w:lvlJc w:val="left"/>
      <w:pPr>
        <w:ind w:left="3048" w:hanging="360"/>
      </w:pPr>
      <w:rPr>
        <w:rFonts w:hint="default"/>
      </w:r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 w15:restartNumberingAfterBreak="0">
    <w:nsid w:val="1C536497"/>
    <w:multiLevelType w:val="hybridMultilevel"/>
    <w:tmpl w:val="4DD416C0"/>
    <w:lvl w:ilvl="0" w:tplc="36D88178">
      <w:start w:val="1"/>
      <w:numFmt w:val="decimal"/>
      <w:lvlText w:val="%1."/>
      <w:lvlJc w:val="left"/>
      <w:pPr>
        <w:tabs>
          <w:tab w:val="num" w:pos="540"/>
        </w:tabs>
        <w:ind w:left="540" w:hanging="360"/>
      </w:pPr>
      <w:rPr>
        <w:rFonts w:hint="default"/>
        <w:color w:val="auto"/>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5" w15:restartNumberingAfterBreak="0">
    <w:nsid w:val="33E468FB"/>
    <w:multiLevelType w:val="hybridMultilevel"/>
    <w:tmpl w:val="4F446300"/>
    <w:lvl w:ilvl="0" w:tplc="04150017">
      <w:start w:val="1"/>
      <w:numFmt w:val="lowerLetter"/>
      <w:lvlText w:val="%1)"/>
      <w:lvlJc w:val="left"/>
      <w:pPr>
        <w:ind w:left="720" w:hanging="360"/>
      </w:pPr>
    </w:lvl>
    <w:lvl w:ilvl="1" w:tplc="863AD8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5259FC"/>
    <w:multiLevelType w:val="hybridMultilevel"/>
    <w:tmpl w:val="A62A0C78"/>
    <w:lvl w:ilvl="0" w:tplc="FFFFFFFF">
      <w:start w:val="1"/>
      <w:numFmt w:val="lowerLetter"/>
      <w:lvlText w:val="%1)"/>
      <w:lvlJc w:val="left"/>
      <w:pPr>
        <w:ind w:left="720" w:hanging="360"/>
      </w:pPr>
    </w:lvl>
    <w:lvl w:ilvl="1" w:tplc="0415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CD644E"/>
    <w:multiLevelType w:val="hybridMultilevel"/>
    <w:tmpl w:val="7D128396"/>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36867336"/>
    <w:multiLevelType w:val="hybridMultilevel"/>
    <w:tmpl w:val="7004D6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64787A"/>
    <w:multiLevelType w:val="hybridMultilevel"/>
    <w:tmpl w:val="FDAAF5B4"/>
    <w:lvl w:ilvl="0" w:tplc="04150019">
      <w:start w:val="1"/>
      <w:numFmt w:val="lowerLetter"/>
      <w:lvlText w:val="%1."/>
      <w:lvlJc w:val="left"/>
      <w:pPr>
        <w:ind w:left="1440"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491C0BBC"/>
    <w:multiLevelType w:val="hybridMultilevel"/>
    <w:tmpl w:val="6BA88D38"/>
    <w:lvl w:ilvl="0" w:tplc="FD66EB46">
      <w:start w:val="1"/>
      <w:numFmt w:val="decimal"/>
      <w:lvlText w:val="%1."/>
      <w:lvlJc w:val="left"/>
      <w:pPr>
        <w:ind w:left="1440" w:hanging="360"/>
      </w:pPr>
      <w:rPr>
        <w:rFonts w:hint="default"/>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95C0766"/>
    <w:multiLevelType w:val="hybridMultilevel"/>
    <w:tmpl w:val="8FF40322"/>
    <w:lvl w:ilvl="0" w:tplc="AD7053F2">
      <w:start w:val="1"/>
      <w:numFmt w:val="decimal"/>
      <w:lvlText w:val="%1."/>
      <w:lvlJc w:val="left"/>
      <w:pPr>
        <w:tabs>
          <w:tab w:val="num" w:pos="660"/>
        </w:tabs>
        <w:ind w:left="6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9460AF"/>
    <w:multiLevelType w:val="hybridMultilevel"/>
    <w:tmpl w:val="567C6552"/>
    <w:lvl w:ilvl="0" w:tplc="FFFFFFFF">
      <w:start w:val="1"/>
      <w:numFmt w:val="decimal"/>
      <w:lvlText w:val="%1."/>
      <w:lvlJc w:val="left"/>
      <w:pPr>
        <w:tabs>
          <w:tab w:val="num" w:pos="540"/>
        </w:tabs>
        <w:ind w:left="540" w:hanging="360"/>
      </w:pPr>
      <w:rPr>
        <w:rFonts w:hint="default"/>
      </w:rPr>
    </w:lvl>
    <w:lvl w:ilvl="1" w:tplc="04150019">
      <w:start w:val="1"/>
      <w:numFmt w:val="lowerLetter"/>
      <w:lvlText w:val="%2."/>
      <w:lvlJc w:val="left"/>
      <w:pPr>
        <w:ind w:left="144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4F1B0A1E"/>
    <w:multiLevelType w:val="hybridMultilevel"/>
    <w:tmpl w:val="6B70254A"/>
    <w:lvl w:ilvl="0" w:tplc="04150019">
      <w:start w:val="1"/>
      <w:numFmt w:val="lowerLetter"/>
      <w:lvlText w:val="%1."/>
      <w:lvlJc w:val="left"/>
      <w:pPr>
        <w:ind w:left="1440" w:hanging="360"/>
      </w:pPr>
    </w:lvl>
    <w:lvl w:ilvl="1" w:tplc="FFFFFFFF" w:tentative="1">
      <w:start w:val="1"/>
      <w:numFmt w:val="lowerLetter"/>
      <w:lvlText w:val="%2."/>
      <w:lvlJc w:val="left"/>
      <w:pPr>
        <w:ind w:left="210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14" w15:restartNumberingAfterBreak="0">
    <w:nsid w:val="555202FE"/>
    <w:multiLevelType w:val="hybridMultilevel"/>
    <w:tmpl w:val="7E421000"/>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AB4862"/>
    <w:multiLevelType w:val="hybridMultilevel"/>
    <w:tmpl w:val="E19EE56E"/>
    <w:lvl w:ilvl="0" w:tplc="491417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6B14C3"/>
    <w:multiLevelType w:val="hybridMultilevel"/>
    <w:tmpl w:val="71F4102A"/>
    <w:lvl w:ilvl="0" w:tplc="23E69E24">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7" w15:restartNumberingAfterBreak="0">
    <w:nsid w:val="60950024"/>
    <w:multiLevelType w:val="hybridMultilevel"/>
    <w:tmpl w:val="F176D01E"/>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1475D9"/>
    <w:multiLevelType w:val="hybridMultilevel"/>
    <w:tmpl w:val="F03CF332"/>
    <w:lvl w:ilvl="0" w:tplc="23E69E24">
      <w:start w:val="1"/>
      <w:numFmt w:val="decimal"/>
      <w:lvlText w:val="%1."/>
      <w:lvlJc w:val="left"/>
      <w:pPr>
        <w:tabs>
          <w:tab w:val="num" w:pos="540"/>
        </w:tabs>
        <w:ind w:left="540" w:hanging="360"/>
      </w:pPr>
      <w:rPr>
        <w:rFonts w:hint="default"/>
      </w:rPr>
    </w:lvl>
    <w:lvl w:ilvl="1" w:tplc="04150011">
      <w:start w:val="1"/>
      <w:numFmt w:val="decimal"/>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9" w15:restartNumberingAfterBreak="0">
    <w:nsid w:val="719249F9"/>
    <w:multiLevelType w:val="multilevel"/>
    <w:tmpl w:val="2942302E"/>
    <w:lvl w:ilvl="0">
      <w:start w:val="1"/>
      <w:numFmt w:val="decimal"/>
      <w:lvlText w:val="%1."/>
      <w:lvlJc w:val="left"/>
      <w:pPr>
        <w:tabs>
          <w:tab w:val="num" w:pos="360"/>
        </w:tabs>
        <w:ind w:left="360" w:hanging="360"/>
      </w:pPr>
      <w:rPr>
        <w:rFonts w:ascii="Calibri" w:eastAsia="Times New Roman" w:hAnsi="Calibri" w:cs="Times New Roman"/>
        <w:b w:val="0"/>
      </w:rPr>
    </w:lvl>
    <w:lvl w:ilvl="1">
      <w:start w:val="1"/>
      <w:numFmt w:val="lowerLetter"/>
      <w:lvlText w:val="%2."/>
      <w:lvlJc w:val="left"/>
      <w:pPr>
        <w:ind w:left="1440"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74B5105C"/>
    <w:multiLevelType w:val="hybridMultilevel"/>
    <w:tmpl w:val="19F8BE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B721C4"/>
    <w:multiLevelType w:val="hybridMultilevel"/>
    <w:tmpl w:val="A8BCAA06"/>
    <w:lvl w:ilvl="0" w:tplc="0415000F">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2" w15:restartNumberingAfterBreak="0">
    <w:nsid w:val="7A4E566C"/>
    <w:multiLevelType w:val="hybridMultilevel"/>
    <w:tmpl w:val="7E421000"/>
    <w:lvl w:ilvl="0" w:tplc="0415000F">
      <w:start w:val="1"/>
      <w:numFmt w:val="decimal"/>
      <w:lvlText w:val="%1."/>
      <w:lvlJc w:val="left"/>
      <w:pPr>
        <w:ind w:left="720" w:hanging="360"/>
      </w:pPr>
    </w:lvl>
    <w:lvl w:ilvl="1" w:tplc="276808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0281945">
    <w:abstractNumId w:val="4"/>
  </w:num>
  <w:num w:numId="2" w16cid:durableId="418596985">
    <w:abstractNumId w:val="16"/>
  </w:num>
  <w:num w:numId="3" w16cid:durableId="1262297043">
    <w:abstractNumId w:val="18"/>
  </w:num>
  <w:num w:numId="4" w16cid:durableId="2024093086">
    <w:abstractNumId w:val="21"/>
  </w:num>
  <w:num w:numId="5" w16cid:durableId="362437419">
    <w:abstractNumId w:val="11"/>
  </w:num>
  <w:num w:numId="6" w16cid:durableId="39940044">
    <w:abstractNumId w:val="2"/>
  </w:num>
  <w:num w:numId="7" w16cid:durableId="1928150506">
    <w:abstractNumId w:val="5"/>
  </w:num>
  <w:num w:numId="8" w16cid:durableId="1443915273">
    <w:abstractNumId w:val="3"/>
  </w:num>
  <w:num w:numId="9" w16cid:durableId="1430547155">
    <w:abstractNumId w:val="1"/>
  </w:num>
  <w:num w:numId="10" w16cid:durableId="176844451">
    <w:abstractNumId w:val="20"/>
  </w:num>
  <w:num w:numId="11" w16cid:durableId="5406223">
    <w:abstractNumId w:val="15"/>
  </w:num>
  <w:num w:numId="12" w16cid:durableId="1056663472">
    <w:abstractNumId w:val="10"/>
  </w:num>
  <w:num w:numId="13" w16cid:durableId="1319461927">
    <w:abstractNumId w:val="22"/>
  </w:num>
  <w:num w:numId="14" w16cid:durableId="832794729">
    <w:abstractNumId w:val="14"/>
  </w:num>
  <w:num w:numId="15" w16cid:durableId="484393732">
    <w:abstractNumId w:val="17"/>
  </w:num>
  <w:num w:numId="16" w16cid:durableId="781921089">
    <w:abstractNumId w:val="12"/>
  </w:num>
  <w:num w:numId="17" w16cid:durableId="2139562901">
    <w:abstractNumId w:val="7"/>
  </w:num>
  <w:num w:numId="18" w16cid:durableId="988286246">
    <w:abstractNumId w:val="9"/>
  </w:num>
  <w:num w:numId="19" w16cid:durableId="1630697455">
    <w:abstractNumId w:val="13"/>
  </w:num>
  <w:num w:numId="20" w16cid:durableId="1137340440">
    <w:abstractNumId w:val="19"/>
  </w:num>
  <w:num w:numId="21" w16cid:durableId="1519192468">
    <w:abstractNumId w:val="6"/>
  </w:num>
  <w:num w:numId="22" w16cid:durableId="103246366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B4E"/>
    <w:rsid w:val="000119E5"/>
    <w:rsid w:val="00022580"/>
    <w:rsid w:val="00024508"/>
    <w:rsid w:val="000260A0"/>
    <w:rsid w:val="00032E10"/>
    <w:rsid w:val="00035F78"/>
    <w:rsid w:val="000569C9"/>
    <w:rsid w:val="00072510"/>
    <w:rsid w:val="00072E7A"/>
    <w:rsid w:val="0007378A"/>
    <w:rsid w:val="00083A45"/>
    <w:rsid w:val="000922E9"/>
    <w:rsid w:val="00094DE6"/>
    <w:rsid w:val="00097C14"/>
    <w:rsid w:val="000A1397"/>
    <w:rsid w:val="000B7907"/>
    <w:rsid w:val="000C300E"/>
    <w:rsid w:val="000C7F67"/>
    <w:rsid w:val="000D05D0"/>
    <w:rsid w:val="000D1EE6"/>
    <w:rsid w:val="000D551F"/>
    <w:rsid w:val="000E559D"/>
    <w:rsid w:val="000E61E4"/>
    <w:rsid w:val="000F716E"/>
    <w:rsid w:val="001008FC"/>
    <w:rsid w:val="00104318"/>
    <w:rsid w:val="00104596"/>
    <w:rsid w:val="00104670"/>
    <w:rsid w:val="001050F1"/>
    <w:rsid w:val="00114496"/>
    <w:rsid w:val="0011797B"/>
    <w:rsid w:val="0013229B"/>
    <w:rsid w:val="0014545D"/>
    <w:rsid w:val="001460CA"/>
    <w:rsid w:val="00162E6B"/>
    <w:rsid w:val="00165A88"/>
    <w:rsid w:val="0017043B"/>
    <w:rsid w:val="001731AD"/>
    <w:rsid w:val="00180114"/>
    <w:rsid w:val="001864D6"/>
    <w:rsid w:val="001A3170"/>
    <w:rsid w:val="001A4DE0"/>
    <w:rsid w:val="001B1366"/>
    <w:rsid w:val="001C1BF3"/>
    <w:rsid w:val="001E4621"/>
    <w:rsid w:val="001E5BB3"/>
    <w:rsid w:val="001F0F69"/>
    <w:rsid w:val="001F6B25"/>
    <w:rsid w:val="00211521"/>
    <w:rsid w:val="00211F93"/>
    <w:rsid w:val="002165EA"/>
    <w:rsid w:val="00221B77"/>
    <w:rsid w:val="00222FB0"/>
    <w:rsid w:val="00240A76"/>
    <w:rsid w:val="00247637"/>
    <w:rsid w:val="00253F6E"/>
    <w:rsid w:val="002638DD"/>
    <w:rsid w:val="00264A27"/>
    <w:rsid w:val="00273B55"/>
    <w:rsid w:val="00273D70"/>
    <w:rsid w:val="00275349"/>
    <w:rsid w:val="002773EA"/>
    <w:rsid w:val="002870EE"/>
    <w:rsid w:val="00287DB7"/>
    <w:rsid w:val="002A4027"/>
    <w:rsid w:val="002C108E"/>
    <w:rsid w:val="002E21EA"/>
    <w:rsid w:val="002E35C5"/>
    <w:rsid w:val="002E4559"/>
    <w:rsid w:val="002F79FC"/>
    <w:rsid w:val="00307625"/>
    <w:rsid w:val="0031168B"/>
    <w:rsid w:val="00325003"/>
    <w:rsid w:val="003325F5"/>
    <w:rsid w:val="003462A5"/>
    <w:rsid w:val="00353D22"/>
    <w:rsid w:val="00365AAF"/>
    <w:rsid w:val="00377A27"/>
    <w:rsid w:val="00382053"/>
    <w:rsid w:val="003826D5"/>
    <w:rsid w:val="00384956"/>
    <w:rsid w:val="003B7DAF"/>
    <w:rsid w:val="003D3C5A"/>
    <w:rsid w:val="003F057B"/>
    <w:rsid w:val="00416B44"/>
    <w:rsid w:val="00422068"/>
    <w:rsid w:val="00431B43"/>
    <w:rsid w:val="004340F0"/>
    <w:rsid w:val="00450A5E"/>
    <w:rsid w:val="004555AC"/>
    <w:rsid w:val="004622C8"/>
    <w:rsid w:val="00471EAA"/>
    <w:rsid w:val="004736B5"/>
    <w:rsid w:val="004738A9"/>
    <w:rsid w:val="00476666"/>
    <w:rsid w:val="004848A9"/>
    <w:rsid w:val="0048491B"/>
    <w:rsid w:val="00485815"/>
    <w:rsid w:val="00486E02"/>
    <w:rsid w:val="00487DE4"/>
    <w:rsid w:val="00490413"/>
    <w:rsid w:val="00490788"/>
    <w:rsid w:val="00490B6D"/>
    <w:rsid w:val="00496E9E"/>
    <w:rsid w:val="004A195D"/>
    <w:rsid w:val="004A4C5F"/>
    <w:rsid w:val="004A69A6"/>
    <w:rsid w:val="004B26EF"/>
    <w:rsid w:val="004B365A"/>
    <w:rsid w:val="004B6006"/>
    <w:rsid w:val="004C0C35"/>
    <w:rsid w:val="004E3C90"/>
    <w:rsid w:val="004E4FC4"/>
    <w:rsid w:val="004F0A2B"/>
    <w:rsid w:val="004F7372"/>
    <w:rsid w:val="00502BC8"/>
    <w:rsid w:val="0051267E"/>
    <w:rsid w:val="00514792"/>
    <w:rsid w:val="00517083"/>
    <w:rsid w:val="00521685"/>
    <w:rsid w:val="005257AE"/>
    <w:rsid w:val="00531532"/>
    <w:rsid w:val="00534E28"/>
    <w:rsid w:val="00536FBC"/>
    <w:rsid w:val="00537CEC"/>
    <w:rsid w:val="005446BB"/>
    <w:rsid w:val="00546FF9"/>
    <w:rsid w:val="005474ED"/>
    <w:rsid w:val="00551845"/>
    <w:rsid w:val="005524ED"/>
    <w:rsid w:val="005B4986"/>
    <w:rsid w:val="005C259B"/>
    <w:rsid w:val="005C5AAC"/>
    <w:rsid w:val="005D22D5"/>
    <w:rsid w:val="005D6A0A"/>
    <w:rsid w:val="005E51C3"/>
    <w:rsid w:val="005F37E7"/>
    <w:rsid w:val="005F6A87"/>
    <w:rsid w:val="0060134E"/>
    <w:rsid w:val="00605590"/>
    <w:rsid w:val="00616A72"/>
    <w:rsid w:val="00617A40"/>
    <w:rsid w:val="0063127F"/>
    <w:rsid w:val="006356D6"/>
    <w:rsid w:val="006403D8"/>
    <w:rsid w:val="006405F1"/>
    <w:rsid w:val="00646F8E"/>
    <w:rsid w:val="00657606"/>
    <w:rsid w:val="00690D3C"/>
    <w:rsid w:val="00694149"/>
    <w:rsid w:val="006A0899"/>
    <w:rsid w:val="006B2007"/>
    <w:rsid w:val="006B267C"/>
    <w:rsid w:val="006B7C12"/>
    <w:rsid w:val="006C2E5A"/>
    <w:rsid w:val="006D2DC1"/>
    <w:rsid w:val="006D6305"/>
    <w:rsid w:val="006E26A5"/>
    <w:rsid w:val="006E528C"/>
    <w:rsid w:val="00700174"/>
    <w:rsid w:val="00700B02"/>
    <w:rsid w:val="00704319"/>
    <w:rsid w:val="00711912"/>
    <w:rsid w:val="00730484"/>
    <w:rsid w:val="00732C29"/>
    <w:rsid w:val="00733652"/>
    <w:rsid w:val="007358D3"/>
    <w:rsid w:val="00740F60"/>
    <w:rsid w:val="0075020B"/>
    <w:rsid w:val="00761616"/>
    <w:rsid w:val="0076297F"/>
    <w:rsid w:val="007908C5"/>
    <w:rsid w:val="007910AD"/>
    <w:rsid w:val="00791B18"/>
    <w:rsid w:val="00797C5E"/>
    <w:rsid w:val="007A011C"/>
    <w:rsid w:val="007A09B8"/>
    <w:rsid w:val="007B1C41"/>
    <w:rsid w:val="007C0A55"/>
    <w:rsid w:val="007D2FAA"/>
    <w:rsid w:val="007D75F1"/>
    <w:rsid w:val="007E50C8"/>
    <w:rsid w:val="007E6B4E"/>
    <w:rsid w:val="007E779C"/>
    <w:rsid w:val="00814F55"/>
    <w:rsid w:val="00815C91"/>
    <w:rsid w:val="00822CDF"/>
    <w:rsid w:val="008322BB"/>
    <w:rsid w:val="00834CFA"/>
    <w:rsid w:val="00834D55"/>
    <w:rsid w:val="00840094"/>
    <w:rsid w:val="00847B5A"/>
    <w:rsid w:val="0087016C"/>
    <w:rsid w:val="00871825"/>
    <w:rsid w:val="00874FD2"/>
    <w:rsid w:val="0087574C"/>
    <w:rsid w:val="008A0422"/>
    <w:rsid w:val="008C0DC5"/>
    <w:rsid w:val="008C139B"/>
    <w:rsid w:val="008C3623"/>
    <w:rsid w:val="008C5B71"/>
    <w:rsid w:val="008D04D5"/>
    <w:rsid w:val="008D7C9B"/>
    <w:rsid w:val="008F7027"/>
    <w:rsid w:val="00906820"/>
    <w:rsid w:val="00906F91"/>
    <w:rsid w:val="00907148"/>
    <w:rsid w:val="009254A4"/>
    <w:rsid w:val="00931FDC"/>
    <w:rsid w:val="00933086"/>
    <w:rsid w:val="00934FFC"/>
    <w:rsid w:val="009470A4"/>
    <w:rsid w:val="00954C0B"/>
    <w:rsid w:val="0095681D"/>
    <w:rsid w:val="00961E89"/>
    <w:rsid w:val="0096728C"/>
    <w:rsid w:val="00967FC9"/>
    <w:rsid w:val="00982FC6"/>
    <w:rsid w:val="009843D4"/>
    <w:rsid w:val="00990532"/>
    <w:rsid w:val="009A46D9"/>
    <w:rsid w:val="009B2554"/>
    <w:rsid w:val="009D2A28"/>
    <w:rsid w:val="009D57D4"/>
    <w:rsid w:val="009F5256"/>
    <w:rsid w:val="00A10632"/>
    <w:rsid w:val="00A15601"/>
    <w:rsid w:val="00A15DCE"/>
    <w:rsid w:val="00A20564"/>
    <w:rsid w:val="00A63836"/>
    <w:rsid w:val="00A709AE"/>
    <w:rsid w:val="00A73B16"/>
    <w:rsid w:val="00A931BF"/>
    <w:rsid w:val="00A95FF7"/>
    <w:rsid w:val="00AA1628"/>
    <w:rsid w:val="00AA6CFD"/>
    <w:rsid w:val="00AB40D8"/>
    <w:rsid w:val="00AC3389"/>
    <w:rsid w:val="00AD20CD"/>
    <w:rsid w:val="00AD666B"/>
    <w:rsid w:val="00AE32B8"/>
    <w:rsid w:val="00B04488"/>
    <w:rsid w:val="00B05F9C"/>
    <w:rsid w:val="00B374E6"/>
    <w:rsid w:val="00B50B6A"/>
    <w:rsid w:val="00B54B0E"/>
    <w:rsid w:val="00B6649C"/>
    <w:rsid w:val="00B72E39"/>
    <w:rsid w:val="00B732B1"/>
    <w:rsid w:val="00B802A1"/>
    <w:rsid w:val="00B8151C"/>
    <w:rsid w:val="00B82E34"/>
    <w:rsid w:val="00B84029"/>
    <w:rsid w:val="00BB4EC0"/>
    <w:rsid w:val="00BC6A64"/>
    <w:rsid w:val="00BC7360"/>
    <w:rsid w:val="00BD6044"/>
    <w:rsid w:val="00BE062E"/>
    <w:rsid w:val="00BE192B"/>
    <w:rsid w:val="00BE705A"/>
    <w:rsid w:val="00BF6922"/>
    <w:rsid w:val="00C075C6"/>
    <w:rsid w:val="00C07BAE"/>
    <w:rsid w:val="00C1488C"/>
    <w:rsid w:val="00C227FB"/>
    <w:rsid w:val="00C23F2D"/>
    <w:rsid w:val="00C41833"/>
    <w:rsid w:val="00C52940"/>
    <w:rsid w:val="00C66BE8"/>
    <w:rsid w:val="00C677C9"/>
    <w:rsid w:val="00C74ABF"/>
    <w:rsid w:val="00C777AC"/>
    <w:rsid w:val="00C82F9D"/>
    <w:rsid w:val="00C9082B"/>
    <w:rsid w:val="00CB453C"/>
    <w:rsid w:val="00CB696B"/>
    <w:rsid w:val="00CC4F68"/>
    <w:rsid w:val="00CD09BC"/>
    <w:rsid w:val="00CE37C6"/>
    <w:rsid w:val="00CE61A6"/>
    <w:rsid w:val="00CE6419"/>
    <w:rsid w:val="00CF7233"/>
    <w:rsid w:val="00D13C47"/>
    <w:rsid w:val="00D14E5B"/>
    <w:rsid w:val="00D307FD"/>
    <w:rsid w:val="00D4149A"/>
    <w:rsid w:val="00D41C59"/>
    <w:rsid w:val="00D425C9"/>
    <w:rsid w:val="00DA08F1"/>
    <w:rsid w:val="00DA1F2D"/>
    <w:rsid w:val="00DA479E"/>
    <w:rsid w:val="00DA71B9"/>
    <w:rsid w:val="00DB1D68"/>
    <w:rsid w:val="00DB41A1"/>
    <w:rsid w:val="00DB7A4D"/>
    <w:rsid w:val="00DD07AC"/>
    <w:rsid w:val="00DE3D63"/>
    <w:rsid w:val="00E20E3F"/>
    <w:rsid w:val="00E25F0C"/>
    <w:rsid w:val="00E3234B"/>
    <w:rsid w:val="00E3407B"/>
    <w:rsid w:val="00E528F7"/>
    <w:rsid w:val="00E57A40"/>
    <w:rsid w:val="00E6052D"/>
    <w:rsid w:val="00E62DC3"/>
    <w:rsid w:val="00E6401C"/>
    <w:rsid w:val="00E71F38"/>
    <w:rsid w:val="00E93AB0"/>
    <w:rsid w:val="00E97669"/>
    <w:rsid w:val="00EA4171"/>
    <w:rsid w:val="00EA5705"/>
    <w:rsid w:val="00EB0F4A"/>
    <w:rsid w:val="00EB580E"/>
    <w:rsid w:val="00EB781A"/>
    <w:rsid w:val="00EC6D83"/>
    <w:rsid w:val="00EC76D9"/>
    <w:rsid w:val="00ED443B"/>
    <w:rsid w:val="00ED543E"/>
    <w:rsid w:val="00EE0296"/>
    <w:rsid w:val="00EE597F"/>
    <w:rsid w:val="00F033BF"/>
    <w:rsid w:val="00F05847"/>
    <w:rsid w:val="00F121A6"/>
    <w:rsid w:val="00F21B3A"/>
    <w:rsid w:val="00F31207"/>
    <w:rsid w:val="00F35F03"/>
    <w:rsid w:val="00F4200C"/>
    <w:rsid w:val="00F42CDD"/>
    <w:rsid w:val="00F645BB"/>
    <w:rsid w:val="00F66AD7"/>
    <w:rsid w:val="00F7200F"/>
    <w:rsid w:val="00F73842"/>
    <w:rsid w:val="00F864A8"/>
    <w:rsid w:val="00F9244B"/>
    <w:rsid w:val="00F97153"/>
    <w:rsid w:val="00FB2371"/>
    <w:rsid w:val="00FC2C26"/>
    <w:rsid w:val="00FC3AF1"/>
    <w:rsid w:val="00FD7243"/>
    <w:rsid w:val="00FE33FF"/>
    <w:rsid w:val="00FF2A04"/>
    <w:rsid w:val="00FF6D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303A4C"/>
  <w15:chartTrackingRefBased/>
  <w15:docId w15:val="{3E52DB6E-64C9-457C-853D-8EEAEA41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65EA"/>
    <w:rPr>
      <w:sz w:val="24"/>
      <w:szCs w:val="24"/>
    </w:rPr>
  </w:style>
  <w:style w:type="paragraph" w:styleId="Nagwek5">
    <w:name w:val="heading 5"/>
    <w:basedOn w:val="Normalny"/>
    <w:next w:val="Normalny"/>
    <w:qFormat/>
    <w:rsid w:val="002165EA"/>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7E50C8"/>
    <w:pPr>
      <w:tabs>
        <w:tab w:val="center" w:pos="4536"/>
        <w:tab w:val="right" w:pos="9072"/>
      </w:tabs>
    </w:pPr>
  </w:style>
  <w:style w:type="character" w:styleId="Numerstrony">
    <w:name w:val="page number"/>
    <w:basedOn w:val="Domylnaczcionkaakapitu"/>
    <w:rsid w:val="007E50C8"/>
  </w:style>
  <w:style w:type="paragraph" w:styleId="Tekstdymka">
    <w:name w:val="Balloon Text"/>
    <w:basedOn w:val="Normalny"/>
    <w:semiHidden/>
    <w:rsid w:val="00162E6B"/>
    <w:rPr>
      <w:rFonts w:ascii="Tahoma" w:hAnsi="Tahoma" w:cs="Tahoma"/>
      <w:sz w:val="16"/>
      <w:szCs w:val="16"/>
    </w:rPr>
  </w:style>
  <w:style w:type="character" w:styleId="Odwoaniedokomentarza">
    <w:name w:val="annotation reference"/>
    <w:semiHidden/>
    <w:rsid w:val="00D41C59"/>
    <w:rPr>
      <w:sz w:val="16"/>
      <w:szCs w:val="16"/>
    </w:rPr>
  </w:style>
  <w:style w:type="paragraph" w:styleId="Tekstkomentarza">
    <w:name w:val="annotation text"/>
    <w:basedOn w:val="Normalny"/>
    <w:semiHidden/>
    <w:rsid w:val="00D41C59"/>
    <w:rPr>
      <w:sz w:val="20"/>
      <w:szCs w:val="20"/>
    </w:rPr>
  </w:style>
  <w:style w:type="paragraph" w:styleId="Tematkomentarza">
    <w:name w:val="annotation subject"/>
    <w:basedOn w:val="Tekstkomentarza"/>
    <w:next w:val="Tekstkomentarza"/>
    <w:semiHidden/>
    <w:rsid w:val="00D41C59"/>
    <w:rPr>
      <w:b/>
      <w:bCs/>
    </w:rPr>
  </w:style>
  <w:style w:type="paragraph" w:customStyle="1" w:styleId="CharCharChar1ZnakZnak">
    <w:name w:val="Char Char Char1 Znak Znak"/>
    <w:aliases w:val="Char Char Char1 Znak Znak Znak Znak"/>
    <w:basedOn w:val="Normalny"/>
    <w:rsid w:val="009470A4"/>
    <w:pPr>
      <w:spacing w:after="160" w:line="240" w:lineRule="exact"/>
    </w:pPr>
    <w:rPr>
      <w:rFonts w:ascii="Tahoma" w:hAnsi="Tahoma" w:cs="Tahoma"/>
      <w:sz w:val="20"/>
      <w:szCs w:val="20"/>
      <w:lang w:val="en-US" w:eastAsia="en-US"/>
    </w:rPr>
  </w:style>
  <w:style w:type="paragraph" w:customStyle="1" w:styleId="FR2">
    <w:name w:val="FR2"/>
    <w:rsid w:val="000569C9"/>
    <w:pPr>
      <w:widowControl w:val="0"/>
      <w:autoSpaceDE w:val="0"/>
      <w:autoSpaceDN w:val="0"/>
      <w:adjustRightInd w:val="0"/>
      <w:spacing w:before="220"/>
      <w:ind w:left="120"/>
      <w:jc w:val="center"/>
    </w:pPr>
    <w:rPr>
      <w:rFonts w:ascii="Arial" w:eastAsia="Calibri" w:hAnsi="Arial" w:cs="Arial"/>
      <w:noProof/>
      <w:sz w:val="22"/>
      <w:szCs w:val="22"/>
    </w:rPr>
  </w:style>
  <w:style w:type="paragraph" w:styleId="Nagwek">
    <w:name w:val="header"/>
    <w:basedOn w:val="Normalny"/>
    <w:link w:val="NagwekZnak"/>
    <w:unhideWhenUsed/>
    <w:rsid w:val="002870EE"/>
    <w:pPr>
      <w:tabs>
        <w:tab w:val="center" w:pos="4536"/>
        <w:tab w:val="right" w:pos="9072"/>
      </w:tabs>
    </w:pPr>
  </w:style>
  <w:style w:type="character" w:customStyle="1" w:styleId="NagwekZnak">
    <w:name w:val="Nagłówek Znak"/>
    <w:link w:val="Nagwek"/>
    <w:rsid w:val="002870EE"/>
    <w:rPr>
      <w:sz w:val="24"/>
      <w:szCs w:val="24"/>
    </w:rPr>
  </w:style>
  <w:style w:type="paragraph" w:styleId="Akapitzlist">
    <w:name w:val="List Paragraph"/>
    <w:aliases w:val="ISCG Numerowanie,lp1,List Paragraph2,CW_Lista,List Paragraph,Numerowanie tabeli,T_SZ_List Paragraph,Numerowanie,L1,Akapit z listą5,Preambuła,BulletC,Obiekt,normalny tekst,Wyliczanie,Akapit z listą31,Bullets,List Paragraph1,1st Bullet Poin"/>
    <w:basedOn w:val="Normalny"/>
    <w:link w:val="AkapitzlistZnak"/>
    <w:uiPriority w:val="34"/>
    <w:qFormat/>
    <w:rsid w:val="00104318"/>
    <w:pPr>
      <w:ind w:left="720"/>
      <w:contextualSpacing/>
    </w:pPr>
  </w:style>
  <w:style w:type="paragraph" w:styleId="Poprawka">
    <w:name w:val="Revision"/>
    <w:hidden/>
    <w:uiPriority w:val="99"/>
    <w:semiHidden/>
    <w:rsid w:val="00BE705A"/>
    <w:rPr>
      <w:sz w:val="24"/>
      <w:szCs w:val="24"/>
    </w:rPr>
  </w:style>
  <w:style w:type="character" w:customStyle="1" w:styleId="AkapitzlistZnak">
    <w:name w:val="Akapit z listą Znak"/>
    <w:aliases w:val="ISCG Numerowanie Znak,lp1 Znak,List Paragraph2 Znak,CW_Lista Znak,List Paragraph Znak,Numerowanie tabeli Znak,T_SZ_List Paragraph Znak,Numerowanie Znak,L1 Znak,Akapit z listą5 Znak,Preambuła Znak,BulletC Znak,Obiekt Znak,Bullets Znak"/>
    <w:link w:val="Akapitzlist"/>
    <w:uiPriority w:val="34"/>
    <w:qFormat/>
    <w:locked/>
    <w:rsid w:val="00384956"/>
    <w:rPr>
      <w:sz w:val="24"/>
      <w:szCs w:val="24"/>
    </w:rPr>
  </w:style>
  <w:style w:type="character" w:styleId="Numerwiersza">
    <w:name w:val="line number"/>
    <w:basedOn w:val="Domylnaczcionkaakapitu"/>
    <w:uiPriority w:val="99"/>
    <w:semiHidden/>
    <w:unhideWhenUsed/>
    <w:rsid w:val="003D3C5A"/>
  </w:style>
  <w:style w:type="paragraph" w:styleId="Tytu">
    <w:name w:val="Title"/>
    <w:basedOn w:val="Normalny"/>
    <w:next w:val="Normalny"/>
    <w:link w:val="TytuZnak"/>
    <w:uiPriority w:val="10"/>
    <w:qFormat/>
    <w:rsid w:val="00F121A6"/>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121A6"/>
    <w:rPr>
      <w:rFonts w:asciiTheme="majorHAnsi" w:eastAsiaTheme="majorEastAsia" w:hAnsiTheme="majorHAnsi" w:cstheme="majorBidi"/>
      <w:spacing w:val="-10"/>
      <w:kern w:val="28"/>
      <w:sz w:val="56"/>
      <w:szCs w:val="56"/>
    </w:rPr>
  </w:style>
  <w:style w:type="paragraph" w:customStyle="1" w:styleId="pf0">
    <w:name w:val="pf0"/>
    <w:basedOn w:val="Normalny"/>
    <w:rsid w:val="0017043B"/>
    <w:pPr>
      <w:spacing w:before="100" w:beforeAutospacing="1" w:after="100" w:afterAutospacing="1"/>
    </w:pPr>
  </w:style>
  <w:style w:type="character" w:customStyle="1" w:styleId="cf01">
    <w:name w:val="cf01"/>
    <w:basedOn w:val="Domylnaczcionkaakapitu"/>
    <w:rsid w:val="0017043B"/>
    <w:rPr>
      <w:rFonts w:ascii="Segoe UI" w:hAnsi="Segoe UI" w:cs="Segoe UI" w:hint="default"/>
      <w:sz w:val="18"/>
      <w:szCs w:val="18"/>
    </w:rPr>
  </w:style>
  <w:style w:type="paragraph" w:styleId="NormalnyWeb">
    <w:name w:val="Normal (Web)"/>
    <w:basedOn w:val="Normalny"/>
    <w:uiPriority w:val="99"/>
    <w:semiHidden/>
    <w:unhideWhenUsed/>
    <w:rsid w:val="007E779C"/>
    <w:pPr>
      <w:spacing w:before="100" w:beforeAutospacing="1" w:after="100" w:afterAutospacing="1"/>
    </w:pPr>
  </w:style>
  <w:style w:type="character" w:styleId="Hipercze">
    <w:name w:val="Hyperlink"/>
    <w:basedOn w:val="Domylnaczcionkaakapitu"/>
    <w:uiPriority w:val="99"/>
    <w:semiHidden/>
    <w:unhideWhenUsed/>
    <w:rsid w:val="000D05D0"/>
    <w:rPr>
      <w:color w:val="0563C1" w:themeColor="hyperlink"/>
      <w:u w:val="single"/>
    </w:rPr>
  </w:style>
  <w:style w:type="paragraph" w:styleId="Tekstpodstawowy">
    <w:name w:val="Body Text"/>
    <w:basedOn w:val="Normalny"/>
    <w:link w:val="TekstpodstawowyZnak"/>
    <w:rsid w:val="000D05D0"/>
    <w:rPr>
      <w:snapToGrid w:val="0"/>
      <w:color w:val="000000"/>
      <w:szCs w:val="20"/>
    </w:rPr>
  </w:style>
  <w:style w:type="character" w:customStyle="1" w:styleId="TekstpodstawowyZnak">
    <w:name w:val="Tekst podstawowy Znak"/>
    <w:basedOn w:val="Domylnaczcionkaakapitu"/>
    <w:link w:val="Tekstpodstawowy"/>
    <w:rsid w:val="000D05D0"/>
    <w:rPr>
      <w:snapToGrid w:val="0"/>
      <w:color w:val="000000"/>
      <w:sz w:val="24"/>
    </w:rPr>
  </w:style>
  <w:style w:type="character" w:customStyle="1" w:styleId="apple-converted-space">
    <w:name w:val="apple-converted-space"/>
    <w:basedOn w:val="Domylnaczcionkaakapitu"/>
    <w:rsid w:val="004F7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232705">
      <w:bodyDiv w:val="1"/>
      <w:marLeft w:val="0"/>
      <w:marRight w:val="0"/>
      <w:marTop w:val="0"/>
      <w:marBottom w:val="0"/>
      <w:divBdr>
        <w:top w:val="none" w:sz="0" w:space="0" w:color="auto"/>
        <w:left w:val="none" w:sz="0" w:space="0" w:color="auto"/>
        <w:bottom w:val="none" w:sz="0" w:space="0" w:color="auto"/>
        <w:right w:val="none" w:sz="0" w:space="0" w:color="auto"/>
      </w:divBdr>
    </w:div>
    <w:div w:id="189372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3EF1A-217E-4EA4-9B53-D6BD4AE3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3148</Words>
  <Characters>19839</Characters>
  <Application>Microsoft Office Word</Application>
  <DocSecurity>0</DocSecurity>
  <Lines>165</Lines>
  <Paragraphs>45</Paragraphs>
  <ScaleCrop>false</ScaleCrop>
  <HeadingPairs>
    <vt:vector size="2" baseType="variant">
      <vt:variant>
        <vt:lpstr>Tytuł</vt:lpstr>
      </vt:variant>
      <vt:variant>
        <vt:i4>1</vt:i4>
      </vt:variant>
    </vt:vector>
  </HeadingPairs>
  <TitlesOfParts>
    <vt:vector size="1" baseType="lpstr">
      <vt:lpstr>Załącznik nr 4 do SWZ</vt:lpstr>
    </vt:vector>
  </TitlesOfParts>
  <Company>NFOSiGW</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SWZ</dc:title>
  <dc:subject/>
  <dc:creator>Wróblewski Rafał</dc:creator>
  <cp:keywords/>
  <cp:lastModifiedBy>aherian Herian</cp:lastModifiedBy>
  <cp:revision>21</cp:revision>
  <cp:lastPrinted>2019-01-24T11:49:00Z</cp:lastPrinted>
  <dcterms:created xsi:type="dcterms:W3CDTF">2025-02-11T10:51:00Z</dcterms:created>
  <dcterms:modified xsi:type="dcterms:W3CDTF">2025-02-16T20:03:00Z</dcterms:modified>
</cp:coreProperties>
</file>