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F6AD" w14:textId="77777777" w:rsidR="009E0602" w:rsidRDefault="009E0602" w:rsidP="009E0602">
      <w:pPr>
        <w:pageBreakBefore/>
        <w:jc w:val="right"/>
        <w:rPr>
          <w:rFonts w:ascii="Tahoma" w:eastAsia="Tahoma" w:hAnsi="Tahoma" w:cs="Tahoma"/>
        </w:rPr>
      </w:pPr>
      <w:r>
        <w:rPr>
          <w:rFonts w:ascii="Tahoma" w:hAnsi="Tahoma" w:cs="Tahoma"/>
          <w:b/>
        </w:rPr>
        <w:t>Załącznik Nr 13 do SWZ</w:t>
      </w:r>
    </w:p>
    <w:p w14:paraId="4F712E47" w14:textId="77777777" w:rsidR="009E0602" w:rsidRDefault="009E0602" w:rsidP="009E0602">
      <w:pPr>
        <w:pStyle w:val="Nagwek1"/>
        <w:numPr>
          <w:ilvl w:val="0"/>
          <w:numId w:val="2"/>
        </w:numPr>
        <w:pBdr>
          <w:top w:val="single" w:sz="4" w:space="1" w:color="000000"/>
          <w:bottom w:val="single" w:sz="4" w:space="1" w:color="000000"/>
        </w:pBdr>
        <w:shd w:val="clear" w:color="auto" w:fill="F3F3F3"/>
        <w:tabs>
          <w:tab w:val="clear" w:pos="0"/>
          <w:tab w:val="left" w:pos="426"/>
          <w:tab w:val="num" w:pos="2160"/>
        </w:tabs>
        <w:ind w:left="426" w:hanging="426"/>
        <w:jc w:val="center"/>
        <w:rPr>
          <w:rFonts w:ascii="Tahoma" w:hAnsi="Tahoma" w:cs="Tahoma"/>
          <w:sz w:val="22"/>
          <w:szCs w:val="22"/>
          <w:u w:val="none"/>
        </w:rPr>
      </w:pPr>
      <w:r>
        <w:rPr>
          <w:rFonts w:ascii="Tahoma" w:hAnsi="Tahoma" w:cs="Tahoma"/>
          <w:sz w:val="22"/>
          <w:szCs w:val="22"/>
          <w:u w:val="none"/>
          <w:lang w:val="pl-PL"/>
        </w:rPr>
        <w:t>PROJEKTOWANE POSTANOWIENIA</w:t>
      </w:r>
      <w:r>
        <w:rPr>
          <w:rFonts w:ascii="Tahoma" w:hAnsi="Tahoma" w:cs="Tahoma"/>
          <w:sz w:val="22"/>
          <w:szCs w:val="22"/>
          <w:u w:val="none"/>
        </w:rPr>
        <w:t xml:space="preserve"> UMOWY NR ……/……/……</w:t>
      </w:r>
    </w:p>
    <w:p w14:paraId="4409350E" w14:textId="77777777" w:rsidR="009E0602" w:rsidRDefault="009E0602" w:rsidP="009E0602">
      <w:pPr>
        <w:spacing w:after="0"/>
        <w:ind w:left="284" w:hanging="284"/>
        <w:jc w:val="both"/>
        <w:rPr>
          <w:rFonts w:ascii="Tahoma" w:hAnsi="Tahoma" w:cs="Tahoma"/>
        </w:rPr>
      </w:pPr>
      <w:r>
        <w:rPr>
          <w:rFonts w:ascii="Tahoma" w:hAnsi="Tahoma" w:cs="Tahoma"/>
        </w:rPr>
        <w:t>Zawarta w dniu ………………………… r. w Bytowie pomiędzy:</w:t>
      </w:r>
    </w:p>
    <w:p w14:paraId="30453D11" w14:textId="77777777" w:rsidR="009E0602" w:rsidRDefault="009E0602" w:rsidP="009E0602">
      <w:pPr>
        <w:pStyle w:val="Nagwek2"/>
        <w:numPr>
          <w:ilvl w:val="0"/>
          <w:numId w:val="0"/>
        </w:numPr>
        <w:tabs>
          <w:tab w:val="left" w:pos="708"/>
        </w:tabs>
        <w:spacing w:line="276" w:lineRule="auto"/>
      </w:pPr>
      <w:r>
        <w:rPr>
          <w:rFonts w:ascii="Tahoma" w:hAnsi="Tahoma" w:cs="Tahoma"/>
          <w:b w:val="0"/>
          <w:bCs/>
          <w:sz w:val="22"/>
          <w:szCs w:val="22"/>
        </w:rPr>
        <w:t>Powiatem Bytowskim</w:t>
      </w:r>
      <w:r>
        <w:rPr>
          <w:rFonts w:ascii="Tahoma" w:hAnsi="Tahoma" w:cs="Tahoma"/>
          <w:b w:val="0"/>
          <w:bCs/>
          <w:sz w:val="22"/>
          <w:szCs w:val="22"/>
          <w:lang w:val="pl-PL"/>
        </w:rPr>
        <w:t xml:space="preserve"> </w:t>
      </w:r>
      <w:r>
        <w:t>reprezentowanym przez:</w:t>
      </w:r>
    </w:p>
    <w:p w14:paraId="6B448CFD" w14:textId="77777777" w:rsidR="009E0602" w:rsidRDefault="009E0602" w:rsidP="009E0602">
      <w:pPr>
        <w:spacing w:after="0"/>
        <w:ind w:left="284" w:hanging="284"/>
        <w:jc w:val="both"/>
        <w:rPr>
          <w:rFonts w:ascii="Tahoma" w:hAnsi="Tahoma" w:cs="Tahoma"/>
          <w:bCs/>
        </w:rPr>
      </w:pPr>
      <w:r>
        <w:rPr>
          <w:rFonts w:ascii="Tahoma" w:hAnsi="Tahoma" w:cs="Tahoma"/>
          <w:bCs/>
        </w:rPr>
        <w:t>…………………..– ………………………….. oraz</w:t>
      </w:r>
    </w:p>
    <w:p w14:paraId="3FE1C19E" w14:textId="77777777" w:rsidR="009E0602" w:rsidRDefault="009E0602" w:rsidP="009E0602">
      <w:pPr>
        <w:spacing w:after="0"/>
        <w:ind w:left="284" w:hanging="284"/>
        <w:jc w:val="both"/>
        <w:rPr>
          <w:rFonts w:ascii="Tahoma" w:hAnsi="Tahoma" w:cs="Tahoma"/>
          <w:bCs/>
        </w:rPr>
      </w:pPr>
      <w:r>
        <w:rPr>
          <w:rFonts w:ascii="Tahoma" w:hAnsi="Tahoma" w:cs="Tahoma"/>
          <w:bCs/>
        </w:rPr>
        <w:t xml:space="preserve">………………….. – ……………………….., </w:t>
      </w:r>
    </w:p>
    <w:p w14:paraId="52CDA00A" w14:textId="77777777" w:rsidR="009E0602" w:rsidRDefault="009E0602" w:rsidP="009E0602">
      <w:pPr>
        <w:spacing w:after="0"/>
        <w:ind w:left="284" w:hanging="284"/>
        <w:jc w:val="both"/>
        <w:rPr>
          <w:rFonts w:ascii="Tahoma" w:hAnsi="Tahoma" w:cs="Tahoma"/>
          <w:bCs/>
        </w:rPr>
      </w:pPr>
      <w:r>
        <w:rPr>
          <w:rFonts w:ascii="Tahoma" w:hAnsi="Tahoma" w:cs="Tahoma"/>
          <w:bCs/>
        </w:rPr>
        <w:t>zwanym dalej Zamawiającym</w:t>
      </w:r>
    </w:p>
    <w:p w14:paraId="35819113" w14:textId="77777777" w:rsidR="009E0602" w:rsidRDefault="009E0602" w:rsidP="009E0602">
      <w:pPr>
        <w:spacing w:after="0"/>
        <w:ind w:left="284" w:hanging="284"/>
        <w:jc w:val="both"/>
        <w:rPr>
          <w:rFonts w:ascii="Tahoma" w:hAnsi="Tahoma" w:cs="Tahoma"/>
          <w:bCs/>
        </w:rPr>
      </w:pPr>
    </w:p>
    <w:p w14:paraId="46A75FE4" w14:textId="77777777" w:rsidR="009E0602" w:rsidRDefault="009E0602" w:rsidP="009E0602">
      <w:pPr>
        <w:spacing w:after="0"/>
        <w:ind w:left="284" w:hanging="284"/>
        <w:jc w:val="both"/>
        <w:rPr>
          <w:rFonts w:ascii="Tahoma" w:hAnsi="Tahoma" w:cs="Tahoma"/>
          <w:bCs/>
        </w:rPr>
      </w:pPr>
      <w:r>
        <w:rPr>
          <w:rFonts w:ascii="Tahoma" w:hAnsi="Tahoma" w:cs="Tahoma"/>
          <w:bCs/>
        </w:rPr>
        <w:t>a</w:t>
      </w:r>
    </w:p>
    <w:p w14:paraId="1E168D70" w14:textId="77777777" w:rsidR="009E0602" w:rsidRDefault="009E0602" w:rsidP="009E0602">
      <w:pPr>
        <w:spacing w:after="0"/>
        <w:ind w:left="284" w:hanging="284"/>
        <w:jc w:val="both"/>
        <w:rPr>
          <w:rFonts w:ascii="Tahoma" w:hAnsi="Tahoma" w:cs="Tahoma"/>
          <w:bCs/>
        </w:rPr>
      </w:pPr>
      <w:r>
        <w:rPr>
          <w:rFonts w:ascii="Tahoma" w:hAnsi="Tahoma" w:cs="Tahoma"/>
          <w:bCs/>
        </w:rPr>
        <w:t>…………………………………………………………………………………………………………………..</w:t>
      </w:r>
    </w:p>
    <w:p w14:paraId="623CD2D5" w14:textId="77777777" w:rsidR="009E0602" w:rsidRDefault="009E0602" w:rsidP="009E0602">
      <w:pPr>
        <w:spacing w:after="0"/>
        <w:jc w:val="both"/>
        <w:rPr>
          <w:rFonts w:ascii="Tahoma" w:hAnsi="Tahoma" w:cs="Tahoma"/>
          <w:bCs/>
        </w:rPr>
      </w:pPr>
      <w:r>
        <w:rPr>
          <w:rFonts w:ascii="Tahoma" w:hAnsi="Tahoma" w:cs="Tahoma"/>
          <w:bCs/>
        </w:rPr>
        <w:t>zwanym dalej Wykonawcą</w:t>
      </w:r>
    </w:p>
    <w:p w14:paraId="52712AB7" w14:textId="77777777" w:rsidR="009E0602" w:rsidRDefault="009E0602" w:rsidP="009E0602">
      <w:pPr>
        <w:ind w:left="284" w:hanging="284"/>
        <w:jc w:val="both"/>
        <w:rPr>
          <w:rFonts w:ascii="Tahoma" w:hAnsi="Tahoma" w:cs="Tahoma"/>
          <w:b/>
        </w:rPr>
      </w:pPr>
    </w:p>
    <w:p w14:paraId="5A80998D" w14:textId="77777777" w:rsidR="009E0602" w:rsidRDefault="009E0602" w:rsidP="009E0602">
      <w:pPr>
        <w:jc w:val="both"/>
        <w:rPr>
          <w:rFonts w:ascii="Tahoma" w:hAnsi="Tahoma" w:cs="Tahoma"/>
          <w:bCs/>
        </w:rPr>
      </w:pPr>
      <w:r>
        <w:rPr>
          <w:rFonts w:ascii="Tahoma" w:hAnsi="Tahoma" w:cs="Tahoma"/>
        </w:rPr>
        <w:t xml:space="preserve">W wyniku przeprowadzonego postępowania o udzielenie zamówienia publicznego  </w:t>
      </w:r>
      <w:r>
        <w:rPr>
          <w:rFonts w:ascii="Tahoma" w:hAnsi="Tahoma" w:cs="Tahoma"/>
        </w:rPr>
        <w:br/>
      </w:r>
      <w:r>
        <w:rPr>
          <w:rFonts w:ascii="Tahoma" w:hAnsi="Tahoma" w:cs="Tahoma"/>
          <w:bCs/>
        </w:rPr>
        <w:t>w trybie podstawowym o jakim stanowi art. 275 pkt. 2 ustawy z dnia 11 września 2019 r. Prawo Zamówień Publicznych</w:t>
      </w:r>
      <w:r>
        <w:rPr>
          <w:rFonts w:ascii="Tahoma" w:hAnsi="Tahoma" w:cs="Tahoma"/>
        </w:rPr>
        <w:t xml:space="preserve"> (t.j. Dz. U. z 2022 r. poz. 1710 z późn. zm.) dalej jako „ustawa Pzp”, zawarto umowę, dalej jako „Umowa”, o następującej treści:</w:t>
      </w:r>
    </w:p>
    <w:p w14:paraId="128FA5B8" w14:textId="77777777" w:rsidR="009E0602" w:rsidRDefault="009E0602" w:rsidP="009E0602">
      <w:pPr>
        <w:jc w:val="center"/>
        <w:rPr>
          <w:rFonts w:ascii="Tahoma" w:hAnsi="Tahoma" w:cs="Tahoma"/>
          <w:b/>
        </w:rPr>
      </w:pPr>
      <w:r>
        <w:rPr>
          <w:rFonts w:ascii="Tahoma" w:hAnsi="Tahoma" w:cs="Tahoma"/>
          <w:b/>
        </w:rPr>
        <w:t>§1 Przedmiot umowy</w:t>
      </w:r>
    </w:p>
    <w:p w14:paraId="2BD5421C" w14:textId="77777777" w:rsidR="009E0602" w:rsidRDefault="009E0602" w:rsidP="009E0602">
      <w:pPr>
        <w:pStyle w:val="Akapitzlist"/>
        <w:numPr>
          <w:ilvl w:val="0"/>
          <w:numId w:val="3"/>
        </w:numPr>
        <w:tabs>
          <w:tab w:val="clear" w:pos="720"/>
          <w:tab w:val="left" w:pos="426"/>
        </w:tabs>
        <w:spacing w:line="276" w:lineRule="auto"/>
        <w:jc w:val="both"/>
        <w:rPr>
          <w:rFonts w:ascii="Tahoma" w:hAnsi="Tahoma" w:cs="Tahoma"/>
          <w:b w:val="0"/>
          <w:bCs/>
          <w:sz w:val="22"/>
          <w:szCs w:val="22"/>
        </w:rPr>
      </w:pPr>
      <w:r>
        <w:rPr>
          <w:rFonts w:ascii="Tahoma" w:hAnsi="Tahoma" w:cs="Tahoma"/>
          <w:b w:val="0"/>
          <w:bCs/>
          <w:sz w:val="22"/>
          <w:szCs w:val="22"/>
        </w:rPr>
        <w:t>Przedmiotem niniejszej umowy jest:</w:t>
      </w:r>
      <w:r>
        <w:rPr>
          <w:rFonts w:ascii="Tahoma" w:hAnsi="Tahoma" w:cs="Tahoma"/>
          <w:b w:val="0"/>
          <w:bCs/>
          <w:sz w:val="22"/>
          <w:szCs w:val="22"/>
          <w:lang w:val="pl-PL"/>
        </w:rPr>
        <w:t xml:space="preserve"> </w:t>
      </w:r>
      <w:r>
        <w:rPr>
          <w:rFonts w:ascii="Tahoma" w:hAnsi="Tahoma" w:cs="Tahoma"/>
          <w:bCs/>
          <w:sz w:val="22"/>
          <w:szCs w:val="22"/>
        </w:rPr>
        <w:t>STWORZENIE BAZY SPORTOWO-REHABILITACYJNEJ ORAZ ADAPTACJA I ROZBUDOWA OBIEKTÓW BĘDĄCYCH WŁASNOŚCIĄ POWIATU BYTOWSKIEGO NA POTRZEBY ZESPOŁU USŁUG SPOŁECZNYCH</w:t>
      </w:r>
      <w:r>
        <w:rPr>
          <w:rFonts w:ascii="Tahoma" w:hAnsi="Tahoma" w:cs="Tahoma"/>
          <w:b w:val="0"/>
          <w:bCs/>
          <w:sz w:val="22"/>
          <w:szCs w:val="22"/>
        </w:rPr>
        <w:t xml:space="preserve"> w ramach zadania I, II, III, IV.</w:t>
      </w:r>
    </w:p>
    <w:p w14:paraId="2F5603D7" w14:textId="77777777" w:rsidR="009E0602" w:rsidRDefault="009E0602" w:rsidP="009E0602">
      <w:pPr>
        <w:pStyle w:val="Akapitzlist"/>
        <w:numPr>
          <w:ilvl w:val="0"/>
          <w:numId w:val="3"/>
        </w:numPr>
        <w:tabs>
          <w:tab w:val="clear" w:pos="720"/>
          <w:tab w:val="left" w:pos="426"/>
        </w:tabs>
        <w:spacing w:line="276" w:lineRule="auto"/>
        <w:jc w:val="both"/>
        <w:rPr>
          <w:rFonts w:ascii="Tahoma" w:hAnsi="Tahoma" w:cs="Tahoma"/>
          <w:b w:val="0"/>
          <w:bCs/>
          <w:sz w:val="22"/>
          <w:szCs w:val="22"/>
        </w:rPr>
      </w:pPr>
      <w:r>
        <w:rPr>
          <w:rFonts w:ascii="Tahoma" w:hAnsi="Tahoma" w:cs="Tahoma"/>
          <w:b w:val="0"/>
          <w:bCs/>
          <w:sz w:val="22"/>
          <w:szCs w:val="22"/>
        </w:rPr>
        <w:t xml:space="preserve">Zamawiający zleca, a Wykonawca zobowiązuje się wykonać zamówienie zgodnie </w:t>
      </w:r>
      <w:r>
        <w:rPr>
          <w:rFonts w:ascii="Tahoma" w:hAnsi="Tahoma" w:cs="Tahoma"/>
          <w:b w:val="0"/>
          <w:bCs/>
          <w:sz w:val="22"/>
          <w:szCs w:val="22"/>
        </w:rPr>
        <w:br/>
        <w:t xml:space="preserve">z dokumentacją projektową, postanowieniami niniejszej Umowy, przepisami powszechnie obowiązującymi i właściwymi normami, zasadami aktualnej wiedzy technicznej oraz sztuką budowlaną, a także zgodnie z obowiązującymi przepisami dotyczącymi bezpieczeństwa </w:t>
      </w:r>
      <w:r>
        <w:rPr>
          <w:rFonts w:ascii="Tahoma" w:hAnsi="Tahoma" w:cs="Tahoma"/>
          <w:b w:val="0"/>
          <w:bCs/>
          <w:sz w:val="22"/>
          <w:szCs w:val="22"/>
        </w:rPr>
        <w:br/>
        <w:t>i higieny pracy oraz przepisami przeciwpożarowymi.</w:t>
      </w:r>
    </w:p>
    <w:p w14:paraId="11DE1684" w14:textId="77777777" w:rsidR="009E0602" w:rsidRDefault="009E0602" w:rsidP="009E0602">
      <w:pPr>
        <w:pStyle w:val="Akapitzlist"/>
        <w:numPr>
          <w:ilvl w:val="0"/>
          <w:numId w:val="3"/>
        </w:numPr>
        <w:tabs>
          <w:tab w:val="clear" w:pos="720"/>
          <w:tab w:val="left" w:pos="426"/>
        </w:tabs>
        <w:spacing w:line="276" w:lineRule="auto"/>
        <w:jc w:val="both"/>
        <w:rPr>
          <w:rFonts w:ascii="Tahoma" w:hAnsi="Tahoma" w:cs="Tahoma"/>
          <w:b w:val="0"/>
          <w:bCs/>
          <w:sz w:val="22"/>
          <w:szCs w:val="22"/>
        </w:rPr>
      </w:pPr>
      <w:r>
        <w:rPr>
          <w:rFonts w:ascii="Tahoma" w:hAnsi="Tahoma" w:cs="Tahoma"/>
          <w:b w:val="0"/>
          <w:bCs/>
          <w:sz w:val="22"/>
          <w:szCs w:val="22"/>
        </w:rPr>
        <w:t>Szczegółowy zakres robót opisany został w SWZ oraz w dokumentacji projektowej, specyfikacjach technicznych wykonania i odbioru robót budowlanych oraz w przedmiarze robót</w:t>
      </w:r>
      <w:r>
        <w:rPr>
          <w:rFonts w:ascii="Tahoma" w:hAnsi="Tahoma" w:cs="Tahoma"/>
          <w:b w:val="0"/>
          <w:bCs/>
          <w:sz w:val="22"/>
          <w:szCs w:val="22"/>
          <w:lang w:val="pl-PL"/>
        </w:rPr>
        <w:t>,</w:t>
      </w:r>
      <w:r>
        <w:rPr>
          <w:rFonts w:ascii="Tahoma" w:hAnsi="Tahoma" w:cs="Tahoma"/>
          <w:b w:val="0"/>
          <w:bCs/>
          <w:sz w:val="22"/>
          <w:szCs w:val="22"/>
        </w:rPr>
        <w:t xml:space="preserve"> </w:t>
      </w:r>
      <w:r>
        <w:rPr>
          <w:rFonts w:ascii="Tahoma" w:hAnsi="Tahoma" w:cs="Tahoma"/>
          <w:b w:val="0"/>
          <w:bCs/>
          <w:sz w:val="22"/>
          <w:szCs w:val="22"/>
          <w:lang w:val="pl-PL"/>
        </w:rPr>
        <w:t>p</w:t>
      </w:r>
      <w:r>
        <w:rPr>
          <w:rFonts w:ascii="Tahoma" w:hAnsi="Tahoma" w:cs="Tahoma"/>
          <w:b w:val="0"/>
          <w:bCs/>
          <w:sz w:val="22"/>
          <w:szCs w:val="22"/>
        </w:rPr>
        <w:t xml:space="preserve">rzy czym z uwagi na ryczałtowy charakter zamówienia zawarte w przedmiarze robót zestawienia mają zobrazować skalę robót budowlanych i pomóc </w:t>
      </w:r>
      <w:r>
        <w:rPr>
          <w:rFonts w:ascii="Tahoma" w:hAnsi="Tahoma" w:cs="Tahoma"/>
          <w:b w:val="0"/>
          <w:bCs/>
          <w:sz w:val="22"/>
          <w:szCs w:val="22"/>
          <w:lang w:val="pl-PL"/>
        </w:rPr>
        <w:t>W</w:t>
      </w:r>
      <w:r>
        <w:rPr>
          <w:rFonts w:ascii="Tahoma" w:hAnsi="Tahoma" w:cs="Tahoma"/>
          <w:b w:val="0"/>
          <w:bCs/>
          <w:sz w:val="22"/>
          <w:szCs w:val="22"/>
        </w:rPr>
        <w:t xml:space="preserve">ykonawcom </w:t>
      </w:r>
      <w:r>
        <w:rPr>
          <w:rFonts w:ascii="Tahoma" w:hAnsi="Tahoma" w:cs="Tahoma"/>
          <w:b w:val="0"/>
          <w:bCs/>
          <w:sz w:val="22"/>
          <w:szCs w:val="22"/>
        </w:rPr>
        <w:br/>
        <w:t>w oszacowaniu kosztów inwestycji, wobec czego przedmiarowi robót można przypisać wyłącznie charakter dokumentu pomocniczego.</w:t>
      </w:r>
    </w:p>
    <w:p w14:paraId="10127D67" w14:textId="77777777" w:rsidR="009E0602" w:rsidRDefault="009E0602" w:rsidP="009E0602">
      <w:pPr>
        <w:pStyle w:val="Akapitzlist"/>
        <w:numPr>
          <w:ilvl w:val="0"/>
          <w:numId w:val="3"/>
        </w:numPr>
        <w:tabs>
          <w:tab w:val="clear" w:pos="720"/>
          <w:tab w:val="left" w:pos="426"/>
        </w:tabs>
        <w:spacing w:line="276" w:lineRule="auto"/>
        <w:jc w:val="both"/>
        <w:rPr>
          <w:rFonts w:ascii="Tahoma" w:hAnsi="Tahoma" w:cs="Tahoma"/>
          <w:b w:val="0"/>
          <w:bCs/>
          <w:sz w:val="22"/>
          <w:szCs w:val="22"/>
        </w:rPr>
      </w:pPr>
      <w:r>
        <w:rPr>
          <w:rFonts w:ascii="Tahoma" w:hAnsi="Tahoma" w:cs="Tahoma"/>
          <w:b w:val="0"/>
          <w:bCs/>
          <w:sz w:val="22"/>
          <w:szCs w:val="22"/>
        </w:rPr>
        <w:t xml:space="preserve">Zakres </w:t>
      </w:r>
      <w:r>
        <w:rPr>
          <w:rFonts w:ascii="Tahoma" w:hAnsi="Tahoma" w:cs="Tahoma"/>
          <w:b w:val="0"/>
          <w:bCs/>
          <w:sz w:val="22"/>
          <w:szCs w:val="22"/>
          <w:lang w:val="pl-PL"/>
        </w:rPr>
        <w:t>p</w:t>
      </w:r>
      <w:r>
        <w:rPr>
          <w:rFonts w:ascii="Tahoma" w:hAnsi="Tahoma" w:cs="Tahoma"/>
          <w:b w:val="0"/>
          <w:bCs/>
          <w:sz w:val="22"/>
          <w:szCs w:val="22"/>
        </w:rPr>
        <w:t xml:space="preserve">rzedmiotowy </w:t>
      </w:r>
      <w:r>
        <w:rPr>
          <w:rFonts w:ascii="Tahoma" w:hAnsi="Tahoma" w:cs="Tahoma"/>
          <w:b w:val="0"/>
          <w:bCs/>
          <w:sz w:val="22"/>
          <w:szCs w:val="22"/>
          <w:lang w:val="pl-PL"/>
        </w:rPr>
        <w:t>U</w:t>
      </w:r>
      <w:r>
        <w:rPr>
          <w:rFonts w:ascii="Tahoma" w:hAnsi="Tahoma" w:cs="Tahoma"/>
          <w:b w:val="0"/>
          <w:bCs/>
          <w:sz w:val="22"/>
          <w:szCs w:val="22"/>
        </w:rPr>
        <w:t xml:space="preserve">mowy obejmuje podjęcie wszelkich czynności oraz wykonanie wszelkich prac, które nie są w sposób wyraźny wskazane w Umowie, SWZ, ale nie wykraczają one poza zakres </w:t>
      </w:r>
      <w:r>
        <w:rPr>
          <w:rFonts w:ascii="Tahoma" w:hAnsi="Tahoma" w:cs="Tahoma"/>
          <w:b w:val="0"/>
          <w:bCs/>
          <w:sz w:val="22"/>
          <w:szCs w:val="22"/>
          <w:lang w:val="pl-PL"/>
        </w:rPr>
        <w:t>p</w:t>
      </w:r>
      <w:r>
        <w:rPr>
          <w:rFonts w:ascii="Tahoma" w:hAnsi="Tahoma" w:cs="Tahoma"/>
          <w:b w:val="0"/>
          <w:bCs/>
          <w:sz w:val="22"/>
          <w:szCs w:val="22"/>
        </w:rPr>
        <w:t xml:space="preserve">rzedmiotowy </w:t>
      </w:r>
      <w:r>
        <w:rPr>
          <w:rFonts w:ascii="Tahoma" w:hAnsi="Tahoma" w:cs="Tahoma"/>
          <w:b w:val="0"/>
          <w:bCs/>
          <w:sz w:val="22"/>
          <w:szCs w:val="22"/>
          <w:lang w:val="pl-PL"/>
        </w:rPr>
        <w:t>U</w:t>
      </w:r>
      <w:r>
        <w:rPr>
          <w:rFonts w:ascii="Tahoma" w:hAnsi="Tahoma" w:cs="Tahoma"/>
          <w:b w:val="0"/>
          <w:bCs/>
          <w:sz w:val="22"/>
          <w:szCs w:val="22"/>
        </w:rPr>
        <w:t xml:space="preserve">mowy, wynikają z charakteru i rodzaju prowadzonych prac i są niezbędne do wykonania </w:t>
      </w:r>
      <w:r>
        <w:rPr>
          <w:rFonts w:ascii="Tahoma" w:hAnsi="Tahoma" w:cs="Tahoma"/>
          <w:b w:val="0"/>
          <w:bCs/>
          <w:sz w:val="22"/>
          <w:szCs w:val="22"/>
          <w:lang w:val="pl-PL"/>
        </w:rPr>
        <w:t>p</w:t>
      </w:r>
      <w:r>
        <w:rPr>
          <w:rFonts w:ascii="Tahoma" w:hAnsi="Tahoma" w:cs="Tahoma"/>
          <w:b w:val="0"/>
          <w:bCs/>
          <w:sz w:val="22"/>
          <w:szCs w:val="22"/>
        </w:rPr>
        <w:t xml:space="preserve">rzedmiotu </w:t>
      </w:r>
      <w:r>
        <w:rPr>
          <w:rFonts w:ascii="Tahoma" w:hAnsi="Tahoma" w:cs="Tahoma"/>
          <w:b w:val="0"/>
          <w:bCs/>
          <w:sz w:val="22"/>
          <w:szCs w:val="22"/>
          <w:lang w:val="pl-PL"/>
        </w:rPr>
        <w:t>U</w:t>
      </w:r>
      <w:r>
        <w:rPr>
          <w:rFonts w:ascii="Tahoma" w:hAnsi="Tahoma" w:cs="Tahoma"/>
          <w:b w:val="0"/>
          <w:bCs/>
          <w:sz w:val="22"/>
          <w:szCs w:val="22"/>
        </w:rPr>
        <w:t xml:space="preserve">mowy zgodnie z Umową, SWZ i sztuką budowlaną. </w:t>
      </w:r>
    </w:p>
    <w:p w14:paraId="30619BC8" w14:textId="77777777" w:rsidR="009E0602" w:rsidRDefault="009E0602" w:rsidP="009E0602">
      <w:pPr>
        <w:pStyle w:val="Akapitzlist"/>
        <w:numPr>
          <w:ilvl w:val="0"/>
          <w:numId w:val="3"/>
        </w:numPr>
        <w:tabs>
          <w:tab w:val="clear" w:pos="720"/>
          <w:tab w:val="left" w:pos="426"/>
        </w:tabs>
        <w:spacing w:line="276" w:lineRule="auto"/>
        <w:jc w:val="both"/>
        <w:rPr>
          <w:rFonts w:ascii="Tahoma" w:hAnsi="Tahoma" w:cs="Tahoma"/>
          <w:b w:val="0"/>
          <w:bCs/>
          <w:sz w:val="22"/>
          <w:szCs w:val="22"/>
        </w:rPr>
      </w:pPr>
      <w:r>
        <w:rPr>
          <w:rFonts w:ascii="Tahoma" w:hAnsi="Tahoma" w:cs="Tahoma"/>
          <w:b w:val="0"/>
          <w:bCs/>
          <w:sz w:val="22"/>
          <w:szCs w:val="22"/>
        </w:rPr>
        <w:t>Wykonawca oświadcza, iż:</w:t>
      </w:r>
    </w:p>
    <w:p w14:paraId="2BA20673" w14:textId="77777777" w:rsidR="009E0602" w:rsidRDefault="009E0602" w:rsidP="009E0602">
      <w:pPr>
        <w:pStyle w:val="Bezodstpw"/>
        <w:numPr>
          <w:ilvl w:val="2"/>
          <w:numId w:val="3"/>
        </w:numPr>
        <w:spacing w:line="276" w:lineRule="auto"/>
        <w:ind w:left="426" w:firstLine="0"/>
        <w:jc w:val="both"/>
        <w:rPr>
          <w:rFonts w:ascii="Tahoma" w:hAnsi="Tahoma" w:cs="Tahoma"/>
        </w:rPr>
      </w:pPr>
      <w:bookmarkStart w:id="0" w:name="_Hlk519333704"/>
      <w:bookmarkStart w:id="1" w:name="_Hlk519333679"/>
      <w:r>
        <w:rPr>
          <w:rFonts w:ascii="Tahoma" w:hAnsi="Tahoma" w:cs="Tahoma"/>
          <w:bCs/>
        </w:rPr>
        <w:t>zapoznał się z terenem budowy oraz jego otoczeniem, a także uzyskał wszelkie dostępne informacje o warunkach klimatycznych, geologicznych, geotechnicznych oraz oświadcza, iż teren budowy wraz z jego otoczeniem są należyte dla realizacji przedmiotu Umowy, nie wnosi w tym zakresie żadnych zastrzeżeń i zobowiązuje się nie zgłaszać roszczeń w przyszłości. Powyższe nie dotyczy warunków terenów budowy oraz jego otoczenia, których przy dochowaniu należytej staranności Wykonawca nie mógł ustalić na etapie zawierania Umowy</w:t>
      </w:r>
      <w:r>
        <w:rPr>
          <w:rFonts w:ascii="Tahoma" w:hAnsi="Tahoma" w:cs="Tahoma"/>
        </w:rPr>
        <w:t xml:space="preserve">; </w:t>
      </w:r>
    </w:p>
    <w:p w14:paraId="01DE2580" w14:textId="77777777" w:rsidR="009E0602" w:rsidRDefault="009E0602" w:rsidP="009E0602">
      <w:pPr>
        <w:pStyle w:val="Bezodstpw"/>
        <w:numPr>
          <w:ilvl w:val="2"/>
          <w:numId w:val="3"/>
        </w:numPr>
        <w:spacing w:line="276" w:lineRule="auto"/>
        <w:ind w:left="426" w:firstLine="0"/>
        <w:jc w:val="both"/>
        <w:rPr>
          <w:rFonts w:ascii="Tahoma" w:hAnsi="Tahoma" w:cs="Tahoma"/>
        </w:rPr>
      </w:pPr>
      <w:r>
        <w:rPr>
          <w:rFonts w:ascii="Tahoma" w:hAnsi="Tahoma" w:cs="Tahoma"/>
        </w:rPr>
        <w:lastRenderedPageBreak/>
        <w:t>posiada wiedzę, doświadczenie, wymagane uprawnienia, sprzęt i wykwalifikowany personel niezbędne do wykonania przedmiotu Umowy;</w:t>
      </w:r>
    </w:p>
    <w:p w14:paraId="42514A0F" w14:textId="77777777" w:rsidR="009E0602" w:rsidRDefault="009E0602" w:rsidP="009E0602">
      <w:pPr>
        <w:pStyle w:val="Bezodstpw"/>
        <w:numPr>
          <w:ilvl w:val="2"/>
          <w:numId w:val="3"/>
        </w:numPr>
        <w:spacing w:line="276" w:lineRule="auto"/>
        <w:ind w:left="426" w:firstLine="0"/>
        <w:jc w:val="both"/>
        <w:rPr>
          <w:rFonts w:ascii="Tahoma" w:hAnsi="Tahoma" w:cs="Tahoma"/>
        </w:rPr>
      </w:pPr>
      <w:r>
        <w:rPr>
          <w:rFonts w:ascii="Tahoma" w:hAnsi="Tahoma" w:cs="Tahoma"/>
        </w:rPr>
        <w:t>otrzymał od Zamawiającego wszelkie dostępne dane, mogące mieć wpływ na realizację przedmiotu Umowy.</w:t>
      </w:r>
    </w:p>
    <w:bookmarkEnd w:id="0"/>
    <w:bookmarkEnd w:id="1"/>
    <w:p w14:paraId="439301E2" w14:textId="77777777" w:rsidR="009E0602" w:rsidRDefault="009E0602" w:rsidP="009E0602">
      <w:pPr>
        <w:numPr>
          <w:ilvl w:val="0"/>
          <w:numId w:val="3"/>
        </w:numPr>
        <w:spacing w:after="0"/>
        <w:jc w:val="both"/>
        <w:rPr>
          <w:rFonts w:ascii="Tahoma" w:hAnsi="Tahoma" w:cs="Tahoma"/>
          <w:bCs/>
        </w:rPr>
      </w:pPr>
      <w:r>
        <w:rPr>
          <w:rFonts w:ascii="Tahoma" w:hAnsi="Tahoma" w:cs="Tahoma"/>
          <w:bCs/>
        </w:rPr>
        <w:t xml:space="preserve">W terminie 14 dni od zawarcia Umowy Wykonawca przedstawi do akceptacji Zamawiającemu szczegółowe harmonogramy rzeczowo-finansowe. Po akceptacji harmonogramów przez Zamawiającego będą one stanowiły załączniki nr </w:t>
      </w:r>
      <w:r>
        <w:rPr>
          <w:rFonts w:ascii="Tahoma" w:hAnsi="Tahoma" w:cs="Tahoma"/>
          <w:bCs/>
          <w:color w:val="000000"/>
        </w:rPr>
        <w:t xml:space="preserve">3 </w:t>
      </w:r>
      <w:r>
        <w:rPr>
          <w:rFonts w:ascii="Tahoma" w:hAnsi="Tahoma" w:cs="Tahoma"/>
          <w:bCs/>
        </w:rPr>
        <w:t xml:space="preserve">do Umowy. Zmiana harmonogramu, o ile nie prowadzi do zmiany terminu realizacji Umowy, określonego w § 2, nie będzie traktowana jako zmiana Umowy i zostanie dokonana </w:t>
      </w:r>
      <w:r>
        <w:rPr>
          <w:rFonts w:ascii="Tahoma" w:hAnsi="Tahoma" w:cs="Tahoma"/>
          <w:bCs/>
        </w:rPr>
        <w:br/>
        <w:t xml:space="preserve">z chwilą uzgodnienia nowego harmonogramu przez Strony. </w:t>
      </w:r>
    </w:p>
    <w:p w14:paraId="79BC232C" w14:textId="77777777" w:rsidR="009E0602" w:rsidRDefault="009E0602" w:rsidP="009E0602">
      <w:pPr>
        <w:numPr>
          <w:ilvl w:val="0"/>
          <w:numId w:val="3"/>
        </w:numPr>
        <w:spacing w:after="0"/>
        <w:jc w:val="both"/>
        <w:rPr>
          <w:rFonts w:ascii="Tahoma" w:hAnsi="Tahoma" w:cs="Tahoma"/>
          <w:bCs/>
        </w:rPr>
      </w:pPr>
      <w:r>
        <w:rPr>
          <w:rFonts w:ascii="Tahoma" w:hAnsi="Tahoma" w:cs="Tahoma"/>
        </w:rPr>
        <w:t xml:space="preserve">Przy tworzeniu harmonogramów rzeczowo-finansowych (dla zadania I, II, III i IV), konieczne jest uwzględnienie warunków płatności instytucji dotującej i przekazywania środków przez Bank Gospodarstwa Krajowego, zwany dalej jako BGK w ramach dofinansowania zamówienia z Rządowego Funduszu Polski Ład: Program Inwestycji Strategicznych. Warunki płatności określono w § 12 ust. 5. </w:t>
      </w:r>
    </w:p>
    <w:p w14:paraId="419E5AA7" w14:textId="77777777" w:rsidR="009E0602" w:rsidRDefault="009E0602" w:rsidP="009E0602">
      <w:pPr>
        <w:numPr>
          <w:ilvl w:val="0"/>
          <w:numId w:val="3"/>
        </w:numPr>
        <w:spacing w:after="0"/>
        <w:jc w:val="both"/>
        <w:rPr>
          <w:rFonts w:ascii="Tahoma" w:hAnsi="Tahoma" w:cs="Tahoma"/>
          <w:bCs/>
        </w:rPr>
      </w:pPr>
      <w:r>
        <w:rPr>
          <w:rFonts w:ascii="Tahoma" w:hAnsi="Tahoma" w:cs="Tahoma"/>
        </w:rPr>
        <w:t>Zamawiający i Wykonawca obowiązani są współdziałać przy wykonaniu Umowy, w celu należytej realizacji Umowy.</w:t>
      </w:r>
    </w:p>
    <w:p w14:paraId="73088252" w14:textId="77777777" w:rsidR="009E0602" w:rsidRDefault="009E0602" w:rsidP="009E0602">
      <w:pPr>
        <w:rPr>
          <w:rFonts w:ascii="Tahoma" w:hAnsi="Tahoma" w:cs="Tahoma"/>
          <w:bCs/>
          <w:color w:val="FF0000"/>
        </w:rPr>
      </w:pPr>
    </w:p>
    <w:p w14:paraId="287C72D6" w14:textId="77777777" w:rsidR="009E0602" w:rsidRDefault="009E0602" w:rsidP="009E0602">
      <w:pPr>
        <w:jc w:val="center"/>
        <w:rPr>
          <w:rFonts w:ascii="Tahoma" w:hAnsi="Tahoma" w:cs="Tahoma"/>
          <w:b/>
        </w:rPr>
      </w:pPr>
      <w:r>
        <w:rPr>
          <w:rFonts w:ascii="Tahoma" w:hAnsi="Tahoma" w:cs="Tahoma"/>
          <w:b/>
        </w:rPr>
        <w:t>§2 Termin wykonania zamówienia</w:t>
      </w:r>
    </w:p>
    <w:p w14:paraId="494E36B6" w14:textId="77777777" w:rsidR="009E0602" w:rsidRDefault="009E0602" w:rsidP="009E0602">
      <w:pPr>
        <w:pStyle w:val="Akapitzlist"/>
        <w:numPr>
          <w:ilvl w:val="0"/>
          <w:numId w:val="4"/>
        </w:numPr>
        <w:tabs>
          <w:tab w:val="clear" w:pos="720"/>
          <w:tab w:val="left" w:pos="426"/>
        </w:tabs>
        <w:spacing w:line="276" w:lineRule="auto"/>
        <w:ind w:left="426" w:hanging="426"/>
        <w:jc w:val="both"/>
        <w:rPr>
          <w:rFonts w:ascii="Tahoma" w:hAnsi="Tahoma" w:cs="Tahoma"/>
          <w:b w:val="0"/>
          <w:sz w:val="22"/>
          <w:szCs w:val="22"/>
        </w:rPr>
      </w:pPr>
      <w:r>
        <w:rPr>
          <w:rFonts w:ascii="Tahoma" w:hAnsi="Tahoma" w:cs="Tahoma"/>
          <w:b w:val="0"/>
          <w:sz w:val="22"/>
          <w:szCs w:val="22"/>
        </w:rPr>
        <w:t xml:space="preserve">Termin realizacji przedmiotu </w:t>
      </w:r>
      <w:r>
        <w:rPr>
          <w:rFonts w:ascii="Tahoma" w:hAnsi="Tahoma" w:cs="Tahoma"/>
          <w:b w:val="0"/>
          <w:sz w:val="22"/>
          <w:szCs w:val="22"/>
          <w:lang w:val="pl-PL"/>
        </w:rPr>
        <w:t>U</w:t>
      </w:r>
      <w:r>
        <w:rPr>
          <w:rFonts w:ascii="Tahoma" w:hAnsi="Tahoma" w:cs="Tahoma"/>
          <w:b w:val="0"/>
          <w:sz w:val="22"/>
          <w:szCs w:val="22"/>
        </w:rPr>
        <w:t>mowy ustala się na:</w:t>
      </w:r>
    </w:p>
    <w:p w14:paraId="5895BC15" w14:textId="77777777" w:rsidR="009E0602" w:rsidRDefault="009E0602" w:rsidP="009E0602">
      <w:pPr>
        <w:pStyle w:val="Akapitzlist"/>
        <w:numPr>
          <w:ilvl w:val="0"/>
          <w:numId w:val="5"/>
        </w:numPr>
        <w:tabs>
          <w:tab w:val="left" w:pos="426"/>
        </w:tabs>
        <w:spacing w:line="276" w:lineRule="auto"/>
        <w:jc w:val="both"/>
        <w:rPr>
          <w:rFonts w:ascii="Tahoma" w:hAnsi="Tahoma" w:cs="Tahoma"/>
          <w:b w:val="0"/>
          <w:sz w:val="22"/>
          <w:szCs w:val="22"/>
        </w:rPr>
      </w:pPr>
      <w:r>
        <w:rPr>
          <w:rFonts w:ascii="Tahoma" w:hAnsi="Tahoma" w:cs="Tahoma"/>
          <w:b w:val="0"/>
          <w:sz w:val="22"/>
          <w:szCs w:val="22"/>
        </w:rPr>
        <w:t>ZADANIE I</w:t>
      </w:r>
    </w:p>
    <w:p w14:paraId="035D54EA"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rPr>
        <w:t xml:space="preserve">Rozpoczęcie: dzień </w:t>
      </w:r>
      <w:r>
        <w:rPr>
          <w:rFonts w:ascii="Tahoma" w:hAnsi="Tahoma" w:cs="Tahoma"/>
          <w:b w:val="0"/>
          <w:sz w:val="22"/>
          <w:szCs w:val="22"/>
          <w:lang w:val="pl-PL"/>
        </w:rPr>
        <w:t>zawarcia</w:t>
      </w:r>
      <w:r>
        <w:rPr>
          <w:rFonts w:ascii="Tahoma" w:hAnsi="Tahoma" w:cs="Tahoma"/>
          <w:b w:val="0"/>
          <w:sz w:val="22"/>
          <w:szCs w:val="22"/>
        </w:rPr>
        <w:t xml:space="preserve"> umowy, </w:t>
      </w:r>
    </w:p>
    <w:p w14:paraId="2E8F3BF9"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lang w:val="pl-PL"/>
        </w:rPr>
        <w:t>Z</w:t>
      </w:r>
      <w:r>
        <w:rPr>
          <w:rFonts w:ascii="Tahoma" w:hAnsi="Tahoma" w:cs="Tahoma"/>
          <w:b w:val="0"/>
          <w:sz w:val="22"/>
          <w:szCs w:val="22"/>
        </w:rPr>
        <w:t>akończenie</w:t>
      </w:r>
      <w:r>
        <w:rPr>
          <w:rFonts w:ascii="Tahoma" w:hAnsi="Tahoma" w:cs="Tahoma"/>
          <w:b w:val="0"/>
          <w:sz w:val="22"/>
          <w:szCs w:val="22"/>
          <w:lang w:val="pl-PL"/>
        </w:rPr>
        <w:t>:</w:t>
      </w:r>
      <w:r>
        <w:rPr>
          <w:rFonts w:ascii="Tahoma" w:hAnsi="Tahoma" w:cs="Tahoma"/>
          <w:b w:val="0"/>
          <w:sz w:val="22"/>
          <w:szCs w:val="22"/>
        </w:rPr>
        <w:t xml:space="preserve"> </w:t>
      </w:r>
      <w:r>
        <w:rPr>
          <w:rFonts w:ascii="Tahoma" w:hAnsi="Tahoma" w:cs="Tahoma"/>
          <w:b w:val="0"/>
          <w:bCs/>
        </w:rPr>
        <w:t xml:space="preserve">24 miesiące od dnia </w:t>
      </w:r>
      <w:r>
        <w:rPr>
          <w:rFonts w:ascii="Tahoma" w:hAnsi="Tahoma" w:cs="Tahoma"/>
          <w:b w:val="0"/>
          <w:bCs/>
          <w:lang w:val="pl-PL"/>
        </w:rPr>
        <w:t>zawarcia</w:t>
      </w:r>
      <w:r>
        <w:rPr>
          <w:rFonts w:ascii="Tahoma" w:hAnsi="Tahoma" w:cs="Tahoma"/>
          <w:b w:val="0"/>
          <w:bCs/>
        </w:rPr>
        <w:t xml:space="preserve"> umowy,</w:t>
      </w:r>
    </w:p>
    <w:p w14:paraId="47FC8451" w14:textId="77777777" w:rsidR="009E0602" w:rsidRDefault="009E0602" w:rsidP="009E0602">
      <w:pPr>
        <w:pStyle w:val="Akapitzlist"/>
        <w:numPr>
          <w:ilvl w:val="0"/>
          <w:numId w:val="5"/>
        </w:numPr>
        <w:tabs>
          <w:tab w:val="left" w:pos="426"/>
        </w:tabs>
        <w:spacing w:line="276" w:lineRule="auto"/>
        <w:jc w:val="both"/>
        <w:rPr>
          <w:rFonts w:ascii="Tahoma" w:hAnsi="Tahoma" w:cs="Tahoma"/>
          <w:b w:val="0"/>
          <w:sz w:val="22"/>
          <w:szCs w:val="22"/>
        </w:rPr>
      </w:pPr>
      <w:r>
        <w:rPr>
          <w:rFonts w:ascii="Tahoma" w:hAnsi="Tahoma" w:cs="Tahoma"/>
          <w:b w:val="0"/>
          <w:sz w:val="22"/>
          <w:szCs w:val="22"/>
        </w:rPr>
        <w:t>ZADANIE II</w:t>
      </w:r>
    </w:p>
    <w:p w14:paraId="3D6CEE7E"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rPr>
        <w:t xml:space="preserve">Rozpoczęcie: dzień </w:t>
      </w:r>
      <w:r>
        <w:rPr>
          <w:rFonts w:ascii="Tahoma" w:hAnsi="Tahoma" w:cs="Tahoma"/>
          <w:b w:val="0"/>
          <w:sz w:val="22"/>
          <w:szCs w:val="22"/>
          <w:lang w:val="pl-PL"/>
        </w:rPr>
        <w:t>zawarcia</w:t>
      </w:r>
      <w:r>
        <w:rPr>
          <w:rFonts w:ascii="Tahoma" w:hAnsi="Tahoma" w:cs="Tahoma"/>
          <w:b w:val="0"/>
          <w:sz w:val="22"/>
          <w:szCs w:val="22"/>
        </w:rPr>
        <w:t xml:space="preserve"> umowy, </w:t>
      </w:r>
    </w:p>
    <w:p w14:paraId="1706342A"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lang w:val="pl-PL"/>
        </w:rPr>
        <w:t>Z</w:t>
      </w:r>
      <w:r>
        <w:rPr>
          <w:rFonts w:ascii="Tahoma" w:hAnsi="Tahoma" w:cs="Tahoma"/>
          <w:b w:val="0"/>
          <w:sz w:val="22"/>
          <w:szCs w:val="22"/>
        </w:rPr>
        <w:t>akończenie</w:t>
      </w:r>
      <w:r>
        <w:rPr>
          <w:rFonts w:ascii="Tahoma" w:hAnsi="Tahoma" w:cs="Tahoma"/>
          <w:b w:val="0"/>
          <w:sz w:val="22"/>
          <w:szCs w:val="22"/>
          <w:lang w:val="pl-PL"/>
        </w:rPr>
        <w:t>:</w:t>
      </w:r>
      <w:r>
        <w:rPr>
          <w:rFonts w:ascii="Tahoma" w:hAnsi="Tahoma" w:cs="Tahoma"/>
          <w:b w:val="0"/>
          <w:sz w:val="22"/>
          <w:szCs w:val="22"/>
        </w:rPr>
        <w:t xml:space="preserve"> </w:t>
      </w:r>
      <w:r>
        <w:rPr>
          <w:rFonts w:ascii="Tahoma" w:hAnsi="Tahoma" w:cs="Tahoma"/>
          <w:b w:val="0"/>
          <w:bCs/>
        </w:rPr>
        <w:t xml:space="preserve">24 miesiące od dnia </w:t>
      </w:r>
      <w:r>
        <w:rPr>
          <w:rFonts w:ascii="Tahoma" w:hAnsi="Tahoma" w:cs="Tahoma"/>
          <w:b w:val="0"/>
          <w:bCs/>
          <w:lang w:val="pl-PL"/>
        </w:rPr>
        <w:t>zawarcia</w:t>
      </w:r>
      <w:r>
        <w:rPr>
          <w:rFonts w:ascii="Tahoma" w:hAnsi="Tahoma" w:cs="Tahoma"/>
          <w:b w:val="0"/>
          <w:bCs/>
        </w:rPr>
        <w:t xml:space="preserve"> umowy,</w:t>
      </w:r>
    </w:p>
    <w:p w14:paraId="640BE14F" w14:textId="77777777" w:rsidR="009E0602" w:rsidRDefault="009E0602" w:rsidP="009E0602">
      <w:pPr>
        <w:pStyle w:val="Akapitzlist"/>
        <w:numPr>
          <w:ilvl w:val="0"/>
          <w:numId w:val="5"/>
        </w:numPr>
        <w:tabs>
          <w:tab w:val="left" w:pos="426"/>
        </w:tabs>
        <w:spacing w:line="276" w:lineRule="auto"/>
        <w:jc w:val="both"/>
        <w:rPr>
          <w:rFonts w:ascii="Tahoma" w:hAnsi="Tahoma" w:cs="Tahoma"/>
          <w:b w:val="0"/>
          <w:sz w:val="22"/>
          <w:szCs w:val="22"/>
        </w:rPr>
      </w:pPr>
      <w:r>
        <w:rPr>
          <w:rFonts w:ascii="Tahoma" w:hAnsi="Tahoma" w:cs="Tahoma"/>
          <w:b w:val="0"/>
          <w:sz w:val="22"/>
          <w:szCs w:val="22"/>
        </w:rPr>
        <w:t>ZADANIE III</w:t>
      </w:r>
    </w:p>
    <w:p w14:paraId="36CF7A6D"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rPr>
        <w:t xml:space="preserve">Rozpoczęcie: II kwartał 2024, </w:t>
      </w:r>
    </w:p>
    <w:p w14:paraId="5098828F"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lang w:val="pl-PL"/>
        </w:rPr>
        <w:t>Z</w:t>
      </w:r>
      <w:r>
        <w:rPr>
          <w:rFonts w:ascii="Tahoma" w:hAnsi="Tahoma" w:cs="Tahoma"/>
          <w:b w:val="0"/>
          <w:sz w:val="22"/>
          <w:szCs w:val="22"/>
        </w:rPr>
        <w:t>akończenie</w:t>
      </w:r>
      <w:r>
        <w:rPr>
          <w:rFonts w:ascii="Tahoma" w:hAnsi="Tahoma" w:cs="Tahoma"/>
          <w:b w:val="0"/>
          <w:sz w:val="22"/>
          <w:szCs w:val="22"/>
          <w:lang w:val="pl-PL"/>
        </w:rPr>
        <w:t>:</w:t>
      </w:r>
      <w:r>
        <w:rPr>
          <w:rFonts w:ascii="Tahoma" w:hAnsi="Tahoma" w:cs="Tahoma"/>
          <w:b w:val="0"/>
          <w:sz w:val="22"/>
          <w:szCs w:val="22"/>
        </w:rPr>
        <w:t xml:space="preserve"> koniec października 2024 r.</w:t>
      </w:r>
    </w:p>
    <w:p w14:paraId="05D5956C" w14:textId="77777777" w:rsidR="009E0602" w:rsidRDefault="009E0602" w:rsidP="009E0602">
      <w:pPr>
        <w:pStyle w:val="Akapitzlist"/>
        <w:numPr>
          <w:ilvl w:val="0"/>
          <w:numId w:val="5"/>
        </w:numPr>
        <w:tabs>
          <w:tab w:val="left" w:pos="426"/>
        </w:tabs>
        <w:spacing w:line="276" w:lineRule="auto"/>
        <w:jc w:val="both"/>
        <w:rPr>
          <w:rFonts w:ascii="Tahoma" w:hAnsi="Tahoma" w:cs="Tahoma"/>
          <w:b w:val="0"/>
          <w:sz w:val="22"/>
          <w:szCs w:val="22"/>
        </w:rPr>
      </w:pPr>
      <w:r>
        <w:rPr>
          <w:rFonts w:ascii="Tahoma" w:hAnsi="Tahoma" w:cs="Tahoma"/>
          <w:b w:val="0"/>
          <w:sz w:val="22"/>
          <w:szCs w:val="22"/>
        </w:rPr>
        <w:t>ZADANIE IV</w:t>
      </w:r>
    </w:p>
    <w:p w14:paraId="6DD2122B"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rPr>
        <w:t xml:space="preserve">Rozpoczęcie: II kwartał 2023, </w:t>
      </w:r>
    </w:p>
    <w:p w14:paraId="2F0FF5D5" w14:textId="77777777" w:rsidR="009E0602" w:rsidRDefault="009E0602" w:rsidP="009E0602">
      <w:pPr>
        <w:pStyle w:val="Akapitzlist"/>
        <w:tabs>
          <w:tab w:val="left" w:pos="426"/>
        </w:tabs>
        <w:spacing w:line="276" w:lineRule="auto"/>
        <w:ind w:left="786"/>
        <w:jc w:val="both"/>
        <w:rPr>
          <w:rFonts w:ascii="Tahoma" w:hAnsi="Tahoma" w:cs="Tahoma"/>
          <w:b w:val="0"/>
          <w:sz w:val="22"/>
          <w:szCs w:val="22"/>
        </w:rPr>
      </w:pPr>
      <w:r>
        <w:rPr>
          <w:rFonts w:ascii="Tahoma" w:hAnsi="Tahoma" w:cs="Tahoma"/>
          <w:b w:val="0"/>
          <w:sz w:val="22"/>
          <w:szCs w:val="22"/>
          <w:lang w:val="pl-PL"/>
        </w:rPr>
        <w:t>Z</w:t>
      </w:r>
      <w:r>
        <w:rPr>
          <w:rFonts w:ascii="Tahoma" w:hAnsi="Tahoma" w:cs="Tahoma"/>
          <w:b w:val="0"/>
          <w:sz w:val="22"/>
          <w:szCs w:val="22"/>
        </w:rPr>
        <w:t>akończenie</w:t>
      </w:r>
      <w:r>
        <w:rPr>
          <w:rFonts w:ascii="Tahoma" w:hAnsi="Tahoma" w:cs="Tahoma"/>
          <w:b w:val="0"/>
          <w:sz w:val="22"/>
          <w:szCs w:val="22"/>
          <w:lang w:val="pl-PL"/>
        </w:rPr>
        <w:t>:</w:t>
      </w:r>
      <w:r>
        <w:rPr>
          <w:rFonts w:ascii="Tahoma" w:hAnsi="Tahoma" w:cs="Tahoma"/>
          <w:b w:val="0"/>
          <w:sz w:val="22"/>
          <w:szCs w:val="22"/>
        </w:rPr>
        <w:t xml:space="preserve"> koniec października 2023 r.</w:t>
      </w:r>
    </w:p>
    <w:p w14:paraId="1256A9C0" w14:textId="77777777" w:rsidR="009E0602" w:rsidRDefault="009E0602" w:rsidP="009E0602">
      <w:pPr>
        <w:pStyle w:val="Akapitzlist"/>
        <w:numPr>
          <w:ilvl w:val="0"/>
          <w:numId w:val="4"/>
        </w:numPr>
        <w:tabs>
          <w:tab w:val="clear" w:pos="720"/>
          <w:tab w:val="left" w:pos="426"/>
        </w:tabs>
        <w:spacing w:line="276" w:lineRule="auto"/>
        <w:ind w:left="426" w:hanging="426"/>
        <w:jc w:val="both"/>
        <w:rPr>
          <w:rFonts w:ascii="Tahoma" w:hAnsi="Tahoma" w:cs="Tahoma"/>
          <w:b w:val="0"/>
          <w:sz w:val="20"/>
          <w:szCs w:val="20"/>
        </w:rPr>
      </w:pPr>
      <w:r>
        <w:rPr>
          <w:rFonts w:ascii="Tahoma" w:hAnsi="Tahoma" w:cs="Tahoma"/>
          <w:b w:val="0"/>
          <w:sz w:val="22"/>
          <w:szCs w:val="22"/>
        </w:rPr>
        <w:t xml:space="preserve">Za dzień zakończenia realizacji przedmiotu </w:t>
      </w:r>
      <w:r>
        <w:rPr>
          <w:rFonts w:ascii="Tahoma" w:hAnsi="Tahoma" w:cs="Tahoma"/>
          <w:b w:val="0"/>
          <w:sz w:val="22"/>
          <w:szCs w:val="22"/>
          <w:lang w:val="pl-PL"/>
        </w:rPr>
        <w:t>U</w:t>
      </w:r>
      <w:r>
        <w:rPr>
          <w:rFonts w:ascii="Tahoma" w:hAnsi="Tahoma" w:cs="Tahoma"/>
          <w:b w:val="0"/>
          <w:sz w:val="22"/>
          <w:szCs w:val="22"/>
        </w:rPr>
        <w:t>mowy</w:t>
      </w:r>
      <w:r>
        <w:rPr>
          <w:rFonts w:ascii="Tahoma" w:hAnsi="Tahoma" w:cs="Tahoma"/>
          <w:b w:val="0"/>
          <w:sz w:val="22"/>
          <w:szCs w:val="22"/>
          <w:lang w:val="pl-PL"/>
        </w:rPr>
        <w:t xml:space="preserve"> </w:t>
      </w:r>
      <w:r>
        <w:rPr>
          <w:rFonts w:ascii="Tahoma" w:hAnsi="Tahoma" w:cs="Tahoma"/>
          <w:b w:val="0"/>
          <w:sz w:val="22"/>
          <w:szCs w:val="22"/>
        </w:rPr>
        <w:t xml:space="preserve">uważa się dzień podpisania przez Strony protokołu odbioru </w:t>
      </w:r>
      <w:r>
        <w:rPr>
          <w:rFonts w:ascii="Tahoma" w:hAnsi="Tahoma" w:cs="Tahoma"/>
          <w:b w:val="0"/>
          <w:sz w:val="22"/>
          <w:szCs w:val="22"/>
          <w:lang w:val="pl-PL"/>
        </w:rPr>
        <w:t>całościowego</w:t>
      </w:r>
      <w:r>
        <w:rPr>
          <w:rFonts w:ascii="Tahoma" w:hAnsi="Tahoma" w:cs="Tahoma"/>
          <w:b w:val="0"/>
          <w:sz w:val="22"/>
          <w:szCs w:val="22"/>
        </w:rPr>
        <w:t xml:space="preserve">. Za dzień zakończenia realizacji </w:t>
      </w:r>
      <w:r>
        <w:rPr>
          <w:rFonts w:ascii="Tahoma" w:hAnsi="Tahoma" w:cs="Tahoma"/>
          <w:b w:val="0"/>
          <w:sz w:val="22"/>
          <w:szCs w:val="22"/>
          <w:lang w:val="pl-PL"/>
        </w:rPr>
        <w:t>Zadań</w:t>
      </w:r>
      <w:r>
        <w:rPr>
          <w:rFonts w:ascii="Tahoma" w:hAnsi="Tahoma" w:cs="Tahoma"/>
          <w:b w:val="0"/>
          <w:sz w:val="22"/>
          <w:szCs w:val="22"/>
        </w:rPr>
        <w:t>, o który</w:t>
      </w:r>
      <w:r>
        <w:rPr>
          <w:rFonts w:ascii="Tahoma" w:hAnsi="Tahoma" w:cs="Tahoma"/>
          <w:b w:val="0"/>
          <w:sz w:val="22"/>
          <w:szCs w:val="22"/>
          <w:lang w:val="pl-PL"/>
        </w:rPr>
        <w:t>ch</w:t>
      </w:r>
      <w:r>
        <w:rPr>
          <w:rFonts w:ascii="Tahoma" w:hAnsi="Tahoma" w:cs="Tahoma"/>
          <w:b w:val="0"/>
          <w:sz w:val="22"/>
          <w:szCs w:val="22"/>
        </w:rPr>
        <w:t xml:space="preserve"> mowa w ust. 1 uważa się dzień podpisania przez Strony</w:t>
      </w:r>
      <w:r>
        <w:rPr>
          <w:rFonts w:ascii="Tahoma" w:hAnsi="Tahoma" w:cs="Tahoma"/>
          <w:b w:val="0"/>
          <w:sz w:val="22"/>
          <w:szCs w:val="22"/>
          <w:lang w:val="pl-PL"/>
        </w:rPr>
        <w:t xml:space="preserve"> </w:t>
      </w:r>
      <w:r>
        <w:rPr>
          <w:rFonts w:ascii="Tahoma" w:hAnsi="Tahoma" w:cs="Tahoma"/>
          <w:b w:val="0"/>
          <w:sz w:val="22"/>
          <w:szCs w:val="22"/>
        </w:rPr>
        <w:t xml:space="preserve"> protokołu odbioru </w:t>
      </w:r>
      <w:r>
        <w:rPr>
          <w:rFonts w:ascii="Tahoma" w:hAnsi="Tahoma" w:cs="Tahoma"/>
          <w:b w:val="0"/>
          <w:sz w:val="22"/>
          <w:szCs w:val="22"/>
          <w:lang w:val="pl-PL"/>
        </w:rPr>
        <w:t xml:space="preserve">końcowego dla danego Zadania. </w:t>
      </w:r>
    </w:p>
    <w:p w14:paraId="21BAD529" w14:textId="77777777" w:rsidR="009E0602" w:rsidRDefault="009E0602" w:rsidP="009E0602">
      <w:pPr>
        <w:pStyle w:val="Akapitzlist"/>
        <w:tabs>
          <w:tab w:val="left" w:pos="426"/>
        </w:tabs>
        <w:ind w:left="0"/>
        <w:rPr>
          <w:rFonts w:ascii="Tahoma" w:hAnsi="Tahoma" w:cs="Tahoma"/>
          <w:bCs/>
          <w:color w:val="FF0000"/>
          <w:sz w:val="20"/>
          <w:szCs w:val="20"/>
        </w:rPr>
      </w:pPr>
    </w:p>
    <w:p w14:paraId="17905865" w14:textId="77777777" w:rsidR="009E0602" w:rsidRDefault="009E0602" w:rsidP="009E0602">
      <w:pPr>
        <w:pStyle w:val="Akapitzlist"/>
        <w:tabs>
          <w:tab w:val="left" w:pos="426"/>
        </w:tabs>
        <w:ind w:left="0"/>
        <w:rPr>
          <w:rFonts w:ascii="Tahoma" w:hAnsi="Tahoma" w:cs="Tahoma"/>
          <w:bCs/>
          <w:color w:val="FF0000"/>
          <w:sz w:val="20"/>
          <w:szCs w:val="20"/>
        </w:rPr>
      </w:pPr>
    </w:p>
    <w:p w14:paraId="179BCDA5" w14:textId="77777777" w:rsidR="009E0602" w:rsidRDefault="009E0602" w:rsidP="009E0602">
      <w:pPr>
        <w:jc w:val="center"/>
        <w:rPr>
          <w:rFonts w:ascii="Tahoma" w:hAnsi="Tahoma" w:cs="Tahoma"/>
          <w:b/>
        </w:rPr>
      </w:pPr>
      <w:r>
        <w:rPr>
          <w:rFonts w:ascii="Tahoma" w:hAnsi="Tahoma" w:cs="Tahoma"/>
          <w:b/>
        </w:rPr>
        <w:t>§ 3 Obowiązki Zamawiającego</w:t>
      </w:r>
    </w:p>
    <w:p w14:paraId="4F2CFA33" w14:textId="77777777" w:rsidR="009E0602" w:rsidRDefault="009E0602" w:rsidP="009E0602">
      <w:pPr>
        <w:pStyle w:val="Akapitzlist"/>
        <w:numPr>
          <w:ilvl w:val="0"/>
          <w:numId w:val="6"/>
        </w:numPr>
        <w:tabs>
          <w:tab w:val="clear" w:pos="720"/>
          <w:tab w:val="left" w:pos="426"/>
        </w:tabs>
        <w:spacing w:line="276" w:lineRule="auto"/>
        <w:ind w:hanging="720"/>
        <w:jc w:val="both"/>
        <w:rPr>
          <w:rFonts w:ascii="Tahoma" w:hAnsi="Tahoma" w:cs="Tahoma"/>
          <w:b w:val="0"/>
          <w:bCs/>
          <w:sz w:val="22"/>
          <w:szCs w:val="22"/>
        </w:rPr>
      </w:pPr>
      <w:r>
        <w:rPr>
          <w:rFonts w:ascii="Tahoma" w:hAnsi="Tahoma" w:cs="Tahoma"/>
          <w:b w:val="0"/>
          <w:bCs/>
          <w:sz w:val="22"/>
          <w:szCs w:val="22"/>
        </w:rPr>
        <w:t xml:space="preserve">Do obowiązków Zamawiającego należy: </w:t>
      </w:r>
    </w:p>
    <w:p w14:paraId="0B874668"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rPr>
        <w:t>Przekazanie dokumentacji projektowej, na podstawie której wydano pozwolenie na budowę, kopię tego pozwolenia, STWiORB, dziennik budowy;</w:t>
      </w:r>
    </w:p>
    <w:p w14:paraId="5FA4A905"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rPr>
        <w:t xml:space="preserve">Protokolarne przekazanie placu budowy </w:t>
      </w:r>
      <w:r>
        <w:rPr>
          <w:rFonts w:ascii="Tahoma" w:hAnsi="Tahoma" w:cs="Tahoma"/>
          <w:b w:val="0"/>
          <w:bCs/>
          <w:sz w:val="22"/>
          <w:szCs w:val="22"/>
          <w:lang w:val="pl-PL"/>
        </w:rPr>
        <w:t>w ciągu 7 dni</w:t>
      </w:r>
      <w:r>
        <w:rPr>
          <w:rFonts w:ascii="Tahoma" w:hAnsi="Tahoma" w:cs="Tahoma"/>
          <w:b w:val="0"/>
          <w:bCs/>
          <w:sz w:val="22"/>
          <w:szCs w:val="22"/>
        </w:rPr>
        <w:t xml:space="preserve"> </w:t>
      </w:r>
      <w:r>
        <w:rPr>
          <w:rFonts w:ascii="Tahoma" w:hAnsi="Tahoma" w:cs="Tahoma"/>
          <w:b w:val="0"/>
          <w:bCs/>
          <w:sz w:val="22"/>
          <w:szCs w:val="22"/>
          <w:lang w:val="pl-PL"/>
        </w:rPr>
        <w:t>od</w:t>
      </w:r>
      <w:r>
        <w:rPr>
          <w:rFonts w:ascii="Tahoma" w:hAnsi="Tahoma" w:cs="Tahoma"/>
          <w:b w:val="0"/>
          <w:bCs/>
          <w:sz w:val="22"/>
          <w:szCs w:val="22"/>
        </w:rPr>
        <w:t xml:space="preserve"> </w:t>
      </w:r>
      <w:r>
        <w:rPr>
          <w:rFonts w:ascii="Tahoma" w:hAnsi="Tahoma" w:cs="Tahoma"/>
          <w:b w:val="0"/>
          <w:bCs/>
          <w:sz w:val="22"/>
          <w:szCs w:val="22"/>
          <w:lang w:val="pl-PL"/>
        </w:rPr>
        <w:t>zawarcia umowy;</w:t>
      </w:r>
    </w:p>
    <w:p w14:paraId="4AF50938"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rPr>
        <w:t>Wskazanie punktów poboru energii elektrycznej, wody do celów budowy i socjalnych;</w:t>
      </w:r>
    </w:p>
    <w:p w14:paraId="356F9278"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rPr>
        <w:t xml:space="preserve">Przystąpienie w ciągu 7 dni od dostarczenia pisemnego powiadomienia Wykonawcy </w:t>
      </w:r>
      <w:r>
        <w:rPr>
          <w:rFonts w:ascii="Tahoma" w:hAnsi="Tahoma" w:cs="Tahoma"/>
          <w:b w:val="0"/>
          <w:bCs/>
          <w:sz w:val="22"/>
          <w:szCs w:val="22"/>
        </w:rPr>
        <w:br/>
        <w:t xml:space="preserve">o wykonaniu przedmiotu </w:t>
      </w:r>
      <w:r>
        <w:rPr>
          <w:rFonts w:ascii="Tahoma" w:hAnsi="Tahoma" w:cs="Tahoma"/>
          <w:b w:val="0"/>
          <w:bCs/>
          <w:sz w:val="22"/>
          <w:szCs w:val="22"/>
          <w:lang w:val="pl-PL"/>
        </w:rPr>
        <w:t>U</w:t>
      </w:r>
      <w:r>
        <w:rPr>
          <w:rFonts w:ascii="Tahoma" w:hAnsi="Tahoma" w:cs="Tahoma"/>
          <w:b w:val="0"/>
          <w:bCs/>
          <w:sz w:val="22"/>
          <w:szCs w:val="22"/>
        </w:rPr>
        <w:t>mowy do odbioru częściowego</w:t>
      </w:r>
      <w:r>
        <w:rPr>
          <w:rFonts w:ascii="Tahoma" w:hAnsi="Tahoma" w:cs="Tahoma"/>
          <w:b w:val="0"/>
          <w:bCs/>
          <w:sz w:val="22"/>
          <w:szCs w:val="22"/>
          <w:lang w:val="pl-PL"/>
        </w:rPr>
        <w:t>;</w:t>
      </w:r>
    </w:p>
    <w:p w14:paraId="1452D95E"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lang w:val="pl-PL"/>
        </w:rPr>
        <w:lastRenderedPageBreak/>
        <w:t>Przystąpienie w ciągu 14 dni od dostarczenia pisemnego powiadomienia Wykonawcy o wykonaniu przedmiotu Umowy do odbioru końcowego i całościowego;</w:t>
      </w:r>
    </w:p>
    <w:p w14:paraId="4969A179" w14:textId="77777777" w:rsidR="009E0602" w:rsidRDefault="009E0602" w:rsidP="009E0602">
      <w:pPr>
        <w:pStyle w:val="Akapitzlist"/>
        <w:numPr>
          <w:ilvl w:val="0"/>
          <w:numId w:val="7"/>
        </w:numPr>
        <w:spacing w:line="276" w:lineRule="auto"/>
        <w:jc w:val="both"/>
        <w:rPr>
          <w:rFonts w:ascii="Tahoma" w:hAnsi="Tahoma" w:cs="Tahoma"/>
          <w:b w:val="0"/>
          <w:bCs/>
          <w:sz w:val="22"/>
          <w:szCs w:val="22"/>
        </w:rPr>
      </w:pPr>
      <w:r>
        <w:rPr>
          <w:rFonts w:ascii="Tahoma" w:hAnsi="Tahoma" w:cs="Tahoma"/>
          <w:b w:val="0"/>
          <w:bCs/>
          <w:sz w:val="22"/>
          <w:szCs w:val="22"/>
        </w:rPr>
        <w:t>Zaopiniować przedłożone harmonogramy rzeczowo-finansowe w ciągu 14 dni roboczych od pisemnego przekazania ich przez Wykonawcę.</w:t>
      </w:r>
    </w:p>
    <w:p w14:paraId="74646CE1" w14:textId="77777777" w:rsidR="009E0602" w:rsidRDefault="009E0602" w:rsidP="009E0602">
      <w:pPr>
        <w:rPr>
          <w:rFonts w:ascii="Tahoma" w:hAnsi="Tahoma" w:cs="Tahoma"/>
          <w:b/>
        </w:rPr>
      </w:pPr>
    </w:p>
    <w:p w14:paraId="4BB1F058" w14:textId="77777777" w:rsidR="009E0602" w:rsidRDefault="009E0602" w:rsidP="009E0602">
      <w:pPr>
        <w:jc w:val="center"/>
        <w:rPr>
          <w:rFonts w:ascii="Tahoma" w:hAnsi="Tahoma" w:cs="Tahoma"/>
          <w:b/>
        </w:rPr>
      </w:pPr>
      <w:r>
        <w:rPr>
          <w:rFonts w:ascii="Tahoma" w:hAnsi="Tahoma" w:cs="Tahoma"/>
          <w:b/>
        </w:rPr>
        <w:t>§ 4 Obowiązki Wykonawcy</w:t>
      </w:r>
    </w:p>
    <w:p w14:paraId="045E3C82"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Przed przystąpieniem do wykonania zamówienia </w:t>
      </w:r>
      <w:r>
        <w:rPr>
          <w:rFonts w:ascii="Tahoma" w:hAnsi="Tahoma" w:cs="Tahoma"/>
          <w:b w:val="0"/>
          <w:bCs/>
          <w:sz w:val="22"/>
          <w:szCs w:val="22"/>
          <w:lang w:val="pl-PL"/>
        </w:rPr>
        <w:t>W</w:t>
      </w:r>
      <w:r>
        <w:rPr>
          <w:rFonts w:ascii="Tahoma" w:hAnsi="Tahoma" w:cs="Tahoma"/>
          <w:b w:val="0"/>
          <w:bCs/>
          <w:sz w:val="22"/>
          <w:szCs w:val="22"/>
        </w:rPr>
        <w:t>ykonawca, o ile będą już znane, poda Zamawiającemu nazwy albo imiona i nazwiska oraz dane kontaktowe</w:t>
      </w:r>
      <w:r>
        <w:rPr>
          <w:rFonts w:ascii="Tahoma" w:hAnsi="Tahoma" w:cs="Tahoma"/>
          <w:b w:val="0"/>
          <w:bCs/>
          <w:sz w:val="22"/>
          <w:szCs w:val="22"/>
          <w:lang w:val="pl-PL"/>
        </w:rPr>
        <w:t xml:space="preserve"> P</w:t>
      </w:r>
      <w:r>
        <w:rPr>
          <w:rFonts w:ascii="Tahoma" w:hAnsi="Tahoma" w:cs="Tahoma"/>
          <w:b w:val="0"/>
          <w:bCs/>
          <w:sz w:val="22"/>
          <w:szCs w:val="22"/>
        </w:rPr>
        <w:t xml:space="preserve">odwykonawców </w:t>
      </w:r>
      <w:r>
        <w:rPr>
          <w:rFonts w:ascii="Tahoma" w:hAnsi="Tahoma" w:cs="Tahoma"/>
          <w:b w:val="0"/>
          <w:bCs/>
          <w:sz w:val="22"/>
          <w:szCs w:val="22"/>
        </w:rPr>
        <w:br/>
        <w:t>i osób do kontaktu z nimi, zaangażowanych w realizację zamówienia</w:t>
      </w:r>
      <w:r>
        <w:rPr>
          <w:rFonts w:ascii="Tahoma" w:hAnsi="Tahoma" w:cs="Tahoma"/>
          <w:b w:val="0"/>
          <w:bCs/>
          <w:sz w:val="22"/>
          <w:szCs w:val="22"/>
          <w:lang w:val="pl-PL"/>
        </w:rPr>
        <w:t>.</w:t>
      </w:r>
    </w:p>
    <w:p w14:paraId="2E440737"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Wykonawca zawiadomi Zamawiającego o wszelkich zmianach danych, o których mowa powyżej, w trakcie realizacji zamówienia, a także przekazuje informacje na temat nowych </w:t>
      </w:r>
      <w:r>
        <w:rPr>
          <w:rFonts w:ascii="Tahoma" w:hAnsi="Tahoma" w:cs="Tahoma"/>
          <w:b w:val="0"/>
          <w:bCs/>
          <w:sz w:val="22"/>
          <w:szCs w:val="22"/>
          <w:lang w:val="pl-PL"/>
        </w:rPr>
        <w:t>P</w:t>
      </w:r>
      <w:r>
        <w:rPr>
          <w:rFonts w:ascii="Tahoma" w:hAnsi="Tahoma" w:cs="Tahoma"/>
          <w:b w:val="0"/>
          <w:bCs/>
          <w:sz w:val="22"/>
          <w:szCs w:val="22"/>
        </w:rPr>
        <w:t>odwykonawców, którym w późniejszym okresie zamierza powierzyć realizację robót budowlanych lub usług</w:t>
      </w:r>
      <w:r>
        <w:rPr>
          <w:rFonts w:ascii="Tahoma" w:hAnsi="Tahoma" w:cs="Tahoma"/>
          <w:b w:val="0"/>
          <w:bCs/>
          <w:sz w:val="22"/>
          <w:szCs w:val="22"/>
          <w:lang w:val="pl-PL"/>
        </w:rPr>
        <w:t>.</w:t>
      </w:r>
    </w:p>
    <w:p w14:paraId="02D5A778" w14:textId="77777777" w:rsidR="009E0602" w:rsidRDefault="009E0602" w:rsidP="009E0602">
      <w:pPr>
        <w:pStyle w:val="Akapitzlist"/>
        <w:numPr>
          <w:ilvl w:val="0"/>
          <w:numId w:val="8"/>
        </w:numPr>
        <w:tabs>
          <w:tab w:val="clear" w:pos="720"/>
          <w:tab w:val="left" w:pos="426"/>
        </w:tabs>
        <w:spacing w:line="276" w:lineRule="auto"/>
        <w:ind w:hanging="720"/>
        <w:jc w:val="both"/>
        <w:rPr>
          <w:rFonts w:ascii="Tahoma" w:hAnsi="Tahoma" w:cs="Tahoma"/>
          <w:b w:val="0"/>
          <w:bCs/>
          <w:sz w:val="22"/>
          <w:szCs w:val="22"/>
        </w:rPr>
      </w:pPr>
      <w:r>
        <w:rPr>
          <w:rFonts w:ascii="Tahoma" w:hAnsi="Tahoma" w:cs="Tahoma"/>
          <w:b w:val="0"/>
          <w:bCs/>
          <w:sz w:val="22"/>
          <w:szCs w:val="22"/>
        </w:rPr>
        <w:t>Wykonawca zobowiązuje się w szczególności do:</w:t>
      </w:r>
    </w:p>
    <w:p w14:paraId="59865BF1"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Przejęcia terenu robót od Zamawiającego</w:t>
      </w:r>
      <w:r>
        <w:rPr>
          <w:rFonts w:ascii="Tahoma" w:hAnsi="Tahoma" w:cs="Tahoma"/>
          <w:b w:val="0"/>
          <w:bCs/>
          <w:sz w:val="22"/>
          <w:szCs w:val="22"/>
          <w:lang w:val="pl-PL"/>
        </w:rPr>
        <w:t>;</w:t>
      </w:r>
      <w:r>
        <w:rPr>
          <w:rFonts w:ascii="Tahoma" w:hAnsi="Tahoma" w:cs="Tahoma"/>
          <w:b w:val="0"/>
          <w:bCs/>
          <w:sz w:val="22"/>
          <w:szCs w:val="22"/>
        </w:rPr>
        <w:t xml:space="preserve"> </w:t>
      </w:r>
    </w:p>
    <w:p w14:paraId="128212FC"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Ogrodzenia terenu budowy oraz jego urządzenia i utrzymywania (w tym zaplecza budowy – pomieszczenia socjalne, biuro budowy, magazynowanie materiałów</w:t>
      </w:r>
      <w:r>
        <w:rPr>
          <w:rFonts w:ascii="Tahoma" w:hAnsi="Tahoma" w:cs="Tahoma"/>
          <w:b w:val="0"/>
          <w:bCs/>
          <w:sz w:val="22"/>
          <w:szCs w:val="22"/>
          <w:lang w:val="pl-PL"/>
        </w:rPr>
        <w:t xml:space="preserve"> </w:t>
      </w:r>
      <w:r>
        <w:rPr>
          <w:rFonts w:ascii="Tahoma" w:hAnsi="Tahoma" w:cs="Tahoma"/>
          <w:b w:val="0"/>
          <w:bCs/>
          <w:sz w:val="22"/>
          <w:szCs w:val="22"/>
          <w:lang w:val="pl-PL"/>
        </w:rPr>
        <w:br/>
      </w:r>
      <w:r>
        <w:rPr>
          <w:rFonts w:ascii="Tahoma" w:hAnsi="Tahoma" w:cs="Tahoma"/>
          <w:b w:val="0"/>
          <w:bCs/>
          <w:sz w:val="22"/>
          <w:szCs w:val="22"/>
        </w:rPr>
        <w:t>i urządzeń), zapewnienia dostawy wody i energii elektrycznej na potrzeby budowy, ponoszenia opłat za ich pobór, wyłączenia i włączenia związane z realizacją robót;</w:t>
      </w:r>
    </w:p>
    <w:p w14:paraId="231EFD47"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Utrzymania terenu budowy w stanie wolnym od przeszkód komunikacyjnych oraz usuwania na bieżąco zbędnych materiałów, odpadów i śmieci oraz ostatecznego uporządkowania tego terenu i przekazania go Zamawiającemu w terminie - na odbiór robót;</w:t>
      </w:r>
    </w:p>
    <w:p w14:paraId="76E75B51"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 xml:space="preserve">Opracowania harmonogramów rzeczowo-finansowych dla każdego zadania osobno. Harmonogramy te należy przedłożyć Zamawiającemu w terminie 14 dni od dnia </w:t>
      </w:r>
      <w:r>
        <w:rPr>
          <w:rFonts w:ascii="Tahoma" w:hAnsi="Tahoma" w:cs="Tahoma"/>
          <w:b w:val="0"/>
          <w:bCs/>
          <w:sz w:val="22"/>
          <w:szCs w:val="22"/>
          <w:lang w:val="pl-PL"/>
        </w:rPr>
        <w:t>zawarcia</w:t>
      </w:r>
      <w:r>
        <w:rPr>
          <w:rFonts w:ascii="Tahoma" w:hAnsi="Tahoma" w:cs="Tahoma"/>
          <w:b w:val="0"/>
          <w:bCs/>
          <w:sz w:val="22"/>
          <w:szCs w:val="22"/>
        </w:rPr>
        <w:t xml:space="preserve"> </w:t>
      </w:r>
      <w:r>
        <w:rPr>
          <w:rFonts w:ascii="Tahoma" w:hAnsi="Tahoma" w:cs="Tahoma"/>
          <w:b w:val="0"/>
          <w:bCs/>
          <w:sz w:val="22"/>
          <w:szCs w:val="22"/>
          <w:lang w:val="pl-PL"/>
        </w:rPr>
        <w:t>U</w:t>
      </w:r>
      <w:r>
        <w:rPr>
          <w:rFonts w:ascii="Tahoma" w:hAnsi="Tahoma" w:cs="Tahoma"/>
          <w:b w:val="0"/>
          <w:bCs/>
          <w:sz w:val="22"/>
          <w:szCs w:val="22"/>
        </w:rPr>
        <w:t>mowy</w:t>
      </w:r>
      <w:r>
        <w:rPr>
          <w:rFonts w:ascii="Tahoma" w:hAnsi="Tahoma" w:cs="Tahoma"/>
          <w:b w:val="0"/>
          <w:bCs/>
          <w:sz w:val="22"/>
          <w:szCs w:val="22"/>
          <w:lang w:val="pl-PL"/>
        </w:rPr>
        <w:t>. Harmonogramy</w:t>
      </w:r>
      <w:r>
        <w:rPr>
          <w:rFonts w:ascii="Tahoma" w:hAnsi="Tahoma" w:cs="Tahoma"/>
          <w:b w:val="0"/>
          <w:bCs/>
          <w:sz w:val="22"/>
          <w:szCs w:val="22"/>
        </w:rPr>
        <w:t xml:space="preserve"> muszą uzyskać akceptacj</w:t>
      </w:r>
      <w:r>
        <w:rPr>
          <w:rFonts w:ascii="Tahoma" w:hAnsi="Tahoma" w:cs="Tahoma"/>
          <w:b w:val="0"/>
          <w:bCs/>
          <w:sz w:val="22"/>
          <w:szCs w:val="22"/>
          <w:lang w:val="pl-PL"/>
        </w:rPr>
        <w:t>ę</w:t>
      </w:r>
      <w:r>
        <w:rPr>
          <w:rFonts w:ascii="Tahoma" w:hAnsi="Tahoma" w:cs="Tahoma"/>
          <w:b w:val="0"/>
          <w:bCs/>
          <w:sz w:val="22"/>
          <w:szCs w:val="22"/>
        </w:rPr>
        <w:t xml:space="preserve"> Zamawiającego. Harmonogramy rzeczowo-finansowe będą stanowiły podstawę rozliczeń za wykonane roboty</w:t>
      </w:r>
      <w:r>
        <w:rPr>
          <w:rFonts w:ascii="Tahoma" w:hAnsi="Tahoma" w:cs="Tahoma"/>
          <w:b w:val="0"/>
          <w:bCs/>
          <w:sz w:val="22"/>
          <w:szCs w:val="22"/>
          <w:lang w:val="pl-PL"/>
        </w:rPr>
        <w:t>;</w:t>
      </w:r>
    </w:p>
    <w:p w14:paraId="24A71A0E"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Zapewnienia na własny koszt dozoru mienia, a także właściwych warunków bezpieczeństwa i higieny pracy;</w:t>
      </w:r>
    </w:p>
    <w:p w14:paraId="399F46A8"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Demontażu, naprawy i montażu m.in. tymczasowych obiektów i elementów zagospodarowania terenu  (o ile zajdzie taka konieczność);</w:t>
      </w:r>
    </w:p>
    <w:p w14:paraId="2E665E05"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Zapewnienia płynnej komunikacji osobom trzecim korzystającym z ciągów komunikacyjnych objętych terenem budowy (np. poprzez  wykonanie obejść dla miejsc wyłączonych z ruchu na czas prowadzenia prac);</w:t>
      </w:r>
    </w:p>
    <w:p w14:paraId="2831A821"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Przeprowadzenia badań, uzyskania stosownych dokumentów wymaganych obowiązującymi przepisami, potwierdzających wymaganą jakość robót, wbudowanych wyrobów budowlanych i urządzeń wraz z instrukcjami użytkowania;</w:t>
      </w:r>
    </w:p>
    <w:p w14:paraId="140BCA50"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Dokonania odkrywek w przypadku nie zgłoszenia robót zanikających do odbioru;</w:t>
      </w:r>
    </w:p>
    <w:p w14:paraId="235D2E1D"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 xml:space="preserve">Dokonania uzgodnień, uzyskania wszelkich opinii itp. niezbędnych do wykonania  kompletnego obiektu w sposób pozwalający na uzyskanie stosownej decyzji na użytkowanie obiektu, stanowiącej podstawę przekazania obiektu do użytkowania. </w:t>
      </w:r>
      <w:r>
        <w:rPr>
          <w:rFonts w:ascii="Tahoma" w:hAnsi="Tahoma" w:cs="Tahoma"/>
          <w:b w:val="0"/>
          <w:bCs/>
          <w:sz w:val="22"/>
          <w:szCs w:val="22"/>
        </w:rPr>
        <w:br/>
        <w:t xml:space="preserve">W szczególności mowa tu o wykonaniu niezbędnych projektów technicznych w celu uzgodnienia realizacji przyłączy do budynku, czy też projektu organizacji ruchu </w:t>
      </w:r>
      <w:r>
        <w:rPr>
          <w:rFonts w:ascii="Tahoma" w:hAnsi="Tahoma" w:cs="Tahoma"/>
          <w:b w:val="0"/>
          <w:bCs/>
          <w:sz w:val="22"/>
          <w:szCs w:val="22"/>
        </w:rPr>
        <w:br/>
        <w:t>i zatwierdzenie go w GDDKiA w Gdańsku. Wszelkie koszty występujące w procesie uzgadniania i realizacji prac z gestorami sieci, bądź zarządcami dróg publicznych, są kosztami Wykonawcy.</w:t>
      </w:r>
    </w:p>
    <w:p w14:paraId="48BEDA36"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lastRenderedPageBreak/>
        <w:t xml:space="preserve">Umożliwienia wstępu na teren budowy pracownikom organu nadzoru budowlanego </w:t>
      </w:r>
      <w:r>
        <w:rPr>
          <w:rFonts w:ascii="Tahoma" w:hAnsi="Tahoma" w:cs="Tahoma"/>
          <w:b w:val="0"/>
          <w:bCs/>
          <w:sz w:val="22"/>
          <w:szCs w:val="22"/>
        </w:rPr>
        <w:br/>
        <w:t>i jednostek sprawujących funkcje kontrolne oraz upoważnionym przedstawicielom Zamawiającego;</w:t>
      </w:r>
    </w:p>
    <w:p w14:paraId="5CC634FD"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 xml:space="preserve">Realizacji uwag Inspektora </w:t>
      </w:r>
      <w:r>
        <w:rPr>
          <w:rFonts w:ascii="Tahoma" w:hAnsi="Tahoma" w:cs="Tahoma"/>
          <w:b w:val="0"/>
          <w:bCs/>
          <w:sz w:val="22"/>
          <w:szCs w:val="22"/>
          <w:lang w:val="pl-PL"/>
        </w:rPr>
        <w:t>n</w:t>
      </w:r>
      <w:r>
        <w:rPr>
          <w:rFonts w:ascii="Tahoma" w:hAnsi="Tahoma" w:cs="Tahoma"/>
          <w:b w:val="0"/>
          <w:bCs/>
          <w:sz w:val="22"/>
          <w:szCs w:val="22"/>
        </w:rPr>
        <w:t>adzoru</w:t>
      </w:r>
      <w:r>
        <w:rPr>
          <w:rFonts w:ascii="Tahoma" w:hAnsi="Tahoma" w:cs="Tahoma"/>
          <w:b w:val="0"/>
          <w:bCs/>
          <w:sz w:val="22"/>
          <w:szCs w:val="22"/>
          <w:lang w:val="pl-PL"/>
        </w:rPr>
        <w:t xml:space="preserve"> </w:t>
      </w:r>
      <w:r>
        <w:rPr>
          <w:rFonts w:ascii="Tahoma" w:hAnsi="Tahoma" w:cs="Tahoma"/>
          <w:b w:val="0"/>
          <w:bCs/>
          <w:sz w:val="22"/>
          <w:szCs w:val="22"/>
        </w:rPr>
        <w:t xml:space="preserve">inwestorskiego, które zostaną </w:t>
      </w:r>
      <w:r>
        <w:rPr>
          <w:rFonts w:ascii="Tahoma" w:hAnsi="Tahoma" w:cs="Tahoma"/>
          <w:b w:val="0"/>
          <w:bCs/>
          <w:sz w:val="22"/>
          <w:szCs w:val="22"/>
          <w:lang w:val="pl-PL"/>
        </w:rPr>
        <w:t>na</w:t>
      </w:r>
      <w:r>
        <w:rPr>
          <w:rFonts w:ascii="Tahoma" w:hAnsi="Tahoma" w:cs="Tahoma"/>
          <w:b w:val="0"/>
          <w:bCs/>
          <w:sz w:val="22"/>
          <w:szCs w:val="22"/>
        </w:rPr>
        <w:t xml:space="preserve">niesione pisemnie </w:t>
      </w:r>
      <w:r>
        <w:rPr>
          <w:rFonts w:ascii="Tahoma" w:hAnsi="Tahoma" w:cs="Tahoma"/>
          <w:b w:val="0"/>
          <w:bCs/>
          <w:sz w:val="22"/>
          <w:szCs w:val="22"/>
        </w:rPr>
        <w:br/>
        <w:t>w dziennik budowy;</w:t>
      </w:r>
    </w:p>
    <w:p w14:paraId="3AEBB2EA" w14:textId="77777777" w:rsidR="009E0602" w:rsidRDefault="009E0602" w:rsidP="009E0602">
      <w:pPr>
        <w:pStyle w:val="Akapitzlist"/>
        <w:numPr>
          <w:ilvl w:val="0"/>
          <w:numId w:val="9"/>
        </w:numPr>
        <w:spacing w:line="276" w:lineRule="auto"/>
        <w:jc w:val="both"/>
        <w:rPr>
          <w:rFonts w:ascii="Tahoma" w:hAnsi="Tahoma" w:cs="Tahoma"/>
          <w:b w:val="0"/>
          <w:bCs/>
          <w:sz w:val="22"/>
          <w:szCs w:val="22"/>
        </w:rPr>
      </w:pPr>
      <w:r>
        <w:rPr>
          <w:rFonts w:ascii="Tahoma" w:hAnsi="Tahoma" w:cs="Tahoma"/>
          <w:b w:val="0"/>
          <w:bCs/>
          <w:sz w:val="22"/>
          <w:szCs w:val="22"/>
        </w:rPr>
        <w:t xml:space="preserve">Zakupu i montażu </w:t>
      </w:r>
      <w:r>
        <w:rPr>
          <w:rFonts w:ascii="Tahoma" w:hAnsi="Tahoma" w:cs="Tahoma"/>
          <w:b w:val="0"/>
          <w:bCs/>
          <w:sz w:val="22"/>
          <w:szCs w:val="22"/>
          <w:lang w:val="pl-PL"/>
        </w:rPr>
        <w:t>czterech</w:t>
      </w:r>
      <w:r>
        <w:rPr>
          <w:rFonts w:ascii="Tahoma" w:hAnsi="Tahoma" w:cs="Tahoma"/>
          <w:b w:val="0"/>
          <w:bCs/>
          <w:sz w:val="22"/>
          <w:szCs w:val="22"/>
        </w:rPr>
        <w:t xml:space="preserve"> tablic informacyjnych o wymiarach 1</w:t>
      </w:r>
      <w:r>
        <w:rPr>
          <w:rFonts w:ascii="Tahoma" w:hAnsi="Tahoma" w:cs="Tahoma"/>
          <w:b w:val="0"/>
          <w:bCs/>
          <w:sz w:val="22"/>
          <w:szCs w:val="22"/>
          <w:lang w:val="pl-PL"/>
        </w:rPr>
        <w:t>8</w:t>
      </w:r>
      <w:r>
        <w:rPr>
          <w:rFonts w:ascii="Tahoma" w:hAnsi="Tahoma" w:cs="Tahoma"/>
          <w:b w:val="0"/>
          <w:bCs/>
          <w:sz w:val="22"/>
          <w:szCs w:val="22"/>
        </w:rPr>
        <w:t>0x</w:t>
      </w:r>
      <w:r>
        <w:rPr>
          <w:rFonts w:ascii="Tahoma" w:hAnsi="Tahoma" w:cs="Tahoma"/>
          <w:b w:val="0"/>
          <w:bCs/>
          <w:sz w:val="22"/>
          <w:szCs w:val="22"/>
          <w:lang w:val="pl-PL"/>
        </w:rPr>
        <w:t>120</w:t>
      </w:r>
      <w:r>
        <w:rPr>
          <w:rFonts w:ascii="Tahoma" w:hAnsi="Tahoma" w:cs="Tahoma"/>
          <w:b w:val="0"/>
          <w:bCs/>
          <w:sz w:val="22"/>
          <w:szCs w:val="22"/>
        </w:rPr>
        <w:t xml:space="preserve"> cm każda. Wykonawca przed zakupem tablic ustali </w:t>
      </w:r>
      <w:r>
        <w:rPr>
          <w:rFonts w:ascii="Tahoma" w:hAnsi="Tahoma" w:cs="Tahoma"/>
          <w:b w:val="0"/>
          <w:bCs/>
          <w:sz w:val="22"/>
          <w:szCs w:val="22"/>
          <w:lang w:val="pl-PL"/>
        </w:rPr>
        <w:t xml:space="preserve">ich treść oraz </w:t>
      </w:r>
      <w:r>
        <w:rPr>
          <w:rFonts w:ascii="Tahoma" w:hAnsi="Tahoma" w:cs="Tahoma"/>
          <w:b w:val="0"/>
          <w:bCs/>
          <w:sz w:val="22"/>
          <w:szCs w:val="22"/>
        </w:rPr>
        <w:t>lokalizację</w:t>
      </w:r>
      <w:r>
        <w:rPr>
          <w:rFonts w:ascii="Tahoma" w:hAnsi="Tahoma" w:cs="Tahoma"/>
          <w:b w:val="0"/>
          <w:bCs/>
          <w:sz w:val="22"/>
          <w:szCs w:val="22"/>
          <w:lang w:val="pl-PL"/>
        </w:rPr>
        <w:t xml:space="preserve"> </w:t>
      </w:r>
      <w:r>
        <w:rPr>
          <w:rFonts w:ascii="Tahoma" w:hAnsi="Tahoma" w:cs="Tahoma"/>
          <w:b w:val="0"/>
          <w:bCs/>
          <w:sz w:val="22"/>
          <w:szCs w:val="22"/>
        </w:rPr>
        <w:t>montażu</w:t>
      </w:r>
      <w:r>
        <w:rPr>
          <w:rFonts w:ascii="Tahoma" w:hAnsi="Tahoma" w:cs="Tahoma"/>
          <w:b w:val="0"/>
          <w:bCs/>
          <w:sz w:val="22"/>
          <w:szCs w:val="22"/>
          <w:lang w:val="pl-PL"/>
        </w:rPr>
        <w:t xml:space="preserve"> </w:t>
      </w:r>
      <w:r>
        <w:rPr>
          <w:rFonts w:ascii="Tahoma" w:hAnsi="Tahoma" w:cs="Tahoma"/>
          <w:b w:val="0"/>
          <w:bCs/>
          <w:sz w:val="22"/>
          <w:szCs w:val="22"/>
        </w:rPr>
        <w:t xml:space="preserve"> </w:t>
      </w:r>
      <w:r>
        <w:rPr>
          <w:rFonts w:ascii="Tahoma" w:hAnsi="Tahoma" w:cs="Tahoma"/>
          <w:b w:val="0"/>
          <w:bCs/>
          <w:sz w:val="22"/>
          <w:szCs w:val="22"/>
        </w:rPr>
        <w:br/>
        <w:t xml:space="preserve">z </w:t>
      </w:r>
      <w:r>
        <w:rPr>
          <w:rFonts w:ascii="Tahoma" w:hAnsi="Tahoma" w:cs="Tahoma"/>
          <w:b w:val="0"/>
          <w:bCs/>
          <w:sz w:val="22"/>
          <w:szCs w:val="22"/>
          <w:lang w:val="pl-PL"/>
        </w:rPr>
        <w:t>Zamawiającym</w:t>
      </w:r>
      <w:r>
        <w:rPr>
          <w:rFonts w:ascii="Tahoma" w:hAnsi="Tahoma" w:cs="Tahoma"/>
          <w:b w:val="0"/>
          <w:bCs/>
          <w:sz w:val="22"/>
          <w:szCs w:val="22"/>
        </w:rPr>
        <w:t>.</w:t>
      </w:r>
    </w:p>
    <w:p w14:paraId="7F3B8F26"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Wykonawca ponosi pełną odpowiedzialność za szkody wyrządzone osobom trzecim </w:t>
      </w:r>
      <w:r>
        <w:rPr>
          <w:rFonts w:ascii="Tahoma" w:hAnsi="Tahoma" w:cs="Tahoma"/>
          <w:b w:val="0"/>
          <w:bCs/>
          <w:sz w:val="22"/>
          <w:szCs w:val="22"/>
        </w:rPr>
        <w:br/>
        <w:t xml:space="preserve">w trakcie realizacji przedmiotu </w:t>
      </w:r>
      <w:r>
        <w:rPr>
          <w:rFonts w:ascii="Tahoma" w:hAnsi="Tahoma" w:cs="Tahoma"/>
          <w:b w:val="0"/>
          <w:bCs/>
          <w:sz w:val="22"/>
          <w:szCs w:val="22"/>
          <w:lang w:val="pl-PL"/>
        </w:rPr>
        <w:t>U</w:t>
      </w:r>
      <w:r>
        <w:rPr>
          <w:rFonts w:ascii="Tahoma" w:hAnsi="Tahoma" w:cs="Tahoma"/>
          <w:b w:val="0"/>
          <w:bCs/>
          <w:sz w:val="22"/>
          <w:szCs w:val="22"/>
        </w:rPr>
        <w:t>mowy, a odpowiedzialność Zamawiającego w tym zakresie jest wyłączona</w:t>
      </w:r>
      <w:r>
        <w:rPr>
          <w:rFonts w:ascii="Tahoma" w:hAnsi="Tahoma" w:cs="Tahoma"/>
          <w:b w:val="0"/>
          <w:bCs/>
          <w:sz w:val="22"/>
          <w:szCs w:val="22"/>
          <w:lang w:val="pl-PL"/>
        </w:rPr>
        <w:t>.</w:t>
      </w:r>
    </w:p>
    <w:p w14:paraId="2AEFA456"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Obowiązki Wykonawcy dotyczące stosowanych materiałów, zakupu wyposażenia </w:t>
      </w:r>
      <w:r>
        <w:rPr>
          <w:rFonts w:ascii="Tahoma" w:hAnsi="Tahoma" w:cs="Tahoma"/>
          <w:b w:val="0"/>
          <w:bCs/>
          <w:sz w:val="22"/>
          <w:szCs w:val="22"/>
        </w:rPr>
        <w:br/>
        <w:t>i wytwarzania odpadów:</w:t>
      </w:r>
    </w:p>
    <w:p w14:paraId="468030B6" w14:textId="77777777" w:rsidR="009E0602" w:rsidRDefault="009E0602" w:rsidP="009E0602">
      <w:pPr>
        <w:pStyle w:val="Akapitzlist"/>
        <w:tabs>
          <w:tab w:val="clear" w:pos="720"/>
          <w:tab w:val="clear" w:pos="1080"/>
          <w:tab w:val="left" w:pos="851"/>
        </w:tabs>
        <w:spacing w:line="276" w:lineRule="auto"/>
        <w:ind w:left="851" w:hanging="425"/>
        <w:jc w:val="both"/>
        <w:rPr>
          <w:rFonts w:ascii="Tahoma" w:hAnsi="Tahoma" w:cs="Tahoma"/>
          <w:b w:val="0"/>
          <w:bCs/>
          <w:sz w:val="22"/>
          <w:szCs w:val="22"/>
        </w:rPr>
      </w:pPr>
      <w:r>
        <w:rPr>
          <w:rFonts w:ascii="Tahoma" w:hAnsi="Tahoma" w:cs="Tahoma"/>
          <w:b w:val="0"/>
          <w:bCs/>
          <w:sz w:val="22"/>
          <w:szCs w:val="22"/>
          <w:lang w:val="pl-PL"/>
        </w:rPr>
        <w:t xml:space="preserve">1) </w:t>
      </w:r>
      <w:r>
        <w:rPr>
          <w:rFonts w:ascii="Tahoma" w:hAnsi="Tahoma" w:cs="Tahoma"/>
          <w:b w:val="0"/>
          <w:bCs/>
          <w:sz w:val="22"/>
          <w:szCs w:val="22"/>
        </w:rPr>
        <w:t xml:space="preserve">Wykonania </w:t>
      </w:r>
      <w:r>
        <w:rPr>
          <w:rFonts w:ascii="Tahoma" w:hAnsi="Tahoma" w:cs="Tahoma"/>
          <w:b w:val="0"/>
          <w:bCs/>
          <w:sz w:val="22"/>
          <w:szCs w:val="22"/>
          <w:lang w:val="pl-PL"/>
        </w:rPr>
        <w:t>p</w:t>
      </w:r>
      <w:r>
        <w:rPr>
          <w:rFonts w:ascii="Tahoma" w:hAnsi="Tahoma" w:cs="Tahoma"/>
          <w:b w:val="0"/>
          <w:bCs/>
          <w:sz w:val="22"/>
          <w:szCs w:val="22"/>
        </w:rPr>
        <w:t xml:space="preserve">rzedmiotu </w:t>
      </w:r>
      <w:r>
        <w:rPr>
          <w:rFonts w:ascii="Tahoma" w:hAnsi="Tahoma" w:cs="Tahoma"/>
          <w:b w:val="0"/>
          <w:bCs/>
          <w:sz w:val="22"/>
          <w:szCs w:val="22"/>
          <w:lang w:val="pl-PL"/>
        </w:rPr>
        <w:t>U</w:t>
      </w:r>
      <w:r>
        <w:rPr>
          <w:rFonts w:ascii="Tahoma" w:hAnsi="Tahoma" w:cs="Tahoma"/>
          <w:b w:val="0"/>
          <w:bCs/>
          <w:sz w:val="22"/>
          <w:szCs w:val="22"/>
        </w:rPr>
        <w:t xml:space="preserve">mowy z materiałów odpowiadających wymaganiom określonym w </w:t>
      </w:r>
      <w:r>
        <w:rPr>
          <w:rFonts w:ascii="Tahoma" w:hAnsi="Tahoma" w:cs="Tahoma"/>
          <w:b w:val="0"/>
          <w:bCs/>
          <w:sz w:val="22"/>
          <w:szCs w:val="22"/>
          <w:lang w:val="pl-PL"/>
        </w:rPr>
        <w:t>u</w:t>
      </w:r>
      <w:r>
        <w:rPr>
          <w:rFonts w:ascii="Tahoma" w:hAnsi="Tahoma" w:cs="Tahoma"/>
          <w:b w:val="0"/>
          <w:bCs/>
          <w:sz w:val="22"/>
          <w:szCs w:val="22"/>
        </w:rPr>
        <w:t>stawie z dnia 16 kwietnia 2004 r. o wyrobach budowlanych (</w:t>
      </w:r>
      <w:r>
        <w:rPr>
          <w:rFonts w:ascii="Tahoma" w:hAnsi="Tahoma" w:cs="Tahoma"/>
          <w:b w:val="0"/>
          <w:bCs/>
          <w:sz w:val="22"/>
          <w:szCs w:val="22"/>
          <w:lang w:val="pl-PL"/>
        </w:rPr>
        <w:t xml:space="preserve">t.j. </w:t>
      </w:r>
      <w:r>
        <w:rPr>
          <w:rFonts w:ascii="Tahoma" w:hAnsi="Tahoma" w:cs="Tahoma"/>
          <w:b w:val="0"/>
          <w:bCs/>
          <w:sz w:val="22"/>
          <w:szCs w:val="22"/>
        </w:rPr>
        <w:t>Dz. U. 2021</w:t>
      </w:r>
      <w:r>
        <w:rPr>
          <w:rFonts w:ascii="Tahoma" w:hAnsi="Tahoma" w:cs="Tahoma"/>
          <w:b w:val="0"/>
          <w:bCs/>
          <w:sz w:val="22"/>
          <w:szCs w:val="22"/>
          <w:lang w:val="pl-PL"/>
        </w:rPr>
        <w:t xml:space="preserve"> r.</w:t>
      </w:r>
      <w:r>
        <w:rPr>
          <w:rFonts w:ascii="Tahoma" w:hAnsi="Tahoma" w:cs="Tahoma"/>
          <w:b w:val="0"/>
          <w:bCs/>
          <w:sz w:val="22"/>
          <w:szCs w:val="22"/>
        </w:rPr>
        <w:t xml:space="preserve">, poz. 1213). Okazania, na każde żądanie Zamawiającego lub Inspektora </w:t>
      </w:r>
      <w:r>
        <w:rPr>
          <w:rFonts w:ascii="Tahoma" w:hAnsi="Tahoma" w:cs="Tahoma"/>
          <w:b w:val="0"/>
          <w:bCs/>
          <w:sz w:val="22"/>
          <w:szCs w:val="22"/>
          <w:lang w:val="pl-PL"/>
        </w:rPr>
        <w:t>n</w:t>
      </w:r>
      <w:r>
        <w:rPr>
          <w:rFonts w:ascii="Tahoma" w:hAnsi="Tahoma" w:cs="Tahoma"/>
          <w:b w:val="0"/>
          <w:bCs/>
          <w:sz w:val="22"/>
          <w:szCs w:val="22"/>
        </w:rPr>
        <w:t xml:space="preserve">adzoru inwestorskiego: certyfikatów zgodności, deklaracji zgodności lub innych dokumentów, na podstawie których dozwolone jest stosowanie materiałów w myśl powyższej </w:t>
      </w:r>
      <w:r>
        <w:rPr>
          <w:rFonts w:ascii="Tahoma" w:hAnsi="Tahoma" w:cs="Tahoma"/>
          <w:b w:val="0"/>
          <w:bCs/>
          <w:sz w:val="22"/>
          <w:szCs w:val="22"/>
          <w:lang w:val="pl-PL"/>
        </w:rPr>
        <w:t>u</w:t>
      </w:r>
      <w:r>
        <w:rPr>
          <w:rFonts w:ascii="Tahoma" w:hAnsi="Tahoma" w:cs="Tahoma"/>
          <w:b w:val="0"/>
          <w:bCs/>
          <w:sz w:val="22"/>
          <w:szCs w:val="22"/>
        </w:rPr>
        <w:t>stawy;</w:t>
      </w:r>
    </w:p>
    <w:p w14:paraId="3ED99C2B" w14:textId="77777777" w:rsidR="009E0602" w:rsidRDefault="009E0602" w:rsidP="009E0602">
      <w:pPr>
        <w:pStyle w:val="Akapitzlist"/>
        <w:tabs>
          <w:tab w:val="clear" w:pos="720"/>
          <w:tab w:val="clear" w:pos="1080"/>
          <w:tab w:val="left" w:pos="851"/>
        </w:tabs>
        <w:spacing w:line="276" w:lineRule="auto"/>
        <w:ind w:left="851" w:hanging="425"/>
        <w:jc w:val="both"/>
        <w:rPr>
          <w:rFonts w:ascii="Tahoma" w:hAnsi="Tahoma" w:cs="Tahoma"/>
          <w:b w:val="0"/>
          <w:bCs/>
          <w:sz w:val="22"/>
          <w:szCs w:val="22"/>
        </w:rPr>
      </w:pPr>
      <w:r>
        <w:rPr>
          <w:rFonts w:ascii="Tahoma" w:hAnsi="Tahoma" w:cs="Tahoma"/>
          <w:b w:val="0"/>
          <w:bCs/>
          <w:sz w:val="22"/>
          <w:szCs w:val="22"/>
          <w:lang w:val="pl-PL"/>
        </w:rPr>
        <w:t xml:space="preserve">2) </w:t>
      </w:r>
      <w:r>
        <w:rPr>
          <w:rFonts w:ascii="Tahoma" w:hAnsi="Tahoma" w:cs="Tahoma"/>
          <w:b w:val="0"/>
          <w:bCs/>
          <w:sz w:val="22"/>
          <w:szCs w:val="22"/>
        </w:rPr>
        <w:t xml:space="preserve">Wykonawca na etapie realizacji przedmiotu </w:t>
      </w:r>
      <w:r>
        <w:rPr>
          <w:rFonts w:ascii="Tahoma" w:hAnsi="Tahoma" w:cs="Tahoma"/>
          <w:b w:val="0"/>
          <w:bCs/>
          <w:sz w:val="22"/>
          <w:szCs w:val="22"/>
          <w:lang w:val="pl-PL"/>
        </w:rPr>
        <w:t>U</w:t>
      </w:r>
      <w:r>
        <w:rPr>
          <w:rFonts w:ascii="Tahoma" w:hAnsi="Tahoma" w:cs="Tahoma"/>
          <w:b w:val="0"/>
          <w:bCs/>
          <w:sz w:val="22"/>
          <w:szCs w:val="22"/>
        </w:rPr>
        <w:t xml:space="preserve">mowy ma obowiązek uzgodnić </w:t>
      </w:r>
      <w:r>
        <w:rPr>
          <w:rFonts w:ascii="Tahoma" w:hAnsi="Tahoma" w:cs="Tahoma"/>
          <w:b w:val="0"/>
          <w:bCs/>
          <w:sz w:val="22"/>
          <w:szCs w:val="22"/>
        </w:rPr>
        <w:br/>
        <w:t>z Zamawiającym wybrane materiały budowlane, przede wszystkim materiały wykończeniowe (płytki ceramiczne, okładziny PCV itp.)</w:t>
      </w:r>
      <w:r>
        <w:rPr>
          <w:rFonts w:ascii="Tahoma" w:hAnsi="Tahoma" w:cs="Tahoma"/>
          <w:b w:val="0"/>
          <w:bCs/>
          <w:sz w:val="22"/>
          <w:szCs w:val="22"/>
          <w:lang w:val="pl-PL"/>
        </w:rPr>
        <w:t>;</w:t>
      </w:r>
      <w:r>
        <w:rPr>
          <w:rFonts w:ascii="Tahoma" w:hAnsi="Tahoma" w:cs="Tahoma"/>
          <w:b w:val="0"/>
          <w:bCs/>
          <w:sz w:val="22"/>
          <w:szCs w:val="22"/>
        </w:rPr>
        <w:t xml:space="preserve"> </w:t>
      </w:r>
    </w:p>
    <w:p w14:paraId="3D490699" w14:textId="77777777" w:rsidR="009E0602" w:rsidRDefault="009E0602" w:rsidP="009E0602">
      <w:pPr>
        <w:pStyle w:val="Akapitzlist"/>
        <w:tabs>
          <w:tab w:val="clear" w:pos="720"/>
          <w:tab w:val="clear" w:pos="1080"/>
          <w:tab w:val="left" w:pos="851"/>
        </w:tabs>
        <w:spacing w:line="276" w:lineRule="auto"/>
        <w:ind w:left="851" w:hanging="425"/>
        <w:jc w:val="both"/>
        <w:rPr>
          <w:rFonts w:ascii="Tahoma" w:hAnsi="Tahoma" w:cs="Tahoma"/>
          <w:b w:val="0"/>
          <w:bCs/>
          <w:sz w:val="22"/>
          <w:szCs w:val="22"/>
          <w:lang w:val="pl-PL"/>
        </w:rPr>
      </w:pPr>
      <w:r>
        <w:rPr>
          <w:rFonts w:ascii="Tahoma" w:hAnsi="Tahoma" w:cs="Tahoma"/>
          <w:b w:val="0"/>
          <w:bCs/>
          <w:sz w:val="22"/>
          <w:szCs w:val="22"/>
          <w:lang w:val="pl-PL"/>
        </w:rPr>
        <w:t xml:space="preserve">3)  </w:t>
      </w:r>
      <w:r>
        <w:rPr>
          <w:rFonts w:ascii="Tahoma" w:hAnsi="Tahoma" w:cs="Tahoma"/>
          <w:b w:val="0"/>
          <w:bCs/>
          <w:sz w:val="22"/>
          <w:szCs w:val="22"/>
        </w:rPr>
        <w:t>Wykonawca przed złożeniem zamówienia na zakup wyposażenia stałego i ruchomego winien uzyskać akceptację Zamawiającego. Wykonawca złoży pisemnie wykaz wyposażenia stałego i ruchomego, a Zamawiający w ciągu 14 dni w formie pisemnej dokona akceptacji lub wniesie uwagi</w:t>
      </w:r>
      <w:r>
        <w:rPr>
          <w:rFonts w:ascii="Tahoma" w:hAnsi="Tahoma" w:cs="Tahoma"/>
          <w:b w:val="0"/>
          <w:bCs/>
          <w:sz w:val="22"/>
          <w:szCs w:val="22"/>
          <w:lang w:val="pl-PL"/>
        </w:rPr>
        <w:t>;</w:t>
      </w:r>
    </w:p>
    <w:p w14:paraId="358EE16B" w14:textId="77777777" w:rsidR="009E0602" w:rsidRDefault="009E0602" w:rsidP="009E0602">
      <w:pPr>
        <w:pStyle w:val="Akapitzlist"/>
        <w:tabs>
          <w:tab w:val="clear" w:pos="720"/>
          <w:tab w:val="clear" w:pos="1080"/>
        </w:tabs>
        <w:spacing w:line="276" w:lineRule="auto"/>
        <w:ind w:left="851" w:hanging="425"/>
        <w:jc w:val="both"/>
        <w:rPr>
          <w:rFonts w:ascii="Tahoma" w:hAnsi="Tahoma" w:cs="Tahoma"/>
          <w:b w:val="0"/>
          <w:bCs/>
          <w:sz w:val="22"/>
          <w:szCs w:val="22"/>
          <w:lang w:val="pl-PL"/>
        </w:rPr>
      </w:pPr>
      <w:r>
        <w:rPr>
          <w:rFonts w:ascii="Tahoma" w:hAnsi="Tahoma" w:cs="Tahoma"/>
          <w:b w:val="0"/>
          <w:bCs/>
          <w:sz w:val="22"/>
          <w:szCs w:val="22"/>
          <w:lang w:val="pl-PL"/>
        </w:rPr>
        <w:t xml:space="preserve">4)  </w:t>
      </w:r>
      <w:r>
        <w:rPr>
          <w:rFonts w:ascii="Tahoma" w:hAnsi="Tahoma" w:cs="Tahoma"/>
          <w:b w:val="0"/>
          <w:bCs/>
          <w:sz w:val="22"/>
          <w:szCs w:val="22"/>
        </w:rPr>
        <w:t>Zapewnienia na własny koszt transportu odpadów do miejsc ich wykorzystania lub utylizacji, łącznie z kosztami utylizacji;</w:t>
      </w:r>
      <w:r>
        <w:rPr>
          <w:rFonts w:ascii="Tahoma" w:hAnsi="Tahoma" w:cs="Tahoma"/>
          <w:b w:val="0"/>
          <w:bCs/>
          <w:sz w:val="22"/>
          <w:szCs w:val="22"/>
          <w:lang w:val="pl-PL"/>
        </w:rPr>
        <w:t xml:space="preserve"> </w:t>
      </w:r>
    </w:p>
    <w:p w14:paraId="456A8470" w14:textId="77777777" w:rsidR="009E0602" w:rsidRDefault="009E0602" w:rsidP="009E0602">
      <w:pPr>
        <w:pStyle w:val="Akapitzlist"/>
        <w:tabs>
          <w:tab w:val="clear" w:pos="720"/>
          <w:tab w:val="clear" w:pos="1080"/>
        </w:tabs>
        <w:spacing w:line="276" w:lineRule="auto"/>
        <w:ind w:left="851" w:hanging="425"/>
        <w:jc w:val="both"/>
        <w:rPr>
          <w:rFonts w:ascii="Tahoma" w:hAnsi="Tahoma" w:cs="Tahoma"/>
          <w:b w:val="0"/>
          <w:bCs/>
          <w:sz w:val="22"/>
          <w:szCs w:val="22"/>
          <w:lang w:val="pl-PL"/>
        </w:rPr>
      </w:pPr>
      <w:r>
        <w:rPr>
          <w:rFonts w:ascii="Tahoma" w:hAnsi="Tahoma" w:cs="Tahoma"/>
          <w:b w:val="0"/>
          <w:bCs/>
          <w:sz w:val="22"/>
          <w:szCs w:val="22"/>
          <w:lang w:val="pl-PL"/>
        </w:rPr>
        <w:t xml:space="preserve">5) Jako wytwarzający odpady – do przestrzegania przepisów prawnych wynikających </w:t>
      </w:r>
      <w:r>
        <w:rPr>
          <w:rFonts w:ascii="Tahoma" w:hAnsi="Tahoma" w:cs="Tahoma"/>
          <w:b w:val="0"/>
          <w:bCs/>
          <w:sz w:val="22"/>
          <w:szCs w:val="22"/>
          <w:lang w:val="pl-PL"/>
        </w:rPr>
        <w:br/>
        <w:t>z następujących ustaw:</w:t>
      </w:r>
    </w:p>
    <w:p w14:paraId="226789DE" w14:textId="77777777" w:rsidR="009E0602" w:rsidRDefault="009E0602" w:rsidP="009E0602">
      <w:pPr>
        <w:pStyle w:val="Akapitzlist"/>
        <w:tabs>
          <w:tab w:val="clear" w:pos="720"/>
          <w:tab w:val="clear" w:pos="1080"/>
        </w:tabs>
        <w:spacing w:line="276" w:lineRule="auto"/>
        <w:ind w:left="567" w:hanging="141"/>
        <w:jc w:val="both"/>
        <w:rPr>
          <w:rStyle w:val="markedcontent"/>
        </w:rPr>
      </w:pPr>
      <w:r>
        <w:rPr>
          <w:rStyle w:val="markedcontent"/>
          <w:rFonts w:ascii="Tahoma" w:hAnsi="Tahoma" w:cs="Tahoma"/>
          <w:b w:val="0"/>
          <w:bCs/>
          <w:sz w:val="22"/>
          <w:szCs w:val="22"/>
          <w:lang w:val="pl-PL"/>
        </w:rPr>
        <w:t>-</w:t>
      </w:r>
      <w:r>
        <w:rPr>
          <w:rStyle w:val="markedcontent"/>
          <w:rFonts w:ascii="Tahoma" w:hAnsi="Tahoma" w:cs="Tahoma"/>
          <w:b w:val="0"/>
          <w:bCs/>
          <w:sz w:val="22"/>
          <w:szCs w:val="22"/>
        </w:rPr>
        <w:t xml:space="preserve"> </w:t>
      </w:r>
      <w:r>
        <w:rPr>
          <w:rStyle w:val="markedcontent"/>
          <w:rFonts w:ascii="Tahoma" w:hAnsi="Tahoma" w:cs="Tahoma"/>
          <w:b w:val="0"/>
          <w:bCs/>
          <w:sz w:val="22"/>
          <w:szCs w:val="22"/>
          <w:lang w:val="pl-PL"/>
        </w:rPr>
        <w:t xml:space="preserve">Ustawy </w:t>
      </w:r>
      <w:r>
        <w:rPr>
          <w:rStyle w:val="markedcontent"/>
          <w:rFonts w:ascii="Tahoma" w:hAnsi="Tahoma" w:cs="Tahoma"/>
          <w:b w:val="0"/>
          <w:bCs/>
          <w:sz w:val="22"/>
          <w:szCs w:val="22"/>
        </w:rPr>
        <w:t>z dnia 27 kwietnia 2001 r. Prawo</w:t>
      </w:r>
      <w:r>
        <w:rPr>
          <w:rFonts w:ascii="Tahoma" w:hAnsi="Tahoma" w:cs="Tahoma"/>
          <w:b w:val="0"/>
          <w:bCs/>
          <w:sz w:val="22"/>
          <w:szCs w:val="22"/>
          <w:lang w:val="pl-PL"/>
        </w:rPr>
        <w:t xml:space="preserve"> </w:t>
      </w:r>
      <w:r>
        <w:rPr>
          <w:rStyle w:val="markedcontent"/>
          <w:rFonts w:ascii="Tahoma" w:hAnsi="Tahoma" w:cs="Tahoma"/>
          <w:b w:val="0"/>
          <w:bCs/>
          <w:sz w:val="22"/>
          <w:szCs w:val="22"/>
        </w:rPr>
        <w:t xml:space="preserve">ochrony środowiska (t.j. Dz. U. z 2022 r. poz. 2556 z </w:t>
      </w:r>
      <w:r>
        <w:rPr>
          <w:rStyle w:val="markedcontent"/>
          <w:rFonts w:ascii="Tahoma" w:hAnsi="Tahoma" w:cs="Tahoma"/>
          <w:b w:val="0"/>
          <w:bCs/>
          <w:sz w:val="22"/>
          <w:szCs w:val="22"/>
          <w:lang w:val="pl-PL"/>
        </w:rPr>
        <w:t xml:space="preserve">późn. </w:t>
      </w:r>
      <w:r>
        <w:rPr>
          <w:rStyle w:val="markedcontent"/>
          <w:rFonts w:ascii="Tahoma" w:hAnsi="Tahoma" w:cs="Tahoma"/>
          <w:b w:val="0"/>
          <w:bCs/>
          <w:sz w:val="22"/>
          <w:szCs w:val="22"/>
        </w:rPr>
        <w:t xml:space="preserve">zm.), </w:t>
      </w:r>
    </w:p>
    <w:p w14:paraId="7920C091" w14:textId="77777777" w:rsidR="009E0602" w:rsidRDefault="009E0602" w:rsidP="009E0602">
      <w:pPr>
        <w:pStyle w:val="Akapitzlist"/>
        <w:tabs>
          <w:tab w:val="clear" w:pos="720"/>
          <w:tab w:val="left" w:pos="426"/>
        </w:tabs>
        <w:spacing w:line="276" w:lineRule="auto"/>
        <w:ind w:left="426"/>
        <w:rPr>
          <w:i/>
          <w:iCs/>
          <w:lang w:val="pl-PL"/>
        </w:rPr>
      </w:pPr>
      <w:r>
        <w:rPr>
          <w:rStyle w:val="markedcontent"/>
          <w:rFonts w:ascii="Tahoma" w:hAnsi="Tahoma" w:cs="Tahoma"/>
          <w:b w:val="0"/>
          <w:bCs/>
          <w:sz w:val="22"/>
          <w:szCs w:val="22"/>
          <w:lang w:val="pl-PL"/>
        </w:rPr>
        <w:t>- U</w:t>
      </w:r>
      <w:r>
        <w:rPr>
          <w:rStyle w:val="markedcontent"/>
          <w:rFonts w:ascii="Tahoma" w:hAnsi="Tahoma" w:cs="Tahoma"/>
          <w:b w:val="0"/>
          <w:bCs/>
          <w:sz w:val="22"/>
          <w:szCs w:val="22"/>
        </w:rPr>
        <w:t>staw</w:t>
      </w:r>
      <w:r>
        <w:rPr>
          <w:rStyle w:val="markedcontent"/>
          <w:rFonts w:ascii="Tahoma" w:hAnsi="Tahoma" w:cs="Tahoma"/>
          <w:b w:val="0"/>
          <w:bCs/>
          <w:sz w:val="22"/>
          <w:szCs w:val="22"/>
          <w:lang w:val="pl-PL"/>
        </w:rPr>
        <w:t>y</w:t>
      </w:r>
      <w:r>
        <w:rPr>
          <w:rStyle w:val="markedcontent"/>
          <w:rFonts w:ascii="Tahoma" w:hAnsi="Tahoma" w:cs="Tahoma"/>
          <w:b w:val="0"/>
          <w:bCs/>
          <w:sz w:val="22"/>
          <w:szCs w:val="22"/>
        </w:rPr>
        <w:t xml:space="preserve"> z dnia 14 grudnia 2012 r. o</w:t>
      </w:r>
      <w:r>
        <w:rPr>
          <w:rStyle w:val="markedcontent"/>
          <w:rFonts w:ascii="Tahoma" w:hAnsi="Tahoma" w:cs="Tahoma"/>
          <w:b w:val="0"/>
          <w:bCs/>
          <w:sz w:val="22"/>
          <w:szCs w:val="22"/>
          <w:lang w:val="pl-PL"/>
        </w:rPr>
        <w:t xml:space="preserve"> </w:t>
      </w:r>
      <w:r>
        <w:rPr>
          <w:rStyle w:val="markedcontent"/>
          <w:rFonts w:ascii="Tahoma" w:hAnsi="Tahoma" w:cs="Tahoma"/>
          <w:b w:val="0"/>
          <w:bCs/>
          <w:sz w:val="22"/>
          <w:szCs w:val="22"/>
        </w:rPr>
        <w:t>odpadach (t.j.</w:t>
      </w:r>
      <w:r>
        <w:rPr>
          <w:rStyle w:val="markedcontent"/>
          <w:rFonts w:ascii="Tahoma" w:hAnsi="Tahoma" w:cs="Tahoma"/>
          <w:b w:val="0"/>
          <w:bCs/>
          <w:sz w:val="22"/>
          <w:szCs w:val="22"/>
          <w:lang w:val="pl-PL"/>
        </w:rPr>
        <w:t xml:space="preserve"> </w:t>
      </w:r>
      <w:r>
        <w:rPr>
          <w:rStyle w:val="markedcontent"/>
          <w:rFonts w:ascii="Tahoma" w:hAnsi="Tahoma" w:cs="Tahoma"/>
          <w:b w:val="0"/>
          <w:bCs/>
          <w:sz w:val="22"/>
          <w:szCs w:val="22"/>
        </w:rPr>
        <w:t>Dz. U. z 202</w:t>
      </w:r>
      <w:r>
        <w:rPr>
          <w:rStyle w:val="markedcontent"/>
          <w:rFonts w:ascii="Tahoma" w:hAnsi="Tahoma" w:cs="Tahoma"/>
          <w:b w:val="0"/>
          <w:bCs/>
          <w:sz w:val="22"/>
          <w:szCs w:val="22"/>
          <w:lang w:val="pl-PL"/>
        </w:rPr>
        <w:t>2</w:t>
      </w:r>
      <w:r>
        <w:rPr>
          <w:rStyle w:val="markedcontent"/>
          <w:rFonts w:ascii="Tahoma" w:hAnsi="Tahoma" w:cs="Tahoma"/>
          <w:b w:val="0"/>
          <w:bCs/>
          <w:sz w:val="22"/>
          <w:szCs w:val="22"/>
        </w:rPr>
        <w:t xml:space="preserve"> r. poz. </w:t>
      </w:r>
      <w:r>
        <w:rPr>
          <w:rStyle w:val="markedcontent"/>
          <w:rFonts w:ascii="Tahoma" w:hAnsi="Tahoma" w:cs="Tahoma"/>
          <w:b w:val="0"/>
          <w:bCs/>
          <w:sz w:val="22"/>
          <w:szCs w:val="22"/>
          <w:lang w:val="pl-PL"/>
        </w:rPr>
        <w:t>699</w:t>
      </w:r>
      <w:r>
        <w:rPr>
          <w:rStyle w:val="markedcontent"/>
          <w:rFonts w:ascii="Tahoma" w:hAnsi="Tahoma" w:cs="Tahoma"/>
          <w:b w:val="0"/>
          <w:bCs/>
          <w:sz w:val="22"/>
          <w:szCs w:val="22"/>
        </w:rPr>
        <w:t xml:space="preserve"> z</w:t>
      </w:r>
      <w:r>
        <w:rPr>
          <w:rStyle w:val="markedcontent"/>
          <w:rFonts w:ascii="Tahoma" w:hAnsi="Tahoma" w:cs="Tahoma"/>
          <w:b w:val="0"/>
          <w:bCs/>
          <w:sz w:val="22"/>
          <w:szCs w:val="22"/>
          <w:lang w:val="pl-PL"/>
        </w:rPr>
        <w:t xml:space="preserve"> późn.zm.</w:t>
      </w:r>
      <w:r>
        <w:rPr>
          <w:rStyle w:val="markedcontent"/>
          <w:rFonts w:ascii="Tahoma" w:hAnsi="Tahoma" w:cs="Tahoma"/>
          <w:b w:val="0"/>
          <w:bCs/>
          <w:sz w:val="22"/>
          <w:szCs w:val="22"/>
        </w:rPr>
        <w:t>)</w:t>
      </w:r>
      <w:r>
        <w:rPr>
          <w:rStyle w:val="markedcontent"/>
          <w:rFonts w:ascii="Tahoma" w:hAnsi="Tahoma" w:cs="Tahoma"/>
          <w:b w:val="0"/>
          <w:bCs/>
          <w:sz w:val="22"/>
          <w:szCs w:val="22"/>
          <w:lang w:val="pl-PL"/>
        </w:rPr>
        <w:t>.</w:t>
      </w:r>
    </w:p>
    <w:p w14:paraId="78888058"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Wszelkie zmiany do dokumentacji projektowej, na podstawie której wydano pozwolenie na budowę w zakresie art. 36a </w:t>
      </w:r>
      <w:r>
        <w:rPr>
          <w:rFonts w:ascii="Tahoma" w:hAnsi="Tahoma" w:cs="Tahoma"/>
          <w:b w:val="0"/>
          <w:bCs/>
          <w:sz w:val="22"/>
          <w:szCs w:val="22"/>
          <w:lang w:val="pl-PL"/>
        </w:rPr>
        <w:t>u</w:t>
      </w:r>
      <w:r>
        <w:rPr>
          <w:rFonts w:ascii="Tahoma" w:hAnsi="Tahoma" w:cs="Tahoma"/>
          <w:b w:val="0"/>
          <w:bCs/>
          <w:sz w:val="22"/>
          <w:szCs w:val="22"/>
        </w:rPr>
        <w:t xml:space="preserve">stawy z dnia 7 lipca 1994 r. Prawo </w:t>
      </w:r>
      <w:r>
        <w:rPr>
          <w:rFonts w:ascii="Tahoma" w:hAnsi="Tahoma" w:cs="Tahoma"/>
          <w:b w:val="0"/>
          <w:bCs/>
          <w:sz w:val="22"/>
          <w:szCs w:val="22"/>
          <w:lang w:val="pl-PL"/>
        </w:rPr>
        <w:t>b</w:t>
      </w:r>
      <w:r>
        <w:rPr>
          <w:rFonts w:ascii="Tahoma" w:hAnsi="Tahoma" w:cs="Tahoma"/>
          <w:b w:val="0"/>
          <w:bCs/>
          <w:sz w:val="22"/>
          <w:szCs w:val="22"/>
        </w:rPr>
        <w:t>udowlane (t</w:t>
      </w:r>
      <w:r>
        <w:rPr>
          <w:rFonts w:ascii="Tahoma" w:hAnsi="Tahoma" w:cs="Tahoma"/>
          <w:b w:val="0"/>
          <w:bCs/>
          <w:sz w:val="22"/>
          <w:szCs w:val="22"/>
          <w:lang w:val="pl-PL"/>
        </w:rPr>
        <w:t>.</w:t>
      </w:r>
      <w:r>
        <w:rPr>
          <w:rFonts w:ascii="Tahoma" w:hAnsi="Tahoma" w:cs="Tahoma"/>
          <w:b w:val="0"/>
          <w:bCs/>
          <w:sz w:val="22"/>
          <w:szCs w:val="22"/>
        </w:rPr>
        <w:t>j.  Dz.</w:t>
      </w:r>
      <w:r>
        <w:rPr>
          <w:rFonts w:ascii="Tahoma" w:hAnsi="Tahoma" w:cs="Tahoma"/>
          <w:b w:val="0"/>
          <w:bCs/>
          <w:sz w:val="22"/>
          <w:szCs w:val="22"/>
          <w:lang w:val="pl-PL"/>
        </w:rPr>
        <w:t xml:space="preserve"> </w:t>
      </w:r>
      <w:r>
        <w:rPr>
          <w:rFonts w:ascii="Tahoma" w:hAnsi="Tahoma" w:cs="Tahoma"/>
          <w:b w:val="0"/>
          <w:bCs/>
          <w:sz w:val="22"/>
          <w:szCs w:val="22"/>
        </w:rPr>
        <w:t>U.</w:t>
      </w:r>
      <w:r>
        <w:rPr>
          <w:rFonts w:ascii="Tahoma" w:hAnsi="Tahoma" w:cs="Tahoma"/>
          <w:b w:val="0"/>
          <w:bCs/>
          <w:sz w:val="22"/>
          <w:szCs w:val="22"/>
          <w:lang w:val="pl-PL"/>
        </w:rPr>
        <w:t xml:space="preserve"> z </w:t>
      </w:r>
      <w:r>
        <w:rPr>
          <w:rFonts w:ascii="Tahoma" w:hAnsi="Tahoma" w:cs="Tahoma"/>
          <w:b w:val="0"/>
          <w:bCs/>
          <w:sz w:val="22"/>
          <w:szCs w:val="22"/>
        </w:rPr>
        <w:t>2021</w:t>
      </w:r>
      <w:r>
        <w:rPr>
          <w:rFonts w:ascii="Tahoma" w:hAnsi="Tahoma" w:cs="Tahoma"/>
          <w:b w:val="0"/>
          <w:bCs/>
          <w:sz w:val="22"/>
          <w:szCs w:val="22"/>
          <w:lang w:val="pl-PL"/>
        </w:rPr>
        <w:t xml:space="preserve"> r</w:t>
      </w:r>
      <w:r>
        <w:rPr>
          <w:rFonts w:ascii="Tahoma" w:hAnsi="Tahoma" w:cs="Tahoma"/>
          <w:b w:val="0"/>
          <w:bCs/>
          <w:sz w:val="22"/>
          <w:szCs w:val="22"/>
        </w:rPr>
        <w:t>.</w:t>
      </w:r>
      <w:r>
        <w:rPr>
          <w:rFonts w:ascii="Tahoma" w:hAnsi="Tahoma" w:cs="Tahoma"/>
          <w:b w:val="0"/>
          <w:bCs/>
          <w:sz w:val="22"/>
          <w:szCs w:val="22"/>
          <w:lang w:val="pl-PL"/>
        </w:rPr>
        <w:t xml:space="preserve"> poz. 2351</w:t>
      </w:r>
      <w:r>
        <w:rPr>
          <w:rFonts w:ascii="Tahoma" w:hAnsi="Tahoma" w:cs="Tahoma"/>
          <w:b w:val="0"/>
          <w:bCs/>
          <w:sz w:val="22"/>
          <w:szCs w:val="22"/>
        </w:rPr>
        <w:t xml:space="preserve"> z późn. zm.), dalej jako „Ustawa Prawo </w:t>
      </w:r>
      <w:r>
        <w:rPr>
          <w:rFonts w:ascii="Tahoma" w:hAnsi="Tahoma" w:cs="Tahoma"/>
          <w:b w:val="0"/>
          <w:bCs/>
          <w:sz w:val="22"/>
          <w:szCs w:val="22"/>
          <w:lang w:val="pl-PL"/>
        </w:rPr>
        <w:t>b</w:t>
      </w:r>
      <w:r>
        <w:rPr>
          <w:rFonts w:ascii="Tahoma" w:hAnsi="Tahoma" w:cs="Tahoma"/>
          <w:b w:val="0"/>
          <w:bCs/>
          <w:sz w:val="22"/>
          <w:szCs w:val="22"/>
        </w:rPr>
        <w:t xml:space="preserve">udowlane”, wymagają wcześniejszej akceptacji Zamawiającego, wyrażonej na piśmie. </w:t>
      </w:r>
    </w:p>
    <w:p w14:paraId="27B0B1F9"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Wykonawca zobowiązany jest zgłosić na piśmie przedstawicielowi Zamawiającego (Inspektorowi </w:t>
      </w:r>
      <w:r>
        <w:rPr>
          <w:rFonts w:ascii="Tahoma" w:hAnsi="Tahoma" w:cs="Tahoma"/>
          <w:b w:val="0"/>
          <w:bCs/>
          <w:sz w:val="22"/>
          <w:szCs w:val="22"/>
          <w:lang w:val="pl-PL"/>
        </w:rPr>
        <w:t>n</w:t>
      </w:r>
      <w:r>
        <w:rPr>
          <w:rFonts w:ascii="Tahoma" w:hAnsi="Tahoma" w:cs="Tahoma"/>
          <w:b w:val="0"/>
          <w:bCs/>
          <w:sz w:val="22"/>
          <w:szCs w:val="22"/>
        </w:rPr>
        <w:t>adzoru</w:t>
      </w:r>
      <w:r>
        <w:rPr>
          <w:rFonts w:ascii="Tahoma" w:hAnsi="Tahoma" w:cs="Tahoma"/>
          <w:b w:val="0"/>
          <w:bCs/>
          <w:sz w:val="22"/>
          <w:szCs w:val="22"/>
          <w:lang w:val="pl-PL"/>
        </w:rPr>
        <w:t xml:space="preserve"> inwestorskiego</w:t>
      </w:r>
      <w:r>
        <w:rPr>
          <w:rFonts w:ascii="Tahoma" w:hAnsi="Tahoma" w:cs="Tahoma"/>
          <w:b w:val="0"/>
          <w:bCs/>
          <w:sz w:val="22"/>
          <w:szCs w:val="22"/>
        </w:rPr>
        <w:t>) termin zakrycia robót ulegających zakryciu oraz termin odbioru robót zanikających. Jeżeli Wykonawca nie zawiadomił o tych faktach Zamawiającego zobowiązany jest na jego żądanie odkryć roboty</w:t>
      </w:r>
      <w:r>
        <w:rPr>
          <w:rFonts w:ascii="Tahoma" w:hAnsi="Tahoma" w:cs="Tahoma"/>
          <w:b w:val="0"/>
          <w:bCs/>
          <w:sz w:val="22"/>
          <w:szCs w:val="22"/>
          <w:lang w:val="pl-PL"/>
        </w:rPr>
        <w:t>.</w:t>
      </w:r>
    </w:p>
    <w:p w14:paraId="40A856A1"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Niezwłoczne informowanie Zamawiającego (Inspektora nadzoru inwestorskiego) </w:t>
      </w:r>
      <w:r>
        <w:rPr>
          <w:rFonts w:ascii="Tahoma" w:hAnsi="Tahoma" w:cs="Tahoma"/>
          <w:b w:val="0"/>
          <w:bCs/>
          <w:sz w:val="22"/>
          <w:szCs w:val="22"/>
        </w:rPr>
        <w:br/>
        <w:t xml:space="preserve">o problemach technicznych lub okolicznościach, które mogą wpłynąć na jakość robót lub termin zakończenia realizacji </w:t>
      </w:r>
      <w:r>
        <w:rPr>
          <w:rFonts w:ascii="Tahoma" w:hAnsi="Tahoma" w:cs="Tahoma"/>
          <w:b w:val="0"/>
          <w:bCs/>
          <w:sz w:val="22"/>
          <w:szCs w:val="22"/>
          <w:lang w:val="pl-PL"/>
        </w:rPr>
        <w:t>p</w:t>
      </w:r>
      <w:r>
        <w:rPr>
          <w:rFonts w:ascii="Tahoma" w:hAnsi="Tahoma" w:cs="Tahoma"/>
          <w:b w:val="0"/>
          <w:bCs/>
          <w:sz w:val="22"/>
          <w:szCs w:val="22"/>
        </w:rPr>
        <w:t xml:space="preserve">rzedmiotu </w:t>
      </w:r>
      <w:r>
        <w:rPr>
          <w:rFonts w:ascii="Tahoma" w:hAnsi="Tahoma" w:cs="Tahoma"/>
          <w:b w:val="0"/>
          <w:bCs/>
          <w:sz w:val="22"/>
          <w:szCs w:val="22"/>
          <w:lang w:val="pl-PL"/>
        </w:rPr>
        <w:t>U</w:t>
      </w:r>
      <w:r>
        <w:rPr>
          <w:rFonts w:ascii="Tahoma" w:hAnsi="Tahoma" w:cs="Tahoma"/>
          <w:b w:val="0"/>
          <w:bCs/>
          <w:sz w:val="22"/>
          <w:szCs w:val="22"/>
        </w:rPr>
        <w:t xml:space="preserve">mowy. </w:t>
      </w:r>
    </w:p>
    <w:p w14:paraId="151028AC"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Wykonawca dołoży wszelkich starań by ewentualne braki w dokumentacji projektowej uzupełnić i rozstrzygnąć samodzielnie, tak aby nie nastąpiła przerwa w realizacji zadania. Wykonawca każdorazowo poinformuje Zamawiającego za pośrednictwem e-mail</w:t>
      </w:r>
      <w:r>
        <w:rPr>
          <w:rFonts w:ascii="Tahoma" w:hAnsi="Tahoma" w:cs="Tahoma"/>
          <w:b w:val="0"/>
          <w:bCs/>
          <w:sz w:val="22"/>
          <w:szCs w:val="22"/>
          <w:lang w:val="pl-PL"/>
        </w:rPr>
        <w:t xml:space="preserve">: </w:t>
      </w:r>
      <w:hyperlink r:id="rId5" w:history="1">
        <w:r>
          <w:rPr>
            <w:rStyle w:val="Hipercze"/>
            <w:rFonts w:ascii="Tahoma" w:hAnsi="Tahoma" w:cs="Tahoma"/>
            <w:b w:val="0"/>
            <w:bCs/>
            <w:color w:val="auto"/>
            <w:sz w:val="22"/>
            <w:szCs w:val="22"/>
            <w:lang w:val="pl-PL"/>
          </w:rPr>
          <w:t>starostwo@powiatbytowski.pl</w:t>
        </w:r>
      </w:hyperlink>
      <w:r>
        <w:rPr>
          <w:rFonts w:ascii="Tahoma" w:hAnsi="Tahoma" w:cs="Tahoma"/>
          <w:b w:val="0"/>
          <w:bCs/>
          <w:sz w:val="22"/>
          <w:szCs w:val="22"/>
          <w:lang w:val="pl-PL"/>
        </w:rPr>
        <w:t xml:space="preserve"> ze swojego adresu e-mail:……………………………………………</w:t>
      </w:r>
      <w:r>
        <w:rPr>
          <w:rFonts w:ascii="Tahoma" w:hAnsi="Tahoma" w:cs="Tahoma"/>
          <w:b w:val="0"/>
          <w:bCs/>
          <w:sz w:val="22"/>
          <w:szCs w:val="22"/>
        </w:rPr>
        <w:t xml:space="preserve"> </w:t>
      </w:r>
      <w:r>
        <w:rPr>
          <w:rFonts w:ascii="Tahoma" w:hAnsi="Tahoma" w:cs="Tahoma"/>
          <w:b w:val="0"/>
          <w:bCs/>
          <w:sz w:val="22"/>
          <w:szCs w:val="22"/>
        </w:rPr>
        <w:br/>
        <w:t>o fakcie zaistnienia problemu, o którym mowa w zdaniu poprzednim.</w:t>
      </w:r>
    </w:p>
    <w:p w14:paraId="27F4FB38" w14:textId="77777777" w:rsidR="009E0602" w:rsidRDefault="009E0602" w:rsidP="009E0602">
      <w:pPr>
        <w:pStyle w:val="Akapitzlist"/>
        <w:numPr>
          <w:ilvl w:val="0"/>
          <w:numId w:val="8"/>
        </w:numPr>
        <w:tabs>
          <w:tab w:val="clear" w:pos="720"/>
          <w:tab w:val="left" w:pos="426"/>
        </w:tabs>
        <w:spacing w:line="276" w:lineRule="auto"/>
        <w:ind w:left="426" w:hanging="426"/>
        <w:jc w:val="both"/>
        <w:rPr>
          <w:rFonts w:ascii="Tahoma" w:hAnsi="Tahoma" w:cs="Tahoma"/>
          <w:b w:val="0"/>
          <w:bCs/>
          <w:sz w:val="22"/>
          <w:szCs w:val="22"/>
        </w:rPr>
      </w:pPr>
      <w:r>
        <w:rPr>
          <w:rFonts w:ascii="Tahoma" w:hAnsi="Tahoma" w:cs="Tahoma"/>
          <w:b w:val="0"/>
          <w:bCs/>
          <w:sz w:val="22"/>
          <w:szCs w:val="22"/>
        </w:rPr>
        <w:t xml:space="preserve">Wykonawca zobowiązany jest do sporządzania i dostarczania Zamawiającemu kopii </w:t>
      </w:r>
      <w:r>
        <w:rPr>
          <w:rFonts w:ascii="Tahoma" w:hAnsi="Tahoma" w:cs="Tahoma"/>
          <w:b w:val="0"/>
          <w:bCs/>
          <w:sz w:val="22"/>
          <w:szCs w:val="22"/>
        </w:rPr>
        <w:br/>
        <w:t>(w wersji elektronicznej) wystąpień o zezwolenia w sprawach dotyczących uzyskania opinii, uzgodnień i warunków technicznych i innych od gestorów sieci oraz instytucji i kopii uzyskanych warunków, a w sytuacji braku uzyskania odpowiedzi - ponowienia wystąpienia do gestorów sieci, instytucji w ciągu 30 dni. Dokumenty, jako bazę elektroniczną należy dostarczyć w terminie 14 dni od dnia otrzymania ostatecznych decyzji/zezwoleń.</w:t>
      </w:r>
    </w:p>
    <w:p w14:paraId="7C5657AD" w14:textId="77777777" w:rsidR="009E0602" w:rsidRDefault="009E0602" w:rsidP="00CA0991">
      <w:pPr>
        <w:spacing w:after="0"/>
        <w:contextualSpacing/>
        <w:jc w:val="both"/>
        <w:rPr>
          <w:rFonts w:ascii="Tahoma" w:eastAsia="Calibri" w:hAnsi="Tahoma" w:cs="Tahoma"/>
          <w:lang w:eastAsia="en-US"/>
        </w:rPr>
      </w:pPr>
      <w:r>
        <w:rPr>
          <w:rFonts w:ascii="Tahoma" w:eastAsia="Calibri" w:hAnsi="Tahoma" w:cs="Tahoma"/>
          <w:lang w:eastAsia="en-US"/>
        </w:rPr>
        <w:t xml:space="preserve">11. Zamawiający wymaga zatrudnienia na podstawie umowy o pracę przez Wykonawcę lub Podwykonawcę osób wykonujących następujące czynności w trakcie realizacji zamówienia: </w:t>
      </w:r>
    </w:p>
    <w:p w14:paraId="176E7ADE" w14:textId="77777777" w:rsidR="009E0602" w:rsidRDefault="009E0602" w:rsidP="00CA0991">
      <w:pPr>
        <w:pStyle w:val="Akapitzlist"/>
        <w:numPr>
          <w:ilvl w:val="0"/>
          <w:numId w:val="10"/>
        </w:numPr>
        <w:tabs>
          <w:tab w:val="clear" w:pos="720"/>
          <w:tab w:val="left" w:pos="284"/>
        </w:tabs>
        <w:spacing w:line="276" w:lineRule="auto"/>
        <w:ind w:left="284" w:hanging="284"/>
        <w:jc w:val="both"/>
        <w:rPr>
          <w:rFonts w:ascii="Tahoma" w:hAnsi="Tahoma" w:cs="Tahoma"/>
          <w:b w:val="0"/>
          <w:color w:val="auto"/>
          <w:sz w:val="22"/>
          <w:szCs w:val="22"/>
          <w:lang w:eastAsia="pl-PL"/>
        </w:rPr>
      </w:pPr>
      <w:r>
        <w:rPr>
          <w:rFonts w:ascii="Tahoma" w:hAnsi="Tahoma" w:cs="Tahoma"/>
          <w:b w:val="0"/>
          <w:color w:val="auto"/>
          <w:sz w:val="22"/>
          <w:szCs w:val="22"/>
        </w:rPr>
        <w:t>roboty demontażowe i rozbiórkowe</w:t>
      </w:r>
      <w:r>
        <w:rPr>
          <w:rFonts w:ascii="Tahoma" w:hAnsi="Tahoma" w:cs="Tahoma"/>
          <w:b w:val="0"/>
          <w:color w:val="auto"/>
          <w:sz w:val="22"/>
          <w:szCs w:val="22"/>
          <w:lang w:val="pl-PL"/>
        </w:rPr>
        <w:t>;</w:t>
      </w:r>
      <w:r>
        <w:rPr>
          <w:rFonts w:ascii="Tahoma" w:hAnsi="Tahoma" w:cs="Tahoma"/>
          <w:b w:val="0"/>
          <w:color w:val="auto"/>
          <w:sz w:val="22"/>
          <w:szCs w:val="22"/>
        </w:rPr>
        <w:t xml:space="preserve"> </w:t>
      </w:r>
    </w:p>
    <w:p w14:paraId="046C433C" w14:textId="77777777" w:rsidR="009E0602" w:rsidRDefault="009E0602" w:rsidP="009E0602">
      <w:pPr>
        <w:pStyle w:val="Akapitzlist"/>
        <w:numPr>
          <w:ilvl w:val="0"/>
          <w:numId w:val="10"/>
        </w:numPr>
        <w:tabs>
          <w:tab w:val="clear" w:pos="720"/>
          <w:tab w:val="left" w:pos="284"/>
        </w:tabs>
        <w:spacing w:line="276" w:lineRule="auto"/>
        <w:ind w:left="284" w:hanging="284"/>
        <w:jc w:val="both"/>
        <w:rPr>
          <w:rFonts w:ascii="Tahoma" w:hAnsi="Tahoma" w:cs="Tahoma"/>
          <w:b w:val="0"/>
          <w:color w:val="auto"/>
          <w:sz w:val="22"/>
          <w:szCs w:val="22"/>
        </w:rPr>
      </w:pPr>
      <w:r>
        <w:rPr>
          <w:rFonts w:ascii="Tahoma" w:hAnsi="Tahoma" w:cs="Tahoma"/>
          <w:b w:val="0"/>
          <w:color w:val="auto"/>
          <w:sz w:val="22"/>
          <w:szCs w:val="22"/>
        </w:rPr>
        <w:t>roboty ziemne</w:t>
      </w:r>
      <w:r>
        <w:rPr>
          <w:rFonts w:ascii="Tahoma" w:hAnsi="Tahoma" w:cs="Tahoma"/>
          <w:b w:val="0"/>
          <w:color w:val="auto"/>
          <w:sz w:val="22"/>
          <w:szCs w:val="22"/>
          <w:lang w:val="pl-PL"/>
        </w:rPr>
        <w:t>;</w:t>
      </w:r>
    </w:p>
    <w:p w14:paraId="485C0B32" w14:textId="77777777" w:rsidR="009E0602" w:rsidRDefault="009E0602" w:rsidP="009E0602">
      <w:pPr>
        <w:pStyle w:val="Akapitzlist"/>
        <w:numPr>
          <w:ilvl w:val="0"/>
          <w:numId w:val="10"/>
        </w:numPr>
        <w:tabs>
          <w:tab w:val="clear" w:pos="720"/>
          <w:tab w:val="left" w:pos="284"/>
        </w:tabs>
        <w:spacing w:line="276" w:lineRule="auto"/>
        <w:ind w:left="284" w:hanging="284"/>
        <w:jc w:val="both"/>
        <w:rPr>
          <w:rFonts w:ascii="Tahoma" w:hAnsi="Tahoma" w:cs="Tahoma"/>
          <w:b w:val="0"/>
          <w:color w:val="auto"/>
          <w:sz w:val="22"/>
          <w:szCs w:val="22"/>
        </w:rPr>
      </w:pPr>
      <w:r>
        <w:rPr>
          <w:rFonts w:ascii="Tahoma" w:hAnsi="Tahoma" w:cs="Tahoma"/>
          <w:b w:val="0"/>
          <w:color w:val="auto"/>
          <w:sz w:val="22"/>
          <w:szCs w:val="22"/>
        </w:rPr>
        <w:t>roboty ogólnobudowlane</w:t>
      </w:r>
      <w:r>
        <w:rPr>
          <w:rFonts w:ascii="Tahoma" w:hAnsi="Tahoma" w:cs="Tahoma"/>
          <w:b w:val="0"/>
          <w:color w:val="auto"/>
          <w:sz w:val="22"/>
          <w:szCs w:val="22"/>
          <w:lang w:val="pl-PL"/>
        </w:rPr>
        <w:t>;</w:t>
      </w:r>
      <w:r>
        <w:rPr>
          <w:rFonts w:ascii="Tahoma" w:hAnsi="Tahoma" w:cs="Tahoma"/>
          <w:b w:val="0"/>
          <w:color w:val="auto"/>
          <w:sz w:val="22"/>
          <w:szCs w:val="22"/>
        </w:rPr>
        <w:t xml:space="preserve"> </w:t>
      </w:r>
    </w:p>
    <w:p w14:paraId="0E265210" w14:textId="77777777" w:rsidR="009E0602" w:rsidRDefault="009E0602" w:rsidP="009E0602">
      <w:pPr>
        <w:pStyle w:val="Akapitzlist"/>
        <w:numPr>
          <w:ilvl w:val="0"/>
          <w:numId w:val="10"/>
        </w:numPr>
        <w:tabs>
          <w:tab w:val="clear" w:pos="720"/>
          <w:tab w:val="left" w:pos="284"/>
        </w:tabs>
        <w:spacing w:line="276" w:lineRule="auto"/>
        <w:ind w:left="284" w:hanging="284"/>
        <w:jc w:val="both"/>
        <w:rPr>
          <w:rFonts w:ascii="Tahoma" w:hAnsi="Tahoma" w:cs="Tahoma"/>
          <w:b w:val="0"/>
          <w:color w:val="auto"/>
          <w:sz w:val="22"/>
          <w:szCs w:val="22"/>
        </w:rPr>
      </w:pPr>
      <w:r>
        <w:rPr>
          <w:rFonts w:ascii="Tahoma" w:hAnsi="Tahoma" w:cs="Tahoma"/>
          <w:b w:val="0"/>
          <w:color w:val="auto"/>
          <w:sz w:val="22"/>
          <w:szCs w:val="22"/>
        </w:rPr>
        <w:t>montaż stolarki</w:t>
      </w:r>
      <w:r>
        <w:rPr>
          <w:rFonts w:ascii="Tahoma" w:hAnsi="Tahoma" w:cs="Tahoma"/>
          <w:b w:val="0"/>
          <w:color w:val="auto"/>
          <w:sz w:val="22"/>
          <w:szCs w:val="22"/>
          <w:lang w:val="pl-PL"/>
        </w:rPr>
        <w:t>;</w:t>
      </w:r>
      <w:r>
        <w:rPr>
          <w:rFonts w:ascii="Tahoma" w:hAnsi="Tahoma" w:cs="Tahoma"/>
          <w:b w:val="0"/>
          <w:color w:val="auto"/>
          <w:sz w:val="22"/>
          <w:szCs w:val="22"/>
        </w:rPr>
        <w:t xml:space="preserve"> </w:t>
      </w:r>
    </w:p>
    <w:p w14:paraId="6F26DB91" w14:textId="1F0CFCAC" w:rsidR="009E0602" w:rsidRDefault="009E0602" w:rsidP="009E0602">
      <w:pPr>
        <w:pStyle w:val="Akapitzlist"/>
        <w:tabs>
          <w:tab w:val="clear" w:pos="720"/>
          <w:tab w:val="clear" w:pos="1080"/>
          <w:tab w:val="left" w:pos="284"/>
        </w:tabs>
        <w:spacing w:line="276" w:lineRule="auto"/>
        <w:ind w:left="284" w:hanging="284"/>
        <w:jc w:val="both"/>
        <w:rPr>
          <w:rFonts w:ascii="Tahoma" w:hAnsi="Tahoma" w:cs="Tahoma"/>
          <w:b w:val="0"/>
          <w:color w:val="auto"/>
          <w:sz w:val="22"/>
          <w:szCs w:val="22"/>
        </w:rPr>
      </w:pPr>
      <w:r>
        <w:rPr>
          <w:rFonts w:ascii="Tahoma" w:hAnsi="Tahoma" w:cs="Tahoma"/>
          <w:b w:val="0"/>
          <w:color w:val="auto"/>
          <w:sz w:val="22"/>
          <w:szCs w:val="22"/>
          <w:lang w:val="pl-PL"/>
        </w:rPr>
        <w:t xml:space="preserve">e) </w:t>
      </w:r>
      <w:r>
        <w:rPr>
          <w:rFonts w:ascii="Tahoma" w:hAnsi="Tahoma" w:cs="Tahoma"/>
          <w:b w:val="0"/>
          <w:color w:val="auto"/>
          <w:sz w:val="22"/>
          <w:szCs w:val="22"/>
        </w:rPr>
        <w:t xml:space="preserve">wszystkie inne czynności związane z wykonaniem prac objętych przedmiotem zamówienia, </w:t>
      </w:r>
      <w:r>
        <w:rPr>
          <w:rFonts w:ascii="Tahoma" w:hAnsi="Tahoma" w:cs="Tahoma"/>
          <w:b w:val="0"/>
          <w:color w:val="auto"/>
          <w:sz w:val="22"/>
          <w:szCs w:val="22"/>
        </w:rPr>
        <w:br/>
        <w:t xml:space="preserve">z wyłączeniem pełnienia funkcji </w:t>
      </w:r>
      <w:r>
        <w:rPr>
          <w:rFonts w:ascii="Tahoma" w:hAnsi="Tahoma" w:cs="Tahoma"/>
          <w:b w:val="0"/>
          <w:color w:val="auto"/>
          <w:sz w:val="22"/>
          <w:szCs w:val="22"/>
          <w:lang w:val="pl-PL"/>
        </w:rPr>
        <w:t>K</w:t>
      </w:r>
      <w:r>
        <w:rPr>
          <w:rFonts w:ascii="Tahoma" w:hAnsi="Tahoma" w:cs="Tahoma"/>
          <w:b w:val="0"/>
          <w:color w:val="auto"/>
          <w:sz w:val="22"/>
          <w:szCs w:val="22"/>
        </w:rPr>
        <w:t>ierownika budowy/</w:t>
      </w:r>
      <w:r w:rsidR="00CA0991">
        <w:rPr>
          <w:rFonts w:ascii="Tahoma" w:hAnsi="Tahoma" w:cs="Tahoma"/>
          <w:b w:val="0"/>
          <w:color w:val="auto"/>
          <w:sz w:val="22"/>
          <w:szCs w:val="22"/>
          <w:lang w:val="pl-PL"/>
        </w:rPr>
        <w:t xml:space="preserve">Kierowników </w:t>
      </w:r>
      <w:r>
        <w:rPr>
          <w:rFonts w:ascii="Tahoma" w:hAnsi="Tahoma" w:cs="Tahoma"/>
          <w:b w:val="0"/>
          <w:color w:val="auto"/>
          <w:sz w:val="22"/>
          <w:szCs w:val="22"/>
        </w:rPr>
        <w:t xml:space="preserve">robót – zgodnie z opisem przedmiotu zamówienia, zawartym w SWZ wraz z załącznikami. </w:t>
      </w:r>
    </w:p>
    <w:p w14:paraId="40C24CE0" w14:textId="77777777" w:rsidR="009E0602" w:rsidRDefault="009E0602" w:rsidP="009E0602">
      <w:pPr>
        <w:spacing w:after="0"/>
        <w:jc w:val="both"/>
        <w:rPr>
          <w:rFonts w:ascii="Tahoma" w:eastAsia="Calibri" w:hAnsi="Tahoma" w:cs="Tahoma"/>
          <w:lang w:eastAsia="en-US"/>
        </w:rPr>
      </w:pPr>
      <w:r>
        <w:rPr>
          <w:rFonts w:ascii="Tahoma" w:eastAsia="Calibri" w:hAnsi="Tahoma" w:cs="Tahoma"/>
          <w:lang w:eastAsia="en-US"/>
        </w:rPr>
        <w:t xml:space="preserve">12. W toku wykonywania Umowy, Wykonawca jest zobowiązany do przedłożenia Zamawiającemu w terminie przez niego wyznaczonym, lecz nie krótszym niż 5 dni, dowodów potwierdzających spełnienie wymogu zatrudnienia, o którym mowa w powyższym ust. 11. Zamawiający jest uprawniony w tym celu do żądania w szczególności niżej wymienionych dokumentów: </w:t>
      </w:r>
    </w:p>
    <w:p w14:paraId="790C094F" w14:textId="77777777" w:rsidR="009E0602" w:rsidRDefault="009E0602" w:rsidP="009E0602">
      <w:pPr>
        <w:widowControl w:val="0"/>
        <w:numPr>
          <w:ilvl w:val="0"/>
          <w:numId w:val="11"/>
        </w:numPr>
        <w:spacing w:after="0"/>
        <w:ind w:left="284" w:hanging="284"/>
        <w:jc w:val="both"/>
        <w:rPr>
          <w:rFonts w:ascii="Tahoma" w:eastAsia="Calibri" w:hAnsi="Tahoma" w:cs="Tahoma"/>
          <w:lang w:eastAsia="en-US"/>
        </w:rPr>
      </w:pPr>
      <w:r>
        <w:rPr>
          <w:rFonts w:ascii="Tahoma" w:eastAsia="Calibri" w:hAnsi="Tahoma" w:cs="Tahoma"/>
          <w:lang w:eastAsia="en-US"/>
        </w:rPr>
        <w:t xml:space="preserve">oświadczenia zatrudnionego pracownika; </w:t>
      </w:r>
    </w:p>
    <w:p w14:paraId="5DCE1708" w14:textId="77777777" w:rsidR="009E0602" w:rsidRDefault="009E0602" w:rsidP="009E0602">
      <w:pPr>
        <w:widowControl w:val="0"/>
        <w:numPr>
          <w:ilvl w:val="0"/>
          <w:numId w:val="11"/>
        </w:numPr>
        <w:spacing w:after="0"/>
        <w:ind w:left="284" w:hanging="284"/>
        <w:jc w:val="both"/>
        <w:rPr>
          <w:rFonts w:ascii="Tahoma" w:eastAsia="Calibri" w:hAnsi="Tahoma" w:cs="Tahoma"/>
          <w:lang w:eastAsia="en-US"/>
        </w:rPr>
      </w:pPr>
      <w:r>
        <w:rPr>
          <w:rFonts w:ascii="Tahoma" w:eastAsia="Calibri" w:hAnsi="Tahoma" w:cs="Tahoma"/>
          <w:lang w:eastAsia="en-US"/>
        </w:rPr>
        <w:t>oświadczenia Wykonawcy lub Podwykonawcy o zatrudnieniu na podstawie umowy o pracę osób wykonujących czynności, których dotyczy wezwanie Zamawiającego;</w:t>
      </w:r>
    </w:p>
    <w:p w14:paraId="46566725" w14:textId="77777777" w:rsidR="009E0602" w:rsidRDefault="009E0602" w:rsidP="009E0602">
      <w:pPr>
        <w:widowControl w:val="0"/>
        <w:numPr>
          <w:ilvl w:val="0"/>
          <w:numId w:val="11"/>
        </w:numPr>
        <w:spacing w:after="0"/>
        <w:ind w:left="284" w:hanging="284"/>
        <w:jc w:val="both"/>
        <w:rPr>
          <w:rFonts w:ascii="Tahoma" w:eastAsia="Calibri" w:hAnsi="Tahoma" w:cs="Tahoma"/>
          <w:lang w:eastAsia="en-US"/>
        </w:rPr>
      </w:pPr>
      <w:r>
        <w:rPr>
          <w:rFonts w:ascii="Tahoma" w:eastAsia="Calibri" w:hAnsi="Tahoma" w:cs="Tahoma"/>
          <w:lang w:eastAsia="en-US"/>
        </w:rPr>
        <w:t xml:space="preserve">poświadczanej za zgodność z oryginałem kopii umowy o pracę zatrudnionego pracownika; </w:t>
      </w:r>
    </w:p>
    <w:p w14:paraId="7BBFDD17" w14:textId="77777777" w:rsidR="009E0602" w:rsidRDefault="009E0602" w:rsidP="009E0602">
      <w:pPr>
        <w:widowControl w:val="0"/>
        <w:numPr>
          <w:ilvl w:val="0"/>
          <w:numId w:val="11"/>
        </w:numPr>
        <w:spacing w:after="0"/>
        <w:ind w:left="284" w:hanging="284"/>
        <w:jc w:val="both"/>
        <w:rPr>
          <w:rFonts w:ascii="Tahoma" w:eastAsia="Calibri" w:hAnsi="Tahoma" w:cs="Tahoma"/>
          <w:lang w:eastAsia="en-US"/>
        </w:rPr>
      </w:pPr>
      <w:r>
        <w:rPr>
          <w:rFonts w:ascii="Tahoma" w:eastAsia="Calibri" w:hAnsi="Tahoma" w:cs="Tahoma"/>
          <w:lang w:eastAsia="en-US"/>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A91B5B8" w14:textId="77777777" w:rsidR="009E0602" w:rsidRDefault="009E0602" w:rsidP="009E0602">
      <w:pPr>
        <w:pStyle w:val="Akapitzlist"/>
        <w:tabs>
          <w:tab w:val="clear" w:pos="720"/>
          <w:tab w:val="clear" w:pos="1080"/>
          <w:tab w:val="left" w:pos="426"/>
        </w:tabs>
        <w:ind w:left="426"/>
        <w:jc w:val="both"/>
        <w:rPr>
          <w:rFonts w:ascii="Tahoma" w:hAnsi="Tahoma" w:cs="Tahoma"/>
          <w:b w:val="0"/>
          <w:bCs/>
          <w:sz w:val="22"/>
          <w:szCs w:val="22"/>
          <w:lang w:eastAsia="pl-PL"/>
        </w:rPr>
      </w:pPr>
    </w:p>
    <w:p w14:paraId="12F4F8C9" w14:textId="77777777" w:rsidR="009E0602" w:rsidRDefault="009E0602" w:rsidP="009E0602">
      <w:pPr>
        <w:jc w:val="center"/>
        <w:rPr>
          <w:rFonts w:ascii="Tahoma" w:hAnsi="Tahoma" w:cs="Tahoma"/>
          <w:b/>
        </w:rPr>
      </w:pPr>
      <w:r>
        <w:rPr>
          <w:rFonts w:ascii="Tahoma" w:hAnsi="Tahoma" w:cs="Tahoma"/>
          <w:b/>
        </w:rPr>
        <w:t>§ 5 Kierownik budowy</w:t>
      </w:r>
    </w:p>
    <w:p w14:paraId="5AF8FF8C" w14:textId="77777777" w:rsidR="009E0602" w:rsidRDefault="009E0602" w:rsidP="009E0602">
      <w:pPr>
        <w:numPr>
          <w:ilvl w:val="0"/>
          <w:numId w:val="12"/>
        </w:numPr>
        <w:tabs>
          <w:tab w:val="num" w:pos="1068"/>
        </w:tabs>
        <w:spacing w:after="0"/>
        <w:ind w:left="284" w:hanging="284"/>
        <w:jc w:val="both"/>
        <w:rPr>
          <w:rFonts w:ascii="Tahoma" w:hAnsi="Tahoma" w:cs="Tahoma"/>
        </w:rPr>
      </w:pPr>
      <w:r>
        <w:rPr>
          <w:rFonts w:ascii="Tahoma" w:hAnsi="Tahoma" w:cs="Tahoma"/>
        </w:rPr>
        <w:t>Wykonawca powoła na stanowisko kierownika budowy …………………………………………………… posiadającą/ego odpowiednie uprawnienia budowlane do kierowania robotami w specjalności konstrukcyjno- budowlanej.</w:t>
      </w:r>
    </w:p>
    <w:p w14:paraId="1D709778" w14:textId="77777777" w:rsidR="009E0602" w:rsidRDefault="009E0602" w:rsidP="009E0602">
      <w:pPr>
        <w:numPr>
          <w:ilvl w:val="0"/>
          <w:numId w:val="12"/>
        </w:numPr>
        <w:tabs>
          <w:tab w:val="num" w:pos="1068"/>
        </w:tabs>
        <w:spacing w:after="0"/>
        <w:ind w:left="284" w:hanging="284"/>
        <w:jc w:val="both"/>
        <w:rPr>
          <w:rFonts w:ascii="Tahoma" w:hAnsi="Tahoma" w:cs="Tahoma"/>
        </w:rPr>
      </w:pPr>
      <w:r>
        <w:rPr>
          <w:rFonts w:ascii="Tahoma" w:hAnsi="Tahoma" w:cs="Tahoma"/>
        </w:rPr>
        <w:t>Do obowiązków kierownika budowy należeć będzie koordynacja procesu inwestycyjnego oraz obowiązki i uprawnienia wynikające z Ustawy Prawo budowlane.</w:t>
      </w:r>
    </w:p>
    <w:p w14:paraId="036FA8DE" w14:textId="77777777" w:rsidR="009E0602" w:rsidRDefault="009E0602" w:rsidP="009E0602">
      <w:pPr>
        <w:numPr>
          <w:ilvl w:val="0"/>
          <w:numId w:val="12"/>
        </w:numPr>
        <w:tabs>
          <w:tab w:val="num" w:pos="1068"/>
        </w:tabs>
        <w:spacing w:after="0"/>
        <w:ind w:left="284" w:hanging="284"/>
        <w:jc w:val="both"/>
        <w:rPr>
          <w:rFonts w:ascii="Tahoma" w:hAnsi="Tahoma" w:cs="Tahoma"/>
        </w:rPr>
      </w:pPr>
      <w:r>
        <w:rPr>
          <w:rFonts w:ascii="Tahoma" w:hAnsi="Tahoma" w:cs="Tahoma"/>
        </w:rPr>
        <w:t>Wykonawca najpóźniej w dniu podpisania umowy dostarczy Zamawiającemu dokumenty potwierdzające kwalifikacje zawodowe i uprawnienia osób lub osoby wyznaczonej do pełnienia funkcji kierownika budowy/robót.</w:t>
      </w:r>
    </w:p>
    <w:p w14:paraId="6DAE110E" w14:textId="77777777" w:rsidR="009E0602" w:rsidRDefault="009E0602" w:rsidP="009E0602">
      <w:pPr>
        <w:jc w:val="both"/>
        <w:rPr>
          <w:rFonts w:ascii="Tahoma" w:hAnsi="Tahoma" w:cs="Tahoma"/>
        </w:rPr>
      </w:pPr>
    </w:p>
    <w:p w14:paraId="49D14012" w14:textId="77777777" w:rsidR="009E0602" w:rsidRDefault="009E0602" w:rsidP="009E0602">
      <w:pPr>
        <w:jc w:val="center"/>
        <w:rPr>
          <w:rFonts w:ascii="Tahoma" w:hAnsi="Tahoma" w:cs="Tahoma"/>
          <w:b/>
        </w:rPr>
      </w:pPr>
      <w:r>
        <w:rPr>
          <w:rFonts w:ascii="Tahoma" w:hAnsi="Tahoma" w:cs="Tahoma"/>
          <w:b/>
        </w:rPr>
        <w:t>§ 6 Inspektor nadzoru</w:t>
      </w:r>
      <w:r>
        <w:rPr>
          <w:rFonts w:ascii="Tahoma" w:hAnsi="Tahoma" w:cs="Tahoma"/>
          <w:bCs/>
        </w:rPr>
        <w:t xml:space="preserve"> </w:t>
      </w:r>
      <w:r>
        <w:rPr>
          <w:rFonts w:ascii="Tahoma" w:hAnsi="Tahoma" w:cs="Tahoma"/>
          <w:b/>
        </w:rPr>
        <w:t>inwestorskiego</w:t>
      </w:r>
    </w:p>
    <w:p w14:paraId="7B93C149" w14:textId="77777777" w:rsidR="009E0602" w:rsidRDefault="009E0602" w:rsidP="009E0602">
      <w:pPr>
        <w:tabs>
          <w:tab w:val="left" w:pos="284"/>
        </w:tabs>
        <w:spacing w:after="0"/>
        <w:ind w:left="284" w:hanging="284"/>
        <w:jc w:val="both"/>
        <w:rPr>
          <w:rFonts w:ascii="Tahoma" w:hAnsi="Tahoma" w:cs="Tahoma"/>
        </w:rPr>
      </w:pPr>
      <w:r>
        <w:rPr>
          <w:rFonts w:ascii="Tahoma" w:hAnsi="Tahoma" w:cs="Tahoma"/>
        </w:rPr>
        <w:t>1. Zamawiający ustanowi Inspektora nadzoru inwestorskiego, który działać będzie w granicach umocowania określonego przepisami Ustawy Prawo budowlane.</w:t>
      </w:r>
    </w:p>
    <w:p w14:paraId="6E6B0A0C" w14:textId="77777777" w:rsidR="009E0602" w:rsidRDefault="009E0602" w:rsidP="009E0602">
      <w:pPr>
        <w:spacing w:after="0"/>
        <w:jc w:val="both"/>
        <w:rPr>
          <w:rFonts w:ascii="Tahoma" w:hAnsi="Tahoma" w:cs="Tahoma"/>
          <w:b/>
        </w:rPr>
      </w:pPr>
      <w:r>
        <w:rPr>
          <w:rFonts w:ascii="Tahoma" w:hAnsi="Tahoma" w:cs="Tahoma"/>
        </w:rPr>
        <w:t>2. Do podstawowych obowiązków Inspektora nadzoru inwestorskiego należy:</w:t>
      </w:r>
    </w:p>
    <w:p w14:paraId="1B6D6A5E" w14:textId="77777777" w:rsidR="009E0602" w:rsidRDefault="009E0602" w:rsidP="009E0602">
      <w:pPr>
        <w:pStyle w:val="Akapitzlist"/>
        <w:numPr>
          <w:ilvl w:val="0"/>
          <w:numId w:val="13"/>
        </w:numPr>
        <w:spacing w:line="276" w:lineRule="auto"/>
        <w:jc w:val="both"/>
        <w:rPr>
          <w:rFonts w:ascii="Tahoma" w:hAnsi="Tahoma" w:cs="Tahoma"/>
          <w:b w:val="0"/>
          <w:bCs/>
          <w:sz w:val="22"/>
          <w:szCs w:val="22"/>
        </w:rPr>
      </w:pPr>
      <w:r>
        <w:rPr>
          <w:rFonts w:ascii="Tahoma" w:hAnsi="Tahoma" w:cs="Tahoma"/>
          <w:b w:val="0"/>
          <w:bCs/>
          <w:sz w:val="22"/>
          <w:szCs w:val="22"/>
        </w:rPr>
        <w:lastRenderedPageBreak/>
        <w:t>Reprezentowanie Zamawiającego na budowie przez sprawowanie kontroli zgodności jej realizacji z projektem, przepisami oraz zasadami wiedzy technicznej;</w:t>
      </w:r>
    </w:p>
    <w:p w14:paraId="4F96634D" w14:textId="77777777" w:rsidR="009E0602" w:rsidRDefault="009E0602" w:rsidP="009E0602">
      <w:pPr>
        <w:pStyle w:val="Akapitzlist"/>
        <w:numPr>
          <w:ilvl w:val="0"/>
          <w:numId w:val="13"/>
        </w:numPr>
        <w:spacing w:line="276" w:lineRule="auto"/>
        <w:jc w:val="both"/>
        <w:rPr>
          <w:rFonts w:ascii="Tahoma" w:hAnsi="Tahoma" w:cs="Tahoma"/>
          <w:b w:val="0"/>
          <w:bCs/>
          <w:sz w:val="22"/>
          <w:szCs w:val="22"/>
        </w:rPr>
      </w:pPr>
      <w:r>
        <w:rPr>
          <w:rFonts w:ascii="Tahoma" w:hAnsi="Tahoma" w:cs="Tahoma"/>
          <w:b w:val="0"/>
          <w:bCs/>
          <w:sz w:val="22"/>
          <w:szCs w:val="22"/>
        </w:rPr>
        <w:t xml:space="preserve">Sprawdzanie jakości wykonywanych robót i wbudowanych wyrobów budowlanych, </w:t>
      </w:r>
      <w:r>
        <w:rPr>
          <w:rFonts w:ascii="Tahoma" w:hAnsi="Tahoma" w:cs="Tahoma"/>
          <w:b w:val="0"/>
          <w:bCs/>
          <w:sz w:val="22"/>
          <w:szCs w:val="22"/>
        </w:rPr>
        <w:br/>
        <w:t xml:space="preserve">a w szczególności zapobieganie zastosowaniu wyrobów budowlanych wadliwych </w:t>
      </w:r>
      <w:r>
        <w:rPr>
          <w:rFonts w:ascii="Tahoma" w:hAnsi="Tahoma" w:cs="Tahoma"/>
          <w:b w:val="0"/>
          <w:bCs/>
          <w:sz w:val="22"/>
          <w:szCs w:val="22"/>
        </w:rPr>
        <w:br/>
        <w:t>i niedopuszczonych do stosowania w budownictwie;</w:t>
      </w:r>
    </w:p>
    <w:p w14:paraId="576C61EE" w14:textId="77777777" w:rsidR="009E0602" w:rsidRDefault="009E0602" w:rsidP="009E0602">
      <w:pPr>
        <w:pStyle w:val="Akapitzlist"/>
        <w:numPr>
          <w:ilvl w:val="0"/>
          <w:numId w:val="13"/>
        </w:numPr>
        <w:spacing w:line="276" w:lineRule="auto"/>
        <w:jc w:val="both"/>
        <w:rPr>
          <w:rFonts w:ascii="Tahoma" w:hAnsi="Tahoma" w:cs="Tahoma"/>
          <w:b w:val="0"/>
          <w:bCs/>
          <w:sz w:val="22"/>
          <w:szCs w:val="22"/>
        </w:rPr>
      </w:pPr>
      <w:r>
        <w:rPr>
          <w:rFonts w:ascii="Tahoma" w:hAnsi="Tahoma" w:cs="Tahoma"/>
          <w:b w:val="0"/>
          <w:bCs/>
          <w:sz w:val="22"/>
          <w:szCs w:val="22"/>
        </w:rPr>
        <w:t xml:space="preserve">Sprawdzanie i odbiór robót budowlanych ulegających zakryciu lub zanikających, uczestniczenie w próbach i odbiorach technicznych instalacji, urządzeń technicznych  oraz przygotowanie i udział w czynnościach odbioru gotowych obiektów budowlanych </w:t>
      </w:r>
      <w:r>
        <w:rPr>
          <w:rFonts w:ascii="Tahoma" w:hAnsi="Tahoma" w:cs="Tahoma"/>
          <w:b w:val="0"/>
          <w:bCs/>
          <w:sz w:val="22"/>
          <w:szCs w:val="22"/>
        </w:rPr>
        <w:br/>
        <w:t>i przekazywanie ich do użytkowania;</w:t>
      </w:r>
    </w:p>
    <w:p w14:paraId="73F5C2F2" w14:textId="77777777" w:rsidR="009E0602" w:rsidRDefault="009E0602" w:rsidP="009E0602">
      <w:pPr>
        <w:pStyle w:val="Akapitzlist"/>
        <w:numPr>
          <w:ilvl w:val="0"/>
          <w:numId w:val="13"/>
        </w:numPr>
        <w:spacing w:line="276" w:lineRule="auto"/>
        <w:jc w:val="both"/>
        <w:rPr>
          <w:rFonts w:ascii="Tahoma" w:hAnsi="Tahoma" w:cs="Tahoma"/>
          <w:b w:val="0"/>
          <w:bCs/>
          <w:sz w:val="22"/>
          <w:szCs w:val="22"/>
        </w:rPr>
      </w:pPr>
      <w:r>
        <w:rPr>
          <w:rFonts w:ascii="Tahoma" w:hAnsi="Tahoma" w:cs="Tahoma"/>
          <w:b w:val="0"/>
          <w:bCs/>
          <w:sz w:val="22"/>
          <w:szCs w:val="22"/>
        </w:rPr>
        <w:t>Potwierdzanie faktycznie wykonanych robót oraz usunięcia wad, a także, na żądanie Zamawiającego, kontrolowanie rozliczeń budowy</w:t>
      </w:r>
      <w:r>
        <w:rPr>
          <w:rFonts w:ascii="Tahoma" w:hAnsi="Tahoma" w:cs="Tahoma"/>
          <w:b w:val="0"/>
          <w:bCs/>
          <w:sz w:val="22"/>
          <w:szCs w:val="22"/>
          <w:lang w:val="pl-PL"/>
        </w:rPr>
        <w:t>;</w:t>
      </w:r>
    </w:p>
    <w:p w14:paraId="3644B5CD" w14:textId="77777777" w:rsidR="009E0602" w:rsidRDefault="009E0602" w:rsidP="009E0602">
      <w:pPr>
        <w:pStyle w:val="Akapitzlist"/>
        <w:numPr>
          <w:ilvl w:val="0"/>
          <w:numId w:val="13"/>
        </w:numPr>
        <w:spacing w:line="276" w:lineRule="auto"/>
        <w:jc w:val="both"/>
        <w:rPr>
          <w:rFonts w:ascii="Tahoma" w:hAnsi="Tahoma" w:cs="Tahoma"/>
          <w:b w:val="0"/>
          <w:bCs/>
          <w:sz w:val="22"/>
          <w:szCs w:val="22"/>
        </w:rPr>
      </w:pPr>
      <w:r>
        <w:rPr>
          <w:rFonts w:ascii="Tahoma" w:hAnsi="Tahoma" w:cs="Tahoma"/>
          <w:b w:val="0"/>
          <w:bCs/>
          <w:sz w:val="22"/>
          <w:szCs w:val="22"/>
        </w:rPr>
        <w:t xml:space="preserve">Inspektor </w:t>
      </w:r>
      <w:r>
        <w:rPr>
          <w:rFonts w:ascii="Tahoma" w:hAnsi="Tahoma" w:cs="Tahoma"/>
          <w:b w:val="0"/>
          <w:bCs/>
          <w:sz w:val="22"/>
          <w:szCs w:val="22"/>
          <w:lang w:val="pl-PL"/>
        </w:rPr>
        <w:t>n</w:t>
      </w:r>
      <w:r>
        <w:rPr>
          <w:rFonts w:ascii="Tahoma" w:hAnsi="Tahoma" w:cs="Tahoma"/>
          <w:b w:val="0"/>
          <w:bCs/>
          <w:sz w:val="22"/>
          <w:szCs w:val="22"/>
        </w:rPr>
        <w:t>adzoru inwestorskiego ma prawo:</w:t>
      </w:r>
    </w:p>
    <w:p w14:paraId="04FF44EE" w14:textId="77777777" w:rsidR="009E0602" w:rsidRDefault="009E0602" w:rsidP="009E0602">
      <w:pPr>
        <w:pStyle w:val="Akapitzlist"/>
        <w:numPr>
          <w:ilvl w:val="0"/>
          <w:numId w:val="14"/>
        </w:numPr>
        <w:spacing w:line="276" w:lineRule="auto"/>
        <w:ind w:left="426" w:firstLine="0"/>
        <w:jc w:val="both"/>
        <w:rPr>
          <w:rFonts w:ascii="Tahoma" w:hAnsi="Tahoma" w:cs="Tahoma"/>
          <w:b w:val="0"/>
          <w:bCs/>
          <w:sz w:val="22"/>
          <w:szCs w:val="22"/>
        </w:rPr>
      </w:pPr>
      <w:r>
        <w:rPr>
          <w:rFonts w:ascii="Tahoma" w:hAnsi="Tahoma" w:cs="Tahoma"/>
          <w:b w:val="0"/>
          <w:bCs/>
          <w:sz w:val="22"/>
          <w:szCs w:val="22"/>
        </w:rPr>
        <w:t>wydawać kierownikowi budowy lub kierownikowi robót polecenia,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14:paraId="50040E90" w14:textId="77777777" w:rsidR="009E0602" w:rsidRDefault="009E0602" w:rsidP="009E0602">
      <w:pPr>
        <w:pStyle w:val="Akapitzlist"/>
        <w:numPr>
          <w:ilvl w:val="0"/>
          <w:numId w:val="14"/>
        </w:numPr>
        <w:spacing w:line="276" w:lineRule="auto"/>
        <w:ind w:left="426" w:firstLine="0"/>
        <w:jc w:val="both"/>
        <w:rPr>
          <w:rFonts w:ascii="Tahoma" w:hAnsi="Tahoma" w:cs="Tahoma"/>
          <w:b w:val="0"/>
          <w:bCs/>
          <w:sz w:val="22"/>
          <w:szCs w:val="22"/>
        </w:rPr>
      </w:pPr>
      <w:r>
        <w:rPr>
          <w:rFonts w:ascii="Tahoma" w:hAnsi="Tahoma" w:cs="Tahoma"/>
          <w:b w:val="0"/>
          <w:bCs/>
          <w:sz w:val="22"/>
          <w:szCs w:val="22"/>
        </w:rPr>
        <w:t>żądać od kierownika budowy lub kierownika robot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46AF9BAE" w14:textId="77777777" w:rsidR="009E0602" w:rsidRDefault="009E0602" w:rsidP="009E0602">
      <w:pPr>
        <w:spacing w:after="120"/>
        <w:jc w:val="both"/>
        <w:rPr>
          <w:rFonts w:ascii="Tahoma" w:hAnsi="Tahoma" w:cs="Tahoma"/>
        </w:rPr>
      </w:pPr>
    </w:p>
    <w:p w14:paraId="59F4353B" w14:textId="77777777" w:rsidR="009E0602" w:rsidRDefault="009E0602" w:rsidP="009E0602">
      <w:pPr>
        <w:pStyle w:val="Tekstpodstawowy"/>
        <w:jc w:val="center"/>
        <w:rPr>
          <w:rFonts w:ascii="Tahoma" w:hAnsi="Tahoma" w:cs="Tahoma"/>
          <w:b/>
          <w:bCs/>
          <w:sz w:val="22"/>
          <w:szCs w:val="22"/>
        </w:rPr>
      </w:pPr>
      <w:r>
        <w:rPr>
          <w:rFonts w:ascii="Tahoma" w:hAnsi="Tahoma" w:cs="Tahoma"/>
          <w:b/>
          <w:sz w:val="22"/>
          <w:szCs w:val="22"/>
        </w:rPr>
        <w:t>§</w:t>
      </w:r>
      <w:r>
        <w:rPr>
          <w:rFonts w:ascii="Tahoma" w:hAnsi="Tahoma" w:cs="Tahoma"/>
          <w:b/>
          <w:sz w:val="22"/>
          <w:szCs w:val="22"/>
          <w:lang w:val="pl-PL"/>
        </w:rPr>
        <w:t xml:space="preserve"> 7 </w:t>
      </w:r>
      <w:r>
        <w:rPr>
          <w:rFonts w:ascii="Tahoma" w:hAnsi="Tahoma" w:cs="Tahoma"/>
          <w:b/>
          <w:bCs/>
          <w:sz w:val="22"/>
          <w:szCs w:val="22"/>
        </w:rPr>
        <w:t>Podwykonawstwo w zakresie robót budowlanych, usług i dostaw</w:t>
      </w:r>
    </w:p>
    <w:p w14:paraId="08AAFC2B"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Pr>
          <w:rFonts w:ascii="Tahoma" w:hAnsi="Tahoma" w:cs="Tahoma"/>
        </w:rPr>
        <w:br/>
        <w:t>o treści zgodnej z projektem umowy.</w:t>
      </w:r>
    </w:p>
    <w:p w14:paraId="2298A808"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Termin zapłaty wynagrodzenia Podwykonawcy lub dalszemu Podwykonawcy, przewidziany w umowie o podwykonawstwo, nie może być dłuższy niż 30 dni od dnia doręczenia Wykonawcy, Podwykonawcy lub dalszemu Podwykonawcy faktury lub rachunku.</w:t>
      </w:r>
    </w:p>
    <w:p w14:paraId="55730D67"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Zamawiający, w terminie 14 dni zgłasza w formie pisemnej, pod rygorem nieważności, zastrzeżenia do projektu umowy o podwykonawstwo, której przedmiotem są roboty budowlane, w przypadku gdy:</w:t>
      </w:r>
    </w:p>
    <w:p w14:paraId="39D601BC" w14:textId="77777777" w:rsidR="009E0602" w:rsidRDefault="009E0602" w:rsidP="009E0602">
      <w:pPr>
        <w:widowControl w:val="0"/>
        <w:tabs>
          <w:tab w:val="left" w:pos="360"/>
        </w:tabs>
        <w:adjustRightInd w:val="0"/>
        <w:spacing w:after="0"/>
        <w:ind w:left="357"/>
        <w:jc w:val="both"/>
        <w:textAlignment w:val="baseline"/>
        <w:rPr>
          <w:rFonts w:ascii="Tahoma" w:hAnsi="Tahoma" w:cs="Tahoma"/>
        </w:rPr>
      </w:pPr>
      <w:r>
        <w:rPr>
          <w:rFonts w:ascii="Tahoma" w:hAnsi="Tahoma" w:cs="Tahoma"/>
        </w:rPr>
        <w:t>1) nie spełnia ona wymagań określonych w dokumentach zamówienia;</w:t>
      </w:r>
    </w:p>
    <w:p w14:paraId="620D508D" w14:textId="77777777" w:rsidR="009E0602" w:rsidRDefault="009E0602" w:rsidP="009E0602">
      <w:pPr>
        <w:widowControl w:val="0"/>
        <w:tabs>
          <w:tab w:val="left" w:pos="360"/>
        </w:tabs>
        <w:adjustRightInd w:val="0"/>
        <w:spacing w:after="0"/>
        <w:ind w:left="357"/>
        <w:jc w:val="both"/>
        <w:textAlignment w:val="baseline"/>
        <w:rPr>
          <w:rFonts w:ascii="Tahoma" w:hAnsi="Tahoma" w:cs="Tahoma"/>
        </w:rPr>
      </w:pPr>
      <w:r>
        <w:rPr>
          <w:rFonts w:ascii="Tahoma" w:hAnsi="Tahoma" w:cs="Tahoma"/>
        </w:rPr>
        <w:t>2) przewiduje ona termin zapłaty wynagrodzenia dłuższy niż określony w ust. 2;</w:t>
      </w:r>
    </w:p>
    <w:p w14:paraId="33D82776" w14:textId="77777777" w:rsidR="009E0602" w:rsidRDefault="009E0602" w:rsidP="009E0602">
      <w:pPr>
        <w:widowControl w:val="0"/>
        <w:tabs>
          <w:tab w:val="left" w:pos="360"/>
        </w:tabs>
        <w:adjustRightInd w:val="0"/>
        <w:spacing w:after="0"/>
        <w:ind w:left="357"/>
        <w:jc w:val="both"/>
        <w:textAlignment w:val="baseline"/>
        <w:rPr>
          <w:rFonts w:ascii="Tahoma" w:hAnsi="Tahoma" w:cs="Tahoma"/>
        </w:rPr>
      </w:pPr>
      <w:r>
        <w:rPr>
          <w:rFonts w:ascii="Tahoma" w:hAnsi="Tahoma" w:cs="Tahoma"/>
        </w:rPr>
        <w:t>3) zawiera ona postanowienia niezgodne z art. 463 ustawy Pzp.</w:t>
      </w:r>
    </w:p>
    <w:p w14:paraId="066EA579"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 xml:space="preserve">Niezgłoszenie zastrzeżeń, o których mowa w ust. 3, do przedłożonego projektu umowy </w:t>
      </w:r>
      <w:r>
        <w:rPr>
          <w:rFonts w:ascii="Tahoma" w:hAnsi="Tahoma" w:cs="Tahoma"/>
        </w:rPr>
        <w:br/>
        <w:t xml:space="preserve">o podwykonawstwo, której przedmiotem są roboty budowlane, w terminie określonym </w:t>
      </w:r>
      <w:r>
        <w:rPr>
          <w:rFonts w:ascii="Tahoma" w:hAnsi="Tahoma" w:cs="Tahoma"/>
        </w:rPr>
        <w:br/>
        <w:t>w ust. 3, uważa się za akceptację projektu umowy przez Zamawiającego.</w:t>
      </w:r>
    </w:p>
    <w:p w14:paraId="5DCED0FF"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234AFC2"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 xml:space="preserve">Zamawiający, w terminie 14 dni, zgłasza w formie pisemnej pod rygorem nieważności sprzeciw do umowy o podwykonawstwo, której przedmiotem są roboty budowlane, </w:t>
      </w:r>
      <w:r>
        <w:rPr>
          <w:rFonts w:ascii="Tahoma" w:hAnsi="Tahoma" w:cs="Tahoma"/>
        </w:rPr>
        <w:br/>
      </w:r>
      <w:r>
        <w:rPr>
          <w:rFonts w:ascii="Tahoma" w:hAnsi="Tahoma" w:cs="Tahoma"/>
        </w:rPr>
        <w:lastRenderedPageBreak/>
        <w:t>w przypadkach, o których mowa w ust. 3.</w:t>
      </w:r>
    </w:p>
    <w:p w14:paraId="1A479F9D"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 xml:space="preserve">Niezgłoszenie sprzeciwu, o którym mowa w ust. 6, do przedłożonej umowy </w:t>
      </w:r>
      <w:r>
        <w:rPr>
          <w:rFonts w:ascii="Tahoma" w:hAnsi="Tahoma" w:cs="Tahoma"/>
        </w:rPr>
        <w:br/>
        <w:t xml:space="preserve">o podwykonawstwo, której przedmiotem są roboty budowlane, w terminie określonym </w:t>
      </w:r>
      <w:r>
        <w:rPr>
          <w:rFonts w:ascii="Tahoma" w:hAnsi="Tahoma" w:cs="Tahoma"/>
        </w:rPr>
        <w:br/>
        <w:t>w ust. 6, uważa się za akceptację umowy przez Zamawiającego.</w:t>
      </w:r>
    </w:p>
    <w:p w14:paraId="48C3005C"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w:t>
      </w:r>
      <w:r>
        <w:rPr>
          <w:rFonts w:ascii="Tahoma" w:hAnsi="Tahoma" w:cs="Tahoma"/>
        </w:rPr>
        <w:br/>
        <w:t xml:space="preserve">o podwykonawstwo o wartości mniejszej niż 0,5% wynagrodzenia ryczałtowego brutto określonego w § 10 ust. 1  Umowy. Wyłączenie, o którym mowa w zdaniu pierwszym, nie dotyczy umów o podwykonawstwo o wartości większej niż 50 000 złotych. </w:t>
      </w:r>
    </w:p>
    <w:p w14:paraId="7BF19758"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W przypadku, o którym mowa w ust. 8, Podwykonawca lub dalszy Podwykonawca, przedkłada poświadczoną za zgodność z oryginałem kopię umowy również Wykonawcy.</w:t>
      </w:r>
    </w:p>
    <w:p w14:paraId="7E480792"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W przypadku, o którym mowa w ust. 8, jeżeli termin zapłaty wynagrodzenia jest dłuższy niż określony w ust. 2, Zamawiający informuje o tym Wykonawcę i wzywa go do doprowadzenia do zmiany tej umowy, pod rygorem wystąpienia o zapłatę kary umownej.</w:t>
      </w:r>
    </w:p>
    <w:p w14:paraId="2C576EF1" w14:textId="77777777" w:rsidR="009E0602" w:rsidRDefault="009E0602" w:rsidP="009E0602">
      <w:pPr>
        <w:widowControl w:val="0"/>
        <w:numPr>
          <w:ilvl w:val="2"/>
          <w:numId w:val="15"/>
        </w:numPr>
        <w:tabs>
          <w:tab w:val="left" w:pos="360"/>
        </w:tabs>
        <w:adjustRightInd w:val="0"/>
        <w:spacing w:after="0"/>
        <w:jc w:val="both"/>
        <w:textAlignment w:val="baseline"/>
        <w:rPr>
          <w:rFonts w:ascii="Tahoma" w:hAnsi="Tahoma" w:cs="Tahoma"/>
        </w:rPr>
      </w:pPr>
      <w:r>
        <w:rPr>
          <w:rFonts w:ascii="Tahoma" w:hAnsi="Tahoma" w:cs="Tahoma"/>
        </w:rPr>
        <w:t>W przypadkach, o których mowa w ust. 1, 5, 8 przedkładający może poświadczyć za zgodność z oryginałem kopię umowy o podwykonawstwo.</w:t>
      </w:r>
    </w:p>
    <w:p w14:paraId="3147D39E" w14:textId="77777777" w:rsidR="009E0602" w:rsidRDefault="009E0602" w:rsidP="009E0602">
      <w:pPr>
        <w:widowControl w:val="0"/>
        <w:numPr>
          <w:ilvl w:val="2"/>
          <w:numId w:val="15"/>
        </w:numPr>
        <w:adjustRightInd w:val="0"/>
        <w:spacing w:after="0"/>
        <w:jc w:val="both"/>
        <w:textAlignment w:val="baseline"/>
        <w:rPr>
          <w:rFonts w:ascii="Tahoma" w:hAnsi="Tahoma" w:cs="Tahoma"/>
        </w:rPr>
      </w:pPr>
      <w:r>
        <w:rPr>
          <w:rFonts w:ascii="Tahoma" w:hAnsi="Tahoma" w:cs="Tahoma"/>
        </w:rPr>
        <w:t>Przepisy ust. 1-11 stosuje się odpowiednio do zmian umowy o podwykonawstwo.</w:t>
      </w:r>
    </w:p>
    <w:p w14:paraId="2B8E137D" w14:textId="77777777" w:rsidR="009E0602" w:rsidRDefault="009E0602" w:rsidP="009E0602">
      <w:pPr>
        <w:widowControl w:val="0"/>
        <w:adjustRightInd w:val="0"/>
        <w:spacing w:after="120"/>
        <w:jc w:val="both"/>
        <w:textAlignment w:val="baseline"/>
        <w:rPr>
          <w:rFonts w:ascii="Tahoma" w:hAnsi="Tahoma" w:cs="Tahoma"/>
        </w:rPr>
      </w:pPr>
    </w:p>
    <w:p w14:paraId="048E7A01" w14:textId="77777777" w:rsidR="009E0602" w:rsidRDefault="009E0602" w:rsidP="009E0602">
      <w:pPr>
        <w:widowControl w:val="0"/>
        <w:adjustRightInd w:val="0"/>
        <w:spacing w:after="120"/>
        <w:ind w:left="357"/>
        <w:jc w:val="center"/>
        <w:textAlignment w:val="baseline"/>
        <w:rPr>
          <w:rFonts w:ascii="Tahoma" w:hAnsi="Tahoma" w:cs="Tahoma"/>
          <w:b/>
        </w:rPr>
      </w:pPr>
      <w:r>
        <w:rPr>
          <w:rFonts w:ascii="Tahoma" w:hAnsi="Tahoma" w:cs="Tahoma"/>
          <w:b/>
        </w:rPr>
        <w:t xml:space="preserve">§ 8 Odpowiedzialność Wykonawcy/Podwykonawcy/dalszego Podwykonawcy </w:t>
      </w:r>
    </w:p>
    <w:p w14:paraId="68EB38CD" w14:textId="77777777" w:rsidR="009E0602" w:rsidRDefault="009E0602" w:rsidP="009E0602">
      <w:pPr>
        <w:widowControl w:val="0"/>
        <w:adjustRightInd w:val="0"/>
        <w:spacing w:after="0"/>
        <w:jc w:val="both"/>
        <w:textAlignment w:val="baseline"/>
        <w:rPr>
          <w:rFonts w:ascii="Tahoma" w:hAnsi="Tahoma" w:cs="Tahoma"/>
        </w:rPr>
      </w:pPr>
      <w:r>
        <w:rPr>
          <w:rFonts w:ascii="Tahoma" w:hAnsi="Tahoma" w:cs="Tahoma"/>
        </w:rPr>
        <w:t>1. Wykonawca może powierzyć wykonanie części zamówienia Podwykonawcy.</w:t>
      </w:r>
    </w:p>
    <w:p w14:paraId="22EEF268" w14:textId="77777777" w:rsidR="009E0602" w:rsidRDefault="009E0602" w:rsidP="009E0602">
      <w:pPr>
        <w:widowControl w:val="0"/>
        <w:adjustRightInd w:val="0"/>
        <w:spacing w:after="0"/>
        <w:ind w:left="284" w:hanging="284"/>
        <w:jc w:val="both"/>
        <w:textAlignment w:val="baseline"/>
        <w:rPr>
          <w:rFonts w:ascii="Tahoma" w:hAnsi="Tahoma" w:cs="Tahoma"/>
        </w:rPr>
      </w:pPr>
      <w:r>
        <w:rPr>
          <w:rFonts w:ascii="Tahoma" w:hAnsi="Tahoma" w:cs="Tahoma"/>
        </w:rPr>
        <w:t>2.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43D642C4" w14:textId="77777777" w:rsidR="009E0602" w:rsidRDefault="009E0602" w:rsidP="009E0602">
      <w:pPr>
        <w:widowControl w:val="0"/>
        <w:adjustRightInd w:val="0"/>
        <w:spacing w:after="0"/>
        <w:ind w:left="284" w:hanging="284"/>
        <w:jc w:val="both"/>
        <w:textAlignment w:val="baseline"/>
        <w:rPr>
          <w:rFonts w:ascii="Tahoma" w:hAnsi="Tahoma" w:cs="Tahoma"/>
        </w:rPr>
      </w:pPr>
      <w:r>
        <w:rPr>
          <w:rFonts w:ascii="Tahoma" w:hAnsi="Tahoma" w:cs="Tahoma"/>
        </w:rPr>
        <w:t xml:space="preserve">3. Powierzenie wykonania części zamówienia Podwykonawcom nie zwalnia Wykonawcy </w:t>
      </w:r>
      <w:r>
        <w:rPr>
          <w:rFonts w:ascii="Tahoma" w:hAnsi="Tahoma" w:cs="Tahoma"/>
        </w:rPr>
        <w:br/>
        <w:t>z odpowiedzialności za należyte wykonanie tego zamówienia.</w:t>
      </w:r>
    </w:p>
    <w:p w14:paraId="0DCC41E2" w14:textId="77777777" w:rsidR="009E0602" w:rsidRDefault="009E0602" w:rsidP="009E0602">
      <w:pPr>
        <w:widowControl w:val="0"/>
        <w:adjustRightInd w:val="0"/>
        <w:spacing w:after="0"/>
        <w:ind w:left="284" w:hanging="284"/>
        <w:jc w:val="both"/>
        <w:textAlignment w:val="baseline"/>
        <w:rPr>
          <w:rFonts w:ascii="Tahoma" w:hAnsi="Tahoma" w:cs="Tahoma"/>
        </w:rPr>
      </w:pPr>
      <w:r>
        <w:rPr>
          <w:rFonts w:ascii="Tahoma" w:hAnsi="Tahoma" w:cs="Tahoma"/>
        </w:rPr>
        <w:t>4. W sytuacji gdy Wykonawcy złożyli wspólną ofertę tj. występują w konsorcjum, ponoszą solidarną odpowiedzialność za wykonanie Umowy i wniesienie zabezpieczenia należytego wykonania Umowy.</w:t>
      </w:r>
    </w:p>
    <w:p w14:paraId="7008250F" w14:textId="77777777" w:rsidR="009E0602" w:rsidRDefault="009E0602" w:rsidP="009E0602">
      <w:pPr>
        <w:widowControl w:val="0"/>
        <w:adjustRightInd w:val="0"/>
        <w:spacing w:after="120"/>
        <w:ind w:left="284" w:hanging="284"/>
        <w:jc w:val="both"/>
        <w:textAlignment w:val="baseline"/>
        <w:rPr>
          <w:rFonts w:ascii="Tahoma" w:hAnsi="Tahoma" w:cs="Tahoma"/>
        </w:rPr>
      </w:pPr>
      <w:r>
        <w:rPr>
          <w:rFonts w:ascii="Tahoma" w:hAnsi="Tahoma" w:cs="Tahoma"/>
        </w:rPr>
        <w:t xml:space="preserve">5. Umowa o podwykonawstwo nie może zawierać postanowień kształtujących prawa </w:t>
      </w:r>
      <w:r>
        <w:rPr>
          <w:rFonts w:ascii="Tahoma" w:hAnsi="Tahoma" w:cs="Tahoma"/>
        </w:rPr>
        <w:br/>
        <w:t xml:space="preserve">i obowiązki Podwykonawcy, w zakresie kar umownych oraz postanowień dotyczących warunków wypłaty wynagrodzenia, w sposób dla niego mniej korzystny niż prawa </w:t>
      </w:r>
      <w:r>
        <w:rPr>
          <w:rFonts w:ascii="Tahoma" w:hAnsi="Tahoma" w:cs="Tahoma"/>
        </w:rPr>
        <w:br/>
        <w:t>i obowiązki Wykonawcy, ukształtowane postanowieniami niniejszej Umowy.</w:t>
      </w:r>
    </w:p>
    <w:p w14:paraId="0382A5DE" w14:textId="77777777" w:rsidR="009E0602" w:rsidRDefault="009E0602" w:rsidP="009E0602">
      <w:pPr>
        <w:widowControl w:val="0"/>
        <w:adjustRightInd w:val="0"/>
        <w:spacing w:after="120" w:line="240" w:lineRule="auto"/>
        <w:ind w:left="357"/>
        <w:jc w:val="both"/>
        <w:textAlignment w:val="baseline"/>
        <w:rPr>
          <w:rFonts w:ascii="Tahoma" w:hAnsi="Tahoma" w:cs="Tahoma"/>
        </w:rPr>
      </w:pPr>
    </w:p>
    <w:p w14:paraId="4621DB0A" w14:textId="77777777" w:rsidR="009E0602" w:rsidRDefault="009E0602" w:rsidP="009E0602">
      <w:pPr>
        <w:widowControl w:val="0"/>
        <w:tabs>
          <w:tab w:val="left" w:pos="360"/>
        </w:tabs>
        <w:adjustRightInd w:val="0"/>
        <w:spacing w:after="120"/>
        <w:jc w:val="center"/>
        <w:textAlignment w:val="baseline"/>
        <w:rPr>
          <w:rFonts w:ascii="Tahoma" w:hAnsi="Tahoma" w:cs="Tahoma"/>
          <w:b/>
        </w:rPr>
      </w:pPr>
      <w:r>
        <w:rPr>
          <w:rFonts w:ascii="Tahoma" w:hAnsi="Tahoma" w:cs="Tahoma"/>
          <w:b/>
        </w:rPr>
        <w:t xml:space="preserve">§ 9 Bezpośrednia zapłata na rzecz Podwykonawcy/dalszego Podwykonawcy </w:t>
      </w:r>
    </w:p>
    <w:p w14:paraId="1BDCDA9D"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Zamawiający dokonuje bezpośredniej zapłaty wymagalnego wynagrodzenia przysługującego </w:t>
      </w:r>
      <w:r>
        <w:rPr>
          <w:rFonts w:ascii="Tahoma" w:hAnsi="Tahoma" w:cs="Tahoma"/>
          <w:b w:val="0"/>
          <w:sz w:val="22"/>
          <w:szCs w:val="22"/>
          <w:lang w:val="pl-PL"/>
        </w:rPr>
        <w:t>P</w:t>
      </w:r>
      <w:r>
        <w:rPr>
          <w:rFonts w:ascii="Tahoma" w:hAnsi="Tahoma" w:cs="Tahoma"/>
          <w:b w:val="0"/>
          <w:sz w:val="22"/>
          <w:szCs w:val="22"/>
        </w:rPr>
        <w:t xml:space="preserve">odwykonawcy lub dalszemu </w:t>
      </w:r>
      <w:r>
        <w:rPr>
          <w:rFonts w:ascii="Tahoma" w:hAnsi="Tahoma" w:cs="Tahoma"/>
          <w:b w:val="0"/>
          <w:sz w:val="22"/>
          <w:szCs w:val="22"/>
          <w:lang w:val="pl-PL"/>
        </w:rPr>
        <w:t>P</w:t>
      </w:r>
      <w:r>
        <w:rPr>
          <w:rFonts w:ascii="Tahoma" w:hAnsi="Tahoma" w:cs="Tahoma"/>
          <w:b w:val="0"/>
          <w:sz w:val="22"/>
          <w:szCs w:val="22"/>
        </w:rPr>
        <w:t xml:space="preserve">odwykonawcy, który zawarł zaakceptowaną przez </w:t>
      </w:r>
      <w:r>
        <w:rPr>
          <w:rFonts w:ascii="Tahoma" w:hAnsi="Tahoma" w:cs="Tahoma"/>
          <w:b w:val="0"/>
          <w:sz w:val="22"/>
          <w:szCs w:val="22"/>
          <w:lang w:val="pl-PL"/>
        </w:rPr>
        <w:t>Z</w:t>
      </w:r>
      <w:r>
        <w:rPr>
          <w:rFonts w:ascii="Tahoma" w:hAnsi="Tahoma" w:cs="Tahoma"/>
          <w:b w:val="0"/>
          <w:sz w:val="22"/>
          <w:szCs w:val="22"/>
        </w:rPr>
        <w:t xml:space="preserve">amawiającego umowę o podwykonawstwo, której przedmiotem są roboty budowlane, lub który zawarł przedłożoną </w:t>
      </w:r>
      <w:r>
        <w:rPr>
          <w:rFonts w:ascii="Tahoma" w:hAnsi="Tahoma" w:cs="Tahoma"/>
          <w:b w:val="0"/>
          <w:sz w:val="22"/>
          <w:szCs w:val="22"/>
          <w:lang w:val="pl-PL"/>
        </w:rPr>
        <w:t>Z</w:t>
      </w:r>
      <w:r>
        <w:rPr>
          <w:rFonts w:ascii="Tahoma" w:hAnsi="Tahoma" w:cs="Tahoma"/>
          <w:b w:val="0"/>
          <w:sz w:val="22"/>
          <w:szCs w:val="22"/>
        </w:rPr>
        <w:t xml:space="preserve">amawiającemu umowę </w:t>
      </w:r>
      <w:r>
        <w:rPr>
          <w:rFonts w:ascii="Tahoma" w:hAnsi="Tahoma" w:cs="Tahoma"/>
          <w:b w:val="0"/>
          <w:sz w:val="22"/>
          <w:szCs w:val="22"/>
        </w:rPr>
        <w:br/>
        <w:t xml:space="preserve">o podwykonawstwo, której przedmiotem są dostawy lub usługi, w przypadku uchylenia się od obowiązku zapłaty odpowiednio przez </w:t>
      </w:r>
      <w:r>
        <w:rPr>
          <w:rFonts w:ascii="Tahoma" w:hAnsi="Tahoma" w:cs="Tahoma"/>
          <w:b w:val="0"/>
          <w:sz w:val="22"/>
          <w:szCs w:val="22"/>
          <w:lang w:val="pl-PL"/>
        </w:rPr>
        <w:t>W</w:t>
      </w:r>
      <w:r>
        <w:rPr>
          <w:rFonts w:ascii="Tahoma" w:hAnsi="Tahoma" w:cs="Tahoma"/>
          <w:b w:val="0"/>
          <w:sz w:val="22"/>
          <w:szCs w:val="22"/>
        </w:rPr>
        <w:t xml:space="preserve">ykonawcę, </w:t>
      </w:r>
      <w:r>
        <w:rPr>
          <w:rFonts w:ascii="Tahoma" w:hAnsi="Tahoma" w:cs="Tahoma"/>
          <w:b w:val="0"/>
          <w:sz w:val="22"/>
          <w:szCs w:val="22"/>
          <w:lang w:val="pl-PL"/>
        </w:rPr>
        <w:t>P</w:t>
      </w:r>
      <w:r>
        <w:rPr>
          <w:rFonts w:ascii="Tahoma" w:hAnsi="Tahoma" w:cs="Tahoma"/>
          <w:b w:val="0"/>
          <w:sz w:val="22"/>
          <w:szCs w:val="22"/>
        </w:rPr>
        <w:t xml:space="preserve">odwykonawcę lub dalszego </w:t>
      </w:r>
      <w:r>
        <w:rPr>
          <w:rFonts w:ascii="Tahoma" w:hAnsi="Tahoma" w:cs="Tahoma"/>
          <w:b w:val="0"/>
          <w:sz w:val="22"/>
          <w:szCs w:val="22"/>
          <w:lang w:val="pl-PL"/>
        </w:rPr>
        <w:t>P</w:t>
      </w:r>
      <w:r>
        <w:rPr>
          <w:rFonts w:ascii="Tahoma" w:hAnsi="Tahoma" w:cs="Tahoma"/>
          <w:b w:val="0"/>
          <w:sz w:val="22"/>
          <w:szCs w:val="22"/>
        </w:rPr>
        <w:t>odwykonawcę.</w:t>
      </w:r>
    </w:p>
    <w:p w14:paraId="02BB738F"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lastRenderedPageBreak/>
        <w:t xml:space="preserve">Wynagrodzenie, o którym mowa w ust. 1, dotyczy wyłącznie należności powstałych po zaakceptowaniu przez </w:t>
      </w:r>
      <w:r>
        <w:rPr>
          <w:rFonts w:ascii="Tahoma" w:hAnsi="Tahoma" w:cs="Tahoma"/>
          <w:b w:val="0"/>
          <w:sz w:val="22"/>
          <w:szCs w:val="22"/>
          <w:lang w:val="pl-PL"/>
        </w:rPr>
        <w:t>Z</w:t>
      </w:r>
      <w:r>
        <w:rPr>
          <w:rFonts w:ascii="Tahoma" w:hAnsi="Tahoma" w:cs="Tahoma"/>
          <w:b w:val="0"/>
          <w:sz w:val="22"/>
          <w:szCs w:val="22"/>
        </w:rPr>
        <w:t xml:space="preserve">amawiającego umowy o podwykonawstwo, której przedmiotem są roboty budowlane, lub po przedłożeniu </w:t>
      </w:r>
      <w:r>
        <w:rPr>
          <w:rFonts w:ascii="Tahoma" w:hAnsi="Tahoma" w:cs="Tahoma"/>
          <w:b w:val="0"/>
          <w:sz w:val="22"/>
          <w:szCs w:val="22"/>
          <w:lang w:val="pl-PL"/>
        </w:rPr>
        <w:t>Z</w:t>
      </w:r>
      <w:r>
        <w:rPr>
          <w:rFonts w:ascii="Tahoma" w:hAnsi="Tahoma" w:cs="Tahoma"/>
          <w:b w:val="0"/>
          <w:sz w:val="22"/>
          <w:szCs w:val="22"/>
        </w:rPr>
        <w:t xml:space="preserve">amawiającemu poświadczonej za zgodność </w:t>
      </w:r>
      <w:r>
        <w:rPr>
          <w:rFonts w:ascii="Tahoma" w:hAnsi="Tahoma" w:cs="Tahoma"/>
          <w:b w:val="0"/>
          <w:sz w:val="22"/>
          <w:szCs w:val="22"/>
        </w:rPr>
        <w:br/>
        <w:t>z oryginałem kopii umowy o podwykonawstwo, której przedmiotem są dostawy lub usługi.</w:t>
      </w:r>
    </w:p>
    <w:p w14:paraId="6C4CE31A"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Bezpośrednia zapłata obejmuje wyłącznie należne wynagrodzenie, bez odsetek, należnych </w:t>
      </w:r>
      <w:r>
        <w:rPr>
          <w:rFonts w:ascii="Tahoma" w:hAnsi="Tahoma" w:cs="Tahoma"/>
          <w:b w:val="0"/>
          <w:sz w:val="22"/>
          <w:szCs w:val="22"/>
          <w:lang w:val="pl-PL"/>
        </w:rPr>
        <w:t>P</w:t>
      </w:r>
      <w:r>
        <w:rPr>
          <w:rFonts w:ascii="Tahoma" w:hAnsi="Tahoma" w:cs="Tahoma"/>
          <w:b w:val="0"/>
          <w:sz w:val="22"/>
          <w:szCs w:val="22"/>
        </w:rPr>
        <w:t xml:space="preserve">odwykonawcy lub dalszemu </w:t>
      </w:r>
      <w:r>
        <w:rPr>
          <w:rFonts w:ascii="Tahoma" w:hAnsi="Tahoma" w:cs="Tahoma"/>
          <w:b w:val="0"/>
          <w:sz w:val="22"/>
          <w:szCs w:val="22"/>
          <w:lang w:val="pl-PL"/>
        </w:rPr>
        <w:t>P</w:t>
      </w:r>
      <w:r>
        <w:rPr>
          <w:rFonts w:ascii="Tahoma" w:hAnsi="Tahoma" w:cs="Tahoma"/>
          <w:b w:val="0"/>
          <w:sz w:val="22"/>
          <w:szCs w:val="22"/>
        </w:rPr>
        <w:t>odwykonawcy.</w:t>
      </w:r>
    </w:p>
    <w:p w14:paraId="5CB15874"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Zamawiający, przed dokonaniem bezpośredniej zapłaty, umożliwi </w:t>
      </w:r>
      <w:r>
        <w:rPr>
          <w:rFonts w:ascii="Tahoma" w:hAnsi="Tahoma" w:cs="Tahoma"/>
          <w:b w:val="0"/>
          <w:sz w:val="22"/>
          <w:szCs w:val="22"/>
          <w:lang w:val="pl-PL"/>
        </w:rPr>
        <w:t>W</w:t>
      </w:r>
      <w:r>
        <w:rPr>
          <w:rFonts w:ascii="Tahoma" w:hAnsi="Tahoma" w:cs="Tahoma"/>
          <w:b w:val="0"/>
          <w:sz w:val="22"/>
          <w:szCs w:val="22"/>
        </w:rPr>
        <w:t xml:space="preserve">ykonawcy zgłoszenie pisemnie, uwag dotyczących zasadności bezpośredniej zapłaty wynagrodzenia </w:t>
      </w:r>
      <w:r>
        <w:rPr>
          <w:rFonts w:ascii="Tahoma" w:hAnsi="Tahoma" w:cs="Tahoma"/>
          <w:b w:val="0"/>
          <w:sz w:val="22"/>
          <w:szCs w:val="22"/>
          <w:lang w:val="pl-PL"/>
        </w:rPr>
        <w:t>P</w:t>
      </w:r>
      <w:r>
        <w:rPr>
          <w:rFonts w:ascii="Tahoma" w:hAnsi="Tahoma" w:cs="Tahoma"/>
          <w:b w:val="0"/>
          <w:sz w:val="22"/>
          <w:szCs w:val="22"/>
        </w:rPr>
        <w:t xml:space="preserve">odwykonawcy lub dalszemu </w:t>
      </w:r>
      <w:r>
        <w:rPr>
          <w:rFonts w:ascii="Tahoma" w:hAnsi="Tahoma" w:cs="Tahoma"/>
          <w:b w:val="0"/>
          <w:sz w:val="22"/>
          <w:szCs w:val="22"/>
          <w:lang w:val="pl-PL"/>
        </w:rPr>
        <w:t>P</w:t>
      </w:r>
      <w:r>
        <w:rPr>
          <w:rFonts w:ascii="Tahoma" w:hAnsi="Tahoma" w:cs="Tahoma"/>
          <w:b w:val="0"/>
          <w:sz w:val="22"/>
          <w:szCs w:val="22"/>
        </w:rPr>
        <w:t xml:space="preserve">odwykonawcy. Zamawiający wezwie Wykonawcę do zgłoszenia uwag w terminie 10 dni od doręczenia wezwania. W uwagach nie można powoływać się na potrącenie roszczeń </w:t>
      </w:r>
      <w:r>
        <w:rPr>
          <w:rFonts w:ascii="Tahoma" w:hAnsi="Tahoma" w:cs="Tahoma"/>
          <w:b w:val="0"/>
          <w:sz w:val="22"/>
          <w:szCs w:val="22"/>
          <w:lang w:val="pl-PL"/>
        </w:rPr>
        <w:t>W</w:t>
      </w:r>
      <w:r>
        <w:rPr>
          <w:rFonts w:ascii="Tahoma" w:hAnsi="Tahoma" w:cs="Tahoma"/>
          <w:b w:val="0"/>
          <w:sz w:val="22"/>
          <w:szCs w:val="22"/>
        </w:rPr>
        <w:t xml:space="preserve">ykonawcy względem </w:t>
      </w:r>
      <w:r>
        <w:rPr>
          <w:rFonts w:ascii="Tahoma" w:hAnsi="Tahoma" w:cs="Tahoma"/>
          <w:b w:val="0"/>
          <w:sz w:val="22"/>
          <w:szCs w:val="22"/>
          <w:lang w:val="pl-PL"/>
        </w:rPr>
        <w:t>P</w:t>
      </w:r>
      <w:r>
        <w:rPr>
          <w:rFonts w:ascii="Tahoma" w:hAnsi="Tahoma" w:cs="Tahoma"/>
          <w:b w:val="0"/>
          <w:sz w:val="22"/>
          <w:szCs w:val="22"/>
        </w:rPr>
        <w:t>odwykonawcy niezwiązanych z realizacją umowy o podwykonawstwo.</w:t>
      </w:r>
    </w:p>
    <w:p w14:paraId="1A9B3C39"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W przypadku zgłoszenia uwag, o których mowa w ust. 4, w terminie wskazanym przez </w:t>
      </w:r>
      <w:r>
        <w:rPr>
          <w:rFonts w:ascii="Tahoma" w:hAnsi="Tahoma" w:cs="Tahoma"/>
          <w:b w:val="0"/>
          <w:sz w:val="22"/>
          <w:szCs w:val="22"/>
          <w:lang w:val="pl-PL"/>
        </w:rPr>
        <w:t>Z</w:t>
      </w:r>
      <w:r>
        <w:rPr>
          <w:rFonts w:ascii="Tahoma" w:hAnsi="Tahoma" w:cs="Tahoma"/>
          <w:b w:val="0"/>
          <w:sz w:val="22"/>
          <w:szCs w:val="22"/>
        </w:rPr>
        <w:t xml:space="preserve">amawiającego, </w:t>
      </w:r>
      <w:r>
        <w:rPr>
          <w:rFonts w:ascii="Tahoma" w:hAnsi="Tahoma" w:cs="Tahoma"/>
          <w:b w:val="0"/>
          <w:sz w:val="22"/>
          <w:szCs w:val="22"/>
          <w:lang w:val="pl-PL"/>
        </w:rPr>
        <w:t>Z</w:t>
      </w:r>
      <w:r>
        <w:rPr>
          <w:rFonts w:ascii="Tahoma" w:hAnsi="Tahoma" w:cs="Tahoma"/>
          <w:b w:val="0"/>
          <w:sz w:val="22"/>
          <w:szCs w:val="22"/>
        </w:rPr>
        <w:t>amawiający może:</w:t>
      </w:r>
    </w:p>
    <w:p w14:paraId="506227A1" w14:textId="77777777" w:rsidR="009E0602" w:rsidRDefault="009E0602" w:rsidP="009E0602">
      <w:pPr>
        <w:pStyle w:val="Akapitzlist"/>
        <w:widowControl w:val="0"/>
        <w:numPr>
          <w:ilvl w:val="1"/>
          <w:numId w:val="17"/>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nie dokonać bezpośredniej zapłaty wynagrodzenia </w:t>
      </w:r>
      <w:r>
        <w:rPr>
          <w:rFonts w:ascii="Tahoma" w:hAnsi="Tahoma" w:cs="Tahoma"/>
          <w:b w:val="0"/>
          <w:sz w:val="22"/>
          <w:szCs w:val="22"/>
          <w:lang w:val="pl-PL"/>
        </w:rPr>
        <w:t>P</w:t>
      </w:r>
      <w:r>
        <w:rPr>
          <w:rFonts w:ascii="Tahoma" w:hAnsi="Tahoma" w:cs="Tahoma"/>
          <w:b w:val="0"/>
          <w:sz w:val="22"/>
          <w:szCs w:val="22"/>
        </w:rPr>
        <w:t xml:space="preserve">odwykonawcy lub dalszemu </w:t>
      </w:r>
      <w:r>
        <w:rPr>
          <w:rFonts w:ascii="Tahoma" w:hAnsi="Tahoma" w:cs="Tahoma"/>
          <w:b w:val="0"/>
          <w:sz w:val="22"/>
          <w:szCs w:val="22"/>
          <w:lang w:val="pl-PL"/>
        </w:rPr>
        <w:t>P</w:t>
      </w:r>
      <w:r>
        <w:rPr>
          <w:rFonts w:ascii="Tahoma" w:hAnsi="Tahoma" w:cs="Tahoma"/>
          <w:b w:val="0"/>
          <w:sz w:val="22"/>
          <w:szCs w:val="22"/>
        </w:rPr>
        <w:t xml:space="preserve">odwykonawcy, jeżeli </w:t>
      </w:r>
      <w:r>
        <w:rPr>
          <w:rFonts w:ascii="Tahoma" w:hAnsi="Tahoma" w:cs="Tahoma"/>
          <w:b w:val="0"/>
          <w:sz w:val="22"/>
          <w:szCs w:val="22"/>
          <w:lang w:val="pl-PL"/>
        </w:rPr>
        <w:t>W</w:t>
      </w:r>
      <w:r>
        <w:rPr>
          <w:rFonts w:ascii="Tahoma" w:hAnsi="Tahoma" w:cs="Tahoma"/>
          <w:b w:val="0"/>
          <w:sz w:val="22"/>
          <w:szCs w:val="22"/>
        </w:rPr>
        <w:t>ykonawca wykaże niezasadność takiej zapłaty albo</w:t>
      </w:r>
    </w:p>
    <w:p w14:paraId="60972BEB" w14:textId="77777777" w:rsidR="009E0602" w:rsidRDefault="009E0602" w:rsidP="009E0602">
      <w:pPr>
        <w:pStyle w:val="Akapitzlist"/>
        <w:widowControl w:val="0"/>
        <w:numPr>
          <w:ilvl w:val="1"/>
          <w:numId w:val="17"/>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złożyć do depozytu sądowego kwotę potrzebną na pokrycie wynagrodzenia </w:t>
      </w:r>
      <w:r>
        <w:rPr>
          <w:rFonts w:ascii="Tahoma" w:hAnsi="Tahoma" w:cs="Tahoma"/>
          <w:b w:val="0"/>
          <w:sz w:val="22"/>
          <w:szCs w:val="22"/>
          <w:lang w:val="pl-PL"/>
        </w:rPr>
        <w:t>P</w:t>
      </w:r>
      <w:r>
        <w:rPr>
          <w:rFonts w:ascii="Tahoma" w:hAnsi="Tahoma" w:cs="Tahoma"/>
          <w:b w:val="0"/>
          <w:sz w:val="22"/>
          <w:szCs w:val="22"/>
        </w:rPr>
        <w:t xml:space="preserve">odwykonawcy lub dalszego </w:t>
      </w:r>
      <w:r>
        <w:rPr>
          <w:rFonts w:ascii="Tahoma" w:hAnsi="Tahoma" w:cs="Tahoma"/>
          <w:b w:val="0"/>
          <w:sz w:val="22"/>
          <w:szCs w:val="22"/>
          <w:lang w:val="pl-PL"/>
        </w:rPr>
        <w:t>P</w:t>
      </w:r>
      <w:r>
        <w:rPr>
          <w:rFonts w:ascii="Tahoma" w:hAnsi="Tahoma" w:cs="Tahoma"/>
          <w:b w:val="0"/>
          <w:sz w:val="22"/>
          <w:szCs w:val="22"/>
        </w:rPr>
        <w:t xml:space="preserve">odwykonawcy, w przypadku istnienia zasadniczej wątpliwości </w:t>
      </w:r>
      <w:r>
        <w:rPr>
          <w:rFonts w:ascii="Tahoma" w:hAnsi="Tahoma" w:cs="Tahoma"/>
          <w:b w:val="0"/>
          <w:sz w:val="22"/>
          <w:szCs w:val="22"/>
          <w:lang w:val="pl-PL"/>
        </w:rPr>
        <w:t>Z</w:t>
      </w:r>
      <w:r>
        <w:rPr>
          <w:rFonts w:ascii="Tahoma" w:hAnsi="Tahoma" w:cs="Tahoma"/>
          <w:b w:val="0"/>
          <w:sz w:val="22"/>
          <w:szCs w:val="22"/>
        </w:rPr>
        <w:t>amawiającego co do wysokości należnej zapłaty lub podmiotu, któremu płatność się należy, albo</w:t>
      </w:r>
    </w:p>
    <w:p w14:paraId="227CCDCF" w14:textId="77777777" w:rsidR="009E0602" w:rsidRDefault="009E0602" w:rsidP="009E0602">
      <w:pPr>
        <w:pStyle w:val="Akapitzlist"/>
        <w:widowControl w:val="0"/>
        <w:numPr>
          <w:ilvl w:val="1"/>
          <w:numId w:val="17"/>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dokonać bezpośredniej zapłaty wynagrodzenia </w:t>
      </w:r>
      <w:r>
        <w:rPr>
          <w:rFonts w:ascii="Tahoma" w:hAnsi="Tahoma" w:cs="Tahoma"/>
          <w:b w:val="0"/>
          <w:sz w:val="22"/>
          <w:szCs w:val="22"/>
          <w:lang w:val="pl-PL"/>
        </w:rPr>
        <w:t>P</w:t>
      </w:r>
      <w:r>
        <w:rPr>
          <w:rFonts w:ascii="Tahoma" w:hAnsi="Tahoma" w:cs="Tahoma"/>
          <w:b w:val="0"/>
          <w:sz w:val="22"/>
          <w:szCs w:val="22"/>
        </w:rPr>
        <w:t xml:space="preserve">odwykonawcy lub dalszemu </w:t>
      </w:r>
      <w:r>
        <w:rPr>
          <w:rFonts w:ascii="Tahoma" w:hAnsi="Tahoma" w:cs="Tahoma"/>
          <w:b w:val="0"/>
          <w:sz w:val="22"/>
          <w:szCs w:val="22"/>
          <w:lang w:val="pl-PL"/>
        </w:rPr>
        <w:t>P</w:t>
      </w:r>
      <w:r>
        <w:rPr>
          <w:rFonts w:ascii="Tahoma" w:hAnsi="Tahoma" w:cs="Tahoma"/>
          <w:b w:val="0"/>
          <w:sz w:val="22"/>
          <w:szCs w:val="22"/>
        </w:rPr>
        <w:t xml:space="preserve">odwykonawcy, jeżeli </w:t>
      </w:r>
      <w:r>
        <w:rPr>
          <w:rFonts w:ascii="Tahoma" w:hAnsi="Tahoma" w:cs="Tahoma"/>
          <w:b w:val="0"/>
          <w:sz w:val="22"/>
          <w:szCs w:val="22"/>
          <w:lang w:val="pl-PL"/>
        </w:rPr>
        <w:t>P</w:t>
      </w:r>
      <w:r>
        <w:rPr>
          <w:rFonts w:ascii="Tahoma" w:hAnsi="Tahoma" w:cs="Tahoma"/>
          <w:b w:val="0"/>
          <w:sz w:val="22"/>
          <w:szCs w:val="22"/>
        </w:rPr>
        <w:t xml:space="preserve">odwykonawca lub dalszy </w:t>
      </w:r>
      <w:r>
        <w:rPr>
          <w:rFonts w:ascii="Tahoma" w:hAnsi="Tahoma" w:cs="Tahoma"/>
          <w:b w:val="0"/>
          <w:sz w:val="22"/>
          <w:szCs w:val="22"/>
          <w:lang w:val="pl-PL"/>
        </w:rPr>
        <w:t>P</w:t>
      </w:r>
      <w:r>
        <w:rPr>
          <w:rFonts w:ascii="Tahoma" w:hAnsi="Tahoma" w:cs="Tahoma"/>
          <w:b w:val="0"/>
          <w:sz w:val="22"/>
          <w:szCs w:val="22"/>
        </w:rPr>
        <w:t>odwykonawca wykaże zasadność takiej zapłaty.</w:t>
      </w:r>
    </w:p>
    <w:p w14:paraId="28F04635"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W przypadku dokonania bezpośredniej zapłaty </w:t>
      </w:r>
      <w:r>
        <w:rPr>
          <w:rFonts w:ascii="Tahoma" w:hAnsi="Tahoma" w:cs="Tahoma"/>
          <w:b w:val="0"/>
          <w:sz w:val="22"/>
          <w:szCs w:val="22"/>
          <w:lang w:val="pl-PL"/>
        </w:rPr>
        <w:t>P</w:t>
      </w:r>
      <w:r>
        <w:rPr>
          <w:rFonts w:ascii="Tahoma" w:hAnsi="Tahoma" w:cs="Tahoma"/>
          <w:b w:val="0"/>
          <w:sz w:val="22"/>
          <w:szCs w:val="22"/>
        </w:rPr>
        <w:t xml:space="preserve">odwykonawcy lub dalszemu </w:t>
      </w:r>
      <w:r>
        <w:rPr>
          <w:rFonts w:ascii="Tahoma" w:hAnsi="Tahoma" w:cs="Tahoma"/>
          <w:b w:val="0"/>
          <w:sz w:val="22"/>
          <w:szCs w:val="22"/>
          <w:lang w:val="pl-PL"/>
        </w:rPr>
        <w:t>P</w:t>
      </w:r>
      <w:r>
        <w:rPr>
          <w:rFonts w:ascii="Tahoma" w:hAnsi="Tahoma" w:cs="Tahoma"/>
          <w:b w:val="0"/>
          <w:sz w:val="22"/>
          <w:szCs w:val="22"/>
        </w:rPr>
        <w:t xml:space="preserve">odwykonawcy </w:t>
      </w:r>
      <w:r>
        <w:rPr>
          <w:rFonts w:ascii="Tahoma" w:hAnsi="Tahoma" w:cs="Tahoma"/>
          <w:b w:val="0"/>
          <w:sz w:val="22"/>
          <w:szCs w:val="22"/>
          <w:lang w:val="pl-PL"/>
        </w:rPr>
        <w:t>Z</w:t>
      </w:r>
      <w:r>
        <w:rPr>
          <w:rFonts w:ascii="Tahoma" w:hAnsi="Tahoma" w:cs="Tahoma"/>
          <w:b w:val="0"/>
          <w:sz w:val="22"/>
          <w:szCs w:val="22"/>
        </w:rPr>
        <w:t xml:space="preserve">amawiający potrąca kwotę wypłaconego wynagrodzenia z wynagrodzenia należnego </w:t>
      </w:r>
      <w:r>
        <w:rPr>
          <w:rFonts w:ascii="Tahoma" w:hAnsi="Tahoma" w:cs="Tahoma"/>
          <w:b w:val="0"/>
          <w:sz w:val="22"/>
          <w:szCs w:val="22"/>
          <w:lang w:val="pl-PL"/>
        </w:rPr>
        <w:t>W</w:t>
      </w:r>
      <w:r>
        <w:rPr>
          <w:rFonts w:ascii="Tahoma" w:hAnsi="Tahoma" w:cs="Tahoma"/>
          <w:b w:val="0"/>
          <w:sz w:val="22"/>
          <w:szCs w:val="22"/>
        </w:rPr>
        <w:t>ykonawcy.</w:t>
      </w:r>
    </w:p>
    <w:p w14:paraId="24C22816"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Konieczność wielokrotnego dokonywania bezpośredniej zapłaty </w:t>
      </w:r>
      <w:r>
        <w:rPr>
          <w:rFonts w:ascii="Tahoma" w:hAnsi="Tahoma" w:cs="Tahoma"/>
          <w:b w:val="0"/>
          <w:sz w:val="22"/>
          <w:szCs w:val="22"/>
          <w:lang w:val="pl-PL"/>
        </w:rPr>
        <w:t>P</w:t>
      </w:r>
      <w:r>
        <w:rPr>
          <w:rFonts w:ascii="Tahoma" w:hAnsi="Tahoma" w:cs="Tahoma"/>
          <w:b w:val="0"/>
          <w:sz w:val="22"/>
          <w:szCs w:val="22"/>
        </w:rPr>
        <w:t xml:space="preserve">odwykonawcy lub dalszemu </w:t>
      </w:r>
      <w:r>
        <w:rPr>
          <w:rFonts w:ascii="Tahoma" w:hAnsi="Tahoma" w:cs="Tahoma"/>
          <w:b w:val="0"/>
          <w:sz w:val="22"/>
          <w:szCs w:val="22"/>
          <w:lang w:val="pl-PL"/>
        </w:rPr>
        <w:t>P</w:t>
      </w:r>
      <w:r>
        <w:rPr>
          <w:rFonts w:ascii="Tahoma" w:hAnsi="Tahoma" w:cs="Tahoma"/>
          <w:b w:val="0"/>
          <w:sz w:val="22"/>
          <w:szCs w:val="22"/>
        </w:rPr>
        <w:t>odwykonawcy</w:t>
      </w:r>
      <w:r>
        <w:rPr>
          <w:rFonts w:ascii="Tahoma" w:hAnsi="Tahoma" w:cs="Tahoma"/>
          <w:b w:val="0"/>
          <w:sz w:val="22"/>
          <w:szCs w:val="22"/>
          <w:lang w:val="pl-PL"/>
        </w:rPr>
        <w:t>,</w:t>
      </w:r>
      <w:r>
        <w:rPr>
          <w:rFonts w:ascii="Tahoma" w:hAnsi="Tahoma" w:cs="Tahoma"/>
          <w:b w:val="0"/>
          <w:sz w:val="22"/>
          <w:szCs w:val="22"/>
        </w:rPr>
        <w:t xml:space="preserve"> lub konieczność dokonania bezpośrednich zapłat na sumę większą niż 5% wynagrodzenia </w:t>
      </w:r>
      <w:r>
        <w:rPr>
          <w:rFonts w:ascii="Tahoma" w:hAnsi="Tahoma" w:cs="Tahoma"/>
          <w:b w:val="0"/>
          <w:sz w:val="22"/>
          <w:szCs w:val="22"/>
          <w:lang w:val="pl-PL"/>
        </w:rPr>
        <w:t xml:space="preserve">ryczałtowego brutto </w:t>
      </w:r>
      <w:r>
        <w:rPr>
          <w:rFonts w:ascii="Tahoma" w:hAnsi="Tahoma" w:cs="Tahoma"/>
          <w:b w:val="0"/>
          <w:sz w:val="22"/>
          <w:szCs w:val="22"/>
        </w:rPr>
        <w:t xml:space="preserve">określonego w § </w:t>
      </w:r>
      <w:r>
        <w:rPr>
          <w:rFonts w:ascii="Tahoma" w:hAnsi="Tahoma" w:cs="Tahoma"/>
          <w:b w:val="0"/>
          <w:sz w:val="22"/>
          <w:szCs w:val="22"/>
          <w:lang w:val="pl-PL"/>
        </w:rPr>
        <w:t xml:space="preserve">10 </w:t>
      </w:r>
      <w:r>
        <w:rPr>
          <w:rFonts w:ascii="Tahoma" w:hAnsi="Tahoma" w:cs="Tahoma"/>
          <w:b w:val="0"/>
          <w:sz w:val="22"/>
          <w:szCs w:val="22"/>
        </w:rPr>
        <w:t>ust. 1 Umowy</w:t>
      </w:r>
      <w:r>
        <w:rPr>
          <w:rFonts w:ascii="Tahoma" w:hAnsi="Tahoma" w:cs="Tahoma"/>
          <w:b w:val="0"/>
          <w:sz w:val="22"/>
          <w:szCs w:val="22"/>
          <w:lang w:val="pl-PL"/>
        </w:rPr>
        <w:t>,</w:t>
      </w:r>
      <w:r>
        <w:rPr>
          <w:rFonts w:ascii="Tahoma" w:hAnsi="Tahoma" w:cs="Tahoma"/>
          <w:b w:val="0"/>
          <w:sz w:val="22"/>
          <w:szCs w:val="22"/>
        </w:rPr>
        <w:t xml:space="preserve"> może stanowić podstawę do odstąpienia od </w:t>
      </w:r>
      <w:r>
        <w:rPr>
          <w:rFonts w:ascii="Tahoma" w:hAnsi="Tahoma" w:cs="Tahoma"/>
          <w:b w:val="0"/>
          <w:sz w:val="22"/>
          <w:szCs w:val="22"/>
          <w:lang w:val="pl-PL"/>
        </w:rPr>
        <w:t>U</w:t>
      </w:r>
      <w:r>
        <w:rPr>
          <w:rFonts w:ascii="Tahoma" w:hAnsi="Tahoma" w:cs="Tahoma"/>
          <w:b w:val="0"/>
          <w:sz w:val="22"/>
          <w:szCs w:val="22"/>
        </w:rPr>
        <w:t xml:space="preserve">mowy. </w:t>
      </w:r>
    </w:p>
    <w:p w14:paraId="47889CBF" w14:textId="77777777" w:rsidR="009E0602" w:rsidRDefault="009E0602" w:rsidP="009E0602">
      <w:pPr>
        <w:pStyle w:val="Akapitzlist"/>
        <w:widowControl w:val="0"/>
        <w:numPr>
          <w:ilvl w:val="0"/>
          <w:numId w:val="16"/>
        </w:numPr>
        <w:tabs>
          <w:tab w:val="left" w:pos="360"/>
        </w:tabs>
        <w:adjustRightInd w:val="0"/>
        <w:spacing w:after="120" w:line="276" w:lineRule="auto"/>
        <w:jc w:val="both"/>
        <w:textAlignment w:val="baseline"/>
        <w:rPr>
          <w:rFonts w:ascii="Tahoma" w:hAnsi="Tahoma" w:cs="Tahoma"/>
          <w:b w:val="0"/>
          <w:sz w:val="22"/>
          <w:szCs w:val="22"/>
        </w:rPr>
      </w:pPr>
      <w:r>
        <w:rPr>
          <w:rFonts w:ascii="Tahoma" w:hAnsi="Tahoma" w:cs="Tahoma"/>
          <w:b w:val="0"/>
          <w:sz w:val="22"/>
          <w:szCs w:val="22"/>
        </w:rPr>
        <w:t xml:space="preserve">Do zasad odpowiedzialności </w:t>
      </w:r>
      <w:r>
        <w:rPr>
          <w:rFonts w:ascii="Tahoma" w:hAnsi="Tahoma" w:cs="Tahoma"/>
          <w:b w:val="0"/>
          <w:sz w:val="22"/>
          <w:szCs w:val="22"/>
          <w:lang w:val="pl-PL"/>
        </w:rPr>
        <w:t>Z</w:t>
      </w:r>
      <w:r>
        <w:rPr>
          <w:rFonts w:ascii="Tahoma" w:hAnsi="Tahoma" w:cs="Tahoma"/>
          <w:b w:val="0"/>
          <w:sz w:val="22"/>
          <w:szCs w:val="22"/>
        </w:rPr>
        <w:t xml:space="preserve">amawiającego, </w:t>
      </w:r>
      <w:r>
        <w:rPr>
          <w:rFonts w:ascii="Tahoma" w:hAnsi="Tahoma" w:cs="Tahoma"/>
          <w:b w:val="0"/>
          <w:sz w:val="22"/>
          <w:szCs w:val="22"/>
          <w:lang w:val="pl-PL"/>
        </w:rPr>
        <w:t>W</w:t>
      </w:r>
      <w:r>
        <w:rPr>
          <w:rFonts w:ascii="Tahoma" w:hAnsi="Tahoma" w:cs="Tahoma"/>
          <w:b w:val="0"/>
          <w:sz w:val="22"/>
          <w:szCs w:val="22"/>
        </w:rPr>
        <w:t xml:space="preserve">ykonawcy, </w:t>
      </w:r>
      <w:r>
        <w:rPr>
          <w:rFonts w:ascii="Tahoma" w:hAnsi="Tahoma" w:cs="Tahoma"/>
          <w:b w:val="0"/>
          <w:sz w:val="22"/>
          <w:szCs w:val="22"/>
          <w:lang w:val="pl-PL"/>
        </w:rPr>
        <w:t>P</w:t>
      </w:r>
      <w:r>
        <w:rPr>
          <w:rFonts w:ascii="Tahoma" w:hAnsi="Tahoma" w:cs="Tahoma"/>
          <w:b w:val="0"/>
          <w:sz w:val="22"/>
          <w:szCs w:val="22"/>
        </w:rPr>
        <w:t xml:space="preserve">odwykonawcy lub dalszego </w:t>
      </w:r>
      <w:r>
        <w:rPr>
          <w:rFonts w:ascii="Tahoma" w:hAnsi="Tahoma" w:cs="Tahoma"/>
          <w:b w:val="0"/>
          <w:sz w:val="22"/>
          <w:szCs w:val="22"/>
          <w:lang w:val="pl-PL"/>
        </w:rPr>
        <w:t>P</w:t>
      </w:r>
      <w:r>
        <w:rPr>
          <w:rFonts w:ascii="Tahoma" w:hAnsi="Tahoma" w:cs="Tahoma"/>
          <w:b w:val="0"/>
          <w:sz w:val="22"/>
          <w:szCs w:val="22"/>
        </w:rPr>
        <w:t>odwykonawcy z tytułu wykonanych robót budowlanych stosuje się przepisy Kodeksu cywilnego, jeżeli przepisy ustawy Prawo zamówień publicznych nie stanowią inaczej.</w:t>
      </w:r>
    </w:p>
    <w:p w14:paraId="5EF23389" w14:textId="77777777" w:rsidR="009E0602" w:rsidRDefault="009E0602" w:rsidP="009E0602">
      <w:pPr>
        <w:pStyle w:val="Akapitzlist"/>
        <w:widowControl w:val="0"/>
        <w:tabs>
          <w:tab w:val="clear" w:pos="1080"/>
          <w:tab w:val="left" w:pos="360"/>
        </w:tabs>
        <w:adjustRightInd w:val="0"/>
        <w:spacing w:after="120"/>
        <w:ind w:left="360"/>
        <w:jc w:val="both"/>
        <w:textAlignment w:val="baseline"/>
        <w:rPr>
          <w:rFonts w:ascii="Tahoma" w:hAnsi="Tahoma" w:cs="Tahoma"/>
          <w:b w:val="0"/>
          <w:sz w:val="22"/>
          <w:szCs w:val="22"/>
        </w:rPr>
      </w:pPr>
    </w:p>
    <w:p w14:paraId="0CAFFB0B" w14:textId="77777777" w:rsidR="009E0602" w:rsidRDefault="009E0602" w:rsidP="009E0602">
      <w:pPr>
        <w:jc w:val="center"/>
        <w:rPr>
          <w:rFonts w:ascii="Tahoma" w:hAnsi="Tahoma" w:cs="Tahoma"/>
          <w:b/>
          <w:bCs/>
        </w:rPr>
      </w:pPr>
      <w:r>
        <w:rPr>
          <w:rFonts w:ascii="Tahoma" w:hAnsi="Tahoma" w:cs="Tahoma"/>
          <w:b/>
          <w:bCs/>
        </w:rPr>
        <w:t>§ 10 Wynagrodzenie</w:t>
      </w:r>
    </w:p>
    <w:p w14:paraId="563E9A87" w14:textId="77777777" w:rsidR="009E0602" w:rsidRDefault="009E0602" w:rsidP="009E0602">
      <w:pPr>
        <w:numPr>
          <w:ilvl w:val="0"/>
          <w:numId w:val="18"/>
        </w:numPr>
        <w:spacing w:after="0"/>
        <w:jc w:val="both"/>
        <w:rPr>
          <w:rFonts w:ascii="Tahoma" w:hAnsi="Tahoma" w:cs="Tahoma"/>
        </w:rPr>
      </w:pPr>
      <w:r>
        <w:rPr>
          <w:rFonts w:ascii="Tahoma" w:hAnsi="Tahoma" w:cs="Tahoma"/>
        </w:rPr>
        <w:t xml:space="preserve">Za wykonanie przedmiotu Umowy strony ustalają wynagrodzenie w kwocie </w:t>
      </w:r>
      <w:r>
        <w:rPr>
          <w:rFonts w:ascii="Tahoma" w:hAnsi="Tahoma" w:cs="Tahoma"/>
          <w:b/>
          <w:bCs/>
        </w:rPr>
        <w:t xml:space="preserve">netto: </w:t>
      </w:r>
      <w:r>
        <w:rPr>
          <w:rFonts w:ascii="Tahoma" w:hAnsi="Tahoma" w:cs="Tahoma"/>
        </w:rPr>
        <w:t>……………………………….</w:t>
      </w:r>
      <w:r>
        <w:rPr>
          <w:rFonts w:ascii="Tahoma" w:hAnsi="Tahoma" w:cs="Tahoma"/>
          <w:b/>
          <w:bCs/>
        </w:rPr>
        <w:t>zł</w:t>
      </w:r>
      <w:r>
        <w:rPr>
          <w:rFonts w:ascii="Tahoma" w:hAnsi="Tahoma" w:cs="Tahoma"/>
        </w:rPr>
        <w:t xml:space="preserve">, słownie złotych: ……………………………………………………zł, powiększonej o obowiązujący podatek od towarów i usług, kwota wynagrodzenia  </w:t>
      </w:r>
      <w:r>
        <w:rPr>
          <w:rFonts w:ascii="Tahoma" w:hAnsi="Tahoma" w:cs="Tahoma"/>
          <w:b/>
          <w:bCs/>
        </w:rPr>
        <w:t xml:space="preserve">brutto: </w:t>
      </w:r>
      <w:r>
        <w:rPr>
          <w:rFonts w:ascii="Tahoma" w:hAnsi="Tahoma" w:cs="Tahoma"/>
        </w:rPr>
        <w:t>……………………………………….</w:t>
      </w:r>
      <w:r>
        <w:rPr>
          <w:rFonts w:ascii="Tahoma" w:hAnsi="Tahoma" w:cs="Tahoma"/>
          <w:b/>
          <w:bCs/>
        </w:rPr>
        <w:t>zł</w:t>
      </w:r>
      <w:r>
        <w:rPr>
          <w:rFonts w:ascii="Tahoma" w:hAnsi="Tahoma" w:cs="Tahoma"/>
        </w:rPr>
        <w:t>, słownie złotych:…………………………………………… zł. (dalej jako „Wynagrodzenie ryczałtowe brutto”).</w:t>
      </w:r>
    </w:p>
    <w:p w14:paraId="3ABB1C76" w14:textId="77777777" w:rsidR="009E0602" w:rsidRDefault="009E0602" w:rsidP="009E0602">
      <w:pPr>
        <w:numPr>
          <w:ilvl w:val="0"/>
          <w:numId w:val="18"/>
        </w:numPr>
        <w:spacing w:after="0"/>
        <w:jc w:val="both"/>
        <w:rPr>
          <w:rFonts w:ascii="Tahoma" w:hAnsi="Tahoma" w:cs="Tahoma"/>
        </w:rPr>
      </w:pPr>
      <w:r>
        <w:rPr>
          <w:rFonts w:ascii="Tahoma" w:hAnsi="Tahoma" w:cs="Tahoma"/>
        </w:rPr>
        <w:t>Cena wskazana w ust. 1 składa się z następujących elementów:</w:t>
      </w:r>
    </w:p>
    <w:p w14:paraId="373FB887" w14:textId="77777777" w:rsidR="009E0602" w:rsidRDefault="009E0602" w:rsidP="009E0602">
      <w:pPr>
        <w:pStyle w:val="Akapitzlist"/>
        <w:numPr>
          <w:ilvl w:val="0"/>
          <w:numId w:val="19"/>
        </w:numPr>
        <w:suppressAutoHyphens/>
        <w:autoSpaceDN w:val="0"/>
        <w:spacing w:line="276" w:lineRule="auto"/>
        <w:ind w:left="426" w:firstLine="0"/>
        <w:jc w:val="both"/>
        <w:textAlignment w:val="baseline"/>
        <w:rPr>
          <w:rFonts w:ascii="Tahoma" w:hAnsi="Tahoma" w:cs="Tahoma"/>
          <w:b w:val="0"/>
          <w:bCs/>
          <w:sz w:val="22"/>
          <w:szCs w:val="22"/>
        </w:rPr>
      </w:pPr>
      <w:r>
        <w:rPr>
          <w:rFonts w:ascii="Tahoma" w:hAnsi="Tahoma" w:cs="Tahoma"/>
          <w:b w:val="0"/>
          <w:bCs/>
          <w:sz w:val="22"/>
          <w:szCs w:val="22"/>
        </w:rPr>
        <w:t>Zadania I – Stworzenie bazy sportowo-rehabilitacyjnej poprzez wykonanie rozbudowy Specjalnego Ośrodka Szkolno–Wychowawczego w Bytowie o bazę sportowo-rehabilitacyjną</w:t>
      </w:r>
      <w:r>
        <w:rPr>
          <w:rFonts w:ascii="Tahoma" w:hAnsi="Tahoma" w:cs="Tahoma"/>
          <w:b w:val="0"/>
          <w:bCs/>
          <w:sz w:val="22"/>
          <w:szCs w:val="22"/>
          <w:lang w:val="pl-PL"/>
        </w:rPr>
        <w:t xml:space="preserve">. W ramach tego zadania przewiduje się zakup, dostawę, montaż i rozruch wyposażenia wchodzącego w skład gabinetów służących wszechstronnej rehabilitacji  </w:t>
      </w:r>
      <w:r>
        <w:rPr>
          <w:rFonts w:ascii="Tahoma" w:hAnsi="Tahoma" w:cs="Tahoma"/>
          <w:b w:val="0"/>
          <w:bCs/>
          <w:sz w:val="22"/>
          <w:szCs w:val="22"/>
        </w:rPr>
        <w:t xml:space="preserve">za cenę brutto: …………………………… zł (słownie: ……………………………… zł), </w:t>
      </w:r>
      <w:r>
        <w:rPr>
          <w:rFonts w:ascii="Tahoma" w:hAnsi="Tahoma" w:cs="Tahoma"/>
          <w:b w:val="0"/>
          <w:bCs/>
          <w:sz w:val="22"/>
          <w:szCs w:val="22"/>
          <w:lang w:val="pl-PL"/>
        </w:rPr>
        <w:t xml:space="preserve">w tym procent </w:t>
      </w:r>
      <w:r>
        <w:rPr>
          <w:rFonts w:ascii="Tahoma" w:hAnsi="Tahoma" w:cs="Tahoma"/>
          <w:b w:val="0"/>
          <w:bCs/>
          <w:sz w:val="22"/>
          <w:szCs w:val="22"/>
          <w:lang w:val="pl-PL"/>
        </w:rPr>
        <w:lastRenderedPageBreak/>
        <w:t xml:space="preserve">podatku VAT………%, kwota podatku VAT…………..zł, cena netto:…………….……..zł (słownie:……………………zł); </w:t>
      </w:r>
    </w:p>
    <w:p w14:paraId="2296EED5" w14:textId="77777777" w:rsidR="009E0602" w:rsidRDefault="009E0602" w:rsidP="009E0602">
      <w:pPr>
        <w:pStyle w:val="Akapitzlist"/>
        <w:spacing w:line="276" w:lineRule="auto"/>
        <w:ind w:left="426"/>
        <w:jc w:val="both"/>
      </w:pPr>
      <w:r>
        <w:rPr>
          <w:rFonts w:ascii="Tahoma" w:hAnsi="Tahoma" w:cs="Tahoma"/>
          <w:b w:val="0"/>
          <w:bCs/>
          <w:sz w:val="22"/>
          <w:szCs w:val="22"/>
          <w:lang w:val="pl-PL"/>
        </w:rPr>
        <w:t xml:space="preserve">b) </w:t>
      </w:r>
      <w:r>
        <w:rPr>
          <w:rFonts w:ascii="Tahoma" w:hAnsi="Tahoma" w:cs="Tahoma"/>
          <w:b w:val="0"/>
          <w:bCs/>
          <w:sz w:val="22"/>
          <w:szCs w:val="22"/>
        </w:rPr>
        <w:t xml:space="preserve">Zadania II – Adaptacja i rozbudowa obiektów będących własnością Powiatu Bytowskiego na potrzeby Zespołu Usług Społecznych. W ramach zadania planuje się przebudowę, rozbudowę i zmianę sposobu użytkowania dawnego budynku Gimnazjum </w:t>
      </w:r>
      <w:r>
        <w:rPr>
          <w:rFonts w:ascii="Tahoma" w:hAnsi="Tahoma" w:cs="Tahoma"/>
          <w:b w:val="0"/>
          <w:bCs/>
          <w:sz w:val="22"/>
          <w:szCs w:val="22"/>
        </w:rPr>
        <w:br/>
        <w:t>nr 2 w Bytowie. – ETAP I</w:t>
      </w:r>
      <w:r>
        <w:rPr>
          <w:rFonts w:ascii="Tahoma" w:hAnsi="Tahoma" w:cs="Tahoma"/>
          <w:b w:val="0"/>
          <w:bCs/>
          <w:sz w:val="22"/>
          <w:szCs w:val="22"/>
          <w:lang w:val="pl-PL"/>
        </w:rPr>
        <w:t xml:space="preserve"> </w:t>
      </w:r>
      <w:r>
        <w:rPr>
          <w:rFonts w:ascii="Tahoma" w:hAnsi="Tahoma" w:cs="Tahoma"/>
          <w:b w:val="0"/>
          <w:bCs/>
          <w:sz w:val="22"/>
          <w:szCs w:val="22"/>
        </w:rPr>
        <w:t xml:space="preserve">za cenę brutto: …………………………… zł (słownie: ……………………………… zł), </w:t>
      </w:r>
      <w:r>
        <w:rPr>
          <w:rFonts w:ascii="Tahoma" w:hAnsi="Tahoma" w:cs="Tahoma"/>
          <w:b w:val="0"/>
          <w:bCs/>
          <w:sz w:val="22"/>
          <w:szCs w:val="22"/>
          <w:lang w:val="pl-PL"/>
        </w:rPr>
        <w:t>w tym procent podatku VAT………%, kwota podatku VAT…………..zł, cena netto:…………….……..zł (słownie:……………………zł);</w:t>
      </w:r>
    </w:p>
    <w:p w14:paraId="1355286A" w14:textId="77777777" w:rsidR="009E0602" w:rsidRDefault="009E0602" w:rsidP="009E0602">
      <w:pPr>
        <w:pStyle w:val="Akapitzlist"/>
        <w:spacing w:line="276" w:lineRule="auto"/>
        <w:ind w:left="426"/>
        <w:jc w:val="both"/>
        <w:rPr>
          <w:rFonts w:ascii="Arial" w:hAnsi="Arial" w:cs="Arial"/>
          <w:sz w:val="18"/>
          <w:szCs w:val="18"/>
        </w:rPr>
      </w:pPr>
      <w:r>
        <w:rPr>
          <w:rFonts w:ascii="Tahoma" w:hAnsi="Tahoma" w:cs="Tahoma"/>
          <w:b w:val="0"/>
          <w:bCs/>
          <w:sz w:val="22"/>
          <w:szCs w:val="22"/>
          <w:lang w:val="pl-PL"/>
        </w:rPr>
        <w:t xml:space="preserve">c) </w:t>
      </w:r>
      <w:r>
        <w:rPr>
          <w:rFonts w:ascii="Tahoma" w:hAnsi="Tahoma" w:cs="Tahoma"/>
          <w:b w:val="0"/>
          <w:bCs/>
          <w:sz w:val="22"/>
          <w:szCs w:val="22"/>
        </w:rPr>
        <w:t xml:space="preserve">Zadania III – Adaptacja i rozbudowa obiektów będących własnością Powiatu Bytowskiego na potrzeby Zespołu Usług Społecznych. W ramach zadania planuje się przebudowę, rozbudowę i zmianę sposobu użytkowania dawnego budynku Gimnazjum </w:t>
      </w:r>
      <w:r>
        <w:rPr>
          <w:rFonts w:ascii="Tahoma" w:hAnsi="Tahoma" w:cs="Tahoma"/>
          <w:b w:val="0"/>
          <w:bCs/>
          <w:sz w:val="22"/>
          <w:szCs w:val="22"/>
        </w:rPr>
        <w:br/>
        <w:t>nr 2 w Bytowie. – ETAP II</w:t>
      </w:r>
      <w:r>
        <w:rPr>
          <w:rFonts w:ascii="Tahoma" w:hAnsi="Tahoma" w:cs="Tahoma"/>
          <w:b w:val="0"/>
          <w:bCs/>
          <w:sz w:val="22"/>
          <w:szCs w:val="22"/>
          <w:lang w:val="pl-PL"/>
        </w:rPr>
        <w:t xml:space="preserve"> </w:t>
      </w:r>
      <w:r>
        <w:rPr>
          <w:rFonts w:ascii="Tahoma" w:hAnsi="Tahoma" w:cs="Tahoma"/>
          <w:b w:val="0"/>
          <w:bCs/>
          <w:sz w:val="22"/>
          <w:szCs w:val="22"/>
        </w:rPr>
        <w:t xml:space="preserve">za cenę brutto: …………………………… zł (słownie: ……………………………… zł), </w:t>
      </w:r>
      <w:r>
        <w:rPr>
          <w:rFonts w:ascii="Tahoma" w:hAnsi="Tahoma" w:cs="Tahoma"/>
          <w:b w:val="0"/>
          <w:bCs/>
          <w:sz w:val="22"/>
          <w:szCs w:val="22"/>
          <w:lang w:val="pl-PL"/>
        </w:rPr>
        <w:t>w tym procent podatku VAT………%, kwota podatku VAT…………..zł, cena netto:…………….……..zł (słownie:……………………zł);</w:t>
      </w:r>
    </w:p>
    <w:p w14:paraId="44FC257A" w14:textId="77777777" w:rsidR="009E0602" w:rsidRDefault="009E0602" w:rsidP="009E0602">
      <w:pPr>
        <w:pStyle w:val="Akapitzlist"/>
        <w:spacing w:line="276" w:lineRule="auto"/>
        <w:ind w:left="426"/>
        <w:jc w:val="both"/>
      </w:pPr>
      <w:r>
        <w:rPr>
          <w:rFonts w:ascii="Tahoma" w:hAnsi="Tahoma" w:cs="Tahoma"/>
          <w:b w:val="0"/>
          <w:bCs/>
          <w:sz w:val="22"/>
          <w:szCs w:val="22"/>
          <w:lang w:val="pl-PL"/>
        </w:rPr>
        <w:t xml:space="preserve">d) </w:t>
      </w:r>
      <w:r>
        <w:rPr>
          <w:rFonts w:ascii="Tahoma" w:hAnsi="Tahoma" w:cs="Tahoma"/>
          <w:b w:val="0"/>
          <w:bCs/>
          <w:sz w:val="22"/>
          <w:szCs w:val="22"/>
        </w:rPr>
        <w:t xml:space="preserve">Zadania IV – Adaptacja i rozbudowa obiektów będących własnością Powiatu Bytowskiego na potrzeby Zespołu Usług Społecznych. W ramach zadania planuje się przebudowę, rozbudowę i zmianę sposobu użytkowania dawnego budynku Gimnazjum </w:t>
      </w:r>
      <w:r>
        <w:rPr>
          <w:rFonts w:ascii="Tahoma" w:hAnsi="Tahoma" w:cs="Tahoma"/>
          <w:b w:val="0"/>
          <w:bCs/>
          <w:sz w:val="22"/>
          <w:szCs w:val="22"/>
        </w:rPr>
        <w:br/>
        <w:t>nr 2 w Bytowie. – ETAP III</w:t>
      </w:r>
      <w:r>
        <w:rPr>
          <w:rFonts w:ascii="Tahoma" w:hAnsi="Tahoma" w:cs="Tahoma"/>
          <w:b w:val="0"/>
          <w:bCs/>
          <w:sz w:val="22"/>
          <w:szCs w:val="22"/>
          <w:lang w:val="pl-PL"/>
        </w:rPr>
        <w:t xml:space="preserve"> </w:t>
      </w:r>
      <w:r>
        <w:rPr>
          <w:rFonts w:ascii="Tahoma" w:hAnsi="Tahoma" w:cs="Tahoma"/>
          <w:b w:val="0"/>
          <w:bCs/>
          <w:sz w:val="22"/>
          <w:szCs w:val="22"/>
        </w:rPr>
        <w:t xml:space="preserve">za cenę brutto: …………………………… zł (słownie: ……………………………… zł), </w:t>
      </w:r>
      <w:r>
        <w:rPr>
          <w:rFonts w:ascii="Tahoma" w:hAnsi="Tahoma" w:cs="Tahoma"/>
          <w:b w:val="0"/>
          <w:bCs/>
          <w:sz w:val="22"/>
          <w:szCs w:val="22"/>
          <w:lang w:val="pl-PL"/>
        </w:rPr>
        <w:t>w tym procent podatku VAT………%, kwota podatku VAT…………..zł, cena netto:…………….……..zł (słownie:……………………zł).</w:t>
      </w:r>
    </w:p>
    <w:p w14:paraId="1836914A" w14:textId="77777777" w:rsidR="009E0602" w:rsidRDefault="009E0602" w:rsidP="009E0602">
      <w:pPr>
        <w:numPr>
          <w:ilvl w:val="0"/>
          <w:numId w:val="18"/>
        </w:numPr>
        <w:spacing w:after="0"/>
        <w:jc w:val="both"/>
        <w:rPr>
          <w:rFonts w:ascii="Tahoma" w:hAnsi="Tahoma" w:cs="Tahoma"/>
        </w:rPr>
      </w:pPr>
      <w:r>
        <w:rPr>
          <w:rFonts w:ascii="Tahoma" w:hAnsi="Tahoma" w:cs="Tahoma"/>
        </w:rPr>
        <w:t>Wynagrodzenie ma charakter ryczałtowy i obejmuje wszelkie koszty związane z należytym wykonaniem przedmiotu Umowy.</w:t>
      </w:r>
    </w:p>
    <w:p w14:paraId="007080CE" w14:textId="77777777" w:rsidR="009E0602" w:rsidRDefault="009E0602" w:rsidP="009E0602">
      <w:pPr>
        <w:numPr>
          <w:ilvl w:val="0"/>
          <w:numId w:val="18"/>
        </w:numPr>
        <w:spacing w:after="0"/>
        <w:jc w:val="both"/>
        <w:rPr>
          <w:rFonts w:ascii="Tahoma" w:hAnsi="Tahoma" w:cs="Tahoma"/>
        </w:rPr>
      </w:pPr>
      <w:r>
        <w:rPr>
          <w:rFonts w:ascii="Tahoma" w:hAnsi="Tahoma" w:cs="Tahoma"/>
        </w:rPr>
        <w:t xml:space="preserve">Wynagrodzenie Wykonawcy nie ulegnie zmianie za wyjątkiem przypadków określonych </w:t>
      </w:r>
      <w:r>
        <w:rPr>
          <w:rFonts w:ascii="Tahoma" w:hAnsi="Tahoma" w:cs="Tahoma"/>
        </w:rPr>
        <w:br/>
        <w:t xml:space="preserve">w niniejszej Umowie. Wykonawca potwierdza niniejszym, że powyższe wynagrodzenie pokryje wszelkie koszty i wydatki związane z wykonaniem przedmiotu niniejszej Umowy, </w:t>
      </w:r>
      <w:r>
        <w:rPr>
          <w:rFonts w:ascii="Tahoma" w:hAnsi="Tahoma" w:cs="Tahoma"/>
        </w:rPr>
        <w:br/>
        <w:t xml:space="preserve">a Wykonawca nie jest uprawniony do żądania od Zamawiającego zwrotu jakichkolwiek wydatków poniesionych przy wykonywaniu niniejszej Umowy ani do zwolnienia go </w:t>
      </w:r>
      <w:r>
        <w:rPr>
          <w:rFonts w:ascii="Tahoma" w:hAnsi="Tahoma" w:cs="Tahoma"/>
        </w:rPr>
        <w:br/>
        <w:t xml:space="preserve">z zaciągniętych w tym celu zobowiązań. Wynagrodzenie obejmuje ryzyko i odpowiedzialność Wykonawcy z tytułu niewłaściwej oceny nakładów pracy niezbędnych dla wykonania przedmiotu Umowy, błędnego oszacowania wszelkich pozostałych kosztów związanych z realizacją prac objętych Umową, a także oddziaływania innych czynników mających lub mogących mieć wpływ na koszty. Żadne  nieoszacowanie, pominięcie, brak rozpoznania i doprecyzowania zakresu prac robót budowlanych oraz rozwiązań projektowych nie może być podstawą do żądania zmiany wynagrodzenia określonego </w:t>
      </w:r>
      <w:r>
        <w:rPr>
          <w:rFonts w:ascii="Tahoma" w:hAnsi="Tahoma" w:cs="Tahoma"/>
        </w:rPr>
        <w:br/>
        <w:t>w niniejszej Umowie.</w:t>
      </w:r>
    </w:p>
    <w:p w14:paraId="770A05CC" w14:textId="77777777" w:rsidR="009E0602" w:rsidRDefault="009E0602" w:rsidP="009E0602">
      <w:pPr>
        <w:spacing w:after="0"/>
        <w:ind w:left="360"/>
        <w:jc w:val="both"/>
        <w:rPr>
          <w:rFonts w:ascii="Tahoma" w:hAnsi="Tahoma" w:cs="Tahoma"/>
        </w:rPr>
      </w:pPr>
    </w:p>
    <w:p w14:paraId="568D4E55" w14:textId="77777777" w:rsidR="009E0602" w:rsidRDefault="009E0602" w:rsidP="009E0602">
      <w:pPr>
        <w:pStyle w:val="Nagwek"/>
        <w:tabs>
          <w:tab w:val="left" w:pos="708"/>
        </w:tabs>
        <w:spacing w:after="120"/>
        <w:ind w:left="360" w:hanging="360"/>
        <w:jc w:val="center"/>
        <w:rPr>
          <w:rFonts w:ascii="Tahoma" w:hAnsi="Tahoma" w:cs="Tahoma"/>
          <w:b/>
          <w:sz w:val="22"/>
          <w:szCs w:val="22"/>
        </w:rPr>
      </w:pPr>
      <w:r>
        <w:rPr>
          <w:rFonts w:ascii="Tahoma" w:hAnsi="Tahoma" w:cs="Tahoma"/>
          <w:b/>
          <w:bCs/>
          <w:sz w:val="22"/>
          <w:szCs w:val="22"/>
        </w:rPr>
        <w:t>§ 1</w:t>
      </w:r>
      <w:r>
        <w:rPr>
          <w:rFonts w:ascii="Tahoma" w:hAnsi="Tahoma" w:cs="Tahoma"/>
          <w:b/>
          <w:bCs/>
          <w:sz w:val="22"/>
          <w:szCs w:val="22"/>
          <w:lang w:val="pl-PL"/>
        </w:rPr>
        <w:t>1</w:t>
      </w:r>
      <w:r>
        <w:rPr>
          <w:rFonts w:ascii="Tahoma" w:hAnsi="Tahoma" w:cs="Tahoma"/>
          <w:b/>
          <w:bCs/>
        </w:rPr>
        <w:t xml:space="preserve"> </w:t>
      </w:r>
      <w:r>
        <w:rPr>
          <w:rFonts w:ascii="Tahoma" w:hAnsi="Tahoma" w:cs="Tahoma"/>
          <w:b/>
          <w:sz w:val="22"/>
          <w:szCs w:val="22"/>
        </w:rPr>
        <w:t xml:space="preserve">Zmiany wysokości wynagrodzenia </w:t>
      </w:r>
    </w:p>
    <w:p w14:paraId="0602F590" w14:textId="77777777" w:rsidR="009E0602" w:rsidRDefault="009E0602" w:rsidP="009E0602">
      <w:pPr>
        <w:pStyle w:val="Nagwek"/>
        <w:numPr>
          <w:ilvl w:val="1"/>
          <w:numId w:val="20"/>
        </w:numPr>
        <w:tabs>
          <w:tab w:val="left" w:pos="284"/>
        </w:tabs>
        <w:spacing w:line="276" w:lineRule="auto"/>
        <w:ind w:left="284" w:hanging="284"/>
        <w:jc w:val="both"/>
        <w:rPr>
          <w:rFonts w:ascii="Tahoma" w:hAnsi="Tahoma" w:cs="Tahoma"/>
          <w:sz w:val="22"/>
          <w:szCs w:val="22"/>
        </w:rPr>
      </w:pPr>
      <w:r>
        <w:rPr>
          <w:rFonts w:ascii="Tahoma" w:hAnsi="Tahoma" w:cs="Tahoma"/>
          <w:sz w:val="22"/>
          <w:szCs w:val="22"/>
        </w:rPr>
        <w:t xml:space="preserve">Zamawiający, zgodnie z art. 436 pkt 4 lit. b) </w:t>
      </w:r>
      <w:r>
        <w:rPr>
          <w:rFonts w:ascii="Tahoma" w:hAnsi="Tahoma" w:cs="Tahoma"/>
          <w:sz w:val="22"/>
          <w:szCs w:val="22"/>
          <w:lang w:val="pl-PL"/>
        </w:rPr>
        <w:t>u</w:t>
      </w:r>
      <w:r>
        <w:rPr>
          <w:rFonts w:ascii="Tahoma" w:hAnsi="Tahoma" w:cs="Tahoma"/>
          <w:sz w:val="22"/>
          <w:szCs w:val="22"/>
        </w:rPr>
        <w:t xml:space="preserve">stawy </w:t>
      </w:r>
      <w:r>
        <w:rPr>
          <w:rFonts w:ascii="Tahoma" w:hAnsi="Tahoma" w:cs="Tahoma"/>
          <w:sz w:val="22"/>
          <w:szCs w:val="22"/>
          <w:lang w:val="pl-PL"/>
        </w:rPr>
        <w:t xml:space="preserve">Pzp </w:t>
      </w:r>
      <w:r>
        <w:rPr>
          <w:rFonts w:ascii="Tahoma" w:hAnsi="Tahoma" w:cs="Tahoma"/>
          <w:sz w:val="22"/>
          <w:szCs w:val="22"/>
        </w:rPr>
        <w:t xml:space="preserve">przewiduje możliwość zmiany Umowy w zakresie wysokości wynagrodzenia należnego Wykonawcy w przypadku zmiany: </w:t>
      </w:r>
    </w:p>
    <w:p w14:paraId="3A935141" w14:textId="77777777" w:rsidR="009E0602" w:rsidRDefault="009E0602" w:rsidP="009E0602">
      <w:pPr>
        <w:pStyle w:val="Nagwek"/>
        <w:numPr>
          <w:ilvl w:val="3"/>
          <w:numId w:val="22"/>
        </w:numPr>
        <w:tabs>
          <w:tab w:val="clear" w:pos="1417"/>
          <w:tab w:val="left" w:pos="284"/>
          <w:tab w:val="num" w:pos="567"/>
        </w:tabs>
        <w:spacing w:line="276" w:lineRule="auto"/>
        <w:ind w:left="567" w:hanging="283"/>
        <w:jc w:val="both"/>
        <w:rPr>
          <w:rFonts w:ascii="Tahoma" w:hAnsi="Tahoma" w:cs="Tahoma"/>
          <w:sz w:val="22"/>
          <w:szCs w:val="22"/>
        </w:rPr>
      </w:pPr>
      <w:r>
        <w:rPr>
          <w:rFonts w:ascii="Tahoma" w:hAnsi="Tahoma" w:cs="Tahoma"/>
          <w:sz w:val="22"/>
          <w:szCs w:val="22"/>
        </w:rPr>
        <w:t>stawki podatku od towaru i usług oraz podatku akcyzowego</w:t>
      </w:r>
      <w:r>
        <w:rPr>
          <w:rFonts w:ascii="Tahoma" w:hAnsi="Tahoma" w:cs="Tahoma"/>
          <w:sz w:val="22"/>
          <w:szCs w:val="22"/>
          <w:lang w:val="pl-PL"/>
        </w:rPr>
        <w:t>;</w:t>
      </w:r>
    </w:p>
    <w:p w14:paraId="40A11071" w14:textId="77777777" w:rsidR="009E0602" w:rsidRDefault="009E0602" w:rsidP="009E0602">
      <w:pPr>
        <w:pStyle w:val="Nagwek"/>
        <w:numPr>
          <w:ilvl w:val="3"/>
          <w:numId w:val="22"/>
        </w:numPr>
        <w:tabs>
          <w:tab w:val="clear" w:pos="1417"/>
          <w:tab w:val="left" w:pos="284"/>
          <w:tab w:val="num" w:pos="567"/>
        </w:tabs>
        <w:spacing w:line="276" w:lineRule="auto"/>
        <w:ind w:left="567" w:hanging="283"/>
        <w:jc w:val="both"/>
        <w:rPr>
          <w:rFonts w:ascii="Tahoma" w:hAnsi="Tahoma" w:cs="Tahoma"/>
          <w:sz w:val="22"/>
          <w:szCs w:val="22"/>
        </w:rPr>
      </w:pPr>
      <w:r>
        <w:rPr>
          <w:rFonts w:ascii="Tahoma" w:hAnsi="Tahoma" w:cs="Tahoma"/>
          <w:sz w:val="22"/>
          <w:szCs w:val="22"/>
        </w:rPr>
        <w:t>wysokości minimalnego wynagrodzenia za pracę albo wysokości minimalnej stawki godzinowej, ustalonych na podstawie ustawy z dnia 10 października 2002 r. o minimalnym wynagrodzeniu za pracę</w:t>
      </w:r>
      <w:r>
        <w:rPr>
          <w:rFonts w:ascii="Tahoma" w:hAnsi="Tahoma" w:cs="Tahoma"/>
          <w:sz w:val="22"/>
          <w:szCs w:val="22"/>
          <w:lang w:val="pl-PL"/>
        </w:rPr>
        <w:t>;</w:t>
      </w:r>
      <w:r>
        <w:rPr>
          <w:rFonts w:ascii="Tahoma" w:hAnsi="Tahoma" w:cs="Tahoma"/>
          <w:sz w:val="22"/>
          <w:szCs w:val="22"/>
        </w:rPr>
        <w:t xml:space="preserve"> </w:t>
      </w:r>
    </w:p>
    <w:p w14:paraId="7E00931E" w14:textId="77777777" w:rsidR="009E0602" w:rsidRDefault="009E0602" w:rsidP="009E0602">
      <w:pPr>
        <w:pStyle w:val="Nagwek"/>
        <w:numPr>
          <w:ilvl w:val="3"/>
          <w:numId w:val="22"/>
        </w:numPr>
        <w:tabs>
          <w:tab w:val="clear" w:pos="1417"/>
          <w:tab w:val="left" w:pos="284"/>
          <w:tab w:val="num" w:pos="567"/>
        </w:tabs>
        <w:spacing w:line="276" w:lineRule="auto"/>
        <w:ind w:left="567" w:hanging="283"/>
        <w:jc w:val="both"/>
        <w:rPr>
          <w:rFonts w:ascii="Tahoma" w:hAnsi="Tahoma" w:cs="Tahoma"/>
          <w:sz w:val="22"/>
          <w:szCs w:val="22"/>
        </w:rPr>
      </w:pPr>
      <w:r>
        <w:rPr>
          <w:rFonts w:ascii="Tahoma" w:hAnsi="Tahoma" w:cs="Tahoma"/>
          <w:sz w:val="22"/>
          <w:szCs w:val="22"/>
        </w:rPr>
        <w:t>zasad podlegania ubezpieczeniom społecznym lub ubezpieczeniu zdrowotnemu lub wysokości stawki składki na ubezpieczenia społeczne lub zdrowotne</w:t>
      </w:r>
      <w:r>
        <w:rPr>
          <w:rFonts w:ascii="Tahoma" w:hAnsi="Tahoma" w:cs="Tahoma"/>
          <w:sz w:val="22"/>
          <w:szCs w:val="22"/>
          <w:lang w:val="pl-PL"/>
        </w:rPr>
        <w:t>;</w:t>
      </w:r>
    </w:p>
    <w:p w14:paraId="7718DE74" w14:textId="77777777" w:rsidR="009E0602" w:rsidRDefault="009E0602" w:rsidP="009E0602">
      <w:pPr>
        <w:pStyle w:val="Nagwek"/>
        <w:numPr>
          <w:ilvl w:val="3"/>
          <w:numId w:val="22"/>
        </w:numPr>
        <w:tabs>
          <w:tab w:val="clear" w:pos="1417"/>
          <w:tab w:val="left" w:pos="284"/>
          <w:tab w:val="num" w:pos="567"/>
        </w:tabs>
        <w:spacing w:line="276" w:lineRule="auto"/>
        <w:ind w:left="567" w:hanging="283"/>
        <w:jc w:val="both"/>
        <w:rPr>
          <w:rFonts w:ascii="Tahoma" w:hAnsi="Tahoma" w:cs="Tahoma"/>
          <w:sz w:val="22"/>
          <w:szCs w:val="22"/>
        </w:rPr>
      </w:pPr>
      <w:r>
        <w:rPr>
          <w:rFonts w:ascii="Tahoma" w:hAnsi="Tahoma" w:cs="Tahoma"/>
          <w:sz w:val="22"/>
          <w:szCs w:val="22"/>
        </w:rPr>
        <w:t xml:space="preserve">zasad gromadzenia i wysokości wpłat do pracowniczych planów kapitałowych, </w:t>
      </w:r>
      <w:r>
        <w:rPr>
          <w:rFonts w:ascii="Tahoma" w:hAnsi="Tahoma" w:cs="Tahoma"/>
          <w:sz w:val="22"/>
          <w:szCs w:val="22"/>
        </w:rPr>
        <w:br/>
        <w:t>o których mowa w ustawie z dnia 4 października 2018 r. o pracowniczych planach kapitałowych</w:t>
      </w:r>
    </w:p>
    <w:p w14:paraId="101B1263" w14:textId="77777777" w:rsidR="009E0602" w:rsidRDefault="009E0602" w:rsidP="009E0602">
      <w:pPr>
        <w:pStyle w:val="Nagwek"/>
        <w:tabs>
          <w:tab w:val="left" w:pos="284"/>
        </w:tabs>
        <w:spacing w:line="276" w:lineRule="auto"/>
        <w:ind w:left="284"/>
        <w:jc w:val="both"/>
        <w:rPr>
          <w:rFonts w:ascii="Tahoma" w:hAnsi="Tahoma" w:cs="Tahoma"/>
          <w:sz w:val="22"/>
          <w:szCs w:val="22"/>
        </w:rPr>
      </w:pPr>
      <w:r>
        <w:rPr>
          <w:rFonts w:ascii="Tahoma" w:hAnsi="Tahoma" w:cs="Tahoma"/>
          <w:sz w:val="22"/>
          <w:szCs w:val="22"/>
          <w:lang w:val="pl-PL"/>
        </w:rPr>
        <w:lastRenderedPageBreak/>
        <w:t xml:space="preserve">- </w:t>
      </w:r>
      <w:r>
        <w:rPr>
          <w:rFonts w:ascii="Tahoma" w:hAnsi="Tahoma" w:cs="Tahoma"/>
          <w:sz w:val="22"/>
          <w:szCs w:val="22"/>
        </w:rPr>
        <w:t xml:space="preserve">jeżeli zmiany te będą miały wpływ na koszty wykonania </w:t>
      </w:r>
      <w:r>
        <w:rPr>
          <w:rFonts w:ascii="Tahoma" w:hAnsi="Tahoma" w:cs="Tahoma"/>
          <w:sz w:val="22"/>
          <w:szCs w:val="22"/>
          <w:lang w:val="pl-PL"/>
        </w:rPr>
        <w:t>p</w:t>
      </w:r>
      <w:r>
        <w:rPr>
          <w:rFonts w:ascii="Tahoma" w:hAnsi="Tahoma" w:cs="Tahoma"/>
          <w:sz w:val="22"/>
          <w:szCs w:val="22"/>
        </w:rPr>
        <w:t xml:space="preserve">rzedmiotu </w:t>
      </w:r>
      <w:r>
        <w:rPr>
          <w:rFonts w:ascii="Tahoma" w:hAnsi="Tahoma" w:cs="Tahoma"/>
          <w:sz w:val="22"/>
          <w:szCs w:val="22"/>
          <w:lang w:val="pl-PL"/>
        </w:rPr>
        <w:t>U</w:t>
      </w:r>
      <w:r>
        <w:rPr>
          <w:rFonts w:ascii="Tahoma" w:hAnsi="Tahoma" w:cs="Tahoma"/>
          <w:sz w:val="22"/>
          <w:szCs w:val="22"/>
        </w:rPr>
        <w:t xml:space="preserve">mowy przez Wykonawcę. </w:t>
      </w:r>
    </w:p>
    <w:p w14:paraId="799D1862" w14:textId="77777777" w:rsidR="009E0602" w:rsidRDefault="009E0602" w:rsidP="009E0602">
      <w:pPr>
        <w:pStyle w:val="Nagwek"/>
        <w:numPr>
          <w:ilvl w:val="1"/>
          <w:numId w:val="22"/>
        </w:numPr>
        <w:tabs>
          <w:tab w:val="left" w:pos="284"/>
        </w:tabs>
        <w:spacing w:line="276" w:lineRule="auto"/>
        <w:ind w:left="284" w:hanging="284"/>
        <w:jc w:val="both"/>
        <w:rPr>
          <w:rFonts w:ascii="Tahoma" w:hAnsi="Tahoma" w:cs="Tahoma"/>
          <w:sz w:val="22"/>
          <w:szCs w:val="22"/>
        </w:rPr>
      </w:pPr>
      <w:r>
        <w:rPr>
          <w:rFonts w:ascii="Tahoma" w:hAnsi="Tahoma" w:cs="Tahoma"/>
          <w:sz w:val="22"/>
          <w:szCs w:val="22"/>
        </w:rPr>
        <w:t xml:space="preserve">W przypadku określonym w ust. 1, wysokość wynagrodzenia netto Wykonawcy zostanie powiększona o kwotę podatku od towarów i usług oraz podatku akcyzowego zgodnie </w:t>
      </w:r>
      <w:r>
        <w:rPr>
          <w:rFonts w:ascii="Tahoma" w:hAnsi="Tahoma" w:cs="Tahoma"/>
          <w:sz w:val="22"/>
          <w:szCs w:val="22"/>
        </w:rPr>
        <w:br/>
        <w:t xml:space="preserve">z obowiązującymi przepisami. </w:t>
      </w:r>
    </w:p>
    <w:p w14:paraId="1ABD5F31" w14:textId="77777777" w:rsidR="009E0602" w:rsidRDefault="009E0602" w:rsidP="009E0602">
      <w:pPr>
        <w:pStyle w:val="Nagwek"/>
        <w:numPr>
          <w:ilvl w:val="1"/>
          <w:numId w:val="22"/>
        </w:numPr>
        <w:tabs>
          <w:tab w:val="left" w:pos="284"/>
        </w:tabs>
        <w:spacing w:line="276" w:lineRule="auto"/>
        <w:ind w:left="284" w:hanging="284"/>
        <w:jc w:val="both"/>
        <w:rPr>
          <w:rFonts w:ascii="Tahoma" w:hAnsi="Tahoma" w:cs="Tahoma"/>
          <w:sz w:val="22"/>
          <w:szCs w:val="22"/>
        </w:rPr>
      </w:pPr>
      <w:r>
        <w:rPr>
          <w:rFonts w:ascii="Tahoma" w:hAnsi="Tahoma" w:cs="Tahoma"/>
          <w:sz w:val="22"/>
          <w:szCs w:val="22"/>
        </w:rPr>
        <w:t xml:space="preserve">Niezależnie od treści ust. 2, w przypadku zaistnienia przesłanek określonych w ust. 1 litera a) do </w:t>
      </w:r>
      <w:r>
        <w:rPr>
          <w:rFonts w:ascii="Tahoma" w:hAnsi="Tahoma" w:cs="Tahoma"/>
          <w:sz w:val="22"/>
          <w:szCs w:val="22"/>
          <w:lang w:val="pl-PL"/>
        </w:rPr>
        <w:t>d</w:t>
      </w:r>
      <w:r>
        <w:rPr>
          <w:rFonts w:ascii="Tahoma" w:hAnsi="Tahoma" w:cs="Tahoma"/>
          <w:sz w:val="22"/>
          <w:szCs w:val="22"/>
        </w:rPr>
        <w:t xml:space="preserve">), Wykonawca będzie uprawniony do złożenia pisemnego wniosku do Zamawiającego o dokonanie zmiany wysokości wynagrodzenia. W pisemnym wniosku Wykonawca zobowiązany jest do przedstawienia szczegółowego wyliczenia, z którego będzie wynikać, w jaki sposób i o ile zmiany określone w ust. 1 wpłynęły na zmianę kosztów wykonania </w:t>
      </w:r>
      <w:r>
        <w:rPr>
          <w:rFonts w:ascii="Tahoma" w:hAnsi="Tahoma" w:cs="Tahoma"/>
          <w:sz w:val="22"/>
          <w:szCs w:val="22"/>
          <w:lang w:val="pl-PL"/>
        </w:rPr>
        <w:t>p</w:t>
      </w:r>
      <w:r>
        <w:rPr>
          <w:rFonts w:ascii="Tahoma" w:hAnsi="Tahoma" w:cs="Tahoma"/>
          <w:sz w:val="22"/>
          <w:szCs w:val="22"/>
        </w:rPr>
        <w:t xml:space="preserve">rzedmiotu </w:t>
      </w:r>
      <w:r>
        <w:rPr>
          <w:rFonts w:ascii="Tahoma" w:hAnsi="Tahoma" w:cs="Tahoma"/>
          <w:sz w:val="22"/>
          <w:szCs w:val="22"/>
          <w:lang w:val="pl-PL"/>
        </w:rPr>
        <w:t>U</w:t>
      </w:r>
      <w:r>
        <w:rPr>
          <w:rFonts w:ascii="Tahoma" w:hAnsi="Tahoma" w:cs="Tahoma"/>
          <w:sz w:val="22"/>
          <w:szCs w:val="22"/>
        </w:rPr>
        <w:t xml:space="preserve">mowy. Wniosek musi również zawierać uzasadnienie </w:t>
      </w:r>
      <w:r>
        <w:rPr>
          <w:rFonts w:ascii="Tahoma" w:hAnsi="Tahoma" w:cs="Tahoma"/>
          <w:sz w:val="22"/>
          <w:szCs w:val="22"/>
        </w:rPr>
        <w:br/>
        <w:t xml:space="preserve">i określenie kwoty, o jaką ma wzrosnąć wynagrodzenie Wykonawcy. </w:t>
      </w:r>
    </w:p>
    <w:p w14:paraId="6DF98A61" w14:textId="77777777" w:rsidR="009E0602" w:rsidRDefault="009E0602" w:rsidP="009E0602">
      <w:pPr>
        <w:pStyle w:val="Nagwek"/>
        <w:numPr>
          <w:ilvl w:val="1"/>
          <w:numId w:val="22"/>
        </w:numPr>
        <w:tabs>
          <w:tab w:val="left" w:pos="284"/>
        </w:tabs>
        <w:spacing w:line="276" w:lineRule="auto"/>
        <w:ind w:left="284" w:hanging="284"/>
        <w:jc w:val="both"/>
        <w:rPr>
          <w:rFonts w:ascii="Tahoma" w:hAnsi="Tahoma" w:cs="Tahoma"/>
          <w:sz w:val="22"/>
          <w:szCs w:val="22"/>
        </w:rPr>
      </w:pPr>
      <w:r>
        <w:rPr>
          <w:rFonts w:ascii="Tahoma" w:hAnsi="Tahoma" w:cs="Tahoma"/>
          <w:sz w:val="22"/>
          <w:szCs w:val="22"/>
        </w:rPr>
        <w:t xml:space="preserve">W terminie 7 dni od przedłożenia przez Wykonawcę pisemnego wniosku, o którym mowa w ust. 3, Zamawiający pisemnie ustosunkuje się do niego i uwzględni go w całości, albo wniesie swoje zastrzeżenia. W przypadku wniesienia zastrzeżeń przez Zamawiającego, Strony przystąpią do negocjacji zmiany wysokości wynagrodzenia, które powinny się zakończyć w terminie 7 dni od dnia dostarczenia Wykonawcy tych zastrzeżeń. </w:t>
      </w:r>
    </w:p>
    <w:p w14:paraId="193E9231" w14:textId="77777777" w:rsidR="009E0602" w:rsidRDefault="009E0602" w:rsidP="009E0602">
      <w:pPr>
        <w:pStyle w:val="Nagwek"/>
        <w:tabs>
          <w:tab w:val="left" w:pos="284"/>
        </w:tabs>
        <w:ind w:left="284"/>
        <w:jc w:val="both"/>
        <w:rPr>
          <w:rFonts w:ascii="Tahoma" w:hAnsi="Tahoma" w:cs="Tahoma"/>
          <w:sz w:val="22"/>
          <w:szCs w:val="22"/>
        </w:rPr>
      </w:pPr>
    </w:p>
    <w:p w14:paraId="107B2B75" w14:textId="77777777" w:rsidR="009E0602" w:rsidRDefault="009E0602" w:rsidP="009E0602">
      <w:pPr>
        <w:jc w:val="center"/>
        <w:rPr>
          <w:rFonts w:ascii="Tahoma" w:hAnsi="Tahoma" w:cs="Tahoma"/>
          <w:b/>
        </w:rPr>
      </w:pPr>
      <w:r>
        <w:rPr>
          <w:rFonts w:ascii="Tahoma" w:hAnsi="Tahoma" w:cs="Tahoma"/>
          <w:b/>
        </w:rPr>
        <w:t>§ 12 Warunki płatności</w:t>
      </w:r>
    </w:p>
    <w:p w14:paraId="603EF02F" w14:textId="77777777" w:rsidR="009E0602" w:rsidRDefault="009E0602" w:rsidP="009E0602">
      <w:pPr>
        <w:spacing w:after="0"/>
        <w:jc w:val="both"/>
        <w:rPr>
          <w:rFonts w:ascii="Tahoma" w:hAnsi="Tahoma" w:cs="Tahoma"/>
          <w:b/>
          <w:lang w:val="x-none"/>
        </w:rPr>
      </w:pPr>
      <w:r>
        <w:rPr>
          <w:rFonts w:ascii="Tahoma" w:hAnsi="Tahoma" w:cs="Tahoma"/>
        </w:rPr>
        <w:t xml:space="preserve">1. </w:t>
      </w:r>
      <w:r>
        <w:rPr>
          <w:rFonts w:ascii="Tahoma" w:hAnsi="Tahoma" w:cs="Tahoma"/>
          <w:lang w:val="x-none"/>
        </w:rPr>
        <w:t xml:space="preserve">Strony postanawiają, że rozliczenie Wykonawcy za przedmiot </w:t>
      </w:r>
      <w:r>
        <w:rPr>
          <w:rFonts w:ascii="Tahoma" w:hAnsi="Tahoma" w:cs="Tahoma"/>
        </w:rPr>
        <w:t>U</w:t>
      </w:r>
      <w:r>
        <w:rPr>
          <w:rFonts w:ascii="Tahoma" w:hAnsi="Tahoma" w:cs="Tahoma"/>
          <w:lang w:val="x-none"/>
        </w:rPr>
        <w:t>mowy nastąpi fakturami VAT</w:t>
      </w:r>
      <w:r>
        <w:rPr>
          <w:rFonts w:ascii="Tahoma" w:hAnsi="Tahoma" w:cs="Tahoma"/>
        </w:rPr>
        <w:t xml:space="preserve"> częściowymi oraz fakturą VAT końcową</w:t>
      </w:r>
      <w:r>
        <w:rPr>
          <w:rFonts w:ascii="Tahoma" w:hAnsi="Tahoma" w:cs="Tahoma"/>
          <w:lang w:val="x-none"/>
        </w:rPr>
        <w:t>, wystawion</w:t>
      </w:r>
      <w:r>
        <w:rPr>
          <w:rFonts w:ascii="Tahoma" w:hAnsi="Tahoma" w:cs="Tahoma"/>
        </w:rPr>
        <w:t>ymi</w:t>
      </w:r>
      <w:r>
        <w:rPr>
          <w:rFonts w:ascii="Tahoma" w:hAnsi="Tahoma" w:cs="Tahoma"/>
          <w:lang w:val="x-none"/>
        </w:rPr>
        <w:t xml:space="preserve"> na Powiat Bytowski, ul. Ks. dr. B. Domańskiego 2, 77-100 Bytów, NIP 842-164-30-30.</w:t>
      </w:r>
    </w:p>
    <w:p w14:paraId="69911C41" w14:textId="77777777" w:rsidR="009E0602" w:rsidRDefault="009E0602" w:rsidP="009E0602">
      <w:pPr>
        <w:spacing w:after="0"/>
        <w:jc w:val="both"/>
        <w:rPr>
          <w:rFonts w:ascii="Tahoma" w:hAnsi="Tahoma" w:cs="Tahoma"/>
        </w:rPr>
      </w:pPr>
      <w:r>
        <w:rPr>
          <w:rFonts w:ascii="Tahoma" w:hAnsi="Tahoma" w:cs="Tahoma"/>
        </w:rPr>
        <w:t>2. Zamawiający przewiduje następujące warunki płatności</w:t>
      </w:r>
    </w:p>
    <w:p w14:paraId="7EF5DA01" w14:textId="77777777" w:rsidR="009E0602" w:rsidRDefault="009E0602" w:rsidP="009E0602">
      <w:pPr>
        <w:spacing w:after="0"/>
        <w:jc w:val="both"/>
        <w:rPr>
          <w:rFonts w:ascii="Tahoma" w:hAnsi="Tahoma" w:cs="Tahoma"/>
          <w:b/>
          <w:bCs/>
        </w:rPr>
      </w:pPr>
      <w:r>
        <w:rPr>
          <w:rFonts w:ascii="Tahoma" w:hAnsi="Tahoma" w:cs="Tahoma"/>
          <w:b/>
          <w:bCs/>
        </w:rPr>
        <w:t>Rok 2023 w 4 transzach:</w:t>
      </w:r>
    </w:p>
    <w:p w14:paraId="38B943E3" w14:textId="77777777" w:rsidR="009E0602" w:rsidRDefault="009E0602" w:rsidP="009E0602">
      <w:pPr>
        <w:numPr>
          <w:ilvl w:val="0"/>
          <w:numId w:val="23"/>
        </w:numPr>
        <w:suppressAutoHyphens/>
        <w:autoSpaceDN w:val="0"/>
        <w:spacing w:after="0"/>
        <w:ind w:left="284" w:hanging="284"/>
        <w:jc w:val="both"/>
      </w:pPr>
      <w:r>
        <w:rPr>
          <w:rFonts w:ascii="Tahoma" w:hAnsi="Tahoma" w:cs="Tahoma"/>
          <w:color w:val="000000"/>
        </w:rPr>
        <w:t xml:space="preserve">Płatność pierwsza przy realizacji przedmiotu umowy z zakresu prac określonych poniżej:  </w:t>
      </w:r>
    </w:p>
    <w:p w14:paraId="366E281E"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 roboty rozbiórkowe i przygotowawcze, roboty ziemne, fundamenty;</w:t>
      </w:r>
    </w:p>
    <w:p w14:paraId="3B05D9C5"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 w wysokości 5% </w:t>
      </w:r>
      <w:r>
        <w:rPr>
          <w:rFonts w:ascii="Tahoma" w:hAnsi="Tahoma" w:cs="Tahoma"/>
        </w:rPr>
        <w:t xml:space="preserve"> Wynagrodzenia ryczałtowego brutto</w:t>
      </w:r>
      <w:r>
        <w:rPr>
          <w:rFonts w:ascii="Tahoma" w:hAnsi="Tahoma" w:cs="Tahoma"/>
          <w:color w:val="000000"/>
        </w:rPr>
        <w:t>.</w:t>
      </w:r>
    </w:p>
    <w:p w14:paraId="6A80305B" w14:textId="77777777" w:rsidR="009E0602" w:rsidRDefault="009E0602" w:rsidP="009E0602">
      <w:pPr>
        <w:suppressAutoHyphens/>
        <w:autoSpaceDN w:val="0"/>
        <w:spacing w:after="0"/>
        <w:jc w:val="both"/>
      </w:pPr>
      <w:r>
        <w:rPr>
          <w:rFonts w:ascii="Tahoma" w:hAnsi="Tahoma" w:cs="Tahoma"/>
          <w:color w:val="000000"/>
        </w:rPr>
        <w:t>b) Płatność druga przy realizacji przedmiotu Umowy z zakresu prac określonych poniżej:</w:t>
      </w:r>
    </w:p>
    <w:p w14:paraId="52CC1270"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z zadania IV: </w:t>
      </w:r>
      <w:r>
        <w:rPr>
          <w:rFonts w:ascii="Tahoma" w:hAnsi="Tahoma" w:cs="Tahoma"/>
        </w:rPr>
        <w:t>roboty rozbiórkowe, konstrukcja, dach, kanalizacja sanitarna, podziemna wewnętrzna instalacja wody i p.poż. - wymiana instalacji między budynkami, instalacje elektryczne, instalacje niskoprądowe,</w:t>
      </w:r>
    </w:p>
    <w:p w14:paraId="79EC246E"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 w wysokości 3,8% </w:t>
      </w:r>
      <w:r>
        <w:rPr>
          <w:rFonts w:ascii="Tahoma" w:hAnsi="Tahoma" w:cs="Tahoma"/>
        </w:rPr>
        <w:t>Wynagrodzenia ryczałtowego brutto</w:t>
      </w:r>
      <w:r>
        <w:rPr>
          <w:rFonts w:ascii="Tahoma" w:hAnsi="Tahoma" w:cs="Tahoma"/>
          <w:color w:val="000000"/>
        </w:rPr>
        <w:t xml:space="preserve">. Sumarycznie, narastająco na rok 2023: 8,8% </w:t>
      </w:r>
      <w:r>
        <w:rPr>
          <w:rFonts w:ascii="Tahoma" w:hAnsi="Tahoma" w:cs="Tahoma"/>
        </w:rPr>
        <w:t>Wynagrodzenia ryczałtowego brutto</w:t>
      </w:r>
      <w:r>
        <w:rPr>
          <w:rFonts w:ascii="Tahoma" w:hAnsi="Tahoma" w:cs="Tahoma"/>
          <w:color w:val="000000"/>
        </w:rPr>
        <w:t>.</w:t>
      </w:r>
    </w:p>
    <w:p w14:paraId="733E96AE" w14:textId="77777777" w:rsidR="009E0602" w:rsidRDefault="009E0602" w:rsidP="009E0602">
      <w:pPr>
        <w:suppressAutoHyphens/>
        <w:autoSpaceDN w:val="0"/>
        <w:spacing w:after="0"/>
        <w:jc w:val="both"/>
        <w:rPr>
          <w:rFonts w:ascii="Tahoma" w:hAnsi="Tahoma" w:cs="Tahoma"/>
          <w:color w:val="000000"/>
        </w:rPr>
      </w:pPr>
      <w:r>
        <w:rPr>
          <w:rFonts w:ascii="Tahoma" w:hAnsi="Tahoma" w:cs="Tahoma"/>
          <w:color w:val="000000"/>
        </w:rPr>
        <w:t>c) Płatność trzecia przy realizacji przedmiotu umowy z zakresu prac określonych poniżej:</w:t>
      </w:r>
    </w:p>
    <w:p w14:paraId="432781D4"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z zadania IV: roboty murowe, tynkarskie i okładzinowe, posadzki, sufity, malarskie, ślusarka, stolarka, elewacja, wentylacja, instalacja centralnego ogrzewania, instalacja wody użytkowej - woda zimna, ciepła;</w:t>
      </w:r>
    </w:p>
    <w:p w14:paraId="5DAC7C27"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 w wysokości  3,8% </w:t>
      </w:r>
      <w:r>
        <w:rPr>
          <w:rFonts w:ascii="Tahoma" w:hAnsi="Tahoma" w:cs="Tahoma"/>
        </w:rPr>
        <w:t>Wynagrodzenia ryczałtowego brutto</w:t>
      </w:r>
      <w:r>
        <w:rPr>
          <w:rFonts w:ascii="Tahoma" w:hAnsi="Tahoma" w:cs="Tahoma"/>
          <w:color w:val="000000"/>
        </w:rPr>
        <w:t xml:space="preserve">. Sumarycznie, narastająco na rok 2023: 12,6% </w:t>
      </w:r>
      <w:r>
        <w:rPr>
          <w:rFonts w:ascii="Tahoma" w:hAnsi="Tahoma" w:cs="Tahoma"/>
        </w:rPr>
        <w:t>Wynagrodzenia ryczałtowego brutto</w:t>
      </w:r>
      <w:r>
        <w:rPr>
          <w:rFonts w:ascii="Tahoma" w:hAnsi="Tahoma" w:cs="Tahoma"/>
          <w:color w:val="000000"/>
        </w:rPr>
        <w:t>.</w:t>
      </w:r>
    </w:p>
    <w:p w14:paraId="3D23D1B7" w14:textId="77777777" w:rsidR="009E0602" w:rsidRDefault="009E0602" w:rsidP="009E0602">
      <w:pPr>
        <w:suppressAutoHyphens/>
        <w:autoSpaceDN w:val="0"/>
        <w:spacing w:after="0"/>
        <w:jc w:val="both"/>
      </w:pPr>
      <w:r>
        <w:rPr>
          <w:rFonts w:ascii="Tahoma" w:hAnsi="Tahoma" w:cs="Tahoma"/>
          <w:color w:val="000000"/>
        </w:rPr>
        <w:t>d) Płatność czwarta przy realizacji przedmiotu Umowy z zakresu prac określonych poniżej:</w:t>
      </w:r>
    </w:p>
    <w:p w14:paraId="22312263"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z zadania I: fundamenty, roboty murowe, stolarka okienna i drzwiowa, pokrycie dachu;</w:t>
      </w:r>
    </w:p>
    <w:p w14:paraId="5200FFB0"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II: roboty rozbiórkowe, konstrukcja, roboty murowe, tynkarskie i okładzinowe, dach, posadzki, stolarka, poddasze budynku - III piętro, wentylacja, instalacja centralnego ogrzewania, kanalizacja sanitarna, instalacja wody użytkowej - woda zimna, ciepła, wewnętrzna instalacja c.o. prowadzona w gruncie, węzeł ciepłowniczy + rozdzielacz budynek, instalacje elektryczne, instalacje niskoprądowe,</w:t>
      </w:r>
    </w:p>
    <w:p w14:paraId="0B5DE6F8"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 - w wysokości 31,5% </w:t>
      </w:r>
      <w:r>
        <w:rPr>
          <w:rFonts w:ascii="Tahoma" w:hAnsi="Tahoma" w:cs="Tahoma"/>
        </w:rPr>
        <w:t>Wynagrodzenia ryczałtowego brutto</w:t>
      </w:r>
      <w:r>
        <w:rPr>
          <w:rFonts w:ascii="Tahoma" w:hAnsi="Tahoma" w:cs="Tahoma"/>
          <w:color w:val="000000"/>
        </w:rPr>
        <w:t xml:space="preserve">. Sumarycznie, narastająco na rok 2023: 44,1% </w:t>
      </w:r>
      <w:r>
        <w:rPr>
          <w:rFonts w:ascii="Tahoma" w:hAnsi="Tahoma" w:cs="Tahoma"/>
        </w:rPr>
        <w:t>Wynagrodzenia ryczałtowego brutto</w:t>
      </w:r>
      <w:r>
        <w:rPr>
          <w:rFonts w:ascii="Tahoma" w:hAnsi="Tahoma" w:cs="Tahoma"/>
          <w:color w:val="000000"/>
        </w:rPr>
        <w:t>.</w:t>
      </w:r>
    </w:p>
    <w:p w14:paraId="2C727E61" w14:textId="77777777" w:rsidR="009E0602" w:rsidRDefault="009E0602" w:rsidP="009E0602">
      <w:pPr>
        <w:spacing w:after="0"/>
        <w:jc w:val="both"/>
        <w:rPr>
          <w:rFonts w:ascii="Tahoma" w:hAnsi="Tahoma" w:cs="Tahoma"/>
          <w:b/>
          <w:bCs/>
        </w:rPr>
      </w:pPr>
      <w:r>
        <w:rPr>
          <w:rFonts w:ascii="Tahoma" w:hAnsi="Tahoma" w:cs="Tahoma"/>
          <w:b/>
          <w:bCs/>
        </w:rPr>
        <w:lastRenderedPageBreak/>
        <w:t>Rok 2024 w 2 transzach:</w:t>
      </w:r>
    </w:p>
    <w:p w14:paraId="3F671140" w14:textId="77777777" w:rsidR="009E0602" w:rsidRDefault="009E0602" w:rsidP="009E0602">
      <w:pPr>
        <w:numPr>
          <w:ilvl w:val="0"/>
          <w:numId w:val="24"/>
        </w:numPr>
        <w:suppressAutoHyphens/>
        <w:autoSpaceDN w:val="0"/>
        <w:spacing w:after="0"/>
        <w:ind w:left="284" w:hanging="284"/>
        <w:jc w:val="both"/>
      </w:pPr>
      <w:r>
        <w:rPr>
          <w:rFonts w:ascii="Tahoma" w:hAnsi="Tahoma" w:cs="Tahoma"/>
          <w:color w:val="000000"/>
        </w:rPr>
        <w:t>Płatność piąta przy realizacji przedmiotu Umowy z zakresu prac określonych poniżej:</w:t>
      </w:r>
    </w:p>
    <w:p w14:paraId="700D9F0F"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 tynki + okładziny wewnętrzne, stolarka okienna i drzwiowa, instalacja wodociągowa, instalacja kanalizacyjna, instalacja c.o., kanalizacja sanitarna zewnętrzna, kanalizacja deszczowa zewnętrzna, przyłącze wodociągowe, odwodnienie dachu, przebudowa zewnętrznej kanalizacji sanitarnej, przebudowa zewnętrznej kanalizacji deszczowej, instalacja elektryczna;</w:t>
      </w:r>
    </w:p>
    <w:p w14:paraId="559C0858"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II: posadzki, poddasze budynku - III piętro;</w:t>
      </w:r>
    </w:p>
    <w:p w14:paraId="5DF90896"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III: roboty rozbiórkowe, konstrukcja, roboty murowe, tynkarskie i okładzinowe, dach,  posadzki,  stolarka, instalacje elektryczne;</w:t>
      </w:r>
    </w:p>
    <w:p w14:paraId="35CB3C8F" w14:textId="77777777" w:rsidR="009E0602" w:rsidRDefault="009E0602" w:rsidP="009E0602">
      <w:pPr>
        <w:tabs>
          <w:tab w:val="left" w:pos="720"/>
          <w:tab w:val="left" w:pos="1080"/>
          <w:tab w:val="left" w:pos="4170"/>
          <w:tab w:val="center" w:pos="4895"/>
        </w:tabs>
        <w:spacing w:after="0"/>
        <w:jc w:val="both"/>
      </w:pPr>
      <w:r>
        <w:rPr>
          <w:rFonts w:ascii="Tahoma" w:hAnsi="Tahoma" w:cs="Tahoma"/>
          <w:color w:val="000000"/>
        </w:rPr>
        <w:t xml:space="preserve"> - w wysokości 16,4% </w:t>
      </w:r>
      <w:r>
        <w:rPr>
          <w:rFonts w:ascii="Tahoma" w:hAnsi="Tahoma" w:cs="Tahoma"/>
        </w:rPr>
        <w:t>Wynagrodzenia ryczałtowego brutto</w:t>
      </w:r>
      <w:r>
        <w:rPr>
          <w:rFonts w:ascii="Tahoma" w:hAnsi="Tahoma" w:cs="Tahoma"/>
          <w:color w:val="000000"/>
        </w:rPr>
        <w:t xml:space="preserve">. Sumarycznie, narastająco na rok 2023 i 2024: 60,5% </w:t>
      </w:r>
      <w:r>
        <w:rPr>
          <w:rFonts w:ascii="Tahoma" w:hAnsi="Tahoma" w:cs="Tahoma"/>
        </w:rPr>
        <w:t>Wynagrodzenia ryczałtowego brutto</w:t>
      </w:r>
      <w:r>
        <w:rPr>
          <w:rFonts w:ascii="Tahoma" w:hAnsi="Tahoma" w:cs="Tahoma"/>
          <w:color w:val="000000"/>
        </w:rPr>
        <w:t>.</w:t>
      </w:r>
    </w:p>
    <w:p w14:paraId="50DEFA29" w14:textId="77777777" w:rsidR="009E0602" w:rsidRDefault="009E0602" w:rsidP="009E0602">
      <w:pPr>
        <w:suppressAutoHyphens/>
        <w:autoSpaceDN w:val="0"/>
        <w:spacing w:after="0"/>
        <w:jc w:val="both"/>
      </w:pPr>
      <w:bookmarkStart w:id="2" w:name="_Hlk128388924"/>
      <w:r>
        <w:rPr>
          <w:rFonts w:ascii="Tahoma" w:hAnsi="Tahoma" w:cs="Tahoma"/>
          <w:color w:val="000000"/>
        </w:rPr>
        <w:t>b) Płatność szósta przy realizacji przedmiotu Umowy z zakresu prac określonych poniżej:</w:t>
      </w:r>
      <w:bookmarkEnd w:id="2"/>
    </w:p>
    <w:p w14:paraId="152FEA49"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 xml:space="preserve">z zadania III: sufity, malarskie, stolarka, ślusarka, elewacja, wentylacja, instalacja centralnego ogrzewania, kanalizacja sanitarna, instalacja wody użytkowej - woda zimna, ciepła, instalacje elektryczne, instalacje niskoprądowe; </w:t>
      </w:r>
    </w:p>
    <w:p w14:paraId="6A3BC1DE" w14:textId="77777777" w:rsidR="009E0602" w:rsidRDefault="009E0602" w:rsidP="009E0602">
      <w:pPr>
        <w:tabs>
          <w:tab w:val="left" w:pos="720"/>
          <w:tab w:val="left" w:pos="1080"/>
          <w:tab w:val="left" w:pos="4170"/>
          <w:tab w:val="center" w:pos="4895"/>
        </w:tabs>
        <w:spacing w:after="0"/>
        <w:jc w:val="both"/>
      </w:pPr>
      <w:bookmarkStart w:id="3" w:name="_Hlk128389654"/>
      <w:r>
        <w:rPr>
          <w:rFonts w:ascii="Tahoma" w:hAnsi="Tahoma" w:cs="Tahoma"/>
          <w:color w:val="000000"/>
        </w:rPr>
        <w:t xml:space="preserve">- w wysokości 8% </w:t>
      </w:r>
      <w:r>
        <w:rPr>
          <w:rFonts w:ascii="Tahoma" w:hAnsi="Tahoma" w:cs="Tahoma"/>
        </w:rPr>
        <w:t>Wynagrodzenia ryczałtowego brutto</w:t>
      </w:r>
      <w:r>
        <w:rPr>
          <w:rFonts w:ascii="Tahoma" w:hAnsi="Tahoma" w:cs="Tahoma"/>
          <w:color w:val="000000"/>
        </w:rPr>
        <w:t xml:space="preserve"> . Sumarycznie, narastająco na rok 2023 i 2024: 68,5% </w:t>
      </w:r>
      <w:r>
        <w:rPr>
          <w:rFonts w:ascii="Tahoma" w:hAnsi="Tahoma" w:cs="Tahoma"/>
        </w:rPr>
        <w:t>Wynagrodzenia ryczałtowego brutto</w:t>
      </w:r>
      <w:r>
        <w:rPr>
          <w:rFonts w:ascii="Tahoma" w:hAnsi="Tahoma" w:cs="Tahoma"/>
          <w:color w:val="000000"/>
        </w:rPr>
        <w:t>.</w:t>
      </w:r>
    </w:p>
    <w:p w14:paraId="11894934" w14:textId="77777777" w:rsidR="009E0602" w:rsidRDefault="009E0602" w:rsidP="009E0602">
      <w:pPr>
        <w:spacing w:after="0"/>
        <w:jc w:val="both"/>
        <w:rPr>
          <w:rFonts w:ascii="Tahoma" w:hAnsi="Tahoma" w:cs="Tahoma"/>
          <w:b/>
          <w:bCs/>
        </w:rPr>
      </w:pPr>
      <w:r>
        <w:rPr>
          <w:rFonts w:ascii="Tahoma" w:hAnsi="Tahoma" w:cs="Tahoma"/>
          <w:b/>
          <w:bCs/>
        </w:rPr>
        <w:t>Rok 2025 w  1 transzy:</w:t>
      </w:r>
    </w:p>
    <w:bookmarkEnd w:id="3"/>
    <w:p w14:paraId="5ACA046A" w14:textId="77777777" w:rsidR="009E0602" w:rsidRDefault="009E0602" w:rsidP="009E0602">
      <w:pPr>
        <w:spacing w:after="0"/>
        <w:jc w:val="both"/>
      </w:pPr>
      <w:r>
        <w:rPr>
          <w:rFonts w:ascii="Tahoma" w:hAnsi="Tahoma" w:cs="Tahoma"/>
          <w:color w:val="000000"/>
        </w:rPr>
        <w:t>a) Płatność siódma przy realizacji przedmiotu Umowy z zakresu prac określonych poniżej:</w:t>
      </w:r>
    </w:p>
    <w:p w14:paraId="13183D03"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 tynki + okładziny wewnętrzne, posadzki, roboty malarskie, montaż wyposażenia budynku, nawierzchnie dróg, placów i chodników, zieleńce, instalacja wodociagowa, instalacja kanalizacyjna, instalacja c.o., wentylacja, przebudowa zewnętrznej kanalizacji sanitarnej, przebudowa zewnętrznej kanalizacji deszczowej, rozdzielnica rg1, wewnętrzna linia zasilająca, rozdzielnica rg1.rg2, instalacja elektryczna, oświetlenie zewnętrzne, instalacje piorunochronne i połączeń wyrównawczych, badania pomontażowe, wymiana rozdzielnicy głównej, oświetlenie awaryjne, wyłącznik ppoż; wykonanie instalacji okablowania cctv, montaż szafy rack 19`` 42u, montaż tras kablowych, CCTV.</w:t>
      </w:r>
    </w:p>
    <w:p w14:paraId="23E96226"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z zadania II: sufity, roboty malarskie, stolarka, ślusarka, elewacja, zagospodarowanie terenu, wentylacja, instalacje elektryczne, instalacje niskoprądowe;</w:t>
      </w:r>
    </w:p>
    <w:p w14:paraId="4B671F46" w14:textId="77777777" w:rsidR="009E0602" w:rsidRDefault="009E0602" w:rsidP="009E0602">
      <w:pPr>
        <w:tabs>
          <w:tab w:val="left" w:pos="720"/>
          <w:tab w:val="left" w:pos="1080"/>
          <w:tab w:val="left" w:pos="4170"/>
          <w:tab w:val="center" w:pos="4895"/>
        </w:tabs>
        <w:spacing w:after="0"/>
        <w:jc w:val="both"/>
        <w:rPr>
          <w:rFonts w:ascii="Tahoma" w:hAnsi="Tahoma" w:cs="Tahoma"/>
          <w:color w:val="000000"/>
        </w:rPr>
      </w:pPr>
      <w:r>
        <w:rPr>
          <w:rFonts w:ascii="Tahoma" w:hAnsi="Tahoma" w:cs="Tahoma"/>
          <w:color w:val="000000"/>
        </w:rPr>
        <w:t xml:space="preserve">- w wysokości  31,5% </w:t>
      </w:r>
      <w:r>
        <w:rPr>
          <w:rFonts w:ascii="Tahoma" w:hAnsi="Tahoma" w:cs="Tahoma"/>
        </w:rPr>
        <w:t>Wynagrodzenia ryczałtowego brutto</w:t>
      </w:r>
      <w:r>
        <w:rPr>
          <w:rFonts w:ascii="Tahoma" w:hAnsi="Tahoma" w:cs="Tahoma"/>
          <w:color w:val="000000"/>
        </w:rPr>
        <w:t xml:space="preserve">. Sumarycznie, narastająco na rok 2023, 2024 i 2025: 100% </w:t>
      </w:r>
      <w:r>
        <w:rPr>
          <w:rFonts w:ascii="Tahoma" w:hAnsi="Tahoma" w:cs="Tahoma"/>
        </w:rPr>
        <w:t>Wynagrodzenia ryczałtowego brutto</w:t>
      </w:r>
      <w:r>
        <w:rPr>
          <w:rFonts w:ascii="Tahoma" w:hAnsi="Tahoma" w:cs="Tahoma"/>
          <w:color w:val="000000"/>
        </w:rPr>
        <w:t>.</w:t>
      </w:r>
    </w:p>
    <w:p w14:paraId="4E27A79B" w14:textId="77777777" w:rsidR="009E0602" w:rsidRDefault="009E0602" w:rsidP="009E0602">
      <w:pPr>
        <w:tabs>
          <w:tab w:val="left" w:pos="720"/>
          <w:tab w:val="left" w:pos="1080"/>
          <w:tab w:val="left" w:pos="4170"/>
          <w:tab w:val="center" w:pos="4895"/>
        </w:tabs>
        <w:spacing w:after="0"/>
        <w:jc w:val="both"/>
      </w:pPr>
    </w:p>
    <w:p w14:paraId="6255C3B7" w14:textId="77777777" w:rsidR="009E0602" w:rsidRDefault="009E0602" w:rsidP="009E0602">
      <w:pPr>
        <w:spacing w:after="0"/>
      </w:pPr>
      <w:r>
        <w:rPr>
          <w:rFonts w:ascii="Tahoma" w:hAnsi="Tahoma" w:cs="Tahoma"/>
          <w:bCs/>
        </w:rPr>
        <w:t>3. Płatności końcowa nastąpi na podstawie faktury VAT wystawionej nie wcześniej niż w dniu podpisania protokołu odbioru całościowego.</w:t>
      </w:r>
    </w:p>
    <w:p w14:paraId="0F423E97" w14:textId="77777777" w:rsidR="009E0602" w:rsidRDefault="009E0602" w:rsidP="009E0602">
      <w:pPr>
        <w:spacing w:after="0"/>
        <w:jc w:val="both"/>
        <w:rPr>
          <w:rFonts w:ascii="Tahoma" w:hAnsi="Tahoma" w:cs="Tahoma"/>
        </w:rPr>
      </w:pPr>
      <w:r>
        <w:rPr>
          <w:rFonts w:ascii="Tahoma" w:hAnsi="Tahoma" w:cs="Tahoma"/>
        </w:rPr>
        <w:t>4. Niezależnie od innych przypadków określonych w Umowie, w związku z tym że istotna część zamówienia finansowana jest ze środków publicznych przyznanych Zamawiającemu w ramach Rządowego Funduszu Polski Ład: Program Inwestycji Strategicznych, Zamawiający przewiduje możliwość zmian Umowy w zakresie wartości procentowej poszczególnych płatności określonych w ust. 2 wynikających z konieczności wypłaty wkładu własnego określonego we wniosku o dofinansowanie inwestycji, przed wypłatą pierwszej transzy dofinansowania określonego w ust. 5  poniżej, przy czym zmiany te zostaną wprowadzone wyłącznie w zakresie niezbędnym do spełnienia przez Zamawiającego warunków wypłaty środków publicznych na sfinansowanie niniejszego zamówienia oraz wymagają dla swojej ważności zawarcia pisemnego aneksu do Umowy.</w:t>
      </w:r>
    </w:p>
    <w:p w14:paraId="7B67EB09" w14:textId="77777777" w:rsidR="009E0602" w:rsidRDefault="009E0602" w:rsidP="009E0602">
      <w:pPr>
        <w:spacing w:after="0"/>
        <w:jc w:val="both"/>
        <w:rPr>
          <w:rFonts w:ascii="Tahoma" w:hAnsi="Tahoma" w:cs="Tahoma"/>
        </w:rPr>
      </w:pPr>
      <w:r>
        <w:rPr>
          <w:rFonts w:ascii="Tahoma" w:hAnsi="Tahoma" w:cs="Tahoma"/>
        </w:rPr>
        <w:t>5. Warunki wypłaty dofinasowania z BGK :</w:t>
      </w:r>
    </w:p>
    <w:p w14:paraId="5CB0C3B6" w14:textId="77777777" w:rsidR="009E0602" w:rsidRDefault="009E0602" w:rsidP="009E0602">
      <w:pPr>
        <w:pStyle w:val="Tekstpodstawowywcity"/>
        <w:numPr>
          <w:ilvl w:val="0"/>
          <w:numId w:val="25"/>
        </w:numPr>
        <w:spacing w:after="0"/>
        <w:ind w:left="567" w:hanging="283"/>
        <w:jc w:val="both"/>
        <w:rPr>
          <w:rFonts w:ascii="Tahoma" w:hAnsi="Tahoma" w:cs="Tahoma"/>
          <w:b/>
          <w:sz w:val="22"/>
          <w:szCs w:val="22"/>
          <w:lang w:val="pl-PL"/>
        </w:rPr>
      </w:pPr>
      <w:r>
        <w:rPr>
          <w:rFonts w:ascii="Tahoma" w:hAnsi="Tahoma" w:cs="Tahoma"/>
          <w:sz w:val="22"/>
          <w:szCs w:val="22"/>
          <w:lang w:val="pl-PL"/>
        </w:rPr>
        <w:t xml:space="preserve">Wypłata środków finansowych odbędzie się przynajmniej w dwóch transzach. Pierwsza transza w wysokości nie wyższej niż 50% kwoty dofinansowania, druga transza </w:t>
      </w:r>
      <w:r>
        <w:rPr>
          <w:rFonts w:ascii="Tahoma" w:hAnsi="Tahoma" w:cs="Tahoma"/>
          <w:sz w:val="22"/>
          <w:szCs w:val="22"/>
          <w:lang w:val="pl-PL"/>
        </w:rPr>
        <w:br/>
      </w:r>
      <w:r>
        <w:rPr>
          <w:rFonts w:ascii="Tahoma" w:hAnsi="Tahoma" w:cs="Tahoma"/>
          <w:sz w:val="22"/>
          <w:szCs w:val="22"/>
          <w:lang w:val="pl-PL"/>
        </w:rPr>
        <w:lastRenderedPageBreak/>
        <w:t xml:space="preserve">w wysokości pozostałej kwoty dofinansowania adekwatnej do pozostałej kwoty Umowy, po zakończeniu robót budowlanych. </w:t>
      </w:r>
    </w:p>
    <w:p w14:paraId="0450F84F" w14:textId="77777777" w:rsidR="009E0602" w:rsidRDefault="009E0602" w:rsidP="009E0602">
      <w:pPr>
        <w:pStyle w:val="Tekstpodstawowywcity"/>
        <w:numPr>
          <w:ilvl w:val="0"/>
          <w:numId w:val="25"/>
        </w:numPr>
        <w:spacing w:after="0"/>
        <w:ind w:left="567" w:hanging="283"/>
        <w:jc w:val="both"/>
        <w:rPr>
          <w:rFonts w:ascii="Tahoma" w:hAnsi="Tahoma" w:cs="Tahoma"/>
          <w:b/>
          <w:sz w:val="22"/>
          <w:szCs w:val="22"/>
          <w:lang w:val="pl-PL"/>
        </w:rPr>
      </w:pPr>
      <w:r>
        <w:rPr>
          <w:rFonts w:ascii="Tahoma" w:hAnsi="Tahoma" w:cs="Tahoma"/>
          <w:sz w:val="22"/>
          <w:szCs w:val="22"/>
          <w:lang w:val="pl-PL"/>
        </w:rPr>
        <w:t>Kwotę dofinansowania szacuje się w wysokości 15 000 000 zł.</w:t>
      </w:r>
    </w:p>
    <w:p w14:paraId="3152A459" w14:textId="77777777" w:rsidR="009E0602" w:rsidRDefault="009E0602" w:rsidP="009E0602">
      <w:pPr>
        <w:pStyle w:val="Tekstpodstawowywcity"/>
        <w:numPr>
          <w:ilvl w:val="0"/>
          <w:numId w:val="25"/>
        </w:numPr>
        <w:spacing w:after="0"/>
        <w:ind w:left="567" w:hanging="283"/>
        <w:jc w:val="both"/>
        <w:rPr>
          <w:rFonts w:ascii="Tahoma" w:hAnsi="Tahoma" w:cs="Tahoma"/>
          <w:b/>
          <w:sz w:val="22"/>
          <w:szCs w:val="22"/>
          <w:lang w:val="pl-PL"/>
        </w:rPr>
      </w:pPr>
      <w:r>
        <w:rPr>
          <w:rFonts w:ascii="Tahoma" w:hAnsi="Tahoma" w:cs="Tahoma"/>
          <w:sz w:val="22"/>
          <w:szCs w:val="22"/>
          <w:lang w:val="pl-PL"/>
        </w:rPr>
        <w:t xml:space="preserve">Dopuszcza się realizację płatności ze środków własnych Zamawiającego z tzw. wkładu własnego. Środki z wkładu własnego wypłacone zostaną przed wypłatą ostatniej transzy z kwoty dofinansowania. </w:t>
      </w:r>
    </w:p>
    <w:p w14:paraId="4A77C645"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color w:val="000000"/>
          <w:sz w:val="22"/>
          <w:szCs w:val="22"/>
          <w:lang w:val="pl-PL"/>
        </w:rPr>
        <w:t xml:space="preserve">6. </w:t>
      </w:r>
      <w:r>
        <w:rPr>
          <w:rFonts w:ascii="Tahoma" w:hAnsi="Tahoma" w:cs="Tahoma"/>
          <w:color w:val="000000"/>
          <w:sz w:val="22"/>
          <w:szCs w:val="22"/>
        </w:rPr>
        <w:t xml:space="preserve">Zapłata wynagrodzenia nastąpi każdorazowo w terminie 30 dni od daty doręczenia zamawiającemu prawidłowo wystawionej faktury VAT. </w:t>
      </w:r>
    </w:p>
    <w:p w14:paraId="6FFE1A08"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7. Zamawiający zobowiązany jest do zapłaty należności objętych fakturą wystawioną przez Wykonawcę przelewem na rachunek bankowy Wykonawcy wskazany na fakturze.</w:t>
      </w:r>
    </w:p>
    <w:p w14:paraId="0239A45D"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 xml:space="preserve">8. Warunkiem zapłaty wynagrodzenia jest przedłożenie przez Wykonawcę, niezależnie od wszystkich wymaganych Umową dokumentów odbiorowych, dowodów zapłaty wymagalnego wynagrodzenia Podwykonawcom lub dalszym Podwykonawcom, biorącym udział w realizacji odebranych robót budowalnych. Brak przedstawienia dokumentów, o których mowa w zdaniu poprzedzającym, uzasadnia wstrzymanie płatności na rzecz Wykonawcy do czasu przedłożenia tych dowodów - </w:t>
      </w:r>
      <w:r>
        <w:rPr>
          <w:rFonts w:ascii="Tahoma" w:hAnsi="Tahoma" w:cs="Tahoma"/>
          <w:sz w:val="22"/>
          <w:szCs w:val="22"/>
        </w:rPr>
        <w:t>w części równej sumie kwot wynikających z nieprzedstawionych dowodów zapłaty</w:t>
      </w:r>
      <w:r>
        <w:rPr>
          <w:rFonts w:ascii="Tahoma" w:hAnsi="Tahoma" w:cs="Tahoma"/>
          <w:sz w:val="22"/>
          <w:szCs w:val="22"/>
          <w:lang w:val="pl-PL"/>
        </w:rPr>
        <w:t>, przy czym wstrzymanie zapłaty wynagrodzenia z powyższego powodu nie stanowi opóźnienia w jego zapłacie.</w:t>
      </w:r>
    </w:p>
    <w:p w14:paraId="78633635" w14:textId="77777777" w:rsidR="009E0602" w:rsidRDefault="009E0602" w:rsidP="009E0602">
      <w:pPr>
        <w:pStyle w:val="Tekstpodstawowywcity"/>
        <w:numPr>
          <w:ilvl w:val="0"/>
          <w:numId w:val="16"/>
        </w:numPr>
        <w:spacing w:after="0"/>
        <w:jc w:val="both"/>
        <w:rPr>
          <w:rFonts w:ascii="Tahoma" w:hAnsi="Tahoma" w:cs="Tahoma"/>
          <w:b/>
          <w:sz w:val="22"/>
          <w:szCs w:val="22"/>
          <w:lang w:val="pl-PL"/>
        </w:rPr>
      </w:pPr>
      <w:r>
        <w:rPr>
          <w:rFonts w:ascii="Tahoma" w:hAnsi="Tahoma" w:cs="Tahoma"/>
          <w:sz w:val="22"/>
          <w:szCs w:val="22"/>
          <w:lang w:val="pl-PL"/>
        </w:rPr>
        <w:t xml:space="preserve">Za dzień zapłaty uważany będzie dzień obciążenia rachunku bankowego Zamawiającego.  </w:t>
      </w:r>
    </w:p>
    <w:p w14:paraId="112398D4"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10. W przypadku realizacji przedmiotu Umowy przez konsorcjum w Umowie określony zostanie lider. Płatność ustala się w taki sposób, że w imieniu konsorcjantów tylko lider będzie upoważniony do wystawiania faktur częściowych i końcowej, a płatność odbywać się będzie na rachunek bankowy lidera wskazany na fakturze.</w:t>
      </w:r>
    </w:p>
    <w:p w14:paraId="1DAAB417"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 xml:space="preserve">11. Wykonawca oświadcza, że jego firma jest zarejestrowanym, czynnym podatnikiem VAT, nie zawiesiła ani nie zaprzestała wykonywania działalności gospodarczej </w:t>
      </w:r>
      <w:r>
        <w:rPr>
          <w:rFonts w:ascii="Tahoma" w:hAnsi="Tahoma" w:cs="Tahoma"/>
          <w:sz w:val="22"/>
          <w:szCs w:val="22"/>
          <w:lang w:val="pl-PL"/>
        </w:rPr>
        <w:br/>
        <w:t xml:space="preserve">i zobowiązuje się do niezwłocznego pisemnego powiadomienia o zmianach powyższego statusu.        </w:t>
      </w:r>
    </w:p>
    <w:p w14:paraId="38CB9D3D"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 xml:space="preserve">12. </w:t>
      </w:r>
      <w:r>
        <w:rPr>
          <w:rFonts w:ascii="Tahoma" w:hAnsi="Tahoma" w:cs="Tahoma"/>
          <w:sz w:val="22"/>
          <w:szCs w:val="22"/>
        </w:rPr>
        <w:t>Wykonawca oświadcza, że numer rachunku bankowego,</w:t>
      </w:r>
      <w:r>
        <w:rPr>
          <w:rFonts w:ascii="Tahoma" w:hAnsi="Tahoma" w:cs="Tahoma"/>
          <w:sz w:val="22"/>
          <w:szCs w:val="22"/>
          <w:lang w:val="pl-PL"/>
        </w:rPr>
        <w:t xml:space="preserve"> który zostanie</w:t>
      </w:r>
      <w:r>
        <w:rPr>
          <w:rFonts w:ascii="Tahoma" w:hAnsi="Tahoma" w:cs="Tahoma"/>
          <w:sz w:val="22"/>
          <w:szCs w:val="22"/>
        </w:rPr>
        <w:t xml:space="preserve"> wskazany </w:t>
      </w:r>
      <w:r>
        <w:rPr>
          <w:rFonts w:ascii="Tahoma" w:hAnsi="Tahoma" w:cs="Tahoma"/>
          <w:sz w:val="22"/>
          <w:szCs w:val="22"/>
          <w:lang w:val="pl-PL"/>
        </w:rPr>
        <w:t>na fakturze,</w:t>
      </w:r>
      <w:r>
        <w:rPr>
          <w:rFonts w:ascii="Tahoma" w:hAnsi="Tahoma" w:cs="Tahoma"/>
          <w:sz w:val="22"/>
          <w:szCs w:val="22"/>
        </w:rPr>
        <w:t xml:space="preserve"> </w:t>
      </w:r>
      <w:r>
        <w:rPr>
          <w:rFonts w:ascii="Tahoma" w:hAnsi="Tahoma" w:cs="Tahoma"/>
          <w:sz w:val="22"/>
          <w:szCs w:val="22"/>
          <w:lang w:val="pl-PL"/>
        </w:rPr>
        <w:t>jest</w:t>
      </w:r>
      <w:r>
        <w:rPr>
          <w:rFonts w:ascii="Tahoma" w:hAnsi="Tahoma" w:cs="Tahoma"/>
          <w:sz w:val="22"/>
          <w:szCs w:val="22"/>
        </w:rPr>
        <w:t xml:space="preserve"> numerem rachunku bankowego Wykonawcy, otwartym w związku </w:t>
      </w:r>
      <w:r>
        <w:rPr>
          <w:rFonts w:ascii="Tahoma" w:hAnsi="Tahoma" w:cs="Tahoma"/>
          <w:sz w:val="22"/>
          <w:szCs w:val="22"/>
        </w:rPr>
        <w:br/>
        <w:t xml:space="preserve">z prowadzoną działalnością gospodarczą oraz znajduje się w wykazie, o którym mowa </w:t>
      </w:r>
      <w:r>
        <w:rPr>
          <w:rFonts w:ascii="Tahoma" w:hAnsi="Tahoma" w:cs="Tahoma"/>
          <w:sz w:val="22"/>
          <w:szCs w:val="22"/>
        </w:rPr>
        <w:br/>
        <w:t>w art. 96b ustawy z dnia 11 marca 2004 r. o podatku od towarów i usług</w:t>
      </w:r>
      <w:r>
        <w:rPr>
          <w:rFonts w:ascii="Tahoma" w:hAnsi="Tahoma" w:cs="Tahoma"/>
          <w:sz w:val="22"/>
          <w:szCs w:val="22"/>
          <w:lang w:val="pl-PL"/>
        </w:rPr>
        <w:t>.</w:t>
      </w:r>
    </w:p>
    <w:p w14:paraId="765C008D" w14:textId="77777777" w:rsidR="009E0602" w:rsidRDefault="009E0602" w:rsidP="009E0602">
      <w:pPr>
        <w:pStyle w:val="Tekstpodstawowywcity"/>
        <w:spacing w:after="0"/>
        <w:ind w:left="0"/>
        <w:jc w:val="both"/>
        <w:rPr>
          <w:rFonts w:ascii="Tahoma" w:hAnsi="Tahoma" w:cs="Tahoma"/>
          <w:b/>
          <w:sz w:val="22"/>
          <w:szCs w:val="22"/>
          <w:lang w:val="pl-PL"/>
        </w:rPr>
      </w:pPr>
      <w:r>
        <w:rPr>
          <w:rFonts w:ascii="Tahoma" w:hAnsi="Tahoma" w:cs="Tahoma"/>
          <w:sz w:val="22"/>
          <w:szCs w:val="22"/>
          <w:lang w:val="pl-PL"/>
        </w:rPr>
        <w:t xml:space="preserve">13. Wykonawca oświadcza, że VAT wynikający z faktury zostanie terminowo rozliczony </w:t>
      </w:r>
      <w:r>
        <w:rPr>
          <w:rFonts w:ascii="Tahoma" w:hAnsi="Tahoma" w:cs="Tahoma"/>
          <w:sz w:val="22"/>
          <w:szCs w:val="22"/>
          <w:lang w:val="pl-PL"/>
        </w:rPr>
        <w:br/>
        <w:t xml:space="preserve">z organem podatkowym oraz, że nie posiada żadnych zaległości w zobowiązaniach </w:t>
      </w:r>
      <w:r>
        <w:rPr>
          <w:rFonts w:ascii="Tahoma" w:hAnsi="Tahoma" w:cs="Tahoma"/>
          <w:sz w:val="22"/>
          <w:szCs w:val="22"/>
          <w:lang w:val="pl-PL"/>
        </w:rPr>
        <w:br/>
        <w:t>w stosunku do Skarbu Państwa, które uniemożliwiałyby jego zapłatę.</w:t>
      </w:r>
    </w:p>
    <w:p w14:paraId="428E27CB" w14:textId="77777777" w:rsidR="009E0602" w:rsidRDefault="009E0602" w:rsidP="009E0602">
      <w:pPr>
        <w:shd w:val="clear" w:color="auto" w:fill="FFFFFF"/>
        <w:tabs>
          <w:tab w:val="num" w:pos="426"/>
        </w:tabs>
        <w:autoSpaceDE w:val="0"/>
        <w:autoSpaceDN w:val="0"/>
        <w:adjustRightInd w:val="0"/>
        <w:spacing w:after="0"/>
        <w:jc w:val="both"/>
        <w:rPr>
          <w:rFonts w:ascii="Tahoma" w:hAnsi="Tahoma" w:cs="Tahoma"/>
          <w:bCs/>
        </w:rPr>
      </w:pPr>
      <w:r>
        <w:rPr>
          <w:rFonts w:ascii="Tahoma" w:hAnsi="Tahoma" w:cs="Tahoma"/>
        </w:rPr>
        <w:t xml:space="preserve">14. </w:t>
      </w:r>
      <w:r>
        <w:rPr>
          <w:rFonts w:ascii="Tahoma" w:hAnsi="Tahoma" w:cs="Tahoma"/>
          <w:bCs/>
        </w:rPr>
        <w:t>Zgodnie z ustawą z dnia 9 listopada 2018 r. o elektronicznym fakturowaniu w zamówieniach publicznych, koncesjach na roboty budowlane lub usługi oraz partnerstwie publiczno – prywatnym (Dz. U. z 2020 r . poz. 1666 z późn zm.) Wykonawca ma możliwość przesyłania Zamawiającemu ustrukturyzowanych faktur elektronicznych za pośrednictwem platformy elektronicznego fakturowania (PEF), o której mowa w ust. 8.</w:t>
      </w:r>
    </w:p>
    <w:p w14:paraId="62997946" w14:textId="77777777" w:rsidR="009E0602" w:rsidRDefault="009E0602" w:rsidP="009E0602">
      <w:pPr>
        <w:shd w:val="clear" w:color="auto" w:fill="FFFFFF"/>
        <w:autoSpaceDE w:val="0"/>
        <w:autoSpaceDN w:val="0"/>
        <w:adjustRightInd w:val="0"/>
        <w:contextualSpacing/>
        <w:jc w:val="both"/>
        <w:rPr>
          <w:rFonts w:ascii="Tahoma" w:hAnsi="Tahoma" w:cs="Tahoma"/>
          <w:bCs/>
        </w:rPr>
      </w:pPr>
      <w:r>
        <w:rPr>
          <w:rFonts w:ascii="Tahoma" w:hAnsi="Tahoma" w:cs="Tahoma"/>
          <w:bCs/>
        </w:rPr>
        <w:t>15.</w:t>
      </w:r>
      <w:r>
        <w:rPr>
          <w:rFonts w:ascii="Tahoma" w:hAnsi="Tahoma" w:cs="Tahoma"/>
          <w:b/>
        </w:rPr>
        <w:t xml:space="preserve"> </w:t>
      </w:r>
      <w:r>
        <w:rPr>
          <w:rFonts w:ascii="Tahoma" w:hAnsi="Tahoma" w:cs="Tahoma"/>
          <w:bCs/>
        </w:rPr>
        <w:t xml:space="preserve">Wykonawca przesyła ustrukturyzowane faktury elektroniczne za pośrednictwem platformy </w:t>
      </w:r>
    </w:p>
    <w:p w14:paraId="34CE6D2A" w14:textId="77777777" w:rsidR="009E0602" w:rsidRDefault="00000000" w:rsidP="009E0602">
      <w:pPr>
        <w:shd w:val="clear" w:color="auto" w:fill="FFFFFF"/>
        <w:autoSpaceDE w:val="0"/>
        <w:autoSpaceDN w:val="0"/>
        <w:adjustRightInd w:val="0"/>
        <w:spacing w:after="0"/>
        <w:ind w:left="426" w:hanging="426"/>
        <w:contextualSpacing/>
        <w:jc w:val="both"/>
        <w:rPr>
          <w:rFonts w:ascii="Tahoma" w:hAnsi="Tahoma" w:cs="Tahoma"/>
          <w:bCs/>
        </w:rPr>
      </w:pPr>
      <w:hyperlink r:id="rId6" w:history="1">
        <w:r w:rsidR="009E0602">
          <w:rPr>
            <w:rStyle w:val="Hipercze"/>
            <w:rFonts w:ascii="Tahoma" w:hAnsi="Tahoma" w:cs="Tahoma"/>
            <w:bCs/>
          </w:rPr>
          <w:t>https://brokerpefexpert.efaktura.gov.pl/</w:t>
        </w:r>
      </w:hyperlink>
    </w:p>
    <w:p w14:paraId="6E3EABF6" w14:textId="77777777" w:rsidR="009E0602" w:rsidRDefault="009E0602" w:rsidP="009E0602">
      <w:pPr>
        <w:shd w:val="clear" w:color="auto" w:fill="FFFFFF"/>
        <w:autoSpaceDE w:val="0"/>
        <w:autoSpaceDN w:val="0"/>
        <w:adjustRightInd w:val="0"/>
        <w:contextualSpacing/>
        <w:jc w:val="both"/>
        <w:rPr>
          <w:rFonts w:ascii="Tahoma" w:hAnsi="Tahoma" w:cs="Tahoma"/>
          <w:bCs/>
        </w:rPr>
      </w:pPr>
      <w:r>
        <w:rPr>
          <w:rFonts w:ascii="Tahoma" w:hAnsi="Tahoma" w:cs="Tahoma"/>
          <w:bCs/>
        </w:rPr>
        <w:t>16.</w:t>
      </w:r>
      <w:r>
        <w:rPr>
          <w:rFonts w:ascii="Tahoma" w:hAnsi="Tahoma" w:cs="Tahoma"/>
          <w:b/>
        </w:rPr>
        <w:t xml:space="preserve"> </w:t>
      </w:r>
      <w:r>
        <w:rPr>
          <w:rFonts w:ascii="Tahoma" w:hAnsi="Tahoma" w:cs="Tahoma"/>
          <w:bCs/>
        </w:rPr>
        <w:t>Dane konta Zamawiającego na platformie PEF:</w:t>
      </w:r>
    </w:p>
    <w:p w14:paraId="7557F60C" w14:textId="77777777" w:rsidR="009E0602" w:rsidRDefault="009E0602" w:rsidP="009E0602">
      <w:pPr>
        <w:shd w:val="clear" w:color="auto" w:fill="FFFFFF"/>
        <w:autoSpaceDE w:val="0"/>
        <w:autoSpaceDN w:val="0"/>
        <w:adjustRightInd w:val="0"/>
        <w:spacing w:after="0"/>
        <w:jc w:val="both"/>
        <w:rPr>
          <w:rFonts w:ascii="Tahoma" w:hAnsi="Tahoma" w:cs="Tahoma"/>
          <w:bCs/>
        </w:rPr>
      </w:pPr>
      <w:r>
        <w:rPr>
          <w:rFonts w:ascii="Tahoma" w:hAnsi="Tahoma" w:cs="Tahoma"/>
          <w:bCs/>
        </w:rPr>
        <w:t>– Nazwa podmiotu:  Powiat Bytowski</w:t>
      </w:r>
    </w:p>
    <w:p w14:paraId="4A8729F6" w14:textId="77777777" w:rsidR="009E0602" w:rsidRDefault="009E0602" w:rsidP="009E0602">
      <w:pPr>
        <w:shd w:val="clear" w:color="auto" w:fill="FFFFFF"/>
        <w:autoSpaceDE w:val="0"/>
        <w:adjustRightInd w:val="0"/>
        <w:spacing w:after="0"/>
        <w:jc w:val="both"/>
        <w:rPr>
          <w:rFonts w:ascii="Tahoma" w:eastAsia="SimSun" w:hAnsi="Tahoma" w:cs="Tahoma"/>
          <w:bCs/>
          <w:kern w:val="3"/>
          <w:lang w:eastAsia="zh-CN" w:bidi="hi-IN"/>
        </w:rPr>
      </w:pPr>
      <w:r>
        <w:rPr>
          <w:rFonts w:ascii="Tahoma" w:hAnsi="Tahoma" w:cs="Tahoma"/>
          <w:bCs/>
        </w:rPr>
        <w:t xml:space="preserve">– </w:t>
      </w:r>
      <w:r>
        <w:rPr>
          <w:rFonts w:ascii="Tahoma" w:eastAsia="SimSun" w:hAnsi="Tahoma" w:cs="Tahoma"/>
          <w:bCs/>
          <w:kern w:val="3"/>
          <w:lang w:eastAsia="zh-CN" w:bidi="hi-IN"/>
        </w:rPr>
        <w:t>Adres PEF: NIP 8421643030</w:t>
      </w:r>
    </w:p>
    <w:p w14:paraId="3E61A918" w14:textId="210005ED" w:rsidR="009E0602" w:rsidRDefault="009E0602" w:rsidP="009E0602">
      <w:pPr>
        <w:shd w:val="clear" w:color="auto" w:fill="FFFFFF"/>
        <w:tabs>
          <w:tab w:val="num" w:pos="426"/>
        </w:tabs>
        <w:autoSpaceDE w:val="0"/>
        <w:autoSpaceDN w:val="0"/>
        <w:adjustRightInd w:val="0"/>
        <w:contextualSpacing/>
        <w:jc w:val="both"/>
        <w:rPr>
          <w:rFonts w:ascii="Tahoma" w:hAnsi="Tahoma" w:cs="Tahoma"/>
          <w:bCs/>
        </w:rPr>
      </w:pPr>
      <w:r>
        <w:rPr>
          <w:rFonts w:ascii="Tahoma" w:hAnsi="Tahoma" w:cs="Tahoma"/>
          <w:bCs/>
        </w:rPr>
        <w:t>17.</w:t>
      </w:r>
      <w:r>
        <w:rPr>
          <w:rFonts w:ascii="Tahoma" w:hAnsi="Tahoma" w:cs="Tahoma"/>
          <w:b/>
        </w:rPr>
        <w:t xml:space="preserve"> </w:t>
      </w:r>
      <w:r>
        <w:rPr>
          <w:rFonts w:ascii="Tahoma" w:hAnsi="Tahoma" w:cs="Tahoma"/>
          <w:bCs/>
        </w:rPr>
        <w:t>Wykonawca ma możliwość przesłania Zamawiającemu faktury w postaci elektronicznej (innej niż opisana w ust. 7  tylko i wyłącznie na adres e-mail:</w:t>
      </w:r>
      <w:r>
        <w:rPr>
          <w:rFonts w:ascii="Tahoma" w:hAnsi="Tahoma" w:cs="Tahoma"/>
        </w:rPr>
        <w:t xml:space="preserve"> </w:t>
      </w:r>
      <w:r>
        <w:rPr>
          <w:rFonts w:ascii="Tahoma" w:hAnsi="Tahoma" w:cs="Tahoma"/>
          <w:b/>
          <w:bCs/>
        </w:rPr>
        <w:t>starostwo@powiatbytowski.pl</w:t>
      </w:r>
      <w:r>
        <w:rPr>
          <w:rFonts w:ascii="Tahoma" w:hAnsi="Tahoma" w:cs="Tahoma"/>
          <w:bCs/>
        </w:rPr>
        <w:t xml:space="preserve"> ze swojego adresu e-mail: </w:t>
      </w:r>
      <w:r>
        <w:rPr>
          <w:rFonts w:ascii="Tahoma" w:hAnsi="Tahoma" w:cs="Tahoma"/>
          <w:b/>
        </w:rPr>
        <w:t>……………………………………</w:t>
      </w:r>
    </w:p>
    <w:p w14:paraId="43A0D8AF" w14:textId="77777777" w:rsidR="009E0602" w:rsidRDefault="009E0602" w:rsidP="009E0602">
      <w:pPr>
        <w:shd w:val="clear" w:color="auto" w:fill="FFFFFF"/>
        <w:tabs>
          <w:tab w:val="num" w:pos="426"/>
        </w:tabs>
        <w:autoSpaceDE w:val="0"/>
        <w:autoSpaceDN w:val="0"/>
        <w:adjustRightInd w:val="0"/>
        <w:contextualSpacing/>
        <w:jc w:val="both"/>
        <w:rPr>
          <w:rFonts w:ascii="Tahoma" w:hAnsi="Tahoma" w:cs="Tahoma"/>
          <w:bCs/>
        </w:rPr>
      </w:pPr>
      <w:r>
        <w:rPr>
          <w:rFonts w:ascii="Tahoma" w:hAnsi="Tahoma" w:cs="Tahoma"/>
          <w:bCs/>
        </w:rPr>
        <w:lastRenderedPageBreak/>
        <w:t>18.</w:t>
      </w:r>
      <w:r>
        <w:rPr>
          <w:rFonts w:ascii="Tahoma" w:hAnsi="Tahoma" w:cs="Tahoma"/>
          <w:b/>
        </w:rPr>
        <w:t xml:space="preserve"> </w:t>
      </w:r>
      <w:r>
        <w:rPr>
          <w:rFonts w:ascii="Tahoma" w:hAnsi="Tahoma" w:cs="Tahoma"/>
          <w:bCs/>
        </w:rPr>
        <w:t>Wysłanie faktury z innego adresu mailowego niż wskazany w ust. 10 będzie uznane za niedostarczoną fakturę.</w:t>
      </w:r>
    </w:p>
    <w:p w14:paraId="0CA578AF" w14:textId="77777777" w:rsidR="009E0602" w:rsidRDefault="009E0602" w:rsidP="009E0602">
      <w:pPr>
        <w:pStyle w:val="Tekstpodstawowywcity"/>
        <w:spacing w:after="0" w:line="240" w:lineRule="auto"/>
        <w:ind w:left="567"/>
        <w:jc w:val="both"/>
        <w:rPr>
          <w:rFonts w:ascii="Tahoma" w:hAnsi="Tahoma" w:cs="Tahoma"/>
          <w:b/>
          <w:sz w:val="22"/>
          <w:szCs w:val="22"/>
          <w:lang w:val="pl-PL"/>
        </w:rPr>
      </w:pPr>
    </w:p>
    <w:p w14:paraId="43139383" w14:textId="77777777" w:rsidR="009E0602" w:rsidRDefault="009E0602" w:rsidP="009E0602">
      <w:pPr>
        <w:widowControl w:val="0"/>
        <w:suppressAutoHyphens/>
        <w:overflowPunct w:val="0"/>
        <w:autoSpaceDE w:val="0"/>
        <w:ind w:left="284"/>
        <w:jc w:val="center"/>
        <w:textAlignment w:val="baseline"/>
        <w:rPr>
          <w:rFonts w:ascii="Tahoma" w:hAnsi="Tahoma" w:cs="Tahoma"/>
          <w:b/>
          <w:bCs/>
          <w:kern w:val="2"/>
          <w:lang w:eastAsia="ar-SA"/>
        </w:rPr>
      </w:pPr>
      <w:r>
        <w:rPr>
          <w:rFonts w:ascii="Tahoma" w:hAnsi="Tahoma" w:cs="Tahoma"/>
          <w:b/>
          <w:bCs/>
          <w:kern w:val="2"/>
          <w:lang w:eastAsia="ar-SA"/>
        </w:rPr>
        <w:t>§ 13 Waloryzacja wynagrodzenia</w:t>
      </w:r>
    </w:p>
    <w:p w14:paraId="610EDC6F" w14:textId="77777777" w:rsidR="009E0602" w:rsidRDefault="009E0602" w:rsidP="009E0602">
      <w:pPr>
        <w:spacing w:after="0"/>
        <w:ind w:left="426" w:hanging="426"/>
        <w:jc w:val="both"/>
        <w:rPr>
          <w:rFonts w:ascii="Tahoma" w:hAnsi="Tahoma" w:cs="Tahoma"/>
        </w:rPr>
      </w:pPr>
      <w:r>
        <w:rPr>
          <w:rFonts w:ascii="Tahoma" w:hAnsi="Tahoma" w:cs="Tahoma"/>
        </w:rPr>
        <w:t xml:space="preserve">1. </w:t>
      </w:r>
      <w:r>
        <w:rPr>
          <w:rFonts w:ascii="Tahoma" w:hAnsi="Tahoma" w:cs="Tahoma"/>
        </w:rPr>
        <w:tab/>
        <w:t xml:space="preserve">Na podstawie art. 439 ust 1 ustawy Pzp  oraz zasadach opisanych w niniejszym paragrafie Strony przewidują możliwość wprowadzania zmian wysokości wynagrodzenia należnego Wykonawcy  w przypadku zmiany cen materiałów lub kosztów związanych z realizacją Przedmiotu Umowy („Waloryzacja”). </w:t>
      </w:r>
    </w:p>
    <w:p w14:paraId="122B71FB" w14:textId="77777777" w:rsidR="009E0602" w:rsidRDefault="009E0602" w:rsidP="009E0602">
      <w:pPr>
        <w:spacing w:after="0"/>
        <w:ind w:left="426" w:hanging="426"/>
        <w:jc w:val="both"/>
        <w:rPr>
          <w:rFonts w:ascii="Tahoma" w:hAnsi="Tahoma" w:cs="Tahoma"/>
        </w:rPr>
      </w:pPr>
      <w:r>
        <w:rPr>
          <w:rFonts w:ascii="Tahoma" w:hAnsi="Tahoma" w:cs="Tahoma"/>
        </w:rPr>
        <w:t>2.</w:t>
      </w:r>
      <w:r>
        <w:rPr>
          <w:rFonts w:ascii="Tahoma" w:hAnsi="Tahoma" w:cs="Tahoma"/>
        </w:rPr>
        <w:tab/>
        <w:t>Przez zmianę ceny materiałów lub kosztów rozumie się wzrost odpowiednio cen lub kosztów, jak i ich obniżenie, względem ceny lub kosztu przyjętych w celu ustalenia wynagrodzenia Wykonawcy zawartego w ofercie.</w:t>
      </w:r>
    </w:p>
    <w:p w14:paraId="27C073FD" w14:textId="77777777" w:rsidR="009E0602" w:rsidRDefault="009E0602" w:rsidP="009E0602">
      <w:pPr>
        <w:spacing w:after="0"/>
        <w:ind w:left="426" w:hanging="426"/>
        <w:jc w:val="both"/>
        <w:rPr>
          <w:rFonts w:ascii="Tahoma" w:hAnsi="Tahoma" w:cs="Tahoma"/>
        </w:rPr>
      </w:pPr>
      <w:r>
        <w:rPr>
          <w:rFonts w:ascii="Tahoma" w:hAnsi="Tahoma" w:cs="Tahoma"/>
        </w:rPr>
        <w:t xml:space="preserve">3.   Żądanie zmiany wynagrodzenia może być wniesione przez każdą ze Stron, jeżeli nastąpi zmiana cen materiałów lub kosztów związanych z realizacją zamówienia o 10% względem cen z miesiąca złożenia oferty. </w:t>
      </w:r>
    </w:p>
    <w:p w14:paraId="1D2E8788" w14:textId="77777777" w:rsidR="009E0602" w:rsidRDefault="009E0602" w:rsidP="009E0602">
      <w:pPr>
        <w:spacing w:after="0"/>
        <w:ind w:left="426" w:hanging="426"/>
        <w:jc w:val="both"/>
        <w:rPr>
          <w:rFonts w:ascii="Tahoma" w:hAnsi="Tahoma" w:cs="Tahoma"/>
        </w:rPr>
      </w:pPr>
      <w:r>
        <w:rPr>
          <w:rFonts w:ascii="Tahoma" w:hAnsi="Tahoma" w:cs="Tahoma"/>
        </w:rPr>
        <w:t>4.</w:t>
      </w:r>
      <w:r>
        <w:rPr>
          <w:rFonts w:ascii="Tahoma" w:hAnsi="Tahoma" w:cs="Tahoma"/>
          <w:color w:val="FF0000"/>
        </w:rPr>
        <w:tab/>
      </w:r>
      <w:r>
        <w:rPr>
          <w:rFonts w:ascii="Tahoma" w:eastAsia="Calibri" w:hAnsi="Tahoma" w:cs="Tahoma"/>
          <w:bCs/>
          <w:lang w:eastAsia="en-US"/>
        </w:rPr>
        <w:t xml:space="preserve">Do żądania zmiany wynagrodzenia wnioskująca Strona  winna złożyć drugiej Stronie pisemne oświadczenie o wysokości dodatkowych kosztów wynikających z wprowadzenia zmian, o których mowa w ustępach powyżej. Do oświadczenia należy dołączyć księgowe wyliczenia wskazujące na wysokość zmiany wynagrodzenia oraz zaktualizowany harmonogram rzeczowo-finansowy. Wyliczenia te będą przedmiotem weryfikacji drugiej Strony. Zmiana wynagrodzenia będzie wymagała zawarcia aneksu do Umowy. </w:t>
      </w:r>
    </w:p>
    <w:p w14:paraId="1D121EFC" w14:textId="77777777" w:rsidR="009E0602" w:rsidRDefault="009E0602" w:rsidP="009E0602">
      <w:pPr>
        <w:spacing w:after="0"/>
        <w:ind w:left="426" w:hanging="426"/>
        <w:jc w:val="both"/>
        <w:rPr>
          <w:rFonts w:ascii="Tahoma" w:hAnsi="Tahoma" w:cs="Tahoma"/>
        </w:rPr>
      </w:pPr>
      <w:r>
        <w:rPr>
          <w:rFonts w:ascii="Tahoma" w:hAnsi="Tahoma" w:cs="Tahoma"/>
        </w:rPr>
        <w:t xml:space="preserve">5. </w:t>
      </w:r>
      <w:r>
        <w:rPr>
          <w:rFonts w:ascii="Tahoma" w:hAnsi="Tahoma" w:cs="Tahoma"/>
        </w:rPr>
        <w:tab/>
        <w:t xml:space="preserve">Żądanie może być złożone po upływie 12 miesięcy od dnia zawarcia umowy, a początkowym terminem ustalenia zmiany wynagrodzenia będzie pierwszy dzień miesiąca następujący po 12 miesiącach od dnia zawarcia umowy, z zastrzeżeniem ust. 6. </w:t>
      </w:r>
    </w:p>
    <w:p w14:paraId="5B3B7453" w14:textId="77777777" w:rsidR="009E0602" w:rsidRDefault="009E0602" w:rsidP="009E0602">
      <w:pPr>
        <w:spacing w:after="0"/>
        <w:ind w:left="426" w:hanging="426"/>
        <w:jc w:val="both"/>
        <w:rPr>
          <w:rFonts w:ascii="Tahoma" w:hAnsi="Tahoma" w:cs="Tahoma"/>
        </w:rPr>
      </w:pPr>
      <w:r>
        <w:rPr>
          <w:rFonts w:ascii="Tahoma" w:hAnsi="Tahoma" w:cs="Tahoma"/>
        </w:rPr>
        <w:t>6.</w:t>
      </w:r>
      <w:r>
        <w:rPr>
          <w:rFonts w:ascii="Tahoma" w:hAnsi="Tahoma" w:cs="Tahoma"/>
        </w:rPr>
        <w:tab/>
        <w:t>Jeżeli umowa została zawarta po upływie 180 dni od dnia upływu składania  ofert, początkowym terminem ustalenia zmiany wynagrodzenia jest dzień otwarcia ofert.</w:t>
      </w:r>
    </w:p>
    <w:p w14:paraId="12EA78A2" w14:textId="77777777" w:rsidR="009E0602" w:rsidRDefault="009E0602" w:rsidP="009E0602">
      <w:pPr>
        <w:spacing w:after="0"/>
        <w:ind w:left="426" w:hanging="426"/>
        <w:jc w:val="both"/>
        <w:rPr>
          <w:rFonts w:ascii="Tahoma" w:hAnsi="Tahoma" w:cs="Tahoma"/>
        </w:rPr>
      </w:pPr>
      <w:r>
        <w:rPr>
          <w:rFonts w:ascii="Tahoma" w:hAnsi="Tahoma" w:cs="Tahoma"/>
        </w:rPr>
        <w:t>7. Waloryzacja zostanie dokonana z użyciem miesięcznych wskaźników cen produkcji budowlano-montażowej ogłaszanych w formie komunikatów prezesa Głównego Urzędu Statycznego. Punktem odniesienia będzie poziom cen produkcji budowlano-montażowej z miesiąca złożenia oferty.</w:t>
      </w:r>
    </w:p>
    <w:p w14:paraId="4822A895" w14:textId="77777777" w:rsidR="009E0602" w:rsidRDefault="009E0602" w:rsidP="009E0602">
      <w:pPr>
        <w:spacing w:after="0"/>
        <w:ind w:left="426" w:hanging="426"/>
        <w:jc w:val="both"/>
        <w:rPr>
          <w:rFonts w:ascii="Tahoma" w:hAnsi="Tahoma" w:cs="Tahoma"/>
        </w:rPr>
      </w:pPr>
      <w:r>
        <w:rPr>
          <w:rFonts w:ascii="Tahoma" w:hAnsi="Tahoma" w:cs="Tahoma"/>
        </w:rPr>
        <w:t>8.   Waloryzacja dotyczyć będzie robót jeszcze nie wykonanych w ramach Umowy, zgodnych z zatwierdzonym przez strony harmonogramem rzeczowo - finansowym. Zmiana wynagrodzenia stanowić będzie różnicę pomiędzy wartością prac pozostałych do wykonania, zwaloryzowanych z użyciem miesięcznych wskaźników cen produkcji budowlano-montażowej ogłaszanych w formie komunikatów prezesa Głównego Urzędu Statycznego, a wartością prac pozostałych do wykonania, wynikających ze złożonej oferty.</w:t>
      </w:r>
    </w:p>
    <w:p w14:paraId="74AA2BC6" w14:textId="045BBFB0" w:rsidR="009E0602" w:rsidRDefault="009E0602" w:rsidP="009E0602">
      <w:pPr>
        <w:spacing w:after="0"/>
        <w:ind w:left="426" w:hanging="426"/>
        <w:jc w:val="both"/>
        <w:rPr>
          <w:rFonts w:ascii="Tahoma" w:hAnsi="Tahoma" w:cs="Tahoma"/>
        </w:rPr>
      </w:pPr>
      <w:r>
        <w:rPr>
          <w:rFonts w:ascii="Tahoma" w:hAnsi="Tahoma" w:cs="Tahoma"/>
        </w:rPr>
        <w:t xml:space="preserve">9.   Kolejne żądanie zmiany wynagrodzenia może być złożone nie wcześniej niż po upływie 6 miesięcy od poprzedniej Waloryzacji, w przypadku zmian cen materiałów lub kosztów związanych z realizacją zamówienia o </w:t>
      </w:r>
      <w:r w:rsidR="00697660">
        <w:rPr>
          <w:rFonts w:ascii="Tahoma" w:hAnsi="Tahoma" w:cs="Tahoma"/>
        </w:rPr>
        <w:t>1</w:t>
      </w:r>
      <w:r>
        <w:rPr>
          <w:rFonts w:ascii="Tahoma" w:hAnsi="Tahoma" w:cs="Tahoma"/>
        </w:rPr>
        <w:t>0% względem cen z miesiąca poprzedniej waloryzacji.</w:t>
      </w:r>
    </w:p>
    <w:p w14:paraId="3F5E4E5B" w14:textId="77777777" w:rsidR="009E0602" w:rsidRDefault="009E0602" w:rsidP="009E0602">
      <w:pPr>
        <w:spacing w:after="0"/>
        <w:ind w:left="426" w:hanging="426"/>
        <w:jc w:val="both"/>
        <w:rPr>
          <w:rFonts w:ascii="Tahoma" w:hAnsi="Tahoma" w:cs="Tahoma"/>
        </w:rPr>
      </w:pPr>
      <w:r>
        <w:rPr>
          <w:rFonts w:ascii="Tahoma" w:hAnsi="Tahoma" w:cs="Tahoma"/>
        </w:rPr>
        <w:t xml:space="preserve">10. Maksymalna wartość zmiany wynagrodzenia nie może przekroczyć 15% wynagrodzenia ryczałtowego brutto. </w:t>
      </w:r>
    </w:p>
    <w:p w14:paraId="1FF0C39D" w14:textId="77777777" w:rsidR="009E0602" w:rsidRDefault="009E0602" w:rsidP="009E0602">
      <w:pPr>
        <w:spacing w:after="0"/>
        <w:ind w:left="426" w:hanging="426"/>
        <w:jc w:val="both"/>
        <w:rPr>
          <w:rFonts w:ascii="Tahoma" w:hAnsi="Tahoma" w:cs="Tahoma"/>
        </w:rPr>
      </w:pPr>
      <w:r>
        <w:rPr>
          <w:rFonts w:ascii="Tahoma" w:hAnsi="Tahoma" w:cs="Tahoma"/>
        </w:rPr>
        <w:t xml:space="preserve">11. </w:t>
      </w:r>
      <w:r>
        <w:rPr>
          <w:rFonts w:ascii="Tahoma" w:hAnsi="Tahoma" w:cs="Tahoma"/>
        </w:rPr>
        <w:tab/>
        <w:t xml:space="preserve">Wykonawca, który uzyska Waloryzację zobowiązany jest do zmiany wynagrodzenia przysługującego Podwykonawcy, z którym zawarł umowę, w zakresie odpowiadającym zmianom kosztów dotyczących zobowiązania Podwykonawcy, jeżeli łącznie spełnione są następujące warunki: </w:t>
      </w:r>
    </w:p>
    <w:p w14:paraId="728D2D9B" w14:textId="77777777" w:rsidR="009E0602" w:rsidRDefault="009E0602" w:rsidP="009E0602">
      <w:pPr>
        <w:spacing w:after="0"/>
        <w:jc w:val="both"/>
        <w:rPr>
          <w:rFonts w:ascii="Tahoma" w:hAnsi="Tahoma" w:cs="Tahoma"/>
        </w:rPr>
      </w:pPr>
      <w:r>
        <w:rPr>
          <w:rFonts w:ascii="Tahoma" w:hAnsi="Tahoma" w:cs="Tahoma"/>
        </w:rPr>
        <w:t xml:space="preserve">a) przedmiotem umowy są roboty budowlane, dostawy lub usługi oraz </w:t>
      </w:r>
    </w:p>
    <w:p w14:paraId="2D1B8FC4" w14:textId="77777777" w:rsidR="009E0602" w:rsidRDefault="009E0602" w:rsidP="009E0602">
      <w:pPr>
        <w:spacing w:after="0"/>
        <w:jc w:val="both"/>
        <w:rPr>
          <w:rFonts w:ascii="Tahoma" w:hAnsi="Tahoma" w:cs="Tahoma"/>
        </w:rPr>
      </w:pPr>
      <w:r>
        <w:rPr>
          <w:rFonts w:ascii="Tahoma" w:hAnsi="Tahoma" w:cs="Tahoma"/>
        </w:rPr>
        <w:t>b) okres obowiązywania Umowy przekracza 6 miesięcy.</w:t>
      </w:r>
    </w:p>
    <w:p w14:paraId="156720CE" w14:textId="77777777" w:rsidR="009E0602" w:rsidRDefault="009E0602" w:rsidP="009E0602">
      <w:pPr>
        <w:jc w:val="center"/>
        <w:rPr>
          <w:rFonts w:ascii="Tahoma" w:hAnsi="Tahoma" w:cs="Tahoma"/>
          <w:b/>
        </w:rPr>
      </w:pPr>
    </w:p>
    <w:p w14:paraId="30624711" w14:textId="77777777" w:rsidR="009E0602" w:rsidRDefault="009E0602" w:rsidP="009E0602">
      <w:pPr>
        <w:jc w:val="center"/>
        <w:rPr>
          <w:rFonts w:ascii="Tahoma" w:hAnsi="Tahoma" w:cs="Tahoma"/>
          <w:b/>
        </w:rPr>
      </w:pPr>
      <w:r>
        <w:rPr>
          <w:rFonts w:ascii="Tahoma" w:hAnsi="Tahoma" w:cs="Tahoma"/>
          <w:b/>
        </w:rPr>
        <w:t>§ 14 Zabezpieczenie należytego wykonania umowy</w:t>
      </w:r>
    </w:p>
    <w:p w14:paraId="454D34E9" w14:textId="77777777" w:rsidR="009E0602" w:rsidRDefault="009E0602" w:rsidP="009E0602">
      <w:pPr>
        <w:pStyle w:val="Akapitzlist"/>
        <w:numPr>
          <w:ilvl w:val="0"/>
          <w:numId w:val="26"/>
        </w:numPr>
        <w:tabs>
          <w:tab w:val="clear" w:pos="720"/>
          <w:tab w:val="left" w:pos="284"/>
        </w:tabs>
        <w:spacing w:line="276" w:lineRule="auto"/>
        <w:ind w:left="284" w:hanging="284"/>
        <w:jc w:val="both"/>
        <w:rPr>
          <w:rFonts w:ascii="Tahoma" w:hAnsi="Tahoma" w:cs="Tahoma"/>
          <w:b w:val="0"/>
          <w:bCs/>
          <w:sz w:val="22"/>
          <w:szCs w:val="22"/>
        </w:rPr>
      </w:pPr>
      <w:r>
        <w:rPr>
          <w:rFonts w:ascii="Tahoma" w:hAnsi="Tahoma" w:cs="Tahoma"/>
          <w:b w:val="0"/>
          <w:bCs/>
          <w:sz w:val="22"/>
          <w:szCs w:val="22"/>
        </w:rPr>
        <w:t xml:space="preserve">Strony potwierdzają, że przed zawarciem </w:t>
      </w:r>
      <w:r>
        <w:rPr>
          <w:rFonts w:ascii="Tahoma" w:hAnsi="Tahoma" w:cs="Tahoma"/>
          <w:b w:val="0"/>
          <w:bCs/>
          <w:sz w:val="22"/>
          <w:szCs w:val="22"/>
          <w:lang w:val="pl-PL"/>
        </w:rPr>
        <w:t>U</w:t>
      </w:r>
      <w:r>
        <w:rPr>
          <w:rFonts w:ascii="Tahoma" w:hAnsi="Tahoma" w:cs="Tahoma"/>
          <w:b w:val="0"/>
          <w:bCs/>
          <w:sz w:val="22"/>
          <w:szCs w:val="22"/>
        </w:rPr>
        <w:t xml:space="preserve">mowy Wykonawca wniósł zabezpieczenie należytego wykonania </w:t>
      </w:r>
      <w:r>
        <w:rPr>
          <w:rFonts w:ascii="Tahoma" w:hAnsi="Tahoma" w:cs="Tahoma"/>
          <w:b w:val="0"/>
          <w:bCs/>
          <w:sz w:val="22"/>
          <w:szCs w:val="22"/>
          <w:lang w:val="pl-PL"/>
        </w:rPr>
        <w:t>U</w:t>
      </w:r>
      <w:r>
        <w:rPr>
          <w:rFonts w:ascii="Tahoma" w:hAnsi="Tahoma" w:cs="Tahoma"/>
          <w:b w:val="0"/>
          <w:bCs/>
          <w:sz w:val="22"/>
          <w:szCs w:val="22"/>
        </w:rPr>
        <w:t xml:space="preserve">mowy w wysokości 2% wynagrodzenia </w:t>
      </w:r>
      <w:r>
        <w:rPr>
          <w:rFonts w:ascii="Tahoma" w:hAnsi="Tahoma" w:cs="Tahoma"/>
          <w:b w:val="0"/>
          <w:bCs/>
          <w:sz w:val="22"/>
          <w:szCs w:val="22"/>
          <w:lang w:val="pl-PL"/>
        </w:rPr>
        <w:t xml:space="preserve">ryczałtowego </w:t>
      </w:r>
      <w:r>
        <w:rPr>
          <w:rFonts w:ascii="Tahoma" w:hAnsi="Tahoma" w:cs="Tahoma"/>
          <w:b w:val="0"/>
          <w:bCs/>
          <w:sz w:val="22"/>
          <w:szCs w:val="22"/>
        </w:rPr>
        <w:t xml:space="preserve">brutto, o którym mowa w § </w:t>
      </w:r>
      <w:r>
        <w:rPr>
          <w:rFonts w:ascii="Tahoma" w:hAnsi="Tahoma" w:cs="Tahoma"/>
          <w:b w:val="0"/>
          <w:bCs/>
          <w:sz w:val="22"/>
          <w:szCs w:val="22"/>
          <w:lang w:val="pl-PL"/>
        </w:rPr>
        <w:t>10</w:t>
      </w:r>
      <w:r>
        <w:rPr>
          <w:rFonts w:ascii="Tahoma" w:hAnsi="Tahoma" w:cs="Tahoma"/>
          <w:b w:val="0"/>
          <w:bCs/>
          <w:sz w:val="22"/>
          <w:szCs w:val="22"/>
        </w:rPr>
        <w:t xml:space="preserve"> ust. 1, tj. …………………………</w:t>
      </w:r>
      <w:r>
        <w:rPr>
          <w:rFonts w:ascii="Tahoma" w:hAnsi="Tahoma" w:cs="Tahoma"/>
          <w:b w:val="0"/>
          <w:bCs/>
          <w:sz w:val="22"/>
          <w:szCs w:val="22"/>
          <w:lang w:val="pl-PL"/>
        </w:rPr>
        <w:t>…………………………</w:t>
      </w:r>
      <w:r>
        <w:rPr>
          <w:rFonts w:ascii="Tahoma" w:hAnsi="Tahoma" w:cs="Tahoma"/>
          <w:b w:val="0"/>
          <w:bCs/>
          <w:sz w:val="22"/>
          <w:szCs w:val="22"/>
        </w:rPr>
        <w:t xml:space="preserve"> zł (słownie : </w:t>
      </w:r>
      <w:r>
        <w:rPr>
          <w:rFonts w:ascii="Tahoma" w:hAnsi="Tahoma" w:cs="Tahoma"/>
          <w:b w:val="0"/>
          <w:bCs/>
          <w:sz w:val="22"/>
          <w:szCs w:val="22"/>
          <w:lang w:val="pl-PL"/>
        </w:rPr>
        <w:t>……………………………………………….</w:t>
      </w:r>
      <w:r>
        <w:rPr>
          <w:rFonts w:ascii="Tahoma" w:hAnsi="Tahoma" w:cs="Tahoma"/>
          <w:b w:val="0"/>
          <w:bCs/>
          <w:sz w:val="22"/>
          <w:szCs w:val="22"/>
        </w:rPr>
        <w:t xml:space="preserve"> złotych )</w:t>
      </w:r>
      <w:r>
        <w:rPr>
          <w:rFonts w:ascii="Tahoma" w:hAnsi="Tahoma" w:cs="Tahoma"/>
          <w:b w:val="0"/>
          <w:bCs/>
          <w:sz w:val="22"/>
          <w:szCs w:val="22"/>
          <w:lang w:val="pl-PL"/>
        </w:rPr>
        <w:t>.</w:t>
      </w:r>
    </w:p>
    <w:p w14:paraId="3DF3B167" w14:textId="77777777" w:rsidR="009E0602" w:rsidRDefault="009E0602" w:rsidP="009E0602">
      <w:pPr>
        <w:pStyle w:val="Akapitzlist"/>
        <w:numPr>
          <w:ilvl w:val="0"/>
          <w:numId w:val="26"/>
        </w:numPr>
        <w:tabs>
          <w:tab w:val="clear" w:pos="720"/>
          <w:tab w:val="left" w:pos="284"/>
        </w:tabs>
        <w:spacing w:line="276" w:lineRule="auto"/>
        <w:jc w:val="both"/>
        <w:rPr>
          <w:rFonts w:ascii="Tahoma" w:hAnsi="Tahoma" w:cs="Tahoma"/>
          <w:b w:val="0"/>
          <w:bCs/>
          <w:sz w:val="22"/>
          <w:szCs w:val="22"/>
        </w:rPr>
      </w:pPr>
      <w:r>
        <w:rPr>
          <w:rFonts w:ascii="Tahoma" w:hAnsi="Tahoma" w:cs="Tahoma"/>
          <w:b w:val="0"/>
          <w:bCs/>
          <w:sz w:val="22"/>
          <w:szCs w:val="22"/>
        </w:rPr>
        <w:t>Zamawiający dopuszcza formy zabezpieczenia określone w art. 450 ust. 1 ustawy P</w:t>
      </w:r>
      <w:r>
        <w:rPr>
          <w:rFonts w:ascii="Tahoma" w:hAnsi="Tahoma" w:cs="Tahoma"/>
          <w:b w:val="0"/>
          <w:bCs/>
          <w:sz w:val="22"/>
          <w:szCs w:val="22"/>
          <w:lang w:val="pl-PL"/>
        </w:rPr>
        <w:t>zp</w:t>
      </w:r>
      <w:r>
        <w:rPr>
          <w:rFonts w:ascii="Tahoma" w:hAnsi="Tahoma" w:cs="Tahoma"/>
          <w:b w:val="0"/>
          <w:bCs/>
          <w:sz w:val="22"/>
          <w:szCs w:val="22"/>
        </w:rPr>
        <w:t xml:space="preserve">, informując jednocześnie, że nie ma zgody Zamawiającego na wniesienie zabezpieczenia </w:t>
      </w:r>
      <w:r>
        <w:rPr>
          <w:rFonts w:ascii="Tahoma" w:hAnsi="Tahoma" w:cs="Tahoma"/>
          <w:b w:val="0"/>
          <w:bCs/>
          <w:sz w:val="22"/>
          <w:szCs w:val="22"/>
        </w:rPr>
        <w:br/>
        <w:t>w jednej z form określonych w ust. 2 w/w artykułu ustawy</w:t>
      </w:r>
      <w:r>
        <w:rPr>
          <w:rFonts w:ascii="Tahoma" w:hAnsi="Tahoma" w:cs="Tahoma"/>
          <w:b w:val="0"/>
          <w:bCs/>
          <w:sz w:val="22"/>
          <w:szCs w:val="22"/>
          <w:lang w:val="pl-PL"/>
        </w:rPr>
        <w:t xml:space="preserve"> Pzp</w:t>
      </w:r>
      <w:r>
        <w:rPr>
          <w:rFonts w:ascii="Tahoma" w:hAnsi="Tahoma" w:cs="Tahoma"/>
          <w:b w:val="0"/>
          <w:bCs/>
          <w:sz w:val="22"/>
          <w:szCs w:val="22"/>
        </w:rPr>
        <w:t>.</w:t>
      </w:r>
    </w:p>
    <w:p w14:paraId="48E97F54" w14:textId="77777777" w:rsidR="009E0602" w:rsidRDefault="009E0602" w:rsidP="009E0602">
      <w:pPr>
        <w:pStyle w:val="Akapitzlist"/>
        <w:numPr>
          <w:ilvl w:val="0"/>
          <w:numId w:val="26"/>
        </w:numPr>
        <w:tabs>
          <w:tab w:val="clear" w:pos="720"/>
          <w:tab w:val="left" w:pos="284"/>
        </w:tabs>
        <w:spacing w:line="276" w:lineRule="auto"/>
        <w:ind w:left="284" w:hanging="284"/>
        <w:jc w:val="both"/>
        <w:rPr>
          <w:rFonts w:ascii="Tahoma" w:hAnsi="Tahoma" w:cs="Tahoma"/>
          <w:b w:val="0"/>
          <w:bCs/>
          <w:sz w:val="22"/>
          <w:szCs w:val="22"/>
        </w:rPr>
      </w:pPr>
      <w:r>
        <w:rPr>
          <w:rFonts w:ascii="Tahoma" w:hAnsi="Tahoma" w:cs="Tahoma"/>
          <w:b w:val="0"/>
          <w:bCs/>
          <w:sz w:val="22"/>
          <w:szCs w:val="22"/>
        </w:rPr>
        <w:t>W przypadku wniesienia zabezpieczenia w pieniądzu, Zamawiający zwraca 70 % wysokości zabezpieczenia w terminie 30 dni od dnia uznania w protokole odbioru całościow</w:t>
      </w:r>
      <w:r>
        <w:rPr>
          <w:rFonts w:ascii="Tahoma" w:hAnsi="Tahoma" w:cs="Tahoma"/>
          <w:b w:val="0"/>
          <w:bCs/>
          <w:sz w:val="22"/>
          <w:szCs w:val="22"/>
          <w:lang w:val="pl-PL"/>
        </w:rPr>
        <w:t xml:space="preserve">ego </w:t>
      </w:r>
      <w:r>
        <w:rPr>
          <w:rFonts w:ascii="Tahoma" w:hAnsi="Tahoma" w:cs="Tahoma"/>
          <w:b w:val="0"/>
          <w:bCs/>
          <w:sz w:val="22"/>
          <w:szCs w:val="22"/>
        </w:rPr>
        <w:t xml:space="preserve">przez Zamawiającego, że przedmiot </w:t>
      </w:r>
      <w:r>
        <w:rPr>
          <w:rFonts w:ascii="Tahoma" w:hAnsi="Tahoma" w:cs="Tahoma"/>
          <w:b w:val="0"/>
          <w:bCs/>
          <w:sz w:val="22"/>
          <w:szCs w:val="22"/>
          <w:lang w:val="pl-PL"/>
        </w:rPr>
        <w:t>U</w:t>
      </w:r>
      <w:r>
        <w:rPr>
          <w:rFonts w:ascii="Tahoma" w:hAnsi="Tahoma" w:cs="Tahoma"/>
          <w:b w:val="0"/>
          <w:bCs/>
          <w:sz w:val="22"/>
          <w:szCs w:val="22"/>
        </w:rPr>
        <w:t xml:space="preserve">mowy został wykonany należycie. </w:t>
      </w:r>
    </w:p>
    <w:p w14:paraId="40C69B39" w14:textId="77777777" w:rsidR="009E0602" w:rsidRDefault="009E0602" w:rsidP="009E0602">
      <w:pPr>
        <w:pStyle w:val="Akapitzlist"/>
        <w:numPr>
          <w:ilvl w:val="0"/>
          <w:numId w:val="26"/>
        </w:numPr>
        <w:tabs>
          <w:tab w:val="clear" w:pos="720"/>
          <w:tab w:val="left" w:pos="284"/>
        </w:tabs>
        <w:spacing w:line="276" w:lineRule="auto"/>
        <w:ind w:left="284" w:hanging="284"/>
        <w:jc w:val="both"/>
        <w:rPr>
          <w:b w:val="0"/>
          <w:bCs/>
          <w:sz w:val="22"/>
          <w:szCs w:val="22"/>
        </w:rPr>
      </w:pPr>
      <w:r>
        <w:rPr>
          <w:rFonts w:ascii="Tahoma" w:hAnsi="Tahoma" w:cs="Tahoma"/>
          <w:b w:val="0"/>
          <w:bCs/>
          <w:sz w:val="22"/>
          <w:szCs w:val="22"/>
        </w:rPr>
        <w:t xml:space="preserve">Kwota pozostawiona na zabezpieczenie roszczeń z tytułu rękojmi za wady wyniesie 30% wysokości zabezpieczenia i zostanie zwrócona nie później niż w 15 dniu po upływie </w:t>
      </w:r>
      <w:r>
        <w:rPr>
          <w:rFonts w:ascii="Tahoma" w:hAnsi="Tahoma" w:cs="Tahoma"/>
          <w:b w:val="0"/>
          <w:bCs/>
          <w:sz w:val="22"/>
          <w:szCs w:val="22"/>
          <w:lang w:val="pl-PL"/>
        </w:rPr>
        <w:t xml:space="preserve">okresu </w:t>
      </w:r>
      <w:r>
        <w:rPr>
          <w:rFonts w:ascii="Tahoma" w:hAnsi="Tahoma" w:cs="Tahoma"/>
          <w:b w:val="0"/>
          <w:bCs/>
          <w:sz w:val="22"/>
          <w:szCs w:val="22"/>
        </w:rPr>
        <w:t>gwarancji, jak</w:t>
      </w:r>
      <w:r>
        <w:rPr>
          <w:rFonts w:ascii="Tahoma" w:hAnsi="Tahoma" w:cs="Tahoma"/>
          <w:b w:val="0"/>
          <w:bCs/>
          <w:sz w:val="22"/>
          <w:szCs w:val="22"/>
          <w:lang w:val="pl-PL"/>
        </w:rPr>
        <w:t>i</w:t>
      </w:r>
      <w:r>
        <w:rPr>
          <w:rFonts w:ascii="Tahoma" w:hAnsi="Tahoma" w:cs="Tahoma"/>
          <w:b w:val="0"/>
          <w:bCs/>
          <w:sz w:val="22"/>
          <w:szCs w:val="22"/>
        </w:rPr>
        <w:t xml:space="preserve"> Wykonawca wskazał w ofercie.</w:t>
      </w:r>
    </w:p>
    <w:p w14:paraId="3F4EDCD8" w14:textId="77777777" w:rsidR="009E0602" w:rsidRDefault="009E0602" w:rsidP="009E0602">
      <w:pPr>
        <w:pStyle w:val="Akapitzlist"/>
        <w:numPr>
          <w:ilvl w:val="0"/>
          <w:numId w:val="26"/>
        </w:numPr>
        <w:tabs>
          <w:tab w:val="clear" w:pos="720"/>
          <w:tab w:val="left" w:pos="284"/>
        </w:tabs>
        <w:spacing w:line="276" w:lineRule="auto"/>
        <w:ind w:left="284" w:hanging="284"/>
        <w:jc w:val="both"/>
        <w:rPr>
          <w:rFonts w:ascii="Tahoma" w:hAnsi="Tahoma" w:cs="Tahoma"/>
          <w:b w:val="0"/>
          <w:bCs/>
          <w:sz w:val="22"/>
          <w:szCs w:val="22"/>
        </w:rPr>
      </w:pPr>
      <w:r>
        <w:rPr>
          <w:rFonts w:ascii="Tahoma" w:hAnsi="Tahoma" w:cs="Tahoma"/>
          <w:b w:val="0"/>
          <w:bCs/>
          <w:sz w:val="22"/>
          <w:szCs w:val="22"/>
        </w:rPr>
        <w:t xml:space="preserve">W przypadku zabezpieczenia niegotówkowego wartość zabezpieczenia musi odpowiadać kwotowo jak w przypadku zabezpieczenia w pieniądzu opisanego w </w:t>
      </w:r>
      <w:r>
        <w:rPr>
          <w:rFonts w:ascii="Tahoma" w:hAnsi="Tahoma" w:cs="Tahoma"/>
          <w:b w:val="0"/>
          <w:bCs/>
          <w:sz w:val="22"/>
          <w:szCs w:val="22"/>
          <w:lang w:val="pl-PL"/>
        </w:rPr>
        <w:t>ust</w:t>
      </w:r>
      <w:r>
        <w:rPr>
          <w:rFonts w:ascii="Tahoma" w:hAnsi="Tahoma" w:cs="Tahoma"/>
          <w:b w:val="0"/>
          <w:bCs/>
          <w:sz w:val="22"/>
          <w:szCs w:val="22"/>
        </w:rPr>
        <w:t>. 3 i 4.</w:t>
      </w:r>
    </w:p>
    <w:p w14:paraId="4F7B19AB" w14:textId="77777777" w:rsidR="009E0602" w:rsidRDefault="009E0602" w:rsidP="009E0602">
      <w:pPr>
        <w:pStyle w:val="Akapitzlist"/>
        <w:numPr>
          <w:ilvl w:val="0"/>
          <w:numId w:val="26"/>
        </w:numPr>
        <w:tabs>
          <w:tab w:val="clear" w:pos="720"/>
          <w:tab w:val="left" w:pos="284"/>
        </w:tabs>
        <w:spacing w:line="276" w:lineRule="auto"/>
        <w:ind w:left="284" w:hanging="284"/>
        <w:jc w:val="both"/>
        <w:rPr>
          <w:rFonts w:ascii="Tahoma" w:hAnsi="Tahoma" w:cs="Tahoma"/>
          <w:b w:val="0"/>
          <w:bCs/>
          <w:sz w:val="22"/>
          <w:szCs w:val="22"/>
        </w:rPr>
      </w:pPr>
      <w:r>
        <w:rPr>
          <w:rFonts w:ascii="Tahoma" w:hAnsi="Tahoma" w:cs="Tahoma"/>
          <w:b w:val="0"/>
          <w:bCs/>
          <w:sz w:val="22"/>
          <w:szCs w:val="22"/>
        </w:rPr>
        <w:t>Zamawiający, poza uprawnieniem do dochodzenia swoich roszczeń na zasadach ogólnych, będzie uprawniony do zaspokojenia z zabezpieczenia, o którym mowa w ust. 1 powyżej, swoich roszczeń z tytułu niewykonania lub nienależytego wykonania Umowy przez Wykonawcę, w tym kwot należnych Zamawiającemu z tytułu kary umownej, usunięcia wad i usterek, z wyrządzonych szkód</w:t>
      </w:r>
      <w:r>
        <w:rPr>
          <w:rFonts w:ascii="Tahoma" w:hAnsi="Tahoma" w:cs="Tahoma"/>
          <w:b w:val="0"/>
          <w:bCs/>
          <w:i/>
          <w:iCs/>
          <w:sz w:val="22"/>
          <w:szCs w:val="22"/>
        </w:rPr>
        <w:t>.</w:t>
      </w:r>
    </w:p>
    <w:p w14:paraId="1E34A56E" w14:textId="77777777" w:rsidR="009E0602" w:rsidRDefault="009E0602" w:rsidP="009E0602">
      <w:pPr>
        <w:widowControl w:val="0"/>
        <w:numPr>
          <w:ilvl w:val="0"/>
          <w:numId w:val="26"/>
        </w:numPr>
        <w:tabs>
          <w:tab w:val="left" w:pos="360"/>
        </w:tabs>
        <w:suppressAutoHyphens/>
        <w:spacing w:after="0"/>
        <w:jc w:val="both"/>
        <w:rPr>
          <w:rFonts w:ascii="Tahoma" w:hAnsi="Tahoma" w:cs="Tahoma"/>
        </w:rPr>
      </w:pPr>
      <w:r>
        <w:rPr>
          <w:rFonts w:ascii="Tahoma" w:hAnsi="Tahoma" w:cs="Tahoma"/>
        </w:rPr>
        <w:t xml:space="preserve">Jeżeli zabezpieczenie wniesiono w pieniądzu, Zamawiający przechowuje je na oprocentowanym rachunku bankowym. Zamawiający zwraca zabezpieczenie wniesione </w:t>
      </w:r>
      <w:r>
        <w:rPr>
          <w:rFonts w:ascii="Tahoma" w:hAnsi="Tahoma" w:cs="Tahoma"/>
        </w:rPr>
        <w:br/>
        <w:t>w pieniądzu z odsetkami wynikającymi z umowy rachunku bankowego, na którym było ono przechowywane, pomniejszone o koszt prowadzenia tego rachunku oraz prowizji bankowej za przelew pieniędzy na rachunek bankowy Wykonawcy.</w:t>
      </w:r>
    </w:p>
    <w:p w14:paraId="64BB2C59" w14:textId="77777777" w:rsidR="009E0602" w:rsidRDefault="009E0602" w:rsidP="009E0602">
      <w:pPr>
        <w:widowControl w:val="0"/>
        <w:numPr>
          <w:ilvl w:val="0"/>
          <w:numId w:val="26"/>
        </w:numPr>
        <w:tabs>
          <w:tab w:val="left" w:pos="360"/>
        </w:tabs>
        <w:suppressAutoHyphens/>
        <w:spacing w:after="120"/>
        <w:jc w:val="both"/>
        <w:rPr>
          <w:rFonts w:ascii="Tahoma" w:hAnsi="Tahoma" w:cs="Tahoma"/>
        </w:rPr>
      </w:pPr>
      <w:r>
        <w:rPr>
          <w:rFonts w:ascii="Tahoma" w:hAnsi="Tahoma" w:cs="Tahoma"/>
        </w:rPr>
        <w:t>W przypadku wnoszenia zabezpieczenia w formie gwarancji, w treści gwarancji powinny się znaleźć zapisy, z których będzie wynikać, iż przedmiotowa gwarancja jest nieodwołalna, bezwarunkowa i płatna na pierwsze żądanie Zamawiającego.</w:t>
      </w:r>
    </w:p>
    <w:p w14:paraId="7BA145CB" w14:textId="77777777" w:rsidR="009E0602" w:rsidRDefault="009E0602" w:rsidP="009E0602">
      <w:pPr>
        <w:pStyle w:val="Akapitzlist"/>
        <w:keepNext/>
        <w:suppressAutoHyphens/>
        <w:overflowPunct w:val="0"/>
        <w:autoSpaceDE w:val="0"/>
        <w:autoSpaceDN w:val="0"/>
        <w:adjustRightInd w:val="0"/>
        <w:spacing w:before="120" w:after="120"/>
        <w:ind w:left="0"/>
        <w:jc w:val="both"/>
        <w:textAlignment w:val="baseline"/>
        <w:rPr>
          <w:rFonts w:ascii="Tahoma" w:hAnsi="Tahoma" w:cs="Tahoma"/>
          <w:b w:val="0"/>
          <w:bCs/>
          <w:sz w:val="22"/>
          <w:szCs w:val="22"/>
        </w:rPr>
      </w:pPr>
    </w:p>
    <w:p w14:paraId="74FF796D" w14:textId="77777777" w:rsidR="009E0602" w:rsidRDefault="009E0602" w:rsidP="009E0602">
      <w:pPr>
        <w:jc w:val="center"/>
        <w:rPr>
          <w:rFonts w:ascii="Tahoma" w:hAnsi="Tahoma" w:cs="Tahoma"/>
          <w:b/>
        </w:rPr>
      </w:pPr>
      <w:r>
        <w:rPr>
          <w:rFonts w:ascii="Tahoma" w:hAnsi="Tahoma" w:cs="Tahoma"/>
          <w:b/>
        </w:rPr>
        <w:t>§ 15 Odbiory</w:t>
      </w:r>
    </w:p>
    <w:p w14:paraId="07E22E08" w14:textId="77777777" w:rsidR="009E0602" w:rsidRDefault="009E0602" w:rsidP="009E0602">
      <w:pPr>
        <w:spacing w:after="0"/>
        <w:jc w:val="both"/>
        <w:rPr>
          <w:rFonts w:ascii="Tahoma" w:hAnsi="Tahoma" w:cs="Tahoma"/>
        </w:rPr>
      </w:pPr>
      <w:r>
        <w:rPr>
          <w:rFonts w:ascii="Tahoma" w:hAnsi="Tahoma" w:cs="Tahoma"/>
        </w:rPr>
        <w:t>1. Zamawiający przewiduje następujące formy procedury odbiorowej przedmiotu zamówienia:</w:t>
      </w:r>
    </w:p>
    <w:p w14:paraId="0B0C9DE2" w14:textId="77777777" w:rsidR="009E0602" w:rsidRDefault="009E0602" w:rsidP="009E0602">
      <w:pPr>
        <w:pStyle w:val="Akapitzlist"/>
        <w:numPr>
          <w:ilvl w:val="0"/>
          <w:numId w:val="27"/>
        </w:numPr>
        <w:spacing w:line="276" w:lineRule="auto"/>
        <w:jc w:val="both"/>
        <w:rPr>
          <w:rFonts w:ascii="Tahoma" w:hAnsi="Tahoma" w:cs="Tahoma"/>
          <w:sz w:val="22"/>
          <w:szCs w:val="22"/>
        </w:rPr>
      </w:pPr>
      <w:r>
        <w:rPr>
          <w:rFonts w:ascii="Tahoma" w:hAnsi="Tahoma" w:cs="Tahoma"/>
          <w:sz w:val="22"/>
          <w:szCs w:val="22"/>
        </w:rPr>
        <w:t>Odbiór częściowy</w:t>
      </w:r>
    </w:p>
    <w:p w14:paraId="7E11AAAF" w14:textId="77777777" w:rsidR="009E0602" w:rsidRDefault="009E0602" w:rsidP="009E0602">
      <w:pPr>
        <w:pStyle w:val="Akapitzlist"/>
        <w:spacing w:line="276" w:lineRule="auto"/>
        <w:jc w:val="both"/>
        <w:rPr>
          <w:rFonts w:ascii="Tahoma" w:hAnsi="Tahoma" w:cs="Tahoma"/>
          <w:b w:val="0"/>
          <w:bCs/>
          <w:sz w:val="22"/>
          <w:szCs w:val="22"/>
        </w:rPr>
      </w:pPr>
      <w:r>
        <w:rPr>
          <w:rFonts w:ascii="Tahoma" w:hAnsi="Tahoma" w:cs="Tahoma"/>
          <w:b w:val="0"/>
          <w:bCs/>
          <w:sz w:val="22"/>
          <w:szCs w:val="22"/>
        </w:rPr>
        <w:t xml:space="preserve">- dotyczy czynności odbiorowych, przeprowadzonych przez przedstawicieli stron </w:t>
      </w:r>
      <w:r>
        <w:rPr>
          <w:rFonts w:ascii="Tahoma" w:hAnsi="Tahoma" w:cs="Tahoma"/>
          <w:b w:val="0"/>
          <w:bCs/>
          <w:sz w:val="22"/>
          <w:szCs w:val="22"/>
          <w:lang w:val="pl-PL"/>
        </w:rPr>
        <w:t>U</w:t>
      </w:r>
      <w:r>
        <w:rPr>
          <w:rFonts w:ascii="Tahoma" w:hAnsi="Tahoma" w:cs="Tahoma"/>
          <w:b w:val="0"/>
          <w:bCs/>
          <w:sz w:val="22"/>
          <w:szCs w:val="22"/>
        </w:rPr>
        <w:t>mowy, związanych z realizacj</w:t>
      </w:r>
      <w:r>
        <w:rPr>
          <w:rFonts w:ascii="Tahoma" w:hAnsi="Tahoma" w:cs="Tahoma"/>
          <w:b w:val="0"/>
          <w:bCs/>
          <w:sz w:val="22"/>
          <w:szCs w:val="22"/>
          <w:lang w:val="pl-PL"/>
        </w:rPr>
        <w:t>ą</w:t>
      </w:r>
      <w:r>
        <w:rPr>
          <w:rFonts w:ascii="Tahoma" w:hAnsi="Tahoma" w:cs="Tahoma"/>
          <w:b w:val="0"/>
          <w:bCs/>
          <w:sz w:val="22"/>
          <w:szCs w:val="22"/>
        </w:rPr>
        <w:t xml:space="preserve"> dowolnego zadania w dowolnym momencie jego trwania. Przy czym odbiór ten dotyczy wybranego zakresu robót budowlanych danego zadania, będącego przedmiotem </w:t>
      </w:r>
      <w:r>
        <w:rPr>
          <w:rFonts w:ascii="Tahoma" w:hAnsi="Tahoma" w:cs="Tahoma"/>
          <w:b w:val="0"/>
          <w:bCs/>
          <w:sz w:val="22"/>
          <w:szCs w:val="22"/>
          <w:lang w:val="pl-PL"/>
        </w:rPr>
        <w:t>U</w:t>
      </w:r>
      <w:r>
        <w:rPr>
          <w:rFonts w:ascii="Tahoma" w:hAnsi="Tahoma" w:cs="Tahoma"/>
          <w:b w:val="0"/>
          <w:bCs/>
          <w:sz w:val="22"/>
          <w:szCs w:val="22"/>
        </w:rPr>
        <w:t>mowy. Dopuszcza się łączenie zakresu robót budowlanych dowolnych części w jeden odbiór częściowy. Odbiór częściowy będzie podstawą do wypłaty transzy wynagrodzenia Wykonawcy</w:t>
      </w:r>
      <w:r>
        <w:rPr>
          <w:rFonts w:ascii="Tahoma" w:hAnsi="Tahoma" w:cs="Tahoma"/>
          <w:b w:val="0"/>
          <w:bCs/>
          <w:sz w:val="22"/>
          <w:szCs w:val="22"/>
          <w:lang w:val="pl-PL"/>
        </w:rPr>
        <w:t xml:space="preserve"> zgodnie z § 12 ust. 2</w:t>
      </w:r>
      <w:r>
        <w:rPr>
          <w:rFonts w:ascii="Tahoma" w:hAnsi="Tahoma" w:cs="Tahoma"/>
          <w:b w:val="0"/>
          <w:bCs/>
          <w:sz w:val="22"/>
          <w:szCs w:val="22"/>
        </w:rPr>
        <w:t>.</w:t>
      </w:r>
    </w:p>
    <w:p w14:paraId="06CDF5A3" w14:textId="77777777" w:rsidR="009E0602" w:rsidRDefault="009E0602" w:rsidP="009E0602">
      <w:pPr>
        <w:pStyle w:val="Akapitzlist"/>
        <w:numPr>
          <w:ilvl w:val="0"/>
          <w:numId w:val="27"/>
        </w:numPr>
        <w:spacing w:line="276" w:lineRule="auto"/>
        <w:jc w:val="both"/>
        <w:rPr>
          <w:rFonts w:ascii="Tahoma" w:hAnsi="Tahoma" w:cs="Tahoma"/>
          <w:sz w:val="22"/>
          <w:szCs w:val="22"/>
        </w:rPr>
      </w:pPr>
      <w:r>
        <w:rPr>
          <w:rFonts w:ascii="Tahoma" w:hAnsi="Tahoma" w:cs="Tahoma"/>
          <w:sz w:val="22"/>
          <w:szCs w:val="22"/>
        </w:rPr>
        <w:t>Odbiór końcowy</w:t>
      </w:r>
    </w:p>
    <w:p w14:paraId="26551DA5" w14:textId="77777777" w:rsidR="009E0602" w:rsidRDefault="009E0602" w:rsidP="009E0602">
      <w:pPr>
        <w:pStyle w:val="Akapitzlist"/>
        <w:spacing w:line="276" w:lineRule="auto"/>
        <w:jc w:val="both"/>
        <w:rPr>
          <w:rFonts w:ascii="Tahoma" w:hAnsi="Tahoma" w:cs="Tahoma"/>
          <w:b w:val="0"/>
          <w:bCs/>
          <w:sz w:val="22"/>
          <w:szCs w:val="22"/>
        </w:rPr>
      </w:pPr>
      <w:r>
        <w:rPr>
          <w:rFonts w:ascii="Tahoma" w:hAnsi="Tahoma" w:cs="Tahoma"/>
          <w:b w:val="0"/>
          <w:bCs/>
          <w:sz w:val="22"/>
          <w:szCs w:val="22"/>
        </w:rPr>
        <w:t>- dotyczy czynności odbiorowych, przeprowadzonych przez przedstawicieli stro</w:t>
      </w:r>
      <w:r>
        <w:rPr>
          <w:rFonts w:ascii="Tahoma" w:hAnsi="Tahoma" w:cs="Tahoma"/>
          <w:b w:val="0"/>
          <w:bCs/>
          <w:sz w:val="22"/>
          <w:szCs w:val="22"/>
          <w:lang w:val="pl-PL"/>
        </w:rPr>
        <w:t>n U</w:t>
      </w:r>
      <w:r>
        <w:rPr>
          <w:rFonts w:ascii="Tahoma" w:hAnsi="Tahoma" w:cs="Tahoma"/>
          <w:b w:val="0"/>
          <w:bCs/>
          <w:sz w:val="22"/>
          <w:szCs w:val="22"/>
        </w:rPr>
        <w:t>mowy, związanych z zakończeniem danego zadania inwestycyjnego, o których mowa w §2 ust 1 Umowy. Nie dopuszcza się łączeni</w:t>
      </w:r>
      <w:r>
        <w:rPr>
          <w:rFonts w:ascii="Tahoma" w:hAnsi="Tahoma" w:cs="Tahoma"/>
          <w:b w:val="0"/>
          <w:bCs/>
          <w:sz w:val="22"/>
          <w:szCs w:val="22"/>
          <w:lang w:val="pl-PL"/>
        </w:rPr>
        <w:t>a</w:t>
      </w:r>
      <w:r>
        <w:rPr>
          <w:rFonts w:ascii="Tahoma" w:hAnsi="Tahoma" w:cs="Tahoma"/>
          <w:b w:val="0"/>
          <w:bCs/>
          <w:sz w:val="22"/>
          <w:szCs w:val="22"/>
        </w:rPr>
        <w:t xml:space="preserve"> czynności odbiorowych, odbiorów końcowych poszczególnych zadań. Dzień pozytywnego odbioru końcowego danego </w:t>
      </w:r>
      <w:r>
        <w:rPr>
          <w:rFonts w:ascii="Tahoma" w:hAnsi="Tahoma" w:cs="Tahoma"/>
          <w:b w:val="0"/>
          <w:bCs/>
          <w:sz w:val="22"/>
          <w:szCs w:val="22"/>
        </w:rPr>
        <w:lastRenderedPageBreak/>
        <w:t>zadania stanowi początek biegu</w:t>
      </w:r>
      <w:r>
        <w:rPr>
          <w:rFonts w:ascii="Tahoma" w:hAnsi="Tahoma" w:cs="Tahoma"/>
          <w:b w:val="0"/>
          <w:bCs/>
          <w:sz w:val="22"/>
          <w:szCs w:val="22"/>
          <w:lang w:val="pl-PL"/>
        </w:rPr>
        <w:t xml:space="preserve"> okresu rękojmi za wady oraz okresu</w:t>
      </w:r>
      <w:r>
        <w:rPr>
          <w:rFonts w:ascii="Tahoma" w:hAnsi="Tahoma" w:cs="Tahoma"/>
          <w:b w:val="0"/>
          <w:bCs/>
          <w:sz w:val="22"/>
          <w:szCs w:val="22"/>
        </w:rPr>
        <w:t xml:space="preserve"> gwarancji, jak</w:t>
      </w:r>
      <w:r>
        <w:rPr>
          <w:rFonts w:ascii="Tahoma" w:hAnsi="Tahoma" w:cs="Tahoma"/>
          <w:b w:val="0"/>
          <w:bCs/>
          <w:sz w:val="22"/>
          <w:szCs w:val="22"/>
          <w:lang w:val="pl-PL"/>
        </w:rPr>
        <w:t>i</w:t>
      </w:r>
      <w:r>
        <w:rPr>
          <w:rFonts w:ascii="Tahoma" w:hAnsi="Tahoma" w:cs="Tahoma"/>
          <w:b w:val="0"/>
          <w:bCs/>
          <w:sz w:val="22"/>
          <w:szCs w:val="22"/>
        </w:rPr>
        <w:t xml:space="preserve"> Wykonawca</w:t>
      </w:r>
      <w:r>
        <w:rPr>
          <w:rFonts w:ascii="Tahoma" w:hAnsi="Tahoma" w:cs="Tahoma"/>
          <w:b w:val="0"/>
          <w:bCs/>
          <w:sz w:val="22"/>
          <w:szCs w:val="22"/>
          <w:lang w:val="pl-PL"/>
        </w:rPr>
        <w:t xml:space="preserve"> wskazał</w:t>
      </w:r>
      <w:r>
        <w:rPr>
          <w:rFonts w:ascii="Tahoma" w:hAnsi="Tahoma" w:cs="Tahoma"/>
          <w:b w:val="0"/>
          <w:bCs/>
          <w:sz w:val="22"/>
          <w:szCs w:val="22"/>
        </w:rPr>
        <w:t xml:space="preserve"> </w:t>
      </w:r>
      <w:r>
        <w:rPr>
          <w:rFonts w:ascii="Tahoma" w:hAnsi="Tahoma" w:cs="Tahoma"/>
          <w:b w:val="0"/>
          <w:bCs/>
          <w:sz w:val="22"/>
          <w:szCs w:val="22"/>
          <w:lang w:val="pl-PL"/>
        </w:rPr>
        <w:t>w ofercie</w:t>
      </w:r>
      <w:r>
        <w:rPr>
          <w:rFonts w:ascii="Tahoma" w:hAnsi="Tahoma" w:cs="Tahoma"/>
          <w:b w:val="0"/>
          <w:bCs/>
          <w:sz w:val="22"/>
          <w:szCs w:val="22"/>
        </w:rPr>
        <w:t>.</w:t>
      </w:r>
    </w:p>
    <w:p w14:paraId="2A5F1BF5" w14:textId="77777777" w:rsidR="009E0602" w:rsidRDefault="009E0602" w:rsidP="009E0602">
      <w:pPr>
        <w:pStyle w:val="Akapitzlist"/>
        <w:numPr>
          <w:ilvl w:val="0"/>
          <w:numId w:val="27"/>
        </w:numPr>
        <w:spacing w:line="276" w:lineRule="auto"/>
        <w:jc w:val="both"/>
        <w:rPr>
          <w:rFonts w:ascii="Tahoma" w:hAnsi="Tahoma" w:cs="Tahoma"/>
          <w:sz w:val="22"/>
          <w:szCs w:val="22"/>
        </w:rPr>
      </w:pPr>
      <w:r>
        <w:rPr>
          <w:rFonts w:ascii="Tahoma" w:hAnsi="Tahoma" w:cs="Tahoma"/>
          <w:sz w:val="22"/>
          <w:szCs w:val="22"/>
        </w:rPr>
        <w:t>Odbiór całościowy</w:t>
      </w:r>
    </w:p>
    <w:p w14:paraId="1DC057C1" w14:textId="77777777" w:rsidR="009E0602" w:rsidRDefault="009E0602" w:rsidP="009E0602">
      <w:pPr>
        <w:pStyle w:val="Akapitzlist"/>
        <w:spacing w:line="276" w:lineRule="auto"/>
        <w:jc w:val="both"/>
        <w:rPr>
          <w:rFonts w:ascii="Tahoma" w:hAnsi="Tahoma" w:cs="Tahoma"/>
          <w:b w:val="0"/>
          <w:bCs/>
          <w:sz w:val="22"/>
          <w:szCs w:val="22"/>
        </w:rPr>
      </w:pPr>
      <w:r>
        <w:rPr>
          <w:rFonts w:ascii="Tahoma" w:hAnsi="Tahoma" w:cs="Tahoma"/>
          <w:b w:val="0"/>
          <w:bCs/>
          <w:sz w:val="22"/>
          <w:szCs w:val="22"/>
        </w:rPr>
        <w:t xml:space="preserve">- dotyczy czynności odbiorowych, przeprowadzonych przez przedstawicieli stron </w:t>
      </w:r>
      <w:r>
        <w:rPr>
          <w:rFonts w:ascii="Tahoma" w:hAnsi="Tahoma" w:cs="Tahoma"/>
          <w:b w:val="0"/>
          <w:bCs/>
          <w:sz w:val="22"/>
          <w:szCs w:val="22"/>
          <w:lang w:val="pl-PL"/>
        </w:rPr>
        <w:t>U</w:t>
      </w:r>
      <w:r>
        <w:rPr>
          <w:rFonts w:ascii="Tahoma" w:hAnsi="Tahoma" w:cs="Tahoma"/>
          <w:b w:val="0"/>
          <w:bCs/>
          <w:sz w:val="22"/>
          <w:szCs w:val="22"/>
        </w:rPr>
        <w:t xml:space="preserve">mowy związanych z zakończeniem wszystkich zadań wchodzących w przedmiot </w:t>
      </w:r>
      <w:r>
        <w:rPr>
          <w:rFonts w:ascii="Tahoma" w:hAnsi="Tahoma" w:cs="Tahoma"/>
          <w:b w:val="0"/>
          <w:bCs/>
          <w:sz w:val="22"/>
          <w:szCs w:val="22"/>
          <w:lang w:val="pl-PL"/>
        </w:rPr>
        <w:t>U</w:t>
      </w:r>
      <w:r>
        <w:rPr>
          <w:rFonts w:ascii="Tahoma" w:hAnsi="Tahoma" w:cs="Tahoma"/>
          <w:b w:val="0"/>
          <w:bCs/>
          <w:sz w:val="22"/>
          <w:szCs w:val="22"/>
        </w:rPr>
        <w:t xml:space="preserve">mowy. Odbiór ten odnosi się do wszystkich 4 zadań będących przedmiotem </w:t>
      </w:r>
      <w:r>
        <w:rPr>
          <w:rFonts w:ascii="Tahoma" w:hAnsi="Tahoma" w:cs="Tahoma"/>
          <w:b w:val="0"/>
          <w:bCs/>
          <w:sz w:val="22"/>
          <w:szCs w:val="22"/>
          <w:lang w:val="pl-PL"/>
        </w:rPr>
        <w:t>U</w:t>
      </w:r>
      <w:r>
        <w:rPr>
          <w:rFonts w:ascii="Tahoma" w:hAnsi="Tahoma" w:cs="Tahoma"/>
          <w:b w:val="0"/>
          <w:bCs/>
          <w:sz w:val="22"/>
          <w:szCs w:val="22"/>
        </w:rPr>
        <w:t xml:space="preserve">mowy </w:t>
      </w:r>
      <w:r>
        <w:rPr>
          <w:rFonts w:ascii="Tahoma" w:hAnsi="Tahoma" w:cs="Tahoma"/>
          <w:b w:val="0"/>
          <w:bCs/>
          <w:sz w:val="22"/>
          <w:szCs w:val="22"/>
        </w:rPr>
        <w:br/>
        <w:t>i może być przeprowadzony po zakończeniu ostatniego z nich. Dzień pozytywnego odbioru całościowego jest początkiem biegu terminu</w:t>
      </w:r>
      <w:r>
        <w:rPr>
          <w:rFonts w:ascii="Tahoma" w:hAnsi="Tahoma" w:cs="Tahoma"/>
          <w:b w:val="0"/>
          <w:bCs/>
          <w:sz w:val="22"/>
          <w:szCs w:val="22"/>
          <w:lang w:val="pl-PL"/>
        </w:rPr>
        <w:t>,</w:t>
      </w:r>
      <w:r>
        <w:rPr>
          <w:rFonts w:ascii="Tahoma" w:hAnsi="Tahoma" w:cs="Tahoma"/>
          <w:b w:val="0"/>
          <w:bCs/>
          <w:sz w:val="22"/>
          <w:szCs w:val="22"/>
        </w:rPr>
        <w:t xml:space="preserve"> o którym mowa w §1</w:t>
      </w:r>
      <w:r>
        <w:rPr>
          <w:rFonts w:ascii="Tahoma" w:hAnsi="Tahoma" w:cs="Tahoma"/>
          <w:b w:val="0"/>
          <w:bCs/>
          <w:sz w:val="22"/>
          <w:szCs w:val="22"/>
          <w:lang w:val="pl-PL"/>
        </w:rPr>
        <w:t>4</w:t>
      </w:r>
      <w:r>
        <w:rPr>
          <w:rFonts w:ascii="Tahoma" w:hAnsi="Tahoma" w:cs="Tahoma"/>
          <w:b w:val="0"/>
          <w:bCs/>
          <w:sz w:val="22"/>
          <w:szCs w:val="22"/>
        </w:rPr>
        <w:t xml:space="preserve"> ust</w:t>
      </w:r>
      <w:r>
        <w:rPr>
          <w:rFonts w:ascii="Tahoma" w:hAnsi="Tahoma" w:cs="Tahoma"/>
          <w:b w:val="0"/>
          <w:bCs/>
          <w:sz w:val="22"/>
          <w:szCs w:val="22"/>
          <w:lang w:val="pl-PL"/>
        </w:rPr>
        <w:t>. 3.</w:t>
      </w:r>
    </w:p>
    <w:p w14:paraId="76F3411B" w14:textId="77777777" w:rsidR="009E0602" w:rsidRDefault="009E0602" w:rsidP="009E0602">
      <w:pPr>
        <w:numPr>
          <w:ilvl w:val="0"/>
          <w:numId w:val="28"/>
        </w:numPr>
        <w:tabs>
          <w:tab w:val="num" w:pos="502"/>
          <w:tab w:val="num" w:pos="720"/>
        </w:tabs>
        <w:spacing w:after="0"/>
        <w:jc w:val="both"/>
        <w:rPr>
          <w:rFonts w:ascii="Tahoma" w:hAnsi="Tahoma" w:cs="Tahoma"/>
        </w:rPr>
      </w:pPr>
      <w:r>
        <w:rPr>
          <w:rFonts w:ascii="Tahoma" w:hAnsi="Tahoma" w:cs="Tahoma"/>
        </w:rPr>
        <w:t xml:space="preserve">Odbiory robót ulegających zakryciu dokonywane będą przez Inspektora nadzoru inwestorskiego. Wykonawca winien zgłaszać gotowość do odbiorów, </w:t>
      </w:r>
      <w:r>
        <w:rPr>
          <w:rFonts w:ascii="Tahoma" w:hAnsi="Tahoma" w:cs="Tahoma"/>
        </w:rPr>
        <w:br/>
        <w:t>o których mowa w zdaniu poprzedzającym .</w:t>
      </w:r>
    </w:p>
    <w:p w14:paraId="6D159946" w14:textId="77777777" w:rsidR="009E0602" w:rsidRDefault="009E0602" w:rsidP="009E0602">
      <w:pPr>
        <w:numPr>
          <w:ilvl w:val="0"/>
          <w:numId w:val="28"/>
        </w:numPr>
        <w:tabs>
          <w:tab w:val="num" w:pos="502"/>
          <w:tab w:val="num" w:pos="720"/>
        </w:tabs>
        <w:spacing w:after="0"/>
        <w:ind w:left="284" w:hanging="284"/>
        <w:jc w:val="both"/>
        <w:rPr>
          <w:rFonts w:ascii="Tahoma" w:hAnsi="Tahoma" w:cs="Tahoma"/>
        </w:rPr>
      </w:pPr>
      <w:r>
        <w:rPr>
          <w:rFonts w:ascii="Tahoma" w:hAnsi="Tahoma" w:cs="Tahoma"/>
        </w:rPr>
        <w:t>Wykonawca zgłosi pisemnie Zamawiającemu gotowość do odbioru końcowego oraz całościowego.</w:t>
      </w:r>
    </w:p>
    <w:p w14:paraId="70A604FE" w14:textId="77777777" w:rsidR="009E0602" w:rsidRDefault="009E0602" w:rsidP="009E0602">
      <w:pPr>
        <w:numPr>
          <w:ilvl w:val="0"/>
          <w:numId w:val="28"/>
        </w:numPr>
        <w:tabs>
          <w:tab w:val="num" w:pos="502"/>
          <w:tab w:val="num" w:pos="720"/>
        </w:tabs>
        <w:spacing w:after="0"/>
        <w:ind w:left="284" w:hanging="284"/>
        <w:jc w:val="both"/>
        <w:rPr>
          <w:rFonts w:ascii="Tahoma" w:hAnsi="Tahoma" w:cs="Tahoma"/>
        </w:rPr>
      </w:pPr>
      <w:r>
        <w:rPr>
          <w:rFonts w:ascii="Tahoma" w:hAnsi="Tahoma" w:cs="Tahoma"/>
        </w:rPr>
        <w:t>Warunkiem zgłoszenia do odbioru końcowego jest zakończenie wszystkich robót budowlanych dla zgłaszanego do odbioru zadania wchodzącego w zakres przedmiotu Umowy (w tym wynikających z zaleceń protokołów odbiorów technicznych i narad koordynacyjnych budowy), przekazanie kompletnej dokumentacji powykonawczej. Przy czym dla zadania I warunek ten rozszerza się o zakup, dostawę, montaż i protokoły z prób uruchomienia wyposażenia przewidzianego w dokumentacji projektowej dla tego zadania.</w:t>
      </w:r>
    </w:p>
    <w:p w14:paraId="2C1A7A23" w14:textId="77777777" w:rsidR="009E0602" w:rsidRDefault="009E0602" w:rsidP="009E0602">
      <w:pPr>
        <w:numPr>
          <w:ilvl w:val="0"/>
          <w:numId w:val="28"/>
        </w:numPr>
        <w:tabs>
          <w:tab w:val="num" w:pos="502"/>
          <w:tab w:val="num" w:pos="720"/>
        </w:tabs>
        <w:spacing w:after="0"/>
        <w:ind w:left="284" w:hanging="284"/>
        <w:jc w:val="both"/>
        <w:rPr>
          <w:rFonts w:ascii="Tahoma" w:hAnsi="Tahoma" w:cs="Tahoma"/>
        </w:rPr>
      </w:pPr>
      <w:r>
        <w:rPr>
          <w:rFonts w:ascii="Tahoma" w:hAnsi="Tahoma" w:cs="Tahoma"/>
        </w:rPr>
        <w:t>Zamawiający przystąpi w ciągu 7 dni od daty zawiadomienia go o osiągnięciu gotowości do odbioru końcowego, zawiadamiając o tym Wykonawcę.</w:t>
      </w:r>
    </w:p>
    <w:p w14:paraId="0ECC5FEB" w14:textId="77777777" w:rsidR="009E0602" w:rsidRDefault="009E0602" w:rsidP="009E0602">
      <w:pPr>
        <w:numPr>
          <w:ilvl w:val="0"/>
          <w:numId w:val="28"/>
        </w:numPr>
        <w:tabs>
          <w:tab w:val="left" w:pos="142"/>
          <w:tab w:val="num" w:pos="502"/>
          <w:tab w:val="num" w:pos="720"/>
        </w:tabs>
        <w:spacing w:after="0"/>
        <w:ind w:left="284" w:hanging="284"/>
        <w:jc w:val="both"/>
        <w:rPr>
          <w:rFonts w:ascii="Tahoma" w:hAnsi="Tahoma" w:cs="Tahoma"/>
          <w:bCs/>
        </w:rPr>
      </w:pPr>
      <w:r>
        <w:rPr>
          <w:rFonts w:ascii="Tahoma" w:hAnsi="Tahoma" w:cs="Tahoma"/>
          <w:bCs/>
        </w:rPr>
        <w:t xml:space="preserve">Jeśli Wykonawca zgłosi prace do odbioru, a Zamawiający stwierdzi braki w zakresie doprowadzenia do należytego porządku terenu budowy, to Zamawiający ma prawo odstąpić od dokonania odbioru końcowego. W takim przypadku odbiór zostanie wznowiony najwcześniej po 3 dniach.  </w:t>
      </w:r>
    </w:p>
    <w:p w14:paraId="51886D9F" w14:textId="77777777" w:rsidR="009E0602" w:rsidRDefault="009E0602" w:rsidP="009E0602">
      <w:pPr>
        <w:numPr>
          <w:ilvl w:val="0"/>
          <w:numId w:val="28"/>
        </w:numPr>
        <w:tabs>
          <w:tab w:val="num" w:pos="502"/>
          <w:tab w:val="num" w:pos="720"/>
        </w:tabs>
        <w:spacing w:after="0"/>
        <w:ind w:left="284" w:hanging="284"/>
        <w:jc w:val="both"/>
        <w:rPr>
          <w:rFonts w:ascii="Tahoma" w:hAnsi="Tahoma" w:cs="Tahoma"/>
        </w:rPr>
      </w:pPr>
      <w:r>
        <w:rPr>
          <w:rFonts w:ascii="Tahoma" w:hAnsi="Tahoma" w:cs="Tahoma"/>
        </w:rPr>
        <w:t>Odbioru końcowego dokona komisja powołana przez Zamawiającego przy udziale Wykonawcy.</w:t>
      </w:r>
    </w:p>
    <w:p w14:paraId="79E24FE3" w14:textId="77777777" w:rsidR="009E0602" w:rsidRDefault="009E0602" w:rsidP="009E0602">
      <w:pPr>
        <w:numPr>
          <w:ilvl w:val="0"/>
          <w:numId w:val="28"/>
        </w:numPr>
        <w:tabs>
          <w:tab w:val="left" w:pos="142"/>
          <w:tab w:val="num" w:pos="720"/>
        </w:tabs>
        <w:spacing w:after="0"/>
        <w:ind w:left="284" w:hanging="284"/>
        <w:jc w:val="both"/>
        <w:rPr>
          <w:rFonts w:ascii="Tahoma" w:hAnsi="Tahoma" w:cs="Tahoma"/>
          <w:bCs/>
        </w:rPr>
      </w:pPr>
      <w:r>
        <w:rPr>
          <w:rFonts w:ascii="Tahoma" w:hAnsi="Tahoma" w:cs="Tahoma"/>
          <w:bCs/>
        </w:rPr>
        <w:t xml:space="preserve">Wykonawca na dzień odbioru końcowego przedstawi dokumentację powykonawczą, m.in. certyfikaty zgodności, deklaracje zgodności i inne dokumenty dopuszczające do obrotu materiały budowlane wykorzystane przez Wykonawcę, zgodnie z wymaganiami prawa </w:t>
      </w:r>
      <w:r>
        <w:rPr>
          <w:rFonts w:ascii="Tahoma" w:hAnsi="Tahoma" w:cs="Tahoma"/>
          <w:bCs/>
        </w:rPr>
        <w:br/>
        <w:t>a także geodezyjną inwentaryzację powykonawczą, świadectwo charakterystyki energetycznej budynku oraz wszelką dokumentację umożliwiającą Zamawiającemu złożenie kompletnego wniosku o uzyskanie pozwolenia na użytkowanie do Powiatowego Nadzoru Budowlanego.</w:t>
      </w:r>
    </w:p>
    <w:p w14:paraId="7A1FC394" w14:textId="77777777" w:rsidR="009E0602" w:rsidRDefault="009E0602" w:rsidP="009E0602">
      <w:pPr>
        <w:numPr>
          <w:ilvl w:val="0"/>
          <w:numId w:val="28"/>
        </w:numPr>
        <w:tabs>
          <w:tab w:val="num" w:pos="502"/>
          <w:tab w:val="num" w:pos="720"/>
        </w:tabs>
        <w:spacing w:after="0"/>
        <w:ind w:left="284" w:hanging="284"/>
        <w:jc w:val="both"/>
        <w:rPr>
          <w:rFonts w:ascii="Tahoma" w:hAnsi="Tahoma" w:cs="Tahoma"/>
        </w:rPr>
      </w:pPr>
      <w:r>
        <w:rPr>
          <w:rFonts w:ascii="Tahoma" w:hAnsi="Tahoma" w:cs="Tahoma"/>
        </w:rPr>
        <w:t xml:space="preserve">Z czynności odbioru będzie spisany protokół, zawierający wszelkie ustalenia dokonane </w:t>
      </w:r>
      <w:r>
        <w:rPr>
          <w:rFonts w:ascii="Tahoma" w:hAnsi="Tahoma" w:cs="Tahoma"/>
        </w:rPr>
        <w:br/>
        <w:t>w toku odbioru, jak też terminy wyznaczone na usunięcie stwierdzonych wad.</w:t>
      </w:r>
    </w:p>
    <w:p w14:paraId="2F9EF862" w14:textId="77777777" w:rsidR="009E0602" w:rsidRDefault="009E0602" w:rsidP="009E0602">
      <w:pPr>
        <w:numPr>
          <w:ilvl w:val="0"/>
          <w:numId w:val="28"/>
        </w:numPr>
        <w:tabs>
          <w:tab w:val="left" w:pos="426"/>
          <w:tab w:val="num" w:pos="502"/>
          <w:tab w:val="num" w:pos="720"/>
        </w:tabs>
        <w:spacing w:after="0"/>
        <w:ind w:left="284" w:hanging="284"/>
        <w:jc w:val="both"/>
        <w:rPr>
          <w:rFonts w:ascii="Tahoma" w:hAnsi="Tahoma" w:cs="Tahoma"/>
        </w:rPr>
      </w:pPr>
      <w:r>
        <w:rPr>
          <w:rFonts w:ascii="Tahoma" w:hAnsi="Tahoma" w:cs="Tahoma"/>
        </w:rPr>
        <w:t xml:space="preserve">Jeżeli w toku czynności odbioru stwierdzi się, że przedmiot odbioru nie osiągnął gotowości do odbioru z powodu nie zakończenia robót, zastosowania niezgodnego z Umową materiału, niewłaściwego ich wykonania lub nie przeprowadzenia wymaganych prób </w:t>
      </w:r>
      <w:r>
        <w:rPr>
          <w:rFonts w:ascii="Tahoma" w:hAnsi="Tahoma" w:cs="Tahoma"/>
        </w:rPr>
        <w:br/>
        <w:t>i sprawdzeń, a także Wykonawca nie dostarczy wymaganych dokumentów, o których mowa w ust. 8, komisja powołana przez Zamawiającego odstępuje od dokonania odbioru końcowego.</w:t>
      </w:r>
    </w:p>
    <w:p w14:paraId="00AB8592" w14:textId="77777777" w:rsidR="009E0602" w:rsidRDefault="009E0602" w:rsidP="009E0602">
      <w:pPr>
        <w:numPr>
          <w:ilvl w:val="0"/>
          <w:numId w:val="28"/>
        </w:numPr>
        <w:tabs>
          <w:tab w:val="left" w:pos="426"/>
          <w:tab w:val="num" w:pos="720"/>
        </w:tabs>
        <w:spacing w:after="0"/>
        <w:jc w:val="both"/>
        <w:rPr>
          <w:rFonts w:ascii="Tahoma" w:hAnsi="Tahoma" w:cs="Tahoma"/>
        </w:rPr>
      </w:pPr>
      <w:r>
        <w:rPr>
          <w:rFonts w:ascii="Tahoma" w:hAnsi="Tahoma" w:cs="Tahoma"/>
        </w:rPr>
        <w:t>Zamawiający przystąpi w ciągu 14 dni od daty zawiadomienia go o osiągnięcia gotowości do odbioru całościowego, zawiadamiając o tym Wykonawcę.</w:t>
      </w:r>
    </w:p>
    <w:p w14:paraId="4F2FEDD5" w14:textId="77777777" w:rsidR="009E0602" w:rsidRDefault="009E0602" w:rsidP="009E0602">
      <w:pPr>
        <w:numPr>
          <w:ilvl w:val="0"/>
          <w:numId w:val="28"/>
        </w:numPr>
        <w:tabs>
          <w:tab w:val="left" w:pos="426"/>
          <w:tab w:val="num" w:pos="720"/>
        </w:tabs>
        <w:spacing w:after="0"/>
        <w:jc w:val="both"/>
        <w:rPr>
          <w:rFonts w:ascii="Tahoma" w:hAnsi="Tahoma" w:cs="Tahoma"/>
        </w:rPr>
      </w:pPr>
      <w:r>
        <w:rPr>
          <w:rFonts w:ascii="Tahoma" w:hAnsi="Tahoma" w:cs="Tahoma"/>
        </w:rPr>
        <w:t>Odbiór całościowy dotyczy czynności odbiorowych przeprowadzonych przez strony umowy, jako element zamykający całość inwestycji, wszystkich zadań objętych Umową.</w:t>
      </w:r>
    </w:p>
    <w:p w14:paraId="7CC3DC44" w14:textId="77777777" w:rsidR="009E0602" w:rsidRDefault="009E0602" w:rsidP="009E0602">
      <w:pPr>
        <w:numPr>
          <w:ilvl w:val="0"/>
          <w:numId w:val="28"/>
        </w:numPr>
        <w:tabs>
          <w:tab w:val="left" w:pos="426"/>
          <w:tab w:val="num" w:pos="720"/>
        </w:tabs>
        <w:spacing w:after="0"/>
        <w:jc w:val="both"/>
        <w:rPr>
          <w:rFonts w:ascii="Tahoma" w:hAnsi="Tahoma" w:cs="Tahoma"/>
        </w:rPr>
      </w:pPr>
      <w:r>
        <w:rPr>
          <w:rFonts w:ascii="Tahoma" w:hAnsi="Tahoma" w:cs="Tahoma"/>
        </w:rPr>
        <w:t>Z odbioru całościowego w ciągu 7 dni po dokonaniu pozytywnego odbioru robót, Zamawiający sporządzi protokół odbioru robót całościowych.</w:t>
      </w:r>
    </w:p>
    <w:p w14:paraId="00E62AD9" w14:textId="77777777" w:rsidR="009E0602" w:rsidRDefault="009E0602" w:rsidP="009E0602">
      <w:pPr>
        <w:numPr>
          <w:ilvl w:val="0"/>
          <w:numId w:val="28"/>
        </w:numPr>
        <w:tabs>
          <w:tab w:val="left" w:pos="426"/>
          <w:tab w:val="num" w:pos="720"/>
        </w:tabs>
        <w:spacing w:after="0"/>
        <w:jc w:val="both"/>
        <w:rPr>
          <w:rFonts w:ascii="Tahoma" w:hAnsi="Tahoma" w:cs="Tahoma"/>
        </w:rPr>
      </w:pPr>
      <w:r>
        <w:rPr>
          <w:rFonts w:ascii="Tahoma" w:hAnsi="Tahoma" w:cs="Tahoma"/>
        </w:rPr>
        <w:lastRenderedPageBreak/>
        <w:t>Brak odbioru końcowego, lub niedokonanie odbioru obiektu danego zadania od I do IV przez organ Nadzoru Budowlanego, stanowi podstawę do nieprzystępowania przez strony umowy do przeprowadzenia odbioru całościowego.</w:t>
      </w:r>
    </w:p>
    <w:p w14:paraId="190669FA" w14:textId="77777777" w:rsidR="009E0602" w:rsidRDefault="009E0602" w:rsidP="009E0602">
      <w:pPr>
        <w:rPr>
          <w:rFonts w:ascii="Tahoma" w:hAnsi="Tahoma" w:cs="Tahoma"/>
          <w:b/>
        </w:rPr>
      </w:pPr>
    </w:p>
    <w:p w14:paraId="261C5691" w14:textId="77777777" w:rsidR="009E0602" w:rsidRDefault="009E0602" w:rsidP="009E0602">
      <w:pPr>
        <w:jc w:val="center"/>
        <w:rPr>
          <w:rFonts w:ascii="Tahoma" w:hAnsi="Tahoma" w:cs="Tahoma"/>
          <w:b/>
        </w:rPr>
      </w:pPr>
      <w:r>
        <w:rPr>
          <w:rFonts w:ascii="Tahoma" w:hAnsi="Tahoma" w:cs="Tahoma"/>
          <w:b/>
        </w:rPr>
        <w:t>§ 16 Kary umowne</w:t>
      </w:r>
    </w:p>
    <w:p w14:paraId="2831C73D" w14:textId="77777777" w:rsidR="009E0602" w:rsidRDefault="009E0602" w:rsidP="009E0602">
      <w:pPr>
        <w:numPr>
          <w:ilvl w:val="0"/>
          <w:numId w:val="29"/>
        </w:numPr>
        <w:tabs>
          <w:tab w:val="num" w:pos="360"/>
        </w:tabs>
        <w:spacing w:after="0"/>
        <w:ind w:left="284" w:hanging="284"/>
        <w:jc w:val="both"/>
        <w:rPr>
          <w:rFonts w:ascii="Tahoma" w:hAnsi="Tahoma" w:cs="Tahoma"/>
        </w:rPr>
      </w:pPr>
      <w:r>
        <w:rPr>
          <w:rFonts w:ascii="Tahoma" w:hAnsi="Tahoma" w:cs="Tahoma"/>
        </w:rPr>
        <w:t>Wykonawca zapłaci Zamawiającemu kary umowne:</w:t>
      </w:r>
    </w:p>
    <w:p w14:paraId="18B54717"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 xml:space="preserve">Za </w:t>
      </w:r>
      <w:r>
        <w:rPr>
          <w:rFonts w:ascii="Tahoma" w:hAnsi="Tahoma" w:cs="Tahoma"/>
          <w:b w:val="0"/>
          <w:bCs/>
          <w:sz w:val="22"/>
          <w:szCs w:val="22"/>
          <w:lang w:val="pl-PL"/>
        </w:rPr>
        <w:t>zwłokę</w:t>
      </w:r>
      <w:r>
        <w:rPr>
          <w:rFonts w:ascii="Tahoma" w:hAnsi="Tahoma" w:cs="Tahoma"/>
          <w:b w:val="0"/>
          <w:bCs/>
          <w:sz w:val="22"/>
          <w:szCs w:val="22"/>
        </w:rPr>
        <w:t xml:space="preserve"> w dostarczeniu harmonogramów rzeczowo - finansowych w terminie określonym w § </w:t>
      </w:r>
      <w:r>
        <w:rPr>
          <w:rFonts w:ascii="Tahoma" w:hAnsi="Tahoma" w:cs="Tahoma"/>
          <w:b w:val="0"/>
          <w:bCs/>
          <w:sz w:val="22"/>
          <w:szCs w:val="22"/>
          <w:lang w:val="pl-PL"/>
        </w:rPr>
        <w:t>4</w:t>
      </w:r>
      <w:r>
        <w:rPr>
          <w:rFonts w:ascii="Tahoma" w:hAnsi="Tahoma" w:cs="Tahoma"/>
          <w:b w:val="0"/>
          <w:bCs/>
          <w:sz w:val="22"/>
          <w:szCs w:val="22"/>
        </w:rPr>
        <w:t xml:space="preserve"> ust. </w:t>
      </w:r>
      <w:r>
        <w:rPr>
          <w:rFonts w:ascii="Tahoma" w:hAnsi="Tahoma" w:cs="Tahoma"/>
          <w:b w:val="0"/>
          <w:bCs/>
          <w:sz w:val="22"/>
          <w:szCs w:val="22"/>
          <w:lang w:val="pl-PL"/>
        </w:rPr>
        <w:t>3</w:t>
      </w:r>
      <w:r>
        <w:rPr>
          <w:rFonts w:ascii="Tahoma" w:hAnsi="Tahoma" w:cs="Tahoma"/>
          <w:b w:val="0"/>
          <w:bCs/>
          <w:sz w:val="22"/>
          <w:szCs w:val="22"/>
        </w:rPr>
        <w:t xml:space="preserve"> pkt 4</w:t>
      </w:r>
      <w:r>
        <w:rPr>
          <w:rFonts w:ascii="Tahoma" w:hAnsi="Tahoma" w:cs="Tahoma"/>
          <w:b w:val="0"/>
          <w:bCs/>
          <w:sz w:val="22"/>
          <w:szCs w:val="22"/>
          <w:lang w:val="pl-PL"/>
        </w:rPr>
        <w:t>)</w:t>
      </w:r>
      <w:r>
        <w:rPr>
          <w:rFonts w:ascii="Tahoma" w:hAnsi="Tahoma" w:cs="Tahoma"/>
          <w:b w:val="0"/>
          <w:bCs/>
          <w:sz w:val="22"/>
          <w:szCs w:val="22"/>
        </w:rPr>
        <w:t xml:space="preserve"> w wysokości 0,1 % wynagrodzenia ryczałtowego brutto wskazanego w § </w:t>
      </w:r>
      <w:r>
        <w:rPr>
          <w:rFonts w:ascii="Tahoma" w:hAnsi="Tahoma" w:cs="Tahoma"/>
          <w:b w:val="0"/>
          <w:bCs/>
          <w:sz w:val="22"/>
          <w:szCs w:val="22"/>
          <w:lang w:val="pl-PL"/>
        </w:rPr>
        <w:t>10</w:t>
      </w:r>
      <w:r>
        <w:rPr>
          <w:rFonts w:ascii="Tahoma" w:hAnsi="Tahoma" w:cs="Tahoma"/>
          <w:b w:val="0"/>
          <w:bCs/>
          <w:sz w:val="22"/>
          <w:szCs w:val="22"/>
        </w:rPr>
        <w:t xml:space="preserve"> ust. 1 za każdy </w:t>
      </w:r>
      <w:r>
        <w:rPr>
          <w:rFonts w:ascii="Tahoma" w:hAnsi="Tahoma" w:cs="Tahoma"/>
          <w:b w:val="0"/>
          <w:bCs/>
          <w:sz w:val="22"/>
          <w:szCs w:val="22"/>
          <w:lang w:val="pl-PL"/>
        </w:rPr>
        <w:t xml:space="preserve">rozpoczęty </w:t>
      </w:r>
      <w:r>
        <w:rPr>
          <w:rFonts w:ascii="Tahoma" w:hAnsi="Tahoma" w:cs="Tahoma"/>
          <w:b w:val="0"/>
          <w:bCs/>
          <w:sz w:val="22"/>
          <w:szCs w:val="22"/>
        </w:rPr>
        <w:t xml:space="preserve">dzień </w:t>
      </w:r>
      <w:r>
        <w:rPr>
          <w:rFonts w:ascii="Tahoma" w:hAnsi="Tahoma" w:cs="Tahoma"/>
          <w:b w:val="0"/>
          <w:bCs/>
          <w:sz w:val="22"/>
          <w:szCs w:val="22"/>
          <w:lang w:val="pl-PL"/>
        </w:rPr>
        <w:t>zwłoki</w:t>
      </w:r>
      <w:r>
        <w:rPr>
          <w:rFonts w:ascii="Tahoma" w:hAnsi="Tahoma" w:cs="Tahoma"/>
          <w:b w:val="0"/>
          <w:bCs/>
          <w:sz w:val="22"/>
          <w:szCs w:val="22"/>
        </w:rPr>
        <w:t>;</w:t>
      </w:r>
    </w:p>
    <w:p w14:paraId="7D7509F7"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 xml:space="preserve">Za </w:t>
      </w:r>
      <w:r>
        <w:rPr>
          <w:rFonts w:ascii="Tahoma" w:hAnsi="Tahoma" w:cs="Tahoma"/>
          <w:b w:val="0"/>
          <w:bCs/>
          <w:sz w:val="22"/>
          <w:szCs w:val="22"/>
          <w:lang w:val="pl-PL"/>
        </w:rPr>
        <w:t>zwłokę</w:t>
      </w:r>
      <w:r>
        <w:rPr>
          <w:rFonts w:ascii="Tahoma" w:hAnsi="Tahoma" w:cs="Tahoma"/>
          <w:b w:val="0"/>
          <w:bCs/>
          <w:sz w:val="22"/>
          <w:szCs w:val="22"/>
        </w:rPr>
        <w:t xml:space="preserve"> w usuwaniu wad, usterek i braków stwierdzonych w okresie rękojmi lub gwarancji  w wysokości 0,</w:t>
      </w:r>
      <w:r>
        <w:rPr>
          <w:rFonts w:ascii="Tahoma" w:hAnsi="Tahoma" w:cs="Tahoma"/>
          <w:b w:val="0"/>
          <w:bCs/>
          <w:sz w:val="22"/>
          <w:szCs w:val="22"/>
          <w:lang w:val="pl-PL"/>
        </w:rPr>
        <w:t>05</w:t>
      </w:r>
      <w:r>
        <w:rPr>
          <w:rFonts w:ascii="Tahoma" w:hAnsi="Tahoma" w:cs="Tahoma"/>
          <w:b w:val="0"/>
          <w:bCs/>
          <w:sz w:val="22"/>
          <w:szCs w:val="22"/>
        </w:rPr>
        <w:t>% wynagrodzenia ryczałtowego brutto za każdy</w:t>
      </w:r>
      <w:r>
        <w:rPr>
          <w:rFonts w:ascii="Tahoma" w:hAnsi="Tahoma" w:cs="Tahoma"/>
          <w:b w:val="0"/>
          <w:bCs/>
          <w:sz w:val="22"/>
          <w:szCs w:val="22"/>
          <w:lang w:val="pl-PL"/>
        </w:rPr>
        <w:t xml:space="preserve"> rozpoczęty </w:t>
      </w:r>
      <w:r>
        <w:rPr>
          <w:rFonts w:ascii="Tahoma" w:hAnsi="Tahoma" w:cs="Tahoma"/>
          <w:b w:val="0"/>
          <w:bCs/>
          <w:sz w:val="22"/>
          <w:szCs w:val="22"/>
        </w:rPr>
        <w:t xml:space="preserve"> dzień </w:t>
      </w:r>
      <w:r>
        <w:rPr>
          <w:rFonts w:ascii="Tahoma" w:hAnsi="Tahoma" w:cs="Tahoma"/>
          <w:b w:val="0"/>
          <w:bCs/>
          <w:sz w:val="22"/>
          <w:szCs w:val="22"/>
          <w:lang w:val="pl-PL"/>
        </w:rPr>
        <w:t>zwłoki</w:t>
      </w:r>
      <w:r>
        <w:rPr>
          <w:rFonts w:ascii="Tahoma" w:hAnsi="Tahoma" w:cs="Tahoma"/>
          <w:b w:val="0"/>
          <w:bCs/>
          <w:sz w:val="22"/>
          <w:szCs w:val="22"/>
        </w:rPr>
        <w:t xml:space="preserve"> liczony od następnego dnia po upływie okresu określonego w </w:t>
      </w:r>
      <w:r>
        <w:rPr>
          <w:rFonts w:ascii="Tahoma" w:hAnsi="Tahoma" w:cs="Tahoma"/>
          <w:b w:val="0"/>
          <w:bCs/>
          <w:sz w:val="22"/>
          <w:szCs w:val="22"/>
          <w:lang w:val="pl-PL"/>
        </w:rPr>
        <w:t>U</w:t>
      </w:r>
      <w:r>
        <w:rPr>
          <w:rFonts w:ascii="Tahoma" w:hAnsi="Tahoma" w:cs="Tahoma"/>
          <w:b w:val="0"/>
          <w:bCs/>
          <w:sz w:val="22"/>
          <w:szCs w:val="22"/>
        </w:rPr>
        <w:t>mowie lub wyznaczonego przez Zamawiającego na usunięcie wad,</w:t>
      </w:r>
    </w:p>
    <w:p w14:paraId="0E0C51AA"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 xml:space="preserve">w wysokości 0,2% wynagrodzenia ryczałtowego brutto za każdy stwierdzony przypadek braku zapłaty lub nieterminowej zapłaty wynagrodzenia należnego </w:t>
      </w:r>
      <w:r>
        <w:rPr>
          <w:rFonts w:ascii="Tahoma" w:hAnsi="Tahoma" w:cs="Tahoma"/>
          <w:b w:val="0"/>
          <w:bCs/>
          <w:sz w:val="22"/>
          <w:szCs w:val="22"/>
          <w:lang w:val="pl-PL"/>
        </w:rPr>
        <w:t>P</w:t>
      </w:r>
      <w:r>
        <w:rPr>
          <w:rFonts w:ascii="Tahoma" w:hAnsi="Tahoma" w:cs="Tahoma"/>
          <w:b w:val="0"/>
          <w:bCs/>
          <w:sz w:val="22"/>
          <w:szCs w:val="22"/>
        </w:rPr>
        <w:t xml:space="preserve">odwykonawcom lub dalszym </w:t>
      </w:r>
      <w:r>
        <w:rPr>
          <w:rFonts w:ascii="Tahoma" w:hAnsi="Tahoma" w:cs="Tahoma"/>
          <w:b w:val="0"/>
          <w:bCs/>
          <w:sz w:val="22"/>
          <w:szCs w:val="22"/>
          <w:lang w:val="pl-PL"/>
        </w:rPr>
        <w:t>P</w:t>
      </w:r>
      <w:r>
        <w:rPr>
          <w:rFonts w:ascii="Tahoma" w:hAnsi="Tahoma" w:cs="Tahoma"/>
          <w:b w:val="0"/>
          <w:bCs/>
          <w:sz w:val="22"/>
          <w:szCs w:val="22"/>
        </w:rPr>
        <w:t>odwykonawcom</w:t>
      </w:r>
      <w:r>
        <w:rPr>
          <w:rFonts w:ascii="Tahoma" w:hAnsi="Tahoma" w:cs="Tahoma"/>
          <w:b w:val="0"/>
          <w:bCs/>
          <w:sz w:val="22"/>
          <w:szCs w:val="22"/>
          <w:lang w:val="pl-PL"/>
        </w:rPr>
        <w:t xml:space="preserve"> z tytułu zmiany wysokości wynagrodzenia, o której mowa w art. 439 ust. 5 ustawy Pzp</w:t>
      </w:r>
      <w:r>
        <w:rPr>
          <w:rFonts w:ascii="Tahoma" w:hAnsi="Tahoma" w:cs="Tahoma"/>
          <w:b w:val="0"/>
          <w:bCs/>
          <w:sz w:val="22"/>
          <w:szCs w:val="22"/>
        </w:rPr>
        <w:t>;</w:t>
      </w:r>
    </w:p>
    <w:p w14:paraId="09A5AB78"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w wysokości 0,1% wynagrodzenia ryczałtowego brutto za nieprzedłożenie do zaakceptowania każdego projektu umowy o podwykonawstwo, której przedmiotem są roboty budowlane lub projektu jej zmiany;</w:t>
      </w:r>
    </w:p>
    <w:p w14:paraId="33AFE3BA"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w wysokości 0,1% wynagrodzenia ryczałtowego brutto za nieprzedłożenie poświadczonej za zgodność z oryginałem każdej kopii umowy o podwykonawstwo lub jej zmiany,</w:t>
      </w:r>
    </w:p>
    <w:p w14:paraId="7DC014D5"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w wysokości 0,1% wynagrodzenia ryczałtowego brutto w przypadku braku zmiany umowy o podwykonawstwo w zakresie terminu zapłaty</w:t>
      </w:r>
      <w:r>
        <w:rPr>
          <w:rFonts w:ascii="Tahoma" w:hAnsi="Tahoma" w:cs="Tahoma"/>
          <w:b w:val="0"/>
          <w:bCs/>
          <w:sz w:val="22"/>
          <w:szCs w:val="22"/>
          <w:lang w:val="pl-PL"/>
        </w:rPr>
        <w:t xml:space="preserve"> zgodnie z art. 464 ust. 10 ustawy Pzp</w:t>
      </w:r>
      <w:r>
        <w:rPr>
          <w:rFonts w:ascii="Tahoma" w:hAnsi="Tahoma" w:cs="Tahoma"/>
          <w:b w:val="0"/>
          <w:bCs/>
          <w:sz w:val="22"/>
          <w:szCs w:val="22"/>
        </w:rPr>
        <w:t>;</w:t>
      </w:r>
    </w:p>
    <w:p w14:paraId="4CEC2D68"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 xml:space="preserve">za odstąpienie od </w:t>
      </w:r>
      <w:r>
        <w:rPr>
          <w:rFonts w:ascii="Tahoma" w:hAnsi="Tahoma" w:cs="Tahoma"/>
          <w:b w:val="0"/>
          <w:bCs/>
          <w:sz w:val="22"/>
          <w:szCs w:val="22"/>
          <w:lang w:val="pl-PL"/>
        </w:rPr>
        <w:t>U</w:t>
      </w:r>
      <w:r>
        <w:rPr>
          <w:rFonts w:ascii="Tahoma" w:hAnsi="Tahoma" w:cs="Tahoma"/>
          <w:b w:val="0"/>
          <w:bCs/>
          <w:sz w:val="22"/>
          <w:szCs w:val="22"/>
        </w:rPr>
        <w:t xml:space="preserve">mowy lub jej rozwiązanie z </w:t>
      </w:r>
      <w:r>
        <w:rPr>
          <w:rFonts w:ascii="Tahoma" w:hAnsi="Tahoma" w:cs="Tahoma"/>
          <w:b w:val="0"/>
          <w:bCs/>
          <w:sz w:val="22"/>
          <w:szCs w:val="22"/>
          <w:lang w:val="pl-PL"/>
        </w:rPr>
        <w:t>winy</w:t>
      </w:r>
      <w:r>
        <w:rPr>
          <w:rFonts w:ascii="Tahoma" w:hAnsi="Tahoma" w:cs="Tahoma"/>
          <w:b w:val="0"/>
          <w:bCs/>
          <w:sz w:val="22"/>
          <w:szCs w:val="22"/>
        </w:rPr>
        <w:t xml:space="preserve"> Wykonawcy </w:t>
      </w:r>
      <w:r>
        <w:rPr>
          <w:rFonts w:ascii="Tahoma" w:hAnsi="Tahoma" w:cs="Tahoma"/>
          <w:b w:val="0"/>
          <w:bCs/>
          <w:sz w:val="22"/>
          <w:szCs w:val="22"/>
        </w:rPr>
        <w:br/>
        <w:t>w wysokości 10% wynagrodzenia ryczałtowego brutto;</w:t>
      </w:r>
    </w:p>
    <w:p w14:paraId="1B96DCB4"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lang w:val="pl-PL"/>
        </w:rPr>
        <w:t xml:space="preserve">w wysokości 200 zł za każdy dzień realizacji zamówienia, za jedną osobę, która nie będzie zatrudniona przez Wykonawcę lub zgłoszonego podwykonawcę czy dalszych podwykonawców, </w:t>
      </w:r>
    </w:p>
    <w:p w14:paraId="059DAAC7"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lang w:val="pl-PL"/>
        </w:rPr>
        <w:t xml:space="preserve">za zwłokę w </w:t>
      </w:r>
      <w:r>
        <w:rPr>
          <w:rFonts w:ascii="Tahoma" w:hAnsi="Tahoma" w:cs="Tahoma"/>
          <w:b w:val="0"/>
          <w:bCs/>
          <w:sz w:val="22"/>
          <w:szCs w:val="22"/>
        </w:rPr>
        <w:t>przed</w:t>
      </w:r>
      <w:r>
        <w:rPr>
          <w:rFonts w:ascii="Tahoma" w:hAnsi="Tahoma" w:cs="Tahoma"/>
          <w:b w:val="0"/>
          <w:bCs/>
          <w:sz w:val="22"/>
          <w:szCs w:val="22"/>
          <w:lang w:val="pl-PL"/>
        </w:rPr>
        <w:t>łożeniu</w:t>
      </w:r>
      <w:r>
        <w:rPr>
          <w:rFonts w:ascii="Tahoma" w:hAnsi="Tahoma" w:cs="Tahoma"/>
          <w:b w:val="0"/>
          <w:bCs/>
          <w:sz w:val="22"/>
          <w:szCs w:val="22"/>
        </w:rPr>
        <w:t xml:space="preserve"> Zamawiającemu dokument</w:t>
      </w:r>
      <w:r>
        <w:rPr>
          <w:rFonts w:ascii="Tahoma" w:hAnsi="Tahoma" w:cs="Tahoma"/>
          <w:b w:val="0"/>
          <w:bCs/>
          <w:sz w:val="22"/>
          <w:szCs w:val="22"/>
          <w:lang w:val="pl-PL"/>
        </w:rPr>
        <w:t>ów</w:t>
      </w:r>
      <w:r>
        <w:rPr>
          <w:rFonts w:ascii="Tahoma" w:hAnsi="Tahoma" w:cs="Tahoma"/>
          <w:b w:val="0"/>
          <w:bCs/>
          <w:sz w:val="22"/>
          <w:szCs w:val="22"/>
        </w:rPr>
        <w:t xml:space="preserve"> potwierdzając</w:t>
      </w:r>
      <w:r>
        <w:rPr>
          <w:rFonts w:ascii="Tahoma" w:hAnsi="Tahoma" w:cs="Tahoma"/>
          <w:b w:val="0"/>
          <w:bCs/>
          <w:sz w:val="22"/>
          <w:szCs w:val="22"/>
          <w:lang w:val="pl-PL"/>
        </w:rPr>
        <w:t>ych</w:t>
      </w:r>
      <w:r>
        <w:rPr>
          <w:rFonts w:ascii="Tahoma" w:hAnsi="Tahoma" w:cs="Tahoma"/>
          <w:b w:val="0"/>
          <w:bCs/>
          <w:sz w:val="22"/>
          <w:szCs w:val="22"/>
        </w:rPr>
        <w:t xml:space="preserve"> posiadanie</w:t>
      </w:r>
      <w:r>
        <w:rPr>
          <w:rFonts w:ascii="Tahoma" w:hAnsi="Tahoma" w:cs="Tahoma"/>
          <w:b w:val="0"/>
          <w:bCs/>
          <w:sz w:val="22"/>
          <w:szCs w:val="22"/>
          <w:lang w:val="pl-PL"/>
        </w:rPr>
        <w:t xml:space="preserve"> </w:t>
      </w:r>
      <w:r>
        <w:rPr>
          <w:rFonts w:ascii="Tahoma" w:hAnsi="Tahoma" w:cs="Tahoma"/>
          <w:b w:val="0"/>
          <w:bCs/>
          <w:sz w:val="22"/>
          <w:szCs w:val="22"/>
        </w:rPr>
        <w:t>wymaganych w §</w:t>
      </w:r>
      <w:r>
        <w:rPr>
          <w:rFonts w:ascii="Tahoma" w:hAnsi="Tahoma" w:cs="Tahoma"/>
          <w:b w:val="0"/>
          <w:bCs/>
          <w:sz w:val="22"/>
          <w:szCs w:val="22"/>
          <w:lang w:val="pl-PL"/>
        </w:rPr>
        <w:t xml:space="preserve"> 20 </w:t>
      </w:r>
      <w:r>
        <w:rPr>
          <w:rFonts w:ascii="Tahoma" w:hAnsi="Tahoma" w:cs="Tahoma"/>
          <w:b w:val="0"/>
          <w:bCs/>
          <w:sz w:val="22"/>
          <w:szCs w:val="22"/>
        </w:rPr>
        <w:t>ust. 1</w:t>
      </w:r>
      <w:r>
        <w:rPr>
          <w:rFonts w:ascii="Tahoma" w:hAnsi="Tahoma" w:cs="Tahoma"/>
          <w:b w:val="0"/>
          <w:bCs/>
          <w:sz w:val="22"/>
          <w:szCs w:val="22"/>
          <w:lang w:val="pl-PL"/>
        </w:rPr>
        <w:t xml:space="preserve"> ubezpieczeń w terminach określonych w </w:t>
      </w:r>
      <w:r>
        <w:rPr>
          <w:rFonts w:ascii="Tahoma" w:hAnsi="Tahoma" w:cs="Tahoma"/>
          <w:b w:val="0"/>
          <w:bCs/>
          <w:sz w:val="22"/>
          <w:szCs w:val="22"/>
        </w:rPr>
        <w:t>§</w:t>
      </w:r>
      <w:r>
        <w:rPr>
          <w:rFonts w:ascii="Tahoma" w:hAnsi="Tahoma" w:cs="Tahoma"/>
          <w:b w:val="0"/>
          <w:bCs/>
          <w:sz w:val="22"/>
          <w:szCs w:val="22"/>
          <w:lang w:val="pl-PL"/>
        </w:rPr>
        <w:t xml:space="preserve"> 20 </w:t>
      </w:r>
      <w:r>
        <w:rPr>
          <w:rFonts w:ascii="Tahoma" w:hAnsi="Tahoma" w:cs="Tahoma"/>
          <w:b w:val="0"/>
          <w:bCs/>
          <w:sz w:val="22"/>
          <w:szCs w:val="22"/>
        </w:rPr>
        <w:t xml:space="preserve">ust. </w:t>
      </w:r>
      <w:r>
        <w:rPr>
          <w:rFonts w:ascii="Tahoma" w:hAnsi="Tahoma" w:cs="Tahoma"/>
          <w:b w:val="0"/>
          <w:bCs/>
          <w:sz w:val="22"/>
          <w:szCs w:val="22"/>
          <w:lang w:val="pl-PL"/>
        </w:rPr>
        <w:t xml:space="preserve">2-4 i ust. 10 </w:t>
      </w:r>
      <w:r>
        <w:rPr>
          <w:rFonts w:ascii="Tahoma" w:hAnsi="Tahoma" w:cs="Tahoma"/>
          <w:b w:val="0"/>
          <w:bCs/>
          <w:sz w:val="22"/>
          <w:szCs w:val="22"/>
        </w:rPr>
        <w:t xml:space="preserve">w wysokości </w:t>
      </w:r>
      <w:r>
        <w:rPr>
          <w:rFonts w:ascii="Tahoma" w:hAnsi="Tahoma" w:cs="Tahoma"/>
          <w:b w:val="0"/>
          <w:bCs/>
          <w:sz w:val="22"/>
          <w:szCs w:val="22"/>
          <w:lang w:val="pl-PL"/>
        </w:rPr>
        <w:t xml:space="preserve">200 zł </w:t>
      </w:r>
      <w:r>
        <w:rPr>
          <w:rFonts w:ascii="Tahoma" w:hAnsi="Tahoma" w:cs="Tahoma"/>
          <w:b w:val="0"/>
          <w:bCs/>
          <w:sz w:val="22"/>
          <w:szCs w:val="22"/>
        </w:rPr>
        <w:t xml:space="preserve">za każdy </w:t>
      </w:r>
      <w:r>
        <w:rPr>
          <w:rFonts w:ascii="Tahoma" w:hAnsi="Tahoma" w:cs="Tahoma"/>
          <w:b w:val="0"/>
          <w:bCs/>
          <w:sz w:val="22"/>
          <w:szCs w:val="22"/>
          <w:lang w:val="pl-PL"/>
        </w:rPr>
        <w:t xml:space="preserve">rozpoczęty </w:t>
      </w:r>
      <w:r>
        <w:rPr>
          <w:rFonts w:ascii="Tahoma" w:hAnsi="Tahoma" w:cs="Tahoma"/>
          <w:b w:val="0"/>
          <w:bCs/>
          <w:sz w:val="22"/>
          <w:szCs w:val="22"/>
        </w:rPr>
        <w:t xml:space="preserve">dzień </w:t>
      </w:r>
      <w:r>
        <w:rPr>
          <w:rFonts w:ascii="Tahoma" w:hAnsi="Tahoma" w:cs="Tahoma"/>
          <w:b w:val="0"/>
          <w:bCs/>
          <w:sz w:val="22"/>
          <w:szCs w:val="22"/>
          <w:lang w:val="pl-PL"/>
        </w:rPr>
        <w:t>zwłoki,</w:t>
      </w:r>
    </w:p>
    <w:p w14:paraId="0CAD4F6A" w14:textId="77777777" w:rsidR="009E0602" w:rsidRDefault="009E0602" w:rsidP="009E0602">
      <w:pPr>
        <w:pStyle w:val="Akapitzlist"/>
        <w:numPr>
          <w:ilvl w:val="0"/>
          <w:numId w:val="30"/>
        </w:numPr>
        <w:spacing w:line="276" w:lineRule="auto"/>
        <w:jc w:val="both"/>
        <w:rPr>
          <w:rFonts w:ascii="Tahoma" w:hAnsi="Tahoma" w:cs="Tahoma"/>
          <w:b w:val="0"/>
          <w:bCs/>
          <w:sz w:val="22"/>
          <w:szCs w:val="22"/>
        </w:rPr>
      </w:pPr>
      <w:r>
        <w:rPr>
          <w:rFonts w:ascii="Tahoma" w:hAnsi="Tahoma" w:cs="Tahoma"/>
          <w:b w:val="0"/>
          <w:bCs/>
          <w:sz w:val="22"/>
          <w:szCs w:val="22"/>
        </w:rPr>
        <w:t xml:space="preserve">za inne </w:t>
      </w:r>
      <w:r>
        <w:rPr>
          <w:rFonts w:ascii="Tahoma" w:hAnsi="Tahoma" w:cs="Tahoma"/>
          <w:b w:val="0"/>
          <w:bCs/>
          <w:sz w:val="22"/>
          <w:szCs w:val="22"/>
          <w:lang w:val="pl-PL"/>
        </w:rPr>
        <w:t xml:space="preserve">zawinione przez Wykonawcę </w:t>
      </w:r>
      <w:r>
        <w:rPr>
          <w:rFonts w:ascii="Tahoma" w:hAnsi="Tahoma" w:cs="Tahoma"/>
          <w:b w:val="0"/>
          <w:bCs/>
          <w:sz w:val="22"/>
          <w:szCs w:val="22"/>
        </w:rPr>
        <w:t xml:space="preserve">naruszenia postanowień </w:t>
      </w:r>
      <w:r>
        <w:rPr>
          <w:rFonts w:ascii="Tahoma" w:hAnsi="Tahoma" w:cs="Tahoma"/>
          <w:b w:val="0"/>
          <w:bCs/>
          <w:sz w:val="22"/>
          <w:szCs w:val="22"/>
          <w:lang w:val="pl-PL"/>
        </w:rPr>
        <w:t>U</w:t>
      </w:r>
      <w:r>
        <w:rPr>
          <w:rFonts w:ascii="Tahoma" w:hAnsi="Tahoma" w:cs="Tahoma"/>
          <w:b w:val="0"/>
          <w:bCs/>
          <w:sz w:val="22"/>
          <w:szCs w:val="22"/>
        </w:rPr>
        <w:t>mowy, w tym nieprzestrzeganie przepisów BHP na placu budowy oraz nieorganizowanie spotkań roboczych z Zamawiającym Wykonawca zapłaci karę umowna w wysokości 500,00 zł za każde naruszenie.</w:t>
      </w:r>
    </w:p>
    <w:p w14:paraId="6FCC550B" w14:textId="77777777" w:rsidR="009E0602" w:rsidRDefault="009E0602" w:rsidP="009E0602">
      <w:pPr>
        <w:spacing w:after="0"/>
        <w:ind w:left="426" w:hanging="426"/>
        <w:jc w:val="both"/>
        <w:rPr>
          <w:rFonts w:ascii="Tahoma" w:hAnsi="Tahoma" w:cs="Tahoma"/>
        </w:rPr>
      </w:pPr>
      <w:r>
        <w:rPr>
          <w:rFonts w:ascii="Tahoma" w:hAnsi="Tahoma" w:cs="Tahoma"/>
        </w:rPr>
        <w:t>2. W przypadku odstąpienia od Umowy przez Wykonawcę z winy Zamawiającego – Wykonawcy przysługuje kara umowna w wysokości 10% wynagrodzenia ryczałtowego brutto wskazanego w § 10 ust. 1.</w:t>
      </w:r>
    </w:p>
    <w:p w14:paraId="0CE78867" w14:textId="77777777" w:rsidR="009E0602" w:rsidRDefault="009E0602" w:rsidP="009E0602">
      <w:pPr>
        <w:spacing w:after="0"/>
        <w:ind w:left="426" w:hanging="426"/>
        <w:jc w:val="both"/>
        <w:rPr>
          <w:rFonts w:ascii="Tahoma" w:hAnsi="Tahoma" w:cs="Tahoma"/>
        </w:rPr>
      </w:pPr>
      <w:r>
        <w:rPr>
          <w:rFonts w:ascii="Tahoma" w:hAnsi="Tahoma" w:cs="Tahoma"/>
        </w:rPr>
        <w:t>3. Zamawiającemu przysługuje prawo dochodzenia odszkodowania na zasadach ogólnych, niezależnie od kar umownych, w tym odszkodowania w wysokości faktycznie poniesionych kosztów zastępczego wykonania przedmiotu umowy przez osobę trzecią lub też faktycznej utraty dofinansowania, dotacji, czy zewnętrznych środków finansowych.</w:t>
      </w:r>
    </w:p>
    <w:p w14:paraId="29687F35" w14:textId="77777777" w:rsidR="009E0602" w:rsidRDefault="009E0602" w:rsidP="009E0602">
      <w:pPr>
        <w:tabs>
          <w:tab w:val="left" w:pos="360"/>
          <w:tab w:val="left" w:pos="540"/>
        </w:tabs>
        <w:spacing w:after="0"/>
        <w:ind w:left="284" w:hanging="284"/>
        <w:jc w:val="both"/>
        <w:rPr>
          <w:rFonts w:ascii="Tahoma" w:eastAsia="Calibri" w:hAnsi="Tahoma" w:cs="Tahoma"/>
          <w:color w:val="000000"/>
          <w:sz w:val="24"/>
          <w:szCs w:val="24"/>
          <w:lang w:eastAsia="en-US"/>
        </w:rPr>
      </w:pPr>
      <w:r>
        <w:rPr>
          <w:rFonts w:ascii="Tahoma" w:hAnsi="Tahoma" w:cs="Tahoma"/>
        </w:rPr>
        <w:t xml:space="preserve">4. </w:t>
      </w:r>
      <w:r>
        <w:rPr>
          <w:rFonts w:ascii="Tahoma" w:hAnsi="Tahoma" w:cs="Tahoma"/>
          <w:snapToGrid w:val="0"/>
        </w:rPr>
        <w:t>Łączna</w:t>
      </w:r>
      <w:r>
        <w:rPr>
          <w:rFonts w:ascii="Tahoma" w:hAnsi="Tahoma" w:cs="Tahoma"/>
        </w:rPr>
        <w:t xml:space="preserve"> </w:t>
      </w:r>
      <w:r>
        <w:rPr>
          <w:rFonts w:ascii="Tahoma" w:hAnsi="Tahoma" w:cs="Tahoma"/>
          <w:snapToGrid w:val="0"/>
        </w:rPr>
        <w:t xml:space="preserve">maksymalną wysokość kar umownych, których mogą dochodzić strony nie może przekroczyć 15% wartości wynagrodzenia ryczałtowego brutto </w:t>
      </w:r>
      <w:r>
        <w:rPr>
          <w:rFonts w:ascii="Tahoma" w:hAnsi="Tahoma" w:cs="Tahoma"/>
        </w:rPr>
        <w:t>wskazanego w § 10 ust.1</w:t>
      </w:r>
      <w:r>
        <w:rPr>
          <w:rFonts w:ascii="Tahoma" w:hAnsi="Tahoma" w:cs="Tahoma"/>
          <w:snapToGrid w:val="0"/>
        </w:rPr>
        <w:t>.</w:t>
      </w:r>
    </w:p>
    <w:p w14:paraId="28E4D90A" w14:textId="77777777" w:rsidR="009E0602" w:rsidRDefault="009E0602" w:rsidP="009E0602">
      <w:pPr>
        <w:autoSpaceDE w:val="0"/>
        <w:autoSpaceDN w:val="0"/>
        <w:adjustRightInd w:val="0"/>
        <w:spacing w:after="0"/>
        <w:ind w:left="284" w:hanging="284"/>
        <w:jc w:val="both"/>
        <w:rPr>
          <w:rFonts w:ascii="Tahoma" w:eastAsia="Calibri" w:hAnsi="Tahoma" w:cs="Tahoma"/>
          <w:color w:val="000000"/>
          <w:lang w:eastAsia="en-US"/>
        </w:rPr>
      </w:pPr>
      <w:r>
        <w:rPr>
          <w:rFonts w:ascii="Tahoma" w:eastAsia="Calibri" w:hAnsi="Tahoma" w:cs="Tahoma"/>
          <w:color w:val="000000"/>
          <w:lang w:eastAsia="en-US"/>
        </w:rPr>
        <w:lastRenderedPageBreak/>
        <w:t xml:space="preserve">5. Ewentualne należności z tytułu kar umownych lub odszkodowań zostaną potrącone według uznania Zamawiającego, z zabezpieczenia należytego wykonania Umowy, z wynagrodzenia Wykonawcy lub Wykonawca zapłaci należność na rachunek bankowy Zamawiającego wskazany w nocie obciążeniowej, w terminie 14 dni od daty jej dostarczenia. </w:t>
      </w:r>
    </w:p>
    <w:p w14:paraId="6E6724BB" w14:textId="77777777" w:rsidR="009E0602" w:rsidRDefault="009E0602" w:rsidP="009E0602">
      <w:pPr>
        <w:autoSpaceDE w:val="0"/>
        <w:autoSpaceDN w:val="0"/>
        <w:adjustRightInd w:val="0"/>
        <w:spacing w:after="0"/>
        <w:ind w:left="284" w:hanging="284"/>
        <w:jc w:val="both"/>
        <w:rPr>
          <w:rFonts w:ascii="Cambria" w:eastAsia="Calibri" w:hAnsi="Cambria" w:cs="Cambria"/>
          <w:color w:val="000000"/>
          <w:lang w:eastAsia="en-US"/>
        </w:rPr>
      </w:pPr>
      <w:r>
        <w:rPr>
          <w:rFonts w:ascii="Tahoma" w:eastAsia="Calibri" w:hAnsi="Tahoma" w:cs="Tahoma"/>
          <w:color w:val="000000"/>
          <w:lang w:eastAsia="en-US"/>
        </w:rPr>
        <w:t>6. Kary umowne, o których mowa w ust. 1 są niezależne od siebie, a zapłata jednej nie uchyla obowiązku zapłaty innej, z zastrzeżeniem, że jeżeli dany przypadek wypełnia więcej niż jedną z przewidzianych przesłanek do naliczenia kary, zostanie naliczona kara na podstawie postanowienia przewidującego wyższą karę. Kary umowne są naliczane niezależnie od skorzystania z prawa odstąpienia. Decyzję w tym zakresie podejmuje wyłącznie Zamawiający</w:t>
      </w:r>
      <w:r>
        <w:rPr>
          <w:rFonts w:ascii="Cambria" w:eastAsia="Calibri" w:hAnsi="Cambria" w:cs="Cambria"/>
          <w:color w:val="000000"/>
          <w:lang w:eastAsia="en-US"/>
        </w:rPr>
        <w:t>.</w:t>
      </w:r>
    </w:p>
    <w:p w14:paraId="05F8FA72" w14:textId="77777777" w:rsidR="009E0602" w:rsidRDefault="009E0602" w:rsidP="009E0602">
      <w:pPr>
        <w:autoSpaceDE w:val="0"/>
        <w:autoSpaceDN w:val="0"/>
        <w:adjustRightInd w:val="0"/>
        <w:spacing w:after="0" w:line="240" w:lineRule="auto"/>
        <w:jc w:val="both"/>
        <w:rPr>
          <w:rFonts w:ascii="Cambria" w:eastAsia="Calibri" w:hAnsi="Cambria" w:cs="Cambria"/>
          <w:color w:val="000000"/>
          <w:lang w:eastAsia="en-US"/>
        </w:rPr>
      </w:pPr>
      <w:r>
        <w:rPr>
          <w:rFonts w:ascii="Cambria" w:eastAsia="Calibri" w:hAnsi="Cambria" w:cs="Cambria"/>
          <w:color w:val="000000"/>
          <w:lang w:eastAsia="en-US"/>
        </w:rPr>
        <w:t xml:space="preserve"> </w:t>
      </w:r>
    </w:p>
    <w:p w14:paraId="3BAC9918" w14:textId="77777777" w:rsidR="009E0602" w:rsidRDefault="009E0602" w:rsidP="009E0602">
      <w:pPr>
        <w:autoSpaceDE w:val="0"/>
        <w:autoSpaceDN w:val="0"/>
        <w:adjustRightInd w:val="0"/>
        <w:spacing w:after="0" w:line="240" w:lineRule="auto"/>
        <w:jc w:val="both"/>
        <w:rPr>
          <w:rFonts w:ascii="Cambria" w:eastAsia="Calibri" w:hAnsi="Cambria" w:cs="Cambria"/>
          <w:color w:val="000000"/>
          <w:lang w:eastAsia="en-US"/>
        </w:rPr>
      </w:pPr>
    </w:p>
    <w:p w14:paraId="6779F19A" w14:textId="77777777" w:rsidR="009E0602" w:rsidRDefault="009E0602" w:rsidP="009E0602">
      <w:pPr>
        <w:pStyle w:val="Tekstpodstawowy2"/>
        <w:tabs>
          <w:tab w:val="left" w:pos="975"/>
          <w:tab w:val="center" w:pos="4535"/>
        </w:tabs>
        <w:jc w:val="center"/>
        <w:rPr>
          <w:rFonts w:ascii="Tahoma" w:hAnsi="Tahoma" w:cs="Tahoma"/>
          <w:b/>
        </w:rPr>
      </w:pPr>
      <w:r>
        <w:rPr>
          <w:rFonts w:ascii="Tahoma" w:hAnsi="Tahoma" w:cs="Tahoma"/>
          <w:b/>
        </w:rPr>
        <w:t>§ 17 Gwarancja Wykonawcy i uprawnienia z tytułu rękojmi</w:t>
      </w:r>
    </w:p>
    <w:p w14:paraId="4C369083" w14:textId="77777777" w:rsidR="009E0602" w:rsidRDefault="009E0602" w:rsidP="009E0602">
      <w:pPr>
        <w:pStyle w:val="Tekstpodstawowy2"/>
        <w:numPr>
          <w:ilvl w:val="2"/>
          <w:numId w:val="31"/>
        </w:numPr>
        <w:tabs>
          <w:tab w:val="left" w:pos="284"/>
          <w:tab w:val="center" w:pos="4895"/>
        </w:tabs>
        <w:spacing w:after="0" w:line="276" w:lineRule="auto"/>
        <w:ind w:left="284" w:hanging="284"/>
        <w:jc w:val="both"/>
        <w:rPr>
          <w:rFonts w:ascii="Tahoma" w:hAnsi="Tahoma" w:cs="Tahoma"/>
        </w:rPr>
      </w:pPr>
      <w:r>
        <w:rPr>
          <w:rFonts w:ascii="Tahoma" w:hAnsi="Tahoma" w:cs="Tahoma"/>
        </w:rPr>
        <w:t>Odpowiedzialność Wykonawcy z tytułu rękojmi za wady przedmiotu Umowy zostaje rozszerzona w ten sposób, że okres rękojmi biegnie odrębnie dla każdego zadania określonego w § 2 ust. 1 i  rozpoczyna się od daty odbioru końcowego konkretnego zadania inwestycyjnego.</w:t>
      </w:r>
    </w:p>
    <w:p w14:paraId="6452DD2F" w14:textId="77777777" w:rsidR="009E0602" w:rsidRDefault="009E0602" w:rsidP="009E0602">
      <w:pPr>
        <w:pStyle w:val="Tekstpodstawowy2"/>
        <w:numPr>
          <w:ilvl w:val="2"/>
          <w:numId w:val="31"/>
        </w:numPr>
        <w:tabs>
          <w:tab w:val="left" w:pos="284"/>
          <w:tab w:val="center" w:pos="4895"/>
        </w:tabs>
        <w:spacing w:after="0" w:line="276" w:lineRule="auto"/>
        <w:ind w:left="284" w:hanging="284"/>
        <w:jc w:val="both"/>
        <w:rPr>
          <w:rFonts w:ascii="Tahoma" w:hAnsi="Tahoma" w:cs="Tahoma"/>
        </w:rPr>
      </w:pPr>
      <w:r>
        <w:rPr>
          <w:rFonts w:ascii="Tahoma" w:hAnsi="Tahoma" w:cs="Tahoma"/>
        </w:rPr>
        <w:t>Niezależnie od udzielonej rękojmi Wykonawca udziela Zamawiającemu gwarancji jakości na cały przedmiot zamówienia.</w:t>
      </w:r>
    </w:p>
    <w:p w14:paraId="59FC4DFB"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 xml:space="preserve">Umowa niniejsza w zakresie udzielonej gwarancji stanowi dokument gwarancyjny </w:t>
      </w:r>
      <w:r>
        <w:rPr>
          <w:rFonts w:ascii="Tahoma" w:hAnsi="Tahoma" w:cs="Tahoma"/>
        </w:rPr>
        <w:br/>
        <w:t xml:space="preserve">w rozumieniu art. 577, art. 577 </w:t>
      </w:r>
      <w:r>
        <w:rPr>
          <w:rFonts w:ascii="Tahoma" w:hAnsi="Tahoma" w:cs="Tahoma"/>
          <w:vertAlign w:val="superscript"/>
        </w:rPr>
        <w:t>1</w:t>
      </w:r>
      <w:r>
        <w:rPr>
          <w:rFonts w:ascii="Tahoma" w:hAnsi="Tahoma" w:cs="Tahoma"/>
        </w:rPr>
        <w:t xml:space="preserve"> oraz art. 577 </w:t>
      </w:r>
      <w:r>
        <w:rPr>
          <w:rFonts w:ascii="Tahoma" w:hAnsi="Tahoma" w:cs="Tahoma"/>
          <w:vertAlign w:val="superscript"/>
        </w:rPr>
        <w:t>2</w:t>
      </w:r>
      <w:r>
        <w:rPr>
          <w:rFonts w:ascii="Tahoma" w:hAnsi="Tahoma" w:cs="Tahoma"/>
        </w:rPr>
        <w:t xml:space="preserve"> Kodeksu cywilnego.</w:t>
      </w:r>
    </w:p>
    <w:p w14:paraId="3F488454"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Gwarancja biegnie odrębnie dla każdego zadania określonego w § 2 ust. 1 i  obejmuje okres wynikający z oferty Wykonawcy licząc od dnia obustronnego podpisania protokołu odbioru końcowego danego zadania.</w:t>
      </w:r>
    </w:p>
    <w:p w14:paraId="5C0964CE"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Zamawiający może dochodzić roszczeń wynikających z gwarancji także po upływie okresu gwarancji, jeżeli dokonał zgłoszenia wady przed jego upływem.</w:t>
      </w:r>
    </w:p>
    <w:p w14:paraId="6F6D07F4"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Zgłoszenie wady winno nastąpić pisemnie lub drogą elektroniczną na adres siedziby firmy Wykonawcy zgodnie z KRS, bądź na adres poczty elektronicznej wskazany przez Wykonawcę w § 4 ust. 9 jako adres do kontaktu z koordynatorem.</w:t>
      </w:r>
    </w:p>
    <w:p w14:paraId="44D702AB" w14:textId="4FD2071E" w:rsidR="009E0602" w:rsidRDefault="009E0602" w:rsidP="009E0602">
      <w:pPr>
        <w:numPr>
          <w:ilvl w:val="2"/>
          <w:numId w:val="31"/>
        </w:numPr>
        <w:spacing w:after="0"/>
        <w:ind w:left="284" w:hanging="284"/>
        <w:jc w:val="both"/>
        <w:rPr>
          <w:rFonts w:ascii="Tahoma" w:hAnsi="Tahoma" w:cs="Tahoma"/>
        </w:rPr>
      </w:pPr>
      <w:r>
        <w:rPr>
          <w:rFonts w:ascii="Tahoma" w:hAnsi="Tahoma" w:cs="Tahoma"/>
        </w:rPr>
        <w:t>W okresie gwarancji Wykonawca zobowiązuje się do bezpłatnego usunięcia wszelkich wad, jakie wystąpią w przedmiocie Umowy, w terminie nie dłuższym niż 30 dni od dnia ich zgłoszenia.</w:t>
      </w:r>
      <w:r w:rsidR="00472A2E">
        <w:rPr>
          <w:rFonts w:ascii="Tahoma" w:hAnsi="Tahoma" w:cs="Tahoma"/>
        </w:rPr>
        <w:t xml:space="preserve"> W przypadku niemożliwości dotrzymania przez Wykonawcę terminu określonego w zdaniu poprzedzającym z przyczyn od niego niezależnych, na uzasadniony wniosek Wykonawcy Zamawiający dopuszcza możliwość wydłużenia tego terminu o czas trwania okoliczności uniemożliwiających jego dotrzymanie. Wniosek o wydłużenie terminu nie może zostać złożony po jego upływie. Zamawiający zobowiązany jest w terminie 3 dni roboczych od otrzymania wniosku do poinformowania Wykonawcy o jego uznaniu lub odmowie wezwania.</w:t>
      </w:r>
    </w:p>
    <w:p w14:paraId="078E2AAC" w14:textId="3EB0DDD3" w:rsidR="009E0602" w:rsidRDefault="009E0602" w:rsidP="009E0602">
      <w:pPr>
        <w:numPr>
          <w:ilvl w:val="2"/>
          <w:numId w:val="31"/>
        </w:numPr>
        <w:spacing w:after="0"/>
        <w:ind w:left="284" w:hanging="284"/>
        <w:jc w:val="both"/>
        <w:rPr>
          <w:rFonts w:ascii="Tahoma" w:hAnsi="Tahoma" w:cs="Tahoma"/>
        </w:rPr>
      </w:pPr>
      <w:r>
        <w:rPr>
          <w:rFonts w:ascii="Tahoma" w:hAnsi="Tahoma" w:cs="Tahoma"/>
        </w:rPr>
        <w:t>W przypadku nieusunięcia wady w terminie Zamawiający jest uprawniony do usunięcia wady we własnym zakresie lub przez podmiot trzeci na koszt i ryzyko Wykonawcy.</w:t>
      </w:r>
      <w:r w:rsidR="007A6200">
        <w:rPr>
          <w:rFonts w:ascii="Tahoma" w:hAnsi="Tahoma" w:cs="Tahoma"/>
        </w:rPr>
        <w:t xml:space="preserve"> Zastępcze usunięcie wady przez Zamawiającego nastąpi po wcześniejszym, dodatkowym pisemnym wezwaniu Wykonawcy do usunięcia wad i wyznaczeniu dodatkowego terminu, nie krótszego niż 7 dni roboczych.</w:t>
      </w:r>
    </w:p>
    <w:p w14:paraId="7407C613" w14:textId="77777777" w:rsidR="009E0602" w:rsidRDefault="009E0602" w:rsidP="009E0602">
      <w:pPr>
        <w:numPr>
          <w:ilvl w:val="2"/>
          <w:numId w:val="31"/>
        </w:numPr>
        <w:spacing w:after="0"/>
        <w:ind w:left="284" w:hanging="284"/>
        <w:jc w:val="both"/>
        <w:rPr>
          <w:rFonts w:ascii="Tahoma" w:hAnsi="Tahoma" w:cs="Tahoma"/>
        </w:rPr>
      </w:pPr>
      <w:r>
        <w:rPr>
          <w:rFonts w:ascii="Tahoma" w:hAnsi="Tahoma" w:cs="Tahoma"/>
        </w:rPr>
        <w:t>Niezależnie od uprawnień z tytułu usunięcia wady Wykonawca jest zobowiązany do naprawienia szkody w pełnej wysokości.</w:t>
      </w:r>
    </w:p>
    <w:p w14:paraId="6946AC94" w14:textId="77777777" w:rsidR="009E0602" w:rsidRDefault="009E0602" w:rsidP="009E0602">
      <w:pPr>
        <w:numPr>
          <w:ilvl w:val="2"/>
          <w:numId w:val="31"/>
        </w:numPr>
        <w:tabs>
          <w:tab w:val="left" w:pos="426"/>
        </w:tabs>
        <w:spacing w:after="0"/>
        <w:ind w:left="284" w:hanging="284"/>
        <w:jc w:val="both"/>
        <w:rPr>
          <w:rFonts w:ascii="Tahoma" w:hAnsi="Tahoma" w:cs="Tahoma"/>
        </w:rPr>
      </w:pPr>
      <w:r>
        <w:rPr>
          <w:rFonts w:ascii="Tahoma" w:hAnsi="Tahoma" w:cs="Tahoma"/>
        </w:rPr>
        <w:t xml:space="preserve">W przypadku ujawnienia wad uniemożliwiających użytkowanie przedmiotu Umowy zgodnie z jego przeznaczeniem Zamawiający może żądać wykonania przedmiotu Umowy po </w:t>
      </w:r>
      <w:r>
        <w:rPr>
          <w:rFonts w:ascii="Tahoma" w:hAnsi="Tahoma" w:cs="Tahoma"/>
        </w:rPr>
        <w:lastRenderedPageBreak/>
        <w:t xml:space="preserve">raz drugi wyznaczając Wykonawcy odpowiedni termin i zachowując jednocześnie roszczenie </w:t>
      </w:r>
      <w:r>
        <w:rPr>
          <w:rFonts w:ascii="Tahoma" w:hAnsi="Tahoma" w:cs="Tahoma"/>
        </w:rPr>
        <w:br/>
        <w:t>o zapłatę kar umownych oraz naprawienie szkody.</w:t>
      </w:r>
    </w:p>
    <w:p w14:paraId="57579656" w14:textId="77777777" w:rsidR="009E0602" w:rsidRDefault="009E0602" w:rsidP="009E0602">
      <w:pPr>
        <w:numPr>
          <w:ilvl w:val="2"/>
          <w:numId w:val="31"/>
        </w:numPr>
        <w:tabs>
          <w:tab w:val="left" w:pos="426"/>
        </w:tabs>
        <w:spacing w:after="0"/>
        <w:ind w:left="284" w:hanging="284"/>
        <w:jc w:val="both"/>
        <w:rPr>
          <w:rFonts w:ascii="Tahoma" w:hAnsi="Tahoma" w:cs="Tahoma"/>
        </w:rPr>
      </w:pPr>
      <w:r>
        <w:rPr>
          <w:rFonts w:ascii="Tahoma" w:hAnsi="Tahoma" w:cs="Tahoma"/>
        </w:rPr>
        <w:t>Zamawiający wyznaczy termin pogwarancyjnego odbioru robót zawiadamiając o tym Wykonawcę na piśmie. W przypadku nieobecności Wykonawcy podczas pogwarancyjnego odbioru Zamawiający ma prawo sporządzić jednostronny protokół odbioru, którego ważność jest taka sama jak przy obustronnym odbiorze pogwarancyjnym.</w:t>
      </w:r>
    </w:p>
    <w:p w14:paraId="562F42A6" w14:textId="77777777" w:rsidR="009E0602" w:rsidRDefault="009E0602" w:rsidP="009E0602">
      <w:pPr>
        <w:numPr>
          <w:ilvl w:val="2"/>
          <w:numId w:val="31"/>
        </w:numPr>
        <w:tabs>
          <w:tab w:val="left" w:pos="426"/>
        </w:tabs>
        <w:spacing w:after="0"/>
        <w:ind w:left="284" w:hanging="284"/>
        <w:jc w:val="both"/>
        <w:rPr>
          <w:rFonts w:ascii="Tahoma" w:hAnsi="Tahoma" w:cs="Tahoma"/>
        </w:rPr>
      </w:pPr>
      <w:r>
        <w:rPr>
          <w:rFonts w:ascii="Tahoma" w:hAnsi="Tahoma" w:cs="Tahoma"/>
        </w:rPr>
        <w:t xml:space="preserve">W przypadku nieprzystąpienia do usuwania usterek i wad w terminie, o którym mowa </w:t>
      </w:r>
      <w:r>
        <w:rPr>
          <w:rFonts w:ascii="Tahoma" w:hAnsi="Tahoma" w:cs="Tahoma"/>
        </w:rPr>
        <w:br/>
        <w:t xml:space="preserve">w ust. 7 i konieczności usunięcia wady we własnym zakresie lub przez podmiot trzeci Zamawiający w pierwszej kolejności koszty usuwania wad będzie pokrywał z zatrzymanej kwoty, będącej zabezpieczeniem należytego wykonania umowy. </w:t>
      </w:r>
    </w:p>
    <w:p w14:paraId="6E1CB93D" w14:textId="77777777" w:rsidR="009E0602" w:rsidRDefault="009E0602" w:rsidP="009E0602">
      <w:pPr>
        <w:numPr>
          <w:ilvl w:val="2"/>
          <w:numId w:val="31"/>
        </w:numPr>
        <w:tabs>
          <w:tab w:val="left" w:pos="426"/>
        </w:tabs>
        <w:spacing w:after="0"/>
        <w:ind w:left="284" w:hanging="284"/>
        <w:jc w:val="both"/>
        <w:rPr>
          <w:rFonts w:ascii="Tahoma" w:hAnsi="Tahoma" w:cs="Tahoma"/>
        </w:rPr>
      </w:pPr>
      <w:r>
        <w:rPr>
          <w:rFonts w:ascii="Tahoma" w:hAnsi="Tahoma" w:cs="Tahoma"/>
        </w:rPr>
        <w:t>W przypadku usterek, których koszt naprawy przekroczy wartość kwoty stanowiącej zabezpieczenie należytego wykonania umowy, Zamawiający ma prawo roszczenia odszkodowania uzupełniającego, przewyższającego zatrzymaną kwotę.</w:t>
      </w:r>
    </w:p>
    <w:p w14:paraId="5EFB3851" w14:textId="77777777" w:rsidR="009E0602" w:rsidRDefault="009E0602" w:rsidP="009E0602">
      <w:pPr>
        <w:rPr>
          <w:rFonts w:ascii="Tahoma" w:hAnsi="Tahoma" w:cs="Tahoma"/>
          <w:b/>
        </w:rPr>
      </w:pPr>
    </w:p>
    <w:p w14:paraId="66AC6FA3" w14:textId="77777777" w:rsidR="009E0602" w:rsidRDefault="009E0602" w:rsidP="009E0602">
      <w:pPr>
        <w:jc w:val="center"/>
        <w:rPr>
          <w:rFonts w:ascii="Tahoma" w:hAnsi="Tahoma" w:cs="Tahoma"/>
          <w:b/>
        </w:rPr>
      </w:pPr>
      <w:r>
        <w:rPr>
          <w:rFonts w:ascii="Tahoma" w:hAnsi="Tahoma" w:cs="Tahoma"/>
          <w:b/>
        </w:rPr>
        <w:t>§ 18 Zmiana umowy</w:t>
      </w:r>
    </w:p>
    <w:p w14:paraId="0043B5DB" w14:textId="77777777" w:rsidR="009E0602" w:rsidRDefault="009E0602" w:rsidP="009E0602">
      <w:pPr>
        <w:pStyle w:val="Standard"/>
        <w:spacing w:line="276" w:lineRule="auto"/>
        <w:ind w:left="284"/>
        <w:rPr>
          <w:rFonts w:ascii="Tahoma" w:hAnsi="Tahoma" w:cs="Tahoma"/>
          <w:sz w:val="22"/>
          <w:szCs w:val="22"/>
          <w:u w:val="single"/>
        </w:rPr>
      </w:pPr>
      <w:r>
        <w:rPr>
          <w:rFonts w:ascii="Tahoma" w:hAnsi="Tahoma" w:cs="Tahoma"/>
          <w:sz w:val="22"/>
          <w:szCs w:val="22"/>
        </w:rPr>
        <w:t>1. Zamawiający, zgodnie z art. 455 ust. 1 pkt 1 Ustawy pzp, dopuszcza zmianę Umowy bez przeprowadzenia nowego postępowania o udzielenie zamówienia:</w:t>
      </w:r>
    </w:p>
    <w:p w14:paraId="40A44CC7" w14:textId="77777777" w:rsidR="009E0602" w:rsidRDefault="009E0602" w:rsidP="009E0602">
      <w:pPr>
        <w:pStyle w:val="Standard"/>
        <w:spacing w:line="276" w:lineRule="auto"/>
        <w:ind w:left="284" w:right="-1"/>
        <w:rPr>
          <w:rFonts w:ascii="Tahoma" w:hAnsi="Tahoma" w:cs="Tahoma"/>
          <w:sz w:val="22"/>
          <w:szCs w:val="22"/>
        </w:rPr>
      </w:pPr>
      <w:r>
        <w:rPr>
          <w:rFonts w:ascii="Tahoma" w:eastAsia="Garamond" w:hAnsi="Tahoma" w:cs="Tahoma"/>
          <w:bCs/>
          <w:sz w:val="22"/>
          <w:szCs w:val="22"/>
        </w:rPr>
        <w:t xml:space="preserve">1) </w:t>
      </w:r>
      <w:r>
        <w:rPr>
          <w:rFonts w:ascii="Tahoma" w:eastAsia="Garamond" w:hAnsi="Tahoma" w:cs="Tahoma"/>
          <w:sz w:val="22"/>
          <w:szCs w:val="22"/>
        </w:rPr>
        <w:t>W zakresie terminu wykonania przedmiotu Umowy, z tym, że termin realizacji zamówienia może ulec przedłużeniu nie więcej niż o czas trwania okoliczności wymienionych poniżej:</w:t>
      </w:r>
    </w:p>
    <w:p w14:paraId="7A224D4D" w14:textId="77777777" w:rsidR="009E0602" w:rsidRDefault="009E0602" w:rsidP="009E0602">
      <w:pPr>
        <w:pStyle w:val="Standard"/>
        <w:tabs>
          <w:tab w:val="left" w:pos="0"/>
        </w:tabs>
        <w:spacing w:line="276" w:lineRule="auto"/>
        <w:ind w:left="284"/>
        <w:rPr>
          <w:rFonts w:ascii="Tahoma" w:hAnsi="Tahoma" w:cs="Tahoma"/>
          <w:sz w:val="22"/>
          <w:szCs w:val="22"/>
        </w:rPr>
      </w:pPr>
      <w:r>
        <w:rPr>
          <w:rFonts w:ascii="Tahoma" w:eastAsia="Garamond" w:hAnsi="Tahoma" w:cs="Tahoma"/>
          <w:bCs/>
          <w:sz w:val="22"/>
          <w:szCs w:val="22"/>
        </w:rPr>
        <w:t>a)</w:t>
      </w:r>
      <w:r>
        <w:rPr>
          <w:rFonts w:ascii="Tahoma" w:eastAsia="Garamond" w:hAnsi="Tahoma" w:cs="Tahoma"/>
          <w:sz w:val="22"/>
          <w:szCs w:val="22"/>
        </w:rPr>
        <w:t xml:space="preserve"> z powodu wystąpienia siły wyższej, okres działania siły wyższej oraz okres niezbędny do usunięcia skutków działania siły wyższej. Przez siłę wyższą będą rozumiane wszelkie wydarzenia, istniejące lub mogące zaistnieć w przyszłości, które mają wpływ na realizację umowy, znajdujące się poza realną kontrolą Zamawiającego i Wykonawcy i których nie można było przewidzieć lub które, choć przewidywalne, były nieuniknione, nawet po przedsięwzięciu przez Zamawiającego lub Wykonawcę wszelkich uzasadnionych kroków dla uniknięcia takich wydarzeń. Za wystąpienie siły wyższej uznane będą w szczególności takie wydarzenia, jak: zamieszki, wojny, pożary, powodzie, huragany, trzęsienia ziemi, promieniowanie, epidemie, strajk generalny lub branżowy trwający dłużej niż 5 dni;</w:t>
      </w:r>
    </w:p>
    <w:p w14:paraId="10FC777D" w14:textId="77777777" w:rsidR="009E0602" w:rsidRDefault="009E0602" w:rsidP="009E0602">
      <w:pPr>
        <w:pStyle w:val="Standard"/>
        <w:tabs>
          <w:tab w:val="left" w:pos="0"/>
        </w:tabs>
        <w:spacing w:line="276" w:lineRule="auto"/>
        <w:ind w:left="284"/>
        <w:rPr>
          <w:rFonts w:ascii="Tahoma" w:hAnsi="Tahoma" w:cs="Tahoma"/>
          <w:sz w:val="22"/>
          <w:szCs w:val="22"/>
        </w:rPr>
      </w:pPr>
      <w:r>
        <w:rPr>
          <w:rFonts w:ascii="Tahoma" w:eastAsia="Garamond" w:hAnsi="Tahoma" w:cs="Tahoma"/>
          <w:sz w:val="22"/>
          <w:szCs w:val="22"/>
        </w:rPr>
        <w:t>b) przedłużających się procedur związanych z wykorzystaniem przez Wykonawców środków ochrony prawnej w zamówieniach publicznych lub innych procedur zamówień publicznych;</w:t>
      </w:r>
    </w:p>
    <w:p w14:paraId="4080BB45" w14:textId="77777777" w:rsidR="009E0602" w:rsidRDefault="009E0602" w:rsidP="009E0602">
      <w:pPr>
        <w:pStyle w:val="Standard"/>
        <w:spacing w:line="276" w:lineRule="auto"/>
        <w:ind w:left="284"/>
        <w:rPr>
          <w:rFonts w:ascii="Tahoma" w:eastAsia="Garamond" w:hAnsi="Tahoma" w:cs="Tahoma"/>
          <w:sz w:val="22"/>
          <w:szCs w:val="22"/>
        </w:rPr>
      </w:pPr>
      <w:r>
        <w:rPr>
          <w:rFonts w:ascii="Tahoma" w:eastAsia="Garamond" w:hAnsi="Tahoma" w:cs="Tahoma"/>
          <w:sz w:val="22"/>
          <w:szCs w:val="22"/>
        </w:rPr>
        <w:t>c) jeżeli niezbędna jest zmiana sposobu spełnienia świadczenia przez Wykonawcę, o ile zmiana taka jest korzystna dla Zamawiającego oraz konieczna w celu prawidłowej realizacji umowy.</w:t>
      </w:r>
    </w:p>
    <w:p w14:paraId="259D1D23" w14:textId="77777777" w:rsidR="009E0602" w:rsidRDefault="009E0602" w:rsidP="009E0602">
      <w:pPr>
        <w:pStyle w:val="Akapitzlist"/>
        <w:tabs>
          <w:tab w:val="clear" w:pos="720"/>
          <w:tab w:val="left" w:pos="993"/>
        </w:tabs>
        <w:autoSpaceDN w:val="0"/>
        <w:spacing w:after="120" w:line="276" w:lineRule="auto"/>
        <w:ind w:left="0" w:firstLine="284"/>
        <w:jc w:val="both"/>
        <w:rPr>
          <w:rFonts w:ascii="Tahoma" w:hAnsi="Tahoma" w:cs="Tahoma"/>
          <w:b w:val="0"/>
          <w:sz w:val="22"/>
          <w:szCs w:val="22"/>
        </w:rPr>
      </w:pPr>
      <w:r>
        <w:rPr>
          <w:rFonts w:ascii="Tahoma" w:hAnsi="Tahoma" w:cs="Tahoma"/>
          <w:b w:val="0"/>
          <w:sz w:val="22"/>
          <w:szCs w:val="22"/>
          <w:lang w:val="pl-PL"/>
        </w:rPr>
        <w:t>2</w:t>
      </w:r>
      <w:r>
        <w:rPr>
          <w:rFonts w:ascii="Tahoma" w:hAnsi="Tahoma" w:cs="Tahoma"/>
          <w:b w:val="0"/>
          <w:sz w:val="22"/>
          <w:szCs w:val="22"/>
        </w:rPr>
        <w:t>) Zmiana sposobu spełnienia świadczenia:</w:t>
      </w:r>
    </w:p>
    <w:p w14:paraId="17737DBE" w14:textId="77777777" w:rsidR="009E0602" w:rsidRDefault="009E0602" w:rsidP="009E0602">
      <w:pPr>
        <w:pStyle w:val="Akapitzlist"/>
        <w:numPr>
          <w:ilvl w:val="2"/>
          <w:numId w:val="32"/>
        </w:numPr>
        <w:tabs>
          <w:tab w:val="left" w:pos="142"/>
        </w:tabs>
        <w:autoSpaceDN w:val="0"/>
        <w:spacing w:after="120" w:line="276" w:lineRule="auto"/>
        <w:ind w:left="284" w:firstLine="0"/>
        <w:jc w:val="both"/>
        <w:rPr>
          <w:rFonts w:ascii="Tahoma" w:hAnsi="Tahoma" w:cs="Tahoma"/>
          <w:b w:val="0"/>
          <w:sz w:val="22"/>
          <w:szCs w:val="22"/>
        </w:rPr>
      </w:pPr>
      <w:r>
        <w:rPr>
          <w:rFonts w:ascii="Tahoma" w:hAnsi="Tahoma" w:cs="Tahoma"/>
          <w:b w:val="0"/>
          <w:sz w:val="22"/>
          <w:szCs w:val="22"/>
        </w:rPr>
        <w:t>zmianę podwykonawcy wskazanego w ofercie na innego podwykonawcę, jak również powierzenie podwykonawcom innej części zamówienia niż wskazana w ofercie Wykonawcy, za uprzednią zgodą Zamawiającego. Wprowadzenie Podwykonawcy robót w przypadku, gdy oferta Wykonawcy nie zawierała wskazania części, którą na etapie realizacji zamówienia zamierza on powierzyć Podwykonawcy;</w:t>
      </w:r>
    </w:p>
    <w:p w14:paraId="44AB9413" w14:textId="77777777" w:rsidR="009E0602" w:rsidRDefault="009E0602" w:rsidP="009E0602">
      <w:pPr>
        <w:pStyle w:val="Akapitzlist"/>
        <w:numPr>
          <w:ilvl w:val="2"/>
          <w:numId w:val="32"/>
        </w:numPr>
        <w:tabs>
          <w:tab w:val="left" w:pos="142"/>
        </w:tabs>
        <w:autoSpaceDN w:val="0"/>
        <w:spacing w:after="120" w:line="276" w:lineRule="auto"/>
        <w:ind w:left="284" w:firstLine="0"/>
        <w:jc w:val="both"/>
        <w:rPr>
          <w:rFonts w:ascii="Tahoma" w:hAnsi="Tahoma" w:cs="Tahoma"/>
          <w:b w:val="0"/>
          <w:sz w:val="22"/>
          <w:szCs w:val="22"/>
        </w:rPr>
      </w:pPr>
      <w:r>
        <w:rPr>
          <w:rFonts w:ascii="Tahoma" w:hAnsi="Tahoma" w:cs="Tahoma"/>
          <w:b w:val="0"/>
          <w:sz w:val="22"/>
          <w:szCs w:val="22"/>
        </w:rPr>
        <w:t xml:space="preserve">w wyniku </w:t>
      </w:r>
      <w:r>
        <w:rPr>
          <w:rFonts w:ascii="Tahoma" w:hAnsi="Tahoma" w:cs="Tahoma"/>
          <w:b w:val="0"/>
          <w:sz w:val="22"/>
          <w:szCs w:val="22"/>
          <w:lang w:val="pl-PL"/>
        </w:rPr>
        <w:t>s</w:t>
      </w:r>
      <w:r>
        <w:rPr>
          <w:rFonts w:ascii="Tahoma" w:hAnsi="Tahoma" w:cs="Tahoma"/>
          <w:b w:val="0"/>
          <w:sz w:val="22"/>
          <w:szCs w:val="22"/>
        </w:rPr>
        <w:t xml:space="preserve">iły </w:t>
      </w:r>
      <w:r>
        <w:rPr>
          <w:rFonts w:ascii="Tahoma" w:hAnsi="Tahoma" w:cs="Tahoma"/>
          <w:b w:val="0"/>
          <w:sz w:val="22"/>
          <w:szCs w:val="22"/>
          <w:lang w:val="pl-PL"/>
        </w:rPr>
        <w:t>w</w:t>
      </w:r>
      <w:r>
        <w:rPr>
          <w:rFonts w:ascii="Tahoma" w:hAnsi="Tahoma" w:cs="Tahoma"/>
          <w:b w:val="0"/>
          <w:sz w:val="22"/>
          <w:szCs w:val="22"/>
        </w:rPr>
        <w:t xml:space="preserve">yższej uniemożliwiającej wykonanie Przedmiotu Umowy zgodnie z </w:t>
      </w:r>
      <w:bookmarkStart w:id="4" w:name="_Hlk60934109"/>
      <w:r>
        <w:rPr>
          <w:rFonts w:ascii="Tahoma" w:hAnsi="Tahoma" w:cs="Tahoma"/>
          <w:b w:val="0"/>
          <w:sz w:val="22"/>
          <w:szCs w:val="22"/>
        </w:rPr>
        <w:t xml:space="preserve">zasadami określonymi w Umowie. W przypadku wystąpienia </w:t>
      </w:r>
      <w:r>
        <w:rPr>
          <w:rFonts w:ascii="Tahoma" w:hAnsi="Tahoma" w:cs="Tahoma"/>
          <w:b w:val="0"/>
          <w:sz w:val="22"/>
          <w:szCs w:val="22"/>
          <w:lang w:val="pl-PL"/>
        </w:rPr>
        <w:t>s</w:t>
      </w:r>
      <w:r>
        <w:rPr>
          <w:rFonts w:ascii="Tahoma" w:hAnsi="Tahoma" w:cs="Tahoma"/>
          <w:b w:val="0"/>
          <w:sz w:val="22"/>
          <w:szCs w:val="22"/>
        </w:rPr>
        <w:t xml:space="preserve">iły </w:t>
      </w:r>
      <w:r>
        <w:rPr>
          <w:rFonts w:ascii="Tahoma" w:hAnsi="Tahoma" w:cs="Tahoma"/>
          <w:b w:val="0"/>
          <w:sz w:val="22"/>
          <w:szCs w:val="22"/>
          <w:lang w:val="pl-PL"/>
        </w:rPr>
        <w:t>w</w:t>
      </w:r>
      <w:r>
        <w:rPr>
          <w:rFonts w:ascii="Tahoma" w:hAnsi="Tahoma" w:cs="Tahoma"/>
          <w:b w:val="0"/>
          <w:sz w:val="22"/>
          <w:szCs w:val="22"/>
        </w:rPr>
        <w:t xml:space="preserve">yższej, Strona dotknięta jej działaniem zobowiązana jest powiadomić drugą Stronę o jej wystąpieniu. W zawiadomieniu należy podać również, o ile jest już wiadome, przewidywany termin jej trwania oraz propozycję modyfikacji zapisów Umowy. Umowa może ulec zmianie w zakresie sposobu spełnienia świadczenia, przy czym obowiązkiem Strony jest wskazanie innego </w:t>
      </w:r>
      <w:r>
        <w:rPr>
          <w:rFonts w:ascii="Tahoma" w:hAnsi="Tahoma" w:cs="Tahoma"/>
          <w:b w:val="0"/>
          <w:sz w:val="22"/>
          <w:szCs w:val="22"/>
        </w:rPr>
        <w:lastRenderedPageBreak/>
        <w:t xml:space="preserve">sposobu realizacji Przedmiotu Umowy, który umożliwi realizację Umowy, pomimo wystąpienia </w:t>
      </w:r>
      <w:r>
        <w:rPr>
          <w:rFonts w:ascii="Tahoma" w:hAnsi="Tahoma" w:cs="Tahoma"/>
          <w:b w:val="0"/>
          <w:sz w:val="22"/>
          <w:szCs w:val="22"/>
          <w:lang w:val="pl-PL"/>
        </w:rPr>
        <w:t>s</w:t>
      </w:r>
      <w:r>
        <w:rPr>
          <w:rFonts w:ascii="Tahoma" w:hAnsi="Tahoma" w:cs="Tahoma"/>
          <w:b w:val="0"/>
          <w:sz w:val="22"/>
          <w:szCs w:val="22"/>
        </w:rPr>
        <w:t xml:space="preserve">iły </w:t>
      </w:r>
      <w:r>
        <w:rPr>
          <w:rFonts w:ascii="Tahoma" w:hAnsi="Tahoma" w:cs="Tahoma"/>
          <w:b w:val="0"/>
          <w:sz w:val="22"/>
          <w:szCs w:val="22"/>
          <w:lang w:val="pl-PL"/>
        </w:rPr>
        <w:t>w</w:t>
      </w:r>
      <w:r>
        <w:rPr>
          <w:rFonts w:ascii="Tahoma" w:hAnsi="Tahoma" w:cs="Tahoma"/>
          <w:b w:val="0"/>
          <w:sz w:val="22"/>
          <w:szCs w:val="22"/>
        </w:rPr>
        <w:t>yższej</w:t>
      </w:r>
      <w:bookmarkEnd w:id="4"/>
      <w:r>
        <w:rPr>
          <w:rFonts w:ascii="Tahoma" w:hAnsi="Tahoma" w:cs="Tahoma"/>
          <w:b w:val="0"/>
          <w:sz w:val="22"/>
          <w:szCs w:val="22"/>
        </w:rPr>
        <w:t>;</w:t>
      </w:r>
    </w:p>
    <w:p w14:paraId="055C83A2" w14:textId="77777777" w:rsidR="009E0602" w:rsidRDefault="009E0602" w:rsidP="009E0602">
      <w:pPr>
        <w:pStyle w:val="Akapitzlist"/>
        <w:numPr>
          <w:ilvl w:val="2"/>
          <w:numId w:val="32"/>
        </w:numPr>
        <w:tabs>
          <w:tab w:val="left" w:pos="142"/>
        </w:tabs>
        <w:autoSpaceDN w:val="0"/>
        <w:spacing w:after="120" w:line="276" w:lineRule="auto"/>
        <w:ind w:left="284" w:firstLine="0"/>
        <w:jc w:val="both"/>
        <w:rPr>
          <w:rFonts w:ascii="Tahoma" w:hAnsi="Tahoma" w:cs="Tahoma"/>
          <w:b w:val="0"/>
          <w:sz w:val="22"/>
          <w:szCs w:val="22"/>
        </w:rPr>
      </w:pPr>
      <w:r>
        <w:rPr>
          <w:rFonts w:ascii="Tahoma" w:hAnsi="Tahoma" w:cs="Tahoma"/>
          <w:b w:val="0"/>
          <w:sz w:val="22"/>
          <w:szCs w:val="22"/>
        </w:rPr>
        <w:t xml:space="preserve">zmiany, których wprowadzenie wynika z kolizji z planowanymi lub równolegle prowadzonymi przez inne podmioty inwestycjami powodującymi uniemożliwienie lub znaczne utrudnienie w prowadzeniu prac objętych umową - w takim przypadku zmiany w Umowie zostaną ograniczone do zmian koniecznych w zakresie niezbędnym do uniknięcia lub usunięcia tych kolizji. W tym wypadku Strony dopuszczają </w:t>
      </w:r>
      <w:r>
        <w:rPr>
          <w:rFonts w:ascii="Tahoma" w:hAnsi="Tahoma" w:cs="Tahoma"/>
          <w:b w:val="0"/>
          <w:sz w:val="22"/>
          <w:szCs w:val="22"/>
          <w:u w:val="single"/>
        </w:rPr>
        <w:t>również zmianę terminu</w:t>
      </w:r>
      <w:r>
        <w:rPr>
          <w:rFonts w:ascii="Tahoma" w:hAnsi="Tahoma" w:cs="Tahoma"/>
          <w:b w:val="0"/>
          <w:sz w:val="22"/>
          <w:szCs w:val="22"/>
        </w:rPr>
        <w:t xml:space="preserve"> realizacji o czas, w którym wyżej opisane kolizje uniemożliwiają lub w znacznym stopniu utrudniają prowadzenie prac przez Wykonawcę;</w:t>
      </w:r>
    </w:p>
    <w:p w14:paraId="49329273" w14:textId="77777777" w:rsidR="009E0602" w:rsidRDefault="009E0602" w:rsidP="009E0602">
      <w:pPr>
        <w:pStyle w:val="Akapitzlist"/>
        <w:numPr>
          <w:ilvl w:val="2"/>
          <w:numId w:val="32"/>
        </w:numPr>
        <w:tabs>
          <w:tab w:val="left" w:pos="142"/>
        </w:tabs>
        <w:spacing w:after="120" w:line="276" w:lineRule="auto"/>
        <w:ind w:left="284" w:firstLine="0"/>
        <w:jc w:val="both"/>
        <w:rPr>
          <w:rFonts w:ascii="Tahoma" w:hAnsi="Tahoma" w:cs="Tahoma"/>
          <w:b w:val="0"/>
          <w:sz w:val="22"/>
          <w:szCs w:val="22"/>
        </w:rPr>
      </w:pPr>
      <w:r>
        <w:rPr>
          <w:rFonts w:ascii="Tahoma" w:hAnsi="Tahoma" w:cs="Tahoma"/>
          <w:b w:val="0"/>
          <w:sz w:val="22"/>
          <w:szCs w:val="22"/>
        </w:rPr>
        <w:t xml:space="preserve">konieczności zrealizowania jakiejkolwiek części robót, objętych Przedmiotem umowy, przy zastosowaniu odmiennych rozwiązań technicznych lub technologicznych niż wskazane w dokumentacji projektowej, a wynikających ze stwierdzonych wad tej dokumentacji. Zmiana sposobu realizacji Przedmiotu umowy będzie adekwatna do konieczności wprowadzenia odmiennych rozwiązań technicznych lub technologicznych.  W tej sytuacji Strony dopuszczają również </w:t>
      </w:r>
      <w:r>
        <w:rPr>
          <w:rFonts w:ascii="Tahoma" w:hAnsi="Tahoma" w:cs="Tahoma"/>
          <w:b w:val="0"/>
          <w:sz w:val="22"/>
          <w:szCs w:val="22"/>
          <w:u w:val="single"/>
        </w:rPr>
        <w:t>zmianę wysokości wynagrodzenia, jak również terminu</w:t>
      </w:r>
      <w:r>
        <w:rPr>
          <w:rFonts w:ascii="Tahoma" w:hAnsi="Tahoma" w:cs="Tahoma"/>
          <w:b w:val="0"/>
          <w:sz w:val="22"/>
          <w:szCs w:val="22"/>
        </w:rPr>
        <w:t xml:space="preserve"> realizacji wynikającą z konieczności zastosowania odmiennych rozwiązań technicznych lub technologicznych, jak również z konieczności wprowadzenia zmian w dokumentacji projektowej</w:t>
      </w:r>
      <w:r>
        <w:rPr>
          <w:rFonts w:ascii="Tahoma" w:hAnsi="Tahoma" w:cs="Tahoma"/>
          <w:b w:val="0"/>
          <w:sz w:val="22"/>
          <w:szCs w:val="22"/>
          <w:lang w:val="pl-PL"/>
        </w:rPr>
        <w:t>;</w:t>
      </w:r>
      <w:r>
        <w:rPr>
          <w:rFonts w:ascii="Tahoma" w:hAnsi="Tahoma" w:cs="Tahoma"/>
          <w:b w:val="0"/>
          <w:sz w:val="22"/>
          <w:szCs w:val="22"/>
        </w:rPr>
        <w:t xml:space="preserve"> </w:t>
      </w:r>
    </w:p>
    <w:p w14:paraId="34293340" w14:textId="77777777" w:rsidR="009E0602" w:rsidRDefault="009E0602" w:rsidP="009E0602">
      <w:pPr>
        <w:pStyle w:val="Akapitzlist"/>
        <w:numPr>
          <w:ilvl w:val="2"/>
          <w:numId w:val="32"/>
        </w:numPr>
        <w:tabs>
          <w:tab w:val="left" w:pos="142"/>
        </w:tabs>
        <w:spacing w:after="120" w:line="276" w:lineRule="auto"/>
        <w:ind w:left="284" w:firstLine="0"/>
        <w:jc w:val="both"/>
        <w:rPr>
          <w:rFonts w:ascii="Tahoma" w:hAnsi="Tahoma" w:cs="Tahoma"/>
          <w:b w:val="0"/>
          <w:sz w:val="22"/>
          <w:szCs w:val="22"/>
        </w:rPr>
      </w:pPr>
      <w:r>
        <w:rPr>
          <w:rFonts w:ascii="Tahoma" w:hAnsi="Tahoma" w:cs="Tahoma"/>
          <w:b w:val="0"/>
          <w:sz w:val="22"/>
          <w:szCs w:val="22"/>
        </w:rPr>
        <w:t xml:space="preserve">odbiegających w sposób istotny od przyjętych w dokumentacji projektowej warunków geologicznych, geotechnicznych lub hydrologicznych, rozpoznania terenu w zakresie znalezisk archeologicznych, występowania niewybuchów lub niewypałów. W tej sytuacji Strony dopuszczają </w:t>
      </w:r>
      <w:r>
        <w:rPr>
          <w:rFonts w:ascii="Tahoma" w:hAnsi="Tahoma" w:cs="Tahoma"/>
          <w:b w:val="0"/>
          <w:sz w:val="22"/>
          <w:szCs w:val="22"/>
          <w:u w:val="single"/>
        </w:rPr>
        <w:t>również zmianę terminu realizacji Umowy</w:t>
      </w:r>
      <w:r>
        <w:rPr>
          <w:rFonts w:ascii="Tahoma" w:hAnsi="Tahoma" w:cs="Tahoma"/>
          <w:b w:val="0"/>
          <w:sz w:val="22"/>
          <w:szCs w:val="22"/>
        </w:rPr>
        <w:t>, o czas związany z koniecznością dostosowania prac do nowych warunków</w:t>
      </w:r>
      <w:r>
        <w:rPr>
          <w:rFonts w:ascii="Tahoma" w:hAnsi="Tahoma" w:cs="Tahoma"/>
          <w:b w:val="0"/>
          <w:sz w:val="22"/>
          <w:szCs w:val="22"/>
          <w:lang w:val="pl-PL"/>
        </w:rPr>
        <w:t>;</w:t>
      </w:r>
    </w:p>
    <w:p w14:paraId="2B9FE030" w14:textId="77777777" w:rsidR="009E0602" w:rsidRDefault="009E0602" w:rsidP="009E0602">
      <w:pPr>
        <w:pStyle w:val="Akapitzlist"/>
        <w:numPr>
          <w:ilvl w:val="2"/>
          <w:numId w:val="32"/>
        </w:numPr>
        <w:tabs>
          <w:tab w:val="left" w:pos="142"/>
        </w:tabs>
        <w:spacing w:after="120" w:line="276" w:lineRule="auto"/>
        <w:ind w:left="284" w:firstLine="0"/>
        <w:jc w:val="both"/>
        <w:rPr>
          <w:rFonts w:ascii="Tahoma" w:hAnsi="Tahoma" w:cs="Tahoma"/>
          <w:b w:val="0"/>
          <w:sz w:val="22"/>
          <w:szCs w:val="22"/>
        </w:rPr>
      </w:pPr>
      <w:r>
        <w:rPr>
          <w:rFonts w:ascii="Tahoma" w:hAnsi="Tahoma" w:cs="Tahoma"/>
          <w:b w:val="0"/>
          <w:sz w:val="22"/>
          <w:szCs w:val="22"/>
          <w:lang w:val="pl-PL"/>
        </w:rPr>
        <w:t xml:space="preserve"> </w:t>
      </w:r>
      <w:r>
        <w:rPr>
          <w:rFonts w:ascii="Tahoma" w:hAnsi="Tahoma" w:cs="Tahoma"/>
          <w:b w:val="0"/>
          <w:sz w:val="22"/>
          <w:szCs w:val="22"/>
        </w:rPr>
        <w:t xml:space="preserve">odbiegających w sposób istotny od przyjętych w dokumentacji projektowej warunków terenu budowy, w szczególności napotkania niezinwentaryzowanych lub błędnie zinwentaryzowanych sieci, instalacji lub innych obiektów budowlanych. W tej sytuacji Strony </w:t>
      </w:r>
      <w:r>
        <w:rPr>
          <w:rFonts w:ascii="Tahoma" w:hAnsi="Tahoma" w:cs="Tahoma"/>
          <w:b w:val="0"/>
          <w:sz w:val="22"/>
          <w:szCs w:val="22"/>
          <w:u w:val="single"/>
        </w:rPr>
        <w:t>dopuszczają również zmianę terminu realizacji</w:t>
      </w:r>
      <w:r>
        <w:rPr>
          <w:rFonts w:ascii="Tahoma" w:hAnsi="Tahoma" w:cs="Tahoma"/>
          <w:b w:val="0"/>
          <w:sz w:val="22"/>
          <w:szCs w:val="22"/>
        </w:rPr>
        <w:t xml:space="preserve"> umowy, o czas związany z koniecznością dostosowania prac do nowych warunków</w:t>
      </w:r>
      <w:r>
        <w:rPr>
          <w:rFonts w:ascii="Tahoma" w:hAnsi="Tahoma" w:cs="Tahoma"/>
          <w:b w:val="0"/>
          <w:sz w:val="22"/>
          <w:szCs w:val="22"/>
          <w:lang w:val="pl-PL"/>
        </w:rPr>
        <w:t>;</w:t>
      </w:r>
      <w:r>
        <w:rPr>
          <w:rFonts w:ascii="Tahoma" w:hAnsi="Tahoma" w:cs="Tahoma"/>
          <w:b w:val="0"/>
          <w:sz w:val="22"/>
          <w:szCs w:val="22"/>
        </w:rPr>
        <w:t xml:space="preserve"> </w:t>
      </w:r>
    </w:p>
    <w:p w14:paraId="2F686549" w14:textId="77777777" w:rsidR="009E0602" w:rsidRDefault="009E0602" w:rsidP="009E0602">
      <w:pPr>
        <w:pStyle w:val="Akapitzlist"/>
        <w:numPr>
          <w:ilvl w:val="2"/>
          <w:numId w:val="32"/>
        </w:numPr>
        <w:tabs>
          <w:tab w:val="left" w:pos="142"/>
        </w:tabs>
        <w:spacing w:after="120" w:line="276" w:lineRule="auto"/>
        <w:ind w:left="284" w:firstLine="0"/>
        <w:jc w:val="both"/>
        <w:rPr>
          <w:rFonts w:ascii="Tahoma" w:hAnsi="Tahoma" w:cs="Tahoma"/>
          <w:color w:val="FFFFFF"/>
        </w:rPr>
      </w:pPr>
      <w:r>
        <w:rPr>
          <w:rFonts w:ascii="Tahoma" w:hAnsi="Tahoma" w:cs="Tahoma"/>
          <w:b w:val="0"/>
          <w:sz w:val="22"/>
          <w:szCs w:val="22"/>
        </w:rPr>
        <w:t>pojawienia się możliwości zrealizowania Umowy przy zastosowaniu innych rozwiązań technicznych / technologicznych lub innych metod budowy niż wskazane w dokumentacji projektowej w sytuacji, gdyby mogło to przynieść oszczędności Zamawiającemu lub gdyby zastosowanie przewidzianych</w:t>
      </w:r>
      <w:r>
        <w:rPr>
          <w:rFonts w:ascii="Tahoma" w:hAnsi="Tahoma" w:cs="Tahoma"/>
          <w:b w:val="0"/>
          <w:sz w:val="22"/>
          <w:szCs w:val="22"/>
          <w:lang w:val="pl-PL"/>
        </w:rPr>
        <w:t xml:space="preserve"> </w:t>
      </w:r>
      <w:r>
        <w:rPr>
          <w:rFonts w:ascii="Tahoma" w:hAnsi="Tahoma" w:cs="Tahoma"/>
          <w:b w:val="0"/>
          <w:sz w:val="22"/>
          <w:szCs w:val="22"/>
        </w:rPr>
        <w:t>w</w:t>
      </w:r>
      <w:r>
        <w:rPr>
          <w:rFonts w:ascii="Tahoma" w:hAnsi="Tahoma" w:cs="Tahoma"/>
          <w:b w:val="0"/>
          <w:sz w:val="22"/>
          <w:szCs w:val="22"/>
          <w:lang w:val="pl-PL"/>
        </w:rPr>
        <w:t xml:space="preserve"> </w:t>
      </w:r>
      <w:r>
        <w:rPr>
          <w:rFonts w:ascii="Tahoma" w:hAnsi="Tahoma" w:cs="Tahoma"/>
          <w:b w:val="0"/>
          <w:sz w:val="22"/>
          <w:szCs w:val="22"/>
        </w:rPr>
        <w:t>dokumentacji projektowej rozwiązań groziło</w:t>
      </w:r>
      <w:r>
        <w:rPr>
          <w:rFonts w:ascii="Tahoma" w:hAnsi="Tahoma" w:cs="Tahoma"/>
          <w:b w:val="0"/>
          <w:sz w:val="22"/>
          <w:szCs w:val="22"/>
          <w:lang w:val="pl-PL"/>
        </w:rPr>
        <w:t xml:space="preserve"> </w:t>
      </w:r>
      <w:r>
        <w:rPr>
          <w:rFonts w:ascii="Tahoma" w:hAnsi="Tahoma" w:cs="Tahoma"/>
          <w:b w:val="0"/>
          <w:sz w:val="22"/>
          <w:szCs w:val="22"/>
        </w:rPr>
        <w:t>niewykonaniem lub wadliwym wykonaniem Przedmiotu Umow</w:t>
      </w:r>
      <w:r>
        <w:rPr>
          <w:rFonts w:ascii="Tahoma" w:hAnsi="Tahoma" w:cs="Tahoma"/>
          <w:b w:val="0"/>
          <w:sz w:val="22"/>
          <w:szCs w:val="22"/>
          <w:lang w:val="pl-PL"/>
        </w:rPr>
        <w:t>y;</w:t>
      </w:r>
      <w:r>
        <w:rPr>
          <w:rFonts w:ascii="Tahoma" w:hAnsi="Tahoma" w:cs="Tahoma"/>
          <w:color w:val="FFFFFF"/>
        </w:rPr>
        <w:t xml:space="preserve"> rynku do ma</w:t>
      </w:r>
    </w:p>
    <w:p w14:paraId="53025ECF" w14:textId="77777777" w:rsidR="009E0602" w:rsidRDefault="009E0602" w:rsidP="009E0602">
      <w:pPr>
        <w:pStyle w:val="Akapitzlist"/>
        <w:numPr>
          <w:ilvl w:val="2"/>
          <w:numId w:val="32"/>
        </w:numPr>
        <w:tabs>
          <w:tab w:val="left" w:pos="142"/>
        </w:tabs>
        <w:spacing w:line="276" w:lineRule="auto"/>
        <w:ind w:left="284" w:firstLine="0"/>
        <w:jc w:val="both"/>
        <w:rPr>
          <w:rFonts w:ascii="Tahoma" w:hAnsi="Tahoma" w:cs="Tahoma"/>
          <w:b w:val="0"/>
          <w:sz w:val="22"/>
          <w:szCs w:val="22"/>
        </w:rPr>
      </w:pPr>
      <w:r>
        <w:rPr>
          <w:rFonts w:ascii="Tahoma" w:hAnsi="Tahoma" w:cs="Tahoma"/>
          <w:bCs/>
          <w:lang w:val="pl-PL"/>
        </w:rPr>
        <w:t xml:space="preserve"> </w:t>
      </w:r>
      <w:r>
        <w:rPr>
          <w:rFonts w:ascii="Tahoma" w:hAnsi="Tahoma" w:cs="Tahoma"/>
          <w:b w:val="0"/>
          <w:sz w:val="22"/>
          <w:szCs w:val="22"/>
          <w:lang w:val="pl-PL"/>
        </w:rPr>
        <w:t xml:space="preserve">zmianę </w:t>
      </w:r>
      <w:r>
        <w:rPr>
          <w:rFonts w:ascii="Tahoma" w:hAnsi="Tahoma" w:cs="Tahoma"/>
          <w:b w:val="0"/>
          <w:sz w:val="22"/>
          <w:szCs w:val="22"/>
        </w:rPr>
        <w:t>zakres robót budowlanych z uwagi na niekorzystne warunki pogodowe, uniemożliwiające realizacji robót</w:t>
      </w:r>
      <w:r>
        <w:rPr>
          <w:rFonts w:ascii="Tahoma" w:hAnsi="Tahoma" w:cs="Tahoma"/>
          <w:b w:val="0"/>
          <w:sz w:val="22"/>
          <w:szCs w:val="22"/>
          <w:lang w:val="pl-PL"/>
        </w:rPr>
        <w:t xml:space="preserve"> </w:t>
      </w:r>
      <w:r>
        <w:rPr>
          <w:rFonts w:ascii="Tahoma" w:hAnsi="Tahoma" w:cs="Tahoma"/>
          <w:b w:val="0"/>
          <w:sz w:val="22"/>
          <w:szCs w:val="22"/>
        </w:rPr>
        <w:t xml:space="preserve">W tej sytuacji Strony </w:t>
      </w:r>
      <w:r>
        <w:rPr>
          <w:rFonts w:ascii="Tahoma" w:hAnsi="Tahoma" w:cs="Tahoma"/>
          <w:b w:val="0"/>
          <w:sz w:val="22"/>
          <w:szCs w:val="22"/>
          <w:u w:val="single"/>
        </w:rPr>
        <w:t>dopuszczają również zmianę terminu realizacji</w:t>
      </w:r>
      <w:r>
        <w:rPr>
          <w:rFonts w:ascii="Tahoma" w:hAnsi="Tahoma" w:cs="Tahoma"/>
          <w:b w:val="0"/>
          <w:sz w:val="22"/>
          <w:szCs w:val="22"/>
        </w:rPr>
        <w:t xml:space="preserve"> umowy, o czas związany z koniecznością </w:t>
      </w:r>
      <w:r>
        <w:rPr>
          <w:rFonts w:ascii="Tahoma" w:hAnsi="Tahoma" w:cs="Tahoma"/>
          <w:b w:val="0"/>
          <w:sz w:val="22"/>
          <w:szCs w:val="22"/>
          <w:lang w:val="pl-PL"/>
        </w:rPr>
        <w:t>wstrzymania realizacji robót budowlanych;</w:t>
      </w:r>
    </w:p>
    <w:p w14:paraId="1CFC1B5F" w14:textId="77777777" w:rsidR="009E0602" w:rsidRDefault="009E0602" w:rsidP="009E0602">
      <w:pPr>
        <w:shd w:val="clear" w:color="auto" w:fill="FFFFFF"/>
        <w:spacing w:after="0"/>
        <w:ind w:left="284"/>
        <w:jc w:val="both"/>
        <w:rPr>
          <w:rFonts w:ascii="Tahoma" w:hAnsi="Tahoma" w:cs="Tahoma"/>
        </w:rPr>
      </w:pPr>
      <w:r>
        <w:rPr>
          <w:rFonts w:ascii="Tahoma" w:hAnsi="Tahoma" w:cs="Tahoma"/>
        </w:rPr>
        <w:t xml:space="preserve">i) pojawienia się konieczności wykonania robót budowlanych nieprzewidzianych </w:t>
      </w:r>
      <w:r>
        <w:rPr>
          <w:rFonts w:ascii="Tahoma" w:hAnsi="Tahoma" w:cs="Tahoma"/>
        </w:rPr>
        <w:br/>
        <w:t>w dokumentacji projektowej, a bez których niemożliwe będzie uzyskanie pozwolenia na użytkowanie danego obiektu - w takim przypadku zmiany w Umowie zostaną ograniczone do zmian koniecznych w zakresie niezbędnym do uzyskania ww. pozwolenia.</w:t>
      </w:r>
      <w:r>
        <w:rPr>
          <w:rFonts w:ascii="Tahoma" w:hAnsi="Tahoma" w:cs="Tahoma"/>
          <w:bCs/>
        </w:rPr>
        <w:t xml:space="preserve"> </w:t>
      </w:r>
      <w:r>
        <w:rPr>
          <w:rFonts w:ascii="Tahoma" w:hAnsi="Tahoma" w:cs="Tahoma"/>
        </w:rPr>
        <w:t xml:space="preserve">W tej sytuacji Strony dopuszczają również </w:t>
      </w:r>
      <w:r>
        <w:rPr>
          <w:rFonts w:ascii="Tahoma" w:hAnsi="Tahoma" w:cs="Tahoma"/>
          <w:u w:val="single"/>
        </w:rPr>
        <w:t>zmianę wysokości wynagrodzenia, jak również terminu realizacji</w:t>
      </w:r>
      <w:r>
        <w:rPr>
          <w:rFonts w:ascii="Tahoma" w:hAnsi="Tahoma" w:cs="Tahoma"/>
        </w:rPr>
        <w:t xml:space="preserve"> wynikającą z konieczności wykonania takich robót</w:t>
      </w:r>
      <w:r>
        <w:rPr>
          <w:rFonts w:ascii="Tahoma" w:hAnsi="Tahoma" w:cs="Tahoma"/>
          <w:bCs/>
        </w:rPr>
        <w:t>.</w:t>
      </w:r>
    </w:p>
    <w:p w14:paraId="0EB2BBC5" w14:textId="77777777" w:rsidR="009E0602" w:rsidRDefault="009E0602" w:rsidP="009E0602">
      <w:pPr>
        <w:shd w:val="clear" w:color="auto" w:fill="FFFFFF"/>
        <w:spacing w:after="0"/>
        <w:ind w:left="284"/>
        <w:jc w:val="both"/>
        <w:rPr>
          <w:rFonts w:ascii="Tahoma" w:hAnsi="Tahoma" w:cs="Tahoma"/>
          <w:color w:val="FF0000"/>
        </w:rPr>
      </w:pPr>
      <w:r>
        <w:rPr>
          <w:rFonts w:ascii="Tahoma" w:hAnsi="Tahoma" w:cs="Tahoma"/>
        </w:rPr>
        <w:t>3)</w:t>
      </w:r>
      <w:r>
        <w:rPr>
          <w:rFonts w:ascii="Tahoma" w:hAnsi="Tahoma" w:cs="Tahoma"/>
          <w:color w:val="FF0000"/>
        </w:rPr>
        <w:t xml:space="preserve"> </w:t>
      </w:r>
      <w:r>
        <w:rPr>
          <w:rFonts w:ascii="Tahoma" w:hAnsi="Tahoma" w:cs="Tahoma"/>
          <w:color w:val="000000"/>
        </w:rPr>
        <w:t xml:space="preserve">zmiana osób skierowanych do realizacji zamówienia, w przypadku zmiany kierownika budowy, kierownika robót sanitarnych oraz kierownika robót elektrycznych </w:t>
      </w:r>
      <w:r>
        <w:rPr>
          <w:rFonts w:ascii="Tahoma" w:hAnsi="Tahoma" w:cs="Tahoma"/>
          <w:color w:val="000000"/>
        </w:rPr>
        <w:br/>
        <w:t>i elektroenergetycznych zmiana ta jest dopuszczalna w następujących sytuacjach:</w:t>
      </w:r>
    </w:p>
    <w:p w14:paraId="79DA2724" w14:textId="77777777" w:rsidR="009E0602" w:rsidRDefault="009E0602" w:rsidP="009E0602">
      <w:pPr>
        <w:spacing w:after="0"/>
        <w:ind w:left="284"/>
        <w:jc w:val="both"/>
        <w:rPr>
          <w:rFonts w:ascii="Tahoma" w:hAnsi="Tahoma" w:cs="Tahoma"/>
        </w:rPr>
      </w:pPr>
      <w:r>
        <w:rPr>
          <w:rFonts w:ascii="Tahoma" w:hAnsi="Tahoma" w:cs="Tahoma"/>
        </w:rPr>
        <w:t>a) uzasadniony jest brak możliwości kontynuacji wykonywania samodzielnej funkcji technicznej w budownictwie;</w:t>
      </w:r>
    </w:p>
    <w:p w14:paraId="411C8138" w14:textId="77777777" w:rsidR="009E0602" w:rsidRDefault="009E0602" w:rsidP="009E0602">
      <w:pPr>
        <w:spacing w:after="0"/>
        <w:jc w:val="both"/>
        <w:rPr>
          <w:rFonts w:ascii="Tahoma" w:hAnsi="Tahoma" w:cs="Tahoma"/>
        </w:rPr>
      </w:pPr>
      <w:r>
        <w:rPr>
          <w:rFonts w:ascii="Tahoma" w:hAnsi="Tahoma" w:cs="Tahoma"/>
        </w:rPr>
        <w:lastRenderedPageBreak/>
        <w:t>b) następuje rezygnacja z funkcji kierownika</w:t>
      </w:r>
      <w:r>
        <w:rPr>
          <w:rFonts w:ascii="Tahoma" w:hAnsi="Tahoma" w:cs="Tahoma"/>
          <w:color w:val="000000"/>
        </w:rPr>
        <w:t xml:space="preserve"> budowy, kierownika robót sanitarnych oraz kierownika robót elektrycznych i elektroenergetycznych</w:t>
      </w:r>
      <w:r>
        <w:rPr>
          <w:rFonts w:ascii="Tahoma" w:hAnsi="Tahoma" w:cs="Tahoma"/>
        </w:rPr>
        <w:t>;</w:t>
      </w:r>
    </w:p>
    <w:p w14:paraId="7D9625F8" w14:textId="77777777" w:rsidR="009E0602" w:rsidRDefault="009E0602" w:rsidP="009E0602">
      <w:pPr>
        <w:spacing w:after="0"/>
        <w:jc w:val="both"/>
        <w:rPr>
          <w:rFonts w:ascii="Tahoma" w:hAnsi="Tahoma" w:cs="Tahoma"/>
        </w:rPr>
      </w:pPr>
      <w:r>
        <w:rPr>
          <w:rFonts w:ascii="Tahoma" w:hAnsi="Tahoma" w:cs="Tahoma"/>
        </w:rPr>
        <w:t>c) udokumentowane zostaną zaniedbania w wykonywaniu kierownika</w:t>
      </w:r>
      <w:r>
        <w:rPr>
          <w:rFonts w:ascii="Tahoma" w:hAnsi="Tahoma" w:cs="Tahoma"/>
          <w:color w:val="000000"/>
        </w:rPr>
        <w:t xml:space="preserve"> budowy, kierownika robót sanitarnych oraz kierownika robót elektrycznych i elektroenergetycznych</w:t>
      </w:r>
      <w:r>
        <w:rPr>
          <w:rFonts w:ascii="Tahoma" w:hAnsi="Tahoma" w:cs="Tahoma"/>
        </w:rPr>
        <w:t xml:space="preserve"> w czasie realizacji przedmiotu zamówienia, które przewidziane zostały w SWZ, lub umowie na wykonanie robót budowlanych,</w:t>
      </w:r>
    </w:p>
    <w:p w14:paraId="043B9921" w14:textId="77777777" w:rsidR="009E0602" w:rsidRDefault="009E0602" w:rsidP="009E0602">
      <w:pPr>
        <w:spacing w:after="0"/>
        <w:jc w:val="both"/>
        <w:rPr>
          <w:rFonts w:ascii="Tahoma" w:hAnsi="Tahoma" w:cs="Tahoma"/>
        </w:rPr>
      </w:pPr>
      <w:r>
        <w:rPr>
          <w:rFonts w:ascii="Tahoma" w:hAnsi="Tahoma" w:cs="Tahoma"/>
        </w:rPr>
        <w:t>d) następuje śmierć</w:t>
      </w:r>
      <w:r>
        <w:rPr>
          <w:rFonts w:ascii="Tahoma" w:hAnsi="Tahoma" w:cs="Tahoma"/>
          <w:color w:val="FF0000"/>
        </w:rPr>
        <w:t xml:space="preserve"> </w:t>
      </w:r>
      <w:r>
        <w:rPr>
          <w:rFonts w:ascii="Tahoma" w:hAnsi="Tahoma" w:cs="Tahoma"/>
          <w:color w:val="000000"/>
        </w:rPr>
        <w:t>kierownika budowy, kierownika robót sanitarnych oraz kierownika robót elektrycznych i elektroenergetycznych.</w:t>
      </w:r>
    </w:p>
    <w:p w14:paraId="7D6E282E" w14:textId="77777777" w:rsidR="009E0602" w:rsidRDefault="009E0602" w:rsidP="009E0602">
      <w:pPr>
        <w:shd w:val="clear" w:color="auto" w:fill="FFFFFF"/>
        <w:spacing w:after="0"/>
        <w:jc w:val="both"/>
        <w:rPr>
          <w:rFonts w:ascii="Tahoma" w:hAnsi="Tahoma" w:cs="Tahoma"/>
        </w:rPr>
      </w:pPr>
      <w:r>
        <w:rPr>
          <w:rFonts w:ascii="Tahoma" w:hAnsi="Tahoma" w:cs="Tahoma"/>
        </w:rPr>
        <w:t>Zmiana osób skierowanych do realizacji zamówienia jest możliwa, jeżeli Wykonawca wykaże, że wskazany nowy kierownik budowy, kierownik robót sanitarnych oraz kierownik robót elektrycznych i elektroenergetycznych posiada nie gorsze doświadczenie i kwalifikacje zawodowe w stosunku do osoby zastępowanej. Dotyczy to osób/osoby w stosunku której Zamawiający analizował ofertę Wykonawcy pod kątem zapisów w SWZ w szczególności:</w:t>
      </w:r>
    </w:p>
    <w:p w14:paraId="06085876" w14:textId="77777777" w:rsidR="009E0602" w:rsidRDefault="009E0602" w:rsidP="009E0602">
      <w:pPr>
        <w:shd w:val="clear" w:color="auto" w:fill="FFFFFF"/>
        <w:spacing w:after="0"/>
        <w:jc w:val="both"/>
        <w:rPr>
          <w:rFonts w:ascii="Tahoma" w:hAnsi="Tahoma" w:cs="Tahoma"/>
        </w:rPr>
      </w:pPr>
      <w:r>
        <w:rPr>
          <w:rFonts w:ascii="Tahoma" w:hAnsi="Tahoma" w:cs="Tahoma"/>
        </w:rPr>
        <w:t>- warunek udziału w postępowaniu,</w:t>
      </w:r>
    </w:p>
    <w:p w14:paraId="09366224" w14:textId="77777777" w:rsidR="009E0602" w:rsidRDefault="009E0602" w:rsidP="009E0602">
      <w:pPr>
        <w:shd w:val="clear" w:color="auto" w:fill="FFFFFF"/>
        <w:spacing w:after="0"/>
        <w:jc w:val="both"/>
        <w:rPr>
          <w:rFonts w:ascii="Tahoma" w:hAnsi="Tahoma" w:cs="Tahoma"/>
        </w:rPr>
      </w:pPr>
      <w:r>
        <w:rPr>
          <w:rFonts w:ascii="Tahoma" w:hAnsi="Tahoma" w:cs="Tahoma"/>
        </w:rPr>
        <w:t>- kryterium doświadczenie kierownika budowy, kierownika robót sanitarnych oraz kierownika robót elektrycznych i elektroenergetycznych.</w:t>
      </w:r>
    </w:p>
    <w:p w14:paraId="065FA632" w14:textId="77777777" w:rsidR="009E0602" w:rsidRDefault="009E0602" w:rsidP="009E0602">
      <w:pPr>
        <w:pStyle w:val="Akapitzlist"/>
        <w:tabs>
          <w:tab w:val="clear" w:pos="720"/>
          <w:tab w:val="clear" w:pos="1080"/>
          <w:tab w:val="left" w:pos="1418"/>
        </w:tabs>
        <w:autoSpaceDN w:val="0"/>
        <w:spacing w:after="120" w:line="276" w:lineRule="auto"/>
        <w:ind w:left="0"/>
        <w:jc w:val="both"/>
        <w:rPr>
          <w:rFonts w:ascii="Tahoma" w:hAnsi="Tahoma" w:cs="Tahoma"/>
          <w:b w:val="0"/>
          <w:bCs/>
          <w:sz w:val="22"/>
          <w:szCs w:val="22"/>
        </w:rPr>
      </w:pPr>
      <w:r>
        <w:rPr>
          <w:rFonts w:ascii="Tahoma" w:hAnsi="Tahoma" w:cs="Tahoma"/>
          <w:b w:val="0"/>
          <w:bCs/>
          <w:sz w:val="22"/>
          <w:szCs w:val="22"/>
          <w:lang w:val="pl-PL"/>
        </w:rPr>
        <w:t>4</w:t>
      </w:r>
      <w:r>
        <w:rPr>
          <w:rFonts w:ascii="Tahoma" w:hAnsi="Tahoma" w:cs="Tahoma"/>
          <w:b w:val="0"/>
          <w:bCs/>
          <w:sz w:val="22"/>
          <w:szCs w:val="22"/>
        </w:rPr>
        <w:t>) Zmiana wysokości wynagrodzenia:</w:t>
      </w:r>
    </w:p>
    <w:p w14:paraId="1E777899" w14:textId="77777777" w:rsidR="009E0602" w:rsidRDefault="009E0602" w:rsidP="009E0602">
      <w:pPr>
        <w:pStyle w:val="Akapitzlist"/>
        <w:tabs>
          <w:tab w:val="clear" w:pos="720"/>
          <w:tab w:val="clear" w:pos="1080"/>
          <w:tab w:val="left" w:pos="142"/>
          <w:tab w:val="left" w:pos="1418"/>
        </w:tabs>
        <w:autoSpaceDN w:val="0"/>
        <w:spacing w:after="120" w:line="276" w:lineRule="auto"/>
        <w:ind w:left="0"/>
        <w:jc w:val="both"/>
        <w:rPr>
          <w:rFonts w:ascii="Tahoma" w:hAnsi="Tahoma" w:cs="Tahoma"/>
          <w:b w:val="0"/>
          <w:bCs/>
          <w:sz w:val="22"/>
          <w:szCs w:val="22"/>
        </w:rPr>
      </w:pPr>
      <w:r>
        <w:rPr>
          <w:rFonts w:ascii="Tahoma" w:hAnsi="Tahoma" w:cs="Tahoma"/>
          <w:b w:val="0"/>
          <w:bCs/>
          <w:sz w:val="22"/>
          <w:szCs w:val="22"/>
          <w:lang w:val="pl-PL"/>
        </w:rPr>
        <w:t xml:space="preserve">a) </w:t>
      </w:r>
      <w:r>
        <w:rPr>
          <w:rFonts w:ascii="Tahoma" w:hAnsi="Tahoma" w:cs="Tahoma"/>
          <w:b w:val="0"/>
          <w:bCs/>
          <w:sz w:val="22"/>
          <w:szCs w:val="22"/>
        </w:rPr>
        <w:t>w razie konieczności zrealizowania jakiejkolwiek części robót, objętej przedmiotem Umowy, przy zastosowaniu odmiennych rozwiązań technicznych, materiałowych lub technologicznych, niż wskazane w dokumentacji projektowej, a w szczególności wynikających ze stwierdzonych wad tej dokumentacji lub zmiany stanu prawnego w oparciu, o który je przygotowano lub zmiany stanu prawnego w trakcie realizacji robót, gdyby zastosowanie przewidzianych rozwiązań groziło niewykonaniem lub nienależytym wykonaniem przedmiotu Umowy lub naruszeniem prawa,</w:t>
      </w:r>
    </w:p>
    <w:p w14:paraId="685A5468" w14:textId="77777777" w:rsidR="009E0602" w:rsidRDefault="009E0602" w:rsidP="009E0602">
      <w:pPr>
        <w:pStyle w:val="Akapitzlist"/>
        <w:tabs>
          <w:tab w:val="clear" w:pos="720"/>
          <w:tab w:val="clear" w:pos="1080"/>
          <w:tab w:val="left" w:pos="1418"/>
        </w:tabs>
        <w:autoSpaceDN w:val="0"/>
        <w:spacing w:after="120" w:line="276" w:lineRule="auto"/>
        <w:ind w:left="0"/>
        <w:jc w:val="both"/>
        <w:rPr>
          <w:rFonts w:ascii="Tahoma" w:hAnsi="Tahoma" w:cs="Tahoma"/>
          <w:b w:val="0"/>
          <w:bCs/>
          <w:sz w:val="22"/>
          <w:szCs w:val="22"/>
        </w:rPr>
      </w:pPr>
      <w:r>
        <w:rPr>
          <w:rFonts w:ascii="Tahoma" w:hAnsi="Tahoma" w:cs="Tahoma"/>
          <w:b w:val="0"/>
          <w:bCs/>
          <w:sz w:val="22"/>
          <w:szCs w:val="22"/>
          <w:lang w:val="pl-PL"/>
        </w:rPr>
        <w:t xml:space="preserve">b) </w:t>
      </w:r>
      <w:r>
        <w:rPr>
          <w:rFonts w:ascii="Tahoma" w:hAnsi="Tahoma" w:cs="Tahoma"/>
          <w:b w:val="0"/>
          <w:bCs/>
          <w:sz w:val="22"/>
          <w:szCs w:val="22"/>
        </w:rPr>
        <w:t>wystąpienie warunków geologicznych, geotechnicznych lub hydrologicznych odbiegających w sposób istotny od przyjętych w dokumentacji projektowej, konieczność odwodnienia terenu w zakresie odbiegającym od wynikającego z przeprowadzonych badań geologicznych i opracowanej dokumentacji projektowej, powodująca konieczność zastosowania dodatkowego, specjalistycznego sprzętu do odwodnienia lub wykonania dodatkowych robót, rozpoznania terenu w zakresie znalezisk archeologicznych, występowania niewybuchów lub niewypałów, które mogą skutkować świetle dotychczasowych założeń niewykonaniem lub nienależytym wykonaniem przedmiotu Umowy.</w:t>
      </w:r>
    </w:p>
    <w:p w14:paraId="6C64F6EA" w14:textId="77777777" w:rsidR="009E0602" w:rsidRDefault="009E0602" w:rsidP="009E0602">
      <w:pPr>
        <w:spacing w:after="0"/>
        <w:jc w:val="both"/>
        <w:rPr>
          <w:rFonts w:ascii="Tahoma" w:hAnsi="Tahoma" w:cs="Tahoma"/>
        </w:rPr>
      </w:pPr>
      <w:r>
        <w:rPr>
          <w:rFonts w:ascii="Tahoma" w:hAnsi="Tahoma" w:cs="Tahoma"/>
        </w:rPr>
        <w:t>2. Zamawiający przewiduje możliwość zmian Umowy w zakresie wartości procentowej poszczególnych płatności określonych w § 12 ust. 2 i powiązanym z tym wykonanym zakresem robót budowlanych. Zmiany te mogą wystąpić jeśli zajdzie jedna z poniższych okoliczności:</w:t>
      </w:r>
    </w:p>
    <w:p w14:paraId="786166BD" w14:textId="77777777" w:rsidR="009E0602" w:rsidRDefault="009E0602" w:rsidP="009E0602">
      <w:pPr>
        <w:pStyle w:val="Akapitzlist"/>
        <w:numPr>
          <w:ilvl w:val="0"/>
          <w:numId w:val="33"/>
        </w:numPr>
        <w:tabs>
          <w:tab w:val="clear" w:pos="720"/>
          <w:tab w:val="left" w:pos="284"/>
        </w:tabs>
        <w:spacing w:line="276" w:lineRule="auto"/>
        <w:ind w:left="0" w:firstLine="0"/>
        <w:jc w:val="both"/>
        <w:rPr>
          <w:rFonts w:ascii="Tahoma" w:hAnsi="Tahoma" w:cs="Tahoma"/>
          <w:b w:val="0"/>
          <w:sz w:val="22"/>
          <w:szCs w:val="22"/>
        </w:rPr>
      </w:pPr>
      <w:r>
        <w:rPr>
          <w:rFonts w:ascii="Tahoma" w:hAnsi="Tahoma" w:cs="Tahoma"/>
          <w:b w:val="0"/>
          <w:sz w:val="22"/>
          <w:szCs w:val="22"/>
        </w:rPr>
        <w:t>przy realizacji przedmiotu Umowy zmianie ulegnie zakres robót budowlanych przewidziany w danej płatności z uwagi na niekorzystne warunki pogodowe, uniemożliwiające realizację robót</w:t>
      </w:r>
      <w:r>
        <w:rPr>
          <w:rFonts w:ascii="Tahoma" w:hAnsi="Tahoma" w:cs="Tahoma"/>
          <w:b w:val="0"/>
          <w:sz w:val="22"/>
          <w:szCs w:val="22"/>
          <w:lang w:val="pl-PL"/>
        </w:rPr>
        <w:t>,</w:t>
      </w:r>
    </w:p>
    <w:p w14:paraId="4BAF6B0D" w14:textId="77777777" w:rsidR="009E0602" w:rsidRDefault="009E0602" w:rsidP="009E0602">
      <w:pPr>
        <w:pStyle w:val="Akapitzlist"/>
        <w:numPr>
          <w:ilvl w:val="0"/>
          <w:numId w:val="33"/>
        </w:numPr>
        <w:tabs>
          <w:tab w:val="clear" w:pos="720"/>
          <w:tab w:val="left" w:pos="284"/>
        </w:tabs>
        <w:spacing w:line="276" w:lineRule="auto"/>
        <w:ind w:left="0" w:firstLine="0"/>
        <w:jc w:val="both"/>
        <w:rPr>
          <w:rFonts w:ascii="Tahoma" w:hAnsi="Tahoma" w:cs="Tahoma"/>
          <w:b w:val="0"/>
          <w:sz w:val="22"/>
          <w:szCs w:val="22"/>
        </w:rPr>
      </w:pPr>
      <w:r>
        <w:rPr>
          <w:rFonts w:ascii="Tahoma" w:hAnsi="Tahoma" w:cs="Tahoma"/>
          <w:b w:val="0"/>
          <w:sz w:val="22"/>
          <w:szCs w:val="22"/>
        </w:rPr>
        <w:t>przy realizacji Umowy okaże się, iż brak jest dostępności na rynku materiałów budowlanych, lub wyposażenia które zostały zawarte w dokumentacji projektowej.</w:t>
      </w:r>
    </w:p>
    <w:p w14:paraId="23AABE72" w14:textId="77777777" w:rsidR="009E0602" w:rsidRDefault="009E0602" w:rsidP="009E0602">
      <w:pPr>
        <w:pStyle w:val="Akapitzlist"/>
        <w:numPr>
          <w:ilvl w:val="0"/>
          <w:numId w:val="33"/>
        </w:numPr>
        <w:tabs>
          <w:tab w:val="clear" w:pos="720"/>
          <w:tab w:val="left" w:pos="284"/>
        </w:tabs>
        <w:spacing w:line="276" w:lineRule="auto"/>
        <w:ind w:left="0" w:firstLine="0"/>
        <w:jc w:val="both"/>
        <w:rPr>
          <w:rFonts w:ascii="Tahoma" w:hAnsi="Tahoma" w:cs="Tahoma"/>
          <w:b w:val="0"/>
          <w:sz w:val="22"/>
          <w:szCs w:val="22"/>
        </w:rPr>
      </w:pPr>
      <w:r>
        <w:rPr>
          <w:rFonts w:ascii="Tahoma" w:hAnsi="Tahoma" w:cs="Tahoma"/>
          <w:b w:val="0"/>
          <w:sz w:val="22"/>
          <w:szCs w:val="22"/>
        </w:rPr>
        <w:t>Zamawiający uzyska dodatkowe źródła finansowania przedmiotu Umowy np. ze środków zewnętrznych, niezaplanowanych na dzień zawarcia Umowy</w:t>
      </w:r>
      <w:r>
        <w:rPr>
          <w:rFonts w:ascii="Tahoma" w:hAnsi="Tahoma" w:cs="Tahoma"/>
          <w:b w:val="0"/>
          <w:sz w:val="22"/>
          <w:szCs w:val="22"/>
          <w:lang w:val="pl-PL"/>
        </w:rPr>
        <w:t>,</w:t>
      </w:r>
    </w:p>
    <w:p w14:paraId="6858E464" w14:textId="77777777" w:rsidR="009E0602" w:rsidRDefault="009E0602" w:rsidP="009E0602">
      <w:pPr>
        <w:pStyle w:val="Akapitzlist"/>
        <w:numPr>
          <w:ilvl w:val="0"/>
          <w:numId w:val="33"/>
        </w:numPr>
        <w:tabs>
          <w:tab w:val="clear" w:pos="720"/>
          <w:tab w:val="left" w:pos="284"/>
        </w:tabs>
        <w:spacing w:line="276" w:lineRule="auto"/>
        <w:ind w:left="0" w:hanging="11"/>
        <w:jc w:val="both"/>
        <w:rPr>
          <w:rFonts w:ascii="Tahoma" w:hAnsi="Tahoma" w:cs="Tahoma"/>
          <w:b w:val="0"/>
          <w:sz w:val="22"/>
          <w:szCs w:val="22"/>
        </w:rPr>
      </w:pPr>
      <w:r>
        <w:rPr>
          <w:rFonts w:ascii="Tahoma" w:hAnsi="Tahoma" w:cs="Tahoma"/>
          <w:b w:val="0"/>
          <w:sz w:val="22"/>
          <w:szCs w:val="22"/>
        </w:rPr>
        <w:t>zajdzie konieczność wykonania robót budowlanych nieprzewidzianych w dokumentacji projektowej, a bez których niemożliwe będzie uzyskanie pozwolenia na użytkowanie danego obiektu</w:t>
      </w:r>
      <w:r>
        <w:rPr>
          <w:rFonts w:ascii="Tahoma" w:hAnsi="Tahoma" w:cs="Tahoma"/>
          <w:b w:val="0"/>
          <w:sz w:val="22"/>
          <w:szCs w:val="22"/>
          <w:lang w:val="pl-PL"/>
        </w:rPr>
        <w:t xml:space="preserve">, </w:t>
      </w:r>
    </w:p>
    <w:p w14:paraId="353ECD62" w14:textId="77777777" w:rsidR="009E0602" w:rsidRDefault="009E0602" w:rsidP="009E0602">
      <w:pPr>
        <w:pStyle w:val="Akapitzlist"/>
        <w:numPr>
          <w:ilvl w:val="0"/>
          <w:numId w:val="33"/>
        </w:numPr>
        <w:tabs>
          <w:tab w:val="clear" w:pos="720"/>
          <w:tab w:val="left" w:pos="284"/>
        </w:tabs>
        <w:spacing w:line="276" w:lineRule="auto"/>
        <w:ind w:left="0" w:firstLine="0"/>
        <w:jc w:val="both"/>
        <w:rPr>
          <w:rFonts w:ascii="Tahoma" w:hAnsi="Tahoma" w:cs="Tahoma"/>
          <w:b w:val="0"/>
          <w:sz w:val="22"/>
          <w:szCs w:val="22"/>
        </w:rPr>
      </w:pPr>
      <w:r>
        <w:rPr>
          <w:rFonts w:ascii="Tahoma" w:hAnsi="Tahoma" w:cs="Tahoma"/>
          <w:b w:val="0"/>
          <w:sz w:val="22"/>
          <w:szCs w:val="22"/>
          <w:lang w:val="pl-PL"/>
        </w:rPr>
        <w:t>p</w:t>
      </w:r>
      <w:r>
        <w:rPr>
          <w:rFonts w:ascii="Tahoma" w:hAnsi="Tahoma" w:cs="Tahoma"/>
          <w:b w:val="0"/>
          <w:sz w:val="22"/>
          <w:szCs w:val="22"/>
        </w:rPr>
        <w:t xml:space="preserve">rzedłożony przez Wykonawcę i zaakceptowany przez Zamawiającego harmonogram rzeczowo-finansowy wprowadza odmienny zakres prac, a tym samym inny poziom procentowy w zakresie ustalonych płatności , o których mowa w § 12 ust. 2. </w:t>
      </w:r>
    </w:p>
    <w:p w14:paraId="455A0883" w14:textId="77777777" w:rsidR="009E0602" w:rsidRDefault="009E0602" w:rsidP="009E0602">
      <w:pPr>
        <w:spacing w:after="0"/>
        <w:jc w:val="both"/>
        <w:rPr>
          <w:rFonts w:ascii="Tahoma" w:hAnsi="Tahoma" w:cs="Tahoma"/>
          <w:bCs/>
          <w:highlight w:val="red"/>
        </w:rPr>
      </w:pPr>
      <w:r>
        <w:rPr>
          <w:rFonts w:ascii="Tahoma" w:hAnsi="Tahoma" w:cs="Tahoma"/>
          <w:bCs/>
        </w:rPr>
        <w:lastRenderedPageBreak/>
        <w:t xml:space="preserve">3. </w:t>
      </w:r>
      <w:r>
        <w:rPr>
          <w:rFonts w:ascii="Tahoma" w:hAnsi="Tahoma" w:cs="Tahoma"/>
          <w:color w:val="000000"/>
        </w:rPr>
        <w:t xml:space="preserve">W przypadkach, o których mowa powyżej w ust. 1 -2 zmiany dopuszczalne są na podstawie wniosku Strony. Strona występująca o zmianę postanowień Umowy zobowiązana jest do udokumentowania zaistnienia okoliczności, o których mowa powyżej. Wniosek o zmianę postanowień Umowy musi być sporządzony pisemnie. Druga strona zobowiązana jest do udzielenia odpowiedzi w terminie 7 dni roboczych od otrzymania wniosku. </w:t>
      </w:r>
    </w:p>
    <w:p w14:paraId="2A055040" w14:textId="77777777" w:rsidR="009E0602" w:rsidRDefault="009E0602" w:rsidP="009E0602">
      <w:pPr>
        <w:spacing w:after="0"/>
        <w:jc w:val="both"/>
        <w:rPr>
          <w:rFonts w:ascii="Tahoma" w:hAnsi="Tahoma" w:cs="Tahoma"/>
          <w:b/>
        </w:rPr>
      </w:pPr>
      <w:r>
        <w:rPr>
          <w:rFonts w:ascii="Tahoma" w:hAnsi="Tahoma" w:cs="Tahoma"/>
        </w:rPr>
        <w:t>4. Zmiana postanowień zawartej Umowy może nastąpić za zgodą obu stron, wyrażoną na piśmie w formie aneksu pod rygorem nieważności.</w:t>
      </w:r>
    </w:p>
    <w:p w14:paraId="28E465BE" w14:textId="77777777" w:rsidR="009E0602" w:rsidRDefault="009E0602" w:rsidP="009E0602">
      <w:pPr>
        <w:ind w:left="284"/>
        <w:jc w:val="both"/>
        <w:rPr>
          <w:rFonts w:ascii="Tahoma" w:hAnsi="Tahoma" w:cs="Tahoma"/>
        </w:rPr>
      </w:pPr>
    </w:p>
    <w:p w14:paraId="5D1FF03B" w14:textId="77777777" w:rsidR="009E0602" w:rsidRDefault="009E0602" w:rsidP="009E0602">
      <w:pPr>
        <w:jc w:val="center"/>
        <w:rPr>
          <w:rFonts w:ascii="Tahoma" w:hAnsi="Tahoma" w:cs="Tahoma"/>
          <w:b/>
        </w:rPr>
      </w:pPr>
      <w:r>
        <w:rPr>
          <w:rFonts w:ascii="Tahoma" w:hAnsi="Tahoma" w:cs="Tahoma"/>
          <w:b/>
        </w:rPr>
        <w:t>§ 19 Odstąpienie od umowy</w:t>
      </w:r>
    </w:p>
    <w:p w14:paraId="2D4FE8D8" w14:textId="77777777" w:rsidR="009E0602" w:rsidRDefault="009E0602" w:rsidP="009E0602">
      <w:pPr>
        <w:spacing w:after="0"/>
        <w:jc w:val="both"/>
        <w:rPr>
          <w:rFonts w:ascii="Tahoma" w:hAnsi="Tahoma" w:cs="Tahoma"/>
        </w:rPr>
      </w:pPr>
      <w:r>
        <w:rPr>
          <w:rFonts w:ascii="Tahoma" w:hAnsi="Tahoma" w:cs="Tahoma"/>
        </w:rPr>
        <w:t xml:space="preserve">1. Zamawiający może odstąpić od Umowy z winy Wykonawcy z powodu zaistnienia jednego </w:t>
      </w:r>
      <w:r>
        <w:rPr>
          <w:rFonts w:ascii="Tahoma" w:hAnsi="Tahoma" w:cs="Tahoma"/>
        </w:rPr>
        <w:br/>
        <w:t xml:space="preserve">z poniższych zdarzeń: </w:t>
      </w:r>
    </w:p>
    <w:p w14:paraId="6DA45F0A" w14:textId="77777777" w:rsidR="009E0602" w:rsidRDefault="009E0602" w:rsidP="009E0602">
      <w:pPr>
        <w:spacing w:after="0"/>
        <w:jc w:val="both"/>
        <w:rPr>
          <w:rFonts w:ascii="Tahoma" w:hAnsi="Tahoma" w:cs="Tahoma"/>
        </w:rPr>
      </w:pPr>
      <w:r>
        <w:rPr>
          <w:rFonts w:ascii="Tahoma" w:hAnsi="Tahoma" w:cs="Tahoma"/>
        </w:rPr>
        <w:t>a) Wykonawca nie rozpoczął prac/robót bez uzasadnionych przyczyn, albo też nie kontynuuje robót z przyczyn leżących po jego stronie, pomimo wezwania Zamawiającego złożonego na piśmie i przerwa ta trwa dłużej niż 21 dni;</w:t>
      </w:r>
    </w:p>
    <w:p w14:paraId="55DEE1CA" w14:textId="77777777" w:rsidR="009E0602" w:rsidRDefault="009E0602" w:rsidP="009E0602">
      <w:pPr>
        <w:spacing w:after="0"/>
        <w:jc w:val="both"/>
        <w:rPr>
          <w:rFonts w:ascii="Tahoma" w:hAnsi="Tahoma" w:cs="Tahoma"/>
        </w:rPr>
      </w:pPr>
      <w:r>
        <w:rPr>
          <w:rFonts w:ascii="Tahoma" w:hAnsi="Tahoma" w:cs="Tahoma"/>
        </w:rPr>
        <w:t>b) Wykonawca nie realizuje Przedmiotu Umowy zgodnie z dokumentacją projektową, Umową lub zaleceniami Zamawiającego, wykonuje przedmiot Umowy wadliwie lub w sposób niezgodny z postanowieniami Umowy oraz pomimo wezwania Zamawiającego do usunięcia nieprawidłowości, złożonego na piśmie, nie usunie ich w wyznaczonym przez Zamawiającego terminie;</w:t>
      </w:r>
    </w:p>
    <w:p w14:paraId="6288F698" w14:textId="77777777" w:rsidR="009E0602" w:rsidRDefault="009E0602" w:rsidP="009E0602">
      <w:pPr>
        <w:spacing w:after="0"/>
        <w:jc w:val="both"/>
        <w:rPr>
          <w:rFonts w:ascii="Tahoma" w:hAnsi="Tahoma" w:cs="Tahoma"/>
        </w:rPr>
      </w:pPr>
      <w:r>
        <w:rPr>
          <w:rFonts w:ascii="Tahoma" w:hAnsi="Tahoma" w:cs="Tahoma"/>
        </w:rPr>
        <w:t xml:space="preserve">c) Wykonawca pozostaje w zwłoce dłuższej niż 30 dni w wykonaniu części albo całości </w:t>
      </w:r>
      <w:r>
        <w:rPr>
          <w:rFonts w:ascii="Tahoma" w:hAnsi="Tahoma" w:cs="Tahoma"/>
        </w:rPr>
        <w:br/>
        <w:t>zamówienia, zgodnie z terminami określonymi w Umowie lub w harmonogramie rzeczowo- finansowym;</w:t>
      </w:r>
    </w:p>
    <w:p w14:paraId="3B691ADB" w14:textId="77777777" w:rsidR="009E0602" w:rsidRDefault="009E0602" w:rsidP="009E0602">
      <w:pPr>
        <w:spacing w:after="0"/>
        <w:jc w:val="both"/>
        <w:rPr>
          <w:rFonts w:ascii="Tahoma" w:hAnsi="Tahoma" w:cs="Tahoma"/>
        </w:rPr>
      </w:pPr>
      <w:r>
        <w:rPr>
          <w:rFonts w:ascii="Tahoma" w:hAnsi="Tahoma" w:cs="Tahoma"/>
        </w:rPr>
        <w:t>d) Wykonawca nie dostarczy Zamawiającemu dokumentów potwierdzających posiadanie ubezpieczenia, w terminach wskazanych w § 20 ust. 2 - 4  oraz pomimo wezwania Zamawiającego do usunięcia nieprawidłowości, nie złoży ich w wyznaczonym przez Zamawiającego terminie;</w:t>
      </w:r>
    </w:p>
    <w:p w14:paraId="4A382424" w14:textId="77777777" w:rsidR="009E0602" w:rsidRDefault="009E0602" w:rsidP="009E0602">
      <w:pPr>
        <w:spacing w:after="0"/>
        <w:jc w:val="both"/>
        <w:rPr>
          <w:rFonts w:ascii="Tahoma" w:hAnsi="Tahoma" w:cs="Tahoma"/>
        </w:rPr>
      </w:pPr>
      <w:r>
        <w:rPr>
          <w:rFonts w:ascii="Tahoma" w:hAnsi="Tahoma" w:cs="Tahoma"/>
        </w:rPr>
        <w:t>e) Zamawiający dokonał wielokrotnej, tj. co najmniej trzykrotnej, bezpośredniej zapłaty wynagrodzenia Podwykonawcy lub dalszemu Podwykonawcy, zgodnie z § 9 ust. 7, lub dokonał bezpośrednich zapłat wynagrodzenia Podwykonawcy lub dalszemu Podwykonawcy łącznie na sumę większą niż 5% wynagrodzenia ryczałtowego brutto, określonego w § 10 ust. 1.</w:t>
      </w:r>
    </w:p>
    <w:p w14:paraId="66CF5816" w14:textId="77777777" w:rsidR="009E0602" w:rsidRDefault="009E0602" w:rsidP="009E0602">
      <w:pPr>
        <w:spacing w:after="0"/>
        <w:jc w:val="both"/>
        <w:rPr>
          <w:rFonts w:ascii="Tahoma" w:hAnsi="Tahoma" w:cs="Tahoma"/>
        </w:rPr>
      </w:pPr>
      <w:r>
        <w:rPr>
          <w:rFonts w:ascii="Tahoma" w:hAnsi="Tahoma" w:cs="Tahoma"/>
        </w:rPr>
        <w:t xml:space="preserve">2. </w:t>
      </w:r>
      <w:r>
        <w:rPr>
          <w:rFonts w:ascii="Tahoma" w:hAnsi="Tahoma" w:cs="Tahoma"/>
          <w:bCs/>
        </w:rPr>
        <w:t>Zamawiający może odstąpić od Umowy, w przypadku gdy nie otrzymał środków publicznych przyznanych mu w ramach Rządowego Funduszu Polski Ład: Program Inwestycji Strategicznych, a które Zamawiający zamierzał przeznaczyć na sfinansowanie zamówienia.</w:t>
      </w:r>
    </w:p>
    <w:p w14:paraId="3B732A1F" w14:textId="77777777" w:rsidR="009E0602" w:rsidRDefault="009E0602" w:rsidP="009E0602">
      <w:pPr>
        <w:spacing w:after="0"/>
        <w:jc w:val="both"/>
        <w:rPr>
          <w:rFonts w:ascii="Tahoma" w:hAnsi="Tahoma" w:cs="Tahoma"/>
        </w:rPr>
      </w:pPr>
      <w:r>
        <w:rPr>
          <w:rFonts w:ascii="Tahoma" w:hAnsi="Tahoma" w:cs="Tahoma"/>
        </w:rPr>
        <w:t>3. Oświadczenie o odstąpieniu od Umowy należy sporządzić na piśmie pod rygorem nieważności i uzasadnić.</w:t>
      </w:r>
    </w:p>
    <w:p w14:paraId="4C23B0D7" w14:textId="77777777" w:rsidR="009E0602" w:rsidRDefault="009E0602" w:rsidP="009E0602">
      <w:pPr>
        <w:spacing w:after="0"/>
        <w:jc w:val="both"/>
        <w:rPr>
          <w:rFonts w:ascii="Tahoma" w:hAnsi="Tahoma" w:cs="Tahoma"/>
        </w:rPr>
      </w:pPr>
      <w:r>
        <w:rPr>
          <w:rFonts w:ascii="Tahoma" w:hAnsi="Tahoma" w:cs="Tahoma"/>
        </w:rPr>
        <w:t>4. Uprawnienie do odstąpienia, Zamawiający może zrealizować w terminie 60 dni od powzięcia wiadomości o jego przyczynie.</w:t>
      </w:r>
    </w:p>
    <w:p w14:paraId="1044102F" w14:textId="77777777" w:rsidR="009E0602" w:rsidRDefault="009E0602" w:rsidP="009E0602">
      <w:pPr>
        <w:spacing w:after="0"/>
        <w:jc w:val="both"/>
        <w:rPr>
          <w:rFonts w:ascii="Tahoma" w:hAnsi="Tahoma" w:cs="Tahoma"/>
        </w:rPr>
      </w:pPr>
      <w:r>
        <w:rPr>
          <w:rFonts w:ascii="Tahoma" w:hAnsi="Tahoma" w:cs="Tahoma"/>
        </w:rPr>
        <w:t>5. Odstąpienie od Umowy wywołuje skutek na przyszłość. Zamawiający nie ma obowiązku zwrotu uzyskanych od Wykonawcy świadczeń, a Wykonawca może żądać wyłącznie wynagrodzenia należnego z tytułu wykonanej części Umowy.</w:t>
      </w:r>
    </w:p>
    <w:p w14:paraId="1E2D9A04" w14:textId="77777777" w:rsidR="009E0602" w:rsidRDefault="009E0602" w:rsidP="009E0602">
      <w:pPr>
        <w:spacing w:after="0"/>
        <w:jc w:val="both"/>
        <w:rPr>
          <w:rFonts w:ascii="Tahoma" w:hAnsi="Tahoma" w:cs="Tahoma"/>
        </w:rPr>
      </w:pPr>
      <w:r>
        <w:rPr>
          <w:rFonts w:ascii="Tahoma" w:hAnsi="Tahoma" w:cs="Tahoma"/>
        </w:rPr>
        <w:t xml:space="preserve">6. W razie odstąpienia od Umowy Strony sporządzą protokół inwentaryzacji </w:t>
      </w:r>
      <w:r>
        <w:rPr>
          <w:rFonts w:ascii="Tahoma" w:hAnsi="Tahoma" w:cs="Tahoma"/>
        </w:rPr>
        <w:br/>
        <w:t>i odbioru prac w toku, na dzień odstąpienia. W przypadku nieprzystąpienia przez Wykonawcę w wyznaczonym przez Zamawiającego terminie do inwentaryzacji, Zamawiający zastrzega sobie prawo samodzielnego, jednostronnego sporządzenia protokołu, który będzie wiązał Strony. Ponadto Zamawiający zastrzega, iż dokona odbioru tylko tych prac, które na dzień odstąpienia od Umowy mają dla niego wartość gospodarczą.</w:t>
      </w:r>
    </w:p>
    <w:p w14:paraId="567A551B" w14:textId="77777777" w:rsidR="009E0602" w:rsidRDefault="009E0602" w:rsidP="009E0602">
      <w:pPr>
        <w:spacing w:after="0"/>
        <w:jc w:val="both"/>
        <w:rPr>
          <w:rFonts w:ascii="Tahoma" w:hAnsi="Tahoma" w:cs="Tahoma"/>
        </w:rPr>
      </w:pPr>
      <w:r>
        <w:rPr>
          <w:rFonts w:ascii="Tahoma" w:hAnsi="Tahoma" w:cs="Tahoma"/>
        </w:rPr>
        <w:t>7. W przypadku odstąpienia od Umowy przez Zamawiającego:</w:t>
      </w:r>
    </w:p>
    <w:p w14:paraId="2E1FDBDB" w14:textId="77777777" w:rsidR="009E0602" w:rsidRDefault="009E0602" w:rsidP="009E0602">
      <w:pPr>
        <w:spacing w:after="0"/>
        <w:jc w:val="both"/>
        <w:rPr>
          <w:rFonts w:ascii="Tahoma" w:hAnsi="Tahoma" w:cs="Tahoma"/>
        </w:rPr>
      </w:pPr>
      <w:r>
        <w:rPr>
          <w:rFonts w:ascii="Tahoma" w:hAnsi="Tahoma" w:cs="Tahoma"/>
        </w:rPr>
        <w:lastRenderedPageBreak/>
        <w:t xml:space="preserve">a) Zamawiający wstrzyma zapłatę za wystawione i przyjęte faktury, potrąci z nich kary umowne oraz wszelkie pozostałe należności i odszkodowania wynikające z Umowy, </w:t>
      </w:r>
      <w:r>
        <w:rPr>
          <w:rFonts w:ascii="Tahoma" w:hAnsi="Tahoma" w:cs="Tahoma"/>
        </w:rPr>
        <w:br/>
        <w:t>a Wykonawca na takie działanie Zamawiającego wyraża zgodę,</w:t>
      </w:r>
    </w:p>
    <w:p w14:paraId="17421B61" w14:textId="77777777" w:rsidR="009E0602" w:rsidRDefault="009E0602" w:rsidP="009E0602">
      <w:pPr>
        <w:spacing w:after="0"/>
        <w:jc w:val="both"/>
        <w:rPr>
          <w:rFonts w:ascii="Tahoma" w:hAnsi="Tahoma" w:cs="Tahoma"/>
        </w:rPr>
      </w:pPr>
      <w:r>
        <w:rPr>
          <w:rFonts w:ascii="Tahoma" w:hAnsi="Tahoma" w:cs="Tahoma"/>
        </w:rPr>
        <w:t xml:space="preserve">b) Wykonawca ma prawo do wynagrodzenia za prace należycie wykonane do dnia odstąpienia od Umowy, o ile zostały one odebrane przez Zamawiającego protokolarnie, zgodnie z ust. 6, </w:t>
      </w:r>
    </w:p>
    <w:p w14:paraId="5E212244" w14:textId="77777777" w:rsidR="009E0602" w:rsidRDefault="009E0602" w:rsidP="009E0602">
      <w:pPr>
        <w:spacing w:after="0"/>
        <w:jc w:val="both"/>
        <w:rPr>
          <w:rFonts w:ascii="Tahoma" w:hAnsi="Tahoma" w:cs="Tahoma"/>
        </w:rPr>
      </w:pPr>
      <w:r>
        <w:rPr>
          <w:rFonts w:ascii="Tahoma" w:hAnsi="Tahoma" w:cs="Tahoma"/>
        </w:rPr>
        <w:t>c) Zamawiającemu będą przysługiwać uprawnienia wynikające z gwarancji i rękojmi w odniesieniu do wykonanych przez Wykonawcę prac; bieg okresu gwarancji i rękojmi liczony będzie od dnia protokolarnego odebrania prac, zgodnie z ust. 6.</w:t>
      </w:r>
    </w:p>
    <w:p w14:paraId="382C763A" w14:textId="77777777" w:rsidR="009E0602" w:rsidRDefault="009E0602" w:rsidP="009E0602">
      <w:pPr>
        <w:spacing w:after="0" w:line="240" w:lineRule="auto"/>
        <w:jc w:val="both"/>
        <w:rPr>
          <w:rFonts w:ascii="Tahoma" w:hAnsi="Tahoma" w:cs="Tahoma"/>
        </w:rPr>
      </w:pPr>
    </w:p>
    <w:p w14:paraId="1CC05BA6" w14:textId="77777777" w:rsidR="009E0602" w:rsidRDefault="009E0602" w:rsidP="009E0602">
      <w:pPr>
        <w:spacing w:after="0" w:line="240" w:lineRule="auto"/>
        <w:jc w:val="both"/>
        <w:rPr>
          <w:rFonts w:ascii="Tahoma" w:hAnsi="Tahoma" w:cs="Tahoma"/>
        </w:rPr>
      </w:pPr>
    </w:p>
    <w:p w14:paraId="1A88BB36" w14:textId="77777777" w:rsidR="009E0602" w:rsidRDefault="009E0602" w:rsidP="009E0602">
      <w:pPr>
        <w:pStyle w:val="Tekstpodstawowy2"/>
        <w:jc w:val="center"/>
        <w:rPr>
          <w:rFonts w:ascii="Tahoma" w:hAnsi="Tahoma" w:cs="Tahoma"/>
          <w:b/>
        </w:rPr>
      </w:pPr>
      <w:r>
        <w:rPr>
          <w:rFonts w:ascii="Tahoma" w:hAnsi="Tahoma" w:cs="Tahoma"/>
          <w:b/>
        </w:rPr>
        <w:t xml:space="preserve">§ 20 Ubezpieczenie </w:t>
      </w:r>
    </w:p>
    <w:p w14:paraId="0A82BA2C" w14:textId="77777777" w:rsidR="009E0602" w:rsidRDefault="009E0602" w:rsidP="009E0602">
      <w:pPr>
        <w:pStyle w:val="Tekstpodstawowy2"/>
        <w:spacing w:line="276" w:lineRule="auto"/>
        <w:jc w:val="both"/>
        <w:rPr>
          <w:rFonts w:ascii="Tahoma" w:hAnsi="Tahoma" w:cs="Tahoma"/>
          <w:bCs/>
        </w:rPr>
      </w:pPr>
      <w:r>
        <w:rPr>
          <w:rFonts w:ascii="Tahoma" w:hAnsi="Tahoma" w:cs="Tahoma"/>
        </w:rPr>
        <w:t>1. Wykonawca, w zakresie i na warunkach określonych szczegółowo w niniejszym paragrafie,</w:t>
      </w:r>
      <w:r>
        <w:rPr>
          <w:rFonts w:ascii="Tahoma" w:hAnsi="Tahoma" w:cs="Tahoma"/>
        </w:rPr>
        <w:br/>
        <w:t>zobowiązany jest do zapewnienia przez cały okres realizacji Umowy na własny koszt ochrony</w:t>
      </w:r>
      <w:r>
        <w:rPr>
          <w:rFonts w:ascii="Tahoma" w:hAnsi="Tahoma" w:cs="Tahoma"/>
        </w:rPr>
        <w:br/>
        <w:t>ubezpieczeniowej w zakresie następujących ubezpieczeń:</w:t>
      </w:r>
      <w:r>
        <w:rPr>
          <w:rFonts w:ascii="Tahoma" w:hAnsi="Tahoma" w:cs="Tahoma"/>
        </w:rPr>
        <w:br/>
        <w:t>1) ubezpieczenia odpowiedzialności cywilnej z tytułu prowadzonej przez Wykonawcę</w:t>
      </w:r>
      <w:r>
        <w:rPr>
          <w:rFonts w:ascii="Tahoma" w:hAnsi="Tahoma" w:cs="Tahoma"/>
        </w:rPr>
        <w:br/>
        <w:t>działalności i posiadanego mienia na kwotę minimum 1.000.000 zł,</w:t>
      </w:r>
      <w:r>
        <w:rPr>
          <w:rFonts w:ascii="Tahoma" w:hAnsi="Tahoma" w:cs="Tahoma"/>
        </w:rPr>
        <w:br/>
        <w:t>2) ubezpieczenia wszystkich ryzyk budowy i montażu (CAR/EAR) na kwotę co najmniej</w:t>
      </w:r>
      <w:r>
        <w:rPr>
          <w:rFonts w:ascii="Tahoma" w:hAnsi="Tahoma" w:cs="Tahoma"/>
        </w:rPr>
        <w:br/>
        <w:t>równą wartości brutto wynagrodzenia Wykonawcy określonej w § 10 ust. 1 Umowy,</w:t>
      </w:r>
      <w:r>
        <w:rPr>
          <w:rFonts w:ascii="Tahoma" w:hAnsi="Tahoma" w:cs="Tahoma"/>
        </w:rPr>
        <w:br/>
        <w:t>3) ubezpieczenie następstw nieszczęśliwych wypadków (NNW): obejmujące ubezpieczenie</w:t>
      </w:r>
      <w:r>
        <w:rPr>
          <w:rFonts w:ascii="Tahoma" w:hAnsi="Tahoma" w:cs="Tahoma"/>
        </w:rPr>
        <w:br/>
        <w:t>następstw nieszczęśliwych wypadków NNW wszystkich osób przebywających na placu</w:t>
      </w:r>
      <w:r>
        <w:rPr>
          <w:rFonts w:ascii="Tahoma" w:hAnsi="Tahoma" w:cs="Tahoma"/>
        </w:rPr>
        <w:br/>
        <w:t>budowy z sumą ubezpieczenia 40 tys. zł na jedną osobę.</w:t>
      </w:r>
      <w:r>
        <w:rPr>
          <w:rFonts w:ascii="Tahoma" w:hAnsi="Tahoma" w:cs="Tahoma"/>
        </w:rPr>
        <w:br/>
        <w:t>2. Wykonawca przedkłada Zamawiającemu dokumenty potwierdzające posiadanie</w:t>
      </w:r>
      <w:r>
        <w:rPr>
          <w:rFonts w:ascii="Tahoma" w:hAnsi="Tahoma" w:cs="Tahoma"/>
        </w:rPr>
        <w:br/>
        <w:t>wymaganych w ust. 1 ubezpieczeń najpóźniej w dniu zawarcia Umowy, w formie: oryginału</w:t>
      </w:r>
      <w:r>
        <w:rPr>
          <w:rFonts w:ascii="Tahoma" w:hAnsi="Tahoma" w:cs="Tahoma"/>
        </w:rPr>
        <w:br/>
        <w:t>lub kopii poświadczonej za zgodność z oryginałem przez Wykonawcę wraz z dowodem jej</w:t>
      </w:r>
      <w:r>
        <w:rPr>
          <w:rFonts w:ascii="Tahoma" w:hAnsi="Tahoma" w:cs="Tahoma"/>
        </w:rPr>
        <w:br/>
        <w:t>opłacenia. Dokumenty te stanowią załącznik nr 4 do Umowy.</w:t>
      </w:r>
      <w:r>
        <w:rPr>
          <w:rFonts w:ascii="Tahoma" w:hAnsi="Tahoma" w:cs="Tahoma"/>
        </w:rPr>
        <w:br/>
        <w:t>3. W przypadku upływu terminu ważności polisy OC, CAR/EAR lub innego dokumentu</w:t>
      </w:r>
      <w:r>
        <w:rPr>
          <w:rFonts w:ascii="Tahoma" w:hAnsi="Tahoma" w:cs="Tahoma"/>
        </w:rPr>
        <w:br/>
        <w:t>potwierdzającego posiadanie przedmiotowego ubezpieczenia w trakcie obowiązywania</w:t>
      </w:r>
      <w:r>
        <w:rPr>
          <w:rFonts w:ascii="Tahoma" w:hAnsi="Tahoma" w:cs="Tahoma"/>
        </w:rPr>
        <w:br/>
        <w:t>Umowy, Wykonawca zobowiązany jest dostarczyć niezwłocznie Zamawiającemu, jednak nie</w:t>
      </w:r>
      <w:r>
        <w:rPr>
          <w:rFonts w:ascii="Tahoma" w:hAnsi="Tahoma" w:cs="Tahoma"/>
        </w:rPr>
        <w:br/>
        <w:t>później niż na 14 dni przed upływem ostatniego dnia obowiązywania poprzedniej polisy lub</w:t>
      </w:r>
      <w:r>
        <w:rPr>
          <w:rFonts w:ascii="Tahoma" w:hAnsi="Tahoma" w:cs="Tahoma"/>
        </w:rPr>
        <w:br/>
        <w:t>dokumentu potwierdzającego posiadanie ubezpieczenia, oryginał lub potwierdzoną za</w:t>
      </w:r>
      <w:r>
        <w:rPr>
          <w:rFonts w:ascii="Tahoma" w:hAnsi="Tahoma" w:cs="Tahoma"/>
        </w:rPr>
        <w:br/>
        <w:t>zgodność kopię wznowionej polisy CAR/EAR oraz kopię wznowionej polisy OC poświadczoną</w:t>
      </w:r>
      <w:r>
        <w:rPr>
          <w:rFonts w:ascii="Tahoma" w:hAnsi="Tahoma" w:cs="Tahoma"/>
        </w:rPr>
        <w:br/>
        <w:t>za zgodność z oryginałem przez Wykonawcę lub innego dokumentu potwierdzającego</w:t>
      </w:r>
      <w:r>
        <w:rPr>
          <w:rFonts w:ascii="Tahoma" w:hAnsi="Tahoma" w:cs="Tahoma"/>
        </w:rPr>
        <w:br/>
        <w:t>posiadanie przedmiotowego ubezpieczenia. W razie niedochowania tego obowiązku</w:t>
      </w:r>
      <w:r>
        <w:rPr>
          <w:rFonts w:ascii="Tahoma" w:hAnsi="Tahoma" w:cs="Tahoma"/>
        </w:rPr>
        <w:br/>
        <w:t>Zamawiający może odstąpić od Umowy z przyczyn dotyczących Wykonawcy lub naliczyć kary</w:t>
      </w:r>
      <w:r>
        <w:rPr>
          <w:rFonts w:ascii="Tahoma" w:hAnsi="Tahoma" w:cs="Tahoma"/>
        </w:rPr>
        <w:br/>
        <w:t>umowne na zasadach określonych w Umowie.</w:t>
      </w:r>
      <w:r>
        <w:rPr>
          <w:rFonts w:ascii="Tahoma" w:hAnsi="Tahoma" w:cs="Tahoma"/>
        </w:rPr>
        <w:br/>
        <w:t>4. Wykonawca będzie niezwłocznie, lecz nie później niż w terminie 14 dni po opłaceniu składki, przekazywał Zamawiającemu dokumenty potwierdzające terminowe i w pełnej wysokości opłacanie składek.</w:t>
      </w:r>
      <w:r>
        <w:rPr>
          <w:rFonts w:ascii="Tahoma" w:hAnsi="Tahoma" w:cs="Tahoma"/>
        </w:rPr>
        <w:br/>
        <w:t>5. W przypadku wydłużenia terminu realizacji Umowy Wykonawca jest zobowiązany do</w:t>
      </w:r>
      <w:r>
        <w:rPr>
          <w:rFonts w:ascii="Tahoma" w:hAnsi="Tahoma" w:cs="Tahoma"/>
        </w:rPr>
        <w:br/>
        <w:t>przekazania Zamawiającemu aneksów do dokumentów potwierdzających ubezpieczenie</w:t>
      </w:r>
      <w:r>
        <w:rPr>
          <w:rFonts w:ascii="Tahoma" w:hAnsi="Tahoma" w:cs="Tahoma"/>
        </w:rPr>
        <w:br/>
        <w:t>określone w ust. 1, pod rygorem określonym w ust. 3.</w:t>
      </w:r>
      <w:r>
        <w:rPr>
          <w:rFonts w:ascii="Tahoma" w:hAnsi="Tahoma" w:cs="Tahoma"/>
        </w:rPr>
        <w:br/>
        <w:t>6. Wykonawca potwierdza, iż przyjmuje na siebie całkowitą odpowiedzialność oraz zwalnia</w:t>
      </w:r>
      <w:r>
        <w:rPr>
          <w:rFonts w:ascii="Tahoma" w:hAnsi="Tahoma" w:cs="Tahoma"/>
        </w:rPr>
        <w:br/>
        <w:t>Zamawiającego z odpowiedzialności związanej z wszelkimi roszczeniami skierowanymi</w:t>
      </w:r>
      <w:r>
        <w:rPr>
          <w:rFonts w:ascii="Tahoma" w:hAnsi="Tahoma" w:cs="Tahoma"/>
        </w:rPr>
        <w:br/>
        <w:t>wobec Zamawiającego, dotyczącymi jakichkolwiek zaistniałych szkód, kosztów i wydatków</w:t>
      </w:r>
      <w:r>
        <w:rPr>
          <w:rFonts w:ascii="Tahoma" w:hAnsi="Tahoma" w:cs="Tahoma"/>
        </w:rPr>
        <w:br/>
        <w:t>związanych bezpośrednio lub pośrednio z wykonywaniem Przedmiotu Umowy, powstałych</w:t>
      </w:r>
      <w:r>
        <w:rPr>
          <w:rFonts w:ascii="Tahoma" w:hAnsi="Tahoma" w:cs="Tahoma"/>
        </w:rPr>
        <w:br/>
        <w:t>w szczególności w wyniku:</w:t>
      </w:r>
      <w:r>
        <w:rPr>
          <w:rFonts w:ascii="Tahoma" w:hAnsi="Tahoma" w:cs="Tahoma"/>
        </w:rPr>
        <w:br/>
        <w:t xml:space="preserve">1) uszczerbku na zdrowiu, uszkodzenia ciała, włącznie ze skutkiem śmiertelnym </w:t>
      </w:r>
      <w:r>
        <w:rPr>
          <w:rFonts w:ascii="Tahoma" w:hAnsi="Tahoma" w:cs="Tahoma"/>
        </w:rPr>
        <w:br/>
      </w:r>
      <w:r>
        <w:rPr>
          <w:rFonts w:ascii="Tahoma" w:hAnsi="Tahoma" w:cs="Tahoma"/>
        </w:rPr>
        <w:lastRenderedPageBreak/>
        <w:t>i długotrwałą chorobą którejkolwiek z osób zatrudnionych przez Wykonawcę,</w:t>
      </w:r>
      <w:r>
        <w:rPr>
          <w:rFonts w:ascii="Tahoma" w:hAnsi="Tahoma" w:cs="Tahoma"/>
        </w:rPr>
        <w:br/>
        <w:t>podwykonawców lub innych osób przebywających na terenie budowy;</w:t>
      </w:r>
      <w:r>
        <w:rPr>
          <w:rFonts w:ascii="Tahoma" w:hAnsi="Tahoma" w:cs="Tahoma"/>
        </w:rPr>
        <w:br/>
        <w:t>2) utraty lub uszkodzenia majątku Wykonawcy, podwykonawców oraz osób przez nich</w:t>
      </w:r>
      <w:r>
        <w:rPr>
          <w:rFonts w:ascii="Tahoma" w:hAnsi="Tahoma" w:cs="Tahoma"/>
        </w:rPr>
        <w:br/>
        <w:t>zatrudnionych;</w:t>
      </w:r>
      <w:r>
        <w:rPr>
          <w:rFonts w:ascii="Tahoma" w:hAnsi="Tahoma" w:cs="Tahoma"/>
        </w:rPr>
        <w:br/>
        <w:t>3) utraty lub uszkodzenia majątku osób trzecich, uszczerbku na zdrowiu, uszkodzenia ciała,</w:t>
      </w:r>
      <w:r>
        <w:rPr>
          <w:rFonts w:ascii="Tahoma" w:hAnsi="Tahoma" w:cs="Tahoma"/>
        </w:rPr>
        <w:br/>
        <w:t>włącznie ze skutkiem śmiertelnym, długotrwałą chorobą osób trzecich;</w:t>
      </w:r>
      <w:r>
        <w:rPr>
          <w:rFonts w:ascii="Tahoma" w:hAnsi="Tahoma" w:cs="Tahoma"/>
        </w:rPr>
        <w:br/>
        <w:t xml:space="preserve">7. Jeżeli Zamawiający poniesie jakiekolwiek koszty w związku z roszczeniami osób trzecich </w:t>
      </w:r>
      <w:r>
        <w:rPr>
          <w:rFonts w:ascii="Tahoma" w:hAnsi="Tahoma" w:cs="Tahoma"/>
        </w:rPr>
        <w:br/>
        <w:t>w przypadkach określonych w ust. 6, Wykonawca po uprzednio otrzymanym wezwaniu od</w:t>
      </w:r>
      <w:r>
        <w:rPr>
          <w:rFonts w:ascii="Tahoma" w:hAnsi="Tahoma" w:cs="Tahoma"/>
        </w:rPr>
        <w:br/>
        <w:t>Zamawiającego niezwłocznie zwróci je Zamawiającemu.</w:t>
      </w:r>
      <w:r>
        <w:rPr>
          <w:rFonts w:ascii="Tahoma" w:hAnsi="Tahoma" w:cs="Tahoma"/>
        </w:rPr>
        <w:br/>
        <w:t>8. W przypadku, gdy jakikolwiek podmiot zwróci się do Zamawiającego z roszczeniami</w:t>
      </w:r>
      <w:r>
        <w:rPr>
          <w:rFonts w:ascii="Tahoma" w:hAnsi="Tahoma" w:cs="Tahoma"/>
        </w:rPr>
        <w:br/>
        <w:t>dotyczącymi jakichkolwiek zaistniałych szkód, kosztów i wydatków związanych</w:t>
      </w:r>
      <w:r>
        <w:rPr>
          <w:rFonts w:ascii="Tahoma" w:hAnsi="Tahoma" w:cs="Tahoma"/>
        </w:rPr>
        <w:br/>
        <w:t>bezpośrednio lub pośrednio z wykonywaniem robót budowlanych, Zamawiający powiadomi</w:t>
      </w:r>
      <w:r>
        <w:rPr>
          <w:rFonts w:ascii="Tahoma" w:hAnsi="Tahoma" w:cs="Tahoma"/>
        </w:rPr>
        <w:br/>
        <w:t>o tym niezwłocznie Wykonawcę a Wykonawca jest zobowiązany przejąć wszelkie działania</w:t>
      </w:r>
      <w:r>
        <w:rPr>
          <w:rFonts w:ascii="Tahoma" w:hAnsi="Tahoma" w:cs="Tahoma"/>
        </w:rPr>
        <w:br/>
        <w:t>zmierzające do naprawienia szkody lub zaspokojenie roszczeń. Ewentualne szkody</w:t>
      </w:r>
      <w:r>
        <w:rPr>
          <w:rFonts w:ascii="Tahoma" w:hAnsi="Tahoma" w:cs="Tahoma"/>
        </w:rPr>
        <w:br/>
        <w:t>wyrządzone przez Wykonawcę Zamawiającemu lub osobom trzecim, które przewyższą sumy</w:t>
      </w:r>
      <w:r>
        <w:rPr>
          <w:rFonts w:ascii="Tahoma" w:hAnsi="Tahoma" w:cs="Tahoma"/>
        </w:rPr>
        <w:br/>
        <w:t>gwarancyjne wynikające z zawartej umowy ubezpieczenia OC lub których nie pokryje zakres</w:t>
      </w:r>
      <w:r>
        <w:rPr>
          <w:rFonts w:ascii="Tahoma" w:hAnsi="Tahoma" w:cs="Tahoma"/>
        </w:rPr>
        <w:br/>
        <w:t>umowy ubezpieczenia, zostaną pokryte we własnym zakresie w pełnej ich wysokości</w:t>
      </w:r>
      <w:r>
        <w:rPr>
          <w:rFonts w:ascii="Tahoma" w:hAnsi="Tahoma" w:cs="Tahoma"/>
        </w:rPr>
        <w:br/>
        <w:t>bezpośrednio przez Wykonawcę na pierwsze wezwanie Zamawiającego.</w:t>
      </w:r>
      <w:r>
        <w:rPr>
          <w:rFonts w:ascii="Tahoma" w:hAnsi="Tahoma" w:cs="Tahoma"/>
        </w:rPr>
        <w:br/>
        <w:t>9. Niezależenie od obowiązku naprawienia wyrządzonej Zamawiającemu szkody w pełnej</w:t>
      </w:r>
      <w:r>
        <w:rPr>
          <w:rFonts w:ascii="Tahoma" w:hAnsi="Tahoma" w:cs="Tahoma"/>
        </w:rPr>
        <w:br/>
        <w:t>wysokości, w razie wszczęcia w wyniku nienależytych działań lub zaniechań Wykonawcy</w:t>
      </w:r>
      <w:r>
        <w:rPr>
          <w:rFonts w:ascii="Tahoma" w:hAnsi="Tahoma" w:cs="Tahoma"/>
        </w:rPr>
        <w:br/>
        <w:t>jakichkolwiek postępowań administracyjnych lub sądowych w stosunku do pozwoleń</w:t>
      </w:r>
      <w:r>
        <w:rPr>
          <w:rFonts w:ascii="Tahoma" w:hAnsi="Tahoma" w:cs="Tahoma"/>
        </w:rPr>
        <w:br/>
        <w:t>zmierzających do wstrzymania ich wykonalności, uchylenia lub stwierdzenia nieważności,</w:t>
      </w:r>
      <w:r>
        <w:rPr>
          <w:rFonts w:ascii="Tahoma" w:hAnsi="Tahoma" w:cs="Tahoma"/>
        </w:rPr>
        <w:br/>
        <w:t>a także w przypadku wydania z powyższych powodów decyzji wstrzymujących prowadzenie</w:t>
      </w:r>
      <w:r>
        <w:rPr>
          <w:rFonts w:ascii="Tahoma" w:hAnsi="Tahoma" w:cs="Tahoma"/>
        </w:rPr>
        <w:br/>
        <w:t>robót budowlanych, Wykonawca:</w:t>
      </w:r>
      <w:r>
        <w:rPr>
          <w:rFonts w:ascii="Tahoma" w:hAnsi="Tahoma" w:cs="Tahoma"/>
        </w:rPr>
        <w:br/>
        <w:t xml:space="preserve">1) na własny koszt wejdzie w prawa i obowiązki Zamawiającego (zastąpi go) </w:t>
      </w:r>
      <w:r>
        <w:rPr>
          <w:rFonts w:ascii="Tahoma" w:hAnsi="Tahoma" w:cs="Tahoma"/>
        </w:rPr>
        <w:br/>
        <w:t>w sprawach spornych z podmiotem trzecim lub wstąpi do postępowań sądowych,</w:t>
      </w:r>
      <w:r>
        <w:rPr>
          <w:rFonts w:ascii="Tahoma" w:hAnsi="Tahoma" w:cs="Tahoma"/>
        </w:rPr>
        <w:br/>
        <w:t>administracyjnych, lub zastąpi Zamawiającego,</w:t>
      </w:r>
      <w:r>
        <w:rPr>
          <w:rFonts w:ascii="Tahoma" w:hAnsi="Tahoma" w:cs="Tahoma"/>
        </w:rPr>
        <w:br/>
        <w:t>2) w przypadkach, w których działania wskazane w pkt 1 nie będą prawie</w:t>
      </w:r>
      <w:r>
        <w:rPr>
          <w:rFonts w:ascii="Tahoma" w:hAnsi="Tahoma" w:cs="Tahoma"/>
        </w:rPr>
        <w:br/>
        <w:t>dopuszczalne udzieli Zamawiającemu pomocy w niezbędnym zakresie w celu</w:t>
      </w:r>
      <w:r>
        <w:rPr>
          <w:rFonts w:ascii="Tahoma" w:hAnsi="Tahoma" w:cs="Tahoma"/>
        </w:rPr>
        <w:br/>
        <w:t>zapobieżenia wystąpieniu negatywnych konsekwencji dla realizacji Inwestycji,</w:t>
      </w:r>
      <w:r>
        <w:rPr>
          <w:rFonts w:ascii="Tahoma" w:hAnsi="Tahoma" w:cs="Tahoma"/>
        </w:rPr>
        <w:br/>
        <w:t>ograniczenia skutków wypadku ubezpieczeniowego oraz uzyskania od</w:t>
      </w:r>
      <w:r>
        <w:rPr>
          <w:rFonts w:ascii="Tahoma" w:hAnsi="Tahoma" w:cs="Tahoma"/>
        </w:rPr>
        <w:br/>
        <w:t>ubezpieczyciela pełnego odszkodowania w możliwe krótkim czasie.</w:t>
      </w:r>
      <w:r>
        <w:rPr>
          <w:rFonts w:ascii="Tahoma" w:hAnsi="Tahoma" w:cs="Tahoma"/>
        </w:rPr>
        <w:br/>
        <w:t>10. Niezależnie od ww. wymagań umownych Wykonawca zobowiązany jest do posiadania</w:t>
      </w:r>
      <w:r>
        <w:rPr>
          <w:rFonts w:ascii="Tahoma" w:hAnsi="Tahoma" w:cs="Tahoma"/>
        </w:rPr>
        <w:br/>
        <w:t>ubezpieczeń obowiązkowych, do których posiadania w związku z realizacją Umowy</w:t>
      </w:r>
      <w:r>
        <w:rPr>
          <w:rFonts w:ascii="Tahoma" w:hAnsi="Tahoma" w:cs="Tahoma"/>
        </w:rPr>
        <w:br/>
        <w:t>Wykonawca zobowiązany jest na podstawie powszechnie obowiązujących przepisów prawa.</w:t>
      </w:r>
      <w:r>
        <w:rPr>
          <w:rFonts w:ascii="Tahoma" w:hAnsi="Tahoma" w:cs="Tahoma"/>
        </w:rPr>
        <w:br/>
        <w:t>Każdorazowo w terminie 7 dni po uzyskaniu takiego ubezpieczenia Wykonawca przekaże</w:t>
      </w:r>
      <w:r>
        <w:rPr>
          <w:rFonts w:ascii="Tahoma" w:hAnsi="Tahoma" w:cs="Tahoma"/>
        </w:rPr>
        <w:br/>
        <w:t>potwierdzoną przez niego za zgodność kopię polisy lub umowy ubezpieczenia.</w:t>
      </w:r>
      <w:r>
        <w:rPr>
          <w:rFonts w:ascii="Tahoma" w:hAnsi="Tahoma" w:cs="Tahoma"/>
        </w:rPr>
        <w:br/>
        <w:t>11. Wykonawca powinien dopilnować, aby jego podwykonawcy posiadali ubezpieczenia</w:t>
      </w:r>
      <w:r>
        <w:rPr>
          <w:rFonts w:ascii="Tahoma" w:hAnsi="Tahoma" w:cs="Tahoma"/>
        </w:rPr>
        <w:br/>
        <w:t>adekwatne do zakresu realizowanych przez nich robót.</w:t>
      </w:r>
    </w:p>
    <w:p w14:paraId="542CDC43" w14:textId="77777777" w:rsidR="009E0602" w:rsidRDefault="009E0602" w:rsidP="009E0602">
      <w:pPr>
        <w:pStyle w:val="Tekstpodstawowy2"/>
        <w:spacing w:line="276" w:lineRule="auto"/>
        <w:jc w:val="both"/>
        <w:rPr>
          <w:rFonts w:ascii="Tahoma" w:hAnsi="Tahoma" w:cs="Tahoma"/>
          <w:bCs/>
        </w:rPr>
      </w:pPr>
    </w:p>
    <w:p w14:paraId="580ACB9B" w14:textId="77777777" w:rsidR="009E0602" w:rsidRDefault="009E0602" w:rsidP="009E0602">
      <w:pPr>
        <w:pStyle w:val="Tekstpodstawowy2"/>
        <w:jc w:val="center"/>
        <w:rPr>
          <w:rFonts w:ascii="Tahoma" w:hAnsi="Tahoma" w:cs="Tahoma"/>
          <w:b/>
        </w:rPr>
      </w:pPr>
      <w:r>
        <w:rPr>
          <w:rFonts w:ascii="Tahoma" w:hAnsi="Tahoma" w:cs="Tahoma"/>
          <w:b/>
        </w:rPr>
        <w:t>§ 21 Komunikacja</w:t>
      </w:r>
    </w:p>
    <w:p w14:paraId="3131EE46" w14:textId="77777777" w:rsidR="009E0602" w:rsidRDefault="009E0602" w:rsidP="009E0602">
      <w:pPr>
        <w:spacing w:after="0"/>
        <w:jc w:val="both"/>
        <w:rPr>
          <w:rFonts w:ascii="Tahoma" w:hAnsi="Tahoma" w:cs="Tahoma"/>
        </w:rPr>
      </w:pPr>
      <w:r>
        <w:rPr>
          <w:rFonts w:ascii="Tahoma" w:hAnsi="Tahoma" w:cs="Tahoma"/>
        </w:rPr>
        <w:t>1. Przedstawicielami uprawnionymi do reprezentacji Zamawiającego w związku z realizacją Umowy są: ……………………………….</w:t>
      </w:r>
    </w:p>
    <w:p w14:paraId="638EBBA9" w14:textId="77777777" w:rsidR="009E0602" w:rsidRDefault="009E0602" w:rsidP="009E0602">
      <w:pPr>
        <w:spacing w:after="0"/>
        <w:jc w:val="both"/>
        <w:rPr>
          <w:rFonts w:ascii="Tahoma" w:hAnsi="Tahoma" w:cs="Tahoma"/>
        </w:rPr>
      </w:pPr>
      <w:r>
        <w:rPr>
          <w:rFonts w:ascii="Tahoma" w:hAnsi="Tahoma" w:cs="Tahoma"/>
        </w:rPr>
        <w:t xml:space="preserve">2. Przedstawicielami uprawnionymi do reprezentacji Wykonawcy w związku z realizacją Umowy są: ………………………………. </w:t>
      </w:r>
    </w:p>
    <w:p w14:paraId="75C22020" w14:textId="77777777" w:rsidR="009E0602" w:rsidRDefault="009E0602" w:rsidP="009E0602">
      <w:pPr>
        <w:spacing w:after="0"/>
        <w:jc w:val="both"/>
        <w:rPr>
          <w:rFonts w:ascii="Tahoma" w:hAnsi="Tahoma" w:cs="Tahoma"/>
        </w:rPr>
      </w:pPr>
      <w:r>
        <w:rPr>
          <w:rFonts w:ascii="Tahoma" w:hAnsi="Tahoma" w:cs="Tahoma"/>
        </w:rPr>
        <w:lastRenderedPageBreak/>
        <w:t>3. Wszystkie dokumenty i całą korespondencję związaną z niniejszą Umową należy kierować na adresy podane poniżej: ……………………………….</w:t>
      </w:r>
    </w:p>
    <w:p w14:paraId="335774BF" w14:textId="77777777" w:rsidR="009E0602" w:rsidRDefault="009E0602" w:rsidP="009E0602">
      <w:pPr>
        <w:spacing w:after="0"/>
        <w:jc w:val="both"/>
        <w:rPr>
          <w:rFonts w:ascii="Tahoma" w:hAnsi="Tahoma" w:cs="Tahoma"/>
        </w:rPr>
      </w:pPr>
      <w:r>
        <w:rPr>
          <w:rFonts w:ascii="Tahoma" w:hAnsi="Tahoma" w:cs="Tahoma"/>
        </w:rPr>
        <w:t>4. Każda Strona jest zobowiązana powiadomić drugą Stronę pisemnie o zmianie swojego adresu pocztowego lub adresu poczty elektronicznej wskazanych w ust. 3. W razie zaniechania takiego powiadomienia, za skuteczne uznaje się doręczenie na poprzedni adres, o którym nadawca został powiadomiony przez drugą Stronę. Zmiana adresów wskazanych w ust. 3 nie stanowi zmiany umowy i nie wymaga aneksu.</w:t>
      </w:r>
    </w:p>
    <w:p w14:paraId="3D268673" w14:textId="77777777" w:rsidR="009E0602" w:rsidRDefault="009E0602" w:rsidP="009E0602">
      <w:pPr>
        <w:spacing w:after="0" w:line="240" w:lineRule="auto"/>
        <w:jc w:val="both"/>
        <w:rPr>
          <w:rFonts w:ascii="Tahoma" w:hAnsi="Tahoma" w:cs="Tahoma"/>
        </w:rPr>
      </w:pPr>
    </w:p>
    <w:p w14:paraId="0A00B310" w14:textId="77777777" w:rsidR="009E0602" w:rsidRDefault="009E0602" w:rsidP="009E0602">
      <w:pPr>
        <w:spacing w:after="0" w:line="240" w:lineRule="auto"/>
        <w:jc w:val="both"/>
        <w:rPr>
          <w:rFonts w:ascii="Tahoma" w:hAnsi="Tahoma" w:cs="Tahoma"/>
        </w:rPr>
      </w:pPr>
    </w:p>
    <w:p w14:paraId="57E212A6" w14:textId="77777777" w:rsidR="009E0602" w:rsidRDefault="009E0602" w:rsidP="009E0602">
      <w:pPr>
        <w:pStyle w:val="Tekstpodstawowy2"/>
        <w:jc w:val="center"/>
        <w:rPr>
          <w:rFonts w:ascii="Tahoma" w:hAnsi="Tahoma" w:cs="Tahoma"/>
          <w:b/>
        </w:rPr>
      </w:pPr>
      <w:r>
        <w:rPr>
          <w:rFonts w:ascii="Tahoma" w:hAnsi="Tahoma" w:cs="Tahoma"/>
          <w:b/>
        </w:rPr>
        <w:t>§ 22 Postanowienia końcowe</w:t>
      </w:r>
    </w:p>
    <w:p w14:paraId="16F26018" w14:textId="77777777" w:rsidR="009E0602" w:rsidRDefault="009E0602" w:rsidP="009E0602">
      <w:pPr>
        <w:pStyle w:val="Akapitzlist"/>
        <w:numPr>
          <w:ilvl w:val="0"/>
          <w:numId w:val="34"/>
        </w:numPr>
        <w:tabs>
          <w:tab w:val="clear" w:pos="720"/>
          <w:tab w:val="clear" w:pos="4170"/>
          <w:tab w:val="left" w:pos="284"/>
        </w:tabs>
        <w:spacing w:line="276" w:lineRule="auto"/>
        <w:ind w:left="284" w:hanging="284"/>
        <w:jc w:val="both"/>
        <w:rPr>
          <w:rFonts w:ascii="Tahoma" w:hAnsi="Tahoma" w:cs="Tahoma"/>
          <w:b w:val="0"/>
          <w:sz w:val="22"/>
          <w:szCs w:val="22"/>
        </w:rPr>
      </w:pPr>
      <w:r>
        <w:rPr>
          <w:rFonts w:ascii="Tahoma" w:hAnsi="Tahoma" w:cs="Tahoma"/>
          <w:b w:val="0"/>
          <w:sz w:val="22"/>
          <w:szCs w:val="22"/>
          <w:lang w:val="pl-PL"/>
        </w:rPr>
        <w:t xml:space="preserve">Ewentualne spory z Wykonawcami z tytułu niniejszej Umowy o roszczenia cywilnoprawne </w:t>
      </w:r>
      <w:r>
        <w:rPr>
          <w:rFonts w:ascii="Tahoma" w:hAnsi="Tahoma" w:cs="Tahoma"/>
          <w:b w:val="0"/>
          <w:sz w:val="22"/>
          <w:szCs w:val="22"/>
          <w:lang w:val="pl-PL"/>
        </w:rPr>
        <w:br/>
        <w:t>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 zgodnie z art. 591 ustawy Pzp oraz zasadami Rządowego Funduszu Polski Ład.</w:t>
      </w:r>
    </w:p>
    <w:p w14:paraId="6B5D40DF" w14:textId="77777777" w:rsidR="009E0602" w:rsidRDefault="009E0602" w:rsidP="009E0602">
      <w:pPr>
        <w:pStyle w:val="Akapitzlist"/>
        <w:numPr>
          <w:ilvl w:val="0"/>
          <w:numId w:val="34"/>
        </w:numPr>
        <w:tabs>
          <w:tab w:val="clear" w:pos="720"/>
          <w:tab w:val="clear" w:pos="4170"/>
          <w:tab w:val="left" w:pos="284"/>
        </w:tabs>
        <w:spacing w:line="276" w:lineRule="auto"/>
        <w:ind w:left="284" w:hanging="284"/>
        <w:jc w:val="both"/>
        <w:rPr>
          <w:rFonts w:ascii="Tahoma" w:hAnsi="Tahoma" w:cs="Tahoma"/>
          <w:b w:val="0"/>
          <w:sz w:val="22"/>
          <w:szCs w:val="22"/>
        </w:rPr>
      </w:pPr>
      <w:r>
        <w:rPr>
          <w:rFonts w:ascii="Tahoma" w:hAnsi="Tahoma" w:cs="Tahoma"/>
          <w:b w:val="0"/>
          <w:sz w:val="22"/>
          <w:szCs w:val="22"/>
          <w:lang w:val="pl-PL"/>
        </w:rPr>
        <w:t>Na wypadek braku rozwiązania sporu w sposób opisany w ust. 1, Strony postanawiają, iż   w</w:t>
      </w:r>
      <w:r>
        <w:rPr>
          <w:rFonts w:ascii="Tahoma" w:hAnsi="Tahoma" w:cs="Tahoma"/>
          <w:b w:val="0"/>
          <w:sz w:val="22"/>
          <w:szCs w:val="22"/>
        </w:rPr>
        <w:t>szelkie spory, mogące wyniknąć z tytułu niniejszej umowy, będą rozstrzygane przez sąd właściwy miejscowo dla siedziby Zamawiającego.</w:t>
      </w:r>
    </w:p>
    <w:p w14:paraId="738EA824" w14:textId="77777777" w:rsidR="009E0602" w:rsidRDefault="009E0602" w:rsidP="009E0602">
      <w:pPr>
        <w:numPr>
          <w:ilvl w:val="0"/>
          <w:numId w:val="34"/>
        </w:numPr>
        <w:spacing w:after="0"/>
        <w:jc w:val="both"/>
        <w:rPr>
          <w:rFonts w:ascii="Tahoma" w:hAnsi="Tahoma" w:cs="Tahoma"/>
          <w:b/>
        </w:rPr>
      </w:pPr>
      <w:r>
        <w:rPr>
          <w:rFonts w:ascii="Tahoma" w:hAnsi="Tahoma" w:cs="Tahoma"/>
        </w:rPr>
        <w:t>W sprawach nieuregulowanych niniejszą umową, stosuje się powszechnie obowiązujące przepisy prawa polskiego w szczególności Kodeksu Cywilnego oraz Prawa Zamówień Publicznych.</w:t>
      </w:r>
    </w:p>
    <w:p w14:paraId="42D5541B" w14:textId="77777777" w:rsidR="009E0602" w:rsidRDefault="009E0602" w:rsidP="009E0602">
      <w:pPr>
        <w:numPr>
          <w:ilvl w:val="0"/>
          <w:numId w:val="34"/>
        </w:numPr>
        <w:spacing w:after="0"/>
        <w:jc w:val="both"/>
        <w:rPr>
          <w:rFonts w:ascii="Tahoma" w:hAnsi="Tahoma" w:cs="Tahoma"/>
        </w:rPr>
      </w:pPr>
      <w:r>
        <w:rPr>
          <w:rFonts w:ascii="Tahoma" w:hAnsi="Tahoma" w:cs="Tahoma"/>
        </w:rPr>
        <w:t xml:space="preserve">W przypadku gdy Strona składa oświadczenie w formie pisemnej powinno ono zostać doręczone za potwierdzeniem odbioru, osobiście lub na adres Strony wskazany </w:t>
      </w:r>
      <w:r>
        <w:rPr>
          <w:rFonts w:ascii="Tahoma" w:hAnsi="Tahoma" w:cs="Tahoma"/>
        </w:rPr>
        <w:br/>
        <w:t>w § 21 ust. 3 umowy.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14:paraId="0D08605C" w14:textId="77777777" w:rsidR="009E0602" w:rsidRDefault="009E0602" w:rsidP="009E0602">
      <w:pPr>
        <w:numPr>
          <w:ilvl w:val="0"/>
          <w:numId w:val="34"/>
        </w:numPr>
        <w:shd w:val="clear" w:color="auto" w:fill="FFFFFF"/>
        <w:spacing w:before="100" w:beforeAutospacing="1" w:after="100" w:afterAutospacing="1"/>
        <w:jc w:val="both"/>
        <w:rPr>
          <w:rFonts w:ascii="Tahoma" w:hAnsi="Tahoma" w:cs="Tahoma"/>
          <w:color w:val="2C363A"/>
        </w:rPr>
      </w:pPr>
      <w:r>
        <w:rPr>
          <w:rFonts w:ascii="Tahoma" w:hAnsi="Tahoma" w:cs="Tahoma"/>
          <w:color w:val="2C363A"/>
        </w:rPr>
        <w:t>W zakresie niezbędnym do realizacji zadania publicznego Zleceniobiorca stosuje zapisy ustawa z dnia 19 lipca 2019 r. o zapewnianiu dostępności osobom ze szczególnymi potrzebami (t.j. Dz. U. z 2022 r. poz. 2240).</w:t>
      </w:r>
    </w:p>
    <w:p w14:paraId="15656704" w14:textId="77777777" w:rsidR="009E0602" w:rsidRDefault="009E0602" w:rsidP="009E0602">
      <w:pPr>
        <w:numPr>
          <w:ilvl w:val="0"/>
          <w:numId w:val="34"/>
        </w:numPr>
        <w:shd w:val="clear" w:color="auto" w:fill="FFFFFF"/>
        <w:spacing w:before="100" w:beforeAutospacing="1" w:after="100" w:afterAutospacing="1"/>
        <w:jc w:val="both"/>
        <w:rPr>
          <w:rFonts w:ascii="Tahoma" w:hAnsi="Tahoma" w:cs="Tahoma"/>
        </w:rPr>
      </w:pPr>
      <w:r>
        <w:rPr>
          <w:rFonts w:ascii="Tahoma" w:hAnsi="Tahoma" w:cs="Tahoma"/>
        </w:rPr>
        <w:t>Umowę niniejszą sporządzono w dwóch jednobrzmiących egzemplarzach po jednym egzemplarzu dla każdej ze Stron.</w:t>
      </w:r>
    </w:p>
    <w:p w14:paraId="6E2DC3C4" w14:textId="77777777" w:rsidR="009E0602" w:rsidRDefault="009E0602" w:rsidP="009E0602">
      <w:pPr>
        <w:numPr>
          <w:ilvl w:val="0"/>
          <w:numId w:val="34"/>
        </w:numPr>
        <w:shd w:val="clear" w:color="auto" w:fill="FFFFFF"/>
        <w:spacing w:before="100" w:beforeAutospacing="1" w:after="0"/>
        <w:jc w:val="both"/>
        <w:rPr>
          <w:rFonts w:ascii="Tahoma" w:hAnsi="Tahoma" w:cs="Tahoma"/>
        </w:rPr>
      </w:pPr>
      <w:r>
        <w:rPr>
          <w:rFonts w:ascii="Tahoma" w:hAnsi="Tahoma" w:cs="Tahoma"/>
        </w:rPr>
        <w:t>Integralną część umowy stanowią załączniki:</w:t>
      </w:r>
    </w:p>
    <w:p w14:paraId="6CBC22B2" w14:textId="77777777" w:rsidR="009E0602" w:rsidRDefault="009E0602" w:rsidP="009E0602">
      <w:pPr>
        <w:numPr>
          <w:ilvl w:val="0"/>
          <w:numId w:val="35"/>
        </w:numPr>
        <w:spacing w:after="0"/>
        <w:jc w:val="both"/>
        <w:rPr>
          <w:rFonts w:ascii="Tahoma" w:hAnsi="Tahoma" w:cs="Tahoma"/>
          <w:b/>
        </w:rPr>
      </w:pPr>
      <w:r>
        <w:rPr>
          <w:rFonts w:ascii="Tahoma" w:hAnsi="Tahoma" w:cs="Tahoma"/>
        </w:rPr>
        <w:t>Oferta Wykonawcy – załącznik nr 1,</w:t>
      </w:r>
    </w:p>
    <w:p w14:paraId="088C0778" w14:textId="77777777" w:rsidR="009E0602" w:rsidRDefault="009E0602" w:rsidP="009E0602">
      <w:pPr>
        <w:numPr>
          <w:ilvl w:val="0"/>
          <w:numId w:val="35"/>
        </w:numPr>
        <w:spacing w:after="0"/>
        <w:jc w:val="both"/>
        <w:rPr>
          <w:rFonts w:ascii="Tahoma" w:hAnsi="Tahoma" w:cs="Tahoma"/>
          <w:b/>
        </w:rPr>
      </w:pPr>
      <w:r>
        <w:rPr>
          <w:rFonts w:ascii="Tahoma" w:hAnsi="Tahoma" w:cs="Tahoma"/>
        </w:rPr>
        <w:t xml:space="preserve">SWZ w tym dokumentacja projektowa, specyfikacja techniczna wykonania i odbioru robót budowlanych - załącznik nr 2, </w:t>
      </w:r>
    </w:p>
    <w:p w14:paraId="7F07435B" w14:textId="77777777" w:rsidR="009E0602" w:rsidRDefault="009E0602" w:rsidP="009E0602">
      <w:pPr>
        <w:numPr>
          <w:ilvl w:val="0"/>
          <w:numId w:val="35"/>
        </w:numPr>
        <w:spacing w:after="0"/>
        <w:jc w:val="both"/>
        <w:rPr>
          <w:rFonts w:ascii="Tahoma" w:hAnsi="Tahoma" w:cs="Tahoma"/>
          <w:b/>
        </w:rPr>
      </w:pPr>
      <w:r>
        <w:rPr>
          <w:rFonts w:ascii="Tahoma" w:hAnsi="Tahoma" w:cs="Tahoma"/>
        </w:rPr>
        <w:t>Harmonogramy rzeczowo – finansowe prac Wykonawcy dla zadania I, II, III i IV – załącznik nr 3,</w:t>
      </w:r>
    </w:p>
    <w:p w14:paraId="54B0062C" w14:textId="77777777" w:rsidR="009E0602" w:rsidRDefault="009E0602" w:rsidP="009E0602">
      <w:pPr>
        <w:numPr>
          <w:ilvl w:val="0"/>
          <w:numId w:val="35"/>
        </w:numPr>
        <w:spacing w:after="0"/>
        <w:jc w:val="both"/>
        <w:rPr>
          <w:rFonts w:ascii="Tahoma" w:hAnsi="Tahoma" w:cs="Tahoma"/>
          <w:b/>
        </w:rPr>
      </w:pPr>
      <w:r>
        <w:rPr>
          <w:rFonts w:ascii="Tahoma" w:hAnsi="Tahoma" w:cs="Tahoma"/>
        </w:rPr>
        <w:t>Dokumenty potwierdzające posiadanie ubezpieczeń IV – załącznik nr 4.</w:t>
      </w:r>
    </w:p>
    <w:p w14:paraId="7FE9B998" w14:textId="77777777" w:rsidR="009E0602" w:rsidRDefault="009E0602" w:rsidP="009E0602">
      <w:pPr>
        <w:spacing w:after="0" w:line="240" w:lineRule="auto"/>
        <w:ind w:left="360"/>
        <w:rPr>
          <w:rFonts w:ascii="Tahoma" w:hAnsi="Tahoma" w:cs="Tahoma"/>
          <w:b/>
        </w:rPr>
      </w:pPr>
    </w:p>
    <w:p w14:paraId="448206D6" w14:textId="77777777" w:rsidR="009E0602" w:rsidRDefault="009E0602" w:rsidP="009E0602">
      <w:pPr>
        <w:spacing w:after="0" w:line="240" w:lineRule="auto"/>
        <w:jc w:val="center"/>
        <w:rPr>
          <w:rFonts w:ascii="Tahoma" w:hAnsi="Tahoma" w:cs="Tahoma"/>
          <w:b/>
          <w:iCs/>
          <w:color w:val="000000"/>
        </w:rPr>
      </w:pPr>
      <w:r>
        <w:rPr>
          <w:rFonts w:ascii="Tahoma" w:hAnsi="Tahoma" w:cs="Tahoma"/>
          <w:b/>
        </w:rPr>
        <w:t>ZAMAWIAJĄCY</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WYKONAWCA</w:t>
      </w:r>
    </w:p>
    <w:p w14:paraId="0D350EA9" w14:textId="77777777" w:rsidR="00E66177" w:rsidRDefault="00E66177"/>
    <w:sectPr w:rsidR="00E66177" w:rsidSect="009E0602">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623490"/>
    <w:multiLevelType w:val="hybridMultilevel"/>
    <w:tmpl w:val="091E1CE4"/>
    <w:lvl w:ilvl="0" w:tplc="62E0B682">
      <w:start w:val="1"/>
      <w:numFmt w:val="decimal"/>
      <w:lvlText w:val="%1."/>
      <w:lvlJc w:val="left"/>
      <w:pPr>
        <w:tabs>
          <w:tab w:val="num" w:pos="720"/>
        </w:tabs>
        <w:ind w:left="720" w:hanging="360"/>
      </w:pPr>
    </w:lvl>
    <w:lvl w:ilvl="1" w:tplc="73980D9E">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FC81425"/>
    <w:multiLevelType w:val="hybridMultilevel"/>
    <w:tmpl w:val="20721AC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0C16F7E"/>
    <w:multiLevelType w:val="hybridMultilevel"/>
    <w:tmpl w:val="1FBCB7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2AD2737"/>
    <w:multiLevelType w:val="hybridMultilevel"/>
    <w:tmpl w:val="2744A73E"/>
    <w:lvl w:ilvl="0" w:tplc="6588B14E">
      <w:start w:val="2"/>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8B74C18"/>
    <w:multiLevelType w:val="hybridMultilevel"/>
    <w:tmpl w:val="AE6CE1C8"/>
    <w:lvl w:ilvl="0" w:tplc="B9685E3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C71B0C"/>
    <w:multiLevelType w:val="hybridMultilevel"/>
    <w:tmpl w:val="E6365854"/>
    <w:lvl w:ilvl="0" w:tplc="24927DF0">
      <w:start w:val="1"/>
      <w:numFmt w:val="decimal"/>
      <w:lvlText w:val="%1."/>
      <w:lvlJc w:val="left"/>
      <w:pPr>
        <w:ind w:left="360" w:hanging="360"/>
      </w:pPr>
      <w:rPr>
        <w:rFonts w:ascii="Tahoma" w:hAnsi="Tahoma" w:cs="Tahoma"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21D68C5"/>
    <w:multiLevelType w:val="hybridMultilevel"/>
    <w:tmpl w:val="99E6A80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5881E8F"/>
    <w:multiLevelType w:val="multilevel"/>
    <w:tmpl w:val="016003DC"/>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8F3303E"/>
    <w:multiLevelType w:val="hybridMultilevel"/>
    <w:tmpl w:val="8C0064E0"/>
    <w:lvl w:ilvl="0" w:tplc="7F6CED8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B077652"/>
    <w:multiLevelType w:val="hybridMultilevel"/>
    <w:tmpl w:val="6F1AC3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2ECA459A"/>
    <w:multiLevelType w:val="hybridMultilevel"/>
    <w:tmpl w:val="6D4EE520"/>
    <w:lvl w:ilvl="0" w:tplc="9E1E85C8">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71626C"/>
    <w:multiLevelType w:val="hybridMultilevel"/>
    <w:tmpl w:val="B4C8E63A"/>
    <w:lvl w:ilvl="0" w:tplc="27763DFE">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355779D9"/>
    <w:multiLevelType w:val="hybridMultilevel"/>
    <w:tmpl w:val="9B28B988"/>
    <w:lvl w:ilvl="0" w:tplc="BFDAA4C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37882E00"/>
    <w:multiLevelType w:val="hybridMultilevel"/>
    <w:tmpl w:val="43AA31F2"/>
    <w:lvl w:ilvl="0" w:tplc="7D8262AA">
      <w:start w:val="1"/>
      <w:numFmt w:val="decimal"/>
      <w:lvlText w:val="%1."/>
      <w:lvlJc w:val="left"/>
      <w:pPr>
        <w:ind w:left="360" w:hanging="360"/>
      </w:pPr>
      <w:rPr>
        <w:b w:val="0"/>
        <w:color w:val="000000"/>
      </w:rPr>
    </w:lvl>
    <w:lvl w:ilvl="1" w:tplc="04150019">
      <w:start w:val="1"/>
      <w:numFmt w:val="lowerLetter"/>
      <w:lvlText w:val="%2."/>
      <w:lvlJc w:val="left"/>
      <w:pPr>
        <w:ind w:left="1080" w:hanging="360"/>
      </w:pPr>
    </w:lvl>
    <w:lvl w:ilvl="2" w:tplc="04150017">
      <w:start w:val="1"/>
      <w:numFmt w:val="lowerLetter"/>
      <w:lvlText w:val="%3)"/>
      <w:lvlJc w:val="left"/>
      <w:pPr>
        <w:ind w:left="144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C8E5EC7"/>
    <w:multiLevelType w:val="multilevel"/>
    <w:tmpl w:val="94E6BB02"/>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42906184"/>
    <w:multiLevelType w:val="hybridMultilevel"/>
    <w:tmpl w:val="9BA46E1A"/>
    <w:lvl w:ilvl="0" w:tplc="5A0AC3BC">
      <w:start w:val="1"/>
      <w:numFmt w:val="decimal"/>
      <w:lvlText w:val="%1."/>
      <w:lvlJc w:val="left"/>
      <w:pPr>
        <w:ind w:left="294" w:hanging="360"/>
      </w:pPr>
      <w:rPr>
        <w:b w:val="0"/>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8" w15:restartNumberingAfterBreak="0">
    <w:nsid w:val="444D067D"/>
    <w:multiLevelType w:val="hybridMultilevel"/>
    <w:tmpl w:val="DD5EFE7E"/>
    <w:lvl w:ilvl="0" w:tplc="DF22D3A6">
      <w:start w:val="1"/>
      <w:numFmt w:val="decimal"/>
      <w:lvlText w:val="%1)"/>
      <w:lvlJc w:val="left"/>
      <w:pPr>
        <w:ind w:left="1004" w:hanging="360"/>
      </w:pPr>
      <w:rPr>
        <w:b w:val="0"/>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15:restartNumberingAfterBreak="0">
    <w:nsid w:val="487F68BC"/>
    <w:multiLevelType w:val="multilevel"/>
    <w:tmpl w:val="1376D8C0"/>
    <w:lvl w:ilvl="0">
      <w:start w:val="13"/>
      <w:numFmt w:val="decimal"/>
      <w:lvlText w:val="%1."/>
      <w:lvlJc w:val="left"/>
      <w:pPr>
        <w:ind w:left="435" w:hanging="435"/>
      </w:pPr>
      <w:rPr>
        <w:b/>
      </w:rPr>
    </w:lvl>
    <w:lvl w:ilvl="1">
      <w:start w:val="1"/>
      <w:numFmt w:val="decimal"/>
      <w:lvlText w:val="%2."/>
      <w:lvlJc w:val="left"/>
      <w:pPr>
        <w:ind w:left="720" w:hanging="720"/>
      </w:pPr>
      <w:rPr>
        <w:rFonts w:ascii="Tahoma" w:eastAsia="Times New Roman" w:hAnsi="Tahoma" w:cs="Tahoma"/>
        <w:b w:val="0"/>
      </w:rPr>
    </w:lvl>
    <w:lvl w:ilvl="2">
      <w:start w:val="1"/>
      <w:numFmt w:val="decimal"/>
      <w:lvlText w:val="%3)"/>
      <w:lvlJc w:val="left"/>
      <w:pPr>
        <w:ind w:left="1571" w:hanging="720"/>
      </w:pPr>
      <w:rPr>
        <w:rFonts w:ascii="Tahoma" w:eastAsia="Times New Roman" w:hAnsi="Tahoma" w:cs="Tahoma"/>
        <w:b w:val="0"/>
        <w:sz w:val="20"/>
        <w:szCs w:val="20"/>
      </w:rPr>
    </w:lvl>
    <w:lvl w:ilvl="3">
      <w:start w:val="1"/>
      <w:numFmt w:val="decimal"/>
      <w:lvlText w:val="%4)"/>
      <w:lvlJc w:val="left"/>
      <w:pPr>
        <w:ind w:left="2924" w:hanging="1080"/>
      </w:pPr>
      <w:rPr>
        <w:rFonts w:ascii="Tahoma" w:eastAsia="Times New Roman" w:hAnsi="Tahoma" w:cs="Tahoma"/>
      </w:rPr>
    </w:lvl>
    <w:lvl w:ilvl="4">
      <w:start w:val="1"/>
      <w:numFmt w:val="decimal"/>
      <w:lvlText w:val="%1.%2.%3.%4.%5."/>
      <w:lvlJc w:val="left"/>
      <w:pPr>
        <w:ind w:left="1931"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4B7D4F39"/>
    <w:multiLevelType w:val="hybridMultilevel"/>
    <w:tmpl w:val="7E90CC6C"/>
    <w:lvl w:ilvl="0" w:tplc="FF40C9BA">
      <w:start w:val="3"/>
      <w:numFmt w:val="decimal"/>
      <w:lvlText w:val="%1."/>
      <w:lvlJc w:val="left"/>
      <w:pPr>
        <w:tabs>
          <w:tab w:val="num" w:pos="360"/>
        </w:tabs>
        <w:ind w:left="357" w:hanging="357"/>
      </w:pPr>
      <w:rPr>
        <w:rFonts w:ascii="Arial" w:hAnsi="Arial" w:cs="Times New Roman" w:hint="default"/>
        <w:b w:val="0"/>
        <w:i w:val="0"/>
        <w:color w:val="auto"/>
        <w:sz w:val="22"/>
      </w:rPr>
    </w:lvl>
    <w:lvl w:ilvl="1" w:tplc="33824FE4">
      <w:start w:val="1"/>
      <w:numFmt w:val="lowerLetter"/>
      <w:lvlText w:val="%2)"/>
      <w:lvlJc w:val="left"/>
      <w:pPr>
        <w:tabs>
          <w:tab w:val="num" w:pos="717"/>
        </w:tabs>
        <w:ind w:left="714" w:hanging="357"/>
      </w:pPr>
      <w:rPr>
        <w:rFonts w:ascii="Arial" w:hAnsi="Arial" w:cs="Times New Roman" w:hint="default"/>
        <w:b w:val="0"/>
        <w:i w:val="0"/>
        <w:color w:val="auto"/>
        <w:sz w:val="22"/>
      </w:rPr>
    </w:lvl>
    <w:lvl w:ilvl="2" w:tplc="5D784600">
      <w:start w:val="1"/>
      <w:numFmt w:val="decimal"/>
      <w:lvlText w:val="%3."/>
      <w:lvlJc w:val="left"/>
      <w:pPr>
        <w:tabs>
          <w:tab w:val="num" w:pos="360"/>
        </w:tabs>
        <w:ind w:left="357" w:hanging="357"/>
      </w:pPr>
      <w:rPr>
        <w:rFonts w:cs="Times New Roman"/>
      </w:rPr>
    </w:lvl>
    <w:lvl w:ilvl="3" w:tplc="4CC45A7A">
      <w:start w:val="6"/>
      <w:numFmt w:val="decimal"/>
      <w:lvlText w:val="%4."/>
      <w:lvlJc w:val="left"/>
      <w:pPr>
        <w:tabs>
          <w:tab w:val="num" w:pos="360"/>
        </w:tabs>
        <w:ind w:left="357" w:hanging="357"/>
      </w:pPr>
      <w:rPr>
        <w:rFonts w:ascii="Arial" w:hAnsi="Arial" w:cs="Times New Roman" w:hint="default"/>
        <w:b w:val="0"/>
        <w:i w:val="0"/>
        <w:color w:val="auto"/>
        <w:sz w:val="22"/>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E25147B"/>
    <w:multiLevelType w:val="hybridMultilevel"/>
    <w:tmpl w:val="D1C299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50D1167"/>
    <w:multiLevelType w:val="hybridMultilevel"/>
    <w:tmpl w:val="CF965A06"/>
    <w:lvl w:ilvl="0" w:tplc="2BBADEFA">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3" w15:restartNumberingAfterBreak="0">
    <w:nsid w:val="5C917E53"/>
    <w:multiLevelType w:val="hybridMultilevel"/>
    <w:tmpl w:val="603099B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2744F71"/>
    <w:multiLevelType w:val="hybridMultilevel"/>
    <w:tmpl w:val="FC0CE1D2"/>
    <w:lvl w:ilvl="0" w:tplc="E5BA9C5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A790464"/>
    <w:multiLevelType w:val="hybridMultilevel"/>
    <w:tmpl w:val="EC727E9E"/>
    <w:lvl w:ilvl="0" w:tplc="F368688E">
      <w:start w:val="1"/>
      <w:numFmt w:val="decimal"/>
      <w:lvlText w:val="%1."/>
      <w:lvlJc w:val="left"/>
      <w:pPr>
        <w:ind w:left="360" w:hanging="360"/>
      </w:pPr>
      <w:rPr>
        <w:rFonts w:ascii="Tahoma" w:eastAsia="Times New Roman" w:hAnsi="Tahoma" w:cs="Tahoma"/>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6738"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B626FF7"/>
    <w:multiLevelType w:val="hybridMultilevel"/>
    <w:tmpl w:val="F88467A2"/>
    <w:lvl w:ilvl="0" w:tplc="87C2A4B8">
      <w:start w:val="1"/>
      <w:numFmt w:val="lowerLetter"/>
      <w:lvlText w:val="%1)"/>
      <w:lvlJc w:val="right"/>
      <w:pPr>
        <w:ind w:left="1428" w:hanging="360"/>
      </w:pPr>
    </w:lvl>
    <w:lvl w:ilvl="1" w:tplc="6BA03566">
      <w:start w:val="1"/>
      <w:numFmt w:val="lowerLetter"/>
      <w:lvlText w:val="%2)"/>
      <w:lvlJc w:val="left"/>
      <w:pPr>
        <w:ind w:left="2148" w:hanging="360"/>
      </w:pPr>
      <w:rPr>
        <w:b w:val="0"/>
      </w:rPr>
    </w:lvl>
    <w:lvl w:ilvl="2" w:tplc="4E0809B6">
      <w:start w:val="1"/>
      <w:numFmt w:val="decimal"/>
      <w:lvlText w:val="%3."/>
      <w:lvlJc w:val="left"/>
      <w:pPr>
        <w:ind w:left="2868" w:hanging="180"/>
      </w:pPr>
      <w:rPr>
        <w:color w:val="auto"/>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7" w15:restartNumberingAfterBreak="0">
    <w:nsid w:val="707C0650"/>
    <w:multiLevelType w:val="multilevel"/>
    <w:tmpl w:val="B40CA43A"/>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8" w15:restartNumberingAfterBreak="0">
    <w:nsid w:val="71A7698D"/>
    <w:multiLevelType w:val="multilevel"/>
    <w:tmpl w:val="7DD48B6C"/>
    <w:lvl w:ilvl="0">
      <w:start w:val="3"/>
      <w:numFmt w:val="decimal"/>
      <w:lvlText w:val="%1."/>
      <w:lvlJc w:val="left"/>
      <w:pPr>
        <w:ind w:left="360" w:hanging="360"/>
      </w:pPr>
      <w:rPr>
        <w:b w:val="0"/>
        <w:bCs w:val="0"/>
        <w:sz w:val="22"/>
        <w:szCs w:val="22"/>
      </w:r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003" w:hanging="720"/>
      </w:pPr>
      <w:rPr>
        <w:rFonts w:ascii="Tahoma" w:eastAsia="Calibri" w:hAnsi="Tahoma" w:cs="Tahoma" w:hint="default"/>
        <w:b w:val="0"/>
        <w:bCs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29E5960"/>
    <w:multiLevelType w:val="hybridMultilevel"/>
    <w:tmpl w:val="A3D80C98"/>
    <w:lvl w:ilvl="0" w:tplc="79229502">
      <w:start w:val="1"/>
      <w:numFmt w:val="lowerLetter"/>
      <w:lvlText w:val="%1)"/>
      <w:lvlJc w:val="left"/>
      <w:pPr>
        <w:ind w:left="720" w:hanging="360"/>
      </w:pPr>
      <w:rPr>
        <w:rFonts w:ascii="Tahoma" w:eastAsia="Times New Roman" w:hAnsi="Tahoma" w:cs="Tahom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6C35DED"/>
    <w:multiLevelType w:val="hybridMultilevel"/>
    <w:tmpl w:val="99E8E7AE"/>
    <w:lvl w:ilvl="0" w:tplc="965CF6F8">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A880FC4"/>
    <w:multiLevelType w:val="hybridMultilevel"/>
    <w:tmpl w:val="7B169C56"/>
    <w:lvl w:ilvl="0" w:tplc="F6AA788A">
      <w:start w:val="1"/>
      <w:numFmt w:val="decimal"/>
      <w:lvlText w:val="%1)"/>
      <w:lvlJc w:val="left"/>
      <w:pPr>
        <w:ind w:left="720" w:hanging="360"/>
      </w:pPr>
      <w:rPr>
        <w:rFonts w:ascii="Tahoma" w:hAnsi="Tahoma" w:cs="Tahoma"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D2A0174"/>
    <w:multiLevelType w:val="hybridMultilevel"/>
    <w:tmpl w:val="DA3CD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E914658"/>
    <w:multiLevelType w:val="hybridMultilevel"/>
    <w:tmpl w:val="E7E26782"/>
    <w:lvl w:ilvl="0" w:tplc="04150017">
      <w:start w:val="1"/>
      <w:numFmt w:val="decimal"/>
      <w:pStyle w:val="Nagwek1"/>
      <w:lvlText w:val="%1)"/>
      <w:lvlJc w:val="left"/>
      <w:pPr>
        <w:tabs>
          <w:tab w:val="num" w:pos="1068"/>
        </w:tabs>
        <w:ind w:left="1068" w:hanging="360"/>
      </w:pPr>
    </w:lvl>
    <w:lvl w:ilvl="1" w:tplc="04150019">
      <w:start w:val="1"/>
      <w:numFmt w:val="decimal"/>
      <w:pStyle w:val="Nagwek2"/>
      <w:lvlText w:val="%2."/>
      <w:lvlJc w:val="left"/>
      <w:pPr>
        <w:tabs>
          <w:tab w:val="num" w:pos="1788"/>
        </w:tabs>
        <w:ind w:left="1788" w:hanging="360"/>
      </w:pPr>
    </w:lvl>
    <w:lvl w:ilvl="2" w:tplc="0415001B">
      <w:start w:val="1"/>
      <w:numFmt w:val="lowerLetter"/>
      <w:pStyle w:val="Nagwek3"/>
      <w:lvlText w:val="%3)"/>
      <w:lvlJc w:val="left"/>
      <w:pPr>
        <w:ind w:left="2688" w:hanging="360"/>
      </w:pPr>
    </w:lvl>
    <w:lvl w:ilvl="3" w:tplc="0415000F">
      <w:start w:val="1"/>
      <w:numFmt w:val="decimal"/>
      <w:pStyle w:val="Nagwek4"/>
      <w:lvlText w:val="%4."/>
      <w:lvlJc w:val="left"/>
      <w:pPr>
        <w:tabs>
          <w:tab w:val="num" w:pos="3228"/>
        </w:tabs>
        <w:ind w:left="3228" w:hanging="360"/>
      </w:pPr>
    </w:lvl>
    <w:lvl w:ilvl="4" w:tplc="04150019">
      <w:start w:val="1"/>
      <w:numFmt w:val="lowerLetter"/>
      <w:pStyle w:val="Nagwek5"/>
      <w:lvlText w:val="%5."/>
      <w:lvlJc w:val="left"/>
      <w:pPr>
        <w:tabs>
          <w:tab w:val="num" w:pos="3948"/>
        </w:tabs>
        <w:ind w:left="3948" w:hanging="360"/>
      </w:pPr>
    </w:lvl>
    <w:lvl w:ilvl="5" w:tplc="0415001B">
      <w:start w:val="1"/>
      <w:numFmt w:val="lowerRoman"/>
      <w:pStyle w:val="Nagwek6"/>
      <w:lvlText w:val="%6."/>
      <w:lvlJc w:val="right"/>
      <w:pPr>
        <w:tabs>
          <w:tab w:val="num" w:pos="4668"/>
        </w:tabs>
        <w:ind w:left="4668" w:hanging="180"/>
      </w:pPr>
    </w:lvl>
    <w:lvl w:ilvl="6" w:tplc="0415000F">
      <w:start w:val="1"/>
      <w:numFmt w:val="decimal"/>
      <w:pStyle w:val="Nagwek7"/>
      <w:lvlText w:val="%7."/>
      <w:lvlJc w:val="left"/>
      <w:pPr>
        <w:tabs>
          <w:tab w:val="num" w:pos="5388"/>
        </w:tabs>
        <w:ind w:left="5388" w:hanging="360"/>
      </w:pPr>
    </w:lvl>
    <w:lvl w:ilvl="7" w:tplc="04150019">
      <w:start w:val="1"/>
      <w:numFmt w:val="lowerLetter"/>
      <w:pStyle w:val="Nagwek8"/>
      <w:lvlText w:val="%8."/>
      <w:lvlJc w:val="left"/>
      <w:pPr>
        <w:tabs>
          <w:tab w:val="num" w:pos="6108"/>
        </w:tabs>
        <w:ind w:left="6108" w:hanging="360"/>
      </w:pPr>
    </w:lvl>
    <w:lvl w:ilvl="8" w:tplc="0415001B">
      <w:start w:val="1"/>
      <w:numFmt w:val="lowerRoman"/>
      <w:pStyle w:val="Nagwek9"/>
      <w:lvlText w:val="%9."/>
      <w:lvlJc w:val="right"/>
      <w:pPr>
        <w:tabs>
          <w:tab w:val="num" w:pos="6828"/>
        </w:tabs>
        <w:ind w:left="6828" w:hanging="180"/>
      </w:pPr>
    </w:lvl>
  </w:abstractNum>
  <w:num w:numId="1" w16cid:durableId="2379839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5801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4016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854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9325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74844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7669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0730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63165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88176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016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48761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53876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60380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1375372">
    <w:abstractNumId w:val="20"/>
    <w:lvlOverride w:ilvl="0">
      <w:startOverride w:val="3"/>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55117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95928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05159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8235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5615379">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2920695">
    <w:abstractNumId w:val="16"/>
  </w:num>
  <w:num w:numId="22" w16cid:durableId="513231715">
    <w:abstractNumId w:val="16"/>
    <w:lvlOverride w:ilvl="0">
      <w:lvl w:ilvl="0">
        <w:start w:val="1"/>
        <w:numFmt w:val="decimal"/>
        <w:lvlText w:val="§ %1."/>
        <w:lvlJc w:val="left"/>
        <w:pPr>
          <w:tabs>
            <w:tab w:val="num" w:pos="993"/>
          </w:tabs>
          <w:ind w:left="993" w:hanging="709"/>
        </w:pPr>
        <w:rPr>
          <w:rFonts w:ascii="Arial" w:hAnsi="Arial" w:cs="Arial" w:hint="default"/>
          <w:b/>
          <w:sz w:val="22"/>
          <w:szCs w:val="22"/>
        </w:rPr>
      </w:lvl>
    </w:lvlOverride>
    <w:lvlOverride w:ilvl="1">
      <w:lvl w:ilvl="1">
        <w:start w:val="1"/>
        <w:numFmt w:val="decimal"/>
        <w:lvlText w:val="%2."/>
        <w:lvlJc w:val="left"/>
        <w:pPr>
          <w:tabs>
            <w:tab w:val="num" w:pos="709"/>
          </w:tabs>
          <w:ind w:left="709" w:hanging="709"/>
        </w:pPr>
        <w:rPr>
          <w:rFonts w:ascii="Arial" w:hAnsi="Arial" w:cs="Arial" w:hint="default"/>
          <w:b w:val="0"/>
          <w:sz w:val="22"/>
        </w:rPr>
      </w:lvl>
    </w:lvlOverride>
    <w:lvlOverride w:ilvl="2">
      <w:lvl w:ilvl="2">
        <w:start w:val="1"/>
        <w:numFmt w:val="decimal"/>
        <w:lvlText w:val="%3)"/>
        <w:lvlJc w:val="left"/>
        <w:pPr>
          <w:tabs>
            <w:tab w:val="num" w:pos="1419"/>
          </w:tabs>
          <w:ind w:left="1419" w:hanging="709"/>
        </w:pPr>
        <w:rPr>
          <w:rFonts w:ascii="Arial" w:hAnsi="Arial" w:cs="Times New Roman" w:hint="default"/>
          <w:sz w:val="22"/>
        </w:rPr>
      </w:lvl>
    </w:lvlOverride>
    <w:lvlOverride w:ilvl="3">
      <w:lvl w:ilvl="3">
        <w:start w:val="1"/>
        <w:numFmt w:val="lowerLetter"/>
        <w:lvlText w:val="%4)"/>
        <w:lvlJc w:val="left"/>
        <w:pPr>
          <w:tabs>
            <w:tab w:val="num" w:pos="1417"/>
          </w:tabs>
          <w:ind w:left="1417" w:hanging="708"/>
        </w:pPr>
        <w:rPr>
          <w:rFonts w:ascii="Arial" w:eastAsia="Calibri" w:hAnsi="Arial" w:cs="Arial" w:hint="default"/>
          <w:sz w:val="22"/>
        </w:rPr>
      </w:lvl>
    </w:lvlOverride>
    <w:lvlOverride w:ilvl="4">
      <w:lvl w:ilvl="4">
        <w:start w:val="1"/>
        <w:numFmt w:val="decimal"/>
        <w:lvlText w:val=""/>
        <w:lvlJc w:val="left"/>
        <w:pPr>
          <w:tabs>
            <w:tab w:val="num" w:pos="2835"/>
          </w:tabs>
          <w:ind w:left="2835" w:hanging="709"/>
        </w:pPr>
        <w:rPr>
          <w:rFonts w:ascii="Symbol" w:hAnsi="Symbol" w:hint="default"/>
          <w:color w:val="auto"/>
        </w:rPr>
      </w:lvl>
    </w:lvlOverride>
    <w:lvlOverride w:ilvl="5">
      <w:lvl w:ilvl="5">
        <w:start w:val="1"/>
        <w:numFmt w:val="decimal"/>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decimal"/>
        <w:lvlText w:val="%8."/>
        <w:lvlJc w:val="left"/>
        <w:pPr>
          <w:tabs>
            <w:tab w:val="num" w:pos="4678"/>
          </w:tabs>
          <w:ind w:left="4678" w:hanging="425"/>
        </w:pPr>
        <w:rPr>
          <w:rFonts w:ascii="Calibri" w:hAnsi="Calibri" w:cs="Times New Roman" w:hint="default"/>
        </w:rPr>
      </w:lvl>
    </w:lvlOverride>
    <w:lvlOverride w:ilvl="8">
      <w:lvl w:ilvl="8">
        <w:start w:val="1"/>
        <w:numFmt w:val="decimal"/>
        <w:lvlText w:val="%9."/>
        <w:lvlJc w:val="left"/>
        <w:pPr>
          <w:tabs>
            <w:tab w:val="num" w:pos="5103"/>
          </w:tabs>
          <w:ind w:left="5103" w:hanging="142"/>
        </w:pPr>
        <w:rPr>
          <w:rFonts w:ascii="Calibri" w:hAnsi="Calibri" w:cs="Times New Roman" w:hint="default"/>
        </w:rPr>
      </w:lvl>
    </w:lvlOverride>
  </w:num>
  <w:num w:numId="23" w16cid:durableId="1473137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79354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04907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39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6449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440798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5565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53385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60653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90021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17264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43149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57837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02"/>
    <w:rsid w:val="00472A2E"/>
    <w:rsid w:val="00697660"/>
    <w:rsid w:val="007A6200"/>
    <w:rsid w:val="009E0602"/>
    <w:rsid w:val="00A96AED"/>
    <w:rsid w:val="00CA0991"/>
    <w:rsid w:val="00E661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6FFC"/>
  <w15:chartTrackingRefBased/>
  <w15:docId w15:val="{25E29F8F-79A2-4210-800B-952CC579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60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9E0602"/>
    <w:pPr>
      <w:numPr>
        <w:numId w:val="1"/>
      </w:numPr>
      <w:suppressAutoHyphens/>
      <w:spacing w:before="240" w:after="0" w:line="240" w:lineRule="auto"/>
      <w:outlineLvl w:val="0"/>
    </w:pPr>
    <w:rPr>
      <w:rFonts w:ascii="Arial" w:hAnsi="Arial"/>
      <w:b/>
      <w:sz w:val="24"/>
      <w:szCs w:val="20"/>
      <w:u w:val="single"/>
      <w:lang w:val="x-none" w:eastAsia="zh-CN"/>
    </w:rPr>
  </w:style>
  <w:style w:type="paragraph" w:styleId="Nagwek2">
    <w:name w:val="heading 2"/>
    <w:basedOn w:val="Normalny"/>
    <w:next w:val="Normalny"/>
    <w:link w:val="Nagwek2Znak"/>
    <w:semiHidden/>
    <w:unhideWhenUsed/>
    <w:qFormat/>
    <w:rsid w:val="009E0602"/>
    <w:pPr>
      <w:numPr>
        <w:ilvl w:val="1"/>
        <w:numId w:val="1"/>
      </w:numPr>
      <w:suppressAutoHyphens/>
      <w:spacing w:before="120" w:after="0" w:line="240" w:lineRule="auto"/>
      <w:outlineLvl w:val="1"/>
    </w:pPr>
    <w:rPr>
      <w:rFonts w:ascii="Arial" w:hAnsi="Arial"/>
      <w:b/>
      <w:sz w:val="24"/>
      <w:szCs w:val="20"/>
      <w:lang w:val="x-none" w:eastAsia="zh-CN"/>
    </w:rPr>
  </w:style>
  <w:style w:type="paragraph" w:styleId="Nagwek3">
    <w:name w:val="heading 3"/>
    <w:basedOn w:val="Normalny"/>
    <w:next w:val="Normalny"/>
    <w:link w:val="Nagwek3Znak"/>
    <w:semiHidden/>
    <w:unhideWhenUsed/>
    <w:qFormat/>
    <w:rsid w:val="009E0602"/>
    <w:pPr>
      <w:numPr>
        <w:ilvl w:val="2"/>
        <w:numId w:val="1"/>
      </w:numPr>
      <w:suppressAutoHyphens/>
      <w:spacing w:after="0" w:line="240" w:lineRule="auto"/>
      <w:ind w:left="354" w:firstLine="0"/>
      <w:outlineLvl w:val="2"/>
    </w:pPr>
    <w:rPr>
      <w:rFonts w:ascii="Times New Roman" w:hAnsi="Times New Roman"/>
      <w:b/>
      <w:sz w:val="24"/>
      <w:szCs w:val="20"/>
      <w:lang w:val="x-none" w:eastAsia="zh-CN"/>
    </w:rPr>
  </w:style>
  <w:style w:type="paragraph" w:styleId="Nagwek4">
    <w:name w:val="heading 4"/>
    <w:basedOn w:val="Normalny"/>
    <w:next w:val="Normalny"/>
    <w:link w:val="Nagwek4Znak"/>
    <w:semiHidden/>
    <w:unhideWhenUsed/>
    <w:qFormat/>
    <w:rsid w:val="009E0602"/>
    <w:pPr>
      <w:numPr>
        <w:ilvl w:val="3"/>
        <w:numId w:val="1"/>
      </w:numPr>
      <w:suppressAutoHyphens/>
      <w:spacing w:after="0" w:line="240" w:lineRule="auto"/>
      <w:ind w:left="354" w:firstLine="0"/>
      <w:outlineLvl w:val="3"/>
    </w:pPr>
    <w:rPr>
      <w:rFonts w:ascii="Times New Roman" w:hAnsi="Times New Roman"/>
      <w:sz w:val="24"/>
      <w:szCs w:val="20"/>
      <w:u w:val="single"/>
      <w:lang w:val="x-none" w:eastAsia="zh-CN"/>
    </w:rPr>
  </w:style>
  <w:style w:type="paragraph" w:styleId="Nagwek5">
    <w:name w:val="heading 5"/>
    <w:basedOn w:val="Normalny"/>
    <w:next w:val="Normalny"/>
    <w:link w:val="Nagwek5Znak"/>
    <w:semiHidden/>
    <w:unhideWhenUsed/>
    <w:qFormat/>
    <w:rsid w:val="009E0602"/>
    <w:pPr>
      <w:numPr>
        <w:ilvl w:val="4"/>
        <w:numId w:val="1"/>
      </w:numPr>
      <w:suppressAutoHyphens/>
      <w:spacing w:after="0" w:line="240" w:lineRule="auto"/>
      <w:ind w:left="708" w:firstLine="0"/>
      <w:outlineLvl w:val="4"/>
    </w:pPr>
    <w:rPr>
      <w:rFonts w:ascii="Times New Roman" w:hAnsi="Times New Roman"/>
      <w:b/>
      <w:sz w:val="20"/>
      <w:szCs w:val="20"/>
      <w:lang w:val="x-none" w:eastAsia="zh-CN"/>
    </w:rPr>
  </w:style>
  <w:style w:type="paragraph" w:styleId="Nagwek6">
    <w:name w:val="heading 6"/>
    <w:basedOn w:val="Normalny"/>
    <w:next w:val="Normalny"/>
    <w:link w:val="Nagwek6Znak"/>
    <w:semiHidden/>
    <w:unhideWhenUsed/>
    <w:qFormat/>
    <w:rsid w:val="009E0602"/>
    <w:pPr>
      <w:numPr>
        <w:ilvl w:val="5"/>
        <w:numId w:val="1"/>
      </w:numPr>
      <w:suppressAutoHyphens/>
      <w:spacing w:after="0" w:line="240" w:lineRule="auto"/>
      <w:ind w:left="708" w:firstLine="0"/>
      <w:outlineLvl w:val="5"/>
    </w:pPr>
    <w:rPr>
      <w:rFonts w:ascii="Times New Roman" w:hAnsi="Times New Roman"/>
      <w:sz w:val="20"/>
      <w:szCs w:val="20"/>
      <w:u w:val="single"/>
      <w:lang w:val="x-none" w:eastAsia="zh-CN"/>
    </w:rPr>
  </w:style>
  <w:style w:type="paragraph" w:styleId="Nagwek7">
    <w:name w:val="heading 7"/>
    <w:basedOn w:val="Normalny"/>
    <w:next w:val="Normalny"/>
    <w:link w:val="Nagwek7Znak"/>
    <w:uiPriority w:val="99"/>
    <w:semiHidden/>
    <w:unhideWhenUsed/>
    <w:qFormat/>
    <w:rsid w:val="009E0602"/>
    <w:pPr>
      <w:numPr>
        <w:ilvl w:val="6"/>
        <w:numId w:val="1"/>
      </w:numPr>
      <w:suppressAutoHyphens/>
      <w:spacing w:after="0" w:line="240" w:lineRule="auto"/>
      <w:ind w:left="708" w:firstLine="0"/>
      <w:outlineLvl w:val="6"/>
    </w:pPr>
    <w:rPr>
      <w:rFonts w:ascii="Times New Roman" w:hAnsi="Times New Roman"/>
      <w:i/>
      <w:sz w:val="20"/>
      <w:szCs w:val="20"/>
      <w:lang w:val="x-none" w:eastAsia="zh-CN"/>
    </w:rPr>
  </w:style>
  <w:style w:type="paragraph" w:styleId="Nagwek8">
    <w:name w:val="heading 8"/>
    <w:basedOn w:val="Normalny"/>
    <w:next w:val="Normalny"/>
    <w:link w:val="Nagwek8Znak"/>
    <w:uiPriority w:val="99"/>
    <w:semiHidden/>
    <w:unhideWhenUsed/>
    <w:qFormat/>
    <w:rsid w:val="009E0602"/>
    <w:pPr>
      <w:numPr>
        <w:ilvl w:val="7"/>
        <w:numId w:val="1"/>
      </w:numPr>
      <w:suppressAutoHyphens/>
      <w:spacing w:after="0" w:line="240" w:lineRule="auto"/>
      <w:ind w:left="708" w:firstLine="0"/>
      <w:outlineLvl w:val="7"/>
    </w:pPr>
    <w:rPr>
      <w:rFonts w:ascii="Times New Roman" w:hAnsi="Times New Roman"/>
      <w:i/>
      <w:sz w:val="20"/>
      <w:szCs w:val="20"/>
      <w:lang w:val="x-none" w:eastAsia="zh-CN"/>
    </w:rPr>
  </w:style>
  <w:style w:type="paragraph" w:styleId="Nagwek9">
    <w:name w:val="heading 9"/>
    <w:basedOn w:val="Normalny"/>
    <w:next w:val="Normalny"/>
    <w:link w:val="Nagwek9Znak"/>
    <w:uiPriority w:val="99"/>
    <w:semiHidden/>
    <w:unhideWhenUsed/>
    <w:qFormat/>
    <w:rsid w:val="009E0602"/>
    <w:pPr>
      <w:numPr>
        <w:ilvl w:val="8"/>
        <w:numId w:val="1"/>
      </w:numPr>
      <w:suppressAutoHyphens/>
      <w:spacing w:after="0" w:line="240" w:lineRule="auto"/>
      <w:ind w:left="708" w:firstLine="0"/>
      <w:outlineLvl w:val="8"/>
    </w:pPr>
    <w:rPr>
      <w:rFonts w:ascii="Times New Roman" w:hAnsi="Times New Roman"/>
      <w:i/>
      <w:sz w:val="20"/>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E0602"/>
    <w:rPr>
      <w:rFonts w:ascii="Arial" w:eastAsia="Times New Roman" w:hAnsi="Arial" w:cs="Times New Roman"/>
      <w:b/>
      <w:kern w:val="0"/>
      <w:sz w:val="24"/>
      <w:szCs w:val="20"/>
      <w:u w:val="single"/>
      <w:lang w:val="x-none" w:eastAsia="zh-CN"/>
      <w14:ligatures w14:val="none"/>
    </w:rPr>
  </w:style>
  <w:style w:type="character" w:customStyle="1" w:styleId="Nagwek2Znak">
    <w:name w:val="Nagłówek 2 Znak"/>
    <w:basedOn w:val="Domylnaczcionkaakapitu"/>
    <w:link w:val="Nagwek2"/>
    <w:semiHidden/>
    <w:rsid w:val="009E0602"/>
    <w:rPr>
      <w:rFonts w:ascii="Arial" w:eastAsia="Times New Roman" w:hAnsi="Arial" w:cs="Times New Roman"/>
      <w:b/>
      <w:kern w:val="0"/>
      <w:sz w:val="24"/>
      <w:szCs w:val="20"/>
      <w:lang w:val="x-none" w:eastAsia="zh-CN"/>
      <w14:ligatures w14:val="none"/>
    </w:rPr>
  </w:style>
  <w:style w:type="character" w:customStyle="1" w:styleId="Nagwek3Znak">
    <w:name w:val="Nagłówek 3 Znak"/>
    <w:basedOn w:val="Domylnaczcionkaakapitu"/>
    <w:link w:val="Nagwek3"/>
    <w:semiHidden/>
    <w:rsid w:val="009E0602"/>
    <w:rPr>
      <w:rFonts w:ascii="Times New Roman" w:eastAsia="Times New Roman" w:hAnsi="Times New Roman" w:cs="Times New Roman"/>
      <w:b/>
      <w:kern w:val="0"/>
      <w:sz w:val="24"/>
      <w:szCs w:val="20"/>
      <w:lang w:val="x-none" w:eastAsia="zh-CN"/>
      <w14:ligatures w14:val="none"/>
    </w:rPr>
  </w:style>
  <w:style w:type="character" w:customStyle="1" w:styleId="Nagwek4Znak">
    <w:name w:val="Nagłówek 4 Znak"/>
    <w:basedOn w:val="Domylnaczcionkaakapitu"/>
    <w:link w:val="Nagwek4"/>
    <w:semiHidden/>
    <w:rsid w:val="009E0602"/>
    <w:rPr>
      <w:rFonts w:ascii="Times New Roman" w:eastAsia="Times New Roman" w:hAnsi="Times New Roman" w:cs="Times New Roman"/>
      <w:kern w:val="0"/>
      <w:sz w:val="24"/>
      <w:szCs w:val="20"/>
      <w:u w:val="single"/>
      <w:lang w:val="x-none" w:eastAsia="zh-CN"/>
      <w14:ligatures w14:val="none"/>
    </w:rPr>
  </w:style>
  <w:style w:type="character" w:customStyle="1" w:styleId="Nagwek5Znak">
    <w:name w:val="Nagłówek 5 Znak"/>
    <w:basedOn w:val="Domylnaczcionkaakapitu"/>
    <w:link w:val="Nagwek5"/>
    <w:semiHidden/>
    <w:rsid w:val="009E0602"/>
    <w:rPr>
      <w:rFonts w:ascii="Times New Roman" w:eastAsia="Times New Roman" w:hAnsi="Times New Roman" w:cs="Times New Roman"/>
      <w:b/>
      <w:kern w:val="0"/>
      <w:sz w:val="20"/>
      <w:szCs w:val="20"/>
      <w:lang w:val="x-none" w:eastAsia="zh-CN"/>
      <w14:ligatures w14:val="none"/>
    </w:rPr>
  </w:style>
  <w:style w:type="character" w:customStyle="1" w:styleId="Nagwek6Znak">
    <w:name w:val="Nagłówek 6 Znak"/>
    <w:basedOn w:val="Domylnaczcionkaakapitu"/>
    <w:link w:val="Nagwek6"/>
    <w:semiHidden/>
    <w:rsid w:val="009E0602"/>
    <w:rPr>
      <w:rFonts w:ascii="Times New Roman" w:eastAsia="Times New Roman" w:hAnsi="Times New Roman" w:cs="Times New Roman"/>
      <w:kern w:val="0"/>
      <w:sz w:val="20"/>
      <w:szCs w:val="20"/>
      <w:u w:val="single"/>
      <w:lang w:val="x-none" w:eastAsia="zh-CN"/>
      <w14:ligatures w14:val="none"/>
    </w:rPr>
  </w:style>
  <w:style w:type="character" w:customStyle="1" w:styleId="Nagwek7Znak">
    <w:name w:val="Nagłówek 7 Znak"/>
    <w:basedOn w:val="Domylnaczcionkaakapitu"/>
    <w:link w:val="Nagwek7"/>
    <w:uiPriority w:val="99"/>
    <w:semiHidden/>
    <w:rsid w:val="009E0602"/>
    <w:rPr>
      <w:rFonts w:ascii="Times New Roman" w:eastAsia="Times New Roman" w:hAnsi="Times New Roman" w:cs="Times New Roman"/>
      <w:i/>
      <w:kern w:val="0"/>
      <w:sz w:val="20"/>
      <w:szCs w:val="20"/>
      <w:lang w:val="x-none" w:eastAsia="zh-CN"/>
      <w14:ligatures w14:val="none"/>
    </w:rPr>
  </w:style>
  <w:style w:type="character" w:customStyle="1" w:styleId="Nagwek8Znak">
    <w:name w:val="Nagłówek 8 Znak"/>
    <w:basedOn w:val="Domylnaczcionkaakapitu"/>
    <w:link w:val="Nagwek8"/>
    <w:uiPriority w:val="99"/>
    <w:semiHidden/>
    <w:rsid w:val="009E0602"/>
    <w:rPr>
      <w:rFonts w:ascii="Times New Roman" w:eastAsia="Times New Roman" w:hAnsi="Times New Roman" w:cs="Times New Roman"/>
      <w:i/>
      <w:kern w:val="0"/>
      <w:sz w:val="20"/>
      <w:szCs w:val="20"/>
      <w:lang w:val="x-none" w:eastAsia="zh-CN"/>
      <w14:ligatures w14:val="none"/>
    </w:rPr>
  </w:style>
  <w:style w:type="character" w:customStyle="1" w:styleId="Nagwek9Znak">
    <w:name w:val="Nagłówek 9 Znak"/>
    <w:basedOn w:val="Domylnaczcionkaakapitu"/>
    <w:link w:val="Nagwek9"/>
    <w:uiPriority w:val="99"/>
    <w:semiHidden/>
    <w:rsid w:val="009E0602"/>
    <w:rPr>
      <w:rFonts w:ascii="Times New Roman" w:eastAsia="Times New Roman" w:hAnsi="Times New Roman" w:cs="Times New Roman"/>
      <w:i/>
      <w:kern w:val="0"/>
      <w:sz w:val="20"/>
      <w:szCs w:val="20"/>
      <w:lang w:val="x-none" w:eastAsia="zh-CN"/>
      <w14:ligatures w14:val="none"/>
    </w:rPr>
  </w:style>
  <w:style w:type="character" w:styleId="Hipercze">
    <w:name w:val="Hyperlink"/>
    <w:semiHidden/>
    <w:unhideWhenUsed/>
    <w:rsid w:val="009E0602"/>
    <w:rPr>
      <w:color w:val="0000FF"/>
      <w:u w:val="single"/>
    </w:rPr>
  </w:style>
  <w:style w:type="paragraph" w:styleId="Nagwek">
    <w:name w:val="header"/>
    <w:basedOn w:val="Normalny"/>
    <w:link w:val="NagwekZnak"/>
    <w:uiPriority w:val="99"/>
    <w:semiHidden/>
    <w:unhideWhenUsed/>
    <w:rsid w:val="009E0602"/>
    <w:pPr>
      <w:tabs>
        <w:tab w:val="center" w:pos="4536"/>
        <w:tab w:val="right" w:pos="9072"/>
      </w:tabs>
      <w:spacing w:after="0" w:line="240" w:lineRule="auto"/>
    </w:pPr>
    <w:rPr>
      <w:sz w:val="20"/>
      <w:szCs w:val="20"/>
      <w:lang w:val="x-none"/>
    </w:rPr>
  </w:style>
  <w:style w:type="character" w:customStyle="1" w:styleId="NagwekZnak">
    <w:name w:val="Nagłówek Znak"/>
    <w:basedOn w:val="Domylnaczcionkaakapitu"/>
    <w:link w:val="Nagwek"/>
    <w:uiPriority w:val="99"/>
    <w:semiHidden/>
    <w:rsid w:val="009E0602"/>
    <w:rPr>
      <w:rFonts w:ascii="Calibri" w:eastAsia="Times New Roman" w:hAnsi="Calibri" w:cs="Times New Roman"/>
      <w:kern w:val="0"/>
      <w:sz w:val="20"/>
      <w:szCs w:val="20"/>
      <w:lang w:val="x-none" w:eastAsia="pl-PL"/>
      <w14:ligatures w14:val="none"/>
    </w:rPr>
  </w:style>
  <w:style w:type="paragraph" w:styleId="Tekstpodstawowy">
    <w:name w:val="Body Text"/>
    <w:basedOn w:val="Normalny"/>
    <w:link w:val="TekstpodstawowyZnak"/>
    <w:uiPriority w:val="99"/>
    <w:semiHidden/>
    <w:unhideWhenUsed/>
    <w:rsid w:val="009E0602"/>
    <w:pPr>
      <w:spacing w:after="120"/>
    </w:pPr>
    <w:rPr>
      <w:sz w:val="20"/>
      <w:szCs w:val="20"/>
      <w:lang w:val="x-none"/>
    </w:rPr>
  </w:style>
  <w:style w:type="character" w:customStyle="1" w:styleId="TekstpodstawowyZnak">
    <w:name w:val="Tekst podstawowy Znak"/>
    <w:basedOn w:val="Domylnaczcionkaakapitu"/>
    <w:link w:val="Tekstpodstawowy"/>
    <w:uiPriority w:val="99"/>
    <w:semiHidden/>
    <w:rsid w:val="009E0602"/>
    <w:rPr>
      <w:rFonts w:ascii="Calibri" w:eastAsia="Times New Roman" w:hAnsi="Calibri" w:cs="Times New Roman"/>
      <w:kern w:val="0"/>
      <w:sz w:val="20"/>
      <w:szCs w:val="20"/>
      <w:lang w:val="x-none" w:eastAsia="pl-PL"/>
      <w14:ligatures w14:val="none"/>
    </w:rPr>
  </w:style>
  <w:style w:type="paragraph" w:styleId="Tekstpodstawowywcity">
    <w:name w:val="Body Text Indent"/>
    <w:basedOn w:val="Normalny"/>
    <w:link w:val="TekstpodstawowywcityZnak"/>
    <w:uiPriority w:val="99"/>
    <w:semiHidden/>
    <w:unhideWhenUsed/>
    <w:rsid w:val="009E0602"/>
    <w:pPr>
      <w:spacing w:after="120"/>
      <w:ind w:left="283"/>
    </w:pPr>
    <w:rPr>
      <w:sz w:val="20"/>
      <w:szCs w:val="20"/>
      <w:lang w:val="x-none"/>
    </w:rPr>
  </w:style>
  <w:style w:type="character" w:customStyle="1" w:styleId="TekstpodstawowywcityZnak">
    <w:name w:val="Tekst podstawowy wcięty Znak"/>
    <w:basedOn w:val="Domylnaczcionkaakapitu"/>
    <w:link w:val="Tekstpodstawowywcity"/>
    <w:uiPriority w:val="99"/>
    <w:semiHidden/>
    <w:rsid w:val="009E0602"/>
    <w:rPr>
      <w:rFonts w:ascii="Calibri" w:eastAsia="Times New Roman" w:hAnsi="Calibri" w:cs="Times New Roman"/>
      <w:kern w:val="0"/>
      <w:sz w:val="20"/>
      <w:szCs w:val="20"/>
      <w:lang w:val="x-none" w:eastAsia="pl-PL"/>
      <w14:ligatures w14:val="none"/>
    </w:rPr>
  </w:style>
  <w:style w:type="paragraph" w:styleId="Tekstpodstawowy2">
    <w:name w:val="Body Text 2"/>
    <w:basedOn w:val="Normalny"/>
    <w:link w:val="Tekstpodstawowy2Znak1"/>
    <w:uiPriority w:val="99"/>
    <w:semiHidden/>
    <w:unhideWhenUsed/>
    <w:rsid w:val="009E0602"/>
    <w:pPr>
      <w:spacing w:after="120" w:line="480" w:lineRule="auto"/>
    </w:pPr>
  </w:style>
  <w:style w:type="character" w:customStyle="1" w:styleId="Tekstpodstawowy2Znak">
    <w:name w:val="Tekst podstawowy 2 Znak"/>
    <w:basedOn w:val="Domylnaczcionkaakapitu"/>
    <w:uiPriority w:val="99"/>
    <w:semiHidden/>
    <w:rsid w:val="009E0602"/>
    <w:rPr>
      <w:rFonts w:ascii="Calibri" w:eastAsia="Times New Roman" w:hAnsi="Calibri" w:cs="Times New Roman"/>
      <w:kern w:val="0"/>
      <w:lang w:eastAsia="pl-PL"/>
      <w14:ligatures w14:val="none"/>
    </w:rPr>
  </w:style>
  <w:style w:type="paragraph" w:styleId="Bezodstpw">
    <w:name w:val="No Spacing"/>
    <w:uiPriority w:val="1"/>
    <w:qFormat/>
    <w:rsid w:val="009E0602"/>
    <w:pPr>
      <w:spacing w:after="0" w:line="240" w:lineRule="auto"/>
    </w:pPr>
    <w:rPr>
      <w:rFonts w:ascii="Calibri" w:eastAsia="Times New Roman" w:hAnsi="Calibri" w:cs="Times New Roman"/>
      <w:kern w:val="0"/>
      <w:lang w:eastAsia="pl-PL"/>
      <w14:ligatures w14:val="none"/>
    </w:rPr>
  </w:style>
  <w:style w:type="character" w:customStyle="1" w:styleId="AkapitzlistZnak">
    <w:name w:val="Akapit z listą Znak"/>
    <w:aliases w:val="Preambuła Znak,List Paragraph Znak,lp1 Znak,Średnia lista 2 — akcent 41 Znak,HŁ_Bullet1 Znak,Normal Znak,Akapit z listą3 Znak,Akapit z listą31 Znak,Wypunktowanie Znak,Normal2 Znak,Obiekt Znak,List Paragraph1 Znak,Wyliczanie Znak"/>
    <w:link w:val="Akapitzlist"/>
    <w:uiPriority w:val="34"/>
    <w:qFormat/>
    <w:locked/>
    <w:rsid w:val="009E0602"/>
    <w:rPr>
      <w:rFonts w:ascii="Times New Roman" w:eastAsia="Times New Roman" w:hAnsi="Times New Roman" w:cs="Times New Roman"/>
      <w:b/>
      <w:color w:val="000000"/>
      <w:sz w:val="24"/>
      <w:szCs w:val="24"/>
      <w:lang w:val="x-none"/>
    </w:rPr>
  </w:style>
  <w:style w:type="paragraph" w:styleId="Akapitzlist">
    <w:name w:val="List Paragraph"/>
    <w:aliases w:val="Preambuła,List Paragraph,lp1,Średnia lista 2 — akcent 41,HŁ_Bullet1,Normal,Akapit z listą3,Akapit z listą31,Wypunktowanie,Normal2,Obiekt,List Paragraph1,Wyliczanie,Numerowanie,BulletC,CW_Lista,sw tekst,L1,Ryzyko,normalny tekst,2 heading"/>
    <w:basedOn w:val="Normalny"/>
    <w:link w:val="AkapitzlistZnak"/>
    <w:uiPriority w:val="34"/>
    <w:qFormat/>
    <w:rsid w:val="009E0602"/>
    <w:pPr>
      <w:tabs>
        <w:tab w:val="left" w:pos="720"/>
        <w:tab w:val="num" w:pos="1080"/>
        <w:tab w:val="left" w:pos="4170"/>
        <w:tab w:val="center" w:pos="4895"/>
      </w:tabs>
      <w:spacing w:after="0" w:line="240" w:lineRule="auto"/>
      <w:ind w:left="720"/>
      <w:contextualSpacing/>
    </w:pPr>
    <w:rPr>
      <w:rFonts w:ascii="Times New Roman" w:hAnsi="Times New Roman"/>
      <w:b/>
      <w:color w:val="000000"/>
      <w:kern w:val="2"/>
      <w:sz w:val="24"/>
      <w:szCs w:val="24"/>
      <w:lang w:val="x-none" w:eastAsia="en-US"/>
      <w14:ligatures w14:val="standardContextual"/>
    </w:rPr>
  </w:style>
  <w:style w:type="paragraph" w:customStyle="1" w:styleId="Standard">
    <w:name w:val="Standard"/>
    <w:uiPriority w:val="99"/>
    <w:rsid w:val="009E0602"/>
    <w:pPr>
      <w:widowControl w:val="0"/>
      <w:suppressAutoHyphens/>
      <w:spacing w:after="0" w:line="240" w:lineRule="auto"/>
      <w:jc w:val="both"/>
    </w:pPr>
    <w:rPr>
      <w:rFonts w:ascii="Arial" w:eastAsia="Times New Roman" w:hAnsi="Arial" w:cs="Arial"/>
      <w:kern w:val="0"/>
      <w:sz w:val="28"/>
      <w:szCs w:val="20"/>
      <w:lang w:eastAsia="zh-CN"/>
      <w14:ligatures w14:val="none"/>
    </w:rPr>
  </w:style>
  <w:style w:type="character" w:customStyle="1" w:styleId="Tekstpodstawowy2Znak1">
    <w:name w:val="Tekst podstawowy 2 Znak1"/>
    <w:basedOn w:val="Domylnaczcionkaakapitu"/>
    <w:link w:val="Tekstpodstawowy2"/>
    <w:uiPriority w:val="99"/>
    <w:semiHidden/>
    <w:locked/>
    <w:rsid w:val="009E0602"/>
    <w:rPr>
      <w:rFonts w:ascii="Calibri" w:eastAsia="Times New Roman" w:hAnsi="Calibri" w:cs="Times New Roman"/>
      <w:kern w:val="0"/>
      <w:lang w:eastAsia="pl-PL"/>
      <w14:ligatures w14:val="none"/>
    </w:rPr>
  </w:style>
  <w:style w:type="character" w:customStyle="1" w:styleId="markedcontent">
    <w:name w:val="markedcontent"/>
    <w:basedOn w:val="Domylnaczcionkaakapitu"/>
    <w:rsid w:val="009E0602"/>
  </w:style>
  <w:style w:type="numbering" w:customStyle="1" w:styleId="1ust1">
    <w:name w:val="§ 1. / ust. 1"/>
    <w:uiPriority w:val="99"/>
    <w:rsid w:val="009E060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okerpefexpert.efaktura.gov.pl/" TargetMode="External"/><Relationship Id="rId5" Type="http://schemas.openxmlformats.org/officeDocument/2006/relationships/hyperlink" Target="mailto:starostwo@powiatbytow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10800</Words>
  <Characters>64805</Characters>
  <Application>Microsoft Office Word</Application>
  <DocSecurity>0</DocSecurity>
  <Lines>540</Lines>
  <Paragraphs>150</Paragraphs>
  <ScaleCrop>false</ScaleCrop>
  <Company/>
  <LinksUpToDate>false</LinksUpToDate>
  <CharactersWithSpaces>75455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Jażdżewski</dc:creator>
  <cp:keywords/>
  <dc:description/>
  <cp:lastModifiedBy>Mirosław Jażdżewski</cp:lastModifiedBy>
  <cp:revision>7</cp:revision>
  <cp:lastPrinted>2023-03-23T08:48:00Z</cp:lastPrinted>
  <dcterms:created xsi:type="dcterms:W3CDTF">2023-03-16T10:27:00Z</dcterms:created>
  <dcterms:modified xsi:type="dcterms:W3CDTF">2023-03-29T07:56:00Z</dcterms:modified>
</cp:coreProperties>
</file>