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4A4D5" w14:textId="77777777" w:rsidR="004D5C85" w:rsidRPr="004D5C85" w:rsidRDefault="004D5C85" w:rsidP="004D5C85">
      <w:pPr>
        <w:rPr>
          <w:rFonts w:eastAsia="Calibri" w:cstheme="minorHAnsi"/>
        </w:rPr>
      </w:pPr>
      <w:r w:rsidRPr="004D5C85">
        <w:rPr>
          <w:rFonts w:eastAsia="Calibri" w:cstheme="minorHAnsi"/>
        </w:rPr>
        <w:t xml:space="preserve">Piękno brzmienia... </w:t>
      </w:r>
    </w:p>
    <w:p w14:paraId="6A143866" w14:textId="77777777" w:rsidR="004D5C85" w:rsidRPr="004D5C85" w:rsidRDefault="004D5C85" w:rsidP="004D5C85">
      <w:pPr>
        <w:rPr>
          <w:rFonts w:eastAsia="Calibri" w:cstheme="minorHAnsi"/>
        </w:rPr>
      </w:pPr>
    </w:p>
    <w:p w14:paraId="24C483AA" w14:textId="77777777" w:rsidR="004D5C85" w:rsidRPr="004D5C85" w:rsidRDefault="004D5C85" w:rsidP="004D5C85">
      <w:pPr>
        <w:ind w:firstLine="708"/>
        <w:rPr>
          <w:rFonts w:eastAsia="Calibri" w:cstheme="minorHAnsi"/>
        </w:rPr>
      </w:pPr>
      <w:r w:rsidRPr="004D5C85">
        <w:rPr>
          <w:rFonts w:eastAsia="Calibri" w:cstheme="minorHAnsi"/>
        </w:rPr>
        <w:t xml:space="preserve">Wykonanie każdej symfonii Antona Brucknera jest szczególnym przeżyciem dla orkiestry. Składa się na to wiele czynników: symfonie słyną ze swojej długości, a co za tym idzie - wymagań kondycyjnych, ale wymagania te nie dotyczą kondycji ściśle fizycznej, lecz raczej metafizycznej. I tu rodzi się pytanie: czy można zdefiniować metafizykę w muzyce? Czy można wartościować programy ze względu na ich wymiar emocjonalny – na ważkość i głębokość oferowanych przez dzieło przeżyć? Oczywiście, wartości te wymykają się kategoryzacjom, uciekają przed mierzeniem, ważeniem, porównywaniem… Mimo to, stykając się na co dzień w filharmonicznej pracy z wieloma utworami, bez problemu rozróżniamy dzieła ważkie, zasadnicze w swojej wymowie oraz inne – te, które dają radość rozrywki, zabawy dźwiękowej. Z pomocą przychodzi język polski i dość unikatowa nazwa dziedziny będącej przedmiotem niniejszej refleksji - </w:t>
      </w:r>
      <w:r w:rsidRPr="001B6CE9">
        <w:rPr>
          <w:rFonts w:eastAsia="Calibri" w:cstheme="minorHAnsi"/>
          <w:i/>
          <w:iCs/>
        </w:rPr>
        <w:t>muzyka poważna</w:t>
      </w:r>
      <w:r w:rsidRPr="004D5C85">
        <w:rPr>
          <w:rFonts w:eastAsia="Calibri" w:cstheme="minorHAnsi"/>
        </w:rPr>
        <w:t xml:space="preserve">. Właśnie nie </w:t>
      </w:r>
      <w:r w:rsidRPr="001B6CE9">
        <w:rPr>
          <w:rFonts w:eastAsia="Calibri" w:cstheme="minorHAnsi"/>
          <w:i/>
          <w:iCs/>
        </w:rPr>
        <w:t>symfoniczna</w:t>
      </w:r>
      <w:r w:rsidRPr="004D5C85">
        <w:rPr>
          <w:rFonts w:eastAsia="Calibri" w:cstheme="minorHAnsi"/>
        </w:rPr>
        <w:t xml:space="preserve">, nie </w:t>
      </w:r>
      <w:r w:rsidRPr="001B6CE9">
        <w:rPr>
          <w:rFonts w:eastAsia="Calibri" w:cstheme="minorHAnsi"/>
          <w:i/>
          <w:iCs/>
        </w:rPr>
        <w:t>filharmoniczna</w:t>
      </w:r>
      <w:r w:rsidRPr="004D5C85">
        <w:rPr>
          <w:rFonts w:eastAsia="Calibri" w:cstheme="minorHAnsi"/>
        </w:rPr>
        <w:t xml:space="preserve">, a </w:t>
      </w:r>
      <w:r w:rsidRPr="001B6CE9">
        <w:rPr>
          <w:rFonts w:eastAsia="Calibri" w:cstheme="minorHAnsi"/>
          <w:i/>
          <w:iCs/>
        </w:rPr>
        <w:t>poważna</w:t>
      </w:r>
      <w:r w:rsidRPr="004D5C85">
        <w:rPr>
          <w:rFonts w:eastAsia="Calibri" w:cstheme="minorHAnsi"/>
        </w:rPr>
        <w:t xml:space="preserve">. Czasami deprecjonujemy to określenie tęskniąc za obcojęzycznymi sformułowaniami odwołującymi się do klasyki (muzyka </w:t>
      </w:r>
      <w:r w:rsidRPr="001B6CE9">
        <w:rPr>
          <w:rFonts w:eastAsia="Calibri" w:cstheme="minorHAnsi"/>
          <w:i/>
          <w:iCs/>
        </w:rPr>
        <w:t>klasyczna</w:t>
      </w:r>
      <w:r w:rsidRPr="004D5C85">
        <w:rPr>
          <w:rFonts w:eastAsia="Calibri" w:cstheme="minorHAnsi"/>
        </w:rPr>
        <w:t xml:space="preserve">). Zżymamy się, że walce Johanna Straussa nie są poważne, na pewno nie są poważne uwertury Gioacchino Rossiniego. A jednak, jest kompozytor, którego twórczość wymaga nazwy specjalnej – to Anton Bruckner. Jego muzyka z natury jest poważna, jest kwintesencją symfonicznego brzmienia, jego piękna. Obcy tej muzyce jest hedonizm, obce są emocje wynikające z bezpośredniego odczuwania codzienności. Muzyka Brucknera przenosi nas w inny wymiar, dotyka rejonów, w które zapuszczamy się raz na jakiś czas,  rejonów zarezerwowanych dla przeżyć sytuujących się na styku religii, filozofii, afirmacji istnienia, jego fenomenu i piękna. </w:t>
      </w:r>
    </w:p>
    <w:p w14:paraId="21FBDCBD" w14:textId="77777777" w:rsidR="004D5C85" w:rsidRPr="004D5C85" w:rsidRDefault="004D5C85" w:rsidP="004D5C85">
      <w:pPr>
        <w:ind w:firstLine="708"/>
        <w:rPr>
          <w:rFonts w:eastAsia="Calibri" w:cstheme="minorHAnsi"/>
        </w:rPr>
      </w:pPr>
      <w:r w:rsidRPr="004D5C85">
        <w:rPr>
          <w:rFonts w:eastAsia="Calibri" w:cstheme="minorHAnsi"/>
        </w:rPr>
        <w:t xml:space="preserve">Muzyka Brucknera z pozoru nie jest efektowna, sekcje orkiestry brzmią najczęściej razem,  liczba słynnych partii solowych jest znacznie mniejsza niż w dziełach innych kompozytorów. Podobnie rzecz ma się z dynamiką, jest ona u Brucknera rozpięta w czasie, obce jej są jakiekolwiek „szarpnięcia”, nagłe zmiany. Forma części jest najczęściej klasyczna, rozległe tematy następują po sobie w sposób przewidywalny, nieuchronny. Wszystkie te cechy sytuują Brucknera na antypodach muzyki emocjonalnie rozpalonej, oddającej szaleństwo upadku starego świata, jego rozpad i katastrofę w XX wieku. </w:t>
      </w:r>
    </w:p>
    <w:p w14:paraId="564FF92E" w14:textId="77777777" w:rsidR="004D5C85" w:rsidRPr="004D5C85" w:rsidRDefault="004D5C85" w:rsidP="004D5C85">
      <w:pPr>
        <w:ind w:firstLine="708"/>
        <w:rPr>
          <w:rFonts w:eastAsia="Calibri" w:cstheme="minorHAnsi"/>
        </w:rPr>
      </w:pPr>
      <w:r w:rsidRPr="004D5C85">
        <w:rPr>
          <w:rFonts w:eastAsia="Calibri" w:cstheme="minorHAnsi"/>
        </w:rPr>
        <w:t xml:space="preserve">III Symfonia jest dziełem, które istnieje w wielu wersjach. Fakt ten wynika z osobowości Brucknera, który łatwo ulegał wpływom, chcąc dogodzić krytyce, w nieskończoność przerabiał własne dzieła upatrując w tym szanse zdobycia dla nich większej akceptacji. Nie zawsze się to udawało. Premiera tego dzieła, mówiąc najoględniej – nie  była sukcesem. Jednym z niewielu będących „za” Brucknerem był... młodszy kolega-kompozytor Gustav Mahler. W dzisiejszym wykonaniu usłyszą Państwo ostatnią wersję utworu, datowaną na 1889 rok. Pragnę zwrócić uwagę na szczegóły naszej interpretacji, które wynikają z analizy partytury dzieła, ale także z ogromnej tradycji wykonawczej. </w:t>
      </w:r>
    </w:p>
    <w:p w14:paraId="55172E3B" w14:textId="5792C612" w:rsidR="004D5C85" w:rsidRPr="004D5C85" w:rsidRDefault="004D5C85" w:rsidP="004D5C85">
      <w:pPr>
        <w:ind w:firstLine="708"/>
        <w:rPr>
          <w:rFonts w:eastAsia="Calibri" w:cstheme="minorHAnsi"/>
        </w:rPr>
      </w:pPr>
      <w:r w:rsidRPr="004D5C85">
        <w:rPr>
          <w:rFonts w:eastAsia="Calibri" w:cstheme="minorHAnsi"/>
        </w:rPr>
        <w:t xml:space="preserve">Część I, </w:t>
      </w:r>
      <w:r w:rsidRPr="001B6CE9">
        <w:rPr>
          <w:rFonts w:eastAsia="Calibri" w:cstheme="minorHAnsi"/>
          <w:i/>
          <w:iCs/>
        </w:rPr>
        <w:t>Mehr langsam. Misterioso</w:t>
      </w:r>
      <w:r w:rsidRPr="004D5C85">
        <w:rPr>
          <w:rFonts w:eastAsia="Calibri" w:cstheme="minorHAnsi"/>
        </w:rPr>
        <w:t xml:space="preserve"> – kluczem do tej części jest tempo </w:t>
      </w:r>
      <w:r w:rsidRPr="001B6CE9">
        <w:rPr>
          <w:rFonts w:eastAsia="Calibri" w:cstheme="minorHAnsi"/>
          <w:i/>
          <w:iCs/>
        </w:rPr>
        <w:t>giusto</w:t>
      </w:r>
      <w:r w:rsidRPr="004D5C85">
        <w:rPr>
          <w:rFonts w:eastAsia="Calibri" w:cstheme="minorHAnsi"/>
        </w:rPr>
        <w:t xml:space="preserve">, będące kompromisem pomiędzy tempem szybkim, a powolnym, dające możliwość spokojnego konstruowania łuków dynamicznych, a także „oddechu” w przedstawieniach grup tematów lirycznych. Magicznym momentem, będącym jednym z dowodów na względność czasu i jego odczuwania w muzyce jest repryza poprzedzona gigantyczną kulminacją rozpływającą się ciszy i oczekiwaniu. </w:t>
      </w:r>
    </w:p>
    <w:p w14:paraId="75556313" w14:textId="77777777" w:rsidR="004D5C85" w:rsidRPr="004D5C85" w:rsidRDefault="004D5C85" w:rsidP="004D5C85">
      <w:pPr>
        <w:ind w:firstLine="708"/>
        <w:rPr>
          <w:rFonts w:eastAsia="Calibri" w:cstheme="minorHAnsi"/>
        </w:rPr>
      </w:pPr>
      <w:r w:rsidRPr="004D5C85">
        <w:rPr>
          <w:rFonts w:eastAsia="Calibri" w:cstheme="minorHAnsi"/>
        </w:rPr>
        <w:t xml:space="preserve">Część II, </w:t>
      </w:r>
      <w:r w:rsidRPr="001B6CE9">
        <w:rPr>
          <w:rFonts w:eastAsia="Calibri" w:cstheme="minorHAnsi"/>
          <w:i/>
          <w:iCs/>
        </w:rPr>
        <w:t>Adagio, bewegt, quasi Andante</w:t>
      </w:r>
      <w:r w:rsidRPr="004D5C85">
        <w:rPr>
          <w:rFonts w:eastAsia="Calibri" w:cstheme="minorHAnsi"/>
        </w:rPr>
        <w:t xml:space="preserve"> – tutaj kluczem pozostaje zrozumienie określenia </w:t>
      </w:r>
      <w:r w:rsidRPr="001B6CE9">
        <w:rPr>
          <w:rFonts w:eastAsia="Calibri" w:cstheme="minorHAnsi"/>
          <w:i/>
          <w:iCs/>
        </w:rPr>
        <w:t>quasi</w:t>
      </w:r>
      <w:r w:rsidRPr="004D5C85">
        <w:rPr>
          <w:rFonts w:eastAsia="Calibri" w:cstheme="minorHAnsi"/>
        </w:rPr>
        <w:t xml:space="preserve">. Tempo wyznacza ponownie repryza i jej ogromny ciężar dynamiczny (tutaj można mówić o kondycyjnym - w jego fizycznym wymiarze – znaczeniu Brucknerowskiego wyzwania). </w:t>
      </w:r>
    </w:p>
    <w:p w14:paraId="67C6C157" w14:textId="77777777" w:rsidR="004D5C85" w:rsidRPr="004D5C85" w:rsidRDefault="004D5C85" w:rsidP="004D5C85">
      <w:pPr>
        <w:ind w:firstLine="708"/>
        <w:rPr>
          <w:rFonts w:eastAsia="Calibri" w:cstheme="minorHAnsi"/>
        </w:rPr>
      </w:pPr>
      <w:r w:rsidRPr="004D5C85">
        <w:rPr>
          <w:rFonts w:eastAsia="Calibri" w:cstheme="minorHAnsi"/>
        </w:rPr>
        <w:lastRenderedPageBreak/>
        <w:t xml:space="preserve">Część III, </w:t>
      </w:r>
      <w:r w:rsidRPr="001B6CE9">
        <w:rPr>
          <w:rFonts w:eastAsia="Calibri" w:cstheme="minorHAnsi"/>
          <w:i/>
          <w:iCs/>
        </w:rPr>
        <w:t>Ziemlich schnell – scherzo</w:t>
      </w:r>
      <w:r w:rsidRPr="004D5C85">
        <w:rPr>
          <w:rFonts w:eastAsia="Calibri" w:cstheme="minorHAnsi"/>
        </w:rPr>
        <w:t xml:space="preserve">, jest żywiołowa, dramatyczna, wirująca w części głównej. Wieki kontrast tria (jego taneczność, pogoda, uśmiech); te jakości i wynikający z nich kontrast wyznaczają cele wykonania. </w:t>
      </w:r>
    </w:p>
    <w:p w14:paraId="4EF4271B" w14:textId="77777777" w:rsidR="004D5C85" w:rsidRPr="004D5C85" w:rsidRDefault="004D5C85" w:rsidP="004D5C85">
      <w:pPr>
        <w:ind w:firstLine="708"/>
        <w:rPr>
          <w:rFonts w:eastAsia="Calibri" w:cstheme="minorHAnsi"/>
        </w:rPr>
      </w:pPr>
      <w:r w:rsidRPr="004D5C85">
        <w:rPr>
          <w:rFonts w:eastAsia="Calibri" w:cstheme="minorHAnsi"/>
        </w:rPr>
        <w:t xml:space="preserve">Część IV, </w:t>
      </w:r>
      <w:r w:rsidRPr="004D5C85">
        <w:rPr>
          <w:rFonts w:eastAsia="Calibri" w:cstheme="minorHAnsi"/>
          <w:i/>
          <w:iCs/>
        </w:rPr>
        <w:t>Allegro</w:t>
      </w:r>
      <w:r w:rsidRPr="004D5C85">
        <w:rPr>
          <w:rFonts w:eastAsia="Calibri" w:cstheme="minorHAnsi"/>
        </w:rPr>
        <w:t xml:space="preserve"> – określenie lakonicznie, taka też jest rozpędzona część, przystająca co pewien czas w pogodnym zamyśleniu lirycznych grup tematycznych. Całość dąży do kulminacji ostatniego chorału – będziemy rozpędzać się do tej kulminacji przez... ponad 50 minut. Taki muzyczny horyzont jest wielkim wyzwaniem, ale także wielką radością, dla nas – wykonawców mierzenie się z wyzwaniami arcydzieł symfoniki jest spełnieniem marzeń, wspólnym - wraz z Państwem - przeżywaniem muzycznego katharsis. </w:t>
      </w:r>
    </w:p>
    <w:p w14:paraId="078D245C" w14:textId="77777777" w:rsidR="004D5C85" w:rsidRPr="004D5C85" w:rsidRDefault="004D5C85" w:rsidP="004D5C85">
      <w:pPr>
        <w:ind w:firstLine="708"/>
        <w:rPr>
          <w:rFonts w:eastAsia="Calibri" w:cstheme="minorHAnsi"/>
        </w:rPr>
      </w:pPr>
      <w:r w:rsidRPr="004D5C85">
        <w:rPr>
          <w:rFonts w:eastAsia="Calibri" w:cstheme="minorHAnsi"/>
        </w:rPr>
        <w:t>Taką radością jest także każdorazowo występ z solistami Orkiestry Filharmonii Poznańskiej. Liczba występów solowych artystów tej orkiestry z własnym zespołem, przed własną publicznością jest najprawdopodobniej najwyższa w kraju. To powód do dumy i radości. Dzisiaj wspaniały kwartet waltornistów przedstawi dzieło nieznane: Konzertstück na cztery waltornie i orkiestrę Heinricha Hüblera.  Daje ono wielkie możliwości popisu wirtuozowskiego, ponadto pozwala rozkoszować się pięknem zespołowej kantyleny w części lirycznej (</w:t>
      </w:r>
      <w:r w:rsidRPr="001B6CE9">
        <w:rPr>
          <w:rFonts w:eastAsia="Calibri" w:cstheme="minorHAnsi"/>
          <w:i/>
          <w:iCs/>
        </w:rPr>
        <w:t>Adagio, quasi andante</w:t>
      </w:r>
      <w:r w:rsidRPr="004D5C85">
        <w:rPr>
          <w:rFonts w:eastAsia="Calibri" w:cstheme="minorHAnsi"/>
        </w:rPr>
        <w:t xml:space="preserve">), olśniewa finałowym popisem roztańczonego </w:t>
      </w:r>
      <w:r w:rsidRPr="001B6CE9">
        <w:rPr>
          <w:rFonts w:eastAsia="Calibri" w:cstheme="minorHAnsi"/>
          <w:i/>
          <w:iCs/>
        </w:rPr>
        <w:t>Allegro vivace</w:t>
      </w:r>
      <w:r w:rsidRPr="004D5C85">
        <w:rPr>
          <w:rFonts w:eastAsia="Calibri" w:cstheme="minorHAnsi"/>
        </w:rPr>
        <w:t xml:space="preserve">. </w:t>
      </w:r>
    </w:p>
    <w:p w14:paraId="4CB87FF7" w14:textId="2699847E" w:rsidR="004D5C85" w:rsidRPr="004D5C85" w:rsidRDefault="004D5C85" w:rsidP="004D5C85">
      <w:pPr>
        <w:ind w:firstLine="708"/>
        <w:rPr>
          <w:rFonts w:eastAsia="Calibri" w:cstheme="minorHAnsi"/>
        </w:rPr>
      </w:pPr>
      <w:r w:rsidRPr="004D5C85">
        <w:rPr>
          <w:rFonts w:eastAsia="Calibri" w:cstheme="minorHAnsi"/>
        </w:rPr>
        <w:t xml:space="preserve">Wieczór otworzy Uwertura </w:t>
      </w:r>
      <w:r w:rsidRPr="001B6CE9">
        <w:rPr>
          <w:rFonts w:eastAsia="Calibri" w:cstheme="minorHAnsi"/>
          <w:i/>
          <w:iCs/>
        </w:rPr>
        <w:t>Hebrydy</w:t>
      </w:r>
      <w:r w:rsidRPr="004D5C85">
        <w:rPr>
          <w:rFonts w:eastAsia="Calibri" w:cstheme="minorHAnsi"/>
        </w:rPr>
        <w:t xml:space="preserve"> Felixa Mendelssohna Bartholdy’ego. Ten hymn na cześć przyrody szkockich wysp, magia instrumentacji, jedno z najwspanialszych w literaturze solo solistów-klarnecistów, będzie pięknym zaproszeniem do świata muzycznego romantyzmu, który zawładnie niepodzielnie naszym wspólnym przeżyciem muzycznym. </w:t>
      </w:r>
    </w:p>
    <w:p w14:paraId="5D11F674" w14:textId="77777777" w:rsidR="004D5C85" w:rsidRPr="004D5C85" w:rsidRDefault="004D5C85" w:rsidP="004D5C85">
      <w:pPr>
        <w:rPr>
          <w:rFonts w:eastAsia="Calibri" w:cstheme="minorHAnsi"/>
        </w:rPr>
      </w:pPr>
    </w:p>
    <w:p w14:paraId="1528A42C" w14:textId="3129AB33" w:rsidR="004D5C85" w:rsidRPr="001B6CE9" w:rsidRDefault="004D5C85" w:rsidP="004D5C85">
      <w:pPr>
        <w:rPr>
          <w:rFonts w:eastAsia="Calibri" w:cstheme="minorHAnsi"/>
          <w:i/>
          <w:iCs/>
        </w:rPr>
      </w:pPr>
      <w:r w:rsidRPr="001B6CE9">
        <w:rPr>
          <w:rFonts w:eastAsia="Calibri" w:cstheme="minorHAnsi"/>
          <w:i/>
          <w:iCs/>
        </w:rPr>
        <w:t xml:space="preserve">                                                                                                                                                       Łukasz Borowicz </w:t>
      </w:r>
    </w:p>
    <w:p w14:paraId="431750F8" w14:textId="4399E7F6" w:rsidR="00676A43" w:rsidRPr="004D5C85" w:rsidRDefault="00676A43" w:rsidP="004D5C85"/>
    <w:sectPr w:rsidR="00676A43" w:rsidRPr="004D5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603"/>
    <w:rsid w:val="001B6CE9"/>
    <w:rsid w:val="004D5C85"/>
    <w:rsid w:val="00676A43"/>
    <w:rsid w:val="006C4596"/>
    <w:rsid w:val="00842603"/>
    <w:rsid w:val="008C3B9F"/>
    <w:rsid w:val="00D400FB"/>
    <w:rsid w:val="00F41EC8"/>
    <w:rsid w:val="00F5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B21CF"/>
  <w15:chartTrackingRefBased/>
  <w15:docId w15:val="{60ADE0BC-61AF-4D40-B441-931EAF503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788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Magdalena</cp:lastModifiedBy>
  <cp:revision>7</cp:revision>
  <dcterms:created xsi:type="dcterms:W3CDTF">2022-02-07T12:58:00Z</dcterms:created>
  <dcterms:modified xsi:type="dcterms:W3CDTF">2023-06-22T10:53:00Z</dcterms:modified>
</cp:coreProperties>
</file>