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950E5A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E886340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E69C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201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40BCB" w:rsidRPr="00440BC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</w:t>
      </w:r>
      <w:r w:rsidR="005F1065" w:rsidRPr="005F106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zakresie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tytułów, w podziale na </w:t>
      </w:r>
      <w:r w:rsidR="001E69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4</w:t>
      </w:r>
      <w:r w:rsidR="005F1065" w:rsidRPr="005F106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części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77E36D9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0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42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10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9875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5F1065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5B284A69" w14:textId="31FECB36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66138001"/>
      <w:r>
        <w:rPr>
          <w:rFonts w:ascii="Times New Roman" w:hAnsi="Times New Roman" w:cs="Times New Roman"/>
          <w:sz w:val="24"/>
          <w:szCs w:val="24"/>
          <w:lang w:eastAsia="pl-PL"/>
        </w:rPr>
        <w:t>Część I – 17.000,00 zł</w:t>
      </w:r>
    </w:p>
    <w:bookmarkEnd w:id="0"/>
    <w:p w14:paraId="33DFF1E3" w14:textId="077EF11D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>Część I</w:t>
      </w:r>
      <w:r w:rsidR="001E69C2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2109D181" w14:textId="54C6E4EF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 w:rsidR="001E69C2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1798F304" w14:textId="29B27923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 w:rsidR="001E69C2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1E69C2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55BE5"/>
    <w:rsid w:val="003B1C04"/>
    <w:rsid w:val="003B731C"/>
    <w:rsid w:val="003F68B4"/>
    <w:rsid w:val="00434CF8"/>
    <w:rsid w:val="00440BCB"/>
    <w:rsid w:val="004864A7"/>
    <w:rsid w:val="004C52F9"/>
    <w:rsid w:val="004E52C7"/>
    <w:rsid w:val="005F1065"/>
    <w:rsid w:val="00633B6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50E5A"/>
    <w:rsid w:val="009843DD"/>
    <w:rsid w:val="009875CC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14FBE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3</cp:revision>
  <cp:lastPrinted>2021-12-03T09:04:00Z</cp:lastPrinted>
  <dcterms:created xsi:type="dcterms:W3CDTF">2024-06-25T09:40:00Z</dcterms:created>
  <dcterms:modified xsi:type="dcterms:W3CDTF">2024-06-25T09:41:00Z</dcterms:modified>
</cp:coreProperties>
</file>