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2786" w14:textId="416EF1C3" w:rsidR="00066CCD" w:rsidRPr="004D2C8D" w:rsidRDefault="00B50016" w:rsidP="004D2C8D">
      <w:pPr>
        <w:pStyle w:val="Standard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Ryczywół</w:t>
      </w:r>
      <w:r w:rsidR="003164B6"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4D2C8D"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C90B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3164B6"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E45F99"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3164B6"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E45F99"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3164B6"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1B8F2787" w14:textId="77777777" w:rsidR="00066CCD" w:rsidRPr="004D2C8D" w:rsidRDefault="00066CCD" w:rsidP="004D2C8D">
      <w:pPr>
        <w:pStyle w:val="Standard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D471815" w14:textId="5F7BA818" w:rsidR="00B50016" w:rsidRPr="004D2C8D" w:rsidRDefault="00C15491" w:rsidP="004D2C8D">
      <w:pPr>
        <w:pStyle w:val="Standard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Ryczywół</w:t>
      </w:r>
    </w:p>
    <w:p w14:paraId="66C60E42" w14:textId="31FE210F" w:rsidR="00C15491" w:rsidRPr="004D2C8D" w:rsidRDefault="00C15491" w:rsidP="004D2C8D">
      <w:pPr>
        <w:pStyle w:val="Standard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Mickiewicza 10</w:t>
      </w:r>
    </w:p>
    <w:p w14:paraId="53CB8DE8" w14:textId="0F12FECF" w:rsidR="00D97D9F" w:rsidRPr="004D2C8D" w:rsidRDefault="00C15491" w:rsidP="004D2C8D">
      <w:pPr>
        <w:pStyle w:val="Standard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64-630 Ryczywół</w:t>
      </w:r>
    </w:p>
    <w:p w14:paraId="470EE732" w14:textId="77777777" w:rsidR="00C15491" w:rsidRPr="004D2C8D" w:rsidRDefault="00C15491" w:rsidP="004D2C8D">
      <w:pPr>
        <w:pStyle w:val="Standard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B8F278C" w14:textId="766916D4" w:rsidR="00066CCD" w:rsidRPr="004D2C8D" w:rsidRDefault="004D2C8D" w:rsidP="004D2C8D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Wyjaśnienia nr 2 do SWZ</w:t>
      </w:r>
    </w:p>
    <w:p w14:paraId="1B8F278D" w14:textId="24334B53" w:rsidR="00066CCD" w:rsidRPr="004D2C8D" w:rsidRDefault="003164B6" w:rsidP="004D2C8D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Dotyczy – </w:t>
      </w:r>
      <w:r w:rsidR="007D5FE4" w:rsidRPr="004D2C8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RIR.271.03.2024 Ubezpieczenie majątku oraz interesu majątkowego Gminy Ryczywół</w:t>
      </w:r>
    </w:p>
    <w:p w14:paraId="1B8F278E" w14:textId="1093CAB7" w:rsidR="00066CCD" w:rsidRPr="004D2C8D" w:rsidRDefault="003164B6" w:rsidP="004D2C8D">
      <w:pPr>
        <w:pStyle w:val="Nagwek1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2C8D">
        <w:rPr>
          <w:rFonts w:ascii="Arial" w:hAnsi="Arial" w:cs="Arial"/>
          <w:color w:val="auto"/>
          <w:sz w:val="24"/>
          <w:szCs w:val="24"/>
        </w:rPr>
        <w:t xml:space="preserve">Działając na podstawie art. </w:t>
      </w:r>
      <w:r w:rsidR="007E3A21" w:rsidRPr="004D2C8D">
        <w:rPr>
          <w:rFonts w:ascii="Arial" w:hAnsi="Arial" w:cs="Arial"/>
          <w:color w:val="auto"/>
          <w:sz w:val="24"/>
          <w:szCs w:val="24"/>
        </w:rPr>
        <w:t>28</w:t>
      </w:r>
      <w:r w:rsidR="00A2653C" w:rsidRPr="004D2C8D">
        <w:rPr>
          <w:rFonts w:ascii="Arial" w:hAnsi="Arial" w:cs="Arial"/>
          <w:color w:val="auto"/>
          <w:sz w:val="24"/>
          <w:szCs w:val="24"/>
        </w:rPr>
        <w:t>4</w:t>
      </w:r>
      <w:r w:rsidRPr="004D2C8D">
        <w:rPr>
          <w:rFonts w:ascii="Arial" w:hAnsi="Arial" w:cs="Arial"/>
          <w:color w:val="auto"/>
          <w:sz w:val="24"/>
          <w:szCs w:val="24"/>
        </w:rPr>
        <w:t xml:space="preserve"> ust. 2 ustawy z dnia 11 września 2019 r. Prawo Zamówień Publicznych (dalej PZP), w związku z otrzymaną od Wykonawcy prośbą o wyjaśnienie treści SWZ, Zamawiający podaje treść pytań Wykonawcy wraz z odpowiedziami:</w:t>
      </w:r>
    </w:p>
    <w:p w14:paraId="7B3793AB" w14:textId="77777777" w:rsidR="00E45F99" w:rsidRPr="004D2C8D" w:rsidRDefault="00E45F99" w:rsidP="004D2C8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14FAB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0FEA112A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Prosimy o zmianę terminu składania ofert na dzień 16.04.2024 roku godzina 10:00 oraz zmianę terminu otwarcia ofert na 16.04.2024 roku godzina 10:15. </w:t>
      </w:r>
    </w:p>
    <w:p w14:paraId="28D1E2E8" w14:textId="330552A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3EAF735E" w14:textId="2884236C" w:rsidR="00C209BC" w:rsidRPr="004D2C8D" w:rsidRDefault="00595C8F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Zamawiający </w:t>
      </w:r>
      <w:r w:rsidR="00265C56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wyraża zgodę na wnioskowaną zmianę.</w:t>
      </w:r>
    </w:p>
    <w:p w14:paraId="21A13B05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41620296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w ramach wszystkich grup ubezpieczenia ubezpieczającym będzie Gmina Ryczywół, Regon: 570791431.</w:t>
      </w:r>
    </w:p>
    <w:p w14:paraId="49E6B802" w14:textId="1FC6C9B5" w:rsidR="0000267D" w:rsidRPr="004D2C8D" w:rsidRDefault="0000267D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12A7EF73" w14:textId="628D1BF9" w:rsidR="0000267D" w:rsidRPr="004D2C8D" w:rsidRDefault="00493D91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680A112D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6541DFA2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iż w sprawach nieuregulowanych w SWZ  zastosowanie mają przepisy prawa oraz OWU Wykonawcy.</w:t>
      </w:r>
    </w:p>
    <w:p w14:paraId="153F0CA7" w14:textId="753B002F" w:rsidR="00074DC2" w:rsidRPr="004D2C8D" w:rsidRDefault="00074DC2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06A7A548" w14:textId="281E37D8" w:rsidR="00074DC2" w:rsidRPr="004D2C8D" w:rsidRDefault="00074DC2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2B2D4675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02F4D2F8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suma ubezpieczenia maszyn, urządzeń, wyposażenia w wysokości 7 000 000,00 zł została ustalona w wartości odtworzeniowej i przy założeniu ubezpieczenia w systemie sum stałych.</w:t>
      </w:r>
    </w:p>
    <w:p w14:paraId="328B1A70" w14:textId="1475C7E5" w:rsidR="00C77ADA" w:rsidRPr="004D2C8D" w:rsidRDefault="00C77ADA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73487B04" w14:textId="3E146F6C" w:rsidR="00C77ADA" w:rsidRPr="004D2C8D" w:rsidRDefault="00C77ADA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054E2D1E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23259425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lastRenderedPageBreak/>
        <w:t xml:space="preserve">Prosimy o potwierdzenie, że suma ubezpieczenia budowli w wysokości 1 000 000,00 zł została ustalona w wartości odtworzeniowej i przy założeniu ubezpieczenia w systemie sum stałych. Jeżeli suma ustalona została w systemie na pierwsze ryzyko prosimy o  zmianę: przedstawienie mienia do ubezpieczenia w systemie sum stałych ewentualnie zmniejszenie limitu ustalonego na pierwsze ryzyko. </w:t>
      </w:r>
    </w:p>
    <w:p w14:paraId="15CCD861" w14:textId="3996CE39" w:rsidR="002462F3" w:rsidRPr="004D2C8D" w:rsidRDefault="002462F3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06E017AE" w14:textId="3DC5BF86" w:rsidR="002462F3" w:rsidRPr="004D2C8D" w:rsidRDefault="008F7FF4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potwierdza. Suma ubezpieczenia budowli w wysokości 1 000 000,00 zł została ustalona w wartości odtworzeniowej</w:t>
      </w:r>
      <w:r w:rsidR="00DE0B9C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 </w:t>
      </w: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i przy założeniu ubezpieczenia na pierwsze ryzyko, bez możliwości zmniejszenia obecnego limitu</w:t>
      </w:r>
      <w:r w:rsidR="00DE0B9C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.</w:t>
      </w:r>
    </w:p>
    <w:p w14:paraId="73B11B68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6C755CC7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informację, jaka jest łączna wartość dróg ubezpieczanych w ramach budowli? Czy w ramach ubezpieczenia są drogi gminne, czy wewnętrzne?</w:t>
      </w:r>
    </w:p>
    <w:p w14:paraId="7243FAC8" w14:textId="2C8A3D44" w:rsidR="00404C7D" w:rsidRPr="004D2C8D" w:rsidRDefault="00404C7D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64C678C0" w14:textId="439E2620" w:rsidR="00404C7D" w:rsidRPr="004D2C8D" w:rsidRDefault="00C06654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dokonywał wyceny wartości odtworzeniowej dróg więc nie posiada wiedzy o ich wartości. W ramach ubezpieczenia są drogi gminne, oraz wewnętrzne stanowiące własność Zamawiającego.</w:t>
      </w:r>
    </w:p>
    <w:p w14:paraId="6D75276A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427607B7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informację czy w ramach ubezpieczenia budowli są mosty i wiadukty?  Czy mają ważne przeglądy i czy w protokołach były zastrzeżenia dotyczące ich użytkowania?</w:t>
      </w:r>
    </w:p>
    <w:p w14:paraId="2FD8DB0E" w14:textId="395CFCCC" w:rsidR="00B02C39" w:rsidRPr="004D2C8D" w:rsidRDefault="00B02C39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205711E8" w14:textId="21EB72FB" w:rsidR="00B02C39" w:rsidRPr="004D2C8D" w:rsidRDefault="004E72DF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Wśród zgłoszonych do ubezpieczenia budowli znajdują się z w/w: 5 mostów w ciągach dróg gminnych: Smolarz, Boruchowo, Wiardunki, Ninino, </w:t>
      </w:r>
      <w:proofErr w:type="spellStart"/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Igrzyna</w:t>
      </w:r>
      <w:proofErr w:type="spellEnd"/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, przepusty, kładki – brak ewidencji.</w:t>
      </w:r>
    </w:p>
    <w:p w14:paraId="31B67648" w14:textId="1A0A46F8" w:rsidR="00393DAD" w:rsidRPr="004D2C8D" w:rsidRDefault="002B23E4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Mosty mają ważne przeglądy 5-letnie</w:t>
      </w:r>
      <w:r w:rsidR="004D2C8D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.</w:t>
      </w:r>
      <w:r w:rsidR="007A2A73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 Mosty można użytkować.</w:t>
      </w:r>
    </w:p>
    <w:p w14:paraId="0A7CB2A9" w14:textId="77777777" w:rsidR="00474EAF" w:rsidRPr="004D2C8D" w:rsidRDefault="00474EAF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7F707763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Czy zamawiający wyraża zgodę na ubezpieczenie szyb i innych przedmiotów szklanych w ramach klauzuli w ubezpieczeniu mienia od ognia i innych zdarzeń losowych jeśli nie wynika to z OWU a wynika wprost z limitu wskazanego w ww. klauzuli?</w:t>
      </w:r>
    </w:p>
    <w:p w14:paraId="72768D7F" w14:textId="0FFA3EA8" w:rsidR="000C034A" w:rsidRPr="004D2C8D" w:rsidRDefault="000C034A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</w:t>
      </w:r>
      <w:r w:rsidR="00772C46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iedź:</w:t>
      </w:r>
    </w:p>
    <w:p w14:paraId="239FE3B2" w14:textId="3ED03C96" w:rsidR="00772C46" w:rsidRPr="004D2C8D" w:rsidRDefault="00445597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wyraża zgodę, jeśli treść klauzuli nie będzie sprzeczna z OPZ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.</w:t>
      </w:r>
    </w:p>
    <w:p w14:paraId="18A109D4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7502BD0A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Zwracamy się z uprzejmą prośbą o informację czy mienie będące przedmiotem ubezpieczenia lub pozostające w związku z ubezpieczeniem  mienia od wszystkich </w:t>
      </w:r>
      <w:proofErr w:type="spellStart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ryzyk</w:t>
      </w:r>
      <w:proofErr w:type="spellEnd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 i odpowiedzialności cywilnej, jest zabezpieczone w sposób przewidziany obowiązującymi przepisami aktów prawnych w zakresie ochrony przeciwpożarowej, w szczególności:</w:t>
      </w:r>
    </w:p>
    <w:p w14:paraId="051B1D3A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 xml:space="preserve">a)  ustawą o ochronie przeciwpożarowej  (Dz. U. z 2009 r. Nr 178 poz. 1380 z </w:t>
      </w:r>
      <w:proofErr w:type="spellStart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późn</w:t>
      </w:r>
      <w:proofErr w:type="spellEnd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 xml:space="preserve">. zm.); </w:t>
      </w:r>
    </w:p>
    <w:p w14:paraId="7C3CDF75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lastRenderedPageBreak/>
        <w:t xml:space="preserve">b) ustawą w sprawie warunków technicznych, jakimi powinny odpowiadać budynki i ich   usytuowanie (Dz. U. z 2002 r. Nr 75 poz. 690 z </w:t>
      </w:r>
      <w:proofErr w:type="spellStart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późn</w:t>
      </w:r>
      <w:proofErr w:type="spellEnd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. zm.);</w:t>
      </w:r>
    </w:p>
    <w:p w14:paraId="46557DD8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 xml:space="preserve">c) rozporządzeniem w sprawie ochrony przeciwpożarowej budynków, innych obiektów budowlanych i terenów (Dz. U. z 2010 r. Nr 109 poz. 719 z </w:t>
      </w:r>
      <w:proofErr w:type="spellStart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późn</w:t>
      </w:r>
      <w:proofErr w:type="spellEnd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. zm.)?</w:t>
      </w:r>
    </w:p>
    <w:p w14:paraId="4B5218F5" w14:textId="59CA2B4B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          Jeżeli odpowiedź na powyższe pytanie nie będzie twierdząca zwracamy się z uprzejmą prośbą o wskazanie</w:t>
      </w:r>
      <w:r w:rsidR="002B23E4"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 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lokalizacji nie spełniających w/w warunków, oraz opisu w jakim zakresie nie spełniają tych warunków.</w:t>
      </w:r>
    </w:p>
    <w:p w14:paraId="38BE7CDD" w14:textId="4E7A95EB" w:rsidR="00BF76B7" w:rsidRPr="004D2C8D" w:rsidRDefault="00BF76B7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27943C68" w14:textId="6875B9F3" w:rsidR="00C209BC" w:rsidRPr="004D2C8D" w:rsidRDefault="002B23E4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Zgodnie z wiedzą posiadaną przez zamawiającego spełniają wymogi opisane powyżej.</w:t>
      </w:r>
    </w:p>
    <w:p w14:paraId="41BA505D" w14:textId="77777777" w:rsidR="00733DCD" w:rsidRPr="004D2C8D" w:rsidRDefault="00733DCD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7CDE2D9B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Zwracamy się z uprzejmą prośbą o udzielenie informacji, czy stanowiska pracy spełniają wymagania dotyczące bezpieczeństwa i higieny pracy  w środowisku pracy, w szczególności zapisane w:</w:t>
      </w:r>
    </w:p>
    <w:p w14:paraId="72888C9D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a)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ab/>
        <w:t>ustawie w sprawie minimalnych wymagań, dotyczących bezpieczeństwa i higieny pracy,  związanych z możliwością wystąpienia w miejscu pracy atmosfery wybuchowej  (Dz. U. z 2010 r. Nr 138 poz. 931) ?</w:t>
      </w:r>
    </w:p>
    <w:p w14:paraId="1C5C4C33" w14:textId="66ADC566" w:rsidR="00073858" w:rsidRPr="004D2C8D" w:rsidRDefault="00073858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4B0EA8DC" w14:textId="45A15110" w:rsidR="00BD65FD" w:rsidRPr="004D2C8D" w:rsidRDefault="00BD65FD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Zamawiający potwierdza.</w:t>
      </w:r>
    </w:p>
    <w:p w14:paraId="7B87663B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</w:p>
    <w:p w14:paraId="1469E7BD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Zwracamy się z uprzejmą prośbą o informację czy obiekty budowlane są użytkowane i utrzymywane zgodnie z przepisami prawa budowlanego (Dz. U. z 2010 r. Nr 243 poz. 1623) – Tekst jednolity ustawy Prawo Budowlane?   Jeżeli odpowiedź na powyższe pytanie nie będzie twierdząca zwracamy się z uprzejmą prośbą o wskazanie lokalizacji nie spełniających w/w warunków, oraz opisu w jakim zakresie nie spełniają tych warunków.</w:t>
      </w:r>
    </w:p>
    <w:p w14:paraId="64F90250" w14:textId="584C5715" w:rsidR="00061741" w:rsidRPr="004D2C8D" w:rsidRDefault="00061741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Odpowiedź:</w:t>
      </w:r>
    </w:p>
    <w:p w14:paraId="55AD9979" w14:textId="3DA51532" w:rsidR="00EF0FFF" w:rsidRPr="004D2C8D" w:rsidRDefault="00E90246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Zamawiający potwierdza.</w:t>
      </w:r>
    </w:p>
    <w:p w14:paraId="3DEBEC57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</w:p>
    <w:p w14:paraId="1ED6A5AA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Zwracamy się z uprzejmą prośbą o informację czy obiekty budowlane oraz wykorzystywane instalacje techniczne podlegają regularnym przeglądom okresowym stanu technicznego i/lub dozorowi technicznemu, wykonywanym przez uprawnione podmioty? Czy w protokołach z dokonanych przeglądów nie stwierdzono zastrzeżeń warunkujących ich użytkowanie?</w:t>
      </w:r>
    </w:p>
    <w:p w14:paraId="2B9E3F5A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W szczególności przeglądy okresowe dotyczą:</w:t>
      </w:r>
    </w:p>
    <w:p w14:paraId="70F13C4E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a) przydatności do użytkowania obiektu budowlanego, estetyki obiektu budowlanego oraz jego otoczenia;</w:t>
      </w:r>
    </w:p>
    <w:p w14:paraId="71A369A7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b) sprzętu przeciwpożarowego;</w:t>
      </w:r>
    </w:p>
    <w:p w14:paraId="25192C79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c) instalacji elektrycznej i odgromowej;</w:t>
      </w:r>
    </w:p>
    <w:p w14:paraId="51CBDAB9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lastRenderedPageBreak/>
        <w:t>d) instalacji gazowej;</w:t>
      </w:r>
    </w:p>
    <w:p w14:paraId="1492D0F6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e) przewodów kominowych (dymowe, spalinowe, wentylacyjne);</w:t>
      </w:r>
    </w:p>
    <w:p w14:paraId="5F673A78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f) instalacji wodociągowa przeciwpożarowa;</w:t>
      </w:r>
    </w:p>
    <w:p w14:paraId="163AE3EA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g) instalacji ciśnieniowych;</w:t>
      </w:r>
    </w:p>
    <w:p w14:paraId="6C464512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h) urządzeń dźwigowych.</w:t>
      </w:r>
    </w:p>
    <w:p w14:paraId="5ED4C52A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Jeżeli odpowiedź na powyższe pytanie nie będzie twierdząca zwracamy się z uprzejmą prośbą o wskazanie lokalizacji nie spełniających w/w warunków, oraz opisu w jakim zakresie nie spełniają tych warunków</w:t>
      </w:r>
    </w:p>
    <w:p w14:paraId="103DA5A4" w14:textId="622EF5F8" w:rsidR="007C325B" w:rsidRPr="004D2C8D" w:rsidRDefault="007C325B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Odpowiedź:</w:t>
      </w:r>
    </w:p>
    <w:p w14:paraId="1A85AA80" w14:textId="3D6A7D1C" w:rsidR="002B23E4" w:rsidRPr="004D2C8D" w:rsidRDefault="002B23E4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Zamawiający potwierdza z wyłączeniem budynku Lipa 99.</w:t>
      </w:r>
    </w:p>
    <w:p w14:paraId="13C3308E" w14:textId="77777777" w:rsidR="002B23E4" w:rsidRPr="004D2C8D" w:rsidRDefault="002B23E4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6D01E5CF" w14:textId="77777777" w:rsidR="006A48E1" w:rsidRPr="004D2C8D" w:rsidRDefault="006A48E1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W odniesieniu do budynków wyłączonych z eksploatacji - Zamawiający wyraża zgodę na włączenie następujących warunków:</w:t>
      </w:r>
    </w:p>
    <w:p w14:paraId="7CDA16A1" w14:textId="77777777" w:rsidR="006A48E1" w:rsidRPr="004D2C8D" w:rsidRDefault="006A48E1" w:rsidP="004D2C8D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konieczność odłączenia wszelkich maszyn, urządzeń od źródeł zasilania i ich zakonserwowanie;</w:t>
      </w:r>
    </w:p>
    <w:p w14:paraId="55A315FF" w14:textId="77777777" w:rsidR="006A48E1" w:rsidRPr="004D2C8D" w:rsidRDefault="006A48E1" w:rsidP="004D2C8D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konieczność bieżącej konserwacji wszystkich instalacji;</w:t>
      </w:r>
    </w:p>
    <w:p w14:paraId="6C8FCD0C" w14:textId="77777777" w:rsidR="006A48E1" w:rsidRPr="004D2C8D" w:rsidRDefault="006A48E1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Niespełnienie któregokolwiek z w/w warunków nie może mieć wpływu na realizację zamówienia – udzielanie ochrony ubezpieczeniowej, chyba że będzie miało bezpośredni wpływ na wystąpienie szkody lub zwiększenie jej rozmiaru.</w:t>
      </w:r>
    </w:p>
    <w:p w14:paraId="239CBF64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4F671EB8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Prosimy o podanie informacji nt. zgłaszanych do ubezpieczenia budynków wyłączonych z eksploatacji, niezamieszkałych, nieużytkowanych. </w:t>
      </w:r>
    </w:p>
    <w:p w14:paraId="421245F2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firstLine="566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Prosimy o wskazanie tych lokalizacji wraz z wartością mienia.</w:t>
      </w:r>
    </w:p>
    <w:p w14:paraId="52122B3B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Czy Zamawiający dopuszcza ubezpieczenie budynków wyłączonych z eksploatacji, niezamieszkałych, nieużytkowanych pod warunkiem spełnienia następujących warunków:</w:t>
      </w:r>
    </w:p>
    <w:p w14:paraId="1E1159DE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a) konieczność stałego dozoru ubezpieczonego mienia a  w odniesieniu do całych lokalizacji wyłączonych z eksploatacji konieczność dozoru mienia przez zewnętrzną firmę ochroniarską z ważną polisą ubezpieczenia OC;</w:t>
      </w:r>
    </w:p>
    <w:p w14:paraId="1AB14E8D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firstLine="566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b) konieczność odłączenia wszelkich maszyn, urządzeń od źródeł zasilania i ich zakonserwowanie;</w:t>
      </w:r>
    </w:p>
    <w:p w14:paraId="1F1F33D8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firstLine="566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c) konieczność bieżącej konserwacji wszystkich instalacji;</w:t>
      </w:r>
    </w:p>
    <w:p w14:paraId="0B1496ED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d) konieczność utrzymywania gotowych do użycia wszelkich występujących środków zabezpieczenia mienia, jak np. system czujek p.poż., system tryskaczowy, włamaniowy, itp.”</w:t>
      </w:r>
    </w:p>
    <w:p w14:paraId="031D8E0D" w14:textId="53D74EF1" w:rsidR="00F67FE9" w:rsidRPr="004D2C8D" w:rsidRDefault="00F67FE9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Odpowiedź:</w:t>
      </w:r>
    </w:p>
    <w:p w14:paraId="73BCC361" w14:textId="77777777" w:rsidR="008E19DE" w:rsidRPr="004D2C8D" w:rsidRDefault="008E19DE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Dwa budynki są wyłączone z eksploatacji.</w:t>
      </w:r>
    </w:p>
    <w:p w14:paraId="2BA048FD" w14:textId="77777777" w:rsidR="008E19DE" w:rsidRPr="004D2C8D" w:rsidRDefault="008E19DE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I.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ab/>
        <w:t>Adres: Lipa 99 o powierzchni 850 metrów kwadratowych</w:t>
      </w:r>
    </w:p>
    <w:p w14:paraId="3F1CE95A" w14:textId="0E24382B" w:rsidR="008E19DE" w:rsidRPr="004D2C8D" w:rsidRDefault="008E19DE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lastRenderedPageBreak/>
        <w:t>a)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ab/>
        <w:t>Wartość – 2 720 000 zł</w:t>
      </w:r>
    </w:p>
    <w:p w14:paraId="77FAD8BF" w14:textId="77777777" w:rsidR="008E19DE" w:rsidRPr="004D2C8D" w:rsidRDefault="008E19DE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6D5A090D" w14:textId="77777777" w:rsidR="008E19DE" w:rsidRPr="004D2C8D" w:rsidRDefault="008E19DE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II.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ab/>
        <w:t>Adres: Lipa 99 o powierzchni 190 metrów kwadratowych</w:t>
      </w:r>
    </w:p>
    <w:p w14:paraId="3B2EE721" w14:textId="7D5C1AEE" w:rsidR="00F67FE9" w:rsidRPr="004D2C8D" w:rsidRDefault="008E19DE" w:rsidP="004D2C8D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Wartość – 608 000 zł</w:t>
      </w:r>
    </w:p>
    <w:p w14:paraId="6267497D" w14:textId="2980E5BA" w:rsidR="00871652" w:rsidRPr="004D2C8D" w:rsidRDefault="00871652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Zamawiający wyraża zgodę na ubezpieczenie</w:t>
      </w:r>
      <w:r w:rsidR="00B67B61"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822117"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ich</w:t>
      </w: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wg wartości rzeczywistej i ograniczenie zakresu do FLEXA.</w:t>
      </w:r>
    </w:p>
    <w:tbl>
      <w:tblPr>
        <w:tblW w:w="39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503"/>
        <w:gridCol w:w="2549"/>
        <w:gridCol w:w="2332"/>
      </w:tblGrid>
      <w:tr w:rsidR="004D2C8D" w:rsidRPr="004D2C8D" w14:paraId="667A7585" w14:textId="77777777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7B3945" w14:textId="77777777" w:rsidR="00871652" w:rsidRPr="004D2C8D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D2C8D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50E562" w14:textId="77777777" w:rsidR="00871652" w:rsidRPr="004D2C8D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C8D">
              <w:rPr>
                <w:rFonts w:ascii="Arial" w:hAnsi="Arial" w:cs="Arial"/>
                <w:b/>
                <w:sz w:val="24"/>
                <w:szCs w:val="24"/>
              </w:rPr>
              <w:t>Lokalizacja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7CA7DC" w14:textId="77777777" w:rsidR="00871652" w:rsidRPr="004D2C8D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C8D">
              <w:rPr>
                <w:rFonts w:ascii="Arial" w:hAnsi="Arial" w:cs="Arial"/>
                <w:b/>
                <w:sz w:val="24"/>
                <w:szCs w:val="24"/>
              </w:rPr>
              <w:t>Wartość rzeczywista w PLN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4072CB" w14:textId="77777777" w:rsidR="00871652" w:rsidRPr="004D2C8D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C8D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  <w:p w14:paraId="0B80C7B7" w14:textId="77777777" w:rsidR="00871652" w:rsidRPr="004D2C8D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C8D">
              <w:rPr>
                <w:rFonts w:ascii="Arial" w:hAnsi="Arial" w:cs="Arial"/>
                <w:b/>
                <w:sz w:val="24"/>
                <w:szCs w:val="24"/>
              </w:rPr>
              <w:t>użytkująca</w:t>
            </w:r>
          </w:p>
        </w:tc>
      </w:tr>
      <w:tr w:rsidR="004D2C8D" w:rsidRPr="004D2C8D" w14:paraId="6E883800" w14:textId="77777777">
        <w:trPr>
          <w:trHeight w:val="20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FB5872" w14:textId="39657D90" w:rsidR="00871652" w:rsidRPr="001107D3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386E">
              <w:rPr>
                <w:rFonts w:ascii="Arial" w:hAnsi="Arial" w:cs="Arial"/>
                <w:sz w:val="24"/>
                <w:szCs w:val="24"/>
              </w:rPr>
              <w:t>4</w:t>
            </w:r>
            <w:r w:rsidR="007F38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7CBAD1" w14:textId="77777777" w:rsidR="00871652" w:rsidRPr="004D2C8D" w:rsidRDefault="00871652" w:rsidP="004D2C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Lipa 99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17E6FA" w14:textId="77777777" w:rsidR="00871652" w:rsidRPr="004D2C8D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4E9C1" w14:textId="77777777" w:rsidR="00871652" w:rsidRPr="004D2C8D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Urząd Gminy Ryczywół</w:t>
            </w:r>
          </w:p>
        </w:tc>
      </w:tr>
      <w:tr w:rsidR="004D2C8D" w:rsidRPr="004D2C8D" w14:paraId="1C8238BB" w14:textId="77777777">
        <w:trPr>
          <w:trHeight w:val="20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93C41" w14:textId="522BD87F" w:rsidR="00871652" w:rsidRPr="001107D3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386E">
              <w:rPr>
                <w:rFonts w:ascii="Arial" w:hAnsi="Arial" w:cs="Arial"/>
                <w:sz w:val="24"/>
                <w:szCs w:val="24"/>
              </w:rPr>
              <w:t>4</w:t>
            </w:r>
            <w:r w:rsidR="007F38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E97BE0" w14:textId="77777777" w:rsidR="00871652" w:rsidRPr="004D2C8D" w:rsidRDefault="00871652" w:rsidP="004D2C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Lipa 99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240BA" w14:textId="77777777" w:rsidR="00871652" w:rsidRPr="004D2C8D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9FF42" w14:textId="77777777" w:rsidR="00871652" w:rsidRPr="004D2C8D" w:rsidRDefault="00871652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Urząd Gminy Ryczywół</w:t>
            </w:r>
          </w:p>
        </w:tc>
      </w:tr>
    </w:tbl>
    <w:p w14:paraId="67661B21" w14:textId="77777777" w:rsidR="005460AD" w:rsidRPr="004D2C8D" w:rsidRDefault="005460AD" w:rsidP="004D2C8D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4EE1C5FB" w14:textId="77777777" w:rsidR="005460AD" w:rsidRPr="004D2C8D" w:rsidRDefault="005460AD" w:rsidP="004D2C8D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70D3C942" w14:textId="77777777" w:rsidR="000C74CA" w:rsidRPr="004D2C8D" w:rsidRDefault="000C74CA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Zamawiający wyraża zgodę na włączenie następujących warunków:</w:t>
      </w:r>
    </w:p>
    <w:p w14:paraId="07DCD5DA" w14:textId="77777777" w:rsidR="000C74CA" w:rsidRPr="004D2C8D" w:rsidRDefault="000C74CA" w:rsidP="004D2C8D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konieczność odłączenia wszelkich maszyn, urządzeń od źródeł zasilania i ich zakonserwowanie;</w:t>
      </w:r>
    </w:p>
    <w:p w14:paraId="3E04BCD3" w14:textId="77777777" w:rsidR="000C74CA" w:rsidRPr="004D2C8D" w:rsidRDefault="000C74CA" w:rsidP="004D2C8D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konieczność bieżącej konserwacji wszystkich instalacji;</w:t>
      </w:r>
    </w:p>
    <w:p w14:paraId="56CCC012" w14:textId="77777777" w:rsidR="000C74CA" w:rsidRPr="004D2C8D" w:rsidRDefault="000C74CA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Niespełnienie któregokolwiek z w/w warunków nie może mieć wpływu na realizację zamówienia – udzielanie ochrony ubezpieczeniowej, chyba że będzie miało bezpośredni wpływ na wystąpienie szkody lub zwiększenie jej rozmiaru.</w:t>
      </w:r>
    </w:p>
    <w:p w14:paraId="2FEEB114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730C21D5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Prosimy o potwierdzenie, że przedmiotem ubezpieczenia nie są i nie będą w trakcie trwania umowy budynki i budowle przeznaczone do rozbiórki, wyburzenia oraz nieposiadające pozwolenia na użytkowanie.</w:t>
      </w:r>
    </w:p>
    <w:p w14:paraId="7E867576" w14:textId="107257C9" w:rsidR="005E5352" w:rsidRPr="004D2C8D" w:rsidRDefault="005E5352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Odpowiedź:</w:t>
      </w:r>
    </w:p>
    <w:p w14:paraId="1314C4B7" w14:textId="0E5FBDEC" w:rsidR="005E5352" w:rsidRPr="004D2C8D" w:rsidRDefault="00EB3159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Zamawiający nie potwierdza.</w:t>
      </w:r>
    </w:p>
    <w:p w14:paraId="4BA3CD5E" w14:textId="77777777" w:rsidR="00397760" w:rsidRPr="004D2C8D" w:rsidRDefault="00397760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Wśród budynków znajdują się dwa </w:t>
      </w:r>
      <w:bookmarkStart w:id="0" w:name="_Hlk101881459"/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budynki przeznaczone do rozbiórki </w:t>
      </w:r>
      <w:bookmarkEnd w:id="0"/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– wyłączone z eksploatacji.</w:t>
      </w:r>
    </w:p>
    <w:p w14:paraId="660A7B91" w14:textId="77777777" w:rsidR="00397760" w:rsidRPr="004D2C8D" w:rsidRDefault="00397760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Zamawiający wyraża zgodę na ich ubezpieczenie wg wartości rzeczywistej i ograniczenie zakresu do FLEXA.</w:t>
      </w:r>
    </w:p>
    <w:tbl>
      <w:tblPr>
        <w:tblW w:w="39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503"/>
        <w:gridCol w:w="2549"/>
        <w:gridCol w:w="2332"/>
      </w:tblGrid>
      <w:tr w:rsidR="004D2C8D" w:rsidRPr="004D2C8D" w14:paraId="7BAFFF41" w14:textId="77777777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336383" w14:textId="77777777" w:rsidR="00397760" w:rsidRPr="004D2C8D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D2C8D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7D5967" w14:textId="77777777" w:rsidR="00397760" w:rsidRPr="004D2C8D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C8D">
              <w:rPr>
                <w:rFonts w:ascii="Arial" w:hAnsi="Arial" w:cs="Arial"/>
                <w:b/>
                <w:sz w:val="24"/>
                <w:szCs w:val="24"/>
              </w:rPr>
              <w:t>Lokalizacja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DBA2D5" w14:textId="77777777" w:rsidR="00397760" w:rsidRPr="004D2C8D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C8D">
              <w:rPr>
                <w:rFonts w:ascii="Arial" w:hAnsi="Arial" w:cs="Arial"/>
                <w:b/>
                <w:sz w:val="24"/>
                <w:szCs w:val="24"/>
              </w:rPr>
              <w:t>Wartość rzeczywista w PLN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0273C2" w14:textId="77777777" w:rsidR="00397760" w:rsidRPr="004D2C8D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C8D">
              <w:rPr>
                <w:rFonts w:ascii="Arial" w:hAnsi="Arial" w:cs="Arial"/>
                <w:b/>
                <w:sz w:val="24"/>
                <w:szCs w:val="24"/>
              </w:rPr>
              <w:t>Jednostka</w:t>
            </w:r>
          </w:p>
          <w:p w14:paraId="361FC407" w14:textId="77777777" w:rsidR="00397760" w:rsidRPr="004D2C8D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C8D">
              <w:rPr>
                <w:rFonts w:ascii="Arial" w:hAnsi="Arial" w:cs="Arial"/>
                <w:b/>
                <w:sz w:val="24"/>
                <w:szCs w:val="24"/>
              </w:rPr>
              <w:t>użytkująca</w:t>
            </w:r>
          </w:p>
        </w:tc>
      </w:tr>
      <w:tr w:rsidR="004D2C8D" w:rsidRPr="004D2C8D" w14:paraId="22C5BD9B" w14:textId="77777777">
        <w:trPr>
          <w:trHeight w:val="20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E06217" w14:textId="77786665" w:rsidR="00397760" w:rsidRPr="001107D3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51C31">
              <w:rPr>
                <w:rFonts w:ascii="Arial" w:hAnsi="Arial" w:cs="Arial"/>
                <w:sz w:val="24"/>
                <w:szCs w:val="24"/>
              </w:rPr>
              <w:t>4</w:t>
            </w:r>
            <w:r w:rsidR="00851C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1FE167" w14:textId="77777777" w:rsidR="00397760" w:rsidRPr="004D2C8D" w:rsidRDefault="00397760" w:rsidP="004D2C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Lipa 99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16E61E" w14:textId="77777777" w:rsidR="00397760" w:rsidRPr="004D2C8D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6BB21" w14:textId="77777777" w:rsidR="00397760" w:rsidRPr="004D2C8D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Urząd Gminy Ryczywół</w:t>
            </w:r>
          </w:p>
        </w:tc>
      </w:tr>
      <w:tr w:rsidR="004D2C8D" w:rsidRPr="004D2C8D" w14:paraId="7D5F8D16" w14:textId="77777777">
        <w:trPr>
          <w:trHeight w:val="20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79AE9" w14:textId="6A89271C" w:rsidR="00397760" w:rsidRPr="001107D3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51C31">
              <w:rPr>
                <w:rFonts w:ascii="Arial" w:hAnsi="Arial" w:cs="Arial"/>
                <w:sz w:val="24"/>
                <w:szCs w:val="24"/>
              </w:rPr>
              <w:t>4</w:t>
            </w:r>
            <w:r w:rsidR="00851C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E8795" w14:textId="77777777" w:rsidR="00397760" w:rsidRPr="004D2C8D" w:rsidRDefault="00397760" w:rsidP="004D2C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Lipa 99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415AE" w14:textId="77777777" w:rsidR="00397760" w:rsidRPr="004D2C8D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070AE" w14:textId="77777777" w:rsidR="00397760" w:rsidRPr="004D2C8D" w:rsidRDefault="00397760" w:rsidP="004D2C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C8D">
              <w:rPr>
                <w:rFonts w:ascii="Arial" w:hAnsi="Arial" w:cs="Arial"/>
                <w:sz w:val="24"/>
                <w:szCs w:val="24"/>
              </w:rPr>
              <w:t xml:space="preserve">Urząd Gminy </w:t>
            </w:r>
            <w:r w:rsidRPr="004D2C8D">
              <w:rPr>
                <w:rFonts w:ascii="Arial" w:hAnsi="Arial" w:cs="Arial"/>
                <w:sz w:val="24"/>
                <w:szCs w:val="24"/>
              </w:rPr>
              <w:lastRenderedPageBreak/>
              <w:t>Ryczywół</w:t>
            </w:r>
          </w:p>
        </w:tc>
      </w:tr>
    </w:tbl>
    <w:p w14:paraId="337AD2DA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09F7D362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podanie łącznej wartości poszczególnych kategorii mienia ubezpieczanego w systemie na pierwsze ryzyko.</w:t>
      </w:r>
    </w:p>
    <w:p w14:paraId="1D051F77" w14:textId="72AD7B84" w:rsidR="00D8404E" w:rsidRPr="004D2C8D" w:rsidRDefault="00D8404E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70041DDD" w14:textId="2D5B0077" w:rsidR="00D8404E" w:rsidRPr="004D2C8D" w:rsidRDefault="0020430D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posiada wnioskowanych informacji.</w:t>
      </w:r>
    </w:p>
    <w:p w14:paraId="03751672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3DEABD99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podanie wykazu maszyn, urządzeń i wyposażenia zgłoszonego do ubezpieczenia w wartości odtworzeniowej z określeniem roku budowy i jednostkowej sumy ubezpieczenia.</w:t>
      </w:r>
    </w:p>
    <w:p w14:paraId="287F7081" w14:textId="33A1B6B2" w:rsidR="007E67DA" w:rsidRPr="004D2C8D" w:rsidRDefault="007E67DA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</w:t>
      </w:r>
      <w:r w:rsidR="0065180F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ź:</w:t>
      </w:r>
    </w:p>
    <w:p w14:paraId="0D3A2019" w14:textId="6264DC42" w:rsidR="0065180F" w:rsidRPr="004D2C8D" w:rsidRDefault="001F5057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posiada wnioskowanych informacji.</w:t>
      </w:r>
    </w:p>
    <w:p w14:paraId="71787A89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601BF73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ubezpieczenie linii rozdzielczych dotyczy ww. przedmiotów, znajdujących się w odległości do 500 m od miejsca ubezpieczenia.</w:t>
      </w:r>
    </w:p>
    <w:p w14:paraId="627CD5B6" w14:textId="62DCFD17" w:rsidR="001F5057" w:rsidRPr="004D2C8D" w:rsidRDefault="001F5057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67902E6F" w14:textId="1584092A" w:rsidR="001F5057" w:rsidRPr="004D2C8D" w:rsidRDefault="005E4728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7C1A64FB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1BA0F8F5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Prosimy o podanie wykazu sprzętu elektronicznego z podziałem na stacjonarny i przenośny.</w:t>
      </w:r>
    </w:p>
    <w:p w14:paraId="3D760EE9" w14:textId="591001A7" w:rsidR="005E4728" w:rsidRPr="004D2C8D" w:rsidRDefault="005E4728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Odpowi</w:t>
      </w:r>
      <w:r w:rsidR="004B741F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edź:</w:t>
      </w:r>
    </w:p>
    <w:p w14:paraId="30991DBD" w14:textId="77777777" w:rsidR="00504ED0" w:rsidRPr="004D2C8D" w:rsidRDefault="00504ED0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posiada wnioskowanych informacji.</w:t>
      </w:r>
    </w:p>
    <w:p w14:paraId="097B8794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30CF18F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podanie występującego zagrożenia powodziowego na terenie Gminy Ryczywół, w szczególności informację o ewentualnych szkodach powodziowych, które miały miejsce od 1997 roku.</w:t>
      </w:r>
    </w:p>
    <w:p w14:paraId="0A4608AE" w14:textId="48D52E83" w:rsidR="00504ED0" w:rsidRPr="004D2C8D" w:rsidRDefault="00504ED0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2D82EF20" w14:textId="1CAD217C" w:rsidR="00504ED0" w:rsidRPr="004D2C8D" w:rsidRDefault="00A72785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Zagrożenie powodziowe nie występuje. </w:t>
      </w:r>
      <w:r w:rsidR="00FB0DBB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Zamawiający informuje, iż </w:t>
      </w:r>
      <w:r w:rsidR="003D0B2A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w</w:t>
      </w:r>
      <w:r w:rsidR="00FB0DBB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 lokalizacjach zgłoszonych do ubezpieczenia nie występowały </w:t>
      </w:r>
      <w:r w:rsidR="00364C43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szkody </w:t>
      </w:r>
      <w:r w:rsidR="003D0B2A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powodziowe</w:t>
      </w:r>
      <w:r w:rsidR="00364C43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 </w:t>
      </w:r>
      <w:r w:rsidR="003D0B2A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 1997 roku.</w:t>
      </w:r>
    </w:p>
    <w:p w14:paraId="029BEF04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32D2DCB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informację, czy klient posiada, użytkuje, zarządza wysypiskiem śmieci, odpadów oraz czy prowadzi działalność związaną z sortowaniem, spalaniem, utylizowaniem, odzyskiem, przetwarzaniem odpadów lub działalność podobną do wymienionych?</w:t>
      </w:r>
    </w:p>
    <w:p w14:paraId="5FE990A8" w14:textId="3ED49990" w:rsidR="003D0B2A" w:rsidRPr="004D2C8D" w:rsidRDefault="003D0B2A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03EC3F4B" w14:textId="46A252D5" w:rsidR="003D0B2A" w:rsidRPr="004D2C8D" w:rsidRDefault="002E478B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posiada, nie użytkuje, nie zarządza wysypiskiem śmieci, odpadów oraz nie prowadzi</w:t>
      </w:r>
      <w:r w:rsidR="002E342A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 </w:t>
      </w: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działalności związanej z sortowaniem, spalaniem, utylizowaniem, odzyskiem, przetwarzaniem odpadów.</w:t>
      </w:r>
      <w:r w:rsidR="002E342A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 </w:t>
      </w: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Działalnością podobną do wymienionych jest posiadanie na terenie Gminy Punktu Selektywnej Zbiórki</w:t>
      </w:r>
      <w:r w:rsidR="002E342A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 </w:t>
      </w: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Odpadów Komunalnych</w:t>
      </w:r>
      <w:r w:rsidR="002E342A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.</w:t>
      </w:r>
    </w:p>
    <w:p w14:paraId="67428735" w14:textId="77777777" w:rsidR="00C209BC" w:rsidRPr="004D2C8D" w:rsidRDefault="00C209BC" w:rsidP="004D2C8D">
      <w:pPr>
        <w:widowControl/>
        <w:tabs>
          <w:tab w:val="num" w:pos="0"/>
          <w:tab w:val="left" w:pos="284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7E49F183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zapisy dotyczące udzielenia ochrony przez Ubezpieczyciela w ramach „Klauzuli inwestycyjnej” oraz „Klauzuli lokalizacyjnej” mogą dotyczą jedynie lokalizacji i inwestycji, w których prowadzona jest działalność tożsama z dotychczasową oraz wskazaną w SWZ.</w:t>
      </w:r>
    </w:p>
    <w:p w14:paraId="6F666677" w14:textId="492BE071" w:rsidR="00634AA2" w:rsidRPr="004D2C8D" w:rsidRDefault="00634AA2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59977815" w14:textId="31BCA6CA" w:rsidR="00634AA2" w:rsidRPr="004D2C8D" w:rsidRDefault="00BC6F76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75C3390E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5D70C1B3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w ramach „Klauzuli inwestycyjnej” oraz „Klauzuli lokalizacyjnej” podczas trwania umowy nie będą włączane wysypiska śmieci, odpadów; miejsca oraz inwestycje związane z sortowaniem, spalaniem, utylizowaniem, odzyskiem, przetwarzaniem odpadów lub działalność podobną do wymienionych.</w:t>
      </w:r>
    </w:p>
    <w:p w14:paraId="13F4DAC4" w14:textId="38097232" w:rsidR="00BC6F76" w:rsidRPr="004D2C8D" w:rsidRDefault="00BC6F76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7B8E8F16" w14:textId="6A48F8D0" w:rsidR="00BC6F76" w:rsidRPr="004D2C8D" w:rsidRDefault="001A3805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49C3D45B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78B68936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usunięcie zapisu w „KLAUZULI WARTOŚCI MIENIA” w treści: „i tym samym postanowienia OWU dotyczące niedoubezpieczenia nie znajdą zastosowania.”</w:t>
      </w:r>
    </w:p>
    <w:p w14:paraId="2EFB343D" w14:textId="34099332" w:rsidR="001A3805" w:rsidRPr="004D2C8D" w:rsidRDefault="001A3805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4E493EF2" w14:textId="06B0C62A" w:rsidR="001A3805" w:rsidRPr="004D2C8D" w:rsidRDefault="0047585F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wyraża zgody na wnioskowaną zmianę.</w:t>
      </w:r>
    </w:p>
    <w:p w14:paraId="0DBADAE0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546B7966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Wnioskujemy o zgodę na  wprowadzenie do zakresu ubezpieczenia mienia klauzuli w n/w treści:</w:t>
      </w:r>
    </w:p>
    <w:p w14:paraId="3A1D1679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</w:p>
    <w:p w14:paraId="08F3E053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i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Klauzula - wyłączenie choroby zakaźnej </w:t>
      </w:r>
    </w:p>
    <w:p w14:paraId="0EF184C1" w14:textId="77777777" w:rsidR="00C209BC" w:rsidRPr="004D2C8D" w:rsidRDefault="00C209BC" w:rsidP="004D2C8D">
      <w:pPr>
        <w:widowControl/>
        <w:numPr>
          <w:ilvl w:val="0"/>
          <w:numId w:val="37"/>
        </w:numPr>
        <w:suppressAutoHyphens w:val="0"/>
        <w:autoSpaceDN/>
        <w:spacing w:after="0" w:line="360" w:lineRule="auto"/>
        <w:ind w:left="0" w:hanging="426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Z zachowaniem pozostałych niezmienionych niniejszą klauzulą postanowień niniejszej umowy ubezpieczenia, Strony postanawiają, że z zakresu ochrony ubezpieczeniowej wyłączone są wszelkie straty, szkody, odpowiedzialność, roszczenia, koszty lub wydatki, niezależnie od ich charakteru (szkody), spowodowane przez, wynikające z lub związane z chorobą zakaźną, niezależnie od zajścia innych zdarzeń przyczyniających się jednocześnie lub w jakiejkolwiek innej kolejności do powstania tych szkód, chyba że spowodowane są one również innym zdarzeniem  objętym ochroną na podstawie niniejszej umowy ubezpieczenia. </w:t>
      </w:r>
    </w:p>
    <w:p w14:paraId="627EA738" w14:textId="77777777" w:rsidR="00C209BC" w:rsidRPr="004D2C8D" w:rsidRDefault="00C209BC" w:rsidP="004D2C8D">
      <w:pPr>
        <w:widowControl/>
        <w:numPr>
          <w:ilvl w:val="0"/>
          <w:numId w:val="37"/>
        </w:numPr>
        <w:suppressAutoHyphens w:val="0"/>
        <w:autoSpaceDN/>
        <w:spacing w:after="0" w:line="360" w:lineRule="auto"/>
        <w:ind w:left="0" w:hanging="426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W rozumieniu niniejszej  klauzuli choroba zakaźna oznacza każdą chorobę, która może zostać przeniesiona za pomocą dowolnej substancji lub czynnika z dowolnego organizmu na inny organizm, w przypadku gdy:  </w:t>
      </w:r>
    </w:p>
    <w:p w14:paraId="2FE1F7A5" w14:textId="77777777" w:rsidR="00C209BC" w:rsidRPr="004D2C8D" w:rsidRDefault="00C209BC" w:rsidP="004D2C8D">
      <w:pPr>
        <w:widowControl/>
        <w:numPr>
          <w:ilvl w:val="0"/>
          <w:numId w:val="36"/>
        </w:numPr>
        <w:suppressAutoHyphens w:val="0"/>
        <w:autoSpaceDN/>
        <w:spacing w:after="0" w:line="360" w:lineRule="auto"/>
        <w:ind w:left="0" w:hanging="425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substancja lub czynnik zawiera, ale nie wyłącznie, wirus, bakterię, pasożyta lub inny organizm lub jego odmianę, niezależnie od tego, czy jest uważany za żywy, czy też nie, oraz  </w:t>
      </w:r>
    </w:p>
    <w:p w14:paraId="0AE648CA" w14:textId="77777777" w:rsidR="00C209BC" w:rsidRPr="004D2C8D" w:rsidRDefault="00C209BC" w:rsidP="004D2C8D">
      <w:pPr>
        <w:widowControl/>
        <w:numPr>
          <w:ilvl w:val="0"/>
          <w:numId w:val="36"/>
        </w:numPr>
        <w:suppressAutoHyphens w:val="0"/>
        <w:autoSpaceDN/>
        <w:spacing w:after="0" w:line="360" w:lineRule="auto"/>
        <w:ind w:left="0" w:hanging="425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lastRenderedPageBreak/>
        <w:t xml:space="preserve">metoda przenoszenia, bezpośredniego lub pośredniego, obejmuje między innymi przenoszenie drogą powietrzną, przenoszenie płynów ustrojowych, przenoszenie z lub na dowolną powierzchnię lub przedmiot, ciało stałe, płynne lub gazowe, lub między organizmami, oraz  </w:t>
      </w:r>
    </w:p>
    <w:p w14:paraId="3F832AAD" w14:textId="77777777" w:rsidR="00C209BC" w:rsidRPr="004D2C8D" w:rsidRDefault="00C209BC" w:rsidP="004D2C8D">
      <w:pPr>
        <w:widowControl/>
        <w:numPr>
          <w:ilvl w:val="0"/>
          <w:numId w:val="36"/>
        </w:numPr>
        <w:suppressAutoHyphens w:val="0"/>
        <w:autoSpaceDN/>
        <w:spacing w:after="0" w:line="360" w:lineRule="auto"/>
        <w:ind w:left="0" w:hanging="425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choroba, substancja lub środek mogą powodować lub grozić spowodowaniem szkody dla zdrowia ludzkiego lub dobrobytu ludzi albo mogą powodować lub grozić spowodowaniem szkody, pogorszenia, utraty wartości, zbywalności lub utraty możliwości korzystania z rzeczy.  </w:t>
      </w:r>
    </w:p>
    <w:p w14:paraId="4ABB7A29" w14:textId="4256FF94" w:rsidR="0047585F" w:rsidRPr="004D2C8D" w:rsidRDefault="0047585F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3C562406" w14:textId="7F24D3FF" w:rsidR="0047585F" w:rsidRPr="004D2C8D" w:rsidRDefault="000E6966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wyraża zgodę na wnioskowaną zmianę.</w:t>
      </w:r>
      <w:r w:rsidR="00795F50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W związku z czym zdecydował się zmienić treść SWZ zgodnie z plikiem – Załącznik nr 6 do SWZ</w:t>
      </w:r>
      <w:r w:rsidR="00A81C9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– Ryczywół 2024</w:t>
      </w:r>
      <w:r w:rsidR="00795F50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– Opis przedmiotu zamówienia – zmiana </w:t>
      </w:r>
      <w:r w:rsidR="00EF16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1</w:t>
      </w:r>
      <w:r w:rsidR="007635C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1</w:t>
      </w:r>
      <w:r w:rsidR="00795F50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.0</w:t>
      </w:r>
      <w:r w:rsidR="00265C56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4</w:t>
      </w:r>
      <w:r w:rsidR="00795F50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.2024</w:t>
      </w:r>
    </w:p>
    <w:p w14:paraId="2608F8A7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4137F549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E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 xml:space="preserve">Prosimy o wprowadzenie do zakresu ubezpieczenia mienia, kradzieży i odpowiedzialności cywilnej zapisu: </w:t>
      </w:r>
    </w:p>
    <w:p w14:paraId="1AC9CA76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ahoma" w:hAnsi="Arial" w:cs="Arial"/>
          <w:kern w:val="14"/>
          <w:sz w:val="24"/>
          <w:szCs w:val="24"/>
          <w:lang w:eastAsia="pl-PL" w:bidi="pl-PL"/>
        </w:rPr>
      </w:pPr>
      <w:r w:rsidRPr="004D2C8D">
        <w:rPr>
          <w:rFonts w:ascii="Arial" w:eastAsia="Tahoma" w:hAnsi="Arial" w:cs="Arial"/>
          <w:kern w:val="14"/>
          <w:sz w:val="24"/>
          <w:szCs w:val="24"/>
          <w:lang w:eastAsia="pl-PL" w:bidi="pl-PL"/>
        </w:rPr>
        <w:t>Zakres terytorialny nie obejmuje Rosji, Białorusi, Ukrainy oraz państw i obszarów objętych sankcjami lub w których aktualnie toczy się konflikt zbrojny.</w:t>
      </w:r>
    </w:p>
    <w:p w14:paraId="3BEA4878" w14:textId="262BF853" w:rsidR="00795F50" w:rsidRPr="004D2C8D" w:rsidRDefault="001C25D6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ahoma" w:hAnsi="Arial" w:cs="Arial"/>
          <w:b/>
          <w:bCs/>
          <w:kern w:val="14"/>
          <w:sz w:val="24"/>
          <w:szCs w:val="24"/>
          <w:lang w:eastAsia="pl-PL" w:bidi="pl-PL"/>
        </w:rPr>
      </w:pPr>
      <w:r w:rsidRPr="004D2C8D">
        <w:rPr>
          <w:rFonts w:ascii="Arial" w:eastAsia="Tahoma" w:hAnsi="Arial" w:cs="Arial"/>
          <w:b/>
          <w:bCs/>
          <w:kern w:val="14"/>
          <w:sz w:val="24"/>
          <w:szCs w:val="24"/>
          <w:lang w:eastAsia="pl-PL" w:bidi="pl-PL"/>
        </w:rPr>
        <w:t>Odpowiedź:</w:t>
      </w:r>
    </w:p>
    <w:p w14:paraId="544C251A" w14:textId="0DB78751" w:rsidR="008925EB" w:rsidRPr="004D2C8D" w:rsidRDefault="008925EB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wyraża zgodę na wnioskowaną zmianę.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W związku z czym zdecydował się zmienić treść SWZ zgodnie z plikiem – Załącznik nr 6 do SWZ</w:t>
      </w:r>
      <w:r w:rsidR="00A81C9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– Ryczywół 2024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– Opis przedmiotu zamówienia – zmiana </w:t>
      </w:r>
      <w:r w:rsidR="00EF16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1</w:t>
      </w:r>
      <w:r w:rsidR="00C0107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1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.0</w:t>
      </w:r>
      <w:r w:rsidR="00265C56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4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.2024</w:t>
      </w:r>
    </w:p>
    <w:p w14:paraId="4A68DBA5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ahoma" w:hAnsi="Arial" w:cs="Arial"/>
          <w:kern w:val="15"/>
          <w:sz w:val="24"/>
          <w:szCs w:val="24"/>
          <w:lang w:eastAsia="pl-PL" w:bidi="pl-PL"/>
        </w:rPr>
      </w:pPr>
    </w:p>
    <w:p w14:paraId="33BF2D6C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E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 xml:space="preserve">Prosimy o wprowadzenie  do zakresu ubezpieczenia mienia, kradzieży i odpowiedzialności cywilnej 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klauzuli w n/w treści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:</w:t>
      </w:r>
    </w:p>
    <w:p w14:paraId="483E51F7" w14:textId="77777777" w:rsidR="00C209BC" w:rsidRPr="004D2C8D" w:rsidRDefault="00C209BC" w:rsidP="004D2C8D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Calibri" w:hAnsi="Arial" w:cs="Arial"/>
          <w:kern w:val="0"/>
          <w:sz w:val="24"/>
          <w:szCs w:val="24"/>
          <w:lang w:eastAsia="pl-PL"/>
        </w:rPr>
        <w:t xml:space="preserve">Klauzula sankcji </w:t>
      </w:r>
    </w:p>
    <w:p w14:paraId="19DB4062" w14:textId="2B6E9037" w:rsidR="00C209BC" w:rsidRPr="004D2C8D" w:rsidRDefault="004E2C78" w:rsidP="004D2C8D">
      <w:pPr>
        <w:widowControl/>
        <w:suppressAutoHyphens w:val="0"/>
        <w:autoSpaceDE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Wykonawca</w:t>
      </w:r>
      <w:r w:rsidR="00C209BC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nie będzie zobowiązan</w:t>
      </w:r>
      <w:r w:rsidR="00BC60D4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y</w:t>
      </w:r>
      <w:r w:rsidR="00C209BC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do zapewnienia ochrony ubezpieczeniowej lub wypłaty jakichkolwiek środków lub udzielenia jakichkolwiek świadczeń w zakresie udzielanej ochrony ubezpieczeniowej, jeżeli zapewnienie takiej ochrony, zapłata lub udzielenie świadczenia może narazić </w:t>
      </w:r>
      <w:r w:rsidR="00237C40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Wykonawcę</w:t>
      </w:r>
      <w:r w:rsidR="00C209BC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na jakiekolwiek kary, sankcje lub restrykcje związane z nieprzestrzeganiem sankcji handlowych, gospodarczych, ekonomicznych lub politycznych wprowadzonych na mocy rezolucji Narodów Zjednoczonych lub wynikających z norm prawnych i regulacji Rzeczypospolitej Polskiej, Unii Europejskiej, Stanów Zjednoczonych Ameryki lub Wielkiej Brytanii bądź jakichkolwiek innych sankcji wynikających z obowiązującego prawa,  a także w zakresie w jakim </w:t>
      </w:r>
      <w:r w:rsidR="00E77A03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Wykonawca</w:t>
      </w:r>
      <w:r w:rsidR="00C209BC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zobowiązan</w:t>
      </w:r>
      <w:r w:rsidR="00E77A03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y</w:t>
      </w:r>
      <w:r w:rsidR="00C209BC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jest do zastosowania wobec klienta, wypłacanych środków lub udzielanych świadczeń, środków i sankcji przewidzianych w wyżej wymienionych sankcjach.</w:t>
      </w:r>
    </w:p>
    <w:p w14:paraId="2979F6DC" w14:textId="66CAF570" w:rsidR="00C40F53" w:rsidRPr="004D2C8D" w:rsidRDefault="00C40F53" w:rsidP="004D2C8D">
      <w:pPr>
        <w:widowControl/>
        <w:suppressAutoHyphens w:val="0"/>
        <w:autoSpaceDE w:val="0"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Odpowiedź:</w:t>
      </w:r>
    </w:p>
    <w:p w14:paraId="18B7140C" w14:textId="073F5140" w:rsidR="00C32775" w:rsidRPr="004D2C8D" w:rsidRDefault="00C32775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 odniesieniu do Klauzuli </w:t>
      </w:r>
      <w:r w:rsidR="00DD3A16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sankcji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, Zamawiający zaakceptuje treść klauzuli w brzmieniu Wykonawcy, którego oferta zostanie wybrana jako najkorzystniejsza.</w:t>
      </w:r>
    </w:p>
    <w:p w14:paraId="0B41A64E" w14:textId="77777777" w:rsidR="00C209BC" w:rsidRPr="004D2C8D" w:rsidRDefault="00C209BC" w:rsidP="004D2C8D">
      <w:pPr>
        <w:widowControl/>
        <w:suppressAutoHyphens w:val="0"/>
        <w:autoSpaceDE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7095A260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E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 xml:space="preserve">Prosimy o wprowadzenie  do zakresu ubezpieczenia mienia 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klauzuli w n/w treści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eastAsia="pl-PL"/>
        </w:rPr>
        <w:t>:</w:t>
      </w:r>
    </w:p>
    <w:p w14:paraId="378324E0" w14:textId="77777777" w:rsidR="00C209BC" w:rsidRPr="004D2C8D" w:rsidRDefault="00C209BC" w:rsidP="004D2C8D">
      <w:pPr>
        <w:widowControl/>
        <w:suppressAutoHyphens w:val="0"/>
        <w:autoSpaceDE w:val="0"/>
        <w:spacing w:after="0" w:line="36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             </w:t>
      </w:r>
    </w:p>
    <w:p w14:paraId="3D2A83B6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Klauzula wyłączająca ryzyka cybernetyczne</w:t>
      </w:r>
    </w:p>
    <w:p w14:paraId="230BAAE5" w14:textId="6128A73D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Niezależnie od treści jakichkolwiek innych postanowień niniejszej Polisy lub jakichkolwiek klauzul rozszerzających jej postanowienia uzgadnia się, że </w:t>
      </w:r>
      <w:r w:rsidR="00000EBC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Wykonawca</w:t>
      </w: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nie odpowiada za jakiekolwiek szkody powstałe w danych elektronicznych, w tym zniszczenie, zakłócenie, usunięcie, uszkodzenie lub zmianę, powstałe z jakiegokolwiek powodu (w tym, lecz nie wyłącznie, spowodowanych przez wirusy komputerowe lub inne oprogramowanie o podobnym charakterze, lub wskutek działań hakerów lub innych osób, polegających na nieautoryzowanym dostępie lub ingerencji w dane elektroniczne) oraz wynikające z nich jakiekolwiek szkody następcze, w tym, lecz nie wyłącznie, fizyczne szkody w ubezpieczonym mieniu, utratę możliwości użytkowania, obniżenie funkcjonalności, utratę zysku będącą następstwem zakłócenia bądź przerwy w działalności, a także koszty i nakłady dowolnego rodzaju, niezależnie od jakichkolwiek innych powodów lub zdarzeń, które przyczyniły się równocześnie lub w dowolnej innej kolejności do powstania szkód.</w:t>
      </w:r>
    </w:p>
    <w:p w14:paraId="11A7DB80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Przy czym za:</w:t>
      </w:r>
    </w:p>
    <w:p w14:paraId="6F9C7BD6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- dane elektroniczne uważa się fakty, koncepcje i informacje w formie nadającej się do komunikacji,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urządzeń.</w:t>
      </w:r>
    </w:p>
    <w:p w14:paraId="6147C5BD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- wirus komputerowy uważa się zestaw szkodliwych lub nieautoryzowanych instrukcji bądź kod zawierający szereg nieautoryzowanych instrukcji wprowadzonych w złej wierze lub kod, programowy bądź inny, który rozpowszechnia się za pomocą dowolnego systemu lub sieci komputerowej. Wirusy Komputerowe obejmują m.in. „konie trojańskie”, „robaki” i „bomby czasowe i logiczne”.</w:t>
      </w:r>
    </w:p>
    <w:p w14:paraId="0681C488" w14:textId="3EAFD4AC" w:rsidR="00C40F53" w:rsidRPr="004D2C8D" w:rsidRDefault="00C40F53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Odpowiedź:</w:t>
      </w:r>
    </w:p>
    <w:p w14:paraId="689DC85F" w14:textId="114F68A9" w:rsidR="00C40F53" w:rsidRPr="004D2C8D" w:rsidRDefault="00707F85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 odniesieniu do Kl</w:t>
      </w:r>
      <w:r w:rsidR="00681D4F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auzuli </w:t>
      </w:r>
      <w:r w:rsidR="007541B9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wyłączającej ryzyka cybernetyczne / Klauzula </w:t>
      </w:r>
      <w:proofErr w:type="spellStart"/>
      <w:r w:rsidR="00193E52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C</w:t>
      </w:r>
      <w:r w:rsidR="007541B9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yber</w:t>
      </w:r>
      <w:proofErr w:type="spellEnd"/>
      <w:r w:rsidR="007541B9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, Zamawiający </w:t>
      </w:r>
      <w:r w:rsidR="00B72E8F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zaakceptuje treść klauzuli w brzmieniu Wykonawcy, </w:t>
      </w:r>
      <w:r w:rsidR="007C46B6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którego oferta zostanie wybrana jako najkorzystniejsza.</w:t>
      </w:r>
    </w:p>
    <w:p w14:paraId="1979CD63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70C90DC1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Wnioskujemy o zmianę treści klauzuli likwidacji drobnych szkód na:</w:t>
      </w:r>
    </w:p>
    <w:p w14:paraId="6C218731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4D2C8D">
        <w:rPr>
          <w:rFonts w:ascii="Arial" w:eastAsia="Calibri" w:hAnsi="Arial" w:cs="Arial"/>
          <w:kern w:val="0"/>
          <w:sz w:val="24"/>
          <w:szCs w:val="24"/>
        </w:rPr>
        <w:t>Klauzula likwidacji drobnych szkód</w:t>
      </w:r>
    </w:p>
    <w:p w14:paraId="5D4C5A29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284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Z zachowaniem pozostałych niezmienionych niniejszą klauzulą postanowień OWU ustala się, co następuje:</w:t>
      </w:r>
    </w:p>
    <w:p w14:paraId="552BBE5F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284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1) w przypadku szkody, której szacowana wartość nie przekracza kwoty określonej w umowie ubezpieczenia na dzień jej powstania, ubezpieczony ma prawo do samodzielnego </w:t>
      </w:r>
      <w:r w:rsidRPr="004D2C8D">
        <w:rPr>
          <w:rFonts w:ascii="Arial" w:eastAsia="Tahoma" w:hAnsi="Arial" w:cs="Arial"/>
          <w:kern w:val="0"/>
          <w:sz w:val="24"/>
          <w:szCs w:val="24"/>
          <w:lang w:eastAsia="pl-PL"/>
        </w:rPr>
        <w:t xml:space="preserve">dokonania naprawy, </w:t>
      </w:r>
      <w:r w:rsidRPr="004D2C8D">
        <w:rPr>
          <w:rFonts w:ascii="Arial" w:eastAsia="Tahoma" w:hAnsi="Arial" w:cs="Arial"/>
          <w:kern w:val="0"/>
          <w:sz w:val="24"/>
          <w:szCs w:val="24"/>
          <w:lang w:eastAsia="pl-PL"/>
        </w:rPr>
        <w:lastRenderedPageBreak/>
        <w:t>remontu lub odtworzenia mienia do stanu sprzed szkody pod warunkiem</w:t>
      </w: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przygotowania dokumentacji szkodowej poprzez sporządzenie:</w:t>
      </w:r>
    </w:p>
    <w:p w14:paraId="0A33166F" w14:textId="77777777" w:rsidR="00C209BC" w:rsidRPr="004D2C8D" w:rsidRDefault="00C209BC" w:rsidP="004D2C8D">
      <w:pPr>
        <w:widowControl/>
        <w:numPr>
          <w:ilvl w:val="0"/>
          <w:numId w:val="38"/>
        </w:numPr>
        <w:suppressAutoHyphens w:val="0"/>
        <w:autoSpaceDN/>
        <w:spacing w:after="0" w:line="360" w:lineRule="auto"/>
        <w:ind w:left="0" w:hanging="76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pisemnego protokołu zawierającego:</w:t>
      </w:r>
    </w:p>
    <w:p w14:paraId="64F06495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- datę sporządzenia,</w:t>
      </w:r>
    </w:p>
    <w:p w14:paraId="754F942C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            - skład komisji lub dane osoby sporządzającej protokół,</w:t>
      </w:r>
    </w:p>
    <w:p w14:paraId="08F45958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371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- datę wystąpienia szkody,</w:t>
      </w:r>
    </w:p>
    <w:p w14:paraId="2114341A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371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- miejsce powstania szkody,</w:t>
      </w:r>
    </w:p>
    <w:p w14:paraId="1F1F8697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371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- krótki opis zdarzenia ze szczególnym uwzględnieniem przyczyny powstania szkody i jej zakresu,</w:t>
      </w:r>
    </w:p>
    <w:p w14:paraId="177B0ABA" w14:textId="77777777" w:rsidR="00C209BC" w:rsidRPr="004D2C8D" w:rsidRDefault="00C209BC" w:rsidP="004D2C8D">
      <w:pPr>
        <w:widowControl/>
        <w:numPr>
          <w:ilvl w:val="0"/>
          <w:numId w:val="38"/>
        </w:numPr>
        <w:suppressAutoHyphens w:val="0"/>
        <w:autoSpaceDN/>
        <w:spacing w:after="0" w:line="360" w:lineRule="auto"/>
        <w:ind w:left="0" w:hanging="76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wykazu uszkodzonego mienia uwzględniającego podstawowe parametry techniczne tego mienia,</w:t>
      </w:r>
    </w:p>
    <w:p w14:paraId="66573A10" w14:textId="77777777" w:rsidR="00C209BC" w:rsidRPr="004D2C8D" w:rsidRDefault="00C209BC" w:rsidP="004D2C8D">
      <w:pPr>
        <w:widowControl/>
        <w:numPr>
          <w:ilvl w:val="0"/>
          <w:numId w:val="38"/>
        </w:numPr>
        <w:suppressAutoHyphens w:val="0"/>
        <w:autoSpaceDN/>
        <w:spacing w:after="0" w:line="360" w:lineRule="auto"/>
        <w:ind w:left="0" w:hanging="76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kosztorysu szkody (szacunkowej wartości szkody),</w:t>
      </w:r>
    </w:p>
    <w:p w14:paraId="3B5B765E" w14:textId="77777777" w:rsidR="00C209BC" w:rsidRPr="004D2C8D" w:rsidRDefault="00C209BC" w:rsidP="004D2C8D">
      <w:pPr>
        <w:widowControl/>
        <w:numPr>
          <w:ilvl w:val="0"/>
          <w:numId w:val="38"/>
        </w:numPr>
        <w:suppressAutoHyphens w:val="0"/>
        <w:autoSpaceDN/>
        <w:spacing w:after="0" w:line="360" w:lineRule="auto"/>
        <w:ind w:left="0" w:hanging="76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dokumentacji fotograficznej</w:t>
      </w:r>
    </w:p>
    <w:p w14:paraId="3ED8C5F8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ahoma" w:hAnsi="Arial" w:cs="Arial"/>
          <w:kern w:val="0"/>
          <w:sz w:val="24"/>
          <w:szCs w:val="24"/>
          <w:lang w:eastAsia="pl-PL"/>
        </w:rPr>
        <w:t xml:space="preserve">oraz podanie danych osobowych sprawcy szkody w przypadku zidentyfikowania takiej osoby, a także </w:t>
      </w: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uzyskanie w miarę możliwości podpisu tej osoby w protokole, o którym mowa w pkt 1;</w:t>
      </w:r>
    </w:p>
    <w:p w14:paraId="1D2FA26C" w14:textId="3D039763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284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2) po dokonaniu naprawy, remontu lub odtworzeniu mienia </w:t>
      </w:r>
      <w:r w:rsidRPr="004D2C8D">
        <w:rPr>
          <w:rFonts w:ascii="Arial" w:eastAsia="Tahoma" w:hAnsi="Arial" w:cs="Arial"/>
          <w:kern w:val="0"/>
          <w:sz w:val="24"/>
          <w:szCs w:val="24"/>
          <w:lang w:eastAsia="pl-PL"/>
        </w:rPr>
        <w:t xml:space="preserve">do stanu sprzed szkody i </w:t>
      </w: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 terminie nie dłuższym niż 30 dni od dnia </w:t>
      </w:r>
      <w:r w:rsidRPr="004D2C8D">
        <w:rPr>
          <w:rFonts w:ascii="Arial" w:eastAsia="Tahoma" w:hAnsi="Arial" w:cs="Arial"/>
          <w:kern w:val="0"/>
          <w:sz w:val="24"/>
          <w:szCs w:val="24"/>
          <w:lang w:eastAsia="pl-PL"/>
        </w:rPr>
        <w:t>dokonania naprawy, remontu lub odtworzenia mienia, u</w:t>
      </w: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bezpieczony dostarczy do </w:t>
      </w:r>
      <w:r w:rsidR="0015344F"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Wykonawcy</w:t>
      </w: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na niżej podany adres oprócz </w:t>
      </w:r>
      <w:r w:rsidRPr="004D2C8D">
        <w:rPr>
          <w:rFonts w:ascii="Arial" w:eastAsia="Tahoma" w:hAnsi="Arial" w:cs="Arial"/>
          <w:kern w:val="0"/>
          <w:sz w:val="24"/>
          <w:szCs w:val="24"/>
          <w:lang w:eastAsia="pl-PL"/>
        </w:rPr>
        <w:t>dokumentów określonych w pkt 1, następujące dokumenty dodatkowe</w:t>
      </w: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:</w:t>
      </w:r>
    </w:p>
    <w:p w14:paraId="4776CF38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425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a)   protokół zakresu uszkodzeń zwierający wykaz uszkodzeń, sporządzony podczas naprawy, remontu lub odtworzenia np. przez punkt naprawczy,</w:t>
      </w:r>
    </w:p>
    <w:p w14:paraId="33F863D9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425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b)  faktury naprawy, remontu lub zakupu; w przypadku naprawy lub remontu wykonanej przez firmę zewnętrzną – fakturę wraz z kosztorysem naprawy lub remontu; w przypadku naprawy lub remontu wykonanego przez ubezpieczonego – kosztorys naprawy lub remontu; w kosztorysie należy uwzględnić podatek VAT tylko odnośnie wykorzystanych części lub materiałów,</w:t>
      </w:r>
    </w:p>
    <w:p w14:paraId="5B1B40C4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425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c)   w przypadku braku decyzji o naprawie, remoncie lub odtworzeniu uszkodzonego mienia dokument potwierdzający likwidację środka trwałego, a dla </w:t>
      </w:r>
      <w:proofErr w:type="spellStart"/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niskocennych</w:t>
      </w:r>
      <w:proofErr w:type="spellEnd"/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składników majątku oświadczenie, że przedmiot szkody nie będzie naprawiany;</w:t>
      </w:r>
    </w:p>
    <w:p w14:paraId="3F907D3D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425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d)   kopię zgłoszenia na Policję w przypadku szkód powstałych w okolicznościach wskazujących na popełnienie przestępstwa;</w:t>
      </w:r>
    </w:p>
    <w:p w14:paraId="2521656D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e) dokumentację fotograficzną naprawy, remontu lub odtworzenia;</w:t>
      </w: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  <w:t>do zgłoszenia szkody dokonanego przez stronę ……. na końcu zgłoszenia szkody w okienku UWAGI DO POWYŻSZEGO ZGŁOSZENIA należy wpisać: „Zgodnie z zapisami w polisie nr ……….. szkoda będzie likwidowana w ramach SAMOLIKWIDACJI (bez oględzin)”;</w:t>
      </w:r>
    </w:p>
    <w:p w14:paraId="0D3CDF64" w14:textId="77777777" w:rsidR="00C209BC" w:rsidRPr="004D2C8D" w:rsidRDefault="00C209BC" w:rsidP="004D2C8D">
      <w:pPr>
        <w:widowControl/>
        <w:numPr>
          <w:ilvl w:val="0"/>
          <w:numId w:val="39"/>
        </w:numPr>
        <w:suppressAutoHyphens w:val="0"/>
        <w:autoSpaceDN/>
        <w:spacing w:after="0" w:line="360" w:lineRule="auto"/>
        <w:ind w:left="0" w:hanging="284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na etapie likwidacji szkody zakład ubezpieczeń może zażądać innych dokumentów niezbędnych do ustalenia okoliczności powstania szkody lub ustalenia wysokości szkody;</w:t>
      </w:r>
    </w:p>
    <w:p w14:paraId="7352BC2B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ind w:hanging="284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4) w uzasadnionych przypadkach ubezpieczony dostarczy na wniosek zakładu ubezpieczeń postanowienie Prokuratury o sposobie zakończenia postępowania przygotowawczego;</w:t>
      </w:r>
    </w:p>
    <w:p w14:paraId="4809AA58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kern w:val="0"/>
          <w:sz w:val="24"/>
          <w:szCs w:val="24"/>
          <w:lang w:eastAsia="pl-PL"/>
        </w:rPr>
        <w:t>5) wszelka korespondencja wysyłana do zakładu ubezpieczeń, powinna być kierowana drogą mailową na adres …………… z podaniem w tytule nr szkody (PL…………).</w:t>
      </w:r>
    </w:p>
    <w:p w14:paraId="31D281D0" w14:textId="01CAB610" w:rsidR="00B33927" w:rsidRPr="004D2C8D" w:rsidRDefault="00B33927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Odpowiedź:</w:t>
      </w:r>
    </w:p>
    <w:p w14:paraId="4669F94C" w14:textId="6B9FBC5B" w:rsidR="00B33927" w:rsidRPr="004D2C8D" w:rsidRDefault="00B33927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wyraża zgodę na wnioskowaną zmianę.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W związku z czym zdecydował się zmienić treść SWZ zgodnie z plikiem – Załącznik nr 6 do SWZ</w:t>
      </w:r>
      <w:r w:rsidR="00C6644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– Ryczywół 2024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– Opis przedmiotu zamówienia – zmiana </w:t>
      </w:r>
      <w:r w:rsidR="004D2C8D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1</w:t>
      </w:r>
      <w:r w:rsidR="008E3B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1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.0</w:t>
      </w:r>
      <w:r w:rsidR="00265C56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4</w:t>
      </w:r>
      <w:r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.2024</w:t>
      </w:r>
    </w:p>
    <w:p w14:paraId="35D8BB06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568BB2D7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usunięcie z zakresu ubezpieczenia OC klauzuli reprezentantów.</w:t>
      </w:r>
    </w:p>
    <w:p w14:paraId="6A63D57C" w14:textId="5425D956" w:rsidR="00B33927" w:rsidRPr="004D2C8D" w:rsidRDefault="00B33927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2EC3088B" w14:textId="1932BFD3" w:rsidR="00B33927" w:rsidRPr="004D2C8D" w:rsidRDefault="009156A2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wyraża zgody na wnioskowaną zmianę.</w:t>
      </w:r>
    </w:p>
    <w:p w14:paraId="4858BDE4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0F79C13A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 definicji poniższych pojęć występujących w SWZ, dotyczących Ubezpieczenia Odpowiedzialności Cywilnej:</w:t>
      </w:r>
    </w:p>
    <w:p w14:paraId="4CF6890A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- szkoda majątkowa – (szkoda rzeczowa) </w:t>
      </w:r>
      <w:r w:rsidRPr="004D2C8D">
        <w:rPr>
          <w:rFonts w:ascii="Arial" w:eastAsia="Calibri" w:hAnsi="Arial" w:cs="Arial"/>
          <w:kern w:val="0"/>
          <w:sz w:val="24"/>
          <w:szCs w:val="24"/>
          <w:lang w:eastAsia="pl-PL"/>
        </w:rPr>
        <w:t>utrata, zniszczenie lub uszkodzenie rzeczy, w tym także utracone korzyści poszkodowanego, które mógłby osiągnąć, gdyby nie nastąpiła utrata, zniszczenie lub uszkodzenie rzeczy;</w:t>
      </w:r>
    </w:p>
    <w:p w14:paraId="28F41C9A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 xml:space="preserve">- szkoda na osobie 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– śmierć, uszkodzenie ciała lub rozstrój zdrowia, w tym także utracone korzyści poszko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softHyphen/>
        <w:t>dowanego, które mógłby osiągnąć, gdyby nie doznał uszkodzenia ciała lub rozstroju zdrowia;</w:t>
      </w:r>
    </w:p>
    <w:p w14:paraId="37F9FCDD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 xml:space="preserve">- czysta strata finansowa 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– uszczerbek majątkowy niebędący szkodą na osobie lub szkodą rzeczową;</w:t>
      </w:r>
    </w:p>
    <w:p w14:paraId="199CCCC6" w14:textId="17CC4912" w:rsidR="00A55D4D" w:rsidRPr="004D2C8D" w:rsidRDefault="00A55D4D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34F93D40" w14:textId="1B8CC41F" w:rsidR="00A55D4D" w:rsidRPr="004D2C8D" w:rsidRDefault="00106A55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0C66779D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520786E5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Czy Zamawiający przewiduje w okresie ubezpieczenia imprezy masowe?</w:t>
      </w:r>
    </w:p>
    <w:p w14:paraId="46CF6EE9" w14:textId="66550F79" w:rsidR="00106A55" w:rsidRPr="004D2C8D" w:rsidRDefault="00106A55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</w:t>
      </w:r>
      <w:r w:rsidR="00DD4A94"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:</w:t>
      </w:r>
    </w:p>
    <w:p w14:paraId="7D497559" w14:textId="33447102" w:rsidR="00106A55" w:rsidRPr="004D2C8D" w:rsidRDefault="00DD4A94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</w:t>
      </w:r>
      <w:r w:rsidR="00D4325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 </w:t>
      </w:r>
      <w:r w:rsidR="00D4325D" w:rsidRPr="008E3B1B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nie</w:t>
      </w:r>
      <w:r w:rsidR="00AA12B9" w:rsidRPr="008E3B1B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 xml:space="preserve"> przewiduje </w:t>
      </w:r>
      <w:r w:rsidR="000142B3" w:rsidRPr="008E3B1B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imprez masowych</w:t>
      </w: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.</w:t>
      </w:r>
      <w:r w:rsidRPr="004D2C8D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</w:rPr>
        <w:t xml:space="preserve"> </w:t>
      </w:r>
    </w:p>
    <w:p w14:paraId="05CED643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  <w:lang w:eastAsia="pl-PL"/>
        </w:rPr>
      </w:pPr>
    </w:p>
    <w:p w14:paraId="6AFE7E5C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Calibri" w:hAnsi="Arial" w:cs="Arial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intencją zamawiającego nie jest obejmowanie ochroną ubezpieczeniową imprez masowych w ramach obowiązkowego ubezpieczenia.</w:t>
      </w:r>
    </w:p>
    <w:p w14:paraId="319E7FB1" w14:textId="532E1FD8" w:rsidR="00D5156C" w:rsidRPr="004D2C8D" w:rsidRDefault="00D5156C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2E4B533C" w14:textId="456DCC45" w:rsidR="00D5156C" w:rsidRPr="004D2C8D" w:rsidRDefault="006A2A7A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40428E33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54562141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lastRenderedPageBreak/>
        <w:t xml:space="preserve">Czy Zamawiający przewiduje organizacją wydarzeń związanych w jakikolwiek sposób ze sportami ekstremalnymi za skutki, których Wykonawca ponosiłby odpowiedzialność? </w:t>
      </w:r>
    </w:p>
    <w:p w14:paraId="2D30B390" w14:textId="6F06C199" w:rsidR="006A2A7A" w:rsidRPr="004D2C8D" w:rsidRDefault="006A2A7A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272F3446" w14:textId="447F83CF" w:rsidR="00DC566A" w:rsidRPr="004D2C8D" w:rsidRDefault="00DC566A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 xml:space="preserve">Zamawiający </w:t>
      </w:r>
      <w:r w:rsidR="0069370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 xml:space="preserve">nie </w:t>
      </w:r>
      <w:r w:rsidR="00A2296F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przewiduje</w:t>
      </w:r>
      <w:r w:rsidR="00CC18C1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 xml:space="preserve"> ww. wydarzeń</w:t>
      </w: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.</w:t>
      </w:r>
    </w:p>
    <w:p w14:paraId="07469594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39E515E0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w przypadku przeprowadzania przez Zamawiającego imprezy z użyciem sztucznych ogni lub fajerwerków do tego celu zostanie zatrudniona profesjonalista.</w:t>
      </w:r>
    </w:p>
    <w:p w14:paraId="1E64BD8B" w14:textId="7210A100" w:rsidR="00641D10" w:rsidRPr="004D2C8D" w:rsidRDefault="00641D10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4134CB7B" w14:textId="1F1A44B4" w:rsidR="00F61F77" w:rsidRPr="004D2C8D" w:rsidRDefault="00F61F77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 xml:space="preserve">Zamawiający </w:t>
      </w:r>
      <w:r w:rsidR="00050CA5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nie przewiduje</w:t>
      </w:r>
      <w:r w:rsidR="00B17549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 xml:space="preserve"> </w:t>
      </w:r>
      <w:r w:rsidR="00B17549" w:rsidRPr="008E3B1B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imprez</w:t>
      </w:r>
      <w:r w:rsidR="00050CA5" w:rsidRPr="00050CA5">
        <w:t xml:space="preserve"> </w:t>
      </w:r>
      <w:r w:rsidR="00050CA5" w:rsidRPr="00050CA5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z użyciem sztucznych ogni lub fajerwerków</w:t>
      </w: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pl-PL"/>
        </w:rPr>
        <w:t>.</w:t>
      </w:r>
    </w:p>
    <w:p w14:paraId="2484F450" w14:textId="77777777" w:rsidR="00C209BC" w:rsidRPr="004D2C8D" w:rsidRDefault="00C209BC" w:rsidP="004D2C8D">
      <w:pPr>
        <w:shd w:val="clear" w:color="auto" w:fill="FFFFFF"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  <w:lang w:eastAsia="pl-PL"/>
        </w:rPr>
      </w:pPr>
    </w:p>
    <w:p w14:paraId="1B9D74E9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Calibri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Calibri" w:hAnsi="Arial" w:cs="Arial"/>
          <w:spacing w:val="4"/>
          <w:kern w:val="0"/>
          <w:sz w:val="24"/>
          <w:szCs w:val="24"/>
        </w:rPr>
        <w:t xml:space="preserve">Prosimy o potwierdzenie stosowania w OC </w:t>
      </w:r>
      <w:proofErr w:type="spellStart"/>
      <w:r w:rsidRPr="004D2C8D">
        <w:rPr>
          <w:rFonts w:ascii="Arial" w:eastAsia="Calibri" w:hAnsi="Arial" w:cs="Arial"/>
          <w:spacing w:val="4"/>
          <w:kern w:val="0"/>
          <w:sz w:val="24"/>
          <w:szCs w:val="24"/>
        </w:rPr>
        <w:t>triggera</w:t>
      </w:r>
      <w:proofErr w:type="spellEnd"/>
      <w:r w:rsidRPr="004D2C8D">
        <w:rPr>
          <w:rFonts w:ascii="Arial" w:eastAsia="Calibri" w:hAnsi="Arial" w:cs="Arial"/>
          <w:spacing w:val="4"/>
          <w:kern w:val="0"/>
          <w:sz w:val="24"/>
          <w:szCs w:val="24"/>
        </w:rPr>
        <w:t xml:space="preserve"> „</w:t>
      </w:r>
      <w:proofErr w:type="spellStart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loss</w:t>
      </w:r>
      <w:proofErr w:type="spellEnd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 </w:t>
      </w:r>
      <w:proofErr w:type="spellStart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occuracnce</w:t>
      </w:r>
      <w:proofErr w:type="spellEnd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”.</w:t>
      </w:r>
      <w:r w:rsidRPr="004D2C8D">
        <w:rPr>
          <w:rFonts w:ascii="Arial" w:eastAsia="Calibri" w:hAnsi="Arial" w:cs="Arial"/>
          <w:spacing w:val="4"/>
          <w:kern w:val="0"/>
          <w:sz w:val="24"/>
          <w:szCs w:val="24"/>
        </w:rPr>
        <w:t xml:space="preserve"> </w:t>
      </w:r>
    </w:p>
    <w:p w14:paraId="758DEF8A" w14:textId="0D7065E0" w:rsidR="00874F17" w:rsidRPr="004D2C8D" w:rsidRDefault="00874F17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3A8B8D63" w14:textId="3419BC78" w:rsidR="00874F17" w:rsidRPr="004D2C8D" w:rsidRDefault="00874F17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029ACBF1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</w:p>
    <w:p w14:paraId="078E7FFF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intencją zamawiającego nie jest obejmowanie ochroną ubezpieczeniową organizatora wycieczek w ramach obowiązkowego ubezpieczenia.</w:t>
      </w:r>
    </w:p>
    <w:p w14:paraId="314C5AC8" w14:textId="7FCFC381" w:rsidR="00874F17" w:rsidRPr="004D2C8D" w:rsidRDefault="00874F17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7CCB369C" w14:textId="19DDE414" w:rsidR="00874F17" w:rsidRPr="004D2C8D" w:rsidRDefault="004D0281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00D109E6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E755FC2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w ramach rozszerzeń do ubezpieczenia odpowiedzialności cywilnej tj. „</w:t>
      </w: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>OC najemcy”, „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OC za szkody w mieniu użytkowanym” oraz „</w:t>
      </w: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>OC za szkody w mieniu osób trzecich” ochrona nie obejmuje wszelkiego rodzaju pojazdów.</w:t>
      </w:r>
    </w:p>
    <w:p w14:paraId="28E0A17C" w14:textId="56C3BDF7" w:rsidR="0017780D" w:rsidRPr="004D2C8D" w:rsidRDefault="0017780D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spacing w:val="4"/>
          <w:kern w:val="0"/>
          <w:sz w:val="24"/>
          <w:szCs w:val="24"/>
        </w:rPr>
        <w:t>Odpowiedź:</w:t>
      </w:r>
    </w:p>
    <w:p w14:paraId="0BEF768E" w14:textId="7C07A595" w:rsidR="0017780D" w:rsidRPr="004D2C8D" w:rsidRDefault="00920BE3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27E794A9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7A3EE731" w14:textId="77777777" w:rsidR="00C209BC" w:rsidRPr="004D2C8D" w:rsidRDefault="00C209BC" w:rsidP="004D2C8D">
      <w:pPr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ochrona obejmuje odpowiedzialność cywilną ubezpieczonego za szkody wyrządzone przez podwykonawców, gdy ubezpieczony na podstawie obowiązujących przepisów prawa ponosi za nich odpowiedzialność jak za działanie własne, a nie wszystkie szkody wyrządzone przez podwykonawców.</w:t>
      </w:r>
    </w:p>
    <w:p w14:paraId="585AF27D" w14:textId="0725BB4B" w:rsidR="00920BE3" w:rsidRPr="004D2C8D" w:rsidRDefault="00920BE3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7C7D15A3" w14:textId="46BA01E0" w:rsidR="00920BE3" w:rsidRPr="004D2C8D" w:rsidRDefault="001267F7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5A382DCC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3841D3A3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 xml:space="preserve">Prosimy o wykreślenie 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w NNW </w:t>
      </w: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>świadczenia wskazanego w SIWZ „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jednorazowe świadczenie za pobyt w szpitalu.”</w:t>
      </w:r>
    </w:p>
    <w:p w14:paraId="78599AA0" w14:textId="4C67A5E8" w:rsidR="001267F7" w:rsidRPr="004D2C8D" w:rsidRDefault="001267F7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2B8D3838" w14:textId="57C02BB1" w:rsidR="001267F7" w:rsidRPr="004D2C8D" w:rsidRDefault="00F55790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wyraża zgody na wnioskowana zmianę.</w:t>
      </w:r>
    </w:p>
    <w:p w14:paraId="5060D69A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</w:p>
    <w:p w14:paraId="2E15A93D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Prosimy o zmianę w NNW wysokości minimalnego świadczenia „oparzeń i </w:t>
      </w:r>
      <w:proofErr w:type="spellStart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odmrożeń</w:t>
      </w:r>
      <w:proofErr w:type="spellEnd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” na 1 500,00 PLN.</w:t>
      </w:r>
    </w:p>
    <w:p w14:paraId="567FAF9B" w14:textId="75A6EA2F" w:rsidR="007E0113" w:rsidRPr="004D2C8D" w:rsidRDefault="007E0113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1CD6C2D9" w14:textId="722F41F0" w:rsidR="007E0113" w:rsidRPr="004D2C8D" w:rsidRDefault="007E0113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wyraża zgody na wnioskowana zmianę.</w:t>
      </w:r>
    </w:p>
    <w:p w14:paraId="100A5417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7748C268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w PSZOK-ach nie będą prowadzone usługi związane z przetwarzaniem i segregacją odpadów.</w:t>
      </w:r>
    </w:p>
    <w:p w14:paraId="450EE70B" w14:textId="3C66D8ED" w:rsidR="007E0113" w:rsidRPr="004D2C8D" w:rsidRDefault="007E0113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29278820" w14:textId="0674C15E" w:rsidR="007E0113" w:rsidRPr="004D2C8D" w:rsidRDefault="004F7D6A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3D56F7A2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4C66D266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potwierdzenie, że intencją zamawiającego nie jest obejmowanie ochroną ubezpieczeniową szkód z tytułu udzielania świadczeń medycznych zgodnie z Rozporządzeniem Ministra Finansów z dnia 22 grudnia 2011r. w sprawie obowiązkowego ubezpieczenia odpowiedzialności cywilnej podmiotu wykonującego działalność leczniczą (Dz.U. Nr 293, poz. 1729)</w:t>
      </w: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 xml:space="preserve"> oraz ubezpieczenia stanowiącego nadwyżkowe ubezpieczenie nad wyżej wskazane. Ponadto prosimy o informacje w jakim zakresie prowadzone są świadczenia zdrowotne.</w:t>
      </w:r>
    </w:p>
    <w:p w14:paraId="335C7D16" w14:textId="27E566C2" w:rsidR="004F7D6A" w:rsidRPr="004D2C8D" w:rsidRDefault="004F7D6A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spacing w:val="4"/>
          <w:kern w:val="0"/>
          <w:sz w:val="24"/>
          <w:szCs w:val="24"/>
        </w:rPr>
        <w:t>Odpowiedź:</w:t>
      </w:r>
    </w:p>
    <w:p w14:paraId="78516EED" w14:textId="323A7107" w:rsidR="004F7D6A" w:rsidRPr="004D2C8D" w:rsidRDefault="008351CF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  <w:t xml:space="preserve">Zamawiający potwierdza. </w:t>
      </w:r>
      <w:r w:rsidR="00EF224B" w:rsidRPr="004D2C8D"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  <w:t>Świadczenia zdrowotne dotyczą drobnych świadczeń medycznych np. w szkołach, internatach, placówkach opiekuńczych tj. zmiana opatrunku, szczepienie, podanie leków itp.</w:t>
      </w:r>
    </w:p>
    <w:p w14:paraId="1FA27703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</w:p>
    <w:p w14:paraId="36BC6D68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 xml:space="preserve">Prosimy o przeniesienie ubezpieczenia „OC jednostek OSP” do „OC Gminy Ryczywół” jako </w:t>
      </w:r>
      <w:proofErr w:type="spellStart"/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>podlimitu</w:t>
      </w:r>
      <w:proofErr w:type="spellEnd"/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 xml:space="preserve"> w ramach podstawowej SG.</w:t>
      </w:r>
    </w:p>
    <w:p w14:paraId="695239A0" w14:textId="373E8481" w:rsidR="00EF224B" w:rsidRPr="004D2C8D" w:rsidRDefault="00EF224B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spacing w:val="4"/>
          <w:kern w:val="0"/>
          <w:sz w:val="24"/>
          <w:szCs w:val="24"/>
        </w:rPr>
        <w:t>Odpowiedź:</w:t>
      </w:r>
    </w:p>
    <w:p w14:paraId="6A9FA17A" w14:textId="77777777" w:rsidR="000A27CE" w:rsidRPr="004D2C8D" w:rsidRDefault="000A27CE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wyraża zgody na wnioskowana zmianę.</w:t>
      </w:r>
    </w:p>
    <w:p w14:paraId="75BDF4E9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13698F73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Prosimy o potwierdzenie, że w przypadku braku definicji </w:t>
      </w:r>
      <w:proofErr w:type="spellStart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ryzyk</w:t>
      </w:r>
      <w:proofErr w:type="spellEnd"/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, szczególnie w ubezpieczeniu odpowiedzialności cywilnej przyjmuje się definicje wynikającą z OWU lub klauzul do OWU Ubezpieczyciela.</w:t>
      </w:r>
    </w:p>
    <w:p w14:paraId="50FDF792" w14:textId="31C1A18F" w:rsidR="000A27CE" w:rsidRPr="004D2C8D" w:rsidRDefault="000A27CE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2CEB7AA6" w14:textId="56C3BFCC" w:rsidR="000A27CE" w:rsidRPr="004D2C8D" w:rsidRDefault="0025066C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53B0EB8B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45491940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wprowadzenie w ramach ubezpieczenia mienia od ognia i innych zdarzeń losowych franszyzy w wysokości:</w:t>
      </w:r>
    </w:p>
    <w:p w14:paraId="205A795A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>Franszyza integralna : brak</w:t>
      </w:r>
    </w:p>
    <w:p w14:paraId="49EE4803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lastRenderedPageBreak/>
        <w:t xml:space="preserve">Franszyza redukcyjna: </w:t>
      </w:r>
    </w:p>
    <w:p w14:paraId="554D7E85" w14:textId="77777777" w:rsidR="00C209BC" w:rsidRPr="004D2C8D" w:rsidRDefault="00C209BC" w:rsidP="004D2C8D">
      <w:pPr>
        <w:widowControl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- dla klauzuli przepięć – 5% </w:t>
      </w:r>
    </w:p>
    <w:p w14:paraId="18FB8F95" w14:textId="77777777" w:rsidR="00C209BC" w:rsidRPr="004D2C8D" w:rsidRDefault="00C209BC" w:rsidP="004D2C8D">
      <w:pPr>
        <w:widowControl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- dla maszyn / szkód mechanicznych: 5% nie mniej niż 1 000,00 PLN </w:t>
      </w:r>
    </w:p>
    <w:p w14:paraId="05C003C0" w14:textId="77777777" w:rsidR="00C209BC" w:rsidRPr="004D2C8D" w:rsidRDefault="00C209BC" w:rsidP="004D2C8D">
      <w:pPr>
        <w:widowControl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- dla szyb – 100 PLN</w:t>
      </w:r>
    </w:p>
    <w:p w14:paraId="325C8E34" w14:textId="77777777" w:rsidR="00C209BC" w:rsidRPr="004D2C8D" w:rsidRDefault="00C209BC" w:rsidP="004D2C8D">
      <w:pPr>
        <w:widowControl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w pozostałym zakresie - 1 000,00 PLN</w:t>
      </w:r>
    </w:p>
    <w:p w14:paraId="14C5E153" w14:textId="39C5A4DE" w:rsidR="0025066C" w:rsidRPr="004D2C8D" w:rsidRDefault="0025066C" w:rsidP="004D2C8D">
      <w:pPr>
        <w:widowControl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7F3BE6DC" w14:textId="77777777" w:rsidR="009D7B64" w:rsidRPr="004D2C8D" w:rsidRDefault="009D7B64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wyraża zgody na wnioskowana zmianę.</w:t>
      </w:r>
    </w:p>
    <w:p w14:paraId="23C8363C" w14:textId="77777777" w:rsidR="00C209BC" w:rsidRPr="004D2C8D" w:rsidRDefault="00C209BC" w:rsidP="004D2C8D">
      <w:pPr>
        <w:widowControl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52D5715D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Cs/>
          <w:spacing w:val="4"/>
          <w:kern w:val="0"/>
          <w:sz w:val="24"/>
          <w:szCs w:val="24"/>
        </w:rPr>
        <w:t>Prosimy o wprowadzenie w ramach ubezpieczenia odpowiedzialności cywilnej franszyzy redukcyjnej w wysokości: 1 000,00 PLN</w:t>
      </w:r>
    </w:p>
    <w:p w14:paraId="5A8BC24D" w14:textId="68EC2473" w:rsidR="009D7B64" w:rsidRPr="004D2C8D" w:rsidRDefault="009D7B64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spacing w:val="4"/>
          <w:kern w:val="0"/>
          <w:sz w:val="24"/>
          <w:szCs w:val="24"/>
        </w:rPr>
        <w:t>Odpowiedź:</w:t>
      </w:r>
    </w:p>
    <w:p w14:paraId="038ABD47" w14:textId="414E6736" w:rsidR="009D7B64" w:rsidRPr="004D2C8D" w:rsidRDefault="00D54288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Zamawiający nie wyraża zgody na wnioskowana zmianę.</w:t>
      </w:r>
    </w:p>
    <w:p w14:paraId="616AE742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</w:p>
    <w:p w14:paraId="5D36AD16" w14:textId="77777777" w:rsidR="00C209BC" w:rsidRPr="004D2C8D" w:rsidRDefault="00C209BC" w:rsidP="004D2C8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>Prosimy o potwierdzenie , że w przypadku rozbieżności między zapisami OWU a SWZ limity wskazane w SWZ są wiążące.</w:t>
      </w:r>
    </w:p>
    <w:p w14:paraId="72EB6D41" w14:textId="16E66A3F" w:rsidR="00E4041D" w:rsidRPr="004D2C8D" w:rsidRDefault="00E4041D" w:rsidP="004D2C8D">
      <w:pPr>
        <w:widowControl/>
        <w:tabs>
          <w:tab w:val="left" w:pos="284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</w:rPr>
        <w:t>Odpowiedź:</w:t>
      </w:r>
    </w:p>
    <w:p w14:paraId="6AE7F597" w14:textId="758F9646" w:rsidR="00E4041D" w:rsidRPr="004D2C8D" w:rsidRDefault="00DD0AF3" w:rsidP="004D2C8D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</w:pPr>
      <w:r w:rsidRPr="004D2C8D">
        <w:rPr>
          <w:rFonts w:ascii="Arial" w:eastAsia="Calibri" w:hAnsi="Arial" w:cs="Arial"/>
          <w:b/>
          <w:bCs/>
          <w:spacing w:val="4"/>
          <w:kern w:val="0"/>
          <w:sz w:val="24"/>
          <w:szCs w:val="24"/>
        </w:rPr>
        <w:t>Zamawiający potwierdza.</w:t>
      </w:r>
    </w:p>
    <w:p w14:paraId="159B043B" w14:textId="77777777" w:rsidR="00C209BC" w:rsidRPr="004D2C8D" w:rsidRDefault="00C209BC" w:rsidP="004D2C8D">
      <w:pPr>
        <w:widowControl/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</w:p>
    <w:p w14:paraId="76FDF9BC" w14:textId="77777777" w:rsidR="00C209BC" w:rsidRPr="004D2C8D" w:rsidRDefault="00C209BC" w:rsidP="004D2C8D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="Arial" w:eastAsia="Times New Roman" w:hAnsi="Arial" w:cs="Arial"/>
          <w:bCs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Prosimy o zmianę zapisów w </w:t>
      </w:r>
      <w:r w:rsidRPr="004D2C8D">
        <w:rPr>
          <w:rFonts w:ascii="Arial" w:eastAsia="Tahoma" w:hAnsi="Arial" w:cs="Arial"/>
          <w:spacing w:val="4"/>
          <w:kern w:val="0"/>
          <w:sz w:val="24"/>
          <w:szCs w:val="24"/>
        </w:rPr>
        <w:t xml:space="preserve">Załącznik nr 6 do SIWZ Wzór Umowy 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 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val="x-none"/>
        </w:rPr>
        <w:t>§ 6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  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  <w:lang w:val="x-none"/>
        </w:rPr>
        <w:t>Likwidacja szkód</w:t>
      </w:r>
      <w:r w:rsidRPr="004D2C8D">
        <w:rPr>
          <w:rFonts w:ascii="Arial" w:eastAsia="Times New Roman" w:hAnsi="Arial" w:cs="Arial"/>
          <w:spacing w:val="4"/>
          <w:kern w:val="0"/>
          <w:sz w:val="24"/>
          <w:szCs w:val="24"/>
        </w:rPr>
        <w:t xml:space="preserve"> na poniższe:</w:t>
      </w:r>
    </w:p>
    <w:p w14:paraId="0862AB3E" w14:textId="77777777" w:rsidR="00C209BC" w:rsidRPr="004D2C8D" w:rsidRDefault="00C209BC" w:rsidP="004D2C8D">
      <w:pPr>
        <w:widowControl/>
        <w:numPr>
          <w:ilvl w:val="0"/>
          <w:numId w:val="40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bookmarkStart w:id="1" w:name="_Hlk155266513"/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>Zamawiający zobowiązany jest do zawiadamiania wykonawcy o zajściu zdarzenia objętego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>ochroną ubezpieczeniową w terminie do 7 dni roboczych od chwili powzięcia informacji o tym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>zdarzeniu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- </w:t>
      </w:r>
      <w:r w:rsidRPr="004D2C8D">
        <w:rPr>
          <w:rFonts w:ascii="Arial" w:eastAsia="Times New Roman" w:hAnsi="Arial" w:cs="Arial"/>
          <w:bCs/>
          <w:i/>
          <w:kern w:val="0"/>
          <w:sz w:val="24"/>
          <w:szCs w:val="24"/>
          <w:u w:val="single"/>
          <w:lang w:eastAsia="pl-PL"/>
        </w:rPr>
        <w:t>szkody kradzieżowe należy zgłosić niezwłocznie nie później niż w najbliższym dniu roboczym)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-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 xml:space="preserve"> na druku „Informacja o zdarzeniu szkodowym” (załącznik nr 4 do umowy – nie dotyczy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>ubezpieczeń komunikacyjnych). Niedotrzymanie jednak powyższego terminu nie będzie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>skutkowało brakiem odpowiedzialności Wykonawcy, jeśli zwłoka w zawiadomieniu o zajściu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>zdarzenia nie miała wpływu na ocenę okoliczności zdarzenia</w:t>
      </w:r>
      <w:r w:rsidRPr="004D2C8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, </w:t>
      </w:r>
      <w:r w:rsidRPr="004D2C8D">
        <w:rPr>
          <w:rFonts w:ascii="Arial" w:eastAsia="Times New Roman" w:hAnsi="Arial" w:cs="Arial"/>
          <w:bCs/>
          <w:i/>
          <w:kern w:val="0"/>
          <w:sz w:val="24"/>
          <w:szCs w:val="24"/>
          <w:u w:val="single"/>
          <w:lang w:eastAsia="pl-PL"/>
        </w:rPr>
        <w:t>nie dotyczy szkód kradzieżowych.</w:t>
      </w:r>
    </w:p>
    <w:p w14:paraId="4C502C6F" w14:textId="77777777" w:rsidR="00C209BC" w:rsidRPr="004D2C8D" w:rsidRDefault="00C209BC" w:rsidP="004D2C8D">
      <w:pPr>
        <w:widowControl/>
        <w:numPr>
          <w:ilvl w:val="0"/>
          <w:numId w:val="40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</w:pP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>Wykonawca zobowiązany jest, w terminie 7 dni od otrzymania zgłoszenia, pisemnie poinformować Zamawiającego o przyjęciu zgłoszenia roszczenia oraz określić tryb postępowania i dokumenty niezbędne do ustalenia okoliczności zdarzenia powodującego roszczenie, odpowiedzialności Wykonawcy, wysokości świadczenia, a także podjąć czynności związane z ustaleniem stanu faktycznego zdarzenia, zasadności zgłoszonych roszczeń i wysokości odszkodowania / świadczenia.</w:t>
      </w:r>
    </w:p>
    <w:p w14:paraId="3AC58008" w14:textId="77777777" w:rsidR="00C209BC" w:rsidRPr="004D2C8D" w:rsidRDefault="00C209BC" w:rsidP="004D2C8D">
      <w:pPr>
        <w:widowControl/>
        <w:numPr>
          <w:ilvl w:val="0"/>
          <w:numId w:val="40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</w:pP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>Wykonawca zobowiązany jest spełnić świadczenie (rozumiane jako otrzymanie na konto odszkodowania) w terminie 30 dni od daty otrzymania zawiadomienia, o którym mowa w ust. 1., z zastrzeżeniem ust. 4.</w:t>
      </w:r>
    </w:p>
    <w:p w14:paraId="45CD875A" w14:textId="77777777" w:rsidR="00C209BC" w:rsidRPr="004D2C8D" w:rsidRDefault="00C209BC" w:rsidP="004D2C8D">
      <w:pPr>
        <w:widowControl/>
        <w:numPr>
          <w:ilvl w:val="0"/>
          <w:numId w:val="40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</w:pP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lastRenderedPageBreak/>
        <w:t>W przypadku gdyby wyjaśnienie okoliczności niezbędnych do ustalenia odpowiedzialności Wykonawcy, albo wysokości odszkodowania / świadczenia okazały się niemożliwe w terminie określonym w ust. 3. z przyczyn nie leżących po stronie Wykonawcy, Wykonawca zawiadamia pisemnie Zamawiającego o przyczynach niemożności zaspokojenia roszczenia w całości lub części, a także wypłaca bezsporną część odszkodowania / świadczenia.</w:t>
      </w:r>
    </w:p>
    <w:p w14:paraId="78CE565E" w14:textId="77777777" w:rsidR="00C209BC" w:rsidRPr="004D2C8D" w:rsidRDefault="00C209BC" w:rsidP="004D2C8D">
      <w:pPr>
        <w:widowControl/>
        <w:numPr>
          <w:ilvl w:val="0"/>
          <w:numId w:val="40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</w:pP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>Wykonawca zobowiązany jest ostatecznie zakończyć proces likwidacji szkody i spełnić świadczenie w terminie 14 dni po ustąpieniu okoliczności, o których mowa w ust. 4.</w:t>
      </w:r>
    </w:p>
    <w:p w14:paraId="1ED449B7" w14:textId="77777777" w:rsidR="00C209BC" w:rsidRPr="004D2C8D" w:rsidRDefault="00C209BC" w:rsidP="004D2C8D">
      <w:pPr>
        <w:widowControl/>
        <w:numPr>
          <w:ilvl w:val="0"/>
          <w:numId w:val="40"/>
        </w:numPr>
        <w:suppressAutoHyphens w:val="0"/>
        <w:autoSpaceDN/>
        <w:spacing w:after="0" w:line="360" w:lineRule="auto"/>
        <w:ind w:left="0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</w:pPr>
      <w:r w:rsidRPr="004D2C8D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</w:rPr>
        <w:t>W przypadku nie przedstawienia przez Zamawiającego faktur, rachunków czy kosztorysów za naprawę zniszczonego czy uszkodzonego mienia, Wykonawca dokonuje wyceny szkody w oparciu o własny kosztorys i przedstawia go Zamawiającemu do akceptacji.</w:t>
      </w:r>
    </w:p>
    <w:p w14:paraId="16BCB60A" w14:textId="2788B77C" w:rsidR="00B56FE4" w:rsidRPr="004D2C8D" w:rsidRDefault="00B56FE4" w:rsidP="004D2C8D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val="x-none" w:eastAsia="pl-PL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val="x-none" w:eastAsia="pl-PL"/>
        </w:rPr>
        <w:t>Odpowiedź:</w:t>
      </w:r>
    </w:p>
    <w:p w14:paraId="46226173" w14:textId="37F00568" w:rsidR="00265C56" w:rsidRPr="004D2C8D" w:rsidRDefault="001F786A" w:rsidP="004D2C8D">
      <w:pPr>
        <w:widowControl/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pacing w:val="4"/>
          <w:kern w:val="0"/>
          <w:sz w:val="24"/>
          <w:szCs w:val="24"/>
        </w:rPr>
      </w:pPr>
      <w:r w:rsidRPr="004D2C8D">
        <w:rPr>
          <w:rFonts w:ascii="Arial" w:eastAsia="Times New Roman" w:hAnsi="Arial" w:cs="Arial"/>
          <w:b/>
          <w:kern w:val="0"/>
          <w:sz w:val="24"/>
          <w:szCs w:val="24"/>
          <w:lang w:val="x-none" w:eastAsia="pl-PL"/>
        </w:rPr>
        <w:t>Zamawiający wyraża zgodę na wnioskowaną zmianę.</w:t>
      </w:r>
      <w:r w:rsidR="00265C56" w:rsidRPr="004D2C8D">
        <w:rPr>
          <w:rFonts w:ascii="Arial" w:eastAsia="Times New Roman" w:hAnsi="Arial" w:cs="Arial"/>
          <w:b/>
          <w:kern w:val="0"/>
          <w:sz w:val="24"/>
          <w:szCs w:val="24"/>
          <w:lang w:val="x-none" w:eastAsia="pl-PL"/>
        </w:rPr>
        <w:t xml:space="preserve"> </w:t>
      </w:r>
      <w:r w:rsidR="00265C56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 związku z czym zdecydował się zmienić treść SWZ zgodnie z plikiem – Załącznik nr </w:t>
      </w:r>
      <w:r w:rsidR="00B072B5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5</w:t>
      </w:r>
      <w:r w:rsidR="00265C56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do SWZ – </w:t>
      </w:r>
      <w:r w:rsidR="00447668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Wzór umowy_Ryczywół_2024</w:t>
      </w:r>
      <w:r w:rsidR="00265C56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– zmiana </w:t>
      </w:r>
      <w:r w:rsid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1</w:t>
      </w:r>
      <w:r w:rsidR="00B1103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1</w:t>
      </w:r>
      <w:r w:rsidR="00265C56" w:rsidRPr="004D2C8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.04.2024</w:t>
      </w:r>
    </w:p>
    <w:p w14:paraId="6E3BA5AE" w14:textId="77777777" w:rsidR="004D2C8D" w:rsidRDefault="004D2C8D" w:rsidP="004D2C8D">
      <w:pPr>
        <w:widowControl/>
        <w:suppressAutoHyphens w:val="0"/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val="x-none" w:eastAsia="pl-PL"/>
        </w:rPr>
      </w:pPr>
    </w:p>
    <w:p w14:paraId="762DA399" w14:textId="77777777" w:rsidR="004D2C8D" w:rsidRDefault="004D2C8D" w:rsidP="004D2C8D">
      <w:pPr>
        <w:widowControl/>
        <w:suppressAutoHyphens w:val="0"/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val="x-none" w:eastAsia="pl-PL"/>
        </w:rPr>
      </w:pPr>
    </w:p>
    <w:p w14:paraId="21638685" w14:textId="0150071D" w:rsidR="00B56FE4" w:rsidRPr="004D2C8D" w:rsidRDefault="004D2C8D" w:rsidP="004D2C8D">
      <w:pPr>
        <w:widowControl/>
        <w:suppressAutoHyphens w:val="0"/>
        <w:autoSpaceDN/>
        <w:spacing w:after="0" w:line="360" w:lineRule="auto"/>
        <w:jc w:val="right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val="x-none" w:eastAsia="pl-PL"/>
        </w:rPr>
        <w:t>Z poważaniem</w:t>
      </w:r>
    </w:p>
    <w:bookmarkEnd w:id="1"/>
    <w:p w14:paraId="113E7173" w14:textId="0BE4175D" w:rsidR="00D97D9F" w:rsidRDefault="004D2C8D" w:rsidP="004D2C8D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Ryczywół</w:t>
      </w:r>
    </w:p>
    <w:p w14:paraId="4E688698" w14:textId="3164BD3E" w:rsidR="004D2C8D" w:rsidRPr="004D2C8D" w:rsidRDefault="004D2C8D" w:rsidP="004D2C8D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Henryk Szrama</w:t>
      </w:r>
    </w:p>
    <w:sectPr w:rsidR="004D2C8D" w:rsidRPr="004D2C8D">
      <w:foot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1759" w14:textId="77777777" w:rsidR="00FD5DDB" w:rsidRDefault="00FD5DDB">
      <w:pPr>
        <w:spacing w:after="0"/>
      </w:pPr>
      <w:r>
        <w:separator/>
      </w:r>
    </w:p>
  </w:endnote>
  <w:endnote w:type="continuationSeparator" w:id="0">
    <w:p w14:paraId="6A6798EF" w14:textId="77777777" w:rsidR="00FD5DDB" w:rsidRDefault="00FD5DDB">
      <w:pPr>
        <w:spacing w:after="0"/>
      </w:pPr>
      <w:r>
        <w:continuationSeparator/>
      </w:r>
    </w:p>
  </w:endnote>
  <w:endnote w:type="continuationNotice" w:id="1">
    <w:p w14:paraId="25A0EE48" w14:textId="77777777" w:rsidR="00FD5DDB" w:rsidRDefault="00FD5DD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67C5" w14:textId="77777777" w:rsidR="003C3E0F" w:rsidRDefault="003C3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EABA" w14:textId="77777777" w:rsidR="00FD5DDB" w:rsidRDefault="00FD5DD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A9593B0" w14:textId="77777777" w:rsidR="00FD5DDB" w:rsidRDefault="00FD5DDB">
      <w:pPr>
        <w:spacing w:after="0"/>
      </w:pPr>
      <w:r>
        <w:continuationSeparator/>
      </w:r>
    </w:p>
  </w:footnote>
  <w:footnote w:type="continuationNotice" w:id="1">
    <w:p w14:paraId="299A8D35" w14:textId="77777777" w:rsidR="00FD5DDB" w:rsidRDefault="00FD5DD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 w:hint="default"/>
        <w:b w:val="0"/>
        <w:i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C5A02"/>
    <w:multiLevelType w:val="hybridMultilevel"/>
    <w:tmpl w:val="EA8A5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8D9"/>
    <w:multiLevelType w:val="hybridMultilevel"/>
    <w:tmpl w:val="1E2AB672"/>
    <w:lvl w:ilvl="0" w:tplc="52EC8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F64"/>
    <w:multiLevelType w:val="multilevel"/>
    <w:tmpl w:val="7C52F182"/>
    <w:styleLink w:val="WWNum10"/>
    <w:lvl w:ilvl="0">
      <w:numFmt w:val="bullet"/>
      <w:lvlText w:val="-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CF376A"/>
    <w:multiLevelType w:val="multilevel"/>
    <w:tmpl w:val="205CD2C4"/>
    <w:styleLink w:val="WWNum5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5" w15:restartNumberingAfterBreak="0">
    <w:nsid w:val="1AC8129D"/>
    <w:multiLevelType w:val="multilevel"/>
    <w:tmpl w:val="AFAE38D0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1B97B1C"/>
    <w:multiLevelType w:val="hybridMultilevel"/>
    <w:tmpl w:val="7C00A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4C28"/>
    <w:multiLevelType w:val="hybridMultilevel"/>
    <w:tmpl w:val="AB7E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8150E"/>
    <w:multiLevelType w:val="hybridMultilevel"/>
    <w:tmpl w:val="8F8A08FC"/>
    <w:lvl w:ilvl="0" w:tplc="E8EA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97139"/>
    <w:multiLevelType w:val="multilevel"/>
    <w:tmpl w:val="D17E6612"/>
    <w:styleLink w:val="WWNum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FD6277B"/>
    <w:multiLevelType w:val="multilevel"/>
    <w:tmpl w:val="9A20638C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41BF78E3"/>
    <w:multiLevelType w:val="hybridMultilevel"/>
    <w:tmpl w:val="7698183C"/>
    <w:lvl w:ilvl="0" w:tplc="940610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6841F7"/>
    <w:multiLevelType w:val="hybridMultilevel"/>
    <w:tmpl w:val="2798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E53B0"/>
    <w:multiLevelType w:val="hybridMultilevel"/>
    <w:tmpl w:val="286ABF7C"/>
    <w:lvl w:ilvl="0" w:tplc="7BC83B9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AD927CF"/>
    <w:multiLevelType w:val="multilevel"/>
    <w:tmpl w:val="DC6A92A6"/>
    <w:styleLink w:val="WWNum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0811DA"/>
    <w:multiLevelType w:val="hybridMultilevel"/>
    <w:tmpl w:val="7B54D8FC"/>
    <w:lvl w:ilvl="0" w:tplc="1D0A7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316B2"/>
    <w:multiLevelType w:val="multilevel"/>
    <w:tmpl w:val="AB1A9CCE"/>
    <w:styleLink w:val="WWNum3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958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8E74C65"/>
    <w:multiLevelType w:val="hybridMultilevel"/>
    <w:tmpl w:val="3BF48B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DB62F5"/>
    <w:multiLevelType w:val="hybridMultilevel"/>
    <w:tmpl w:val="5C28EF0A"/>
    <w:lvl w:ilvl="0" w:tplc="5F5E3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A215F"/>
    <w:multiLevelType w:val="hybridMultilevel"/>
    <w:tmpl w:val="EA8A53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B4034"/>
    <w:multiLevelType w:val="multilevel"/>
    <w:tmpl w:val="A7F263E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63DA5F79"/>
    <w:multiLevelType w:val="hybridMultilevel"/>
    <w:tmpl w:val="49BE95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DC0804"/>
    <w:multiLevelType w:val="hybridMultilevel"/>
    <w:tmpl w:val="02AAB43C"/>
    <w:lvl w:ilvl="0" w:tplc="F566FE5E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E018F"/>
    <w:multiLevelType w:val="multilevel"/>
    <w:tmpl w:val="004E1C0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5A95AFB"/>
    <w:multiLevelType w:val="hybridMultilevel"/>
    <w:tmpl w:val="2D52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170E6"/>
    <w:multiLevelType w:val="hybridMultilevel"/>
    <w:tmpl w:val="141AAEDC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BCEA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089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50090"/>
    <w:multiLevelType w:val="multilevel"/>
    <w:tmpl w:val="7D2C6D90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D0C271E"/>
    <w:multiLevelType w:val="hybridMultilevel"/>
    <w:tmpl w:val="FC96A9C0"/>
    <w:lvl w:ilvl="0" w:tplc="29621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3E5BEC"/>
    <w:multiLevelType w:val="multilevel"/>
    <w:tmpl w:val="4E8EFC84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4E31C2"/>
    <w:multiLevelType w:val="hybridMultilevel"/>
    <w:tmpl w:val="1DF226DC"/>
    <w:lvl w:ilvl="0" w:tplc="8E086C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9438E"/>
    <w:multiLevelType w:val="multilevel"/>
    <w:tmpl w:val="B772476A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28548590">
    <w:abstractNumId w:val="20"/>
  </w:num>
  <w:num w:numId="2" w16cid:durableId="288781214">
    <w:abstractNumId w:val="9"/>
  </w:num>
  <w:num w:numId="3" w16cid:durableId="334920290">
    <w:abstractNumId w:val="16"/>
  </w:num>
  <w:num w:numId="4" w16cid:durableId="664743054">
    <w:abstractNumId w:val="14"/>
  </w:num>
  <w:num w:numId="5" w16cid:durableId="765926669">
    <w:abstractNumId w:val="4"/>
  </w:num>
  <w:num w:numId="6" w16cid:durableId="1042168240">
    <w:abstractNumId w:val="10"/>
  </w:num>
  <w:num w:numId="7" w16cid:durableId="1221408411">
    <w:abstractNumId w:val="23"/>
  </w:num>
  <w:num w:numId="8" w16cid:durableId="1495603101">
    <w:abstractNumId w:val="3"/>
  </w:num>
  <w:num w:numId="9" w16cid:durableId="1900742685">
    <w:abstractNumId w:val="5"/>
  </w:num>
  <w:num w:numId="10" w16cid:durableId="198207237">
    <w:abstractNumId w:val="30"/>
  </w:num>
  <w:num w:numId="11" w16cid:durableId="117603105">
    <w:abstractNumId w:val="28"/>
  </w:num>
  <w:num w:numId="12" w16cid:durableId="1354333457">
    <w:abstractNumId w:val="26"/>
  </w:num>
  <w:num w:numId="13" w16cid:durableId="1726365850">
    <w:abstractNumId w:val="16"/>
    <w:lvlOverride w:ilvl="0">
      <w:startOverride w:val="1"/>
    </w:lvlOverride>
  </w:num>
  <w:num w:numId="14" w16cid:durableId="1950816937">
    <w:abstractNumId w:val="14"/>
    <w:lvlOverride w:ilvl="0">
      <w:startOverride w:val="1"/>
    </w:lvlOverride>
  </w:num>
  <w:num w:numId="15" w16cid:durableId="1635141381">
    <w:abstractNumId w:val="4"/>
    <w:lvlOverride w:ilvl="0">
      <w:startOverride w:val="1"/>
    </w:lvlOverride>
  </w:num>
  <w:num w:numId="16" w16cid:durableId="2059157571">
    <w:abstractNumId w:val="10"/>
    <w:lvlOverride w:ilvl="0">
      <w:startOverride w:val="1"/>
    </w:lvlOverride>
  </w:num>
  <w:num w:numId="17" w16cid:durableId="29764742">
    <w:abstractNumId w:val="23"/>
    <w:lvlOverride w:ilvl="0">
      <w:startOverride w:val="1"/>
    </w:lvlOverride>
  </w:num>
  <w:num w:numId="18" w16cid:durableId="63533695">
    <w:abstractNumId w:val="3"/>
  </w:num>
  <w:num w:numId="19" w16cid:durableId="396629871">
    <w:abstractNumId w:val="5"/>
  </w:num>
  <w:num w:numId="20" w16cid:durableId="1113524493">
    <w:abstractNumId w:val="30"/>
  </w:num>
  <w:num w:numId="21" w16cid:durableId="899294377">
    <w:abstractNumId w:val="28"/>
  </w:num>
  <w:num w:numId="22" w16cid:durableId="2030181591">
    <w:abstractNumId w:val="26"/>
  </w:num>
  <w:num w:numId="23" w16cid:durableId="306783068">
    <w:abstractNumId w:val="18"/>
  </w:num>
  <w:num w:numId="24" w16cid:durableId="89207476">
    <w:abstractNumId w:val="7"/>
  </w:num>
  <w:num w:numId="25" w16cid:durableId="547690002">
    <w:abstractNumId w:val="8"/>
  </w:num>
  <w:num w:numId="26" w16cid:durableId="2030402782">
    <w:abstractNumId w:val="6"/>
  </w:num>
  <w:num w:numId="27" w16cid:durableId="1328090388">
    <w:abstractNumId w:val="1"/>
  </w:num>
  <w:num w:numId="28" w16cid:durableId="1916431859">
    <w:abstractNumId w:val="19"/>
  </w:num>
  <w:num w:numId="29" w16cid:durableId="784158234">
    <w:abstractNumId w:val="15"/>
  </w:num>
  <w:num w:numId="30" w16cid:durableId="1833183384">
    <w:abstractNumId w:val="27"/>
  </w:num>
  <w:num w:numId="31" w16cid:durableId="284115453">
    <w:abstractNumId w:val="11"/>
  </w:num>
  <w:num w:numId="32" w16cid:durableId="1532575529">
    <w:abstractNumId w:val="0"/>
  </w:num>
  <w:num w:numId="33" w16cid:durableId="818619165">
    <w:abstractNumId w:val="24"/>
  </w:num>
  <w:num w:numId="34" w16cid:durableId="1019041119">
    <w:abstractNumId w:val="21"/>
  </w:num>
  <w:num w:numId="35" w16cid:durableId="1669677568">
    <w:abstractNumId w:val="13"/>
  </w:num>
  <w:num w:numId="36" w16cid:durableId="392121420">
    <w:abstractNumId w:val="2"/>
  </w:num>
  <w:num w:numId="37" w16cid:durableId="65105837">
    <w:abstractNumId w:val="12"/>
  </w:num>
  <w:num w:numId="38" w16cid:durableId="65491261">
    <w:abstractNumId w:val="17"/>
  </w:num>
  <w:num w:numId="39" w16cid:durableId="188182084">
    <w:abstractNumId w:val="29"/>
  </w:num>
  <w:num w:numId="40" w16cid:durableId="9447248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49014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CD"/>
    <w:rsid w:val="00000CBA"/>
    <w:rsid w:val="00000EBC"/>
    <w:rsid w:val="0000169A"/>
    <w:rsid w:val="0000267D"/>
    <w:rsid w:val="0000716E"/>
    <w:rsid w:val="000115C6"/>
    <w:rsid w:val="000142B3"/>
    <w:rsid w:val="000145E6"/>
    <w:rsid w:val="00024562"/>
    <w:rsid w:val="00027C75"/>
    <w:rsid w:val="000305EA"/>
    <w:rsid w:val="00032F84"/>
    <w:rsid w:val="00035F4A"/>
    <w:rsid w:val="00036AF8"/>
    <w:rsid w:val="0004129A"/>
    <w:rsid w:val="000412AB"/>
    <w:rsid w:val="0004327E"/>
    <w:rsid w:val="000467EA"/>
    <w:rsid w:val="00050CA5"/>
    <w:rsid w:val="000538EE"/>
    <w:rsid w:val="00056FCB"/>
    <w:rsid w:val="00060CA2"/>
    <w:rsid w:val="00061741"/>
    <w:rsid w:val="0006438F"/>
    <w:rsid w:val="00064430"/>
    <w:rsid w:val="00066231"/>
    <w:rsid w:val="00066CCD"/>
    <w:rsid w:val="00067F52"/>
    <w:rsid w:val="00073858"/>
    <w:rsid w:val="00074DC2"/>
    <w:rsid w:val="00085B68"/>
    <w:rsid w:val="00086FFE"/>
    <w:rsid w:val="000946D6"/>
    <w:rsid w:val="00095F42"/>
    <w:rsid w:val="000A0495"/>
    <w:rsid w:val="000A1CC8"/>
    <w:rsid w:val="000A27CE"/>
    <w:rsid w:val="000B1B44"/>
    <w:rsid w:val="000B2CC9"/>
    <w:rsid w:val="000B4FEA"/>
    <w:rsid w:val="000B52BF"/>
    <w:rsid w:val="000B670D"/>
    <w:rsid w:val="000C034A"/>
    <w:rsid w:val="000C4FAD"/>
    <w:rsid w:val="000C51AA"/>
    <w:rsid w:val="000C6818"/>
    <w:rsid w:val="000C74CA"/>
    <w:rsid w:val="000D2DCC"/>
    <w:rsid w:val="000D2E75"/>
    <w:rsid w:val="000D3E57"/>
    <w:rsid w:val="000D4D88"/>
    <w:rsid w:val="000E1C44"/>
    <w:rsid w:val="000E6966"/>
    <w:rsid w:val="000F3840"/>
    <w:rsid w:val="000F6CE3"/>
    <w:rsid w:val="0010103E"/>
    <w:rsid w:val="00102505"/>
    <w:rsid w:val="00106A55"/>
    <w:rsid w:val="001107D3"/>
    <w:rsid w:val="00111C6D"/>
    <w:rsid w:val="00113D41"/>
    <w:rsid w:val="001267F7"/>
    <w:rsid w:val="001322C0"/>
    <w:rsid w:val="00133C33"/>
    <w:rsid w:val="00144B25"/>
    <w:rsid w:val="001476FF"/>
    <w:rsid w:val="00147A1A"/>
    <w:rsid w:val="0015344F"/>
    <w:rsid w:val="001561FD"/>
    <w:rsid w:val="001607CF"/>
    <w:rsid w:val="00162475"/>
    <w:rsid w:val="001771BD"/>
    <w:rsid w:val="0017739F"/>
    <w:rsid w:val="0017780D"/>
    <w:rsid w:val="00181978"/>
    <w:rsid w:val="00182BF1"/>
    <w:rsid w:val="001855C8"/>
    <w:rsid w:val="001855ED"/>
    <w:rsid w:val="00193E52"/>
    <w:rsid w:val="001967CC"/>
    <w:rsid w:val="001A2CA6"/>
    <w:rsid w:val="001A3805"/>
    <w:rsid w:val="001A704D"/>
    <w:rsid w:val="001A744D"/>
    <w:rsid w:val="001B13FA"/>
    <w:rsid w:val="001B21AF"/>
    <w:rsid w:val="001B399D"/>
    <w:rsid w:val="001B403B"/>
    <w:rsid w:val="001B5974"/>
    <w:rsid w:val="001B7046"/>
    <w:rsid w:val="001C1B2D"/>
    <w:rsid w:val="001C25D6"/>
    <w:rsid w:val="001C4BC4"/>
    <w:rsid w:val="001C7B86"/>
    <w:rsid w:val="001E118C"/>
    <w:rsid w:val="001F054A"/>
    <w:rsid w:val="001F100E"/>
    <w:rsid w:val="001F5057"/>
    <w:rsid w:val="001F67AC"/>
    <w:rsid w:val="001F7595"/>
    <w:rsid w:val="001F786A"/>
    <w:rsid w:val="0020430D"/>
    <w:rsid w:val="00204E91"/>
    <w:rsid w:val="00206D1E"/>
    <w:rsid w:val="00211DE4"/>
    <w:rsid w:val="00212A5F"/>
    <w:rsid w:val="00217720"/>
    <w:rsid w:val="002210F7"/>
    <w:rsid w:val="00221184"/>
    <w:rsid w:val="00222E11"/>
    <w:rsid w:val="002246F0"/>
    <w:rsid w:val="00225449"/>
    <w:rsid w:val="00235877"/>
    <w:rsid w:val="00237C40"/>
    <w:rsid w:val="00240347"/>
    <w:rsid w:val="00244AEA"/>
    <w:rsid w:val="002462F3"/>
    <w:rsid w:val="00246F7F"/>
    <w:rsid w:val="0025066C"/>
    <w:rsid w:val="00261E21"/>
    <w:rsid w:val="00265C56"/>
    <w:rsid w:val="0027035B"/>
    <w:rsid w:val="002829E9"/>
    <w:rsid w:val="00284CAD"/>
    <w:rsid w:val="0028645F"/>
    <w:rsid w:val="0028709D"/>
    <w:rsid w:val="002905E4"/>
    <w:rsid w:val="002A1468"/>
    <w:rsid w:val="002A60EA"/>
    <w:rsid w:val="002A676A"/>
    <w:rsid w:val="002B23E4"/>
    <w:rsid w:val="002B776D"/>
    <w:rsid w:val="002C0AA3"/>
    <w:rsid w:val="002C54FE"/>
    <w:rsid w:val="002C5734"/>
    <w:rsid w:val="002C619A"/>
    <w:rsid w:val="002D03CE"/>
    <w:rsid w:val="002D7846"/>
    <w:rsid w:val="002E0D23"/>
    <w:rsid w:val="002E19F2"/>
    <w:rsid w:val="002E342A"/>
    <w:rsid w:val="002E478B"/>
    <w:rsid w:val="002E4C57"/>
    <w:rsid w:val="002E50E6"/>
    <w:rsid w:val="002E5828"/>
    <w:rsid w:val="002E648D"/>
    <w:rsid w:val="002F1F92"/>
    <w:rsid w:val="002F355D"/>
    <w:rsid w:val="002F4E46"/>
    <w:rsid w:val="002F7CB4"/>
    <w:rsid w:val="0030171C"/>
    <w:rsid w:val="00304842"/>
    <w:rsid w:val="003076DA"/>
    <w:rsid w:val="003164B6"/>
    <w:rsid w:val="003262C4"/>
    <w:rsid w:val="00327474"/>
    <w:rsid w:val="00327A78"/>
    <w:rsid w:val="00327E40"/>
    <w:rsid w:val="003303C3"/>
    <w:rsid w:val="00333FF2"/>
    <w:rsid w:val="003345F2"/>
    <w:rsid w:val="00337D91"/>
    <w:rsid w:val="00340133"/>
    <w:rsid w:val="00343130"/>
    <w:rsid w:val="00347943"/>
    <w:rsid w:val="00347C87"/>
    <w:rsid w:val="003511E5"/>
    <w:rsid w:val="003541C8"/>
    <w:rsid w:val="0036171E"/>
    <w:rsid w:val="0036275F"/>
    <w:rsid w:val="00364C43"/>
    <w:rsid w:val="003735FD"/>
    <w:rsid w:val="00376BE1"/>
    <w:rsid w:val="00380AAB"/>
    <w:rsid w:val="003822A1"/>
    <w:rsid w:val="00382FF8"/>
    <w:rsid w:val="00386DB8"/>
    <w:rsid w:val="00387B4C"/>
    <w:rsid w:val="00387DFD"/>
    <w:rsid w:val="00390EC7"/>
    <w:rsid w:val="00391D67"/>
    <w:rsid w:val="003937FE"/>
    <w:rsid w:val="00393DAD"/>
    <w:rsid w:val="00395563"/>
    <w:rsid w:val="00397760"/>
    <w:rsid w:val="003B08BA"/>
    <w:rsid w:val="003B59DA"/>
    <w:rsid w:val="003B6544"/>
    <w:rsid w:val="003B7CCA"/>
    <w:rsid w:val="003C39F5"/>
    <w:rsid w:val="003C3E0F"/>
    <w:rsid w:val="003D013D"/>
    <w:rsid w:val="003D0B2A"/>
    <w:rsid w:val="003D33F0"/>
    <w:rsid w:val="00404C7D"/>
    <w:rsid w:val="00416FFD"/>
    <w:rsid w:val="0042062E"/>
    <w:rsid w:val="0043391F"/>
    <w:rsid w:val="004374ED"/>
    <w:rsid w:val="00445597"/>
    <w:rsid w:val="00445D02"/>
    <w:rsid w:val="00447668"/>
    <w:rsid w:val="004520F0"/>
    <w:rsid w:val="004530A8"/>
    <w:rsid w:val="0045494A"/>
    <w:rsid w:val="00457818"/>
    <w:rsid w:val="00465799"/>
    <w:rsid w:val="0047032B"/>
    <w:rsid w:val="0047406D"/>
    <w:rsid w:val="00474EAF"/>
    <w:rsid w:val="0047585F"/>
    <w:rsid w:val="0047699A"/>
    <w:rsid w:val="004920E6"/>
    <w:rsid w:val="00493D91"/>
    <w:rsid w:val="004A2571"/>
    <w:rsid w:val="004A26B7"/>
    <w:rsid w:val="004A31CE"/>
    <w:rsid w:val="004A5690"/>
    <w:rsid w:val="004A60A9"/>
    <w:rsid w:val="004B5E73"/>
    <w:rsid w:val="004B608B"/>
    <w:rsid w:val="004B7378"/>
    <w:rsid w:val="004B741F"/>
    <w:rsid w:val="004C22CA"/>
    <w:rsid w:val="004C30FE"/>
    <w:rsid w:val="004D0281"/>
    <w:rsid w:val="004D2C8D"/>
    <w:rsid w:val="004D4A3A"/>
    <w:rsid w:val="004D4F7F"/>
    <w:rsid w:val="004E2C78"/>
    <w:rsid w:val="004E4F6C"/>
    <w:rsid w:val="004E72DF"/>
    <w:rsid w:val="004F0C07"/>
    <w:rsid w:val="004F211B"/>
    <w:rsid w:val="004F40C9"/>
    <w:rsid w:val="004F7D6A"/>
    <w:rsid w:val="00500F05"/>
    <w:rsid w:val="00502D63"/>
    <w:rsid w:val="005034AA"/>
    <w:rsid w:val="00504ED0"/>
    <w:rsid w:val="00530D6C"/>
    <w:rsid w:val="00535CD0"/>
    <w:rsid w:val="00535FC1"/>
    <w:rsid w:val="0054258B"/>
    <w:rsid w:val="00543012"/>
    <w:rsid w:val="00544615"/>
    <w:rsid w:val="005460AD"/>
    <w:rsid w:val="00566B23"/>
    <w:rsid w:val="005714BE"/>
    <w:rsid w:val="005770F1"/>
    <w:rsid w:val="005840A2"/>
    <w:rsid w:val="00584D3E"/>
    <w:rsid w:val="00594E5C"/>
    <w:rsid w:val="005951C4"/>
    <w:rsid w:val="00595C8F"/>
    <w:rsid w:val="00595DAF"/>
    <w:rsid w:val="005A0EE3"/>
    <w:rsid w:val="005A1C49"/>
    <w:rsid w:val="005A2A02"/>
    <w:rsid w:val="005B3F7F"/>
    <w:rsid w:val="005B5626"/>
    <w:rsid w:val="005C7C6D"/>
    <w:rsid w:val="005D232F"/>
    <w:rsid w:val="005D2448"/>
    <w:rsid w:val="005D2DCC"/>
    <w:rsid w:val="005D31AF"/>
    <w:rsid w:val="005D50EF"/>
    <w:rsid w:val="005D7E58"/>
    <w:rsid w:val="005E11F6"/>
    <w:rsid w:val="005E1434"/>
    <w:rsid w:val="005E3660"/>
    <w:rsid w:val="005E4728"/>
    <w:rsid w:val="005E5352"/>
    <w:rsid w:val="005E6640"/>
    <w:rsid w:val="005F10B8"/>
    <w:rsid w:val="005F3221"/>
    <w:rsid w:val="005F5F35"/>
    <w:rsid w:val="005F6D19"/>
    <w:rsid w:val="00600F30"/>
    <w:rsid w:val="00607DC5"/>
    <w:rsid w:val="0061573F"/>
    <w:rsid w:val="00616BCF"/>
    <w:rsid w:val="00621012"/>
    <w:rsid w:val="00621B6C"/>
    <w:rsid w:val="00624358"/>
    <w:rsid w:val="00627626"/>
    <w:rsid w:val="0063070F"/>
    <w:rsid w:val="00633B52"/>
    <w:rsid w:val="00634AA2"/>
    <w:rsid w:val="00635F9C"/>
    <w:rsid w:val="006366F4"/>
    <w:rsid w:val="00641D10"/>
    <w:rsid w:val="006501E1"/>
    <w:rsid w:val="0065180F"/>
    <w:rsid w:val="00651C53"/>
    <w:rsid w:val="006646BB"/>
    <w:rsid w:val="00665D95"/>
    <w:rsid w:val="00670B7D"/>
    <w:rsid w:val="0067755E"/>
    <w:rsid w:val="00680D2D"/>
    <w:rsid w:val="00681D4F"/>
    <w:rsid w:val="00691DB3"/>
    <w:rsid w:val="0069370D"/>
    <w:rsid w:val="006A000A"/>
    <w:rsid w:val="006A0115"/>
    <w:rsid w:val="006A2A7A"/>
    <w:rsid w:val="006A41FB"/>
    <w:rsid w:val="006A4782"/>
    <w:rsid w:val="006A48E1"/>
    <w:rsid w:val="006B0E74"/>
    <w:rsid w:val="006B1D16"/>
    <w:rsid w:val="006B2013"/>
    <w:rsid w:val="006B6F4F"/>
    <w:rsid w:val="006C15E6"/>
    <w:rsid w:val="006C2AD0"/>
    <w:rsid w:val="006D0741"/>
    <w:rsid w:val="006D0CF9"/>
    <w:rsid w:val="006E2FD3"/>
    <w:rsid w:val="006F034F"/>
    <w:rsid w:val="006F2CC7"/>
    <w:rsid w:val="006F2E25"/>
    <w:rsid w:val="006F5D3C"/>
    <w:rsid w:val="007015A4"/>
    <w:rsid w:val="00705DFC"/>
    <w:rsid w:val="00707F85"/>
    <w:rsid w:val="007119A5"/>
    <w:rsid w:val="0071249B"/>
    <w:rsid w:val="00716987"/>
    <w:rsid w:val="00717213"/>
    <w:rsid w:val="007265E0"/>
    <w:rsid w:val="007268F0"/>
    <w:rsid w:val="007331A9"/>
    <w:rsid w:val="00733DCD"/>
    <w:rsid w:val="0074069D"/>
    <w:rsid w:val="00740F24"/>
    <w:rsid w:val="00742D54"/>
    <w:rsid w:val="007524F1"/>
    <w:rsid w:val="00754061"/>
    <w:rsid w:val="007541B9"/>
    <w:rsid w:val="00754D3B"/>
    <w:rsid w:val="007635C2"/>
    <w:rsid w:val="0076438D"/>
    <w:rsid w:val="00766A64"/>
    <w:rsid w:val="00770768"/>
    <w:rsid w:val="00772C46"/>
    <w:rsid w:val="007733B1"/>
    <w:rsid w:val="0077735C"/>
    <w:rsid w:val="00782DE8"/>
    <w:rsid w:val="00790870"/>
    <w:rsid w:val="0079183E"/>
    <w:rsid w:val="0079375B"/>
    <w:rsid w:val="00795F50"/>
    <w:rsid w:val="007A0B09"/>
    <w:rsid w:val="007A1A0D"/>
    <w:rsid w:val="007A2A73"/>
    <w:rsid w:val="007A7488"/>
    <w:rsid w:val="007B1F0B"/>
    <w:rsid w:val="007B4032"/>
    <w:rsid w:val="007B43F2"/>
    <w:rsid w:val="007C325B"/>
    <w:rsid w:val="007C3CC1"/>
    <w:rsid w:val="007C40FB"/>
    <w:rsid w:val="007C46B6"/>
    <w:rsid w:val="007C50EE"/>
    <w:rsid w:val="007C67EF"/>
    <w:rsid w:val="007D5FE4"/>
    <w:rsid w:val="007D63FD"/>
    <w:rsid w:val="007D67E6"/>
    <w:rsid w:val="007D7483"/>
    <w:rsid w:val="007D7DE4"/>
    <w:rsid w:val="007E0113"/>
    <w:rsid w:val="007E0831"/>
    <w:rsid w:val="007E3A21"/>
    <w:rsid w:val="007E67DA"/>
    <w:rsid w:val="007E6B3F"/>
    <w:rsid w:val="007F1784"/>
    <w:rsid w:val="007F386E"/>
    <w:rsid w:val="007F7600"/>
    <w:rsid w:val="00802CD4"/>
    <w:rsid w:val="00814817"/>
    <w:rsid w:val="0081749A"/>
    <w:rsid w:val="00820FED"/>
    <w:rsid w:val="00822117"/>
    <w:rsid w:val="00822DD0"/>
    <w:rsid w:val="00824C3F"/>
    <w:rsid w:val="00826326"/>
    <w:rsid w:val="0083333C"/>
    <w:rsid w:val="00834DA7"/>
    <w:rsid w:val="008351CF"/>
    <w:rsid w:val="00836A17"/>
    <w:rsid w:val="00840929"/>
    <w:rsid w:val="00843DF6"/>
    <w:rsid w:val="008449AB"/>
    <w:rsid w:val="0084685D"/>
    <w:rsid w:val="00847A8E"/>
    <w:rsid w:val="00847B7E"/>
    <w:rsid w:val="00851C31"/>
    <w:rsid w:val="00851C85"/>
    <w:rsid w:val="0085255E"/>
    <w:rsid w:val="0086081E"/>
    <w:rsid w:val="008609A7"/>
    <w:rsid w:val="00870217"/>
    <w:rsid w:val="00871652"/>
    <w:rsid w:val="00872D17"/>
    <w:rsid w:val="008736D6"/>
    <w:rsid w:val="00874F17"/>
    <w:rsid w:val="0088072F"/>
    <w:rsid w:val="00881432"/>
    <w:rsid w:val="00890378"/>
    <w:rsid w:val="00890952"/>
    <w:rsid w:val="008924B0"/>
    <w:rsid w:val="008925EB"/>
    <w:rsid w:val="00894349"/>
    <w:rsid w:val="008973E4"/>
    <w:rsid w:val="008A0B8A"/>
    <w:rsid w:val="008A5CAB"/>
    <w:rsid w:val="008B423B"/>
    <w:rsid w:val="008B63E2"/>
    <w:rsid w:val="008B6E10"/>
    <w:rsid w:val="008C47CD"/>
    <w:rsid w:val="008C72EB"/>
    <w:rsid w:val="008D25C6"/>
    <w:rsid w:val="008D30F9"/>
    <w:rsid w:val="008D37D1"/>
    <w:rsid w:val="008D3C99"/>
    <w:rsid w:val="008D5BF6"/>
    <w:rsid w:val="008E015E"/>
    <w:rsid w:val="008E0204"/>
    <w:rsid w:val="008E19DE"/>
    <w:rsid w:val="008E3B1B"/>
    <w:rsid w:val="008F7FF4"/>
    <w:rsid w:val="00910B4E"/>
    <w:rsid w:val="009117F9"/>
    <w:rsid w:val="00914A90"/>
    <w:rsid w:val="009156A2"/>
    <w:rsid w:val="00917D27"/>
    <w:rsid w:val="00920BE3"/>
    <w:rsid w:val="009242B2"/>
    <w:rsid w:val="00930FD6"/>
    <w:rsid w:val="00936551"/>
    <w:rsid w:val="00941980"/>
    <w:rsid w:val="009438AE"/>
    <w:rsid w:val="009505B4"/>
    <w:rsid w:val="009635D4"/>
    <w:rsid w:val="00971700"/>
    <w:rsid w:val="009742EE"/>
    <w:rsid w:val="00974650"/>
    <w:rsid w:val="0097779D"/>
    <w:rsid w:val="009803FE"/>
    <w:rsid w:val="00981D4A"/>
    <w:rsid w:val="00991254"/>
    <w:rsid w:val="00993551"/>
    <w:rsid w:val="00993645"/>
    <w:rsid w:val="009A2FE6"/>
    <w:rsid w:val="009A326C"/>
    <w:rsid w:val="009A3818"/>
    <w:rsid w:val="009A39E7"/>
    <w:rsid w:val="009B139A"/>
    <w:rsid w:val="009B185A"/>
    <w:rsid w:val="009B1AF4"/>
    <w:rsid w:val="009B4D9D"/>
    <w:rsid w:val="009D12F6"/>
    <w:rsid w:val="009D7B64"/>
    <w:rsid w:val="009E23A4"/>
    <w:rsid w:val="009F3C46"/>
    <w:rsid w:val="009F4CE7"/>
    <w:rsid w:val="009F67C8"/>
    <w:rsid w:val="009F6C4B"/>
    <w:rsid w:val="00A01266"/>
    <w:rsid w:val="00A01807"/>
    <w:rsid w:val="00A02E76"/>
    <w:rsid w:val="00A03073"/>
    <w:rsid w:val="00A053B1"/>
    <w:rsid w:val="00A07563"/>
    <w:rsid w:val="00A120E1"/>
    <w:rsid w:val="00A13E93"/>
    <w:rsid w:val="00A14435"/>
    <w:rsid w:val="00A15768"/>
    <w:rsid w:val="00A16D92"/>
    <w:rsid w:val="00A21EA5"/>
    <w:rsid w:val="00A2296F"/>
    <w:rsid w:val="00A25894"/>
    <w:rsid w:val="00A2653C"/>
    <w:rsid w:val="00A27224"/>
    <w:rsid w:val="00A27E98"/>
    <w:rsid w:val="00A36775"/>
    <w:rsid w:val="00A3736B"/>
    <w:rsid w:val="00A40D0B"/>
    <w:rsid w:val="00A41757"/>
    <w:rsid w:val="00A47E6C"/>
    <w:rsid w:val="00A537BA"/>
    <w:rsid w:val="00A55D4D"/>
    <w:rsid w:val="00A57E5E"/>
    <w:rsid w:val="00A60DEA"/>
    <w:rsid w:val="00A62660"/>
    <w:rsid w:val="00A675B5"/>
    <w:rsid w:val="00A72785"/>
    <w:rsid w:val="00A81C9A"/>
    <w:rsid w:val="00A83EA8"/>
    <w:rsid w:val="00A8449C"/>
    <w:rsid w:val="00A86272"/>
    <w:rsid w:val="00A86A54"/>
    <w:rsid w:val="00A97745"/>
    <w:rsid w:val="00AA01BA"/>
    <w:rsid w:val="00AA12B9"/>
    <w:rsid w:val="00AC0368"/>
    <w:rsid w:val="00AC6F87"/>
    <w:rsid w:val="00AC775C"/>
    <w:rsid w:val="00AD69A2"/>
    <w:rsid w:val="00AD74F7"/>
    <w:rsid w:val="00AE1A74"/>
    <w:rsid w:val="00AE2695"/>
    <w:rsid w:val="00AF605D"/>
    <w:rsid w:val="00B0058E"/>
    <w:rsid w:val="00B01F7A"/>
    <w:rsid w:val="00B02C39"/>
    <w:rsid w:val="00B072B5"/>
    <w:rsid w:val="00B11030"/>
    <w:rsid w:val="00B1463E"/>
    <w:rsid w:val="00B1608D"/>
    <w:rsid w:val="00B17549"/>
    <w:rsid w:val="00B23D36"/>
    <w:rsid w:val="00B30DDB"/>
    <w:rsid w:val="00B33927"/>
    <w:rsid w:val="00B35ED1"/>
    <w:rsid w:val="00B40002"/>
    <w:rsid w:val="00B41518"/>
    <w:rsid w:val="00B44EAB"/>
    <w:rsid w:val="00B4510E"/>
    <w:rsid w:val="00B477E0"/>
    <w:rsid w:val="00B50016"/>
    <w:rsid w:val="00B5034D"/>
    <w:rsid w:val="00B50478"/>
    <w:rsid w:val="00B50646"/>
    <w:rsid w:val="00B56FE4"/>
    <w:rsid w:val="00B67B61"/>
    <w:rsid w:val="00B70A72"/>
    <w:rsid w:val="00B7256C"/>
    <w:rsid w:val="00B72AB6"/>
    <w:rsid w:val="00B72E8F"/>
    <w:rsid w:val="00B7636C"/>
    <w:rsid w:val="00B858AD"/>
    <w:rsid w:val="00B903F4"/>
    <w:rsid w:val="00B9625F"/>
    <w:rsid w:val="00B964EF"/>
    <w:rsid w:val="00BA056E"/>
    <w:rsid w:val="00BA30BC"/>
    <w:rsid w:val="00BA60E5"/>
    <w:rsid w:val="00BA7490"/>
    <w:rsid w:val="00BB0CAE"/>
    <w:rsid w:val="00BB3420"/>
    <w:rsid w:val="00BB40D8"/>
    <w:rsid w:val="00BB529D"/>
    <w:rsid w:val="00BC2263"/>
    <w:rsid w:val="00BC60D4"/>
    <w:rsid w:val="00BC6F76"/>
    <w:rsid w:val="00BD65FD"/>
    <w:rsid w:val="00BD6799"/>
    <w:rsid w:val="00BE0682"/>
    <w:rsid w:val="00BE20DF"/>
    <w:rsid w:val="00BE5B90"/>
    <w:rsid w:val="00BF1CB3"/>
    <w:rsid w:val="00BF236E"/>
    <w:rsid w:val="00BF76B7"/>
    <w:rsid w:val="00C01079"/>
    <w:rsid w:val="00C06654"/>
    <w:rsid w:val="00C07E8D"/>
    <w:rsid w:val="00C1169A"/>
    <w:rsid w:val="00C15491"/>
    <w:rsid w:val="00C15E74"/>
    <w:rsid w:val="00C16DBC"/>
    <w:rsid w:val="00C209BC"/>
    <w:rsid w:val="00C22BE4"/>
    <w:rsid w:val="00C230B7"/>
    <w:rsid w:val="00C26804"/>
    <w:rsid w:val="00C31A42"/>
    <w:rsid w:val="00C32775"/>
    <w:rsid w:val="00C34570"/>
    <w:rsid w:val="00C35F6F"/>
    <w:rsid w:val="00C40F53"/>
    <w:rsid w:val="00C44155"/>
    <w:rsid w:val="00C45AF5"/>
    <w:rsid w:val="00C46821"/>
    <w:rsid w:val="00C51BF5"/>
    <w:rsid w:val="00C52FBC"/>
    <w:rsid w:val="00C5512F"/>
    <w:rsid w:val="00C66449"/>
    <w:rsid w:val="00C6676F"/>
    <w:rsid w:val="00C7599A"/>
    <w:rsid w:val="00C77ADA"/>
    <w:rsid w:val="00C83730"/>
    <w:rsid w:val="00C837D0"/>
    <w:rsid w:val="00C86BA1"/>
    <w:rsid w:val="00C90BF4"/>
    <w:rsid w:val="00C92B68"/>
    <w:rsid w:val="00C92C66"/>
    <w:rsid w:val="00C95680"/>
    <w:rsid w:val="00CA4D31"/>
    <w:rsid w:val="00CA73A3"/>
    <w:rsid w:val="00CB4FCB"/>
    <w:rsid w:val="00CB5C29"/>
    <w:rsid w:val="00CB701F"/>
    <w:rsid w:val="00CB7B4E"/>
    <w:rsid w:val="00CC18C1"/>
    <w:rsid w:val="00CC36B9"/>
    <w:rsid w:val="00CC47CF"/>
    <w:rsid w:val="00CD00FE"/>
    <w:rsid w:val="00CD15F8"/>
    <w:rsid w:val="00CD2BF0"/>
    <w:rsid w:val="00CE5DB0"/>
    <w:rsid w:val="00CF6ABA"/>
    <w:rsid w:val="00D11DD5"/>
    <w:rsid w:val="00D12174"/>
    <w:rsid w:val="00D13FD7"/>
    <w:rsid w:val="00D22C4A"/>
    <w:rsid w:val="00D22F21"/>
    <w:rsid w:val="00D3231C"/>
    <w:rsid w:val="00D33189"/>
    <w:rsid w:val="00D36E67"/>
    <w:rsid w:val="00D40501"/>
    <w:rsid w:val="00D40C76"/>
    <w:rsid w:val="00D4325D"/>
    <w:rsid w:val="00D43FD9"/>
    <w:rsid w:val="00D45B4E"/>
    <w:rsid w:val="00D5156C"/>
    <w:rsid w:val="00D54288"/>
    <w:rsid w:val="00D5584D"/>
    <w:rsid w:val="00D6627F"/>
    <w:rsid w:val="00D706F5"/>
    <w:rsid w:val="00D7206A"/>
    <w:rsid w:val="00D7546B"/>
    <w:rsid w:val="00D803D1"/>
    <w:rsid w:val="00D84045"/>
    <w:rsid w:val="00D8404E"/>
    <w:rsid w:val="00D86FBB"/>
    <w:rsid w:val="00D901D3"/>
    <w:rsid w:val="00D90E5D"/>
    <w:rsid w:val="00D918CD"/>
    <w:rsid w:val="00D923F9"/>
    <w:rsid w:val="00D971C8"/>
    <w:rsid w:val="00D97D9F"/>
    <w:rsid w:val="00D97F83"/>
    <w:rsid w:val="00DA02F0"/>
    <w:rsid w:val="00DA4B05"/>
    <w:rsid w:val="00DA611C"/>
    <w:rsid w:val="00DB396F"/>
    <w:rsid w:val="00DB4C4E"/>
    <w:rsid w:val="00DC566A"/>
    <w:rsid w:val="00DC6EB5"/>
    <w:rsid w:val="00DD0AF3"/>
    <w:rsid w:val="00DD1381"/>
    <w:rsid w:val="00DD3A16"/>
    <w:rsid w:val="00DD4A94"/>
    <w:rsid w:val="00DD79C9"/>
    <w:rsid w:val="00DE0B9C"/>
    <w:rsid w:val="00DE1160"/>
    <w:rsid w:val="00DE1709"/>
    <w:rsid w:val="00DE1C0A"/>
    <w:rsid w:val="00DE2CFB"/>
    <w:rsid w:val="00DF2F88"/>
    <w:rsid w:val="00DF4FDD"/>
    <w:rsid w:val="00DF5E90"/>
    <w:rsid w:val="00DF78DC"/>
    <w:rsid w:val="00E0071D"/>
    <w:rsid w:val="00E047D9"/>
    <w:rsid w:val="00E137FD"/>
    <w:rsid w:val="00E1580B"/>
    <w:rsid w:val="00E20339"/>
    <w:rsid w:val="00E205DE"/>
    <w:rsid w:val="00E24118"/>
    <w:rsid w:val="00E245AA"/>
    <w:rsid w:val="00E273DD"/>
    <w:rsid w:val="00E30C91"/>
    <w:rsid w:val="00E33BF5"/>
    <w:rsid w:val="00E3471B"/>
    <w:rsid w:val="00E3616A"/>
    <w:rsid w:val="00E37C15"/>
    <w:rsid w:val="00E4041D"/>
    <w:rsid w:val="00E412EE"/>
    <w:rsid w:val="00E41ED3"/>
    <w:rsid w:val="00E4581B"/>
    <w:rsid w:val="00E45F99"/>
    <w:rsid w:val="00E46CA4"/>
    <w:rsid w:val="00E507D0"/>
    <w:rsid w:val="00E51D89"/>
    <w:rsid w:val="00E55C99"/>
    <w:rsid w:val="00E56739"/>
    <w:rsid w:val="00E66F49"/>
    <w:rsid w:val="00E7129C"/>
    <w:rsid w:val="00E72B98"/>
    <w:rsid w:val="00E73987"/>
    <w:rsid w:val="00E756A7"/>
    <w:rsid w:val="00E77A03"/>
    <w:rsid w:val="00E81582"/>
    <w:rsid w:val="00E90246"/>
    <w:rsid w:val="00E90FD9"/>
    <w:rsid w:val="00E9110E"/>
    <w:rsid w:val="00E96E70"/>
    <w:rsid w:val="00EA0638"/>
    <w:rsid w:val="00EA4B8E"/>
    <w:rsid w:val="00EB0358"/>
    <w:rsid w:val="00EB3107"/>
    <w:rsid w:val="00EB3159"/>
    <w:rsid w:val="00EB4FAA"/>
    <w:rsid w:val="00EB7BB9"/>
    <w:rsid w:val="00ED1CAB"/>
    <w:rsid w:val="00ED530C"/>
    <w:rsid w:val="00EE3581"/>
    <w:rsid w:val="00EE35EA"/>
    <w:rsid w:val="00EE3A37"/>
    <w:rsid w:val="00EE7DA0"/>
    <w:rsid w:val="00EE7FEA"/>
    <w:rsid w:val="00EF0FFF"/>
    <w:rsid w:val="00EF1149"/>
    <w:rsid w:val="00EF164D"/>
    <w:rsid w:val="00EF224B"/>
    <w:rsid w:val="00EF5CD1"/>
    <w:rsid w:val="00EF7BC0"/>
    <w:rsid w:val="00F03A75"/>
    <w:rsid w:val="00F042FF"/>
    <w:rsid w:val="00F06741"/>
    <w:rsid w:val="00F11C29"/>
    <w:rsid w:val="00F164A9"/>
    <w:rsid w:val="00F23D77"/>
    <w:rsid w:val="00F25906"/>
    <w:rsid w:val="00F26A44"/>
    <w:rsid w:val="00F34286"/>
    <w:rsid w:val="00F3756C"/>
    <w:rsid w:val="00F37911"/>
    <w:rsid w:val="00F4221B"/>
    <w:rsid w:val="00F44411"/>
    <w:rsid w:val="00F44F37"/>
    <w:rsid w:val="00F4736B"/>
    <w:rsid w:val="00F52E01"/>
    <w:rsid w:val="00F55790"/>
    <w:rsid w:val="00F55B03"/>
    <w:rsid w:val="00F60BF0"/>
    <w:rsid w:val="00F61F77"/>
    <w:rsid w:val="00F63A22"/>
    <w:rsid w:val="00F67FE9"/>
    <w:rsid w:val="00F74158"/>
    <w:rsid w:val="00F74436"/>
    <w:rsid w:val="00F74D27"/>
    <w:rsid w:val="00F82A26"/>
    <w:rsid w:val="00F83AA7"/>
    <w:rsid w:val="00F84194"/>
    <w:rsid w:val="00F86E13"/>
    <w:rsid w:val="00F9116D"/>
    <w:rsid w:val="00F915C4"/>
    <w:rsid w:val="00F95E30"/>
    <w:rsid w:val="00FA411B"/>
    <w:rsid w:val="00FB0DBB"/>
    <w:rsid w:val="00FB3C89"/>
    <w:rsid w:val="00FB52F7"/>
    <w:rsid w:val="00FC2473"/>
    <w:rsid w:val="00FC5547"/>
    <w:rsid w:val="00FD2B43"/>
    <w:rsid w:val="00FD5DDB"/>
    <w:rsid w:val="00FD78AC"/>
    <w:rsid w:val="00FE7720"/>
    <w:rsid w:val="00FF4C66"/>
    <w:rsid w:val="00FF65D8"/>
    <w:rsid w:val="0B8DB48A"/>
    <w:rsid w:val="114B7316"/>
    <w:rsid w:val="11CBDFD7"/>
    <w:rsid w:val="400C0A56"/>
    <w:rsid w:val="484D0362"/>
    <w:rsid w:val="557DF98A"/>
    <w:rsid w:val="5F18CD3E"/>
    <w:rsid w:val="630B4896"/>
    <w:rsid w:val="6614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2786"/>
  <w15:docId w15:val="{CED30475-F965-4F4F-B088-85AC97A7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E4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/>
      <w:jc w:val="both"/>
    </w:pPr>
    <w:rPr>
      <w:rFonts w:ascii="Univers" w:eastAsia="Times New Roman" w:hAnsi="Univers" w:cs="Times New Roman"/>
      <w:sz w:val="24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Wypunktowanie,Obiekt,List Paragraph1,CW_Lista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kapitzlistZnak">
    <w:name w:val="Akapit z listą Znak"/>
    <w:rPr>
      <w:kern w:val="3"/>
    </w:rPr>
  </w:style>
  <w:style w:type="character" w:customStyle="1" w:styleId="TekstpodstawowyZnak">
    <w:name w:val="Tekst podstawowy Znak"/>
    <w:rPr>
      <w:rFonts w:ascii="Univers" w:eastAsia="Times New Roman" w:hAnsi="Univers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libri Light" w:hAnsi="Calibri Light"/>
      <w:b/>
      <w:bCs/>
      <w:color w:val="2F5496"/>
      <w:kern w:val="3"/>
      <w:sz w:val="28"/>
      <w:szCs w:val="28"/>
      <w:lang w:eastAsia="pl-PL"/>
    </w:rPr>
  </w:style>
  <w:style w:type="character" w:customStyle="1" w:styleId="ListLabel1">
    <w:name w:val="ListLabel 1"/>
    <w:rPr>
      <w:strike w:val="0"/>
      <w:dstrike w:val="0"/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F549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11"/>
      </w:numPr>
    </w:pPr>
  </w:style>
  <w:style w:type="numbering" w:customStyle="1" w:styleId="WWNum14">
    <w:name w:val="WWNum14"/>
    <w:basedOn w:val="Bezlisty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4920E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920E6"/>
  </w:style>
  <w:style w:type="paragraph" w:styleId="Stopka">
    <w:name w:val="footer"/>
    <w:basedOn w:val="Normalny"/>
    <w:link w:val="StopkaZnak"/>
    <w:uiPriority w:val="99"/>
    <w:unhideWhenUsed/>
    <w:rsid w:val="004920E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920E6"/>
  </w:style>
  <w:style w:type="table" w:styleId="Tabela-Siatka">
    <w:name w:val="Table Grid"/>
    <w:basedOn w:val="Standardowy"/>
    <w:rsid w:val="00CE5DB0"/>
    <w:pPr>
      <w:widowControl/>
      <w:suppressAutoHyphens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4455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3922</Words>
  <Characters>23533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Kacprzak</dc:creator>
  <cp:keywords/>
  <cp:lastModifiedBy>Jan Szrajber</cp:lastModifiedBy>
  <cp:revision>28</cp:revision>
  <dcterms:created xsi:type="dcterms:W3CDTF">2024-04-10T21:44:00Z</dcterms:created>
  <dcterms:modified xsi:type="dcterms:W3CDTF">2024-04-10T15:36:00Z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