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D15ED" w14:textId="591B2513" w:rsidR="000B79E3" w:rsidRDefault="00021839" w:rsidP="00206939">
      <w:pPr>
        <w:pStyle w:val="Spistreci1"/>
        <w:rPr>
          <w:noProof/>
        </w:rPr>
      </w:pPr>
      <w:bookmarkStart w:id="0" w:name="_Toc435612185"/>
      <w:bookmarkStart w:id="1" w:name="_Toc312060905"/>
      <w:bookmarkStart w:id="2" w:name="_Toc52269320"/>
      <w:r>
        <w:rPr>
          <w:noProof/>
        </w:rPr>
        <w:t>SPIS TREŚCI</w:t>
      </w:r>
    </w:p>
    <w:p w14:paraId="39FF16D7" w14:textId="77777777" w:rsidR="000B79E3" w:rsidRDefault="000B79E3" w:rsidP="004072DF">
      <w:pPr>
        <w:rPr>
          <w:noProof/>
          <w:lang w:eastAsia="en-US"/>
        </w:rPr>
      </w:pPr>
    </w:p>
    <w:p w14:paraId="1D1EDBC6" w14:textId="47BC6BD0" w:rsidR="004072DF" w:rsidRDefault="00206939" w:rsidP="004072DF">
      <w:pPr>
        <w:rPr>
          <w:rFonts w:ascii="Arial Narrow" w:hAnsi="Arial Narrow"/>
          <w:b/>
          <w:bCs/>
          <w:noProof/>
          <w:lang w:eastAsia="en-US"/>
        </w:rPr>
      </w:pPr>
      <w:r w:rsidRPr="00206939">
        <w:rPr>
          <w:rFonts w:ascii="Arial Narrow" w:hAnsi="Arial Narrow"/>
          <w:b/>
          <w:bCs/>
          <w:noProof/>
          <w:lang w:eastAsia="en-US"/>
        </w:rPr>
        <w:t>OST- OGÓLNA SPECYFIKACJA TECHNICZNA</w:t>
      </w:r>
    </w:p>
    <w:p w14:paraId="76495A31" w14:textId="3BA945EB" w:rsidR="00206939" w:rsidRDefault="00206939" w:rsidP="004072DF">
      <w:pPr>
        <w:rPr>
          <w:rFonts w:ascii="Arial Narrow" w:hAnsi="Arial Narrow"/>
          <w:b/>
          <w:bCs/>
          <w:noProof/>
          <w:lang w:eastAsia="en-US"/>
        </w:rPr>
      </w:pPr>
      <w:r>
        <w:rPr>
          <w:rFonts w:ascii="Arial Narrow" w:hAnsi="Arial Narrow"/>
          <w:b/>
          <w:bCs/>
          <w:noProof/>
          <w:lang w:eastAsia="en-US"/>
        </w:rPr>
        <w:t>SST.01.01 ROBOTY ZIEMNE</w:t>
      </w:r>
    </w:p>
    <w:p w14:paraId="1B4BF344" w14:textId="39CFA1C8" w:rsidR="00206939" w:rsidRDefault="00206939" w:rsidP="00206939">
      <w:pPr>
        <w:rPr>
          <w:rFonts w:ascii="Arial Narrow" w:hAnsi="Arial Narrow"/>
          <w:b/>
          <w:bCs/>
          <w:noProof/>
          <w:lang w:eastAsia="en-US"/>
        </w:rPr>
      </w:pPr>
      <w:r>
        <w:rPr>
          <w:rFonts w:ascii="Arial Narrow" w:hAnsi="Arial Narrow"/>
          <w:b/>
          <w:bCs/>
          <w:noProof/>
          <w:lang w:eastAsia="en-US"/>
        </w:rPr>
        <w:t>SST.01.02 PODBUDOWY Z KRUSZYW</w:t>
      </w:r>
    </w:p>
    <w:p w14:paraId="076143FC" w14:textId="7929E0FE" w:rsidR="00206939" w:rsidRDefault="00206939" w:rsidP="00206939">
      <w:pPr>
        <w:rPr>
          <w:rFonts w:ascii="Arial Narrow" w:hAnsi="Arial Narrow"/>
          <w:b/>
          <w:bCs/>
          <w:noProof/>
          <w:lang w:eastAsia="en-US"/>
        </w:rPr>
      </w:pPr>
      <w:r>
        <w:rPr>
          <w:rFonts w:ascii="Arial Narrow" w:hAnsi="Arial Narrow"/>
          <w:b/>
          <w:bCs/>
          <w:noProof/>
          <w:lang w:eastAsia="en-US"/>
        </w:rPr>
        <w:t>SST.01.03 ROBOTY FUNDAMENTOWE</w:t>
      </w:r>
    </w:p>
    <w:p w14:paraId="151D5726" w14:textId="24DA6351" w:rsidR="00206939" w:rsidRDefault="00206939" w:rsidP="00206939">
      <w:pPr>
        <w:rPr>
          <w:rFonts w:ascii="Arial Narrow" w:hAnsi="Arial Narrow"/>
          <w:b/>
          <w:bCs/>
          <w:noProof/>
          <w:lang w:eastAsia="en-US"/>
        </w:rPr>
      </w:pPr>
      <w:r>
        <w:rPr>
          <w:rFonts w:ascii="Arial Narrow" w:hAnsi="Arial Narrow"/>
          <w:b/>
          <w:bCs/>
          <w:noProof/>
          <w:lang w:eastAsia="en-US"/>
        </w:rPr>
        <w:t>SST.02.00 NAWIERZCHNIE</w:t>
      </w:r>
    </w:p>
    <w:p w14:paraId="6E301238" w14:textId="77777777" w:rsidR="00206939" w:rsidRDefault="00206939" w:rsidP="00206939">
      <w:pPr>
        <w:rPr>
          <w:rFonts w:ascii="Arial Narrow" w:hAnsi="Arial Narrow"/>
          <w:b/>
          <w:bCs/>
          <w:noProof/>
          <w:lang w:eastAsia="en-US"/>
        </w:rPr>
      </w:pPr>
      <w:r>
        <w:rPr>
          <w:rFonts w:ascii="Arial Narrow" w:hAnsi="Arial Narrow"/>
          <w:b/>
          <w:bCs/>
          <w:noProof/>
          <w:lang w:eastAsia="en-US"/>
        </w:rPr>
        <w:t>SST.03.00 ELEMENTY MAŁEJ ARCHITEKTURY</w:t>
      </w:r>
    </w:p>
    <w:p w14:paraId="098C7702" w14:textId="77777777" w:rsidR="00206939" w:rsidRDefault="00206939" w:rsidP="00206939">
      <w:pPr>
        <w:rPr>
          <w:rFonts w:ascii="Arial Narrow" w:hAnsi="Arial Narrow"/>
          <w:b/>
          <w:bCs/>
          <w:noProof/>
          <w:lang w:eastAsia="en-US"/>
        </w:rPr>
      </w:pPr>
    </w:p>
    <w:p w14:paraId="2AE10495" w14:textId="77777777" w:rsidR="00206939" w:rsidRDefault="00206939" w:rsidP="00206939">
      <w:pPr>
        <w:rPr>
          <w:rFonts w:ascii="Arial Narrow" w:hAnsi="Arial Narrow"/>
          <w:b/>
          <w:bCs/>
          <w:noProof/>
          <w:lang w:eastAsia="en-US"/>
        </w:rPr>
      </w:pPr>
    </w:p>
    <w:p w14:paraId="7597BC2E" w14:textId="77777777" w:rsidR="00206939" w:rsidRDefault="00206939" w:rsidP="00206939">
      <w:pPr>
        <w:rPr>
          <w:rFonts w:ascii="Arial Narrow" w:hAnsi="Arial Narrow"/>
          <w:b/>
          <w:bCs/>
          <w:noProof/>
          <w:lang w:eastAsia="en-US"/>
        </w:rPr>
      </w:pPr>
    </w:p>
    <w:p w14:paraId="3A786AA8" w14:textId="77777777" w:rsidR="00206939" w:rsidRDefault="00206939" w:rsidP="00206939">
      <w:pPr>
        <w:rPr>
          <w:rFonts w:ascii="Arial Narrow" w:hAnsi="Arial Narrow"/>
          <w:b/>
          <w:bCs/>
          <w:noProof/>
          <w:lang w:eastAsia="en-US"/>
        </w:rPr>
      </w:pPr>
    </w:p>
    <w:p w14:paraId="5363A4F2" w14:textId="77777777" w:rsidR="00206939" w:rsidRDefault="00206939" w:rsidP="00206939">
      <w:pPr>
        <w:rPr>
          <w:rFonts w:ascii="Arial Narrow" w:hAnsi="Arial Narrow"/>
          <w:b/>
          <w:bCs/>
          <w:noProof/>
          <w:lang w:eastAsia="en-US"/>
        </w:rPr>
      </w:pPr>
    </w:p>
    <w:p w14:paraId="2D14B9F9" w14:textId="77777777" w:rsidR="00206939" w:rsidRDefault="00206939" w:rsidP="00206939">
      <w:pPr>
        <w:rPr>
          <w:rFonts w:ascii="Arial Narrow" w:hAnsi="Arial Narrow"/>
          <w:b/>
          <w:bCs/>
          <w:noProof/>
          <w:lang w:eastAsia="en-US"/>
        </w:rPr>
      </w:pPr>
    </w:p>
    <w:p w14:paraId="278A36BB" w14:textId="77777777" w:rsidR="00206939" w:rsidRDefault="00206939" w:rsidP="00206939">
      <w:pPr>
        <w:rPr>
          <w:rFonts w:ascii="Arial Narrow" w:hAnsi="Arial Narrow"/>
          <w:b/>
          <w:bCs/>
          <w:noProof/>
          <w:lang w:eastAsia="en-US"/>
        </w:rPr>
      </w:pPr>
    </w:p>
    <w:p w14:paraId="67C53A84" w14:textId="77777777" w:rsidR="00206939" w:rsidRDefault="00206939" w:rsidP="00206939">
      <w:pPr>
        <w:rPr>
          <w:rFonts w:ascii="Arial Narrow" w:hAnsi="Arial Narrow"/>
          <w:b/>
          <w:bCs/>
          <w:noProof/>
          <w:lang w:eastAsia="en-US"/>
        </w:rPr>
      </w:pPr>
    </w:p>
    <w:p w14:paraId="2CA6213E" w14:textId="77777777" w:rsidR="00206939" w:rsidRDefault="00206939" w:rsidP="00206939">
      <w:pPr>
        <w:rPr>
          <w:rFonts w:ascii="Arial Narrow" w:hAnsi="Arial Narrow"/>
          <w:b/>
          <w:bCs/>
          <w:noProof/>
          <w:lang w:eastAsia="en-US"/>
        </w:rPr>
      </w:pPr>
    </w:p>
    <w:p w14:paraId="0DF78DB9" w14:textId="77777777" w:rsidR="00206939" w:rsidRDefault="00206939" w:rsidP="00206939">
      <w:pPr>
        <w:rPr>
          <w:rFonts w:ascii="Arial Narrow" w:hAnsi="Arial Narrow"/>
          <w:b/>
          <w:bCs/>
          <w:noProof/>
          <w:lang w:eastAsia="en-US"/>
        </w:rPr>
      </w:pPr>
    </w:p>
    <w:p w14:paraId="6466927D" w14:textId="77777777" w:rsidR="00206939" w:rsidRDefault="00206939" w:rsidP="00206939">
      <w:pPr>
        <w:rPr>
          <w:rFonts w:ascii="Arial Narrow" w:hAnsi="Arial Narrow"/>
          <w:b/>
          <w:bCs/>
          <w:noProof/>
          <w:lang w:eastAsia="en-US"/>
        </w:rPr>
      </w:pPr>
    </w:p>
    <w:p w14:paraId="24AC4D25" w14:textId="77777777" w:rsidR="00206939" w:rsidRDefault="00206939" w:rsidP="00206939">
      <w:pPr>
        <w:rPr>
          <w:rFonts w:ascii="Arial Narrow" w:hAnsi="Arial Narrow"/>
          <w:b/>
          <w:bCs/>
          <w:noProof/>
          <w:lang w:eastAsia="en-US"/>
        </w:rPr>
      </w:pPr>
    </w:p>
    <w:p w14:paraId="1B92E81C" w14:textId="77777777" w:rsidR="00206939" w:rsidRDefault="00206939" w:rsidP="00206939">
      <w:pPr>
        <w:rPr>
          <w:rFonts w:ascii="Arial Narrow" w:hAnsi="Arial Narrow"/>
          <w:b/>
          <w:bCs/>
          <w:noProof/>
          <w:lang w:eastAsia="en-US"/>
        </w:rPr>
      </w:pPr>
    </w:p>
    <w:p w14:paraId="2A6AA27E" w14:textId="77777777" w:rsidR="00206939" w:rsidRDefault="00206939" w:rsidP="00206939">
      <w:pPr>
        <w:rPr>
          <w:rFonts w:ascii="Arial Narrow" w:hAnsi="Arial Narrow"/>
          <w:b/>
          <w:bCs/>
          <w:noProof/>
          <w:lang w:eastAsia="en-US"/>
        </w:rPr>
      </w:pPr>
    </w:p>
    <w:p w14:paraId="0C14AF83" w14:textId="77777777" w:rsidR="00206939" w:rsidRDefault="00206939" w:rsidP="00206939">
      <w:pPr>
        <w:rPr>
          <w:rFonts w:ascii="Arial Narrow" w:hAnsi="Arial Narrow"/>
          <w:b/>
          <w:bCs/>
          <w:noProof/>
          <w:lang w:eastAsia="en-US"/>
        </w:rPr>
      </w:pPr>
    </w:p>
    <w:p w14:paraId="12FF7B52" w14:textId="77777777" w:rsidR="00206939" w:rsidRDefault="00206939" w:rsidP="00206939">
      <w:pPr>
        <w:rPr>
          <w:rFonts w:ascii="Arial Narrow" w:hAnsi="Arial Narrow"/>
          <w:b/>
          <w:bCs/>
          <w:noProof/>
          <w:lang w:eastAsia="en-US"/>
        </w:rPr>
      </w:pPr>
    </w:p>
    <w:p w14:paraId="75170A45" w14:textId="77777777" w:rsidR="00206939" w:rsidRDefault="00206939" w:rsidP="00206939">
      <w:pPr>
        <w:rPr>
          <w:rFonts w:ascii="Arial Narrow" w:hAnsi="Arial Narrow"/>
          <w:b/>
          <w:bCs/>
          <w:noProof/>
          <w:lang w:eastAsia="en-US"/>
        </w:rPr>
      </w:pPr>
    </w:p>
    <w:p w14:paraId="5036E659" w14:textId="77777777" w:rsidR="00206939" w:rsidRDefault="00206939" w:rsidP="00206939">
      <w:pPr>
        <w:rPr>
          <w:rFonts w:ascii="Arial Narrow" w:hAnsi="Arial Narrow"/>
          <w:b/>
          <w:bCs/>
          <w:noProof/>
          <w:lang w:eastAsia="en-US"/>
        </w:rPr>
      </w:pPr>
    </w:p>
    <w:p w14:paraId="751DBE74" w14:textId="77777777" w:rsidR="00206939" w:rsidRDefault="00206939" w:rsidP="00206939">
      <w:pPr>
        <w:rPr>
          <w:rFonts w:ascii="Arial Narrow" w:hAnsi="Arial Narrow"/>
          <w:b/>
          <w:bCs/>
          <w:noProof/>
          <w:lang w:eastAsia="en-US"/>
        </w:rPr>
      </w:pPr>
    </w:p>
    <w:p w14:paraId="2197FD6E" w14:textId="77777777" w:rsidR="00206939" w:rsidRDefault="00206939" w:rsidP="00206939">
      <w:pPr>
        <w:rPr>
          <w:rFonts w:ascii="Arial Narrow" w:hAnsi="Arial Narrow"/>
          <w:b/>
          <w:bCs/>
          <w:noProof/>
          <w:lang w:eastAsia="en-US"/>
        </w:rPr>
      </w:pPr>
    </w:p>
    <w:p w14:paraId="2540164C" w14:textId="77777777" w:rsidR="00206939" w:rsidRDefault="00206939" w:rsidP="00206939">
      <w:pPr>
        <w:rPr>
          <w:rFonts w:ascii="Arial Narrow" w:hAnsi="Arial Narrow"/>
          <w:b/>
          <w:bCs/>
          <w:noProof/>
          <w:lang w:eastAsia="en-US"/>
        </w:rPr>
      </w:pPr>
    </w:p>
    <w:p w14:paraId="03AF31CB" w14:textId="77777777" w:rsidR="00206939" w:rsidRDefault="00206939" w:rsidP="00206939">
      <w:pPr>
        <w:rPr>
          <w:rFonts w:ascii="Arial Narrow" w:hAnsi="Arial Narrow"/>
          <w:b/>
          <w:bCs/>
          <w:noProof/>
          <w:lang w:eastAsia="en-US"/>
        </w:rPr>
      </w:pPr>
    </w:p>
    <w:p w14:paraId="296D8B64" w14:textId="77777777" w:rsidR="00206939" w:rsidRDefault="00206939" w:rsidP="00206939">
      <w:pPr>
        <w:rPr>
          <w:rFonts w:ascii="Arial Narrow" w:hAnsi="Arial Narrow"/>
          <w:b/>
          <w:bCs/>
          <w:noProof/>
          <w:lang w:eastAsia="en-US"/>
        </w:rPr>
      </w:pPr>
    </w:p>
    <w:p w14:paraId="305332C7" w14:textId="77777777" w:rsidR="00206939" w:rsidRDefault="00206939" w:rsidP="00206939">
      <w:pPr>
        <w:rPr>
          <w:rFonts w:ascii="Arial Narrow" w:hAnsi="Arial Narrow"/>
          <w:b/>
          <w:bCs/>
          <w:noProof/>
          <w:lang w:eastAsia="en-US"/>
        </w:rPr>
      </w:pPr>
    </w:p>
    <w:p w14:paraId="7A7366BA" w14:textId="77777777" w:rsidR="00206939" w:rsidRDefault="00206939" w:rsidP="00206939">
      <w:pPr>
        <w:rPr>
          <w:rFonts w:ascii="Arial Narrow" w:hAnsi="Arial Narrow"/>
          <w:b/>
          <w:bCs/>
          <w:noProof/>
          <w:lang w:eastAsia="en-US"/>
        </w:rPr>
      </w:pPr>
    </w:p>
    <w:p w14:paraId="7A88334B" w14:textId="77777777" w:rsidR="00206939" w:rsidRDefault="00206939" w:rsidP="00206939">
      <w:pPr>
        <w:rPr>
          <w:rFonts w:ascii="Arial Narrow" w:hAnsi="Arial Narrow"/>
          <w:b/>
          <w:bCs/>
          <w:noProof/>
          <w:lang w:eastAsia="en-US"/>
        </w:rPr>
      </w:pPr>
    </w:p>
    <w:p w14:paraId="5891C3FA" w14:textId="77777777" w:rsidR="00206939" w:rsidRDefault="00206939" w:rsidP="00206939">
      <w:pPr>
        <w:rPr>
          <w:rFonts w:ascii="Arial Narrow" w:hAnsi="Arial Narrow"/>
          <w:b/>
          <w:bCs/>
          <w:noProof/>
          <w:lang w:eastAsia="en-US"/>
        </w:rPr>
      </w:pPr>
    </w:p>
    <w:p w14:paraId="1C9043B6" w14:textId="77777777" w:rsidR="00206939" w:rsidRDefault="00206939" w:rsidP="00206939">
      <w:pPr>
        <w:rPr>
          <w:rFonts w:ascii="Arial Narrow" w:hAnsi="Arial Narrow"/>
          <w:b/>
          <w:bCs/>
          <w:noProof/>
          <w:lang w:eastAsia="en-US"/>
        </w:rPr>
      </w:pPr>
    </w:p>
    <w:p w14:paraId="542F5F52" w14:textId="77777777" w:rsidR="00206939" w:rsidRDefault="00206939" w:rsidP="00206939">
      <w:pPr>
        <w:rPr>
          <w:rFonts w:ascii="Arial Narrow" w:hAnsi="Arial Narrow"/>
          <w:b/>
          <w:bCs/>
          <w:noProof/>
          <w:lang w:eastAsia="en-US"/>
        </w:rPr>
      </w:pPr>
    </w:p>
    <w:p w14:paraId="2206BD93" w14:textId="77777777" w:rsidR="00206939" w:rsidRDefault="00206939" w:rsidP="00206939">
      <w:pPr>
        <w:rPr>
          <w:rFonts w:ascii="Arial Narrow" w:hAnsi="Arial Narrow"/>
          <w:b/>
          <w:bCs/>
          <w:noProof/>
          <w:lang w:eastAsia="en-US"/>
        </w:rPr>
      </w:pPr>
    </w:p>
    <w:p w14:paraId="570F88CD" w14:textId="77777777" w:rsidR="00206939" w:rsidRDefault="00206939" w:rsidP="00206939">
      <w:pPr>
        <w:rPr>
          <w:rFonts w:ascii="Arial Narrow" w:hAnsi="Arial Narrow"/>
          <w:b/>
          <w:bCs/>
          <w:noProof/>
          <w:lang w:eastAsia="en-US"/>
        </w:rPr>
      </w:pPr>
    </w:p>
    <w:p w14:paraId="3B07AE2F" w14:textId="77777777" w:rsidR="00206939" w:rsidRDefault="00206939" w:rsidP="00206939">
      <w:pPr>
        <w:rPr>
          <w:rFonts w:ascii="Arial Narrow" w:hAnsi="Arial Narrow"/>
          <w:b/>
          <w:bCs/>
          <w:noProof/>
          <w:lang w:eastAsia="en-US"/>
        </w:rPr>
      </w:pPr>
    </w:p>
    <w:p w14:paraId="3CAB0A13" w14:textId="77777777" w:rsidR="00206939" w:rsidRDefault="00206939" w:rsidP="00206939">
      <w:pPr>
        <w:rPr>
          <w:rFonts w:ascii="Arial Narrow" w:hAnsi="Arial Narrow"/>
          <w:b/>
          <w:bCs/>
          <w:noProof/>
          <w:lang w:eastAsia="en-US"/>
        </w:rPr>
      </w:pPr>
    </w:p>
    <w:p w14:paraId="23FE42CD" w14:textId="77777777" w:rsidR="00206939" w:rsidRDefault="00206939" w:rsidP="00206939">
      <w:pPr>
        <w:rPr>
          <w:rFonts w:ascii="Arial Narrow" w:hAnsi="Arial Narrow"/>
          <w:b/>
          <w:bCs/>
          <w:noProof/>
          <w:lang w:eastAsia="en-US"/>
        </w:rPr>
      </w:pPr>
    </w:p>
    <w:p w14:paraId="23D025F8" w14:textId="77777777" w:rsidR="00206939" w:rsidRDefault="00206939" w:rsidP="00206939">
      <w:pPr>
        <w:rPr>
          <w:rFonts w:ascii="Arial Narrow" w:hAnsi="Arial Narrow"/>
          <w:b/>
          <w:bCs/>
          <w:noProof/>
          <w:lang w:eastAsia="en-US"/>
        </w:rPr>
      </w:pPr>
    </w:p>
    <w:p w14:paraId="48DFFC4C" w14:textId="77777777" w:rsidR="00206939" w:rsidRDefault="00206939" w:rsidP="00206939">
      <w:pPr>
        <w:rPr>
          <w:rFonts w:ascii="Arial Narrow" w:hAnsi="Arial Narrow"/>
          <w:b/>
          <w:bCs/>
          <w:noProof/>
          <w:lang w:eastAsia="en-US"/>
        </w:rPr>
      </w:pPr>
    </w:p>
    <w:p w14:paraId="2305FEEC" w14:textId="77777777" w:rsidR="00206939" w:rsidRDefault="00206939" w:rsidP="00206939">
      <w:pPr>
        <w:rPr>
          <w:rFonts w:ascii="Arial Narrow" w:hAnsi="Arial Narrow"/>
          <w:b/>
          <w:bCs/>
          <w:noProof/>
          <w:lang w:eastAsia="en-US"/>
        </w:rPr>
      </w:pPr>
    </w:p>
    <w:p w14:paraId="1DE5790A" w14:textId="77777777" w:rsidR="00206939" w:rsidRDefault="00206939" w:rsidP="00206939">
      <w:pPr>
        <w:rPr>
          <w:rFonts w:ascii="Arial Narrow" w:hAnsi="Arial Narrow"/>
          <w:b/>
          <w:bCs/>
          <w:noProof/>
          <w:lang w:eastAsia="en-US"/>
        </w:rPr>
      </w:pPr>
    </w:p>
    <w:p w14:paraId="65292E7B" w14:textId="77777777" w:rsidR="00206939" w:rsidRDefault="00206939" w:rsidP="004072DF">
      <w:pPr>
        <w:rPr>
          <w:rFonts w:ascii="Arial Narrow" w:hAnsi="Arial Narrow"/>
          <w:b/>
          <w:bCs/>
          <w:noProof/>
          <w:lang w:eastAsia="en-US"/>
        </w:rPr>
      </w:pPr>
    </w:p>
    <w:p w14:paraId="66D9F5F6" w14:textId="77777777" w:rsidR="009E26C6" w:rsidRPr="00206939" w:rsidRDefault="009E26C6" w:rsidP="004072DF">
      <w:pPr>
        <w:rPr>
          <w:rFonts w:ascii="Arial Narrow" w:hAnsi="Arial Narrow"/>
          <w:b/>
          <w:bCs/>
          <w:noProof/>
          <w:lang w:eastAsia="en-US"/>
        </w:rPr>
      </w:pPr>
    </w:p>
    <w:p w14:paraId="43E1F06E" w14:textId="77777777" w:rsidR="00B94CB0" w:rsidRPr="008953B7" w:rsidRDefault="00B94CB0" w:rsidP="008953B7">
      <w:pPr>
        <w:pStyle w:val="Nagwek1"/>
        <w:numPr>
          <w:ilvl w:val="0"/>
          <w:numId w:val="0"/>
        </w:numPr>
        <w:rPr>
          <w:rFonts w:ascii="Arial Narrow" w:hAnsi="Arial Narrow"/>
        </w:rPr>
      </w:pPr>
      <w:bookmarkStart w:id="3" w:name="_Toc167811694"/>
      <w:r w:rsidRPr="008953B7">
        <w:rPr>
          <w:rFonts w:ascii="Arial Narrow" w:hAnsi="Arial Narrow"/>
        </w:rPr>
        <w:lastRenderedPageBreak/>
        <w:t xml:space="preserve">OST </w:t>
      </w:r>
      <w:proofErr w:type="gramStart"/>
      <w:r w:rsidRPr="008953B7">
        <w:rPr>
          <w:rFonts w:ascii="Arial Narrow" w:hAnsi="Arial Narrow"/>
        </w:rPr>
        <w:t xml:space="preserve">-  </w:t>
      </w:r>
      <w:bookmarkEnd w:id="0"/>
      <w:r w:rsidRPr="008953B7">
        <w:rPr>
          <w:rFonts w:ascii="Arial Narrow" w:hAnsi="Arial Narrow"/>
        </w:rPr>
        <w:t>OGÓLNA</w:t>
      </w:r>
      <w:proofErr w:type="gramEnd"/>
      <w:r w:rsidRPr="008953B7">
        <w:rPr>
          <w:rFonts w:ascii="Arial Narrow" w:hAnsi="Arial Narrow"/>
        </w:rPr>
        <w:t xml:space="preserve"> SPECYFIKACJA TECHNICZNA</w:t>
      </w:r>
      <w:bookmarkEnd w:id="3"/>
    </w:p>
    <w:p w14:paraId="4DD179F6" w14:textId="77777777" w:rsidR="00B94CB0" w:rsidRPr="00B05B6F" w:rsidRDefault="00B94CB0" w:rsidP="00B94CB0">
      <w:pPr>
        <w:widowControl/>
        <w:numPr>
          <w:ilvl w:val="1"/>
          <w:numId w:val="7"/>
        </w:numPr>
        <w:tabs>
          <w:tab w:val="left" w:pos="720"/>
        </w:tabs>
        <w:jc w:val="both"/>
        <w:rPr>
          <w:rFonts w:ascii="Arial Narrow" w:hAnsi="Arial Narrow" w:cs="Arial"/>
          <w:b/>
          <w:sz w:val="20"/>
        </w:rPr>
      </w:pPr>
      <w:r w:rsidRPr="00B05B6F">
        <w:rPr>
          <w:rFonts w:ascii="Arial Narrow" w:hAnsi="Arial Narrow" w:cs="Arial"/>
          <w:b/>
          <w:sz w:val="20"/>
        </w:rPr>
        <w:t>Przedmiot OST</w:t>
      </w:r>
    </w:p>
    <w:p w14:paraId="7840AF93" w14:textId="0390616B" w:rsidR="00B94CB0" w:rsidRPr="005606A6" w:rsidRDefault="00B94CB0" w:rsidP="005606A6">
      <w:pPr>
        <w:ind w:left="709"/>
        <w:rPr>
          <w:rFonts w:ascii="Arial Narrow" w:hAnsi="Arial Narrow"/>
        </w:rPr>
      </w:pPr>
      <w:r w:rsidRPr="00430348">
        <w:rPr>
          <w:rFonts w:ascii="Arial Narrow" w:hAnsi="Arial Narrow" w:cs="Arial"/>
          <w:sz w:val="20"/>
        </w:rPr>
        <w:t xml:space="preserve">Przedmiotem Ogólnej Specyfikacji Technicznej jest zbiór wymagań w zakresie sposobu wykonania inwestycji jaką jest </w:t>
      </w:r>
      <w:r w:rsidR="005606A6" w:rsidRPr="005606A6">
        <w:rPr>
          <w:rFonts w:ascii="Arial Narrow" w:hAnsi="Arial Narrow"/>
          <w:sz w:val="20"/>
        </w:rPr>
        <w:t>Budowa placu zabawa przy Przedszkolu Miejskim nr 3 w Rawie Mazowieckiej, przy ul. Solidarności 3B.</w:t>
      </w:r>
      <w:r w:rsidR="005606A6">
        <w:rPr>
          <w:rFonts w:ascii="Arial Narrow" w:hAnsi="Arial Narrow"/>
        </w:rPr>
        <w:t xml:space="preserve"> </w:t>
      </w:r>
    </w:p>
    <w:p w14:paraId="649C991B" w14:textId="77777777" w:rsidR="00B94CB0" w:rsidRPr="00430348" w:rsidRDefault="00B94CB0" w:rsidP="00B94CB0">
      <w:pPr>
        <w:pStyle w:val="Tekstpodstawowy"/>
        <w:spacing w:after="0"/>
        <w:ind w:firstLine="709"/>
        <w:jc w:val="both"/>
        <w:rPr>
          <w:rFonts w:ascii="Arial Narrow" w:hAnsi="Arial Narrow" w:cs="Arial"/>
          <w:sz w:val="20"/>
        </w:rPr>
      </w:pPr>
      <w:r w:rsidRPr="00430348">
        <w:rPr>
          <w:rFonts w:ascii="Arial Narrow" w:hAnsi="Arial Narrow" w:cs="Arial"/>
          <w:sz w:val="20"/>
        </w:rPr>
        <w:t>Przedmiot specyfikacji obejmuje w szczególności wymagania odnoszące się do właściwości materiałów, jak również dotyczące sposobu wykonania i oceny prawidłowości poszczególnych robót oraz określenie zakresu prac, które powinny być ujęte w cenach poszczególnych pozycji przedmiaru.</w:t>
      </w:r>
    </w:p>
    <w:p w14:paraId="66AA80A4" w14:textId="77777777" w:rsidR="00B94CB0" w:rsidRPr="00430348" w:rsidRDefault="00B94CB0" w:rsidP="00B94CB0">
      <w:pPr>
        <w:jc w:val="both"/>
        <w:rPr>
          <w:rFonts w:ascii="Arial Narrow" w:hAnsi="Arial Narrow" w:cs="Arial"/>
          <w:sz w:val="20"/>
        </w:rPr>
      </w:pPr>
    </w:p>
    <w:p w14:paraId="3615F9A2" w14:textId="77777777" w:rsidR="00B94CB0" w:rsidRPr="00430348" w:rsidRDefault="00B94CB0" w:rsidP="00B94CB0">
      <w:pPr>
        <w:widowControl/>
        <w:numPr>
          <w:ilvl w:val="1"/>
          <w:numId w:val="7"/>
        </w:numPr>
        <w:tabs>
          <w:tab w:val="left" w:pos="720"/>
        </w:tabs>
        <w:jc w:val="both"/>
        <w:rPr>
          <w:rFonts w:ascii="Arial Narrow" w:hAnsi="Arial Narrow" w:cs="Arial"/>
          <w:b/>
          <w:sz w:val="20"/>
        </w:rPr>
      </w:pPr>
      <w:r w:rsidRPr="00430348">
        <w:rPr>
          <w:rFonts w:ascii="Arial Narrow" w:hAnsi="Arial Narrow" w:cs="Arial"/>
          <w:b/>
          <w:sz w:val="20"/>
        </w:rPr>
        <w:t>Zakres zastosowania OST</w:t>
      </w:r>
    </w:p>
    <w:p w14:paraId="04167E78" w14:textId="77777777" w:rsidR="00B94CB0" w:rsidRPr="00430348" w:rsidRDefault="00B94CB0" w:rsidP="00B94CB0">
      <w:pPr>
        <w:ind w:firstLine="709"/>
        <w:jc w:val="both"/>
        <w:rPr>
          <w:rFonts w:ascii="Arial Narrow" w:hAnsi="Arial Narrow" w:cs="Arial"/>
          <w:sz w:val="20"/>
        </w:rPr>
      </w:pPr>
      <w:r w:rsidRPr="00430348">
        <w:rPr>
          <w:rFonts w:ascii="Arial Narrow" w:hAnsi="Arial Narrow" w:cs="Arial"/>
          <w:sz w:val="20"/>
        </w:rPr>
        <w:t>Ogólna specyfikacja techniczna stanowi obowiązującą podstawę opracowania szczegółowej specyfikacji technicznej stosowanej jako dokument przetargowy i kontraktowy przy zlecaniu i realizacji robót.</w:t>
      </w:r>
    </w:p>
    <w:p w14:paraId="6DFE6110" w14:textId="50AE9861" w:rsidR="00B94CB0" w:rsidRPr="00430348" w:rsidRDefault="00B94CB0" w:rsidP="00B94CB0">
      <w:pPr>
        <w:jc w:val="both"/>
        <w:rPr>
          <w:rFonts w:ascii="Arial Narrow" w:hAnsi="Arial Narrow" w:cs="Arial"/>
          <w:sz w:val="20"/>
        </w:rPr>
      </w:pPr>
      <w:r w:rsidRPr="00430348">
        <w:rPr>
          <w:rFonts w:ascii="Arial Narrow" w:hAnsi="Arial Narrow" w:cs="Arial"/>
          <w:sz w:val="20"/>
        </w:rPr>
        <w:tab/>
        <w:t xml:space="preserve">Specyfikacja winna być wykorzystana przez Oferentów biorących udział w postępowaniu o udzielenie zamówienia publicznego na realizację inwestycji: </w:t>
      </w:r>
      <w:r w:rsidR="005606A6" w:rsidRPr="005606A6">
        <w:rPr>
          <w:rFonts w:ascii="Arial Narrow" w:hAnsi="Arial Narrow"/>
          <w:sz w:val="20"/>
        </w:rPr>
        <w:t>Budowa placu zabawa przy Przedszkolu Miejskim nr 3 w Rawie Mazowieckiej, przy ul. Solidarności 3B.</w:t>
      </w:r>
    </w:p>
    <w:p w14:paraId="52DE87BD" w14:textId="77777777" w:rsidR="00B94CB0" w:rsidRPr="00430348" w:rsidRDefault="00B94CB0" w:rsidP="00B94CB0">
      <w:pPr>
        <w:jc w:val="both"/>
        <w:rPr>
          <w:rFonts w:ascii="Arial Narrow" w:hAnsi="Arial Narrow" w:cs="Arial"/>
          <w:sz w:val="20"/>
        </w:rPr>
      </w:pPr>
    </w:p>
    <w:p w14:paraId="3E0A5146" w14:textId="77777777" w:rsidR="00B94CB0" w:rsidRPr="00430348" w:rsidRDefault="00B94CB0" w:rsidP="00B94CB0">
      <w:pPr>
        <w:widowControl/>
        <w:numPr>
          <w:ilvl w:val="1"/>
          <w:numId w:val="7"/>
        </w:numPr>
        <w:tabs>
          <w:tab w:val="left" w:pos="720"/>
        </w:tabs>
        <w:spacing w:line="360" w:lineRule="auto"/>
        <w:jc w:val="both"/>
        <w:rPr>
          <w:rFonts w:ascii="Arial Narrow" w:hAnsi="Arial Narrow" w:cs="Arial"/>
          <w:b/>
          <w:sz w:val="20"/>
        </w:rPr>
      </w:pPr>
      <w:r w:rsidRPr="00430348">
        <w:rPr>
          <w:rFonts w:ascii="Arial Narrow" w:hAnsi="Arial Narrow" w:cs="Arial"/>
          <w:b/>
          <w:sz w:val="20"/>
        </w:rPr>
        <w:t>Zakres robót objętych OST</w:t>
      </w:r>
    </w:p>
    <w:p w14:paraId="2CDCCEAF" w14:textId="4B7F483E" w:rsidR="00B94CB0" w:rsidRPr="00B05B6F" w:rsidRDefault="00B94CB0" w:rsidP="00B94CB0">
      <w:pPr>
        <w:jc w:val="both"/>
        <w:rPr>
          <w:rFonts w:ascii="Arial Narrow" w:hAnsi="Arial Narrow" w:cs="Arial"/>
          <w:sz w:val="20"/>
          <w:highlight w:val="yellow"/>
        </w:rPr>
      </w:pPr>
      <w:r w:rsidRPr="00430348">
        <w:rPr>
          <w:rFonts w:ascii="Arial Narrow" w:hAnsi="Arial Narrow" w:cs="Arial"/>
          <w:sz w:val="20"/>
        </w:rPr>
        <w:t>Niniejsza Specyfikacja obejmuje zakres robót w celu wykonania inwestycji jaka jest</w:t>
      </w:r>
      <w:r w:rsidR="005606A6">
        <w:rPr>
          <w:rFonts w:ascii="Arial Narrow" w:hAnsi="Arial Narrow" w:cs="Arial"/>
          <w:sz w:val="20"/>
        </w:rPr>
        <w:t>:</w:t>
      </w:r>
      <w:r w:rsidR="005606A6" w:rsidRPr="005606A6">
        <w:rPr>
          <w:rFonts w:ascii="Arial Narrow" w:hAnsi="Arial Narrow"/>
          <w:sz w:val="20"/>
        </w:rPr>
        <w:t xml:space="preserve"> Budowa placu zabawa przy Przedszkolu Miejskim nr 3 w Rawie Mazowieckiej, przy ul. Solidarności 3B.</w:t>
      </w:r>
    </w:p>
    <w:p w14:paraId="2DF1EAC3" w14:textId="77777777" w:rsidR="00B94CB0" w:rsidRPr="00B05B6F" w:rsidRDefault="00B94CB0" w:rsidP="00B94CB0">
      <w:pPr>
        <w:ind w:firstLine="720"/>
        <w:jc w:val="both"/>
        <w:rPr>
          <w:rFonts w:ascii="Arial Narrow" w:hAnsi="Arial Narrow" w:cs="Arial"/>
          <w:color w:val="FF0000"/>
          <w:sz w:val="20"/>
          <w:highlight w:val="yellow"/>
        </w:rPr>
      </w:pPr>
    </w:p>
    <w:p w14:paraId="34C816DA" w14:textId="77777777" w:rsidR="00B94CB0" w:rsidRPr="007377EB" w:rsidRDefault="00B94CB0" w:rsidP="00B94CB0">
      <w:pPr>
        <w:jc w:val="both"/>
        <w:rPr>
          <w:rFonts w:ascii="Arial Narrow" w:hAnsi="Arial Narrow" w:cs="Arial"/>
          <w:sz w:val="20"/>
        </w:rPr>
      </w:pPr>
      <w:r w:rsidRPr="007377EB">
        <w:rPr>
          <w:rFonts w:ascii="Arial Narrow" w:hAnsi="Arial Narrow" w:cs="Arial"/>
          <w:sz w:val="20"/>
        </w:rPr>
        <w:t>W zakres robót wchodzą:</w:t>
      </w:r>
    </w:p>
    <w:p w14:paraId="414CA907" w14:textId="77777777" w:rsidR="00B94CB0" w:rsidRPr="007377EB" w:rsidRDefault="00B94CB0" w:rsidP="00B94CB0">
      <w:pPr>
        <w:jc w:val="both"/>
        <w:rPr>
          <w:rFonts w:ascii="Arial Narrow" w:hAnsi="Arial Narrow" w:cs="Arial"/>
          <w:sz w:val="20"/>
        </w:rPr>
      </w:pPr>
      <w:r w:rsidRPr="007377EB">
        <w:rPr>
          <w:rFonts w:ascii="Arial Narrow" w:hAnsi="Arial Narrow" w:cs="Arial"/>
          <w:sz w:val="20"/>
        </w:rPr>
        <w:t>- budowę:</w:t>
      </w:r>
    </w:p>
    <w:p w14:paraId="1F7E2819" w14:textId="61F2A76E" w:rsidR="007377EB" w:rsidRPr="007377EB" w:rsidRDefault="007377EB" w:rsidP="007377EB">
      <w:pPr>
        <w:pStyle w:val="Akapitzlist"/>
        <w:numPr>
          <w:ilvl w:val="0"/>
          <w:numId w:val="22"/>
        </w:numPr>
        <w:rPr>
          <w:rFonts w:ascii="Arial Narrow" w:hAnsi="Arial Narrow" w:cs="Arial"/>
        </w:rPr>
      </w:pPr>
      <w:r w:rsidRPr="007377EB">
        <w:rPr>
          <w:rFonts w:ascii="Arial Narrow" w:hAnsi="Arial Narrow" w:cs="Arial"/>
        </w:rPr>
        <w:t>Placu zabaw:</w:t>
      </w:r>
    </w:p>
    <w:p w14:paraId="73F84711" w14:textId="77777777" w:rsidR="007377EB" w:rsidRPr="007377EB" w:rsidRDefault="007377EB" w:rsidP="007377EB">
      <w:pPr>
        <w:pStyle w:val="Akapitzlist"/>
        <w:numPr>
          <w:ilvl w:val="1"/>
          <w:numId w:val="22"/>
        </w:numPr>
        <w:rPr>
          <w:rFonts w:ascii="Arial Narrow" w:hAnsi="Arial Narrow" w:cs="Arial"/>
        </w:rPr>
      </w:pPr>
      <w:r w:rsidRPr="007377EB">
        <w:rPr>
          <w:rFonts w:ascii="Arial Narrow" w:hAnsi="Arial Narrow" w:cs="Arial"/>
        </w:rPr>
        <w:t>Urządzeń placu zabaw</w:t>
      </w:r>
    </w:p>
    <w:p w14:paraId="1BECE3F8" w14:textId="59952AE5" w:rsidR="007377EB" w:rsidRPr="007377EB" w:rsidRDefault="007377EB" w:rsidP="007377EB">
      <w:pPr>
        <w:pStyle w:val="Akapitzlist"/>
        <w:numPr>
          <w:ilvl w:val="1"/>
          <w:numId w:val="22"/>
        </w:numPr>
        <w:rPr>
          <w:rFonts w:ascii="Arial Narrow" w:hAnsi="Arial Narrow" w:cs="Arial"/>
        </w:rPr>
      </w:pPr>
      <w:r w:rsidRPr="007377EB">
        <w:rPr>
          <w:rFonts w:ascii="Arial Narrow" w:hAnsi="Arial Narrow" w:cs="Arial"/>
        </w:rPr>
        <w:t>Nawierzchni bezpiecznej placu zabaw,</w:t>
      </w:r>
    </w:p>
    <w:p w14:paraId="18359FD5" w14:textId="77777777" w:rsidR="007377EB" w:rsidRPr="007377EB" w:rsidRDefault="007377EB" w:rsidP="00B94CB0">
      <w:pPr>
        <w:jc w:val="both"/>
        <w:rPr>
          <w:rFonts w:ascii="Arial Narrow" w:hAnsi="Arial Narrow" w:cs="Arial"/>
          <w:sz w:val="20"/>
        </w:rPr>
      </w:pPr>
    </w:p>
    <w:p w14:paraId="153C17B0" w14:textId="77777777" w:rsidR="007377EB" w:rsidRPr="007377EB" w:rsidRDefault="007377EB" w:rsidP="00B94CB0">
      <w:pPr>
        <w:pStyle w:val="Akapitzlist"/>
        <w:numPr>
          <w:ilvl w:val="0"/>
          <w:numId w:val="22"/>
        </w:numPr>
        <w:rPr>
          <w:rFonts w:ascii="Arial Narrow" w:hAnsi="Arial Narrow" w:cs="Arial"/>
        </w:rPr>
      </w:pPr>
    </w:p>
    <w:p w14:paraId="34FD5832" w14:textId="13072C53" w:rsidR="00B94CB0" w:rsidRPr="007377EB" w:rsidRDefault="00B94CB0" w:rsidP="00B94CB0">
      <w:pPr>
        <w:pStyle w:val="Akapitzlist"/>
        <w:numPr>
          <w:ilvl w:val="0"/>
          <w:numId w:val="22"/>
        </w:numPr>
        <w:rPr>
          <w:rFonts w:ascii="Arial Narrow" w:hAnsi="Arial Narrow" w:cs="Arial"/>
        </w:rPr>
      </w:pPr>
      <w:r w:rsidRPr="007377EB">
        <w:rPr>
          <w:rFonts w:ascii="Arial Narrow" w:hAnsi="Arial Narrow" w:cs="Arial"/>
        </w:rPr>
        <w:t>małej architektury:</w:t>
      </w:r>
    </w:p>
    <w:p w14:paraId="762D4A28" w14:textId="77777777" w:rsidR="00B94CB0" w:rsidRPr="007377EB" w:rsidRDefault="00B94CB0" w:rsidP="00B94CB0">
      <w:pPr>
        <w:pStyle w:val="Akapitzlist"/>
        <w:numPr>
          <w:ilvl w:val="0"/>
          <w:numId w:val="6"/>
        </w:numPr>
        <w:rPr>
          <w:rFonts w:ascii="Arial Narrow" w:hAnsi="Arial Narrow" w:cs="Arial"/>
        </w:rPr>
      </w:pPr>
      <w:r w:rsidRPr="007377EB">
        <w:rPr>
          <w:rFonts w:ascii="Arial Narrow" w:hAnsi="Arial Narrow" w:cs="Arial"/>
        </w:rPr>
        <w:t>ławek z oparciem,</w:t>
      </w:r>
    </w:p>
    <w:p w14:paraId="5C40C922" w14:textId="28EA9953" w:rsidR="007377EB" w:rsidRPr="007377EB" w:rsidRDefault="007377EB" w:rsidP="007377EB">
      <w:pPr>
        <w:ind w:left="1080"/>
        <w:rPr>
          <w:rFonts w:ascii="Arial Narrow" w:hAnsi="Arial Narrow" w:cs="Arial"/>
        </w:rPr>
      </w:pPr>
    </w:p>
    <w:p w14:paraId="52115C7C" w14:textId="77777777" w:rsidR="00B94CB0" w:rsidRPr="007377EB" w:rsidRDefault="00B94CB0" w:rsidP="00B94CB0">
      <w:pPr>
        <w:pStyle w:val="Akapitzlist"/>
        <w:ind w:left="1440"/>
        <w:rPr>
          <w:rFonts w:ascii="Arial Narrow" w:hAnsi="Arial Narrow" w:cs="Arial"/>
        </w:rPr>
      </w:pPr>
    </w:p>
    <w:p w14:paraId="14ECE9C2" w14:textId="77777777" w:rsidR="00B94CB0" w:rsidRPr="00B05B6F" w:rsidRDefault="00B94CB0" w:rsidP="00B94CB0">
      <w:pPr>
        <w:ind w:left="709"/>
        <w:jc w:val="both"/>
        <w:rPr>
          <w:rFonts w:ascii="Arial Narrow" w:hAnsi="Arial Narrow" w:cs="Arial"/>
          <w:b/>
          <w:sz w:val="20"/>
          <w:highlight w:val="yellow"/>
        </w:rPr>
      </w:pPr>
    </w:p>
    <w:p w14:paraId="5FD07524" w14:textId="77777777" w:rsidR="00A40E07" w:rsidRPr="00B05B6F" w:rsidRDefault="00A40E07" w:rsidP="00B94CB0">
      <w:pPr>
        <w:ind w:left="709"/>
        <w:jc w:val="both"/>
        <w:rPr>
          <w:rFonts w:ascii="Arial Narrow" w:hAnsi="Arial Narrow" w:cs="Arial"/>
          <w:b/>
          <w:sz w:val="20"/>
          <w:highlight w:val="yellow"/>
        </w:rPr>
      </w:pPr>
    </w:p>
    <w:p w14:paraId="5B2AD2B9" w14:textId="77777777" w:rsidR="00B94CB0" w:rsidRPr="007377EB" w:rsidRDefault="00B94CB0" w:rsidP="00B94CB0">
      <w:pPr>
        <w:widowControl/>
        <w:numPr>
          <w:ilvl w:val="1"/>
          <w:numId w:val="16"/>
        </w:numPr>
        <w:jc w:val="both"/>
        <w:rPr>
          <w:rFonts w:ascii="Arial Narrow" w:hAnsi="Arial Narrow" w:cs="Arial"/>
          <w:b/>
          <w:sz w:val="20"/>
        </w:rPr>
      </w:pPr>
      <w:r w:rsidRPr="007377EB">
        <w:rPr>
          <w:rFonts w:ascii="Arial Narrow" w:hAnsi="Arial Narrow" w:cs="Arial"/>
          <w:b/>
          <w:sz w:val="20"/>
        </w:rPr>
        <w:t>Określenia podstawowe</w:t>
      </w:r>
    </w:p>
    <w:p w14:paraId="14E2EB96"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 xml:space="preserve">Wyrób </w:t>
      </w:r>
      <w:proofErr w:type="spellStart"/>
      <w:r w:rsidRPr="007377EB">
        <w:rPr>
          <w:rFonts w:ascii="Arial Narrow" w:hAnsi="Arial Narrow" w:cs="Arial"/>
          <w:sz w:val="20"/>
          <w:u w:val="single"/>
        </w:rPr>
        <w:t>budowlany-Materiał</w:t>
      </w:r>
      <w:proofErr w:type="spellEnd"/>
      <w:r w:rsidRPr="007377EB">
        <w:rPr>
          <w:rFonts w:ascii="Arial Narrow" w:hAnsi="Arial Narrow" w:cs="Arial"/>
          <w:sz w:val="20"/>
        </w:rPr>
        <w:t xml:space="preserve"> - wytwarzany w celu zastosowania w budowli w sposób trwały, o właściwościach użytkowych, umożliwiających prawidłowo </w:t>
      </w:r>
      <w:proofErr w:type="gramStart"/>
      <w:r w:rsidRPr="007377EB">
        <w:rPr>
          <w:rFonts w:ascii="Arial Narrow" w:hAnsi="Arial Narrow" w:cs="Arial"/>
          <w:sz w:val="20"/>
        </w:rPr>
        <w:t>zaprojektowanym  i</w:t>
      </w:r>
      <w:proofErr w:type="gramEnd"/>
      <w:r w:rsidRPr="007377EB">
        <w:rPr>
          <w:rFonts w:ascii="Arial Narrow" w:hAnsi="Arial Narrow" w:cs="Arial"/>
          <w:sz w:val="20"/>
        </w:rPr>
        <w:t xml:space="preserve"> wykonanym budowlom spełnienie wymagań podstawowych, co określone jest art. 10. Prawa budowlanego (Dz.U. 03.207.2016) oraz dopuszczony do obrotu, co określone jest art. 2. ust. 1., art. 4. i art. 5. ustawy o wyrobach budowlanych (Dz.U.04.92.881)</w:t>
      </w:r>
    </w:p>
    <w:p w14:paraId="60748DF1" w14:textId="77777777" w:rsidR="00B94CB0" w:rsidRPr="00B05B6F" w:rsidRDefault="00B94CB0" w:rsidP="00B94CB0">
      <w:pPr>
        <w:jc w:val="both"/>
        <w:rPr>
          <w:rFonts w:ascii="Arial Narrow" w:hAnsi="Arial Narrow" w:cs="Arial"/>
          <w:sz w:val="20"/>
          <w:highlight w:val="yellow"/>
        </w:rPr>
      </w:pPr>
    </w:p>
    <w:p w14:paraId="72763615"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 xml:space="preserve">Aprobata techniczna </w:t>
      </w:r>
      <w:r w:rsidRPr="007377EB">
        <w:rPr>
          <w:rFonts w:ascii="Arial Narrow" w:hAnsi="Arial Narrow" w:cs="Arial"/>
          <w:sz w:val="20"/>
        </w:rPr>
        <w:t>– należy przez to rozumieć pozytywną ocenę techniczną przydatności wyrobu budowlanego do zamierzonego stosowania, uzależnioną od spełnienia wymagań podstawowych przez obiekty budowlane (budowle), w których wyrób będzie stosowany.</w:t>
      </w:r>
    </w:p>
    <w:p w14:paraId="3C05B42C" w14:textId="77777777" w:rsidR="00B94CB0" w:rsidRPr="007377EB" w:rsidRDefault="00B94CB0" w:rsidP="00B94CB0">
      <w:pPr>
        <w:jc w:val="both"/>
        <w:rPr>
          <w:rFonts w:ascii="Arial Narrow" w:hAnsi="Arial Narrow" w:cs="Arial"/>
          <w:sz w:val="20"/>
          <w:u w:val="single"/>
        </w:rPr>
      </w:pPr>
    </w:p>
    <w:p w14:paraId="41DDCF3B"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 xml:space="preserve">Europejska aprobata techniczna </w:t>
      </w:r>
      <w:r w:rsidRPr="007377EB">
        <w:rPr>
          <w:rFonts w:ascii="Arial Narrow" w:hAnsi="Arial Narrow" w:cs="Arial"/>
          <w:sz w:val="20"/>
        </w:rPr>
        <w:t>– należy przez to rozumieć pozytywną ocenę techniczną przydatności wyrobu budowlanego do zamierzonego stosowania, uzależnioną od spełnienia wymagań podstawowych przez obiekty budowlane (budowle), w których wyrób będzie stosowany, wydaną zgodnie z wymaganiami Unii Europejskiej.</w:t>
      </w:r>
    </w:p>
    <w:p w14:paraId="7563DCB4" w14:textId="77777777" w:rsidR="00B94CB0" w:rsidRPr="007377EB" w:rsidRDefault="00B94CB0" w:rsidP="00B94CB0">
      <w:pPr>
        <w:jc w:val="both"/>
        <w:rPr>
          <w:rFonts w:ascii="Arial Narrow" w:hAnsi="Arial Narrow" w:cs="Arial"/>
          <w:sz w:val="20"/>
        </w:rPr>
      </w:pPr>
    </w:p>
    <w:p w14:paraId="1316D02B"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Krajowa deklaracja zgodności (deklaracja zgodności)</w:t>
      </w:r>
      <w:r w:rsidRPr="007377EB">
        <w:rPr>
          <w:rFonts w:ascii="Arial Narrow" w:hAnsi="Arial Narrow" w:cs="Arial"/>
          <w:sz w:val="20"/>
        </w:rPr>
        <w:t xml:space="preserve"> – należy przez to rozumieć oświadczenie producenta (i upoważnionego przedstawiciela) stwierdzające, na jego wyłączną odpowiedzialność, że wyrób budowlany jest zgodny z Polską </w:t>
      </w:r>
      <w:proofErr w:type="gramStart"/>
      <w:r w:rsidRPr="007377EB">
        <w:rPr>
          <w:rFonts w:ascii="Arial Narrow" w:hAnsi="Arial Narrow" w:cs="Arial"/>
          <w:sz w:val="20"/>
        </w:rPr>
        <w:t>Normą  wyrobu</w:t>
      </w:r>
      <w:proofErr w:type="gramEnd"/>
      <w:r w:rsidRPr="007377EB">
        <w:rPr>
          <w:rFonts w:ascii="Arial Narrow" w:hAnsi="Arial Narrow" w:cs="Arial"/>
          <w:sz w:val="20"/>
        </w:rPr>
        <w:t xml:space="preserve"> lub aprobatą techniczną.</w:t>
      </w:r>
    </w:p>
    <w:p w14:paraId="6D3CAEF3" w14:textId="77777777" w:rsidR="00B94CB0" w:rsidRPr="007377EB" w:rsidRDefault="00B94CB0" w:rsidP="00B94CB0">
      <w:pPr>
        <w:jc w:val="both"/>
        <w:rPr>
          <w:rFonts w:ascii="Arial Narrow" w:hAnsi="Arial Narrow" w:cs="Arial"/>
          <w:sz w:val="20"/>
        </w:rPr>
      </w:pPr>
    </w:p>
    <w:p w14:paraId="4C109C5C" w14:textId="77777777" w:rsidR="00B94CB0" w:rsidRPr="007377EB" w:rsidRDefault="00B94CB0" w:rsidP="00B94CB0">
      <w:pPr>
        <w:jc w:val="both"/>
        <w:rPr>
          <w:rFonts w:ascii="Arial Narrow" w:hAnsi="Arial Narrow" w:cs="Arial"/>
          <w:sz w:val="20"/>
          <w:u w:val="single"/>
        </w:rPr>
      </w:pPr>
      <w:r w:rsidRPr="007377EB">
        <w:rPr>
          <w:rFonts w:ascii="Arial Narrow" w:hAnsi="Arial Narrow" w:cs="Arial"/>
          <w:sz w:val="20"/>
          <w:u w:val="single"/>
        </w:rPr>
        <w:t xml:space="preserve">Materiał równoważny – </w:t>
      </w:r>
      <w:r w:rsidRPr="007377EB">
        <w:rPr>
          <w:rFonts w:ascii="Arial Narrow" w:hAnsi="Arial Narrow" w:cs="Arial"/>
          <w:sz w:val="20"/>
        </w:rPr>
        <w:t>materiał posiadający takie same parametry techniczne (</w:t>
      </w:r>
      <w:proofErr w:type="spellStart"/>
      <w:r w:rsidRPr="007377EB">
        <w:rPr>
          <w:rFonts w:ascii="Arial Narrow" w:hAnsi="Arial Narrow" w:cs="Arial"/>
          <w:sz w:val="20"/>
        </w:rPr>
        <w:t>np</w:t>
      </w:r>
      <w:proofErr w:type="spellEnd"/>
      <w:r w:rsidRPr="007377EB">
        <w:rPr>
          <w:rFonts w:ascii="Arial Narrow" w:hAnsi="Arial Narrow" w:cs="Arial"/>
          <w:sz w:val="20"/>
        </w:rPr>
        <w:t>: wymiary), jakościowe, wizualne (</w:t>
      </w:r>
      <w:proofErr w:type="spellStart"/>
      <w:r w:rsidRPr="007377EB">
        <w:rPr>
          <w:rFonts w:ascii="Arial Narrow" w:hAnsi="Arial Narrow" w:cs="Arial"/>
          <w:sz w:val="20"/>
        </w:rPr>
        <w:t>np</w:t>
      </w:r>
      <w:proofErr w:type="spellEnd"/>
      <w:r w:rsidRPr="007377EB">
        <w:rPr>
          <w:rFonts w:ascii="Arial Narrow" w:hAnsi="Arial Narrow" w:cs="Arial"/>
          <w:sz w:val="20"/>
        </w:rPr>
        <w:t xml:space="preserve">: kolor, faktura), </w:t>
      </w:r>
      <w:proofErr w:type="spellStart"/>
      <w:r w:rsidRPr="007377EB">
        <w:rPr>
          <w:rFonts w:ascii="Arial Narrow" w:hAnsi="Arial Narrow" w:cs="Arial"/>
          <w:sz w:val="20"/>
        </w:rPr>
        <w:t>funkcjionalno</w:t>
      </w:r>
      <w:proofErr w:type="spellEnd"/>
      <w:r w:rsidRPr="007377EB">
        <w:rPr>
          <w:rFonts w:ascii="Arial Narrow" w:hAnsi="Arial Narrow" w:cs="Arial"/>
          <w:sz w:val="20"/>
        </w:rPr>
        <w:t>-użytkowe.</w:t>
      </w:r>
    </w:p>
    <w:p w14:paraId="344B4778" w14:textId="77777777" w:rsidR="00B94CB0" w:rsidRPr="007377EB" w:rsidRDefault="00B94CB0" w:rsidP="00B94CB0">
      <w:pPr>
        <w:jc w:val="both"/>
        <w:rPr>
          <w:rFonts w:ascii="Arial Narrow" w:hAnsi="Arial Narrow" w:cs="Arial"/>
          <w:sz w:val="20"/>
        </w:rPr>
      </w:pPr>
    </w:p>
    <w:p w14:paraId="47019C76"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 xml:space="preserve">Inspektor nadzoru inwestorskiego </w:t>
      </w:r>
      <w:r w:rsidRPr="007377EB">
        <w:rPr>
          <w:rFonts w:ascii="Arial Narrow" w:hAnsi="Arial Narrow" w:cs="Arial"/>
          <w:sz w:val="20"/>
        </w:rPr>
        <w:t xml:space="preserve">– </w:t>
      </w:r>
      <w:r w:rsidRPr="007377EB">
        <w:rPr>
          <w:rFonts w:ascii="Arial Narrow" w:hAnsi="Arial Narrow" w:cs="Arial"/>
          <w:sz w:val="20"/>
          <w:u w:val="single"/>
        </w:rPr>
        <w:t>inspektor</w:t>
      </w:r>
      <w:r w:rsidRPr="007377EB">
        <w:rPr>
          <w:rFonts w:ascii="Arial Narrow" w:hAnsi="Arial Narrow" w:cs="Arial"/>
          <w:sz w:val="20"/>
        </w:rPr>
        <w:t xml:space="preserve"> </w:t>
      </w:r>
      <w:proofErr w:type="gramStart"/>
      <w:r w:rsidRPr="007377EB">
        <w:rPr>
          <w:rFonts w:ascii="Arial Narrow" w:hAnsi="Arial Narrow" w:cs="Arial"/>
          <w:sz w:val="20"/>
        </w:rPr>
        <w:t>-  osoba</w:t>
      </w:r>
      <w:proofErr w:type="gramEnd"/>
      <w:r w:rsidRPr="007377EB">
        <w:rPr>
          <w:rFonts w:ascii="Arial Narrow" w:hAnsi="Arial Narrow" w:cs="Arial"/>
          <w:sz w:val="20"/>
        </w:rPr>
        <w:t xml:space="preserve">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wykonywanych robót, bierze udział w sprawozdaniach i odbiorach robót zakrywanych i zanikających, badaniu i odbiorze instalacji oraz urządzeń technicznych, jak również przy odbiorze gotowego obiektu.</w:t>
      </w:r>
    </w:p>
    <w:p w14:paraId="23DC3ADA" w14:textId="77777777" w:rsidR="00B94CB0" w:rsidRPr="007377EB" w:rsidRDefault="00B94CB0" w:rsidP="00B94CB0">
      <w:pPr>
        <w:jc w:val="both"/>
        <w:rPr>
          <w:rFonts w:ascii="Arial Narrow" w:hAnsi="Arial Narrow" w:cs="Arial"/>
          <w:sz w:val="20"/>
        </w:rPr>
      </w:pPr>
    </w:p>
    <w:p w14:paraId="52CA8AD2" w14:textId="77777777" w:rsidR="00B94CB0" w:rsidRPr="007377EB" w:rsidRDefault="00B94CB0" w:rsidP="00B94CB0">
      <w:pPr>
        <w:tabs>
          <w:tab w:val="left" w:pos="-720"/>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jc w:val="both"/>
        <w:rPr>
          <w:rFonts w:ascii="Arial Narrow" w:hAnsi="Arial Narrow" w:cs="Arial"/>
          <w:sz w:val="20"/>
        </w:rPr>
      </w:pPr>
      <w:r w:rsidRPr="007377EB">
        <w:rPr>
          <w:rFonts w:ascii="Arial Narrow" w:hAnsi="Arial Narrow" w:cs="Arial"/>
          <w:sz w:val="20"/>
          <w:u w:val="single"/>
        </w:rPr>
        <w:lastRenderedPageBreak/>
        <w:t>Kierownik budowy</w:t>
      </w:r>
      <w:r w:rsidRPr="007377EB">
        <w:rPr>
          <w:rFonts w:ascii="Arial Narrow" w:hAnsi="Arial Narrow" w:cs="Arial"/>
          <w:sz w:val="20"/>
        </w:rPr>
        <w:t xml:space="preserve"> - osoba wyznaczona przez Wykonawcę, upoważniona do kierowania robotami i do występowania w jego imieniu w sprawach realizacji kontraktu.</w:t>
      </w:r>
    </w:p>
    <w:p w14:paraId="3F3C7B06" w14:textId="77777777" w:rsidR="00B94CB0" w:rsidRPr="007377EB" w:rsidRDefault="00B94CB0" w:rsidP="00B94CB0">
      <w:pPr>
        <w:jc w:val="both"/>
        <w:rPr>
          <w:rFonts w:ascii="Arial Narrow" w:hAnsi="Arial Narrow" w:cs="Arial"/>
          <w:sz w:val="20"/>
          <w:u w:val="single"/>
        </w:rPr>
      </w:pPr>
    </w:p>
    <w:p w14:paraId="0E485BC4"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Przedmiar robót</w:t>
      </w:r>
      <w:r w:rsidRPr="007377EB">
        <w:rPr>
          <w:rFonts w:ascii="Arial Narrow" w:hAnsi="Arial Narrow" w:cs="Arial"/>
          <w:sz w:val="20"/>
        </w:rPr>
        <w:t xml:space="preserve"> - zestawienie przewidzianych do wykonania robót podstawowych w kolejności technologicznej ich wykonania, </w:t>
      </w:r>
      <w:proofErr w:type="gramStart"/>
      <w:r w:rsidRPr="007377EB">
        <w:rPr>
          <w:rFonts w:ascii="Arial Narrow" w:hAnsi="Arial Narrow" w:cs="Arial"/>
          <w:sz w:val="20"/>
        </w:rPr>
        <w:t>ze</w:t>
      </w:r>
      <w:proofErr w:type="gramEnd"/>
      <w:r w:rsidRPr="007377EB">
        <w:rPr>
          <w:rFonts w:ascii="Arial Narrow" w:hAnsi="Arial Narrow" w:cs="Arial"/>
          <w:sz w:val="20"/>
        </w:rPr>
        <w:t xml:space="preserve"> szczególnym opisem lub wskazaniem podstaw ustalających szczegółowy opis, oraz wskazanie szczegółowych specyfikacji technicznych wykonania i odbioru robót budowlanych, z wyliczeniem i zestawieniem ilości jednostek przedmiarowych robót podstawowych. Ujęta w przedmiarze podstawa normowania (np. KNR) jest obligatoryjna.</w:t>
      </w:r>
    </w:p>
    <w:p w14:paraId="08F525BB" w14:textId="77777777" w:rsidR="00B94CB0" w:rsidRPr="007377EB" w:rsidRDefault="00B94CB0" w:rsidP="00B94CB0">
      <w:pPr>
        <w:jc w:val="both"/>
        <w:rPr>
          <w:rFonts w:ascii="Arial Narrow" w:hAnsi="Arial Narrow" w:cs="Arial"/>
          <w:sz w:val="20"/>
        </w:rPr>
      </w:pPr>
    </w:p>
    <w:p w14:paraId="3FB51AE6"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Roboty podstawowe</w:t>
      </w:r>
      <w:r w:rsidRPr="007377EB">
        <w:rPr>
          <w:rFonts w:ascii="Arial Narrow" w:hAnsi="Arial Narrow" w:cs="Arial"/>
          <w:sz w:val="20"/>
        </w:rPr>
        <w:t xml:space="preserve"> – minimalny zakres prac, które po wykonaniu są możliwe do odebrania pod względem ilości i wymogów jakościowych oraz uwzględnią przyjęty stopień scalania robót.</w:t>
      </w:r>
    </w:p>
    <w:p w14:paraId="21D5CA97" w14:textId="77777777" w:rsidR="00B94CB0" w:rsidRPr="007377EB" w:rsidRDefault="00B94CB0" w:rsidP="00B94CB0">
      <w:pPr>
        <w:jc w:val="both"/>
        <w:rPr>
          <w:rFonts w:ascii="Arial Narrow" w:hAnsi="Arial Narrow" w:cs="Arial"/>
          <w:sz w:val="20"/>
        </w:rPr>
      </w:pPr>
      <w:proofErr w:type="gramStart"/>
      <w:r w:rsidRPr="007377EB">
        <w:rPr>
          <w:rFonts w:ascii="Arial Narrow" w:hAnsi="Arial Narrow" w:cs="Arial"/>
          <w:sz w:val="20"/>
          <w:u w:val="single"/>
        </w:rPr>
        <w:t xml:space="preserve">Odbiory </w:t>
      </w:r>
      <w:r w:rsidRPr="007377EB">
        <w:rPr>
          <w:rFonts w:ascii="Arial Narrow" w:hAnsi="Arial Narrow" w:cs="Arial"/>
          <w:sz w:val="20"/>
        </w:rPr>
        <w:t xml:space="preserve"> –</w:t>
      </w:r>
      <w:proofErr w:type="gramEnd"/>
      <w:r w:rsidRPr="007377EB">
        <w:rPr>
          <w:rFonts w:ascii="Arial Narrow" w:hAnsi="Arial Narrow" w:cs="Arial"/>
          <w:sz w:val="20"/>
        </w:rPr>
        <w:t xml:space="preserve">  badania i kontrola zgodności robót ze specyfikacją.</w:t>
      </w:r>
    </w:p>
    <w:p w14:paraId="21C9BEF3" w14:textId="77777777" w:rsidR="00B94CB0" w:rsidRPr="007377EB" w:rsidRDefault="00B94CB0" w:rsidP="00B94CB0">
      <w:pPr>
        <w:ind w:firstLine="708"/>
        <w:jc w:val="both"/>
        <w:rPr>
          <w:rFonts w:ascii="Arial Narrow" w:hAnsi="Arial Narrow" w:cs="Arial"/>
          <w:sz w:val="20"/>
        </w:rPr>
      </w:pPr>
      <w:r w:rsidRPr="007377EB">
        <w:rPr>
          <w:rFonts w:ascii="Arial Narrow" w:hAnsi="Arial Narrow" w:cs="Arial"/>
          <w:sz w:val="20"/>
        </w:rPr>
        <w:tab/>
      </w:r>
    </w:p>
    <w:p w14:paraId="53AF3DAD"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 xml:space="preserve">Odbiór końcowy obiektu budowlanego </w:t>
      </w:r>
      <w:r w:rsidRPr="007377EB">
        <w:rPr>
          <w:rFonts w:ascii="Arial Narrow" w:hAnsi="Arial Narrow" w:cs="Arial"/>
          <w:sz w:val="20"/>
        </w:rPr>
        <w:t xml:space="preserve">– formalna nazwa czynności zwanych też </w:t>
      </w:r>
      <w:r w:rsidRPr="007377EB">
        <w:rPr>
          <w:rFonts w:ascii="Arial Narrow" w:hAnsi="Arial Narrow" w:cs="Arial"/>
          <w:i/>
          <w:sz w:val="20"/>
        </w:rPr>
        <w:t>odbiorem ostatecznym</w:t>
      </w:r>
      <w:r w:rsidRPr="007377EB">
        <w:rPr>
          <w:rFonts w:ascii="Arial Narrow" w:hAnsi="Arial Narrow" w:cs="Arial"/>
          <w:sz w:val="20"/>
        </w:rPr>
        <w:t xml:space="preserve"> polegająca na protokolarnym przejęciu (odbiorze) od wykonawcy gotowego obiektu budowlanego i przekazaniu go dla użytkowników sieci przez grupę osób o odpowiednich kwalifikacjach zawodowych, wyznaczoną przez inwestora. Odbioru dokonuje się po zgłoszeniu przez kierownika budowy faktu zakończenia robót i dostarczeniu dla inwestora i użytkowników </w:t>
      </w:r>
      <w:proofErr w:type="gramStart"/>
      <w:r w:rsidRPr="007377EB">
        <w:rPr>
          <w:rFonts w:ascii="Arial Narrow" w:hAnsi="Arial Narrow" w:cs="Arial"/>
          <w:sz w:val="20"/>
        </w:rPr>
        <w:t xml:space="preserve">sieci  </w:t>
      </w:r>
      <w:r w:rsidRPr="007377EB">
        <w:rPr>
          <w:rFonts w:ascii="Arial Narrow" w:hAnsi="Arial Narrow" w:cs="Arial"/>
          <w:sz w:val="20"/>
          <w:u w:val="single"/>
        </w:rPr>
        <w:t>dokumentacji</w:t>
      </w:r>
      <w:proofErr w:type="gramEnd"/>
      <w:r w:rsidRPr="007377EB">
        <w:rPr>
          <w:rFonts w:ascii="Arial Narrow" w:hAnsi="Arial Narrow" w:cs="Arial"/>
          <w:sz w:val="20"/>
          <w:u w:val="single"/>
        </w:rPr>
        <w:t xml:space="preserve"> odbiorowej</w:t>
      </w:r>
      <w:r w:rsidRPr="007377EB">
        <w:rPr>
          <w:rFonts w:ascii="Arial Narrow" w:hAnsi="Arial Narrow" w:cs="Arial"/>
          <w:sz w:val="20"/>
        </w:rPr>
        <w:t xml:space="preserve">. Warunkiem odbioru jest </w:t>
      </w:r>
      <w:proofErr w:type="gramStart"/>
      <w:r w:rsidRPr="007377EB">
        <w:rPr>
          <w:rFonts w:ascii="Arial Narrow" w:hAnsi="Arial Narrow" w:cs="Arial"/>
          <w:sz w:val="20"/>
        </w:rPr>
        <w:t>też  zagospodarowanie</w:t>
      </w:r>
      <w:proofErr w:type="gramEnd"/>
      <w:r w:rsidRPr="007377EB">
        <w:rPr>
          <w:rFonts w:ascii="Arial Narrow" w:hAnsi="Arial Narrow" w:cs="Arial"/>
          <w:sz w:val="20"/>
        </w:rPr>
        <w:t xml:space="preserve"> i uporządkowaniem terenu przez Wykonawcę.</w:t>
      </w:r>
    </w:p>
    <w:p w14:paraId="04DE080B" w14:textId="77777777" w:rsidR="00B94CB0" w:rsidRPr="007377EB" w:rsidRDefault="00B94CB0" w:rsidP="00B94CB0">
      <w:pPr>
        <w:jc w:val="both"/>
        <w:rPr>
          <w:rFonts w:ascii="Arial Narrow" w:hAnsi="Arial Narrow" w:cs="Arial"/>
          <w:sz w:val="20"/>
        </w:rPr>
      </w:pPr>
    </w:p>
    <w:p w14:paraId="54E73A94" w14:textId="77777777" w:rsidR="00B94CB0" w:rsidRPr="007377EB" w:rsidRDefault="00B94CB0" w:rsidP="00B94CB0">
      <w:pPr>
        <w:jc w:val="both"/>
        <w:rPr>
          <w:rFonts w:ascii="Arial Narrow" w:hAnsi="Arial Narrow" w:cs="Arial"/>
          <w:sz w:val="20"/>
        </w:rPr>
      </w:pPr>
      <w:r w:rsidRPr="007377EB">
        <w:rPr>
          <w:rFonts w:ascii="Arial Narrow" w:hAnsi="Arial Narrow" w:cs="Arial"/>
          <w:sz w:val="20"/>
          <w:u w:val="single"/>
        </w:rPr>
        <w:t>Dokumentacja odbiorowa</w:t>
      </w:r>
      <w:r w:rsidRPr="007377EB">
        <w:rPr>
          <w:rFonts w:ascii="Arial Narrow" w:hAnsi="Arial Narrow" w:cs="Arial"/>
          <w:sz w:val="20"/>
        </w:rPr>
        <w:t xml:space="preserve"> – stanowi zbiór dokumentów w skład, których wchodzą:</w:t>
      </w:r>
    </w:p>
    <w:p w14:paraId="45BF1C87" w14:textId="77777777" w:rsidR="00B94CB0" w:rsidRPr="007377EB" w:rsidRDefault="00B94CB0" w:rsidP="00B94CB0">
      <w:pPr>
        <w:widowControl/>
        <w:numPr>
          <w:ilvl w:val="0"/>
          <w:numId w:val="8"/>
        </w:numPr>
        <w:tabs>
          <w:tab w:val="clear" w:pos="1080"/>
          <w:tab w:val="num" w:pos="360"/>
        </w:tabs>
        <w:ind w:left="0" w:firstLine="0"/>
        <w:jc w:val="both"/>
        <w:rPr>
          <w:rFonts w:ascii="Arial Narrow" w:hAnsi="Arial Narrow" w:cs="Arial"/>
          <w:sz w:val="20"/>
        </w:rPr>
      </w:pPr>
      <w:r w:rsidRPr="007377EB">
        <w:rPr>
          <w:rFonts w:ascii="Arial Narrow" w:hAnsi="Arial Narrow" w:cs="Arial"/>
          <w:sz w:val="20"/>
        </w:rPr>
        <w:t>dokumentacja powykonawcza budowy,</w:t>
      </w:r>
    </w:p>
    <w:p w14:paraId="4FB63BF0" w14:textId="77777777" w:rsidR="00B94CB0" w:rsidRPr="007377EB" w:rsidRDefault="00B94CB0" w:rsidP="00B94CB0">
      <w:pPr>
        <w:widowControl/>
        <w:numPr>
          <w:ilvl w:val="0"/>
          <w:numId w:val="8"/>
        </w:numPr>
        <w:tabs>
          <w:tab w:val="clear" w:pos="1080"/>
          <w:tab w:val="num" w:pos="360"/>
        </w:tabs>
        <w:ind w:left="0" w:firstLine="0"/>
        <w:jc w:val="both"/>
        <w:rPr>
          <w:rFonts w:ascii="Arial Narrow" w:hAnsi="Arial Narrow" w:cs="Arial"/>
          <w:sz w:val="20"/>
        </w:rPr>
      </w:pPr>
      <w:r w:rsidRPr="007377EB">
        <w:rPr>
          <w:rFonts w:ascii="Arial Narrow" w:hAnsi="Arial Narrow" w:cs="Arial"/>
          <w:sz w:val="20"/>
        </w:rPr>
        <w:t xml:space="preserve">zestawienie wbudowanych materiałów z przyporządkowaniem deklaracjom zgodności, które potwierdzają, że materiały te zostały dopuszczone do zastosowania, </w:t>
      </w:r>
    </w:p>
    <w:p w14:paraId="1D263850" w14:textId="77777777" w:rsidR="00B94CB0" w:rsidRPr="007377EB" w:rsidRDefault="00B94CB0" w:rsidP="00B94CB0">
      <w:pPr>
        <w:widowControl/>
        <w:numPr>
          <w:ilvl w:val="0"/>
          <w:numId w:val="8"/>
        </w:numPr>
        <w:tabs>
          <w:tab w:val="clear" w:pos="1080"/>
          <w:tab w:val="num" w:pos="360"/>
        </w:tabs>
        <w:ind w:left="0" w:firstLine="0"/>
        <w:jc w:val="both"/>
        <w:rPr>
          <w:rFonts w:ascii="Arial Narrow" w:hAnsi="Arial Narrow" w:cs="Arial"/>
          <w:sz w:val="20"/>
        </w:rPr>
      </w:pPr>
      <w:r w:rsidRPr="007377EB">
        <w:rPr>
          <w:rFonts w:ascii="Arial Narrow" w:hAnsi="Arial Narrow" w:cs="Arial"/>
          <w:sz w:val="20"/>
        </w:rPr>
        <w:t>wyniki badań, prób, których rodzaj i zakres został określony w SST lub przez inspektora w trakcie budowy,</w:t>
      </w:r>
    </w:p>
    <w:p w14:paraId="5E4B0B89" w14:textId="77777777" w:rsidR="00B94CB0" w:rsidRPr="007377EB" w:rsidRDefault="00B94CB0" w:rsidP="00B94CB0">
      <w:pPr>
        <w:widowControl/>
        <w:numPr>
          <w:ilvl w:val="0"/>
          <w:numId w:val="8"/>
        </w:numPr>
        <w:tabs>
          <w:tab w:val="clear" w:pos="1080"/>
          <w:tab w:val="num" w:pos="360"/>
        </w:tabs>
        <w:ind w:left="0" w:firstLine="0"/>
        <w:jc w:val="both"/>
        <w:rPr>
          <w:rFonts w:ascii="Arial Narrow" w:hAnsi="Arial Narrow" w:cs="Arial"/>
          <w:sz w:val="20"/>
        </w:rPr>
      </w:pPr>
      <w:r w:rsidRPr="007377EB">
        <w:rPr>
          <w:rFonts w:ascii="Arial Narrow" w:hAnsi="Arial Narrow" w:cs="Arial"/>
          <w:sz w:val="20"/>
        </w:rPr>
        <w:t>odbiory dokonywane przez inne jednostki, a związane z realizacją zadania np. odbiór pasa drogowego, odbiór rozwiązań - usunięć kolizji, itp.</w:t>
      </w:r>
    </w:p>
    <w:p w14:paraId="000662A3" w14:textId="77777777" w:rsidR="00B94CB0" w:rsidRPr="007377EB" w:rsidRDefault="00B94CB0" w:rsidP="00B94CB0">
      <w:pPr>
        <w:widowControl/>
        <w:numPr>
          <w:ilvl w:val="0"/>
          <w:numId w:val="11"/>
        </w:numPr>
        <w:tabs>
          <w:tab w:val="left" w:pos="360"/>
          <w:tab w:val="num" w:pos="1776"/>
        </w:tabs>
        <w:ind w:left="0" w:firstLine="0"/>
        <w:jc w:val="both"/>
        <w:rPr>
          <w:rFonts w:ascii="Arial Narrow" w:hAnsi="Arial Narrow" w:cs="Arial"/>
          <w:sz w:val="20"/>
        </w:rPr>
      </w:pPr>
      <w:r w:rsidRPr="007377EB">
        <w:rPr>
          <w:rFonts w:ascii="Arial Narrow" w:hAnsi="Arial Narrow" w:cs="Arial"/>
          <w:sz w:val="20"/>
        </w:rPr>
        <w:t>dziennik budowy,</w:t>
      </w:r>
    </w:p>
    <w:p w14:paraId="1002AEDB" w14:textId="77777777" w:rsidR="00B94CB0" w:rsidRPr="007377EB" w:rsidRDefault="00B94CB0" w:rsidP="00B94CB0">
      <w:pPr>
        <w:widowControl/>
        <w:numPr>
          <w:ilvl w:val="0"/>
          <w:numId w:val="11"/>
        </w:numPr>
        <w:tabs>
          <w:tab w:val="clear" w:pos="360"/>
        </w:tabs>
        <w:jc w:val="both"/>
        <w:rPr>
          <w:rFonts w:ascii="Arial Narrow" w:hAnsi="Arial Narrow" w:cs="Arial"/>
          <w:sz w:val="20"/>
        </w:rPr>
      </w:pPr>
      <w:r w:rsidRPr="007377EB">
        <w:rPr>
          <w:rFonts w:ascii="Arial Narrow" w:hAnsi="Arial Narrow" w:cs="Arial"/>
          <w:sz w:val="20"/>
        </w:rPr>
        <w:t>książka obmiarów.</w:t>
      </w:r>
    </w:p>
    <w:p w14:paraId="51FABE68" w14:textId="77777777" w:rsidR="00B94CB0" w:rsidRPr="00B05B6F" w:rsidRDefault="00B94CB0" w:rsidP="00B94CB0">
      <w:pPr>
        <w:ind w:left="360"/>
        <w:jc w:val="both"/>
        <w:rPr>
          <w:rFonts w:ascii="Arial Narrow" w:hAnsi="Arial Narrow" w:cs="Arial"/>
          <w:sz w:val="20"/>
          <w:highlight w:val="yellow"/>
        </w:rPr>
      </w:pPr>
    </w:p>
    <w:p w14:paraId="1B6781C8" w14:textId="77777777" w:rsidR="00B94CB0" w:rsidRPr="00822CF9" w:rsidRDefault="00B94CB0" w:rsidP="00B94CB0">
      <w:pPr>
        <w:jc w:val="both"/>
        <w:rPr>
          <w:rFonts w:ascii="Arial Narrow" w:hAnsi="Arial Narrow" w:cs="Arial"/>
          <w:sz w:val="20"/>
        </w:rPr>
      </w:pPr>
      <w:r w:rsidRPr="00822CF9">
        <w:rPr>
          <w:rFonts w:ascii="Arial Narrow" w:hAnsi="Arial Narrow" w:cs="Arial"/>
          <w:sz w:val="20"/>
          <w:u w:val="single"/>
        </w:rPr>
        <w:t>Ziemia urodzajna, warstwa wegetacyjna</w:t>
      </w:r>
      <w:r w:rsidRPr="00822CF9">
        <w:rPr>
          <w:rFonts w:ascii="Arial Narrow" w:hAnsi="Arial Narrow" w:cs="Arial"/>
          <w:sz w:val="20"/>
        </w:rPr>
        <w:t xml:space="preserve"> – ziemia posiadająca właściwości zapewniające roślinom prawidłowy rozwój.</w:t>
      </w:r>
    </w:p>
    <w:p w14:paraId="6CEA896E" w14:textId="77777777" w:rsidR="00B94CB0" w:rsidRPr="00822CF9" w:rsidRDefault="00B94CB0" w:rsidP="008953B7">
      <w:pPr>
        <w:jc w:val="both"/>
        <w:rPr>
          <w:rFonts w:ascii="Arial Narrow" w:hAnsi="Arial Narrow" w:cs="Arial"/>
          <w:sz w:val="20"/>
          <w:u w:val="single"/>
        </w:rPr>
      </w:pPr>
    </w:p>
    <w:p w14:paraId="5E2179E4" w14:textId="77777777" w:rsidR="00B94CB0" w:rsidRPr="00822CF9" w:rsidRDefault="00B94CB0" w:rsidP="00B94CB0">
      <w:pPr>
        <w:jc w:val="both"/>
        <w:rPr>
          <w:rFonts w:ascii="Arial Narrow" w:hAnsi="Arial Narrow" w:cs="Arial"/>
          <w:sz w:val="20"/>
        </w:rPr>
      </w:pPr>
      <w:r w:rsidRPr="00822CF9">
        <w:rPr>
          <w:rFonts w:ascii="Arial Narrow" w:hAnsi="Arial Narrow" w:cs="Arial"/>
          <w:sz w:val="20"/>
          <w:u w:val="single"/>
        </w:rPr>
        <w:t xml:space="preserve">Materiały </w:t>
      </w:r>
      <w:r w:rsidRPr="00822CF9">
        <w:rPr>
          <w:rFonts w:ascii="Arial Narrow" w:hAnsi="Arial Narrow" w:cs="Arial"/>
          <w:sz w:val="20"/>
        </w:rPr>
        <w:t>– wszelkie tworzywa niezbędne do wykonania robót, w tym materiał roślinny.</w:t>
      </w:r>
    </w:p>
    <w:p w14:paraId="454E0295" w14:textId="77777777" w:rsidR="00B94CB0" w:rsidRPr="00B05B6F" w:rsidRDefault="00B94CB0" w:rsidP="00B94CB0">
      <w:pPr>
        <w:ind w:firstLine="720"/>
        <w:jc w:val="both"/>
        <w:rPr>
          <w:rFonts w:ascii="Arial Narrow" w:hAnsi="Arial Narrow" w:cs="Arial"/>
          <w:sz w:val="20"/>
          <w:highlight w:val="yellow"/>
          <w:u w:val="single"/>
        </w:rPr>
      </w:pPr>
    </w:p>
    <w:p w14:paraId="31B10C20" w14:textId="77777777" w:rsidR="00B94CB0" w:rsidRPr="00B05B6F" w:rsidRDefault="00B94CB0" w:rsidP="00B94CB0">
      <w:pPr>
        <w:jc w:val="both"/>
        <w:rPr>
          <w:rFonts w:ascii="Arial Narrow" w:hAnsi="Arial Narrow" w:cs="Arial"/>
          <w:sz w:val="20"/>
          <w:highlight w:val="yellow"/>
        </w:rPr>
      </w:pPr>
    </w:p>
    <w:p w14:paraId="702AFC11" w14:textId="77777777" w:rsidR="00B94CB0" w:rsidRPr="00822CF9" w:rsidRDefault="00B94CB0" w:rsidP="00B94CB0">
      <w:pPr>
        <w:widowControl/>
        <w:numPr>
          <w:ilvl w:val="1"/>
          <w:numId w:val="16"/>
        </w:numPr>
        <w:spacing w:line="360" w:lineRule="auto"/>
        <w:jc w:val="both"/>
        <w:rPr>
          <w:rFonts w:ascii="Arial Narrow" w:hAnsi="Arial Narrow" w:cs="Arial"/>
          <w:b/>
          <w:sz w:val="20"/>
        </w:rPr>
      </w:pPr>
      <w:r w:rsidRPr="00822CF9">
        <w:rPr>
          <w:rFonts w:ascii="Arial Narrow" w:hAnsi="Arial Narrow" w:cs="Arial"/>
          <w:b/>
          <w:sz w:val="20"/>
        </w:rPr>
        <w:t>Ogólne wymagania dotyczące robót</w:t>
      </w:r>
    </w:p>
    <w:p w14:paraId="3C150D37"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 xml:space="preserve">Wykonawca jest odpowiedzialny za jakość wykonanych robót, bezpieczeństwo wszelkich czynności na terenie budowy, metody użyte przy budowie oraz za ich zgodność z dokumentacją projektową, SST. Wszystkie roboty należy wykonać wg Polskich Norm, pod fachowym technicznym nadzorem ze strony osoby posiadającej odpowiednie uprawnienia budowlane (w przypadku robót budowlanych) oraz posiadającej doświadczenie w wykonywaniu prac ogrodniczych (w przypadku robót ogrodniczych). </w:t>
      </w:r>
    </w:p>
    <w:p w14:paraId="0EA8C655" w14:textId="77777777" w:rsidR="00B94CB0" w:rsidRPr="00B05B6F" w:rsidRDefault="00B94CB0" w:rsidP="00B94CB0">
      <w:pPr>
        <w:spacing w:line="360" w:lineRule="auto"/>
        <w:jc w:val="both"/>
        <w:rPr>
          <w:rFonts w:ascii="Arial Narrow" w:hAnsi="Arial Narrow" w:cs="Arial"/>
          <w:b/>
          <w:sz w:val="20"/>
          <w:highlight w:val="yellow"/>
        </w:rPr>
      </w:pPr>
    </w:p>
    <w:p w14:paraId="7BCD6C10" w14:textId="77777777" w:rsidR="00B94CB0" w:rsidRPr="00822CF9" w:rsidRDefault="00B94CB0" w:rsidP="00B94CB0">
      <w:pPr>
        <w:widowControl/>
        <w:numPr>
          <w:ilvl w:val="1"/>
          <w:numId w:val="16"/>
        </w:numPr>
        <w:spacing w:line="360" w:lineRule="auto"/>
        <w:jc w:val="both"/>
        <w:rPr>
          <w:rFonts w:ascii="Arial Narrow" w:hAnsi="Arial Narrow" w:cs="Arial"/>
          <w:b/>
          <w:sz w:val="20"/>
        </w:rPr>
      </w:pPr>
      <w:r w:rsidRPr="00822CF9">
        <w:rPr>
          <w:rFonts w:ascii="Arial Narrow" w:hAnsi="Arial Narrow" w:cs="Arial"/>
          <w:b/>
          <w:sz w:val="20"/>
        </w:rPr>
        <w:t>Wymagania dotyczące ochrony środowiska</w:t>
      </w:r>
    </w:p>
    <w:p w14:paraId="12B7A311"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Wykonawca będzie podejmował wszystkie niezbędne działania, aby stosować się do przepisów i normatywów z zakresu ochrony środowiska na placu budowy i poza jego terenem. Będzie unikał szkodliwych działań, szczególnie w zakresie wód gruntowych, zanieczyszczeń powietrza, nadmiernego hałasu i innych szkodliwych dla środowiska i otoczenia czynników powodowanych działalnością przy wykonywaniu robót budowlanych.</w:t>
      </w:r>
    </w:p>
    <w:p w14:paraId="29F78364"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Roślinność istniejąca na terenie robót, nieprzeznaczona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1778605B" w14:textId="77777777" w:rsidR="00B94CB0" w:rsidRPr="00822CF9" w:rsidRDefault="00B94CB0" w:rsidP="008953B7">
      <w:pPr>
        <w:jc w:val="both"/>
        <w:rPr>
          <w:rFonts w:ascii="Arial Narrow" w:hAnsi="Arial Narrow" w:cs="Arial"/>
          <w:sz w:val="20"/>
        </w:rPr>
      </w:pPr>
      <w:r w:rsidRPr="00822CF9">
        <w:rPr>
          <w:rFonts w:ascii="Arial Narrow" w:hAnsi="Arial Narrow" w:cs="Arial"/>
          <w:sz w:val="20"/>
        </w:rPr>
        <w:t>Wykonawca zobowiązany jest zabezpieczyć drzewa przeznaczone do pozostawienia. Pnie drzew powinny zostać oszalowane deskami po uprzednim obwiązaniu pnia matom ze słomy. Deski powinny przylegać szczelnie na całej powierzchni pnia do wysokości 150-200cm. Dolna część każdej deski powinna opierać się na podłożu, dodatkowo należy je obsypać ziemią lub zastosować dodatkową opaskę drutu</w:t>
      </w:r>
    </w:p>
    <w:p w14:paraId="00155269" w14:textId="77777777" w:rsidR="00B94CB0" w:rsidRPr="00822CF9" w:rsidRDefault="00B94CB0" w:rsidP="00B94CB0">
      <w:pPr>
        <w:spacing w:line="360" w:lineRule="auto"/>
        <w:ind w:firstLine="720"/>
        <w:jc w:val="center"/>
        <w:rPr>
          <w:rFonts w:ascii="Arial Narrow" w:hAnsi="Arial Narrow" w:cs="Arial"/>
          <w:sz w:val="20"/>
        </w:rPr>
      </w:pPr>
      <w:r w:rsidRPr="00822CF9">
        <w:rPr>
          <w:rFonts w:ascii="Arial Narrow" w:hAnsi="Arial Narrow" w:cs="Arial"/>
          <w:noProof/>
          <w:sz w:val="20"/>
        </w:rPr>
        <w:lastRenderedPageBreak/>
        <w:drawing>
          <wp:inline distT="0" distB="0" distL="0" distR="0" wp14:anchorId="33C99233" wp14:editId="56FA70FD">
            <wp:extent cx="2581275" cy="2200082"/>
            <wp:effectExtent l="0" t="0" r="0" b="0"/>
            <wp:docPr id="1" name="Obraz 1" descr="zabezpieczenie drz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bezpieczenie drzew"/>
                    <pic:cNvPicPr>
                      <a:picLocks noChangeAspect="1" noChangeArrowheads="1"/>
                    </pic:cNvPicPr>
                  </pic:nvPicPr>
                  <pic:blipFill>
                    <a:blip r:embed="rId8" cstate="print"/>
                    <a:srcRect/>
                    <a:stretch>
                      <a:fillRect/>
                    </a:stretch>
                  </pic:blipFill>
                  <pic:spPr bwMode="auto">
                    <a:xfrm>
                      <a:off x="0" y="0"/>
                      <a:ext cx="2587344" cy="2205255"/>
                    </a:xfrm>
                    <a:prstGeom prst="rect">
                      <a:avLst/>
                    </a:prstGeom>
                    <a:noFill/>
                    <a:ln w="9525">
                      <a:noFill/>
                      <a:miter lim="800000"/>
                      <a:headEnd/>
                      <a:tailEnd/>
                    </a:ln>
                  </pic:spPr>
                </pic:pic>
              </a:graphicData>
            </a:graphic>
          </wp:inline>
        </w:drawing>
      </w:r>
    </w:p>
    <w:p w14:paraId="4D074755" w14:textId="77777777" w:rsidR="00B94CB0" w:rsidRPr="00822CF9" w:rsidRDefault="00B94CB0" w:rsidP="00B94CB0">
      <w:pPr>
        <w:ind w:firstLine="720"/>
        <w:jc w:val="center"/>
        <w:rPr>
          <w:rFonts w:ascii="Arial Narrow" w:hAnsi="Arial Narrow" w:cs="Arial"/>
          <w:sz w:val="20"/>
        </w:rPr>
      </w:pPr>
      <w:r w:rsidRPr="00822CF9">
        <w:rPr>
          <w:rFonts w:ascii="Arial Narrow" w:hAnsi="Arial Narrow" w:cs="Arial"/>
          <w:sz w:val="20"/>
        </w:rPr>
        <w:t>Ryc. 1. Zabezpieczenie drzew</w:t>
      </w:r>
    </w:p>
    <w:p w14:paraId="2B4862C5" w14:textId="77777777" w:rsidR="00B94CB0" w:rsidRPr="00822CF9" w:rsidRDefault="00B94CB0" w:rsidP="00B94CB0">
      <w:pPr>
        <w:ind w:firstLine="720"/>
        <w:jc w:val="center"/>
        <w:rPr>
          <w:rFonts w:ascii="Arial Narrow" w:hAnsi="Arial Narrow" w:cs="Arial"/>
          <w:sz w:val="20"/>
        </w:rPr>
      </w:pPr>
      <w:r w:rsidRPr="00822CF9">
        <w:rPr>
          <w:rFonts w:ascii="Arial Narrow" w:hAnsi="Arial Narrow" w:cs="Arial"/>
          <w:sz w:val="20"/>
        </w:rPr>
        <w:t xml:space="preserve">(Chirurgia i pielęgnacja drzew, Z. </w:t>
      </w:r>
      <w:proofErr w:type="spellStart"/>
      <w:r w:rsidRPr="00822CF9">
        <w:rPr>
          <w:rFonts w:ascii="Arial Narrow" w:hAnsi="Arial Narrow" w:cs="Arial"/>
          <w:sz w:val="20"/>
        </w:rPr>
        <w:t>Chachulski</w:t>
      </w:r>
      <w:proofErr w:type="spellEnd"/>
      <w:r w:rsidRPr="00822CF9">
        <w:rPr>
          <w:rFonts w:ascii="Arial Narrow" w:hAnsi="Arial Narrow" w:cs="Arial"/>
          <w:sz w:val="20"/>
        </w:rPr>
        <w:t xml:space="preserve"> 2000)</w:t>
      </w:r>
    </w:p>
    <w:p w14:paraId="1301ED58" w14:textId="77777777" w:rsidR="00B94CB0" w:rsidRPr="00822CF9" w:rsidRDefault="00B94CB0" w:rsidP="00B94CB0">
      <w:pPr>
        <w:ind w:firstLine="720"/>
        <w:jc w:val="center"/>
        <w:rPr>
          <w:rFonts w:ascii="Arial Narrow" w:hAnsi="Arial Narrow" w:cs="Arial"/>
          <w:sz w:val="20"/>
        </w:rPr>
      </w:pPr>
    </w:p>
    <w:p w14:paraId="4BFB1146" w14:textId="77777777" w:rsidR="00B94CB0" w:rsidRPr="00822CF9" w:rsidRDefault="00B94CB0" w:rsidP="00B94CB0">
      <w:pPr>
        <w:ind w:firstLine="709"/>
        <w:jc w:val="both"/>
        <w:rPr>
          <w:rFonts w:ascii="Arial Narrow" w:hAnsi="Arial Narrow" w:cs="Arial"/>
          <w:sz w:val="20"/>
        </w:rPr>
      </w:pPr>
    </w:p>
    <w:p w14:paraId="79D28F21" w14:textId="77777777" w:rsidR="00B94CB0" w:rsidRPr="00822CF9" w:rsidRDefault="00B94CB0" w:rsidP="00B94CB0">
      <w:pPr>
        <w:widowControl/>
        <w:numPr>
          <w:ilvl w:val="1"/>
          <w:numId w:val="16"/>
        </w:numPr>
        <w:spacing w:line="360" w:lineRule="auto"/>
        <w:jc w:val="both"/>
        <w:rPr>
          <w:rFonts w:ascii="Arial Narrow" w:hAnsi="Arial Narrow" w:cs="Arial"/>
          <w:b/>
          <w:sz w:val="20"/>
        </w:rPr>
      </w:pPr>
      <w:r w:rsidRPr="00822CF9">
        <w:rPr>
          <w:rFonts w:ascii="Arial Narrow" w:hAnsi="Arial Narrow" w:cs="Arial"/>
          <w:b/>
          <w:sz w:val="20"/>
        </w:rPr>
        <w:t>Warunki bezpieczeństwa pracy i ochrony przeciwpożarowej na budowie</w:t>
      </w:r>
    </w:p>
    <w:p w14:paraId="1DC9E9FD" w14:textId="77777777" w:rsidR="00B94CB0" w:rsidRPr="00822CF9" w:rsidRDefault="00B94CB0" w:rsidP="008953B7">
      <w:pPr>
        <w:spacing w:line="276" w:lineRule="auto"/>
        <w:jc w:val="both"/>
        <w:rPr>
          <w:rFonts w:ascii="Arial Narrow" w:hAnsi="Arial Narrow" w:cs="Arial"/>
          <w:sz w:val="20"/>
        </w:rPr>
      </w:pPr>
      <w:r w:rsidRPr="00822CF9">
        <w:rPr>
          <w:rFonts w:ascii="Arial Narrow" w:hAnsi="Arial Narrow" w:cs="Arial"/>
          <w:sz w:val="20"/>
        </w:rPr>
        <w:t>Wykonawca jest zobowiązany wykluczyć pracę personelu w warunkach niebezpiecznych, szkodliwych dla zdrowia i niespełniających odpowiednich wymagań sanitarnych. Wykonawca dostarczy na budowę i będzie utrzymywał wyposażenie konieczne dla zapewnienia bezpieczeństwa, a także zapewni wyposażenie w urządzenia socjalne oraz odzież wymaganą dla personelu zatrudnionego na placu budowy. Kierownik budowy, zgodnie z art. 21a ustawy Prawo budowlane, jest zobowiązany sporządzić lub zapewnić sporządzenie (przed rozpoczęciem budowy) planu bezpieczeństwa i ochrony zdrowia, zwanego planem BIOZ. Należy między innymi uwzględnić bezpieczeństwo pracowników w czasie wykonywania robót ziemnych z użyciem koparek i spychaczy, jak i podczas montażu przy użyciu dźwigu czy koparki. Wykonawca będzie stale utrzymywał wyposażenie przeciwpożarowe w stanie gotowości, zgodnie z zaleceniami odpowiednich przepisów be</w:t>
      </w:r>
      <w:r w:rsidR="008953B7" w:rsidRPr="00822CF9">
        <w:rPr>
          <w:rFonts w:ascii="Arial Narrow" w:hAnsi="Arial Narrow" w:cs="Arial"/>
          <w:sz w:val="20"/>
        </w:rPr>
        <w:t>zpieczeństwa przeciwpożarowego.</w:t>
      </w:r>
    </w:p>
    <w:p w14:paraId="66225245" w14:textId="77777777" w:rsidR="00B94CB0" w:rsidRPr="00822CF9" w:rsidRDefault="00B94CB0" w:rsidP="008953B7">
      <w:pPr>
        <w:widowControl/>
        <w:numPr>
          <w:ilvl w:val="1"/>
          <w:numId w:val="16"/>
        </w:numPr>
        <w:tabs>
          <w:tab w:val="clear" w:pos="720"/>
          <w:tab w:val="num" w:pos="540"/>
        </w:tabs>
        <w:spacing w:line="276" w:lineRule="auto"/>
        <w:jc w:val="both"/>
        <w:rPr>
          <w:rFonts w:ascii="Arial Narrow" w:hAnsi="Arial Narrow" w:cs="Arial"/>
          <w:b/>
          <w:sz w:val="20"/>
        </w:rPr>
      </w:pPr>
      <w:r w:rsidRPr="00822CF9">
        <w:rPr>
          <w:rFonts w:ascii="Arial Narrow" w:hAnsi="Arial Narrow" w:cs="Arial"/>
          <w:b/>
          <w:sz w:val="20"/>
        </w:rPr>
        <w:t xml:space="preserve">Warunki </w:t>
      </w:r>
      <w:proofErr w:type="gramStart"/>
      <w:r w:rsidRPr="00822CF9">
        <w:rPr>
          <w:rFonts w:ascii="Arial Narrow" w:hAnsi="Arial Narrow" w:cs="Arial"/>
          <w:b/>
          <w:sz w:val="20"/>
        </w:rPr>
        <w:t>organizacji  ruchu</w:t>
      </w:r>
      <w:proofErr w:type="gramEnd"/>
    </w:p>
    <w:p w14:paraId="4DBB0638" w14:textId="77777777" w:rsidR="00B94CB0" w:rsidRPr="00822CF9" w:rsidRDefault="00B94CB0" w:rsidP="008953B7">
      <w:pPr>
        <w:spacing w:line="276" w:lineRule="auto"/>
        <w:jc w:val="both"/>
        <w:rPr>
          <w:rFonts w:ascii="Arial Narrow" w:hAnsi="Arial Narrow" w:cs="Arial"/>
          <w:sz w:val="20"/>
        </w:rPr>
      </w:pPr>
      <w:r w:rsidRPr="00822CF9">
        <w:rPr>
          <w:rFonts w:ascii="Arial Narrow" w:hAnsi="Arial Narrow" w:cs="Arial"/>
          <w:sz w:val="20"/>
        </w:rPr>
        <w:t>Wykonawca uzyska wszelkie niezbędne zezwolenia i uzgodnienia od właściwych władz, co do przewozu nietypowych wagow</w:t>
      </w:r>
      <w:r w:rsidR="008953B7" w:rsidRPr="00822CF9">
        <w:rPr>
          <w:rFonts w:ascii="Arial Narrow" w:hAnsi="Arial Narrow" w:cs="Arial"/>
          <w:sz w:val="20"/>
        </w:rPr>
        <w:t>o ładunków (ponadnormatywnych).</w:t>
      </w:r>
    </w:p>
    <w:p w14:paraId="1AEA746D" w14:textId="77777777" w:rsidR="00B94CB0" w:rsidRPr="00822CF9" w:rsidRDefault="00B94CB0" w:rsidP="008953B7">
      <w:pPr>
        <w:widowControl/>
        <w:numPr>
          <w:ilvl w:val="1"/>
          <w:numId w:val="16"/>
        </w:numPr>
        <w:tabs>
          <w:tab w:val="clear" w:pos="720"/>
          <w:tab w:val="num" w:pos="540"/>
        </w:tabs>
        <w:spacing w:after="120" w:line="276" w:lineRule="auto"/>
        <w:jc w:val="both"/>
        <w:rPr>
          <w:rFonts w:ascii="Arial Narrow" w:hAnsi="Arial Narrow" w:cs="Arial"/>
          <w:b/>
          <w:sz w:val="20"/>
        </w:rPr>
      </w:pPr>
      <w:r w:rsidRPr="00822CF9">
        <w:rPr>
          <w:rFonts w:ascii="Arial Narrow" w:hAnsi="Arial Narrow" w:cs="Arial"/>
          <w:b/>
          <w:sz w:val="20"/>
        </w:rPr>
        <w:t>Zabezpieczenie placu budowy</w:t>
      </w:r>
    </w:p>
    <w:p w14:paraId="2F814A86" w14:textId="77777777" w:rsidR="00B94CB0" w:rsidRPr="00822CF9" w:rsidRDefault="00B94CB0" w:rsidP="008953B7">
      <w:pPr>
        <w:spacing w:line="276" w:lineRule="auto"/>
        <w:jc w:val="both"/>
        <w:rPr>
          <w:rFonts w:ascii="Arial Narrow" w:hAnsi="Arial Narrow" w:cs="Arial"/>
          <w:sz w:val="20"/>
        </w:rPr>
      </w:pPr>
      <w:r w:rsidRPr="00822CF9">
        <w:rPr>
          <w:rFonts w:ascii="Arial Narrow" w:hAnsi="Arial Narrow" w:cs="Arial"/>
          <w:sz w:val="20"/>
        </w:rPr>
        <w:t>Wykonawca jest zobowiązany do zabezpieczenia terenu budowy w okresie trwania realizacji kontraktu aż do zakończenia i odbioru ostatecznego robót.</w:t>
      </w:r>
    </w:p>
    <w:p w14:paraId="0E14B0C1" w14:textId="77777777" w:rsidR="00B94CB0" w:rsidRPr="00822CF9" w:rsidRDefault="00B94CB0" w:rsidP="008953B7">
      <w:pPr>
        <w:spacing w:line="276" w:lineRule="auto"/>
        <w:jc w:val="both"/>
        <w:rPr>
          <w:rFonts w:ascii="Arial Narrow" w:hAnsi="Arial Narrow" w:cs="Arial"/>
          <w:sz w:val="20"/>
        </w:rPr>
      </w:pPr>
      <w:r w:rsidRPr="00822CF9">
        <w:rPr>
          <w:rFonts w:ascii="Arial Narrow" w:hAnsi="Arial Narrow" w:cs="Arial"/>
          <w:sz w:val="20"/>
        </w:rPr>
        <w:t xml:space="preserve">Wykonawca dostarczy, zainstaluje i będzie utrzymywać tymczasowe urządzenia zabezpieczające, w tym: ogrodzenia, poręcze, oświetlenie, sygnały i znaki ostrzegawcze </w:t>
      </w:r>
      <w:proofErr w:type="gramStart"/>
      <w:r w:rsidRPr="00822CF9">
        <w:rPr>
          <w:rFonts w:ascii="Arial Narrow" w:hAnsi="Arial Narrow" w:cs="Arial"/>
          <w:sz w:val="20"/>
        </w:rPr>
        <w:t>oraz  wszelkie</w:t>
      </w:r>
      <w:proofErr w:type="gramEnd"/>
      <w:r w:rsidRPr="00822CF9">
        <w:rPr>
          <w:rFonts w:ascii="Arial Narrow" w:hAnsi="Arial Narrow" w:cs="Arial"/>
          <w:sz w:val="20"/>
        </w:rPr>
        <w:t xml:space="preserve"> inne środki niezbędne do ochrony robót, wygody społeczności i innych.</w:t>
      </w:r>
    </w:p>
    <w:p w14:paraId="4ACD86D2"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Wjazdy i wyjazdy z terenu budowy przeznaczone dla pojazdów i maszyn pracujących przy realizacji robót, Wykonawca odpowiednio oznakuje w sposób uzgodniony z Inżynierem/Kierownikiem projektu.</w:t>
      </w:r>
    </w:p>
    <w:p w14:paraId="49BA14A8"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2B7603B" w14:textId="77777777" w:rsidR="00B94CB0" w:rsidRPr="00822CF9" w:rsidRDefault="00B94CB0" w:rsidP="00B94CB0">
      <w:pPr>
        <w:spacing w:after="60"/>
        <w:jc w:val="both"/>
        <w:rPr>
          <w:rFonts w:ascii="Arial Narrow" w:hAnsi="Arial Narrow" w:cs="Arial"/>
          <w:sz w:val="20"/>
        </w:rPr>
      </w:pPr>
      <w:r w:rsidRPr="00822CF9">
        <w:rPr>
          <w:rFonts w:ascii="Arial Narrow" w:hAnsi="Arial Narrow" w:cs="Arial"/>
          <w:sz w:val="20"/>
        </w:rPr>
        <w:t>Koszt zabezpieczenia terenu budowy nie podlega odrębnej zapłacie i przyjmuje się, że je</w:t>
      </w:r>
      <w:r w:rsidR="008953B7" w:rsidRPr="00822CF9">
        <w:rPr>
          <w:rFonts w:ascii="Arial Narrow" w:hAnsi="Arial Narrow" w:cs="Arial"/>
          <w:sz w:val="20"/>
        </w:rPr>
        <w:t>st włączony w cenę kontraktową.</w:t>
      </w:r>
    </w:p>
    <w:p w14:paraId="4FF359D3" w14:textId="77777777" w:rsidR="00B94CB0" w:rsidRPr="00822CF9" w:rsidRDefault="00B94CB0" w:rsidP="00B94CB0">
      <w:pPr>
        <w:widowControl/>
        <w:numPr>
          <w:ilvl w:val="1"/>
          <w:numId w:val="16"/>
        </w:numPr>
        <w:jc w:val="both"/>
        <w:rPr>
          <w:rFonts w:ascii="Arial Narrow" w:hAnsi="Arial Narrow" w:cs="Arial"/>
          <w:b/>
          <w:sz w:val="20"/>
        </w:rPr>
      </w:pPr>
      <w:r w:rsidRPr="00822CF9">
        <w:rPr>
          <w:rFonts w:ascii="Arial Narrow" w:hAnsi="Arial Narrow" w:cs="Arial"/>
          <w:b/>
          <w:sz w:val="20"/>
        </w:rPr>
        <w:t>Zabezpieczenie chodnika</w:t>
      </w:r>
    </w:p>
    <w:p w14:paraId="45C9DBCE" w14:textId="77777777" w:rsidR="00B94CB0" w:rsidRPr="00822CF9" w:rsidRDefault="008953B7" w:rsidP="00B94CB0">
      <w:pPr>
        <w:pStyle w:val="Tekstpodstawowy3"/>
        <w:rPr>
          <w:rFonts w:ascii="Arial Narrow" w:hAnsi="Arial Narrow" w:cs="Arial"/>
        </w:rPr>
      </w:pPr>
      <w:r w:rsidRPr="00822CF9">
        <w:rPr>
          <w:rFonts w:ascii="Arial Narrow" w:hAnsi="Arial Narrow" w:cs="Arial"/>
        </w:rPr>
        <w:t xml:space="preserve">W zakresie Wykonawcy robót. </w:t>
      </w:r>
    </w:p>
    <w:p w14:paraId="6C024ABF" w14:textId="77777777" w:rsidR="00B94CB0" w:rsidRPr="00822CF9" w:rsidRDefault="00B94CB0" w:rsidP="00B94CB0">
      <w:pPr>
        <w:widowControl/>
        <w:numPr>
          <w:ilvl w:val="1"/>
          <w:numId w:val="16"/>
        </w:numPr>
        <w:jc w:val="both"/>
        <w:rPr>
          <w:rFonts w:ascii="Arial Narrow" w:hAnsi="Arial Narrow" w:cs="Arial"/>
          <w:b/>
          <w:sz w:val="20"/>
        </w:rPr>
      </w:pPr>
      <w:r w:rsidRPr="00822CF9">
        <w:rPr>
          <w:rFonts w:ascii="Arial Narrow" w:hAnsi="Arial Narrow" w:cs="Arial"/>
          <w:b/>
          <w:sz w:val="20"/>
        </w:rPr>
        <w:t>Nazwa i kody wg CPV</w:t>
      </w:r>
    </w:p>
    <w:p w14:paraId="2EFA6438" w14:textId="77777777" w:rsidR="00B94CB0" w:rsidRPr="00822CF9" w:rsidRDefault="00B94CB0" w:rsidP="00B94CB0">
      <w:pPr>
        <w:tabs>
          <w:tab w:val="left" w:pos="1164"/>
          <w:tab w:val="left" w:pos="2814"/>
        </w:tabs>
        <w:rPr>
          <w:rFonts w:ascii="Arial Narrow" w:hAnsi="Arial Narrow" w:cs="Arial"/>
          <w:sz w:val="20"/>
        </w:rPr>
      </w:pPr>
      <w:r w:rsidRPr="00822CF9">
        <w:rPr>
          <w:rFonts w:ascii="Arial Narrow" w:hAnsi="Arial Narrow" w:cs="Arial"/>
          <w:sz w:val="20"/>
        </w:rPr>
        <w:t>45000000 Wymagania ogólne</w:t>
      </w:r>
    </w:p>
    <w:p w14:paraId="56E3824C" w14:textId="77777777" w:rsidR="00B94CB0" w:rsidRPr="00822CF9" w:rsidRDefault="00B94CB0" w:rsidP="00B94CB0">
      <w:pPr>
        <w:rPr>
          <w:rFonts w:ascii="Arial Narrow" w:hAnsi="Arial Narrow" w:cs="Arial"/>
          <w:b/>
          <w:sz w:val="20"/>
        </w:rPr>
      </w:pPr>
      <w:r w:rsidRPr="00822CF9">
        <w:rPr>
          <w:rFonts w:ascii="Arial Narrow" w:hAnsi="Arial Narrow" w:cs="Arial"/>
          <w:sz w:val="20"/>
        </w:rPr>
        <w:t>45111200-0 Roboty w zakresie przygotowania terenu pod budowę i roboty ziemne</w:t>
      </w:r>
    </w:p>
    <w:p w14:paraId="710A8229" w14:textId="77777777" w:rsidR="00B94CB0" w:rsidRPr="00822CF9" w:rsidRDefault="00B94CB0" w:rsidP="00B94CB0">
      <w:pPr>
        <w:rPr>
          <w:rFonts w:ascii="Arial Narrow" w:hAnsi="Arial Narrow" w:cs="Arial"/>
          <w:b/>
          <w:sz w:val="20"/>
        </w:rPr>
      </w:pPr>
      <w:r w:rsidRPr="00822CF9">
        <w:rPr>
          <w:rFonts w:ascii="Arial Narrow" w:hAnsi="Arial Narrow" w:cs="Arial"/>
          <w:sz w:val="20"/>
        </w:rPr>
        <w:t>450000007 Roboty budowlane</w:t>
      </w:r>
    </w:p>
    <w:p w14:paraId="3B3055F5" w14:textId="77777777" w:rsidR="00B94CB0" w:rsidRPr="00822CF9" w:rsidRDefault="00B94CB0" w:rsidP="00B94CB0">
      <w:pPr>
        <w:rPr>
          <w:rFonts w:ascii="Arial Narrow" w:hAnsi="Arial Narrow" w:cs="Arial"/>
          <w:sz w:val="20"/>
        </w:rPr>
      </w:pPr>
      <w:r w:rsidRPr="00822CF9">
        <w:rPr>
          <w:rFonts w:ascii="Arial Narrow" w:hAnsi="Arial Narrow" w:cs="Arial"/>
          <w:sz w:val="20"/>
        </w:rPr>
        <w:t>45233161-5 Roboty budowlane w zakresie ścieżek pieszych</w:t>
      </w:r>
    </w:p>
    <w:p w14:paraId="485E639B" w14:textId="77777777" w:rsidR="00B94CB0" w:rsidRPr="00822CF9" w:rsidRDefault="00B94CB0" w:rsidP="00B94CB0">
      <w:pPr>
        <w:tabs>
          <w:tab w:val="left" w:pos="1164"/>
          <w:tab w:val="left" w:pos="2814"/>
        </w:tabs>
        <w:rPr>
          <w:rFonts w:ascii="Arial Narrow" w:hAnsi="Arial Narrow" w:cs="Arial"/>
          <w:sz w:val="20"/>
        </w:rPr>
      </w:pPr>
      <w:r w:rsidRPr="00822CF9">
        <w:rPr>
          <w:rFonts w:ascii="Arial Narrow" w:hAnsi="Arial Narrow" w:cs="Arial"/>
          <w:sz w:val="20"/>
        </w:rPr>
        <w:t>45112710-5 Roboty w zakresie kształtowania terenów zielonych</w:t>
      </w:r>
    </w:p>
    <w:p w14:paraId="682015B6" w14:textId="77777777" w:rsidR="00B94CB0" w:rsidRPr="00822CF9" w:rsidRDefault="00B94CB0" w:rsidP="00B94CB0">
      <w:pPr>
        <w:rPr>
          <w:rFonts w:ascii="Arial Narrow" w:hAnsi="Arial Narrow" w:cs="Arial"/>
          <w:sz w:val="20"/>
        </w:rPr>
      </w:pPr>
      <w:r w:rsidRPr="00822CF9">
        <w:rPr>
          <w:rFonts w:ascii="Arial Narrow" w:hAnsi="Arial Narrow" w:cs="Arial"/>
          <w:sz w:val="20"/>
        </w:rPr>
        <w:t>45262210-6 Prace fundamentowe</w:t>
      </w:r>
      <w:bookmarkStart w:id="4" w:name="_Toc182200298"/>
    </w:p>
    <w:bookmarkEnd w:id="4"/>
    <w:p w14:paraId="3318465A" w14:textId="77777777" w:rsidR="008953B7" w:rsidRPr="00B05B6F" w:rsidRDefault="008953B7" w:rsidP="00822CF9">
      <w:pPr>
        <w:widowControl/>
        <w:ind w:left="284"/>
        <w:jc w:val="both"/>
        <w:rPr>
          <w:rFonts w:ascii="Arial Narrow" w:hAnsi="Arial Narrow" w:cs="Arial"/>
          <w:sz w:val="20"/>
          <w:highlight w:val="yellow"/>
        </w:rPr>
      </w:pPr>
    </w:p>
    <w:p w14:paraId="454FB506" w14:textId="77777777" w:rsidR="00B94CB0" w:rsidRPr="00822CF9" w:rsidRDefault="00B94CB0" w:rsidP="00B94CB0">
      <w:pPr>
        <w:pStyle w:val="Nagwek2"/>
        <w:rPr>
          <w:rFonts w:ascii="Arial Narrow" w:hAnsi="Arial Narrow" w:cs="Arial"/>
          <w:sz w:val="20"/>
        </w:rPr>
      </w:pPr>
      <w:bookmarkStart w:id="5" w:name="_Toc435612187"/>
      <w:bookmarkStart w:id="6" w:name="_Toc182200299"/>
      <w:r w:rsidRPr="00206939">
        <w:rPr>
          <w:rFonts w:ascii="Arial Narrow" w:hAnsi="Arial Narrow" w:cs="Arial"/>
          <w:sz w:val="20"/>
        </w:rPr>
        <w:t>3. WYMAGANIA</w:t>
      </w:r>
      <w:r w:rsidRPr="00822CF9">
        <w:rPr>
          <w:rFonts w:ascii="Arial Narrow" w:hAnsi="Arial Narrow" w:cs="Arial"/>
          <w:sz w:val="20"/>
        </w:rPr>
        <w:t xml:space="preserve"> DOTYCZĄCE SPRZĘTU I MASZYN</w:t>
      </w:r>
      <w:bookmarkEnd w:id="5"/>
      <w:r w:rsidRPr="00822CF9">
        <w:rPr>
          <w:rFonts w:ascii="Arial Narrow" w:hAnsi="Arial Narrow" w:cs="Arial"/>
          <w:sz w:val="20"/>
        </w:rPr>
        <w:t xml:space="preserve"> </w:t>
      </w:r>
      <w:bookmarkEnd w:id="6"/>
    </w:p>
    <w:p w14:paraId="1DE08837"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 xml:space="preserve">Do wykonania robót należy zastosować sprzęt i maszyny właściwe dla danego rodzaju robót, przy uwzględnieniu </w:t>
      </w:r>
      <w:r w:rsidRPr="00822CF9">
        <w:rPr>
          <w:rFonts w:ascii="Arial Narrow" w:hAnsi="Arial Narrow" w:cs="Arial"/>
          <w:sz w:val="20"/>
        </w:rPr>
        <w:lastRenderedPageBreak/>
        <w:t>przeciętnej organizacji pracy.</w:t>
      </w:r>
    </w:p>
    <w:p w14:paraId="49D66213"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gramStart"/>
      <w:r w:rsidRPr="00822CF9">
        <w:rPr>
          <w:rFonts w:ascii="Arial Narrow" w:hAnsi="Arial Narrow" w:cs="Arial"/>
          <w:sz w:val="20"/>
        </w:rPr>
        <w:t>SST  lub</w:t>
      </w:r>
      <w:proofErr w:type="gramEnd"/>
      <w:r w:rsidRPr="00822CF9">
        <w:rPr>
          <w:rFonts w:ascii="Arial Narrow" w:hAnsi="Arial Narrow" w:cs="Arial"/>
          <w:sz w:val="20"/>
        </w:rPr>
        <w:t xml:space="preserve"> projekcie organizacji robót, zaakceptowanym przez Inżyniera/Kierownika projektu; w przypadku braku ustaleń w wymienionych wyżej dokumentach, sprzęt powinien być uzgodniony i zaakceptowany przez Inżyniera/Kierownika projektu.</w:t>
      </w:r>
    </w:p>
    <w:p w14:paraId="407D404E"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Liczba i wydajność sprzętu powinny gwarantować przeprowadzenie robót, zgodnie z zasadami określonymi w dokumentacji projektowej, SST i wskazaniach Inżyniera/ Kierownika projektu.</w:t>
      </w:r>
    </w:p>
    <w:p w14:paraId="2018BC2A"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Sprzęt będący własnością Wykonawcy lub wynajęty do wykonania robót ma być utrzymywany w dobrym stanie i gotowości do pracy. Powinien być zgodny z normami ochrony środowiska i przepisami dotyczącymi jego użytkowania.</w:t>
      </w:r>
    </w:p>
    <w:p w14:paraId="6FF76A33"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 xml:space="preserve">Wykonawca dostarczy Inżynierowi/Kierownikowi projektu kopie dokumentów potwierdzających dopuszczenie sprzętu do użytkowania i badań okresowych, </w:t>
      </w:r>
      <w:proofErr w:type="gramStart"/>
      <w:r w:rsidRPr="00822CF9">
        <w:rPr>
          <w:rFonts w:ascii="Arial Narrow" w:hAnsi="Arial Narrow" w:cs="Arial"/>
          <w:sz w:val="20"/>
        </w:rPr>
        <w:t>tam</w:t>
      </w:r>
      <w:proofErr w:type="gramEnd"/>
      <w:r w:rsidRPr="00822CF9">
        <w:rPr>
          <w:rFonts w:ascii="Arial Narrow" w:hAnsi="Arial Narrow" w:cs="Arial"/>
          <w:sz w:val="20"/>
        </w:rPr>
        <w:t xml:space="preserve"> gdzie jest to wymagane przepisami.</w:t>
      </w:r>
    </w:p>
    <w:p w14:paraId="01B229A8"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Wykonawca będzie konserwować sprzęt jak również naprawiać lub wymieniać sprzęt niesprawny.</w:t>
      </w:r>
    </w:p>
    <w:p w14:paraId="2AF4C0B7"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0A91E62E" w14:textId="77777777" w:rsidR="00B94CB0" w:rsidRPr="00822CF9" w:rsidRDefault="00B94CB0" w:rsidP="008953B7">
      <w:pPr>
        <w:spacing w:after="120"/>
        <w:ind w:firstLine="709"/>
        <w:jc w:val="both"/>
        <w:rPr>
          <w:rFonts w:ascii="Arial Narrow" w:hAnsi="Arial Narrow" w:cs="Arial"/>
          <w:sz w:val="20"/>
        </w:rPr>
      </w:pPr>
      <w:r w:rsidRPr="00822CF9">
        <w:rPr>
          <w:rFonts w:ascii="Arial Narrow" w:hAnsi="Arial Narrow" w:cs="Arial"/>
          <w:sz w:val="20"/>
        </w:rPr>
        <w:t>Jakikolwiek sprzęt, maszyny, urządzenia i narzędzia niegwarantujące zachowania warunków umowy, zostaną przez Inżyniera/Kierownika projektu zdyskwalifikow</w:t>
      </w:r>
      <w:r w:rsidR="008953B7" w:rsidRPr="00822CF9">
        <w:rPr>
          <w:rFonts w:ascii="Arial Narrow" w:hAnsi="Arial Narrow" w:cs="Arial"/>
          <w:sz w:val="20"/>
        </w:rPr>
        <w:t>ane i nie dopuszczone do robót.</w:t>
      </w:r>
    </w:p>
    <w:p w14:paraId="1A3837F3" w14:textId="77777777" w:rsidR="00B94CB0" w:rsidRPr="00822CF9" w:rsidRDefault="00B94CB0" w:rsidP="00B94CB0">
      <w:pPr>
        <w:pStyle w:val="Nagwek2"/>
        <w:rPr>
          <w:rFonts w:ascii="Arial Narrow" w:hAnsi="Arial Narrow" w:cs="Arial"/>
          <w:sz w:val="20"/>
        </w:rPr>
      </w:pPr>
      <w:bookmarkStart w:id="7" w:name="_Toc182200300"/>
      <w:bookmarkStart w:id="8" w:name="_Toc435612188"/>
      <w:r w:rsidRPr="00822CF9">
        <w:rPr>
          <w:rFonts w:ascii="Arial Narrow" w:hAnsi="Arial Narrow" w:cs="Arial"/>
          <w:sz w:val="20"/>
        </w:rPr>
        <w:t>4. WYMAGANIA DOTYCZĄCE ŚRODKÓW TRANSPORTU</w:t>
      </w:r>
      <w:bookmarkEnd w:id="7"/>
      <w:bookmarkEnd w:id="8"/>
    </w:p>
    <w:p w14:paraId="79C71275"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Środki transportu technologicznego i zewnętrznego winny być dobrane przy uwzględnieniu przeciętnej organizacji pracy i wynikać z organizacji budowy.</w:t>
      </w:r>
    </w:p>
    <w:p w14:paraId="651C00A6" w14:textId="77777777" w:rsidR="00B94CB0" w:rsidRPr="00822CF9" w:rsidRDefault="00B94CB0" w:rsidP="00B94CB0">
      <w:pPr>
        <w:jc w:val="both"/>
        <w:rPr>
          <w:rFonts w:ascii="Arial Narrow" w:hAnsi="Arial Narrow" w:cs="Arial"/>
          <w:sz w:val="20"/>
        </w:rPr>
      </w:pPr>
    </w:p>
    <w:p w14:paraId="7E51BABD"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Wykonawca jest zobowiązany do stosowania jedynie takich środków transportu, które nie wpłyną niekorzystnie na jakość wykonywanych robót i właściwości przewożonych materiałów.</w:t>
      </w:r>
    </w:p>
    <w:p w14:paraId="2075EE15"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Liczba środków transportu powinna zapewniać prowadzenie robót zgodnie z zasadami określonymi w dokumentacji projektowej, SST i wskazaniach Inżyniera/ Kierownika projektu, w terminie przewidzianym umową.</w:t>
      </w:r>
    </w:p>
    <w:p w14:paraId="673B5433"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6A1A07AF" w14:textId="77777777" w:rsidR="00B94CB0" w:rsidRPr="00822CF9" w:rsidRDefault="00B94CB0" w:rsidP="00B94CB0">
      <w:pPr>
        <w:spacing w:after="120"/>
        <w:ind w:firstLine="709"/>
        <w:jc w:val="both"/>
        <w:rPr>
          <w:rFonts w:ascii="Arial Narrow" w:hAnsi="Arial Narrow" w:cs="Arial"/>
          <w:sz w:val="20"/>
        </w:rPr>
      </w:pPr>
      <w:r w:rsidRPr="00822CF9">
        <w:rPr>
          <w:rFonts w:ascii="Arial Narrow" w:hAnsi="Arial Narrow" w:cs="Arial"/>
          <w:sz w:val="20"/>
        </w:rPr>
        <w:t>Wykonawca będzie usuwać na bieżąco, na własny koszt, wszelkie zanieczyszczenia, uszkodzenia spowodowane jego pojazdami na drogach publicznych oraz dojazdach do terenu budowy.</w:t>
      </w:r>
    </w:p>
    <w:p w14:paraId="03A5B8A4" w14:textId="77777777" w:rsidR="00B94CB0" w:rsidRPr="00822CF9" w:rsidRDefault="00B94CB0" w:rsidP="00B94CB0">
      <w:pPr>
        <w:spacing w:after="120"/>
        <w:jc w:val="both"/>
        <w:rPr>
          <w:rFonts w:ascii="Arial Narrow" w:hAnsi="Arial Narrow" w:cs="Arial"/>
          <w:sz w:val="20"/>
        </w:rPr>
      </w:pPr>
      <w:r w:rsidRPr="00822CF9">
        <w:rPr>
          <w:rFonts w:ascii="Arial Narrow" w:hAnsi="Arial Narrow" w:cs="Arial"/>
          <w:sz w:val="20"/>
        </w:rPr>
        <w:t xml:space="preserve">Niedozwolone jest poruszanie się i parkowanie pojazdów bezpośrednio pod koronami drzew.  Wszelki ruch sprzętu powinien być zorganizowany poza zasięgiem koron. </w:t>
      </w:r>
    </w:p>
    <w:p w14:paraId="07A92CEB" w14:textId="77777777" w:rsidR="00B94CB0" w:rsidRPr="00822CF9" w:rsidRDefault="00B94CB0" w:rsidP="00B94CB0">
      <w:pPr>
        <w:pStyle w:val="Nagwek2"/>
        <w:rPr>
          <w:rFonts w:ascii="Arial Narrow" w:hAnsi="Arial Narrow" w:cs="Arial"/>
          <w:sz w:val="20"/>
        </w:rPr>
      </w:pPr>
      <w:bookmarkStart w:id="9" w:name="_Toc435612189"/>
      <w:bookmarkStart w:id="10" w:name="_Toc182200301"/>
      <w:r w:rsidRPr="00822CF9">
        <w:rPr>
          <w:rFonts w:ascii="Arial Narrow" w:hAnsi="Arial Narrow" w:cs="Arial"/>
          <w:sz w:val="20"/>
        </w:rPr>
        <w:t>5. WYMAGANIA DOTYCZĄCE WŁAŚCIWOŚĆI WYKONANIA ROBÓT</w:t>
      </w:r>
      <w:bookmarkEnd w:id="9"/>
      <w:r w:rsidRPr="00822CF9">
        <w:rPr>
          <w:rFonts w:ascii="Arial Narrow" w:hAnsi="Arial Narrow" w:cs="Arial"/>
          <w:sz w:val="20"/>
        </w:rPr>
        <w:t xml:space="preserve"> </w:t>
      </w:r>
      <w:bookmarkEnd w:id="10"/>
    </w:p>
    <w:p w14:paraId="002CF5D6"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14:paraId="57DFCAA3"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Wykonawca jest odpowiedzialny za stosowane metody wykonywania robót.</w:t>
      </w:r>
    </w:p>
    <w:p w14:paraId="3F6DBC63" w14:textId="77777777" w:rsidR="00B94CB0" w:rsidRPr="00822CF9" w:rsidRDefault="00B94CB0" w:rsidP="00B94CB0">
      <w:pPr>
        <w:pStyle w:val="tekstost"/>
        <w:rPr>
          <w:rFonts w:ascii="Arial Narrow" w:hAnsi="Arial Narrow" w:cs="Arial"/>
        </w:rPr>
      </w:pPr>
      <w:r w:rsidRPr="00822CF9">
        <w:rPr>
          <w:rFonts w:ascii="Arial Narrow" w:hAnsi="Arial Narrow" w:cs="Aria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6FE0FCC6"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254E3DD4" w14:textId="77777777" w:rsidR="00B94CB0" w:rsidRPr="00822CF9" w:rsidRDefault="00B94CB0" w:rsidP="00B94CB0">
      <w:pPr>
        <w:pStyle w:val="tekstost"/>
        <w:rPr>
          <w:rFonts w:ascii="Arial Narrow" w:hAnsi="Arial Narrow" w:cs="Arial"/>
        </w:rPr>
      </w:pPr>
      <w:r w:rsidRPr="00822CF9">
        <w:rPr>
          <w:rFonts w:ascii="Arial Narrow" w:hAnsi="Arial Narrow" w:cs="Arial"/>
        </w:rPr>
        <w:t>Sprawdzenie wytyczenia robót lub wyznaczenia wysokości przez Inżyniera/ Kierownika projektu nie zwalnia Wykonawcy od odpowiedzialności za ich dokładność.</w:t>
      </w:r>
    </w:p>
    <w:p w14:paraId="45A6B845"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27F80922" w14:textId="77777777" w:rsidR="00B94CB0" w:rsidRPr="00822CF9" w:rsidRDefault="00B94CB0" w:rsidP="00E979FB">
      <w:pPr>
        <w:pStyle w:val="tekstost"/>
        <w:spacing w:after="120"/>
        <w:ind w:firstLine="709"/>
        <w:rPr>
          <w:rFonts w:ascii="Arial Narrow" w:hAnsi="Arial Narrow" w:cs="Arial"/>
        </w:rPr>
      </w:pPr>
      <w:r w:rsidRPr="00822CF9">
        <w:rPr>
          <w:rFonts w:ascii="Arial Narrow" w:hAnsi="Arial Narrow" w:cs="Arial"/>
        </w:rPr>
        <w:t>Polecenia Inżyniera/Kierownika projektu powinny być wykonywane przez Wykonawcę w czasie określonym przez Inżyniera/Kierownika projektu, pod groźbą zatrzymania robót. Skutki finansowe z tego tytułu poniesie Wykonawca.</w:t>
      </w:r>
      <w:bookmarkStart w:id="11" w:name="_Toc416830703"/>
      <w:bookmarkStart w:id="12" w:name="_Toc6881284"/>
      <w:bookmarkStart w:id="13" w:name="_Toc6882157"/>
    </w:p>
    <w:p w14:paraId="71831D90" w14:textId="77777777" w:rsidR="00B94CB0" w:rsidRPr="00822CF9" w:rsidRDefault="00B94CB0" w:rsidP="00B94CB0">
      <w:pPr>
        <w:pStyle w:val="Nagwek2"/>
        <w:rPr>
          <w:rFonts w:ascii="Arial Narrow" w:hAnsi="Arial Narrow" w:cs="Arial"/>
          <w:sz w:val="20"/>
        </w:rPr>
      </w:pPr>
      <w:bookmarkStart w:id="14" w:name="_Toc435612190"/>
      <w:r w:rsidRPr="00822CF9">
        <w:rPr>
          <w:rFonts w:ascii="Arial Narrow" w:hAnsi="Arial Narrow" w:cs="Arial"/>
          <w:sz w:val="20"/>
        </w:rPr>
        <w:lastRenderedPageBreak/>
        <w:t>6. KONTROLA JAKOŚCI ROBÓT</w:t>
      </w:r>
      <w:bookmarkEnd w:id="11"/>
      <w:bookmarkEnd w:id="12"/>
      <w:bookmarkEnd w:id="13"/>
      <w:bookmarkEnd w:id="14"/>
    </w:p>
    <w:p w14:paraId="4E1210B4" w14:textId="77777777" w:rsidR="00B94CB0" w:rsidRPr="00822CF9" w:rsidRDefault="00B94CB0" w:rsidP="00B94CB0">
      <w:pPr>
        <w:pStyle w:val="Nagwek2"/>
        <w:rPr>
          <w:rFonts w:ascii="Arial Narrow" w:hAnsi="Arial Narrow" w:cs="Arial"/>
          <w:sz w:val="20"/>
        </w:rPr>
      </w:pPr>
      <w:bookmarkStart w:id="15" w:name="_Toc435612191"/>
      <w:r w:rsidRPr="00822CF9">
        <w:rPr>
          <w:rFonts w:ascii="Arial Narrow" w:hAnsi="Arial Narrow" w:cs="Arial"/>
          <w:sz w:val="20"/>
        </w:rPr>
        <w:t>6.1. Zasady kontroli jakości robót</w:t>
      </w:r>
      <w:bookmarkEnd w:id="15"/>
    </w:p>
    <w:p w14:paraId="261798BE"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Celem kontroli robót będzie takie sterowanie ich przygotowaniem i wykonaniem, aby osiągnąć założoną jakość robót.</w:t>
      </w:r>
    </w:p>
    <w:p w14:paraId="724B7235"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53695C81" w14:textId="77777777" w:rsidR="00B94CB0" w:rsidRPr="00822CF9" w:rsidRDefault="00B94CB0" w:rsidP="00B94CB0">
      <w:pPr>
        <w:pStyle w:val="tekstost"/>
        <w:rPr>
          <w:rFonts w:ascii="Arial Narrow" w:hAnsi="Arial Narrow" w:cs="Arial"/>
        </w:rPr>
      </w:pPr>
      <w:r w:rsidRPr="00822CF9">
        <w:rPr>
          <w:rFonts w:ascii="Arial Narrow" w:hAnsi="Arial Narrow" w:cs="Arial"/>
        </w:rPr>
        <w:t>Przed zatwierdzeniem systemu kontroli Inżynier/Kierownik projektu może zażądać od Wykonawcy przeprowadzenia badań w celu zademonstrowania, że poziom ich wykonywania jest zadowalający.</w:t>
      </w:r>
    </w:p>
    <w:p w14:paraId="0C0EA772" w14:textId="77777777" w:rsidR="00B94CB0" w:rsidRPr="00822CF9" w:rsidRDefault="00B94CB0" w:rsidP="00B94CB0">
      <w:pPr>
        <w:pStyle w:val="tekstost"/>
        <w:rPr>
          <w:rFonts w:ascii="Arial Narrow" w:hAnsi="Arial Narrow" w:cs="Arial"/>
        </w:rPr>
      </w:pPr>
      <w:r w:rsidRPr="00822CF9">
        <w:rPr>
          <w:rFonts w:ascii="Arial Narrow" w:hAnsi="Arial Narrow" w:cs="Arial"/>
        </w:rPr>
        <w:t>Wykonawca będzie przeprowadzać pomiary i badania materiałów oraz robót z częstotliwością zapewniającą stwierdzenie, że roboty wykonano zgodnie z wymaganiami zawartymi w dokumentacji projektowej i SST</w:t>
      </w:r>
    </w:p>
    <w:p w14:paraId="293A6714"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14:paraId="4091399D" w14:textId="77777777" w:rsidR="00B94CB0" w:rsidRPr="00822CF9" w:rsidRDefault="00B94CB0" w:rsidP="00B94CB0">
      <w:pPr>
        <w:pStyle w:val="tekstost"/>
        <w:rPr>
          <w:rFonts w:ascii="Arial Narrow" w:hAnsi="Arial Narrow" w:cs="Arial"/>
        </w:rPr>
      </w:pPr>
      <w:r w:rsidRPr="00822CF9">
        <w:rPr>
          <w:rFonts w:ascii="Arial Narrow" w:hAnsi="Arial Narrow" w:cs="Aria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1E5C2397" w14:textId="77777777" w:rsidR="00B94CB0" w:rsidRPr="00822CF9" w:rsidRDefault="00B94CB0" w:rsidP="00B94CB0">
      <w:pPr>
        <w:pStyle w:val="tekstost"/>
        <w:rPr>
          <w:rFonts w:ascii="Arial Narrow" w:hAnsi="Arial Narrow" w:cs="Arial"/>
        </w:rPr>
      </w:pPr>
      <w:r w:rsidRPr="00822CF9">
        <w:rPr>
          <w:rFonts w:ascii="Arial Narrow" w:hAnsi="Arial Narrow" w:cs="Arial"/>
        </w:rPr>
        <w:t>Inżynier/Kierownik projektu będzie mieć nieograniczony dostęp do pomieszczeń laboratoryjnych, w celu ich inspekcji.</w:t>
      </w:r>
    </w:p>
    <w:p w14:paraId="4FCE0C61"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2EBDCBBE" w14:textId="77777777" w:rsidR="00B94CB0" w:rsidRPr="00822CF9" w:rsidRDefault="00B94CB0" w:rsidP="00B94CB0">
      <w:pPr>
        <w:pStyle w:val="tekstost"/>
        <w:ind w:firstLine="709"/>
        <w:rPr>
          <w:rFonts w:ascii="Arial Narrow" w:hAnsi="Arial Narrow" w:cs="Arial"/>
        </w:rPr>
      </w:pPr>
    </w:p>
    <w:p w14:paraId="423DFE15" w14:textId="77777777" w:rsidR="00B94CB0" w:rsidRPr="00822CF9" w:rsidRDefault="00B94CB0" w:rsidP="00B94CB0">
      <w:pPr>
        <w:pStyle w:val="tekstost"/>
        <w:rPr>
          <w:rFonts w:ascii="Arial Narrow" w:hAnsi="Arial Narrow" w:cs="Arial"/>
        </w:rPr>
      </w:pPr>
      <w:r w:rsidRPr="00822CF9">
        <w:rPr>
          <w:rFonts w:ascii="Arial Narrow" w:hAnsi="Arial Narrow" w:cs="Arial"/>
        </w:rPr>
        <w:t>Wszystkie koszty związane z organizowaniem i prowadzeniem badań materiałów ponosi Wykonawca.</w:t>
      </w:r>
    </w:p>
    <w:p w14:paraId="5F493F19" w14:textId="77777777" w:rsidR="00B94CB0" w:rsidRPr="00822CF9" w:rsidRDefault="00B94CB0" w:rsidP="00B94CB0">
      <w:pPr>
        <w:pStyle w:val="tekstost"/>
        <w:rPr>
          <w:rFonts w:ascii="Arial Narrow" w:hAnsi="Arial Narrow" w:cs="Arial"/>
        </w:rPr>
      </w:pPr>
    </w:p>
    <w:p w14:paraId="18068943" w14:textId="77777777" w:rsidR="00B94CB0" w:rsidRPr="00822CF9" w:rsidRDefault="00B94CB0" w:rsidP="00B94CB0">
      <w:pPr>
        <w:pStyle w:val="Nagwek2"/>
        <w:rPr>
          <w:rFonts w:ascii="Arial Narrow" w:hAnsi="Arial Narrow" w:cs="Arial"/>
          <w:sz w:val="20"/>
        </w:rPr>
      </w:pPr>
      <w:bookmarkStart w:id="16" w:name="_Toc435612192"/>
      <w:r w:rsidRPr="00822CF9">
        <w:rPr>
          <w:rFonts w:ascii="Arial Narrow" w:hAnsi="Arial Narrow" w:cs="Arial"/>
          <w:sz w:val="20"/>
        </w:rPr>
        <w:t>6.2. Pobieranie próbek</w:t>
      </w:r>
      <w:bookmarkEnd w:id="16"/>
    </w:p>
    <w:p w14:paraId="4DCC8763"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Próbki będą pobierane losowo. Zaleca się stosowanie statystycznych metod pobierania próbek, opartych na zasadzie, że wszystkie jednostkowe elementy produkcji mogą być z jednakowym prawdopodobieństwem wytypowane do badań.</w:t>
      </w:r>
    </w:p>
    <w:p w14:paraId="3A72B5B6" w14:textId="77777777" w:rsidR="00B94CB0" w:rsidRPr="00822CF9" w:rsidRDefault="00B94CB0" w:rsidP="00B94CB0">
      <w:pPr>
        <w:pStyle w:val="tekstost"/>
        <w:rPr>
          <w:rFonts w:ascii="Arial Narrow" w:hAnsi="Arial Narrow" w:cs="Arial"/>
        </w:rPr>
      </w:pPr>
      <w:r w:rsidRPr="00822CF9">
        <w:rPr>
          <w:rFonts w:ascii="Arial Narrow" w:hAnsi="Arial Narrow" w:cs="Arial"/>
        </w:rPr>
        <w:t>Inżynier/Kierownik projektu będzie mieć zapewnioną możliwość udziału w pobieraniu próbek.</w:t>
      </w:r>
    </w:p>
    <w:p w14:paraId="5DB1CB4D" w14:textId="77777777" w:rsidR="00B94CB0" w:rsidRPr="00822CF9" w:rsidRDefault="00B94CB0" w:rsidP="00B94CB0">
      <w:pPr>
        <w:pStyle w:val="tekstost"/>
        <w:rPr>
          <w:rFonts w:ascii="Arial Narrow" w:hAnsi="Arial Narrow" w:cs="Arial"/>
        </w:rPr>
      </w:pPr>
      <w:r w:rsidRPr="00822CF9">
        <w:rPr>
          <w:rFonts w:ascii="Arial Narrow" w:hAnsi="Arial Narrow" w:cs="Aria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08D12E0E"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BE083D6" w14:textId="77777777" w:rsidR="00B94CB0" w:rsidRPr="00822CF9" w:rsidRDefault="00B94CB0" w:rsidP="00B94CB0">
      <w:pPr>
        <w:pStyle w:val="tekstost"/>
        <w:rPr>
          <w:rFonts w:ascii="Arial Narrow" w:hAnsi="Arial Narrow" w:cs="Arial"/>
        </w:rPr>
      </w:pPr>
    </w:p>
    <w:p w14:paraId="4F2E7DC9" w14:textId="77777777" w:rsidR="00B94CB0" w:rsidRPr="00822CF9" w:rsidRDefault="00B94CB0" w:rsidP="00B94CB0">
      <w:pPr>
        <w:pStyle w:val="Nagwek2"/>
        <w:rPr>
          <w:rFonts w:ascii="Arial Narrow" w:hAnsi="Arial Narrow" w:cs="Arial"/>
          <w:sz w:val="20"/>
        </w:rPr>
      </w:pPr>
      <w:bookmarkStart w:id="17" w:name="_Toc435612193"/>
      <w:r w:rsidRPr="00822CF9">
        <w:rPr>
          <w:rFonts w:ascii="Arial Narrow" w:hAnsi="Arial Narrow" w:cs="Arial"/>
          <w:sz w:val="20"/>
        </w:rPr>
        <w:t>6.3. Badania i pomiary</w:t>
      </w:r>
      <w:bookmarkEnd w:id="17"/>
    </w:p>
    <w:p w14:paraId="459C6814"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 xml:space="preserve">Wszystkie badania i pomiary będą przeprowadzone zgodnie z wymaganiami norm. W przypadku, gdy normy nie obejmują jakiegokolwiek badania wymaganego w SST, stosować można wytyczne </w:t>
      </w:r>
      <w:proofErr w:type="gramStart"/>
      <w:r w:rsidRPr="00822CF9">
        <w:rPr>
          <w:rFonts w:ascii="Arial Narrow" w:hAnsi="Arial Narrow" w:cs="Arial"/>
        </w:rPr>
        <w:t>krajowe,</w:t>
      </w:r>
      <w:proofErr w:type="gramEnd"/>
      <w:r w:rsidRPr="00822CF9">
        <w:rPr>
          <w:rFonts w:ascii="Arial Narrow" w:hAnsi="Arial Narrow" w:cs="Arial"/>
        </w:rPr>
        <w:t xml:space="preserve"> albo inne procedury, zaakceptowane przez Inżyniera/ Kierownika projektu.</w:t>
      </w:r>
    </w:p>
    <w:p w14:paraId="1C519BDD" w14:textId="77777777" w:rsidR="00B94CB0" w:rsidRPr="00822CF9" w:rsidRDefault="00B94CB0" w:rsidP="00B94CB0">
      <w:pPr>
        <w:pStyle w:val="tekstost"/>
        <w:rPr>
          <w:rFonts w:ascii="Arial Narrow" w:hAnsi="Arial Narrow" w:cs="Arial"/>
        </w:rPr>
      </w:pPr>
      <w:r w:rsidRPr="00822CF9">
        <w:rPr>
          <w:rFonts w:ascii="Arial Narrow" w:hAnsi="Arial Narrow" w:cs="Aria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01D5238A" w14:textId="77777777" w:rsidR="00B94CB0" w:rsidRPr="00822CF9" w:rsidRDefault="00B94CB0" w:rsidP="00B94CB0">
      <w:pPr>
        <w:pStyle w:val="tekstost"/>
        <w:rPr>
          <w:rFonts w:ascii="Arial Narrow" w:hAnsi="Arial Narrow" w:cs="Arial"/>
        </w:rPr>
      </w:pPr>
    </w:p>
    <w:p w14:paraId="68C105B9" w14:textId="77777777" w:rsidR="00B94CB0" w:rsidRPr="00822CF9" w:rsidRDefault="00B94CB0" w:rsidP="00B94CB0">
      <w:pPr>
        <w:pStyle w:val="Nagwek2"/>
        <w:rPr>
          <w:rFonts w:ascii="Arial Narrow" w:hAnsi="Arial Narrow" w:cs="Arial"/>
          <w:sz w:val="20"/>
        </w:rPr>
      </w:pPr>
      <w:bookmarkStart w:id="18" w:name="_Toc435612194"/>
      <w:r w:rsidRPr="00822CF9">
        <w:rPr>
          <w:rFonts w:ascii="Arial Narrow" w:hAnsi="Arial Narrow" w:cs="Arial"/>
          <w:sz w:val="20"/>
        </w:rPr>
        <w:t>6.4. Raporty z badań</w:t>
      </w:r>
      <w:bookmarkEnd w:id="18"/>
    </w:p>
    <w:p w14:paraId="50058AEF"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Wykonawca będzie przekazywać Inżynierowi/Kierownikowi projektu kopie raportów z wynikami badań jak najszybciej, nie później jednak niż w terminie określonym w programie zapewnienia jakości.</w:t>
      </w:r>
    </w:p>
    <w:p w14:paraId="7FAFE5E9"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Wyniki badań (kopie) będą przekazywane Inżynierowi/Kierownikowi projektu na formularzach według dostarczonego przez niego wzoru lub innych, przez niego zaaprobowanych.</w:t>
      </w:r>
    </w:p>
    <w:p w14:paraId="1A141BD9" w14:textId="77777777" w:rsidR="00B94CB0" w:rsidRPr="00822CF9" w:rsidRDefault="00B94CB0" w:rsidP="00B94CB0">
      <w:pPr>
        <w:pStyle w:val="tekstost"/>
        <w:rPr>
          <w:rFonts w:ascii="Arial Narrow" w:hAnsi="Arial Narrow" w:cs="Arial"/>
        </w:rPr>
      </w:pPr>
    </w:p>
    <w:p w14:paraId="107D2595" w14:textId="77777777" w:rsidR="00B94CB0" w:rsidRPr="00822CF9" w:rsidRDefault="00B94CB0" w:rsidP="00B94CB0">
      <w:pPr>
        <w:pStyle w:val="Nagwek2"/>
        <w:rPr>
          <w:rFonts w:ascii="Arial Narrow" w:hAnsi="Arial Narrow" w:cs="Arial"/>
          <w:sz w:val="20"/>
        </w:rPr>
      </w:pPr>
      <w:bookmarkStart w:id="19" w:name="_Toc435612195"/>
      <w:r w:rsidRPr="00CA3F98">
        <w:rPr>
          <w:rFonts w:ascii="Arial Narrow" w:hAnsi="Arial Narrow" w:cs="Arial"/>
          <w:sz w:val="20"/>
        </w:rPr>
        <w:t>6.5. Badania</w:t>
      </w:r>
      <w:r w:rsidRPr="00822CF9">
        <w:rPr>
          <w:rFonts w:ascii="Arial Narrow" w:hAnsi="Arial Narrow" w:cs="Arial"/>
          <w:sz w:val="20"/>
        </w:rPr>
        <w:t xml:space="preserve"> prowadzone przez Inżyniera/Kierownika projektu</w:t>
      </w:r>
      <w:bookmarkEnd w:id="19"/>
    </w:p>
    <w:p w14:paraId="2C177F20"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Inżynier/Kierownik projektu jest uprawniony do dokonywania kontroli, pobierania próbek i badania materiałów, a Wykonawca i producent materiałów powinien udzielić mu niezbędnej pomocy.</w:t>
      </w:r>
    </w:p>
    <w:p w14:paraId="1C74B8BB" w14:textId="77777777" w:rsidR="00B94CB0" w:rsidRPr="00822CF9" w:rsidRDefault="00B94CB0" w:rsidP="00B94CB0">
      <w:pPr>
        <w:pStyle w:val="tekstost"/>
        <w:rPr>
          <w:rFonts w:ascii="Arial Narrow" w:hAnsi="Arial Narrow" w:cs="Arial"/>
          <w:u w:val="single"/>
        </w:rPr>
      </w:pPr>
      <w:r w:rsidRPr="00822CF9">
        <w:rPr>
          <w:rFonts w:ascii="Arial Narrow" w:hAnsi="Arial Narrow" w:cs="Arial"/>
        </w:rPr>
        <w:lastRenderedPageBreak/>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44DFAA10"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38BF044" w14:textId="77777777" w:rsidR="00B94CB0" w:rsidRPr="00822CF9" w:rsidRDefault="00B94CB0" w:rsidP="00B94CB0">
      <w:pPr>
        <w:pStyle w:val="tekstost"/>
        <w:rPr>
          <w:rFonts w:ascii="Arial Narrow" w:hAnsi="Arial Narrow" w:cs="Arial"/>
        </w:rPr>
      </w:pPr>
    </w:p>
    <w:p w14:paraId="3A8D5358" w14:textId="77777777" w:rsidR="00B94CB0" w:rsidRPr="00822CF9" w:rsidRDefault="00B94CB0" w:rsidP="00B94CB0">
      <w:pPr>
        <w:pStyle w:val="Nagwek2"/>
        <w:rPr>
          <w:rFonts w:ascii="Arial Narrow" w:hAnsi="Arial Narrow" w:cs="Arial"/>
          <w:sz w:val="20"/>
        </w:rPr>
      </w:pPr>
      <w:bookmarkStart w:id="20" w:name="_Toc435612196"/>
      <w:r w:rsidRPr="00822CF9">
        <w:rPr>
          <w:rFonts w:ascii="Arial Narrow" w:hAnsi="Arial Narrow" w:cs="Arial"/>
          <w:sz w:val="20"/>
        </w:rPr>
        <w:t>6.6. Certyfikaty i deklaracje</w:t>
      </w:r>
      <w:bookmarkEnd w:id="20"/>
    </w:p>
    <w:p w14:paraId="5AC32D5C" w14:textId="77777777" w:rsidR="00B94CB0" w:rsidRPr="00822CF9" w:rsidRDefault="00B94CB0" w:rsidP="00B94CB0">
      <w:pPr>
        <w:pStyle w:val="tekstost"/>
        <w:rPr>
          <w:rFonts w:ascii="Arial Narrow" w:hAnsi="Arial Narrow" w:cs="Arial"/>
        </w:rPr>
      </w:pPr>
      <w:r w:rsidRPr="00822CF9">
        <w:rPr>
          <w:rFonts w:ascii="Arial Narrow" w:hAnsi="Arial Narrow" w:cs="Arial"/>
        </w:rPr>
        <w:t>Inżynier/Kierownik projektu może dopuścić do użycia tylko te materiały, które posiadają:</w:t>
      </w:r>
    </w:p>
    <w:p w14:paraId="0CB00CD3" w14:textId="77777777" w:rsidR="00B94CB0" w:rsidRPr="00822CF9" w:rsidRDefault="00B94CB0" w:rsidP="00B94CB0">
      <w:pPr>
        <w:pStyle w:val="tekstost"/>
        <w:numPr>
          <w:ilvl w:val="0"/>
          <w:numId w:val="19"/>
        </w:numPr>
        <w:rPr>
          <w:rFonts w:ascii="Arial Narrow" w:hAnsi="Arial Narrow" w:cs="Arial"/>
        </w:rPr>
      </w:pPr>
      <w:r w:rsidRPr="00822CF9">
        <w:rPr>
          <w:rFonts w:ascii="Arial Narrow" w:hAnsi="Arial Narrow" w:cs="Arial"/>
        </w:rPr>
        <w:t>certyfikat na znak bezpieczeństwa wykazujący, że zapewniono zgodność z kryteriami technicznymi określonymi na podstawie Polskich Norm, aprobat technicznych oraz właściwych przepisów i dokumentów technicznych,</w:t>
      </w:r>
    </w:p>
    <w:p w14:paraId="58E8AB6E" w14:textId="77777777" w:rsidR="00B94CB0" w:rsidRPr="00822CF9" w:rsidRDefault="00B94CB0" w:rsidP="00B94CB0">
      <w:pPr>
        <w:pStyle w:val="tekstost"/>
        <w:numPr>
          <w:ilvl w:val="0"/>
          <w:numId w:val="19"/>
        </w:numPr>
        <w:rPr>
          <w:rFonts w:ascii="Arial Narrow" w:hAnsi="Arial Narrow" w:cs="Arial"/>
        </w:rPr>
      </w:pPr>
      <w:r w:rsidRPr="00822CF9">
        <w:rPr>
          <w:rFonts w:ascii="Arial Narrow" w:hAnsi="Arial Narrow" w:cs="Arial"/>
        </w:rPr>
        <w:t>deklarację zgodności lub certyfikat zgodności z:</w:t>
      </w:r>
    </w:p>
    <w:p w14:paraId="71057E50" w14:textId="77777777" w:rsidR="00B94CB0" w:rsidRPr="00822CF9" w:rsidRDefault="00B94CB0" w:rsidP="00B94CB0">
      <w:pPr>
        <w:pStyle w:val="tekstost"/>
        <w:numPr>
          <w:ilvl w:val="0"/>
          <w:numId w:val="2"/>
        </w:numPr>
        <w:ind w:left="988"/>
        <w:rPr>
          <w:rFonts w:ascii="Arial Narrow" w:hAnsi="Arial Narrow" w:cs="Arial"/>
        </w:rPr>
      </w:pPr>
      <w:r w:rsidRPr="00822CF9">
        <w:rPr>
          <w:rFonts w:ascii="Arial Narrow" w:hAnsi="Arial Narrow" w:cs="Arial"/>
        </w:rPr>
        <w:t>Polską Normą lub</w:t>
      </w:r>
    </w:p>
    <w:p w14:paraId="7ACBBDB8" w14:textId="77777777" w:rsidR="00B94CB0" w:rsidRPr="00822CF9" w:rsidRDefault="00B94CB0" w:rsidP="00B94CB0">
      <w:pPr>
        <w:pStyle w:val="tekstost"/>
        <w:numPr>
          <w:ilvl w:val="0"/>
          <w:numId w:val="2"/>
        </w:numPr>
        <w:ind w:left="988"/>
        <w:rPr>
          <w:rFonts w:ascii="Arial Narrow" w:hAnsi="Arial Narrow" w:cs="Arial"/>
        </w:rPr>
      </w:pPr>
      <w:r w:rsidRPr="00822CF9">
        <w:rPr>
          <w:rFonts w:ascii="Arial Narrow" w:hAnsi="Arial Narrow" w:cs="Arial"/>
        </w:rPr>
        <w:t>aprobatą techniczną, w przypadku wyrobów, dla których nie ustanowiono Polskiej Normy, jeżeli nie są objęte certyfikacją określoną w pkt 1 i które spełniają wymogi SST.</w:t>
      </w:r>
    </w:p>
    <w:p w14:paraId="753A2304"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W przypadku materiałów, dla których ww. dokumenty są wymagane przez SST, każda partia dostarczona do robót będzie posiadać te dokumenty, określające w sposób jednoznaczny jej cechy.</w:t>
      </w:r>
    </w:p>
    <w:p w14:paraId="525E554D"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07FB46C3" w14:textId="77777777" w:rsidR="00B94CB0" w:rsidRPr="00822CF9" w:rsidRDefault="00B94CB0" w:rsidP="00B94CB0">
      <w:pPr>
        <w:pStyle w:val="tekstost"/>
        <w:numPr>
          <w:ilvl w:val="12"/>
          <w:numId w:val="0"/>
        </w:numPr>
        <w:rPr>
          <w:rFonts w:ascii="Arial Narrow" w:hAnsi="Arial Narrow" w:cs="Arial"/>
        </w:rPr>
      </w:pPr>
    </w:p>
    <w:p w14:paraId="4DD66DDF" w14:textId="77777777" w:rsidR="00B94CB0" w:rsidRPr="00822CF9" w:rsidRDefault="00B94CB0" w:rsidP="00B94CB0">
      <w:pPr>
        <w:pStyle w:val="Nagwek2"/>
        <w:numPr>
          <w:ilvl w:val="12"/>
          <w:numId w:val="0"/>
        </w:numPr>
        <w:rPr>
          <w:rFonts w:ascii="Arial Narrow" w:hAnsi="Arial Narrow" w:cs="Arial"/>
          <w:sz w:val="20"/>
        </w:rPr>
      </w:pPr>
      <w:bookmarkStart w:id="21" w:name="_Toc435612197"/>
      <w:r w:rsidRPr="00822CF9">
        <w:rPr>
          <w:rFonts w:ascii="Arial Narrow" w:hAnsi="Arial Narrow" w:cs="Arial"/>
          <w:sz w:val="20"/>
        </w:rPr>
        <w:t>6.7. Dokumenty budowy</w:t>
      </w:r>
      <w:bookmarkEnd w:id="21"/>
    </w:p>
    <w:p w14:paraId="3641E558" w14:textId="77777777" w:rsidR="00B94CB0" w:rsidRPr="00822CF9" w:rsidRDefault="00B94CB0" w:rsidP="00B94CB0">
      <w:pPr>
        <w:pStyle w:val="tekstost"/>
        <w:numPr>
          <w:ilvl w:val="12"/>
          <w:numId w:val="0"/>
        </w:numPr>
        <w:spacing w:after="60"/>
        <w:rPr>
          <w:rFonts w:ascii="Arial Narrow" w:hAnsi="Arial Narrow" w:cs="Arial"/>
        </w:rPr>
      </w:pPr>
      <w:r w:rsidRPr="00822CF9">
        <w:rPr>
          <w:rFonts w:ascii="Arial Narrow" w:hAnsi="Arial Narrow" w:cs="Arial"/>
        </w:rPr>
        <w:t>(1) Dziennik budowy. 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190838F0"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Zapisy w dzienniku budowy będą dokonywane na bieżąco i będą dotyczyć przebiegu robót, stanu bezpieczeństwa ludzi i mienia oraz technicznej i gospodarczej strony budowy.</w:t>
      </w:r>
    </w:p>
    <w:p w14:paraId="6B7D0C1A"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37463523"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Załączone do dziennika budowy protokoły i inne dokumenty będą oznaczone kolejnym numerem załącznika i opatrzone datą i podpisem Wykonawcy i Inżyniera/ Kierownika projektu.</w:t>
      </w:r>
    </w:p>
    <w:p w14:paraId="1B714494" w14:textId="77777777" w:rsidR="00B94CB0" w:rsidRPr="00822CF9" w:rsidRDefault="00B94CB0" w:rsidP="00B94CB0">
      <w:pPr>
        <w:pStyle w:val="tekstost"/>
        <w:numPr>
          <w:ilvl w:val="12"/>
          <w:numId w:val="0"/>
        </w:numPr>
        <w:rPr>
          <w:rFonts w:ascii="Arial Narrow" w:hAnsi="Arial Narrow" w:cs="Arial"/>
        </w:rPr>
      </w:pPr>
      <w:r w:rsidRPr="00822CF9">
        <w:rPr>
          <w:rFonts w:ascii="Arial Narrow" w:hAnsi="Arial Narrow" w:cs="Arial"/>
        </w:rPr>
        <w:t>Do dziennika budowy należy wpisywać w szczególności:</w:t>
      </w:r>
    </w:p>
    <w:p w14:paraId="63609278"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datę przekazania Wykonawcy terenu budowy,</w:t>
      </w:r>
    </w:p>
    <w:p w14:paraId="0ADFE1FC"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datę przekazania przez Zamawiającego dokumentacji projektowej,</w:t>
      </w:r>
    </w:p>
    <w:p w14:paraId="49ED3299"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datę uzgodnienia przez Inżyniera/Kierownika projektu programu zapewnienia jakości i harmonogramów robót,</w:t>
      </w:r>
    </w:p>
    <w:p w14:paraId="2BBAFE4F"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terminy rozpoczęcia i zakończenia poszczególnych elementów robót,</w:t>
      </w:r>
    </w:p>
    <w:p w14:paraId="3FBAF7AA"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przebieg robót, trudności i przeszkody w ich prowadzeniu, okresy i przyczyny przerw w robotach,</w:t>
      </w:r>
    </w:p>
    <w:p w14:paraId="02BBFBDE"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uwagi i polecenia Inżyniera/Kierownika projektu,</w:t>
      </w:r>
    </w:p>
    <w:p w14:paraId="00BA3597"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daty zarządzenia wstrzymania robót, z podaniem powodu,</w:t>
      </w:r>
    </w:p>
    <w:p w14:paraId="02A68F58"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zgłoszenia i daty odbiorów robót zanikających i ulegających zakryciu, częściowych                i ostatecznych odbiorów robót,</w:t>
      </w:r>
    </w:p>
    <w:p w14:paraId="4AD5D0E5"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wyjaśnienia, uwagi i propozycje Wykonawcy,</w:t>
      </w:r>
    </w:p>
    <w:p w14:paraId="07BBB52C"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stan pogody i temperaturę powietrza w okresie wykonywania robót podlegających ograniczeniom lub wymaganiom szczególnym w związku z warunkami klimatycznymi,</w:t>
      </w:r>
    </w:p>
    <w:p w14:paraId="47221CB8"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zgodność rzeczywistych warunków geotechnicznych z ich opisem w dokumentacji projektowej,</w:t>
      </w:r>
    </w:p>
    <w:p w14:paraId="02B4A07B"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dane dotyczące czynności geodezyjnych (pomiarowych) dokonywanych przed i w trakcie wykonywania robót,</w:t>
      </w:r>
    </w:p>
    <w:p w14:paraId="667D35CB"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dane dotyczące sposobu wykonywania zabezpieczenia robót,</w:t>
      </w:r>
    </w:p>
    <w:p w14:paraId="6C85A5E8"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dane dotyczące jakości materiałów, pobierania próbek oraz wyniki przeprowadzonych badań z podaniem, kto je przeprowadzał,</w:t>
      </w:r>
    </w:p>
    <w:p w14:paraId="5E3A9B1B"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wyniki prób poszczególnych elementów budowli z podaniem, kto je przeprowadzał,</w:t>
      </w:r>
    </w:p>
    <w:p w14:paraId="095D5552"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inne istotne informacje o przebiegu robót.</w:t>
      </w:r>
    </w:p>
    <w:p w14:paraId="5C9EDD97" w14:textId="77777777" w:rsidR="00B94CB0" w:rsidRPr="00822CF9" w:rsidRDefault="00B94CB0" w:rsidP="00B94CB0">
      <w:pPr>
        <w:pStyle w:val="tekstost"/>
        <w:rPr>
          <w:rFonts w:ascii="Arial Narrow" w:hAnsi="Arial Narrow" w:cs="Arial"/>
        </w:rPr>
      </w:pPr>
      <w:r w:rsidRPr="00822CF9">
        <w:rPr>
          <w:rFonts w:ascii="Arial Narrow" w:hAnsi="Arial Narrow" w:cs="Arial"/>
        </w:rPr>
        <w:t>Propozycje, uwagi i wyjaśnienia Wykonawcy, wpisane do dziennika budowy będą przedłożone Inżynierowi/Kierownikowi projektu do ustosunkowania się.</w:t>
      </w:r>
    </w:p>
    <w:p w14:paraId="55A7C98A" w14:textId="77777777" w:rsidR="00B94CB0" w:rsidRPr="00822CF9" w:rsidRDefault="00B94CB0" w:rsidP="00B94CB0">
      <w:pPr>
        <w:pStyle w:val="tekstost"/>
        <w:rPr>
          <w:rFonts w:ascii="Arial Narrow" w:hAnsi="Arial Narrow" w:cs="Arial"/>
        </w:rPr>
      </w:pPr>
      <w:r w:rsidRPr="00822CF9">
        <w:rPr>
          <w:rFonts w:ascii="Arial Narrow" w:hAnsi="Arial Narrow" w:cs="Arial"/>
        </w:rPr>
        <w:t>Decyzje Inżyniera/Kierownika projektu wpisane do dziennika budowy Wykonawca podpisuje z zaznaczeniem ich przyjęcia lub zajęciem stanowiska.</w:t>
      </w:r>
    </w:p>
    <w:p w14:paraId="20EB8B40" w14:textId="77777777" w:rsidR="00B94CB0" w:rsidRPr="00822CF9" w:rsidRDefault="00B94CB0" w:rsidP="00B94CB0">
      <w:pPr>
        <w:pStyle w:val="tekstost"/>
        <w:spacing w:after="120"/>
        <w:rPr>
          <w:rFonts w:ascii="Arial Narrow" w:hAnsi="Arial Narrow" w:cs="Arial"/>
        </w:rPr>
      </w:pPr>
      <w:r w:rsidRPr="00822CF9">
        <w:rPr>
          <w:rFonts w:ascii="Arial Narrow" w:hAnsi="Arial Narrow" w:cs="Arial"/>
        </w:rPr>
        <w:lastRenderedPageBreak/>
        <w:t>Wpis projektanta do dziennika budowy obliguje Inżyniera/Kierownika projektu do ustosunkowania się. Projektant nie jest jednak stroną umowy i nie ma uprawnień do wydawania poleceń Wykonawcy robót.</w:t>
      </w:r>
    </w:p>
    <w:p w14:paraId="0749E11B" w14:textId="77777777" w:rsidR="00B94CB0" w:rsidRPr="00822CF9" w:rsidRDefault="00B94CB0" w:rsidP="00B94CB0">
      <w:pPr>
        <w:pStyle w:val="tekstost"/>
        <w:spacing w:after="120"/>
        <w:rPr>
          <w:rFonts w:ascii="Arial Narrow" w:hAnsi="Arial Narrow" w:cs="Arial"/>
        </w:rPr>
      </w:pPr>
      <w:r w:rsidRPr="00822CF9">
        <w:rPr>
          <w:rFonts w:ascii="Arial Narrow" w:hAnsi="Arial Narrow" w:cs="Arial"/>
        </w:rPr>
        <w:t>(2) Książka obmiarów</w:t>
      </w:r>
    </w:p>
    <w:p w14:paraId="384D8DE5" w14:textId="77777777" w:rsidR="00B94CB0" w:rsidRPr="00822CF9" w:rsidRDefault="00B94CB0" w:rsidP="00B94CB0">
      <w:pPr>
        <w:pStyle w:val="tekstost"/>
        <w:spacing w:after="120"/>
        <w:rPr>
          <w:rFonts w:ascii="Arial Narrow" w:hAnsi="Arial Narrow" w:cs="Arial"/>
        </w:rPr>
      </w:pPr>
      <w:r w:rsidRPr="00822CF9">
        <w:rPr>
          <w:rFonts w:ascii="Arial Narrow" w:hAnsi="Arial Narrow" w:cs="Arial"/>
        </w:rPr>
        <w:t>Książka obmiarów stanowi dokument pozwalający na rozliczenie faktycznego postępu każdego z elementów robót. Obmiary wykonanych robót przeprowadza się w sposób ciągły w jednostkach przyjętych w kosztorysie i wpisuje do książki obmiarów.</w:t>
      </w:r>
    </w:p>
    <w:p w14:paraId="12494FCE" w14:textId="77777777" w:rsidR="00B94CB0" w:rsidRPr="00822CF9" w:rsidRDefault="00B94CB0" w:rsidP="00B94CB0">
      <w:pPr>
        <w:pStyle w:val="tekstost"/>
        <w:keepNext/>
        <w:spacing w:after="120"/>
        <w:rPr>
          <w:rFonts w:ascii="Arial Narrow" w:hAnsi="Arial Narrow" w:cs="Arial"/>
        </w:rPr>
      </w:pPr>
      <w:r w:rsidRPr="00822CF9">
        <w:rPr>
          <w:rFonts w:ascii="Arial Narrow" w:hAnsi="Arial Narrow" w:cs="Arial"/>
        </w:rPr>
        <w:t>(3) Dokumenty laboratoryjne</w:t>
      </w:r>
    </w:p>
    <w:p w14:paraId="21873B80" w14:textId="77777777" w:rsidR="00B94CB0" w:rsidRPr="00822CF9" w:rsidRDefault="00B94CB0" w:rsidP="00B94CB0">
      <w:pPr>
        <w:pStyle w:val="tekstost"/>
        <w:spacing w:after="120"/>
        <w:rPr>
          <w:rFonts w:ascii="Arial Narrow" w:hAnsi="Arial Narrow" w:cs="Arial"/>
        </w:rPr>
      </w:pPr>
      <w:r w:rsidRPr="00822CF9">
        <w:rPr>
          <w:rFonts w:ascii="Arial Narrow" w:hAnsi="Arial Narrow"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5C0250AD" w14:textId="77777777" w:rsidR="00B94CB0" w:rsidRPr="00822CF9" w:rsidRDefault="00B94CB0" w:rsidP="00B94CB0">
      <w:pPr>
        <w:pStyle w:val="tekstost"/>
        <w:spacing w:after="120"/>
        <w:rPr>
          <w:rFonts w:ascii="Arial Narrow" w:hAnsi="Arial Narrow" w:cs="Arial"/>
        </w:rPr>
      </w:pPr>
      <w:r w:rsidRPr="00822CF9">
        <w:rPr>
          <w:rFonts w:ascii="Arial Narrow" w:hAnsi="Arial Narrow" w:cs="Arial"/>
        </w:rPr>
        <w:t>(4) Pozostałe dokumenty budowy</w:t>
      </w:r>
    </w:p>
    <w:p w14:paraId="5FDDD902" w14:textId="77777777" w:rsidR="00B94CB0" w:rsidRPr="00822CF9" w:rsidRDefault="00B94CB0" w:rsidP="00B94CB0">
      <w:pPr>
        <w:pStyle w:val="tekstost"/>
        <w:rPr>
          <w:rFonts w:ascii="Arial Narrow" w:hAnsi="Arial Narrow" w:cs="Arial"/>
        </w:rPr>
      </w:pPr>
      <w:r w:rsidRPr="00822CF9">
        <w:rPr>
          <w:rFonts w:ascii="Arial Narrow" w:hAnsi="Arial Narrow" w:cs="Arial"/>
        </w:rPr>
        <w:t>Do dokumentów budowy zalicza się, oprócz wymienionych w punktach (1) - (3) następujące dokumenty:</w:t>
      </w:r>
    </w:p>
    <w:p w14:paraId="5CDB0B99"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pozwolenie na realizację zadania budowlanego,</w:t>
      </w:r>
    </w:p>
    <w:p w14:paraId="5A58DFAC"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protokoły przekazania terenu budowy,</w:t>
      </w:r>
    </w:p>
    <w:p w14:paraId="1E89A353"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umowy cywilno-prawne z osobami trzecimi i inne umowy cywilno-prawne,</w:t>
      </w:r>
    </w:p>
    <w:p w14:paraId="214B78D4"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protokoły odbioru robót,</w:t>
      </w:r>
    </w:p>
    <w:p w14:paraId="6767100A"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protokoły z narad i ustaleń,</w:t>
      </w:r>
    </w:p>
    <w:p w14:paraId="77DF4438" w14:textId="77777777" w:rsidR="00B94CB0" w:rsidRPr="00822CF9" w:rsidRDefault="00B94CB0" w:rsidP="00B94CB0">
      <w:pPr>
        <w:pStyle w:val="tekstost"/>
        <w:numPr>
          <w:ilvl w:val="0"/>
          <w:numId w:val="20"/>
        </w:numPr>
        <w:ind w:left="288" w:hanging="288"/>
        <w:rPr>
          <w:rFonts w:ascii="Arial Narrow" w:hAnsi="Arial Narrow" w:cs="Arial"/>
        </w:rPr>
      </w:pPr>
      <w:r w:rsidRPr="00822CF9">
        <w:rPr>
          <w:rFonts w:ascii="Arial Narrow" w:hAnsi="Arial Narrow" w:cs="Arial"/>
        </w:rPr>
        <w:t>korespondencję na budowie.</w:t>
      </w:r>
    </w:p>
    <w:p w14:paraId="4B490A76" w14:textId="77777777" w:rsidR="00B94CB0" w:rsidRPr="00822CF9" w:rsidRDefault="00B94CB0" w:rsidP="00B94CB0">
      <w:pPr>
        <w:pStyle w:val="tekstost"/>
        <w:spacing w:before="120" w:after="120"/>
        <w:rPr>
          <w:rFonts w:ascii="Arial Narrow" w:hAnsi="Arial Narrow" w:cs="Arial"/>
        </w:rPr>
      </w:pPr>
      <w:r w:rsidRPr="00822CF9">
        <w:rPr>
          <w:rFonts w:ascii="Arial Narrow" w:hAnsi="Arial Narrow" w:cs="Arial"/>
        </w:rPr>
        <w:t>(5) Przechowywanie dokumentów budowy</w:t>
      </w:r>
    </w:p>
    <w:p w14:paraId="4C231CEB" w14:textId="77777777" w:rsidR="00B94CB0" w:rsidRPr="00822CF9" w:rsidRDefault="00B94CB0" w:rsidP="00B94CB0">
      <w:pPr>
        <w:pStyle w:val="tekstost"/>
        <w:rPr>
          <w:rFonts w:ascii="Arial Narrow" w:hAnsi="Arial Narrow" w:cs="Arial"/>
        </w:rPr>
      </w:pPr>
      <w:r w:rsidRPr="00822CF9">
        <w:rPr>
          <w:rFonts w:ascii="Arial Narrow" w:hAnsi="Arial Narrow" w:cs="Arial"/>
        </w:rPr>
        <w:t>Dokumenty budowy będą przechowywane na terenie budowy w miejscu odpowiednio zabezpieczonym.</w:t>
      </w:r>
    </w:p>
    <w:p w14:paraId="7A194B38" w14:textId="77777777" w:rsidR="00B94CB0" w:rsidRPr="00822CF9" w:rsidRDefault="00B94CB0" w:rsidP="00B94CB0">
      <w:pPr>
        <w:pStyle w:val="tekstost"/>
        <w:rPr>
          <w:rFonts w:ascii="Arial Narrow" w:hAnsi="Arial Narrow" w:cs="Arial"/>
        </w:rPr>
      </w:pPr>
      <w:r w:rsidRPr="00822CF9">
        <w:rPr>
          <w:rFonts w:ascii="Arial Narrow" w:hAnsi="Arial Narrow" w:cs="Arial"/>
        </w:rPr>
        <w:t>Zaginięcie któregokolwiek z dokumentów budowy spowoduje jego natychmiastowe odtworzenie w formie przewidzianej prawem.</w:t>
      </w:r>
    </w:p>
    <w:p w14:paraId="37679A1B" w14:textId="77777777" w:rsidR="00B94CB0" w:rsidRPr="00822CF9" w:rsidRDefault="00B94CB0" w:rsidP="008953B7">
      <w:pPr>
        <w:pStyle w:val="tekstost"/>
        <w:spacing w:after="120"/>
        <w:rPr>
          <w:rFonts w:ascii="Arial Narrow" w:hAnsi="Arial Narrow" w:cs="Arial"/>
        </w:rPr>
      </w:pPr>
      <w:r w:rsidRPr="00822CF9">
        <w:rPr>
          <w:rFonts w:ascii="Arial Narrow" w:hAnsi="Arial Narrow" w:cs="Arial"/>
        </w:rPr>
        <w:t>Wszelkie dokumenty budowy będą zawsze dostępne dla Inżyniera/Kierownika projektu i przedstawiane do wg</w:t>
      </w:r>
      <w:r w:rsidR="008953B7" w:rsidRPr="00822CF9">
        <w:rPr>
          <w:rFonts w:ascii="Arial Narrow" w:hAnsi="Arial Narrow" w:cs="Arial"/>
        </w:rPr>
        <w:t>lądu na życzenie Zamawiającego.</w:t>
      </w:r>
    </w:p>
    <w:p w14:paraId="1C8FD3E7" w14:textId="77777777" w:rsidR="00B94CB0" w:rsidRPr="00822CF9" w:rsidRDefault="00B94CB0" w:rsidP="00B94CB0">
      <w:pPr>
        <w:pStyle w:val="Nagwek2"/>
        <w:rPr>
          <w:rFonts w:ascii="Arial Narrow" w:hAnsi="Arial Narrow" w:cs="Arial"/>
          <w:sz w:val="20"/>
        </w:rPr>
      </w:pPr>
      <w:bookmarkStart w:id="22" w:name="_Toc435612198"/>
      <w:r w:rsidRPr="00822CF9">
        <w:rPr>
          <w:rFonts w:ascii="Arial Narrow" w:hAnsi="Arial Narrow" w:cs="Arial"/>
          <w:sz w:val="20"/>
        </w:rPr>
        <w:t>7. WYMAGANIA DOTYCZĄCE PRZEDMIARU I OBMIARU ROBÓT</w:t>
      </w:r>
      <w:bookmarkEnd w:id="22"/>
    </w:p>
    <w:p w14:paraId="54C11371" w14:textId="77777777" w:rsidR="00B94CB0" w:rsidRPr="00822CF9" w:rsidRDefault="00B94CB0" w:rsidP="00B94CB0">
      <w:pPr>
        <w:pStyle w:val="Nagwek2"/>
        <w:rPr>
          <w:rFonts w:ascii="Arial Narrow" w:hAnsi="Arial Narrow" w:cs="Arial"/>
          <w:sz w:val="20"/>
        </w:rPr>
      </w:pPr>
      <w:bookmarkStart w:id="23" w:name="_Toc435612199"/>
      <w:bookmarkStart w:id="24" w:name="_Toc182200303"/>
      <w:r w:rsidRPr="00822CF9">
        <w:rPr>
          <w:rFonts w:ascii="Arial Narrow" w:hAnsi="Arial Narrow" w:cs="Arial"/>
          <w:sz w:val="20"/>
        </w:rPr>
        <w:t>7.1. Ogólne zasady obmiaru robót</w:t>
      </w:r>
      <w:bookmarkEnd w:id="23"/>
    </w:p>
    <w:p w14:paraId="0E13BDAE"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Obmiar robót będzie określać faktyczny zakres wykonywanych robót zgodnie z dokumentacją projektową i SST, w jednostkach ustalonych w kosztorysie.</w:t>
      </w:r>
    </w:p>
    <w:p w14:paraId="266077B5"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Obmiaru robót dokonuje Wykonawca po pisemnym powiadomieniu Inżyniera/ Kierownika projektu o zakresie obmierzanych robót i terminie obmiaru, co najmniej na 3 dni przed tym terminem.</w:t>
      </w:r>
    </w:p>
    <w:p w14:paraId="5DDD16C5" w14:textId="77777777" w:rsidR="00B94CB0" w:rsidRPr="00822CF9" w:rsidRDefault="00B94CB0" w:rsidP="00B94CB0">
      <w:pPr>
        <w:pStyle w:val="tekstost"/>
        <w:rPr>
          <w:rFonts w:ascii="Arial Narrow" w:hAnsi="Arial Narrow" w:cs="Arial"/>
        </w:rPr>
      </w:pPr>
      <w:r w:rsidRPr="00822CF9">
        <w:rPr>
          <w:rFonts w:ascii="Arial Narrow" w:hAnsi="Arial Narrow" w:cs="Arial"/>
        </w:rPr>
        <w:t>Wyniki obmiaru będą wpisane do książki obmiarów.</w:t>
      </w:r>
    </w:p>
    <w:p w14:paraId="05BF705E"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1C466FBC" w14:textId="77777777" w:rsidR="00B94CB0" w:rsidRPr="00822CF9" w:rsidRDefault="00B94CB0" w:rsidP="00B94CB0">
      <w:pPr>
        <w:pStyle w:val="tekstost"/>
        <w:rPr>
          <w:rFonts w:ascii="Arial Narrow" w:hAnsi="Arial Narrow" w:cs="Arial"/>
        </w:rPr>
      </w:pPr>
      <w:r w:rsidRPr="00822CF9">
        <w:rPr>
          <w:rFonts w:ascii="Arial Narrow" w:hAnsi="Arial Narrow" w:cs="Arial"/>
        </w:rPr>
        <w:t>Obmiar gotowych robót będzie przeprowadzony z częstością wymaganą do celu miesięcznej płatności na rzecz Wykonawcy lub w innym czasie określonym w umowie lub oczekiwanym przez Wykonawcę i</w:t>
      </w:r>
      <w:r w:rsidR="008953B7" w:rsidRPr="00822CF9">
        <w:rPr>
          <w:rFonts w:ascii="Arial Narrow" w:hAnsi="Arial Narrow" w:cs="Arial"/>
        </w:rPr>
        <w:t xml:space="preserve"> Inżyniera/Kierownika projektu.</w:t>
      </w:r>
    </w:p>
    <w:p w14:paraId="553951DE" w14:textId="77777777" w:rsidR="00B94CB0" w:rsidRPr="00822CF9" w:rsidRDefault="00B94CB0" w:rsidP="00B94CB0">
      <w:pPr>
        <w:pStyle w:val="Nagwek2"/>
        <w:rPr>
          <w:rFonts w:ascii="Arial Narrow" w:hAnsi="Arial Narrow" w:cs="Arial"/>
          <w:sz w:val="20"/>
        </w:rPr>
      </w:pPr>
      <w:bookmarkStart w:id="25" w:name="_Toc435612200"/>
      <w:r w:rsidRPr="00822CF9">
        <w:rPr>
          <w:rFonts w:ascii="Arial Narrow" w:hAnsi="Arial Narrow" w:cs="Arial"/>
          <w:sz w:val="20"/>
        </w:rPr>
        <w:t>7.2. Urządzenia i sprzęt pomiarowy</w:t>
      </w:r>
      <w:bookmarkEnd w:id="25"/>
    </w:p>
    <w:p w14:paraId="130691EF"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Wszystkie urządzenia i sprzęt pomiarowy, stosowany w czasie obmiaru robót będą zaakceptowane przez Inżyniera/Kierownika projektu.</w:t>
      </w:r>
    </w:p>
    <w:p w14:paraId="7E1940F5"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Urządzenia i sprzęt pomiarowy zostaną dostarczone przez Wykonawcę. Jeżeli urządzenia te lub sprzęt wymagają badań atestujących to Wykonawca będzie posiadać ważne świadectwa legalizacji.</w:t>
      </w:r>
    </w:p>
    <w:p w14:paraId="29DDED9E"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Wszystkie urządzenia pomiarowe będą przez Wykonawcę utrzymywane w dobrym stanie, w całym okresie trwania robót.</w:t>
      </w:r>
    </w:p>
    <w:p w14:paraId="41F18E8E" w14:textId="77777777" w:rsidR="00B94CB0" w:rsidRPr="00822CF9" w:rsidRDefault="00B94CB0" w:rsidP="00B94CB0">
      <w:pPr>
        <w:pStyle w:val="tekstost"/>
        <w:rPr>
          <w:rFonts w:ascii="Arial Narrow" w:hAnsi="Arial Narrow" w:cs="Arial"/>
        </w:rPr>
      </w:pPr>
    </w:p>
    <w:p w14:paraId="6AF6B45A" w14:textId="77777777" w:rsidR="00B94CB0" w:rsidRPr="00822CF9" w:rsidRDefault="00B94CB0" w:rsidP="00B94CB0">
      <w:pPr>
        <w:pStyle w:val="Nagwek2"/>
        <w:rPr>
          <w:rFonts w:ascii="Arial Narrow" w:hAnsi="Arial Narrow" w:cs="Arial"/>
          <w:sz w:val="20"/>
        </w:rPr>
      </w:pPr>
      <w:bookmarkStart w:id="26" w:name="_Toc435612201"/>
      <w:r w:rsidRPr="00822CF9">
        <w:rPr>
          <w:rFonts w:ascii="Arial Narrow" w:hAnsi="Arial Narrow" w:cs="Arial"/>
          <w:sz w:val="20"/>
        </w:rPr>
        <w:t>7.3. Czas przeprowadzenia obmiaru</w:t>
      </w:r>
      <w:bookmarkEnd w:id="26"/>
    </w:p>
    <w:p w14:paraId="1571C793"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Obmiary będą przeprowadzone przed częściowym lub ostatecznym odbiorem odcinków robót, a także w przypadku występowania dłuższej przerwy w robotach.</w:t>
      </w:r>
    </w:p>
    <w:p w14:paraId="49021503"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Obmiar robót zanikających przeprowadza się w czasie ich wykonywania.</w:t>
      </w:r>
    </w:p>
    <w:p w14:paraId="6FED0049"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Obmiar robót podlegających zakryciu przeprowadza się przed ich zakryciem.</w:t>
      </w:r>
    </w:p>
    <w:p w14:paraId="7230D572"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Roboty pomiarowe do obmiaru oraz nieodzowne obliczenia będą wykonane w sposób zrozumiały i jednoznaczny.</w:t>
      </w:r>
    </w:p>
    <w:p w14:paraId="56796A07" w14:textId="77777777" w:rsidR="00B94CB0" w:rsidRPr="00822CF9" w:rsidRDefault="00B94CB0" w:rsidP="00E979FB">
      <w:pPr>
        <w:pStyle w:val="tekstost"/>
        <w:spacing w:after="120"/>
        <w:ind w:firstLine="709"/>
        <w:rPr>
          <w:rFonts w:ascii="Arial Narrow" w:hAnsi="Arial Narrow" w:cs="Arial"/>
        </w:rPr>
      </w:pPr>
      <w:r w:rsidRPr="00822CF9">
        <w:rPr>
          <w:rFonts w:ascii="Arial Narrow" w:hAnsi="Arial Narrow" w:cs="Aria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0AE572E0" w14:textId="77777777" w:rsidR="00B94CB0" w:rsidRPr="00822CF9" w:rsidRDefault="00B94CB0" w:rsidP="00B94CB0">
      <w:pPr>
        <w:pStyle w:val="Nagwek2"/>
        <w:rPr>
          <w:rFonts w:ascii="Arial Narrow" w:hAnsi="Arial Narrow" w:cs="Arial"/>
          <w:sz w:val="20"/>
        </w:rPr>
      </w:pPr>
      <w:bookmarkStart w:id="27" w:name="_Toc435612202"/>
      <w:r w:rsidRPr="00822CF9">
        <w:rPr>
          <w:rFonts w:ascii="Arial Narrow" w:hAnsi="Arial Narrow" w:cs="Arial"/>
          <w:sz w:val="20"/>
        </w:rPr>
        <w:lastRenderedPageBreak/>
        <w:t xml:space="preserve">8. </w:t>
      </w:r>
      <w:bookmarkEnd w:id="24"/>
      <w:r w:rsidRPr="00822CF9">
        <w:rPr>
          <w:rFonts w:ascii="Arial Narrow" w:hAnsi="Arial Narrow" w:cs="Arial"/>
          <w:sz w:val="20"/>
        </w:rPr>
        <w:t>ODBIÓR ROBÓT BUDOWLANYCH</w:t>
      </w:r>
      <w:bookmarkEnd w:id="27"/>
    </w:p>
    <w:p w14:paraId="1F74B72C" w14:textId="77777777" w:rsidR="00B94CB0" w:rsidRPr="00822CF9" w:rsidRDefault="00B94CB0" w:rsidP="00B94CB0">
      <w:pPr>
        <w:pStyle w:val="Nagwek2"/>
        <w:rPr>
          <w:rFonts w:ascii="Arial Narrow" w:hAnsi="Arial Narrow" w:cs="Arial"/>
          <w:sz w:val="20"/>
        </w:rPr>
      </w:pPr>
      <w:bookmarkStart w:id="28" w:name="_Toc435612203"/>
      <w:r w:rsidRPr="00822CF9">
        <w:rPr>
          <w:rFonts w:ascii="Arial Narrow" w:hAnsi="Arial Narrow" w:cs="Arial"/>
          <w:sz w:val="20"/>
        </w:rPr>
        <w:t>8.1. Rodzaje odbiorów robót</w:t>
      </w:r>
      <w:bookmarkEnd w:id="28"/>
    </w:p>
    <w:p w14:paraId="5BA3C483" w14:textId="77777777" w:rsidR="00B94CB0" w:rsidRPr="00822CF9" w:rsidRDefault="00B94CB0" w:rsidP="00B94CB0">
      <w:pPr>
        <w:pStyle w:val="tekstost"/>
        <w:rPr>
          <w:rFonts w:ascii="Arial Narrow" w:hAnsi="Arial Narrow" w:cs="Arial"/>
        </w:rPr>
      </w:pPr>
      <w:r w:rsidRPr="00822CF9">
        <w:rPr>
          <w:rFonts w:ascii="Arial Narrow" w:hAnsi="Arial Narrow" w:cs="Arial"/>
        </w:rPr>
        <w:t>W zależności od ustaleń odpowiednich SST, roboty podlegają następującym etapom odbioru:</w:t>
      </w:r>
    </w:p>
    <w:p w14:paraId="34B6B1E7" w14:textId="77777777" w:rsidR="00B94CB0" w:rsidRPr="00822CF9" w:rsidRDefault="00B94CB0" w:rsidP="00B94CB0">
      <w:pPr>
        <w:pStyle w:val="tekstost"/>
        <w:numPr>
          <w:ilvl w:val="0"/>
          <w:numId w:val="17"/>
        </w:numPr>
        <w:rPr>
          <w:rFonts w:ascii="Arial Narrow" w:hAnsi="Arial Narrow" w:cs="Arial"/>
        </w:rPr>
      </w:pPr>
      <w:r w:rsidRPr="00822CF9">
        <w:rPr>
          <w:rFonts w:ascii="Arial Narrow" w:hAnsi="Arial Narrow" w:cs="Arial"/>
        </w:rPr>
        <w:t>odbiorowi robót zanikających i ulegających zakryciu,</w:t>
      </w:r>
    </w:p>
    <w:p w14:paraId="5FD3BC5D" w14:textId="77777777" w:rsidR="00B94CB0" w:rsidRPr="00822CF9" w:rsidRDefault="00B94CB0" w:rsidP="00B94CB0">
      <w:pPr>
        <w:pStyle w:val="tekstost"/>
        <w:numPr>
          <w:ilvl w:val="0"/>
          <w:numId w:val="17"/>
        </w:numPr>
        <w:rPr>
          <w:rFonts w:ascii="Arial Narrow" w:hAnsi="Arial Narrow" w:cs="Arial"/>
        </w:rPr>
      </w:pPr>
      <w:r w:rsidRPr="00822CF9">
        <w:rPr>
          <w:rFonts w:ascii="Arial Narrow" w:hAnsi="Arial Narrow" w:cs="Arial"/>
        </w:rPr>
        <w:t>odbiorowi częściowemu,</w:t>
      </w:r>
    </w:p>
    <w:p w14:paraId="58EE26A2" w14:textId="77777777" w:rsidR="00B94CB0" w:rsidRPr="00822CF9" w:rsidRDefault="00B94CB0" w:rsidP="00B94CB0">
      <w:pPr>
        <w:pStyle w:val="tekstost"/>
        <w:numPr>
          <w:ilvl w:val="0"/>
          <w:numId w:val="17"/>
        </w:numPr>
        <w:rPr>
          <w:rFonts w:ascii="Arial Narrow" w:hAnsi="Arial Narrow" w:cs="Arial"/>
        </w:rPr>
      </w:pPr>
      <w:r w:rsidRPr="00822CF9">
        <w:rPr>
          <w:rFonts w:ascii="Arial Narrow" w:hAnsi="Arial Narrow" w:cs="Arial"/>
        </w:rPr>
        <w:t>odbiorowi ostatecznemu,</w:t>
      </w:r>
    </w:p>
    <w:p w14:paraId="434CEF71" w14:textId="77777777" w:rsidR="00B94CB0" w:rsidRPr="00822CF9" w:rsidRDefault="00B94CB0" w:rsidP="00B94CB0">
      <w:pPr>
        <w:pStyle w:val="tekstost"/>
        <w:numPr>
          <w:ilvl w:val="0"/>
          <w:numId w:val="17"/>
        </w:numPr>
        <w:rPr>
          <w:rFonts w:ascii="Arial Narrow" w:hAnsi="Arial Narrow" w:cs="Arial"/>
        </w:rPr>
      </w:pPr>
      <w:r w:rsidRPr="00822CF9">
        <w:rPr>
          <w:rFonts w:ascii="Arial Narrow" w:hAnsi="Arial Narrow" w:cs="Arial"/>
        </w:rPr>
        <w:t>odbiorowi pogwarancyjnemu.</w:t>
      </w:r>
    </w:p>
    <w:p w14:paraId="798A8CAD" w14:textId="77777777" w:rsidR="00B94CB0" w:rsidRPr="00822CF9" w:rsidRDefault="00B94CB0" w:rsidP="00B94CB0">
      <w:pPr>
        <w:pStyle w:val="Nagwek2"/>
        <w:rPr>
          <w:rFonts w:ascii="Arial Narrow" w:hAnsi="Arial Narrow" w:cs="Arial"/>
          <w:sz w:val="20"/>
        </w:rPr>
      </w:pPr>
      <w:bookmarkStart w:id="29" w:name="_Toc435612204"/>
      <w:r w:rsidRPr="00822CF9">
        <w:rPr>
          <w:rFonts w:ascii="Arial Narrow" w:hAnsi="Arial Narrow" w:cs="Arial"/>
          <w:sz w:val="20"/>
        </w:rPr>
        <w:t>8.2. Odbiór robót zanikających i ulegających zakryciu</w:t>
      </w:r>
      <w:bookmarkEnd w:id="29"/>
    </w:p>
    <w:p w14:paraId="5343C5C1"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 xml:space="preserve">Odbiór robót zanikających i ulegających zakryciu polega na </w:t>
      </w:r>
      <w:proofErr w:type="gramStart"/>
      <w:r w:rsidRPr="00822CF9">
        <w:rPr>
          <w:rFonts w:ascii="Arial Narrow" w:hAnsi="Arial Narrow" w:cs="Arial"/>
        </w:rPr>
        <w:t>finalnej</w:t>
      </w:r>
      <w:proofErr w:type="gramEnd"/>
      <w:r w:rsidRPr="00822CF9">
        <w:rPr>
          <w:rFonts w:ascii="Arial Narrow" w:hAnsi="Arial Narrow" w:cs="Arial"/>
        </w:rPr>
        <w:t xml:space="preserve"> ocenie ilości i jakości wykonywanych robót, które w dalszym procesie realizacji ulegną zakryciu.</w:t>
      </w:r>
    </w:p>
    <w:p w14:paraId="6A064F28"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Odbiór robót zanikających i ulegających zakryciu będzie dokonany w czasie umożliwiającym wykonanie ewentualnych korekt i poprawek bez hamowania ogólnego postępu robót.</w:t>
      </w:r>
    </w:p>
    <w:p w14:paraId="0F17ADC4" w14:textId="77777777" w:rsidR="00B94CB0" w:rsidRPr="00822CF9" w:rsidRDefault="00B94CB0" w:rsidP="00B94CB0">
      <w:pPr>
        <w:pStyle w:val="tekstost"/>
        <w:rPr>
          <w:rFonts w:ascii="Arial Narrow" w:hAnsi="Arial Narrow" w:cs="Arial"/>
        </w:rPr>
      </w:pPr>
      <w:r w:rsidRPr="00822CF9">
        <w:rPr>
          <w:rFonts w:ascii="Arial Narrow" w:hAnsi="Arial Narrow" w:cs="Arial"/>
        </w:rPr>
        <w:t>Odbioru robót dokonuje Inżynier/Kierownik projektu.</w:t>
      </w:r>
    </w:p>
    <w:p w14:paraId="1A71F1D3"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2056F948" w14:textId="77777777" w:rsidR="00B94CB0" w:rsidRPr="00822CF9" w:rsidRDefault="00B94CB0" w:rsidP="00E979FB">
      <w:pPr>
        <w:pStyle w:val="tekstost"/>
        <w:tabs>
          <w:tab w:val="left" w:pos="709"/>
        </w:tabs>
        <w:rPr>
          <w:rFonts w:ascii="Arial Narrow" w:hAnsi="Arial Narrow" w:cs="Arial"/>
        </w:rPr>
      </w:pPr>
      <w:r w:rsidRPr="00822CF9">
        <w:rPr>
          <w:rFonts w:ascii="Arial Narrow" w:hAnsi="Arial Narrow" w:cs="Aria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43A5F987" w14:textId="77777777" w:rsidR="00B94CB0" w:rsidRPr="00822CF9" w:rsidRDefault="00B94CB0" w:rsidP="00B94CB0">
      <w:pPr>
        <w:pStyle w:val="Nagwek2"/>
        <w:rPr>
          <w:rFonts w:ascii="Arial Narrow" w:hAnsi="Arial Narrow" w:cs="Arial"/>
          <w:sz w:val="20"/>
        </w:rPr>
      </w:pPr>
      <w:bookmarkStart w:id="30" w:name="_Toc435612205"/>
      <w:r w:rsidRPr="00822CF9">
        <w:rPr>
          <w:rFonts w:ascii="Arial Narrow" w:hAnsi="Arial Narrow" w:cs="Arial"/>
          <w:sz w:val="20"/>
        </w:rPr>
        <w:t>8.3. Odbiór częściowy</w:t>
      </w:r>
      <w:bookmarkEnd w:id="30"/>
    </w:p>
    <w:p w14:paraId="516276A0" w14:textId="77777777" w:rsidR="00B94CB0" w:rsidRPr="00822CF9" w:rsidRDefault="00B94CB0" w:rsidP="00B94CB0">
      <w:pPr>
        <w:pStyle w:val="tekstost"/>
        <w:rPr>
          <w:rFonts w:ascii="Arial Narrow" w:hAnsi="Arial Narrow" w:cs="Arial"/>
        </w:rPr>
      </w:pPr>
      <w:proofErr w:type="gramStart"/>
      <w:r w:rsidRPr="00822CF9">
        <w:rPr>
          <w:rFonts w:ascii="Arial Narrow" w:hAnsi="Arial Narrow" w:cs="Arial"/>
        </w:rPr>
        <w:t>Odbiór  częściowy</w:t>
      </w:r>
      <w:proofErr w:type="gramEnd"/>
      <w:r w:rsidRPr="00822CF9">
        <w:rPr>
          <w:rFonts w:ascii="Arial Narrow" w:hAnsi="Arial Narrow" w:cs="Arial"/>
        </w:rPr>
        <w:t xml:space="preserve"> polega na ocenie ilości i jakości wykonanych części robót. Odbioru częściowego robót dokonuje się wg zasad jak przy odbiorze ostatecznym robót. Odbioru robót dokonuje Inżynier/Kierownik projektu.</w:t>
      </w:r>
    </w:p>
    <w:p w14:paraId="496DB603" w14:textId="77777777" w:rsidR="00B94CB0" w:rsidRPr="00822CF9" w:rsidRDefault="00B94CB0" w:rsidP="00B94CB0">
      <w:pPr>
        <w:pStyle w:val="Nagwek2"/>
        <w:rPr>
          <w:rFonts w:ascii="Arial Narrow" w:hAnsi="Arial Narrow" w:cs="Arial"/>
          <w:sz w:val="20"/>
        </w:rPr>
      </w:pPr>
      <w:bookmarkStart w:id="31" w:name="_Toc435612206"/>
      <w:r w:rsidRPr="00822CF9">
        <w:rPr>
          <w:rFonts w:ascii="Arial Narrow" w:hAnsi="Arial Narrow" w:cs="Arial"/>
          <w:sz w:val="20"/>
        </w:rPr>
        <w:t>8.4. Odbiór ostateczny robót</w:t>
      </w:r>
      <w:bookmarkEnd w:id="31"/>
    </w:p>
    <w:p w14:paraId="10EC5B6C" w14:textId="77777777" w:rsidR="00B94CB0" w:rsidRPr="00822CF9" w:rsidRDefault="00B94CB0" w:rsidP="00B94CB0">
      <w:pPr>
        <w:pStyle w:val="Stopka"/>
        <w:spacing w:after="60"/>
        <w:rPr>
          <w:rFonts w:ascii="Arial Narrow" w:hAnsi="Arial Narrow" w:cs="Arial"/>
          <w:b/>
          <w:sz w:val="20"/>
        </w:rPr>
      </w:pPr>
      <w:r w:rsidRPr="00822CF9">
        <w:rPr>
          <w:rFonts w:ascii="Arial Narrow" w:hAnsi="Arial Narrow" w:cs="Arial"/>
          <w:b/>
          <w:sz w:val="20"/>
        </w:rPr>
        <w:t>8.4.1. Zasady odbioru ostatecznego robót</w:t>
      </w:r>
    </w:p>
    <w:p w14:paraId="567BF8E7"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 xml:space="preserve">Odbiór ostateczny polega na </w:t>
      </w:r>
      <w:proofErr w:type="gramStart"/>
      <w:r w:rsidRPr="00822CF9">
        <w:rPr>
          <w:rFonts w:ascii="Arial Narrow" w:hAnsi="Arial Narrow" w:cs="Arial"/>
          <w:sz w:val="20"/>
        </w:rPr>
        <w:t>finalnej</w:t>
      </w:r>
      <w:proofErr w:type="gramEnd"/>
      <w:r w:rsidRPr="00822CF9">
        <w:rPr>
          <w:rFonts w:ascii="Arial Narrow" w:hAnsi="Arial Narrow" w:cs="Arial"/>
          <w:sz w:val="20"/>
        </w:rPr>
        <w:t xml:space="preserve"> ocenie rzeczywistego wykonania robót w odniesieniu do ich ilości, jakości i wartości.</w:t>
      </w:r>
    </w:p>
    <w:p w14:paraId="6D08985F"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 xml:space="preserve">Całkowite zakończenie robót oraz gotowość do odbioru ostatecznego </w:t>
      </w:r>
      <w:proofErr w:type="gramStart"/>
      <w:r w:rsidRPr="00822CF9">
        <w:rPr>
          <w:rFonts w:ascii="Arial Narrow" w:hAnsi="Arial Narrow" w:cs="Arial"/>
          <w:sz w:val="20"/>
        </w:rPr>
        <w:t>będzie</w:t>
      </w:r>
      <w:proofErr w:type="gramEnd"/>
      <w:r w:rsidRPr="00822CF9">
        <w:rPr>
          <w:rFonts w:ascii="Arial Narrow" w:hAnsi="Arial Narrow" w:cs="Arial"/>
          <w:sz w:val="20"/>
        </w:rPr>
        <w:t xml:space="preserve"> stwierdzona przez Wykonawcę wpisem do dziennika budowy z bezzwłocznym powiadomieniem na piśmie o tym fakcie Inżyniera/Kierownika projektu.</w:t>
      </w:r>
    </w:p>
    <w:p w14:paraId="7DCA6846"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Odbiór ostateczny robót nastąpi w terminie ustalonym w dokumentach umowy, licząc od dnia potwierdzenia przez Inżyniera/Kierownika projektu zakończenia robót i przyjęcia dokumentów, o których mowa w punkcie 8.4.2.</w:t>
      </w:r>
    </w:p>
    <w:p w14:paraId="590F37B2"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37D881A7"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W toku odbioru ostatecznego robót komisja zapozna się z realizacją ustaleń przyjętych w trakcie odbiorów robót zanikających i ulegających zakryciu, zwłaszcza w zakresie wykonania robót uzupełniających i robót poprawkowych.</w:t>
      </w:r>
    </w:p>
    <w:p w14:paraId="07F2C348" w14:textId="77777777" w:rsidR="00B94CB0" w:rsidRPr="00822CF9" w:rsidRDefault="00B94CB0" w:rsidP="00B94CB0">
      <w:pPr>
        <w:ind w:firstLine="709"/>
        <w:jc w:val="both"/>
        <w:rPr>
          <w:rFonts w:ascii="Arial Narrow" w:hAnsi="Arial Narrow" w:cs="Arial"/>
          <w:sz w:val="20"/>
        </w:rPr>
      </w:pPr>
      <w:r w:rsidRPr="00822CF9">
        <w:rPr>
          <w:rFonts w:ascii="Arial Narrow" w:hAnsi="Arial Narrow" w:cs="Arial"/>
          <w:sz w:val="20"/>
        </w:rPr>
        <w:t>W przypadkach niewykonania wyznaczonych robót poprawkowych lub robót uzupełniających w warstwie ścieralnej lub robotach wykończeniowych, komisja przerwie swoje czynności i ustali nowy termin odbioru ostatecznego.</w:t>
      </w:r>
    </w:p>
    <w:p w14:paraId="073A4BF2" w14:textId="77777777" w:rsidR="00B94CB0" w:rsidRPr="00822CF9" w:rsidRDefault="00B94CB0" w:rsidP="00E979FB">
      <w:pPr>
        <w:spacing w:after="60"/>
        <w:ind w:firstLine="709"/>
        <w:jc w:val="both"/>
        <w:rPr>
          <w:rFonts w:ascii="Arial Narrow" w:hAnsi="Arial Narrow" w:cs="Arial"/>
          <w:sz w:val="20"/>
        </w:rPr>
      </w:pPr>
      <w:r w:rsidRPr="00822CF9">
        <w:rPr>
          <w:rFonts w:ascii="Arial Narrow" w:hAnsi="Arial Narrow" w:cs="Arial"/>
          <w:sz w:val="20"/>
        </w:rPr>
        <w:t>W przypadku stwierdzenia przez komisję, że jakość wykonywanych robót w poszczególnych asortymentach nieznacznie odbiega od wymaganej dokumentacją projektową i SST z uwzględnieniem tolerancji i nie ma większego wpływu na cechy eksploatacyjne obiektu, komisja dokona potrąceń, oceniając pomniejszoną wartość wykonywanych robót w stosunku do wymagań przyjętych w dokumentach umowy.</w:t>
      </w:r>
    </w:p>
    <w:p w14:paraId="62802B86" w14:textId="77777777" w:rsidR="00E979FB" w:rsidRPr="00B05B6F" w:rsidRDefault="00E979FB" w:rsidP="00E979FB">
      <w:pPr>
        <w:spacing w:after="60"/>
        <w:ind w:firstLine="709"/>
        <w:jc w:val="both"/>
        <w:rPr>
          <w:rFonts w:ascii="Arial Narrow" w:hAnsi="Arial Narrow" w:cs="Arial"/>
          <w:sz w:val="20"/>
          <w:highlight w:val="yellow"/>
        </w:rPr>
      </w:pPr>
    </w:p>
    <w:p w14:paraId="6A129EC0" w14:textId="77777777" w:rsidR="00B94CB0" w:rsidRPr="00822CF9" w:rsidRDefault="00B94CB0" w:rsidP="00B94CB0">
      <w:pPr>
        <w:pStyle w:val="Nagwek3"/>
        <w:spacing w:after="120"/>
        <w:rPr>
          <w:rFonts w:ascii="Arial Narrow" w:hAnsi="Arial Narrow" w:cs="Arial"/>
          <w:b/>
          <w:color w:val="auto"/>
          <w:sz w:val="20"/>
          <w:szCs w:val="20"/>
        </w:rPr>
      </w:pPr>
      <w:bookmarkStart w:id="32" w:name="_Toc412518599"/>
      <w:bookmarkStart w:id="33" w:name="_Toc435612207"/>
      <w:r w:rsidRPr="00822CF9">
        <w:rPr>
          <w:rFonts w:ascii="Arial Narrow" w:hAnsi="Arial Narrow" w:cs="Arial"/>
          <w:color w:val="auto"/>
          <w:sz w:val="20"/>
          <w:szCs w:val="20"/>
        </w:rPr>
        <w:t>8.4.2. Dokumenty do odbioru ostatecznego</w:t>
      </w:r>
      <w:bookmarkEnd w:id="32"/>
      <w:bookmarkEnd w:id="33"/>
    </w:p>
    <w:p w14:paraId="67611B3E" w14:textId="77777777" w:rsidR="00B94CB0" w:rsidRPr="00822CF9" w:rsidRDefault="00B94CB0" w:rsidP="00B94CB0">
      <w:pPr>
        <w:rPr>
          <w:rFonts w:ascii="Arial Narrow" w:hAnsi="Arial Narrow" w:cs="Arial"/>
          <w:sz w:val="20"/>
        </w:rPr>
      </w:pPr>
      <w:r w:rsidRPr="00822CF9">
        <w:rPr>
          <w:rFonts w:ascii="Arial Narrow" w:hAnsi="Arial Narrow" w:cs="Arial"/>
          <w:sz w:val="20"/>
        </w:rPr>
        <w:t>Podstawowym dokumentem do dokonania odbioru ostatecznego robót jest protokół odbioru ostatecznego robót sporządzony wg wzoru ustalonego przez Zamawiającego.</w:t>
      </w:r>
    </w:p>
    <w:p w14:paraId="135EFE28" w14:textId="77777777" w:rsidR="00B94CB0" w:rsidRPr="00822CF9" w:rsidRDefault="00B94CB0" w:rsidP="00B94CB0">
      <w:pPr>
        <w:rPr>
          <w:rFonts w:ascii="Arial Narrow" w:hAnsi="Arial Narrow" w:cs="Arial"/>
          <w:sz w:val="20"/>
        </w:rPr>
      </w:pPr>
      <w:r w:rsidRPr="00822CF9">
        <w:rPr>
          <w:rFonts w:ascii="Arial Narrow" w:hAnsi="Arial Narrow" w:cs="Arial"/>
          <w:sz w:val="20"/>
        </w:rPr>
        <w:t>Do odbioru ostatecznego Wykonawca jest zobowiązany przygotować następujące dokumenty:</w:t>
      </w:r>
    </w:p>
    <w:p w14:paraId="3E48F5D6"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dokumentację projektową podstawową z naniesionymi zmianami oraz dodatkową, jeśli została sporządzona w trakcie realizacji umowy,</w:t>
      </w:r>
    </w:p>
    <w:p w14:paraId="100BDA27"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szczegółowe specyfikacje techniczne (podstawowe z dokumentów umowy i ew. uzupełniające lub zamienne),</w:t>
      </w:r>
    </w:p>
    <w:p w14:paraId="31BCC19E"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recepty i ustalenia technologiczne,</w:t>
      </w:r>
    </w:p>
    <w:p w14:paraId="315C8DC3"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dzienniki budowy i książki obmiarów (oryginały),</w:t>
      </w:r>
    </w:p>
    <w:p w14:paraId="46B730A1"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wyniki pomiarów kontrolnych oraz badań i oznaczeń laboratoryjnych, zgodne z SST,</w:t>
      </w:r>
    </w:p>
    <w:p w14:paraId="7CD17291"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deklaracje zgodności lub certyfikaty zgodności wbudowanych materiałów zgodnie z SST,</w:t>
      </w:r>
    </w:p>
    <w:p w14:paraId="0A251BF7"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opinię technologiczną sporządzoną na podstawie wszystkich wyników badań i pomiarów załączonych do dokumentów odbioru, wykonanych zgodnie z SST,</w:t>
      </w:r>
    </w:p>
    <w:p w14:paraId="4CAE8CCD"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lastRenderedPageBreak/>
        <w:t>rysunki (dokumentacje) na wykonanie robót towarzyszących (np. na przełożenie linii telefonicznej, energetycznej, gazowej, oświetlenia itp.) oraz protokoły odbioru i przekazania tych robót właścicielom urządzeń,</w:t>
      </w:r>
    </w:p>
    <w:p w14:paraId="5F5C658B"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geodezyjną inwentaryzację powykonawczą robót i sieci uzbrojenia terenu,</w:t>
      </w:r>
    </w:p>
    <w:p w14:paraId="76B073DD" w14:textId="77777777" w:rsidR="00B94CB0" w:rsidRPr="00822CF9" w:rsidRDefault="00B94CB0" w:rsidP="00B94CB0">
      <w:pPr>
        <w:widowControl/>
        <w:numPr>
          <w:ilvl w:val="0"/>
          <w:numId w:val="18"/>
        </w:numPr>
        <w:suppressAutoHyphens w:val="0"/>
        <w:overflowPunct w:val="0"/>
        <w:autoSpaceDE w:val="0"/>
        <w:autoSpaceDN w:val="0"/>
        <w:adjustRightInd w:val="0"/>
        <w:jc w:val="both"/>
        <w:textAlignment w:val="baseline"/>
        <w:rPr>
          <w:rFonts w:ascii="Arial Narrow" w:hAnsi="Arial Narrow" w:cs="Arial"/>
          <w:sz w:val="20"/>
        </w:rPr>
      </w:pPr>
      <w:r w:rsidRPr="00822CF9">
        <w:rPr>
          <w:rFonts w:ascii="Arial Narrow" w:hAnsi="Arial Narrow" w:cs="Arial"/>
          <w:sz w:val="20"/>
        </w:rPr>
        <w:t>kopię mapy zasadniczej powstałej w wyniku geodezyjnej inwentaryzacji powykonawczej.</w:t>
      </w:r>
    </w:p>
    <w:p w14:paraId="6A59D47A" w14:textId="77777777" w:rsidR="00B94CB0" w:rsidRPr="00822CF9" w:rsidRDefault="00B94CB0" w:rsidP="00B94CB0">
      <w:pPr>
        <w:ind w:firstLine="1"/>
        <w:jc w:val="both"/>
        <w:rPr>
          <w:rFonts w:ascii="Arial Narrow" w:hAnsi="Arial Narrow" w:cs="Arial"/>
          <w:sz w:val="20"/>
        </w:rPr>
      </w:pPr>
    </w:p>
    <w:p w14:paraId="13393B71" w14:textId="77777777" w:rsidR="00B94CB0" w:rsidRPr="00822CF9" w:rsidRDefault="00B94CB0" w:rsidP="00B94CB0">
      <w:pPr>
        <w:ind w:firstLine="1"/>
        <w:jc w:val="both"/>
        <w:rPr>
          <w:rFonts w:ascii="Arial Narrow" w:hAnsi="Arial Narrow" w:cs="Arial"/>
          <w:sz w:val="20"/>
        </w:rPr>
      </w:pPr>
      <w:r w:rsidRPr="00822CF9">
        <w:rPr>
          <w:rFonts w:ascii="Arial Narrow" w:hAnsi="Arial Narrow" w:cs="Arial"/>
          <w:sz w:val="20"/>
        </w:rPr>
        <w:t>W przypadku, gdy wg komisji, roboty pod względem przygotowania dokumentacyjnego nie będą gotowe do odbioru ostatecznego, komisja w porozumieniu z Wykonawcą wyznaczy ponowny termin odbioru ostatecznego robót.</w:t>
      </w:r>
    </w:p>
    <w:p w14:paraId="15AA1FD7"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Wszystkie zarządzone przez komisję roboty poprawkowe lub uzupełniające będą zestawione wg wzoru ustalonego przez Zamawiającego.</w:t>
      </w:r>
    </w:p>
    <w:p w14:paraId="3A944104" w14:textId="77777777" w:rsidR="00B94CB0" w:rsidRPr="00822CF9" w:rsidRDefault="00B94CB0" w:rsidP="008953B7">
      <w:pPr>
        <w:jc w:val="both"/>
        <w:rPr>
          <w:rFonts w:ascii="Arial Narrow" w:hAnsi="Arial Narrow" w:cs="Arial"/>
          <w:sz w:val="20"/>
        </w:rPr>
      </w:pPr>
      <w:r w:rsidRPr="00822CF9">
        <w:rPr>
          <w:rFonts w:ascii="Arial Narrow" w:hAnsi="Arial Narrow" w:cs="Arial"/>
          <w:sz w:val="20"/>
        </w:rPr>
        <w:t>Termin wykonania robót poprawkowych i robót uz</w:t>
      </w:r>
      <w:r w:rsidR="008953B7" w:rsidRPr="00822CF9">
        <w:rPr>
          <w:rFonts w:ascii="Arial Narrow" w:hAnsi="Arial Narrow" w:cs="Arial"/>
          <w:sz w:val="20"/>
        </w:rPr>
        <w:t>upełniających wyznaczy komisja.</w:t>
      </w:r>
    </w:p>
    <w:p w14:paraId="648EFBFC" w14:textId="77777777" w:rsidR="00B94CB0" w:rsidRPr="00822CF9" w:rsidRDefault="00B94CB0" w:rsidP="00B94CB0">
      <w:pPr>
        <w:pStyle w:val="Nagwek2"/>
        <w:rPr>
          <w:rFonts w:ascii="Arial Narrow" w:hAnsi="Arial Narrow" w:cs="Arial"/>
          <w:sz w:val="20"/>
        </w:rPr>
      </w:pPr>
      <w:bookmarkStart w:id="34" w:name="_Toc435612208"/>
      <w:r w:rsidRPr="00822CF9">
        <w:rPr>
          <w:rFonts w:ascii="Arial Narrow" w:hAnsi="Arial Narrow" w:cs="Arial"/>
          <w:sz w:val="20"/>
        </w:rPr>
        <w:t>8.5. Odbiór pogwarancyjny</w:t>
      </w:r>
      <w:bookmarkEnd w:id="34"/>
    </w:p>
    <w:p w14:paraId="5C65E1F7" w14:textId="77777777" w:rsidR="00B94CB0" w:rsidRPr="00822CF9" w:rsidRDefault="00B94CB0" w:rsidP="00B94CB0">
      <w:pPr>
        <w:pStyle w:val="tekstost"/>
        <w:ind w:firstLine="709"/>
        <w:rPr>
          <w:rFonts w:ascii="Arial Narrow" w:hAnsi="Arial Narrow" w:cs="Arial"/>
        </w:rPr>
      </w:pPr>
      <w:r w:rsidRPr="00822CF9">
        <w:rPr>
          <w:rFonts w:ascii="Arial Narrow" w:hAnsi="Arial Narrow" w:cs="Arial"/>
        </w:rPr>
        <w:t>Odbiór pogwarancyjny polega na ocenie wykonanych robót związanych z usunięciem wad stwierdzonych przy odbiorze ostatecznym i zaistniałych w okresie gwarancyjnym.</w:t>
      </w:r>
    </w:p>
    <w:p w14:paraId="4B9A9E64" w14:textId="77777777" w:rsidR="00B94CB0" w:rsidRPr="00822CF9" w:rsidRDefault="00B94CB0" w:rsidP="008953B7">
      <w:pPr>
        <w:spacing w:after="120"/>
        <w:ind w:firstLine="709"/>
        <w:rPr>
          <w:rFonts w:ascii="Arial Narrow" w:hAnsi="Arial Narrow" w:cs="Arial"/>
          <w:sz w:val="20"/>
        </w:rPr>
      </w:pPr>
      <w:r w:rsidRPr="00822CF9">
        <w:rPr>
          <w:rFonts w:ascii="Arial Narrow" w:hAnsi="Arial Narrow" w:cs="Arial"/>
          <w:sz w:val="20"/>
        </w:rPr>
        <w:t>Odbiór pogwarancyjny będzie dokonany na podstawie oceny wizualnej obiektu z uwzględnieniem zasad opisanych w punkcie</w:t>
      </w:r>
      <w:r w:rsidR="008953B7" w:rsidRPr="00822CF9">
        <w:rPr>
          <w:rFonts w:ascii="Arial Narrow" w:hAnsi="Arial Narrow" w:cs="Arial"/>
          <w:sz w:val="20"/>
        </w:rPr>
        <w:t xml:space="preserve"> 8.4 „Odbiór ostateczny robót”.</w:t>
      </w:r>
    </w:p>
    <w:p w14:paraId="05BB3E1F" w14:textId="77777777" w:rsidR="00B94CB0" w:rsidRPr="00822CF9" w:rsidRDefault="00B94CB0" w:rsidP="00B94CB0">
      <w:pPr>
        <w:pStyle w:val="Nagwek2"/>
        <w:rPr>
          <w:rFonts w:ascii="Arial Narrow" w:hAnsi="Arial Narrow" w:cs="Arial"/>
          <w:sz w:val="20"/>
        </w:rPr>
      </w:pPr>
      <w:bookmarkStart w:id="35" w:name="_Toc182200304"/>
      <w:bookmarkStart w:id="36" w:name="_Toc435612209"/>
      <w:r w:rsidRPr="00822CF9">
        <w:rPr>
          <w:rFonts w:ascii="Arial Narrow" w:hAnsi="Arial Narrow" w:cs="Arial"/>
          <w:sz w:val="20"/>
        </w:rPr>
        <w:t>9. WARUNKI FINANSOWE</w:t>
      </w:r>
      <w:bookmarkEnd w:id="35"/>
      <w:bookmarkEnd w:id="36"/>
    </w:p>
    <w:p w14:paraId="7B4ACBED" w14:textId="77777777" w:rsidR="00B94CB0" w:rsidRPr="00822CF9" w:rsidRDefault="00B94CB0" w:rsidP="00B94CB0">
      <w:pPr>
        <w:pStyle w:val="Nagwek2"/>
        <w:rPr>
          <w:rFonts w:ascii="Arial Narrow" w:hAnsi="Arial Narrow" w:cs="Arial"/>
          <w:sz w:val="20"/>
        </w:rPr>
      </w:pPr>
      <w:bookmarkStart w:id="37" w:name="_Toc435612210"/>
      <w:r w:rsidRPr="00822CF9">
        <w:rPr>
          <w:rFonts w:ascii="Arial Narrow" w:hAnsi="Arial Narrow" w:cs="Arial"/>
          <w:sz w:val="20"/>
        </w:rPr>
        <w:t>9.1. Ustalenia ogólne</w:t>
      </w:r>
      <w:bookmarkEnd w:id="37"/>
    </w:p>
    <w:p w14:paraId="7F7E4ACA" w14:textId="77777777" w:rsidR="00B94CB0" w:rsidRPr="00822CF9" w:rsidRDefault="00B94CB0" w:rsidP="00B94CB0">
      <w:pPr>
        <w:pStyle w:val="tekstost"/>
        <w:rPr>
          <w:rFonts w:ascii="Arial Narrow" w:hAnsi="Arial Narrow" w:cs="Arial"/>
        </w:rPr>
      </w:pPr>
      <w:r w:rsidRPr="00822CF9">
        <w:rPr>
          <w:rFonts w:ascii="Arial Narrow" w:hAnsi="Arial Narrow" w:cs="Arial"/>
        </w:rPr>
        <w:t>Podstawą płatności jest cena jednostkowa skalkulowana przez Wykonawcę za jednostkę obmiarową ustaloną dla danej pozycji kosztorysu.</w:t>
      </w:r>
    </w:p>
    <w:p w14:paraId="2B0825CA" w14:textId="77777777" w:rsidR="00B94CB0" w:rsidRPr="00822CF9" w:rsidRDefault="00B94CB0" w:rsidP="00B94CB0">
      <w:pPr>
        <w:pStyle w:val="tekstost"/>
        <w:rPr>
          <w:rFonts w:ascii="Arial Narrow" w:hAnsi="Arial Narrow" w:cs="Arial"/>
        </w:rPr>
      </w:pPr>
      <w:r w:rsidRPr="00822CF9">
        <w:rPr>
          <w:rFonts w:ascii="Arial Narrow" w:hAnsi="Arial Narrow" w:cs="Arial"/>
        </w:rPr>
        <w:t>Dla pozycji kosztorysowych wycenionych ryczałtowo podstawą płatności jest wartość (kwota) podana przez Wykonawcę w danej pozycji kosztorysu.</w:t>
      </w:r>
    </w:p>
    <w:p w14:paraId="729E7A57" w14:textId="77777777" w:rsidR="00B94CB0" w:rsidRPr="00822CF9" w:rsidRDefault="00B94CB0" w:rsidP="00B94CB0">
      <w:pPr>
        <w:pStyle w:val="tekstost"/>
        <w:rPr>
          <w:rFonts w:ascii="Arial Narrow" w:hAnsi="Arial Narrow" w:cs="Arial"/>
        </w:rPr>
      </w:pPr>
      <w:r w:rsidRPr="00822CF9">
        <w:rPr>
          <w:rFonts w:ascii="Arial Narrow" w:hAnsi="Arial Narrow" w:cs="Arial"/>
        </w:rPr>
        <w:t>Cena jednostkowa lub kwota ryczałtowa pozycji kosztorysowej będzie uwzględniać wszystkie czynności, wymagania i badania składające się na jej wykonanie, określone dla tej roboty w SST i w dokumentacji projektowej.</w:t>
      </w:r>
    </w:p>
    <w:p w14:paraId="44C85224" w14:textId="77777777" w:rsidR="00B94CB0" w:rsidRPr="00822CF9" w:rsidRDefault="00B94CB0" w:rsidP="00B94CB0">
      <w:pPr>
        <w:pStyle w:val="tekstost"/>
        <w:rPr>
          <w:rFonts w:ascii="Arial Narrow" w:hAnsi="Arial Narrow" w:cs="Arial"/>
        </w:rPr>
      </w:pPr>
      <w:r w:rsidRPr="00822CF9">
        <w:rPr>
          <w:rFonts w:ascii="Arial Narrow" w:hAnsi="Arial Narrow" w:cs="Arial"/>
        </w:rPr>
        <w:t>Ceny jednostkowe lub kwoty ryczałtowe robót będą obejmować:</w:t>
      </w:r>
    </w:p>
    <w:p w14:paraId="540416B4"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robociznę bezpośrednią wraz z towarzyszącymi kosztami,</w:t>
      </w:r>
    </w:p>
    <w:p w14:paraId="3BE7D93F"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wartość zużytych materiałów wraz z kosztami zakupu, magazynowania, ewentualnych ubytków i transportu na teren budowy,</w:t>
      </w:r>
    </w:p>
    <w:p w14:paraId="48862844"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wartość pracy sprzętu wraz z towarzyszącymi kosztami,</w:t>
      </w:r>
    </w:p>
    <w:p w14:paraId="5DC3A57F"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koszty pośrednie, zysk kalkulacyjny i ryzyko,</w:t>
      </w:r>
    </w:p>
    <w:p w14:paraId="35B0EF73" w14:textId="77777777" w:rsidR="00B94CB0" w:rsidRPr="00822CF9" w:rsidRDefault="00B94CB0" w:rsidP="00B94CB0">
      <w:pPr>
        <w:pStyle w:val="tekstost"/>
        <w:numPr>
          <w:ilvl w:val="0"/>
          <w:numId w:val="2"/>
        </w:numPr>
        <w:rPr>
          <w:rFonts w:ascii="Arial Narrow" w:hAnsi="Arial Narrow" w:cs="Arial"/>
        </w:rPr>
      </w:pPr>
      <w:r w:rsidRPr="00822CF9">
        <w:rPr>
          <w:rFonts w:ascii="Arial Narrow" w:hAnsi="Arial Narrow" w:cs="Arial"/>
        </w:rPr>
        <w:t>podatki obliczone zgodnie z obowiązującymi przepisami.</w:t>
      </w:r>
    </w:p>
    <w:p w14:paraId="5FDEE159" w14:textId="77777777" w:rsidR="00B94CB0" w:rsidRPr="00822CF9" w:rsidRDefault="00B94CB0" w:rsidP="00B94CB0">
      <w:pPr>
        <w:pStyle w:val="tekstost"/>
        <w:rPr>
          <w:rFonts w:ascii="Arial Narrow" w:hAnsi="Arial Narrow" w:cs="Arial"/>
        </w:rPr>
      </w:pPr>
    </w:p>
    <w:p w14:paraId="0477F39E" w14:textId="77777777" w:rsidR="00B94CB0" w:rsidRPr="00822CF9" w:rsidRDefault="00B94CB0" w:rsidP="00B94CB0">
      <w:pPr>
        <w:pStyle w:val="tekstost"/>
        <w:rPr>
          <w:rFonts w:ascii="Arial Narrow" w:hAnsi="Arial Narrow" w:cs="Arial"/>
        </w:rPr>
      </w:pPr>
      <w:r w:rsidRPr="00822CF9">
        <w:rPr>
          <w:rFonts w:ascii="Arial Narrow" w:hAnsi="Arial Narrow" w:cs="Arial"/>
        </w:rPr>
        <w:t>Do cen jednostkowych nie należy wliczać podatku VAT.</w:t>
      </w:r>
    </w:p>
    <w:p w14:paraId="08C9B78A" w14:textId="77777777" w:rsidR="00B94CB0" w:rsidRPr="00822CF9" w:rsidRDefault="00B94CB0" w:rsidP="00B94CB0">
      <w:pPr>
        <w:pStyle w:val="tekstost"/>
        <w:rPr>
          <w:rFonts w:ascii="Arial Narrow" w:hAnsi="Arial Narrow" w:cs="Arial"/>
        </w:rPr>
      </w:pPr>
    </w:p>
    <w:p w14:paraId="3D92D305" w14:textId="77777777" w:rsidR="00B94CB0" w:rsidRPr="00822CF9" w:rsidRDefault="00B94CB0" w:rsidP="00B94CB0">
      <w:pPr>
        <w:spacing w:after="120"/>
        <w:jc w:val="both"/>
        <w:rPr>
          <w:rFonts w:ascii="Arial Narrow" w:hAnsi="Arial Narrow" w:cs="Arial"/>
          <w:b/>
          <w:sz w:val="20"/>
        </w:rPr>
      </w:pPr>
      <w:r w:rsidRPr="00822CF9">
        <w:rPr>
          <w:rFonts w:ascii="Arial Narrow" w:hAnsi="Arial Narrow" w:cs="Arial"/>
          <w:b/>
          <w:sz w:val="20"/>
        </w:rPr>
        <w:t>9.2 Ustalenia pozostałe</w:t>
      </w:r>
    </w:p>
    <w:p w14:paraId="44B62EE6" w14:textId="77777777" w:rsidR="00B94CB0" w:rsidRPr="00822CF9" w:rsidRDefault="00B94CB0" w:rsidP="00B94CB0">
      <w:pPr>
        <w:widowControl/>
        <w:numPr>
          <w:ilvl w:val="0"/>
          <w:numId w:val="13"/>
        </w:numPr>
        <w:jc w:val="both"/>
        <w:rPr>
          <w:rFonts w:ascii="Arial Narrow" w:hAnsi="Arial Narrow" w:cs="Arial"/>
          <w:sz w:val="20"/>
        </w:rPr>
      </w:pPr>
      <w:r w:rsidRPr="00822CF9">
        <w:rPr>
          <w:rFonts w:ascii="Arial Narrow" w:hAnsi="Arial Narrow" w:cs="Arial"/>
          <w:sz w:val="20"/>
        </w:rPr>
        <w:t>Koszt dostosowania się do wymagań warunków umowy i wymagań ogólnych zawartych w OST obejmuje wszystkie warunki określone w ww. dokumentach, a nie wyszczególnione w kosztorysie.</w:t>
      </w:r>
    </w:p>
    <w:p w14:paraId="1C31FD5B" w14:textId="77777777" w:rsidR="00B94CB0" w:rsidRPr="00822CF9" w:rsidRDefault="00B94CB0" w:rsidP="00B94CB0">
      <w:pPr>
        <w:widowControl/>
        <w:numPr>
          <w:ilvl w:val="0"/>
          <w:numId w:val="13"/>
        </w:numPr>
        <w:jc w:val="both"/>
        <w:rPr>
          <w:rFonts w:ascii="Arial Narrow" w:hAnsi="Arial Narrow" w:cs="Arial"/>
          <w:sz w:val="20"/>
        </w:rPr>
      </w:pPr>
      <w:r w:rsidRPr="00822CF9">
        <w:rPr>
          <w:rFonts w:ascii="Arial Narrow" w:hAnsi="Arial Narrow" w:cs="Arial"/>
          <w:sz w:val="20"/>
        </w:rPr>
        <w:t>Wykonawca zobowiązany jest wnieść finansowe zabezpieczenie właściwego wykonania umowy na warunkach i w terminach określonych w SIWZ.</w:t>
      </w:r>
    </w:p>
    <w:p w14:paraId="44D150B1" w14:textId="77777777" w:rsidR="00B94CB0" w:rsidRPr="00822CF9" w:rsidRDefault="00B94CB0" w:rsidP="00B94CB0">
      <w:pPr>
        <w:widowControl/>
        <w:numPr>
          <w:ilvl w:val="1"/>
          <w:numId w:val="13"/>
        </w:numPr>
        <w:tabs>
          <w:tab w:val="left" w:pos="720"/>
        </w:tabs>
        <w:jc w:val="both"/>
        <w:rPr>
          <w:rFonts w:ascii="Arial Narrow" w:hAnsi="Arial Narrow" w:cs="Arial"/>
          <w:sz w:val="20"/>
        </w:rPr>
      </w:pPr>
      <w:r w:rsidRPr="00822CF9">
        <w:rPr>
          <w:rFonts w:ascii="Arial Narrow" w:hAnsi="Arial Narrow" w:cs="Arial"/>
          <w:sz w:val="20"/>
        </w:rPr>
        <w:t>Przyjmuje się, że przed złożeniem oferty Wykonawca uzyskał wszelkie niezbędne informacje w omawianym przedmiocie, co do ryzyka, trudności i wszelkich innych okoliczności, jakie mogą wpłynąć lub dotyczyć Oferty Przetargowej. Przyjmuje się, że Wykonawca opiera swoją Ofertę Przetargową na danych udostępnionych przez Zamawiającego oraz na własnych badaniach i wizjach terenowych, jak wyżej opisano.</w:t>
      </w:r>
    </w:p>
    <w:p w14:paraId="2D117ED4" w14:textId="77777777" w:rsidR="00B94CB0" w:rsidRPr="00822CF9" w:rsidRDefault="00B94CB0" w:rsidP="00B94CB0">
      <w:pPr>
        <w:widowControl/>
        <w:numPr>
          <w:ilvl w:val="1"/>
          <w:numId w:val="13"/>
        </w:numPr>
        <w:tabs>
          <w:tab w:val="left" w:pos="720"/>
        </w:tabs>
        <w:jc w:val="both"/>
        <w:rPr>
          <w:rFonts w:ascii="Arial Narrow" w:hAnsi="Arial Narrow" w:cs="Arial"/>
          <w:sz w:val="20"/>
        </w:rPr>
      </w:pPr>
      <w:r w:rsidRPr="00822CF9">
        <w:rPr>
          <w:rFonts w:ascii="Arial Narrow" w:hAnsi="Arial Narrow" w:cs="Arial"/>
          <w:sz w:val="20"/>
        </w:rPr>
        <w:t>Przyjmuje się, że Wykonawca upewnił się, co do prawidłowości i kompletności Oferty Przetargowej oraz stawek i cen w Ofercie i kosztorysach ofertowych, które powinny pokryć wszystkie jego zobowiązania umowne, a także wszystko, co może być konieczne dla właściwego wykonania i uruchomienia obiektu oraz usunięcia usterek.</w:t>
      </w:r>
    </w:p>
    <w:p w14:paraId="133B4D68" w14:textId="77777777" w:rsidR="00B94CB0" w:rsidRPr="00822CF9" w:rsidRDefault="00B94CB0" w:rsidP="00B94CB0">
      <w:pPr>
        <w:widowControl/>
        <w:numPr>
          <w:ilvl w:val="1"/>
          <w:numId w:val="13"/>
        </w:numPr>
        <w:tabs>
          <w:tab w:val="left" w:pos="720"/>
        </w:tabs>
        <w:jc w:val="both"/>
        <w:rPr>
          <w:rFonts w:ascii="Arial Narrow" w:hAnsi="Arial Narrow" w:cs="Arial"/>
          <w:sz w:val="20"/>
        </w:rPr>
      </w:pPr>
      <w:r w:rsidRPr="00822CF9">
        <w:rPr>
          <w:rFonts w:ascii="Arial Narrow" w:hAnsi="Arial Narrow" w:cs="Arial"/>
          <w:sz w:val="20"/>
        </w:rPr>
        <w:t>Jeżeli pomimo zapoznania się Wykonawcy z miejscowymi warunkami i potrzebami Wykonawca napotka w trakcie realizacji fizyczne przeszkody lub niekorzystne warunki - inne niż warunki klimatyczne na terenie budowy - o takim charakterze, jakich jego zdaniem doświadczony Wykonawca nie był w stanie przewidzieć, powinien niezwłocznie na piśmie powiadomić Zamawiającego i Inspektora Nadzoru. Po takim powiadomieniu Zamawiający w porozumieniu z Inspektorem Nadzoru - jeżeli uzna, że istotnie przeszkody lub warunki nie mogły być przewidziane przez doświadczonego Wykonawcę – może postanowić:</w:t>
      </w:r>
    </w:p>
    <w:p w14:paraId="65153FB5" w14:textId="77777777" w:rsidR="00B94CB0" w:rsidRPr="00822CF9" w:rsidRDefault="00B94CB0" w:rsidP="00B94CB0">
      <w:pPr>
        <w:widowControl/>
        <w:numPr>
          <w:ilvl w:val="0"/>
          <w:numId w:val="15"/>
        </w:numPr>
        <w:tabs>
          <w:tab w:val="left" w:pos="1353"/>
          <w:tab w:val="left" w:pos="1418"/>
        </w:tabs>
        <w:jc w:val="both"/>
        <w:rPr>
          <w:rFonts w:ascii="Arial Narrow" w:hAnsi="Arial Narrow" w:cs="Arial"/>
          <w:sz w:val="20"/>
        </w:rPr>
      </w:pPr>
      <w:r w:rsidRPr="00822CF9">
        <w:rPr>
          <w:rFonts w:ascii="Arial Narrow" w:hAnsi="Arial Narrow" w:cs="Arial"/>
          <w:sz w:val="20"/>
        </w:rPr>
        <w:t>przedłużyć czas wykonania, do którego Wykonawca ma prawo, zgodnie z umową;</w:t>
      </w:r>
    </w:p>
    <w:p w14:paraId="7B39F40B" w14:textId="77777777" w:rsidR="00B94CB0" w:rsidRPr="00822CF9" w:rsidRDefault="00B94CB0" w:rsidP="00B94CB0">
      <w:pPr>
        <w:widowControl/>
        <w:numPr>
          <w:ilvl w:val="0"/>
          <w:numId w:val="15"/>
        </w:numPr>
        <w:tabs>
          <w:tab w:val="left" w:pos="1353"/>
          <w:tab w:val="left" w:pos="1418"/>
        </w:tabs>
        <w:jc w:val="both"/>
        <w:rPr>
          <w:rFonts w:ascii="Arial Narrow" w:hAnsi="Arial Narrow" w:cs="Arial"/>
          <w:sz w:val="20"/>
        </w:rPr>
      </w:pPr>
      <w:r w:rsidRPr="00822CF9">
        <w:rPr>
          <w:rFonts w:ascii="Arial Narrow" w:hAnsi="Arial Narrow" w:cs="Arial"/>
          <w:sz w:val="20"/>
        </w:rPr>
        <w:t>udzielić zamówienia na roboty dodatkowe, zgodnie z umową i przepisami Ustawy o zamówieniach publicznych, o czym następnie powiadomi Wykonawcę.</w:t>
      </w:r>
    </w:p>
    <w:p w14:paraId="79543C69" w14:textId="77777777" w:rsidR="00B94CB0" w:rsidRPr="00822CF9" w:rsidRDefault="00B94CB0" w:rsidP="00B94CB0">
      <w:pPr>
        <w:jc w:val="both"/>
        <w:rPr>
          <w:rFonts w:ascii="Arial Narrow" w:hAnsi="Arial Narrow" w:cs="Arial"/>
          <w:sz w:val="20"/>
        </w:rPr>
      </w:pPr>
    </w:p>
    <w:p w14:paraId="2F9E7012" w14:textId="77777777" w:rsidR="00B94CB0" w:rsidRPr="00822CF9" w:rsidRDefault="00B94CB0" w:rsidP="00B94CB0">
      <w:pPr>
        <w:jc w:val="both"/>
        <w:rPr>
          <w:rFonts w:ascii="Arial Narrow" w:hAnsi="Arial Narrow" w:cs="Arial"/>
          <w:sz w:val="20"/>
        </w:rPr>
      </w:pPr>
      <w:r w:rsidRPr="00822CF9">
        <w:rPr>
          <w:rFonts w:ascii="Arial Narrow" w:hAnsi="Arial Narrow" w:cs="Arial"/>
          <w:sz w:val="20"/>
        </w:rPr>
        <w:t>Postanowienie takie weźmie pod uwagę wszelkie polecenia, jakie Zamawiający może wydać Wykonawcy w związku z zaistniałą sytuacją, a także wszelkie odpowiednie i uzasadnione kroki, jakie sam Wykonawca może podjąć w braku szczególnych poleceń Zamawiającego, bądź Inspektora Nadzoru.</w:t>
      </w:r>
    </w:p>
    <w:p w14:paraId="6C3E39FA" w14:textId="77777777" w:rsidR="00B94CB0" w:rsidRPr="00822CF9" w:rsidRDefault="00B94CB0" w:rsidP="00B94CB0">
      <w:pPr>
        <w:jc w:val="both"/>
        <w:rPr>
          <w:rFonts w:ascii="Arial Narrow" w:hAnsi="Arial Narrow" w:cs="Arial"/>
          <w:sz w:val="20"/>
        </w:rPr>
      </w:pPr>
    </w:p>
    <w:p w14:paraId="2A432B0D" w14:textId="77777777" w:rsidR="00B94CB0" w:rsidRPr="00822CF9" w:rsidRDefault="00B94CB0" w:rsidP="00B94CB0">
      <w:pPr>
        <w:pStyle w:val="Nagwek2"/>
        <w:rPr>
          <w:rFonts w:ascii="Arial Narrow" w:hAnsi="Arial Narrow" w:cs="Arial"/>
          <w:sz w:val="20"/>
        </w:rPr>
      </w:pPr>
      <w:bookmarkStart w:id="38" w:name="_Toc182200305"/>
      <w:bookmarkStart w:id="39" w:name="_Toc435612211"/>
      <w:r w:rsidRPr="00822CF9">
        <w:rPr>
          <w:rFonts w:ascii="Arial Narrow" w:hAnsi="Arial Narrow" w:cs="Arial"/>
          <w:sz w:val="20"/>
        </w:rPr>
        <w:t>10. PRZEPISY ZWIĄZANE</w:t>
      </w:r>
      <w:bookmarkEnd w:id="38"/>
      <w:bookmarkEnd w:id="39"/>
    </w:p>
    <w:p w14:paraId="6DD755AE" w14:textId="77777777" w:rsidR="00B94CB0" w:rsidRPr="00822CF9" w:rsidRDefault="00B94CB0" w:rsidP="00B94CB0">
      <w:pPr>
        <w:jc w:val="both"/>
        <w:rPr>
          <w:rFonts w:ascii="Arial Narrow" w:hAnsi="Arial Narrow" w:cs="Arial"/>
          <w:b/>
          <w:sz w:val="20"/>
        </w:rPr>
      </w:pPr>
      <w:r w:rsidRPr="00822CF9">
        <w:rPr>
          <w:rFonts w:ascii="Arial Narrow" w:hAnsi="Arial Narrow" w:cs="Arial"/>
          <w:b/>
          <w:sz w:val="20"/>
        </w:rPr>
        <w:t>Rozporządzenia, ustawy, normy</w:t>
      </w:r>
    </w:p>
    <w:p w14:paraId="78FEEABF" w14:textId="77777777" w:rsidR="00B94CB0" w:rsidRPr="00822CF9" w:rsidRDefault="00B94CB0" w:rsidP="00B94CB0">
      <w:pPr>
        <w:pStyle w:val="tekstost"/>
        <w:numPr>
          <w:ilvl w:val="0"/>
          <w:numId w:val="14"/>
        </w:numPr>
        <w:rPr>
          <w:rFonts w:ascii="Arial Narrow" w:hAnsi="Arial Narrow" w:cs="Arial"/>
        </w:rPr>
      </w:pPr>
      <w:r w:rsidRPr="00822CF9">
        <w:rPr>
          <w:rFonts w:ascii="Arial Narrow" w:hAnsi="Arial Narrow" w:cs="Arial"/>
        </w:rPr>
        <w:t>Ustawa z dnia 7 lipca 1994 r. - Prawo budowlane (Dz. U. Nr 89, poz. 414 z później</w:t>
      </w:r>
      <w:r w:rsidRPr="00822CF9">
        <w:rPr>
          <w:rFonts w:ascii="Arial Narrow" w:hAnsi="Arial Narrow" w:cs="Arial"/>
        </w:rPr>
        <w:softHyphen/>
        <w:t>szymi zmianami).</w:t>
      </w:r>
    </w:p>
    <w:p w14:paraId="66808903" w14:textId="77777777" w:rsidR="00B94CB0" w:rsidRPr="00822CF9" w:rsidRDefault="00B94CB0" w:rsidP="00B94CB0">
      <w:pPr>
        <w:pStyle w:val="tekstost"/>
        <w:numPr>
          <w:ilvl w:val="0"/>
          <w:numId w:val="14"/>
        </w:numPr>
        <w:rPr>
          <w:rFonts w:ascii="Arial Narrow" w:hAnsi="Arial Narrow" w:cs="Arial"/>
        </w:rPr>
      </w:pPr>
      <w:r w:rsidRPr="00822CF9">
        <w:rPr>
          <w:rFonts w:ascii="Arial Narrow" w:hAnsi="Arial Narrow" w:cs="Arial"/>
        </w:rPr>
        <w:t>Zarządzenie Ministra Infrastruktury z dnia 19 listopada 2001 r. w sprawie dziennika budowy, montażu i rozbiórki oraz tablicy informacyjnej (Dz. U. Nr 138, poz. 1555).</w:t>
      </w:r>
    </w:p>
    <w:p w14:paraId="6C151A05"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 xml:space="preserve">Rozporządzenie Ministra Pracy i Polityki Socjalnej z dnia 26 września 1997 r. w sprawie ogólnych przepisów bezpieczeństwa i higieny pracy Dz.U. Nr 129/97 poz. 844 </w:t>
      </w:r>
    </w:p>
    <w:p w14:paraId="00941B2B"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Rozporządzenie Ministra Budownictwa i Przemysłu Materiałów Budowlanych z dna 28 marca 1972 r. w sprawie bezpieczeństwa i higieny pracy przy wykonywaniu robót budowlano montażowych i rozbiórkowych, Dz.U. Nr 13172 poz. 93</w:t>
      </w:r>
    </w:p>
    <w:p w14:paraId="4CE30315"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Rozporządzenie Ministra Pracy i Polityki Socjalnej z dnia 26 września 1997r. w sprawie ogólnych przepisów bezpieczeństwa i higieny pracy Dz.U. Nr 129/97 poz. 844,</w:t>
      </w:r>
      <w:r w:rsidRPr="00822CF9">
        <w:rPr>
          <w:rFonts w:ascii="Arial Narrow" w:hAnsi="Arial Narrow" w:cs="Arial"/>
          <w:sz w:val="20"/>
        </w:rPr>
        <w:tab/>
        <w:t>Nr 91102 poz. 811</w:t>
      </w:r>
      <w:proofErr w:type="gramStart"/>
      <w:r w:rsidRPr="00822CF9">
        <w:rPr>
          <w:rFonts w:ascii="Arial Narrow" w:hAnsi="Arial Narrow" w:cs="Arial"/>
          <w:sz w:val="20"/>
        </w:rPr>
        <w:t>) ,</w:t>
      </w:r>
      <w:proofErr w:type="gramEnd"/>
    </w:p>
    <w:p w14:paraId="3BFA1AE4"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 xml:space="preserve">Rozporządzenie Ministra Infrastruktury z dnia 6 lutego </w:t>
      </w:r>
      <w:proofErr w:type="gramStart"/>
      <w:r w:rsidRPr="00822CF9">
        <w:rPr>
          <w:rFonts w:ascii="Arial Narrow" w:hAnsi="Arial Narrow" w:cs="Arial"/>
          <w:sz w:val="20"/>
        </w:rPr>
        <w:t>2003r.</w:t>
      </w:r>
      <w:proofErr w:type="gramEnd"/>
      <w:r w:rsidRPr="00822CF9">
        <w:rPr>
          <w:rFonts w:ascii="Arial Narrow" w:hAnsi="Arial Narrow" w:cs="Arial"/>
          <w:sz w:val="20"/>
        </w:rPr>
        <w:t xml:space="preserve"> w sprawie bezpieczeństwa i higieny pracy podczas wykonywania robót budowlanych (Dz.U. Nr 47/03</w:t>
      </w:r>
      <w:r w:rsidRPr="00822CF9">
        <w:rPr>
          <w:rFonts w:ascii="Arial Narrow" w:hAnsi="Arial Narrow" w:cs="Arial"/>
          <w:sz w:val="20"/>
        </w:rPr>
        <w:tab/>
        <w:t>poz. 401)</w:t>
      </w:r>
      <w:r w:rsidRPr="00822CF9">
        <w:rPr>
          <w:rFonts w:ascii="Arial Narrow" w:hAnsi="Arial Narrow" w:cs="Arial"/>
          <w:sz w:val="20"/>
        </w:rPr>
        <w:tab/>
      </w:r>
    </w:p>
    <w:p w14:paraId="04E66F1A"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Rozporządzenie Ministra Spraw Wewnętrznych i Administracji z dnia 5 sierpnia 1998 r.</w:t>
      </w:r>
      <w:r w:rsidRPr="00822CF9">
        <w:rPr>
          <w:rFonts w:ascii="Arial Narrow" w:hAnsi="Arial Narrow" w:cs="Arial"/>
          <w:sz w:val="20"/>
        </w:rPr>
        <w:tab/>
        <w:t>w sprawie aprobat i kryteriów technicznych oraz jednostkowego stosowania wyrobów</w:t>
      </w:r>
      <w:r w:rsidRPr="00822CF9">
        <w:rPr>
          <w:rFonts w:ascii="Arial Narrow" w:hAnsi="Arial Narrow" w:cs="Arial"/>
          <w:sz w:val="20"/>
        </w:rPr>
        <w:tab/>
        <w:t>budowlanych (Dz.U. Nr 107198 poz. 679, Nr 8102 poz. 71)</w:t>
      </w:r>
    </w:p>
    <w:p w14:paraId="1740FCDC"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Rozporządzenie Ministra Spraw Wewnętrznych i Administracji z dnia 31 lipca 1998 r. w sprawie systemów oceny zgodności, wzoru deklaracji zgodności oraz sposobu znakowania wyrobów budowlanych dopuszczanych do obrotu powszechnego stosowania w budownictwie (Dz.U. Nr 113198 poz. 728)</w:t>
      </w:r>
    </w:p>
    <w:p w14:paraId="3331312E"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 xml:space="preserve">Rozporządzenie Ministra Spraw Wewnętrznych i Administracji z dnia 16 czerwca 2003 r. w sprawie ochrony przeciwpożarowej budynków i innych obiektów budowlanych i terenów. </w:t>
      </w:r>
      <w:proofErr w:type="gramStart"/>
      <w:r w:rsidRPr="00822CF9">
        <w:rPr>
          <w:rFonts w:ascii="Arial Narrow" w:hAnsi="Arial Narrow" w:cs="Arial"/>
          <w:sz w:val="20"/>
        </w:rPr>
        <w:t>Dz.U</w:t>
      </w:r>
      <w:proofErr w:type="gramEnd"/>
      <w:r w:rsidRPr="00822CF9">
        <w:rPr>
          <w:rFonts w:ascii="Arial Narrow" w:hAnsi="Arial Narrow" w:cs="Arial"/>
          <w:sz w:val="20"/>
        </w:rPr>
        <w:t xml:space="preserve"> nr 121 poz.1138</w:t>
      </w:r>
    </w:p>
    <w:p w14:paraId="01388077"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Rozporządzenie Ministra Spraw Wewnętrznych i Administracji z dnia 16 czerwca 2003 r. w </w:t>
      </w:r>
      <w:proofErr w:type="gramStart"/>
      <w:r w:rsidRPr="00822CF9">
        <w:rPr>
          <w:rFonts w:ascii="Arial Narrow" w:hAnsi="Arial Narrow" w:cs="Arial"/>
          <w:sz w:val="20"/>
        </w:rPr>
        <w:t>sprawie  przeciwpożarowego</w:t>
      </w:r>
      <w:proofErr w:type="gramEnd"/>
      <w:r w:rsidRPr="00822CF9">
        <w:rPr>
          <w:rFonts w:ascii="Arial Narrow" w:hAnsi="Arial Narrow" w:cs="Arial"/>
          <w:sz w:val="20"/>
        </w:rPr>
        <w:t xml:space="preserve"> zaopatrzenia w wodę oraz dróg pożarowych Dz.U nr 121 poz.1139</w:t>
      </w:r>
    </w:p>
    <w:p w14:paraId="6FA50508"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Ustawa z dnia 27 kwietnia 2001r „O odpadach” (Dz. U. Nr 62 poz. 62)</w:t>
      </w:r>
    </w:p>
    <w:p w14:paraId="28BEFFC4" w14:textId="77777777" w:rsidR="00B94CB0" w:rsidRPr="00822CF9" w:rsidRDefault="00B94CB0" w:rsidP="00B94CB0">
      <w:pPr>
        <w:pStyle w:val="Default"/>
        <w:ind w:left="360"/>
        <w:rPr>
          <w:rFonts w:ascii="Arial Narrow" w:hAnsi="Arial Narrow"/>
          <w:sz w:val="20"/>
          <w:szCs w:val="20"/>
        </w:rPr>
      </w:pPr>
      <w:r w:rsidRPr="00822CF9">
        <w:rPr>
          <w:rFonts w:ascii="Arial Narrow" w:hAnsi="Arial Narrow"/>
          <w:sz w:val="20"/>
          <w:szCs w:val="20"/>
        </w:rPr>
        <w:t>Warunki techniczne wykonania i eksploatacji urządzeń, materiałów i instalacji wydane przez producentów.</w:t>
      </w:r>
    </w:p>
    <w:p w14:paraId="4266CAF5" w14:textId="77777777" w:rsidR="00B94CB0" w:rsidRPr="00822CF9" w:rsidRDefault="00B94CB0" w:rsidP="00B94CB0">
      <w:pPr>
        <w:widowControl/>
        <w:numPr>
          <w:ilvl w:val="0"/>
          <w:numId w:val="14"/>
        </w:numPr>
        <w:tabs>
          <w:tab w:val="left" w:pos="927"/>
        </w:tabs>
        <w:jc w:val="both"/>
        <w:rPr>
          <w:rFonts w:ascii="Arial Narrow" w:hAnsi="Arial Narrow" w:cs="Arial"/>
          <w:sz w:val="20"/>
        </w:rPr>
      </w:pPr>
      <w:r w:rsidRPr="00822CF9">
        <w:rPr>
          <w:rFonts w:ascii="Arial Narrow" w:hAnsi="Arial Narrow" w:cs="Arial"/>
          <w:sz w:val="20"/>
        </w:rPr>
        <w:t xml:space="preserve">Warunki techniczne wykonania i eksploatacji urządzeń, materiałów i instalacji wydane przez producentów </w:t>
      </w:r>
    </w:p>
    <w:p w14:paraId="7C850127" w14:textId="77777777" w:rsidR="00B94CB0" w:rsidRPr="00B05B6F" w:rsidRDefault="00B94CB0" w:rsidP="00B94CB0">
      <w:pPr>
        <w:jc w:val="both"/>
        <w:rPr>
          <w:rFonts w:ascii="Arial Narrow" w:hAnsi="Arial Narrow" w:cs="Arial"/>
          <w:b/>
          <w:sz w:val="20"/>
          <w:highlight w:val="yellow"/>
        </w:rPr>
      </w:pPr>
    </w:p>
    <w:p w14:paraId="158A2171" w14:textId="77777777" w:rsidR="00B94CB0" w:rsidRPr="00B05B6F" w:rsidRDefault="00B94CB0" w:rsidP="00B94CB0">
      <w:pPr>
        <w:jc w:val="both"/>
        <w:rPr>
          <w:rFonts w:ascii="Arial Narrow" w:hAnsi="Arial Narrow" w:cs="Arial"/>
          <w:sz w:val="20"/>
          <w:highlight w:val="yellow"/>
        </w:rPr>
      </w:pPr>
    </w:p>
    <w:p w14:paraId="6F31B1A8" w14:textId="77777777" w:rsidR="00B94CB0" w:rsidRPr="00EC356B" w:rsidRDefault="00B94CB0" w:rsidP="00B94CB0">
      <w:pPr>
        <w:pStyle w:val="naglid"/>
        <w:suppressAutoHyphens w:val="0"/>
        <w:spacing w:line="240" w:lineRule="auto"/>
        <w:rPr>
          <w:rFonts w:ascii="Arial Narrow" w:hAnsi="Arial Narrow" w:cs="Arial"/>
          <w:sz w:val="20"/>
        </w:rPr>
      </w:pPr>
      <w:proofErr w:type="gramStart"/>
      <w:r w:rsidRPr="00EC356B">
        <w:rPr>
          <w:rFonts w:ascii="Arial Narrow" w:hAnsi="Arial Narrow" w:cs="Arial"/>
          <w:sz w:val="20"/>
        </w:rPr>
        <w:t>Uwaga:  Wszelkie</w:t>
      </w:r>
      <w:proofErr w:type="gramEnd"/>
      <w:r w:rsidRPr="00EC356B">
        <w:rPr>
          <w:rFonts w:ascii="Arial Narrow" w:hAnsi="Arial Narrow" w:cs="Arial"/>
          <w:sz w:val="20"/>
        </w:rPr>
        <w:t xml:space="preserve"> prace ujęte w specyfikacji należy wykonać w oparciu o obowiązujące normy i przepisy.</w:t>
      </w:r>
    </w:p>
    <w:p w14:paraId="6079706B" w14:textId="77777777" w:rsidR="00B94CB0" w:rsidRPr="00B05B6F" w:rsidRDefault="00B94CB0" w:rsidP="00B94CB0">
      <w:pPr>
        <w:pStyle w:val="Bezodstpw"/>
        <w:rPr>
          <w:rFonts w:ascii="Arial Narrow" w:hAnsi="Arial Narrow"/>
          <w:highlight w:val="yellow"/>
        </w:rPr>
      </w:pPr>
    </w:p>
    <w:p w14:paraId="2DDA9269" w14:textId="77777777" w:rsidR="00E979FB" w:rsidRPr="00B05B6F" w:rsidRDefault="00E979FB" w:rsidP="00B94CB0">
      <w:pPr>
        <w:pStyle w:val="Bezodstpw"/>
        <w:rPr>
          <w:rFonts w:ascii="Arial Narrow" w:hAnsi="Arial Narrow"/>
          <w:highlight w:val="yellow"/>
        </w:rPr>
      </w:pPr>
    </w:p>
    <w:p w14:paraId="352FA24F" w14:textId="77777777" w:rsidR="00E979FB" w:rsidRPr="00B05B6F" w:rsidRDefault="00E979FB" w:rsidP="00B94CB0">
      <w:pPr>
        <w:pStyle w:val="Bezodstpw"/>
        <w:rPr>
          <w:rFonts w:ascii="Arial Narrow" w:hAnsi="Arial Narrow"/>
          <w:highlight w:val="yellow"/>
        </w:rPr>
      </w:pPr>
    </w:p>
    <w:p w14:paraId="7F727435" w14:textId="77777777" w:rsidR="00E979FB" w:rsidRPr="00B05B6F" w:rsidRDefault="00E979FB" w:rsidP="00B94CB0">
      <w:pPr>
        <w:pStyle w:val="Bezodstpw"/>
        <w:rPr>
          <w:rFonts w:ascii="Arial Narrow" w:hAnsi="Arial Narrow"/>
          <w:highlight w:val="yellow"/>
        </w:rPr>
      </w:pPr>
    </w:p>
    <w:p w14:paraId="64E10858" w14:textId="77777777" w:rsidR="008953B7" w:rsidRPr="00B05B6F" w:rsidRDefault="008953B7" w:rsidP="00B94CB0">
      <w:pPr>
        <w:pStyle w:val="Bezodstpw"/>
        <w:rPr>
          <w:rFonts w:ascii="Arial Narrow" w:hAnsi="Arial Narrow"/>
          <w:highlight w:val="yellow"/>
        </w:rPr>
      </w:pPr>
    </w:p>
    <w:p w14:paraId="2809F1CF" w14:textId="77777777" w:rsidR="008953B7" w:rsidRPr="00B05B6F" w:rsidRDefault="008953B7" w:rsidP="00B94CB0">
      <w:pPr>
        <w:pStyle w:val="Bezodstpw"/>
        <w:rPr>
          <w:rFonts w:ascii="Arial Narrow" w:hAnsi="Arial Narrow"/>
          <w:highlight w:val="yellow"/>
        </w:rPr>
      </w:pPr>
    </w:p>
    <w:p w14:paraId="208E63E0" w14:textId="77777777" w:rsidR="008953B7" w:rsidRPr="00B05B6F" w:rsidRDefault="008953B7" w:rsidP="00B94CB0">
      <w:pPr>
        <w:pStyle w:val="Bezodstpw"/>
        <w:rPr>
          <w:rFonts w:ascii="Arial Narrow" w:hAnsi="Arial Narrow"/>
          <w:highlight w:val="yellow"/>
        </w:rPr>
      </w:pPr>
    </w:p>
    <w:p w14:paraId="119A3B68" w14:textId="77777777" w:rsidR="008953B7" w:rsidRPr="00B05B6F" w:rsidRDefault="008953B7" w:rsidP="00B94CB0">
      <w:pPr>
        <w:pStyle w:val="Bezodstpw"/>
        <w:rPr>
          <w:rFonts w:ascii="Arial Narrow" w:hAnsi="Arial Narrow"/>
          <w:highlight w:val="yellow"/>
        </w:rPr>
      </w:pPr>
    </w:p>
    <w:p w14:paraId="64E5ACA4" w14:textId="77777777" w:rsidR="008953B7" w:rsidRPr="00B05B6F" w:rsidRDefault="008953B7" w:rsidP="00B94CB0">
      <w:pPr>
        <w:pStyle w:val="Bezodstpw"/>
        <w:rPr>
          <w:rFonts w:ascii="Arial Narrow" w:hAnsi="Arial Narrow"/>
          <w:highlight w:val="yellow"/>
        </w:rPr>
      </w:pPr>
    </w:p>
    <w:p w14:paraId="5A1D01B1" w14:textId="77777777" w:rsidR="008953B7" w:rsidRPr="00B05B6F" w:rsidRDefault="008953B7" w:rsidP="00B94CB0">
      <w:pPr>
        <w:pStyle w:val="Bezodstpw"/>
        <w:rPr>
          <w:rFonts w:ascii="Arial Narrow" w:hAnsi="Arial Narrow"/>
          <w:highlight w:val="yellow"/>
        </w:rPr>
      </w:pPr>
    </w:p>
    <w:p w14:paraId="25D6D5A5" w14:textId="77777777" w:rsidR="008953B7" w:rsidRPr="00B05B6F" w:rsidRDefault="008953B7" w:rsidP="00B94CB0">
      <w:pPr>
        <w:pStyle w:val="Bezodstpw"/>
        <w:rPr>
          <w:rFonts w:ascii="Arial Narrow" w:hAnsi="Arial Narrow"/>
          <w:highlight w:val="yellow"/>
        </w:rPr>
      </w:pPr>
    </w:p>
    <w:p w14:paraId="3DCED576" w14:textId="77777777" w:rsidR="00190F05" w:rsidRPr="00B05B6F" w:rsidRDefault="00190F05" w:rsidP="00B94CB0">
      <w:pPr>
        <w:pStyle w:val="Bezodstpw"/>
        <w:rPr>
          <w:rFonts w:ascii="Arial Narrow" w:hAnsi="Arial Narrow"/>
          <w:highlight w:val="yellow"/>
        </w:rPr>
      </w:pPr>
    </w:p>
    <w:p w14:paraId="42DFE463" w14:textId="77777777" w:rsidR="00190F05" w:rsidRPr="00B05B6F" w:rsidRDefault="00190F05" w:rsidP="00B94CB0">
      <w:pPr>
        <w:pStyle w:val="Bezodstpw"/>
        <w:rPr>
          <w:rFonts w:ascii="Arial Narrow" w:hAnsi="Arial Narrow"/>
          <w:highlight w:val="yellow"/>
        </w:rPr>
      </w:pPr>
    </w:p>
    <w:p w14:paraId="22497F9C" w14:textId="77777777" w:rsidR="00190F05" w:rsidRPr="00B05B6F" w:rsidRDefault="00190F05" w:rsidP="00B94CB0">
      <w:pPr>
        <w:pStyle w:val="Bezodstpw"/>
        <w:rPr>
          <w:rFonts w:ascii="Arial Narrow" w:hAnsi="Arial Narrow"/>
          <w:highlight w:val="yellow"/>
        </w:rPr>
      </w:pPr>
    </w:p>
    <w:p w14:paraId="78B14EBF" w14:textId="77777777" w:rsidR="00190F05" w:rsidRPr="00B05B6F" w:rsidRDefault="00190F05" w:rsidP="00B94CB0">
      <w:pPr>
        <w:pStyle w:val="Bezodstpw"/>
        <w:rPr>
          <w:rFonts w:ascii="Arial Narrow" w:hAnsi="Arial Narrow"/>
          <w:highlight w:val="yellow"/>
        </w:rPr>
      </w:pPr>
    </w:p>
    <w:p w14:paraId="4526F5BD" w14:textId="77777777" w:rsidR="00190F05" w:rsidRPr="00B05B6F" w:rsidRDefault="00190F05" w:rsidP="00B94CB0">
      <w:pPr>
        <w:pStyle w:val="Bezodstpw"/>
        <w:rPr>
          <w:rFonts w:ascii="Arial Narrow" w:hAnsi="Arial Narrow"/>
          <w:highlight w:val="yellow"/>
        </w:rPr>
      </w:pPr>
    </w:p>
    <w:p w14:paraId="02AE3359" w14:textId="77777777" w:rsidR="00190F05" w:rsidRPr="00B05B6F" w:rsidRDefault="00190F05" w:rsidP="00B94CB0">
      <w:pPr>
        <w:pStyle w:val="Bezodstpw"/>
        <w:rPr>
          <w:rFonts w:ascii="Arial Narrow" w:hAnsi="Arial Narrow"/>
          <w:highlight w:val="yellow"/>
        </w:rPr>
      </w:pPr>
    </w:p>
    <w:p w14:paraId="6FF48F15" w14:textId="77777777" w:rsidR="00190F05" w:rsidRPr="00B05B6F" w:rsidRDefault="00190F05" w:rsidP="00B94CB0">
      <w:pPr>
        <w:pStyle w:val="Bezodstpw"/>
        <w:rPr>
          <w:rFonts w:ascii="Arial Narrow" w:hAnsi="Arial Narrow"/>
          <w:highlight w:val="yellow"/>
        </w:rPr>
      </w:pPr>
    </w:p>
    <w:p w14:paraId="142209DA" w14:textId="77777777" w:rsidR="00190F05" w:rsidRPr="00B05B6F" w:rsidRDefault="00190F05" w:rsidP="00B94CB0">
      <w:pPr>
        <w:pStyle w:val="Bezodstpw"/>
        <w:rPr>
          <w:rFonts w:ascii="Arial Narrow" w:hAnsi="Arial Narrow"/>
          <w:highlight w:val="yellow"/>
        </w:rPr>
      </w:pPr>
    </w:p>
    <w:p w14:paraId="78E0A5EA" w14:textId="77777777" w:rsidR="00190F05" w:rsidRPr="00B05B6F" w:rsidRDefault="00190F05" w:rsidP="00B94CB0">
      <w:pPr>
        <w:pStyle w:val="Bezodstpw"/>
        <w:rPr>
          <w:rFonts w:ascii="Arial Narrow" w:hAnsi="Arial Narrow"/>
          <w:highlight w:val="yellow"/>
        </w:rPr>
      </w:pPr>
    </w:p>
    <w:p w14:paraId="3D2F4E7E" w14:textId="77777777" w:rsidR="00190F05" w:rsidRPr="00B05B6F" w:rsidRDefault="00190F05" w:rsidP="00B94CB0">
      <w:pPr>
        <w:pStyle w:val="Bezodstpw"/>
        <w:rPr>
          <w:rFonts w:ascii="Arial Narrow" w:hAnsi="Arial Narrow"/>
          <w:highlight w:val="yellow"/>
        </w:rPr>
      </w:pPr>
    </w:p>
    <w:p w14:paraId="5AE30579" w14:textId="77777777" w:rsidR="00B94CB0" w:rsidRPr="000C448F" w:rsidRDefault="00B94CB0" w:rsidP="00B94CB0">
      <w:pPr>
        <w:pStyle w:val="Nagwek1"/>
        <w:numPr>
          <w:ilvl w:val="0"/>
          <w:numId w:val="0"/>
        </w:numPr>
        <w:spacing w:line="276" w:lineRule="auto"/>
        <w:rPr>
          <w:rFonts w:ascii="Arial Narrow" w:hAnsi="Arial Narrow" w:cs="Arial"/>
        </w:rPr>
      </w:pPr>
      <w:bookmarkStart w:id="40" w:name="_Toc167811695"/>
      <w:r w:rsidRPr="000C448F">
        <w:rPr>
          <w:rFonts w:ascii="Arial Narrow" w:hAnsi="Arial Narrow" w:cs="Arial"/>
        </w:rPr>
        <w:lastRenderedPageBreak/>
        <w:t>SST. 01.01 ROBOTY ZIEMNE</w:t>
      </w:r>
      <w:bookmarkEnd w:id="1"/>
      <w:bookmarkEnd w:id="2"/>
      <w:bookmarkEnd w:id="40"/>
    </w:p>
    <w:p w14:paraId="5255DAA8" w14:textId="77777777" w:rsidR="00B94CB0" w:rsidRPr="000C448F" w:rsidRDefault="00B94CB0" w:rsidP="00B94CB0">
      <w:pPr>
        <w:pStyle w:val="Nagwek1"/>
        <w:spacing w:before="120" w:after="0" w:line="276" w:lineRule="auto"/>
        <w:rPr>
          <w:rFonts w:ascii="Arial Narrow" w:hAnsi="Arial Narrow" w:cs="Arial"/>
          <w:sz w:val="20"/>
        </w:rPr>
      </w:pPr>
      <w:bookmarkStart w:id="41" w:name="_Toc312060288"/>
      <w:bookmarkStart w:id="42" w:name="_Toc312060906"/>
      <w:bookmarkStart w:id="43" w:name="_Toc52269321"/>
      <w:bookmarkStart w:id="44" w:name="_Toc52543580"/>
      <w:bookmarkStart w:id="45" w:name="_Toc52544374"/>
      <w:bookmarkStart w:id="46" w:name="_Toc52545963"/>
      <w:bookmarkStart w:id="47" w:name="_Toc52872819"/>
      <w:bookmarkStart w:id="48" w:name="_Toc167811696"/>
      <w:r w:rsidRPr="000C448F">
        <w:rPr>
          <w:rFonts w:ascii="Arial Narrow" w:hAnsi="Arial Narrow" w:cs="Arial"/>
          <w:sz w:val="20"/>
        </w:rPr>
        <w:t>1. WSTĘP</w:t>
      </w:r>
      <w:bookmarkEnd w:id="41"/>
      <w:bookmarkEnd w:id="42"/>
      <w:bookmarkEnd w:id="43"/>
      <w:bookmarkEnd w:id="44"/>
      <w:bookmarkEnd w:id="45"/>
      <w:bookmarkEnd w:id="46"/>
      <w:bookmarkEnd w:id="47"/>
      <w:bookmarkEnd w:id="48"/>
    </w:p>
    <w:p w14:paraId="42B247DB"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1.1. Przedmiot SST</w:t>
      </w:r>
    </w:p>
    <w:p w14:paraId="4C7B7AD1" w14:textId="7E23FCD9" w:rsidR="00B94CB0" w:rsidRPr="00B05B6F" w:rsidRDefault="00B94CB0" w:rsidP="008953B7">
      <w:pPr>
        <w:pStyle w:val="Nagwek"/>
        <w:spacing w:line="276" w:lineRule="auto"/>
        <w:rPr>
          <w:rFonts w:ascii="Arial Narrow" w:hAnsi="Arial Narrow" w:cs="Arial"/>
          <w:sz w:val="20"/>
          <w:highlight w:val="yellow"/>
        </w:rPr>
      </w:pPr>
      <w:r w:rsidRPr="000C448F">
        <w:rPr>
          <w:rFonts w:ascii="Arial Narrow" w:hAnsi="Arial Narrow" w:cs="Arial"/>
          <w:b/>
          <w:sz w:val="20"/>
        </w:rPr>
        <w:tab/>
      </w:r>
      <w:r w:rsidRPr="000C448F">
        <w:rPr>
          <w:rFonts w:ascii="Arial Narrow" w:hAnsi="Arial Narrow" w:cs="Arial"/>
          <w:sz w:val="20"/>
        </w:rPr>
        <w:t xml:space="preserve">Przedmiotem niniejszej szczegółowej specyfikacji technicznej (SST) są wymagania dotyczące wykonania i odbioru robót związanych z robotami ziemnymi </w:t>
      </w:r>
    </w:p>
    <w:p w14:paraId="38239119" w14:textId="77777777" w:rsidR="008953B7" w:rsidRPr="000C448F" w:rsidRDefault="008953B7" w:rsidP="008953B7">
      <w:pPr>
        <w:pStyle w:val="Tekstpodstawowy"/>
      </w:pPr>
    </w:p>
    <w:p w14:paraId="47823882"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1.2. Zakres stosowania SST</w:t>
      </w:r>
    </w:p>
    <w:p w14:paraId="69BEB78E" w14:textId="45A7FED4" w:rsidR="00B94CB0" w:rsidRPr="00B05B6F" w:rsidRDefault="00B94CB0" w:rsidP="008953B7">
      <w:pPr>
        <w:pStyle w:val="Nagwek"/>
        <w:spacing w:line="276" w:lineRule="auto"/>
        <w:ind w:firstLine="426"/>
        <w:rPr>
          <w:rFonts w:ascii="Arial Narrow" w:hAnsi="Arial Narrow" w:cs="Arial"/>
          <w:b/>
          <w:sz w:val="18"/>
          <w:szCs w:val="22"/>
          <w:highlight w:val="yellow"/>
        </w:rPr>
      </w:pPr>
      <w:r w:rsidRPr="000C448F">
        <w:rPr>
          <w:rFonts w:ascii="Arial Narrow" w:hAnsi="Arial Narrow" w:cs="Arial"/>
          <w:sz w:val="20"/>
        </w:rPr>
        <w:tab/>
        <w:t xml:space="preserve">Ustalenia zawarte w niniejszej SST dotyczące wykonania robót związanych z robotami ziemnymi </w:t>
      </w:r>
    </w:p>
    <w:p w14:paraId="5494A4BE" w14:textId="77777777" w:rsidR="008953B7" w:rsidRPr="00B05B6F" w:rsidRDefault="008953B7" w:rsidP="008953B7">
      <w:pPr>
        <w:pStyle w:val="Tekstpodstawowy"/>
        <w:rPr>
          <w:highlight w:val="yellow"/>
        </w:rPr>
      </w:pPr>
    </w:p>
    <w:p w14:paraId="6580E4EA"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1.3. Zakres robót objętych SST</w:t>
      </w:r>
    </w:p>
    <w:p w14:paraId="1CDAC152"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Ustalenia zawarte w niniejszej specyfikacji dotyczą zasad prowadzenia robót ziemnych:</w:t>
      </w:r>
    </w:p>
    <w:p w14:paraId="547540A5" w14:textId="3393406F" w:rsidR="00B94CB0" w:rsidRPr="000C448F" w:rsidRDefault="00B94CB0" w:rsidP="00B94CB0">
      <w:pPr>
        <w:tabs>
          <w:tab w:val="left" w:pos="1134"/>
          <w:tab w:val="right" w:pos="12223"/>
        </w:tabs>
        <w:spacing w:line="276" w:lineRule="auto"/>
        <w:rPr>
          <w:rFonts w:ascii="Arial Narrow" w:hAnsi="Arial Narrow" w:cs="Arial"/>
          <w:sz w:val="20"/>
        </w:rPr>
      </w:pPr>
      <w:r w:rsidRPr="000C448F">
        <w:rPr>
          <w:rFonts w:ascii="Arial Narrow" w:hAnsi="Arial Narrow" w:cs="Arial"/>
          <w:sz w:val="20"/>
        </w:rPr>
        <w:t>- zdjęcie darni i humusu</w:t>
      </w:r>
    </w:p>
    <w:p w14:paraId="313DD488" w14:textId="62B23937" w:rsidR="00B94CB0" w:rsidRPr="000C448F" w:rsidRDefault="00B94CB0" w:rsidP="00B94CB0">
      <w:pPr>
        <w:tabs>
          <w:tab w:val="left" w:pos="1134"/>
          <w:tab w:val="right" w:pos="12223"/>
        </w:tabs>
        <w:spacing w:line="276" w:lineRule="auto"/>
        <w:rPr>
          <w:rFonts w:ascii="Arial Narrow" w:hAnsi="Arial Narrow" w:cs="Arial"/>
          <w:sz w:val="20"/>
        </w:rPr>
      </w:pPr>
      <w:r w:rsidRPr="000C448F">
        <w:rPr>
          <w:rFonts w:ascii="Arial Narrow" w:hAnsi="Arial Narrow" w:cs="Arial"/>
          <w:sz w:val="20"/>
        </w:rPr>
        <w:t>- wykonanie korytowania pod projektowan</w:t>
      </w:r>
      <w:r w:rsidR="000C448F" w:rsidRPr="000C448F">
        <w:rPr>
          <w:rFonts w:ascii="Arial Narrow" w:hAnsi="Arial Narrow" w:cs="Arial"/>
          <w:sz w:val="20"/>
        </w:rPr>
        <w:t>a nawierzchnię placu zabaw oraz nawierzchnię dojścia z kostki;</w:t>
      </w:r>
    </w:p>
    <w:p w14:paraId="2E79AC7C" w14:textId="05666428" w:rsidR="000C448F" w:rsidRPr="000C448F" w:rsidRDefault="000C448F" w:rsidP="00B94CB0">
      <w:pPr>
        <w:tabs>
          <w:tab w:val="left" w:pos="1134"/>
          <w:tab w:val="right" w:pos="12223"/>
        </w:tabs>
        <w:spacing w:line="276" w:lineRule="auto"/>
        <w:rPr>
          <w:rFonts w:ascii="Arial Narrow" w:hAnsi="Arial Narrow" w:cs="Arial"/>
          <w:sz w:val="20"/>
        </w:rPr>
      </w:pPr>
      <w:r w:rsidRPr="000C448F">
        <w:rPr>
          <w:rFonts w:ascii="Arial Narrow" w:hAnsi="Arial Narrow" w:cs="Arial"/>
          <w:sz w:val="20"/>
        </w:rPr>
        <w:t>- wykopy pod fundamenty;</w:t>
      </w:r>
    </w:p>
    <w:p w14:paraId="2C0F3009" w14:textId="77777777" w:rsidR="00B94CB0" w:rsidRPr="000C448F" w:rsidRDefault="00B94CB0" w:rsidP="00B94CB0">
      <w:pPr>
        <w:tabs>
          <w:tab w:val="left" w:pos="1134"/>
          <w:tab w:val="right" w:pos="12223"/>
        </w:tabs>
        <w:spacing w:line="276" w:lineRule="auto"/>
        <w:rPr>
          <w:rFonts w:ascii="Arial Narrow" w:hAnsi="Arial Narrow" w:cs="Arial"/>
          <w:sz w:val="20"/>
        </w:rPr>
      </w:pPr>
      <w:r w:rsidRPr="000C448F">
        <w:rPr>
          <w:rFonts w:ascii="Arial Narrow" w:hAnsi="Arial Narrow" w:cs="Arial"/>
          <w:sz w:val="20"/>
        </w:rPr>
        <w:t>- wyrównanie terenu.</w:t>
      </w:r>
    </w:p>
    <w:p w14:paraId="5DB29FCF" w14:textId="77777777" w:rsidR="00B94CB0" w:rsidRPr="00B05B6F" w:rsidRDefault="00B94CB0" w:rsidP="00B94CB0">
      <w:pPr>
        <w:tabs>
          <w:tab w:val="left" w:pos="0"/>
        </w:tabs>
        <w:spacing w:line="276" w:lineRule="auto"/>
        <w:rPr>
          <w:rFonts w:ascii="Arial Narrow" w:hAnsi="Arial Narrow" w:cs="Arial"/>
          <w:sz w:val="20"/>
          <w:highlight w:val="yellow"/>
        </w:rPr>
      </w:pPr>
    </w:p>
    <w:p w14:paraId="28A9C089"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1.4. Określenia podstawowe</w:t>
      </w:r>
    </w:p>
    <w:p w14:paraId="134C16AC"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ab/>
        <w:t>Stosowane określenia podstawowe są zgodne z obowiązującymi, odpowiednimi polskimi normami oraz z definicjami podanymi w OST „Wymagania ogólne” pkt 1.4.</w:t>
      </w:r>
    </w:p>
    <w:p w14:paraId="690E8239" w14:textId="77777777" w:rsidR="00B94CB0" w:rsidRPr="000C448F" w:rsidRDefault="00B94CB0" w:rsidP="00B94CB0">
      <w:pPr>
        <w:pStyle w:val="Standardowytekst"/>
        <w:tabs>
          <w:tab w:val="right" w:pos="-1985"/>
          <w:tab w:val="left" w:pos="567"/>
        </w:tabs>
        <w:spacing w:line="276" w:lineRule="auto"/>
        <w:rPr>
          <w:rFonts w:ascii="Arial Narrow" w:hAnsi="Arial Narrow" w:cs="Arial"/>
          <w:b/>
        </w:rPr>
      </w:pPr>
    </w:p>
    <w:p w14:paraId="6CA6B852" w14:textId="77777777" w:rsidR="00B94CB0" w:rsidRPr="000C448F" w:rsidRDefault="00B94CB0" w:rsidP="008953B7">
      <w:pPr>
        <w:pStyle w:val="Standardowytekst"/>
        <w:tabs>
          <w:tab w:val="right" w:pos="-1985"/>
          <w:tab w:val="left" w:pos="567"/>
        </w:tabs>
        <w:ind w:left="567" w:hanging="567"/>
        <w:rPr>
          <w:rFonts w:ascii="Arial Narrow" w:hAnsi="Arial Narrow" w:cs="Arial"/>
        </w:rPr>
      </w:pPr>
      <w:r w:rsidRPr="000C448F">
        <w:rPr>
          <w:rFonts w:ascii="Arial Narrow" w:hAnsi="Arial Narrow" w:cs="Arial"/>
          <w:b/>
        </w:rPr>
        <w:t>1.4.1.</w:t>
      </w:r>
      <w:r w:rsidRPr="000C448F">
        <w:rPr>
          <w:rFonts w:ascii="Arial Narrow" w:hAnsi="Arial Narrow" w:cs="Arial"/>
          <w:b/>
        </w:rPr>
        <w:tab/>
      </w:r>
      <w:r w:rsidRPr="000C448F">
        <w:rPr>
          <w:rFonts w:ascii="Arial Narrow" w:hAnsi="Arial Narrow" w:cs="Arial"/>
        </w:rPr>
        <w:t>Budowla ziemna - budowla wykonana w gruncie lub z gruntu naturalnego lub z gruntu antropogenicznego spełniająca warunki stateczności i odwodnienia.</w:t>
      </w:r>
    </w:p>
    <w:p w14:paraId="52FA060B" w14:textId="77777777" w:rsidR="00B94CB0" w:rsidRPr="000C448F" w:rsidRDefault="00B94CB0" w:rsidP="008953B7">
      <w:pPr>
        <w:pStyle w:val="Standardowytekst"/>
        <w:tabs>
          <w:tab w:val="right" w:pos="-1985"/>
          <w:tab w:val="left" w:pos="567"/>
        </w:tabs>
        <w:spacing w:before="120"/>
        <w:ind w:left="567" w:hanging="567"/>
        <w:rPr>
          <w:rFonts w:ascii="Arial Narrow" w:hAnsi="Arial Narrow" w:cs="Arial"/>
        </w:rPr>
      </w:pPr>
      <w:r w:rsidRPr="000C448F">
        <w:rPr>
          <w:rFonts w:ascii="Arial Narrow" w:hAnsi="Arial Narrow" w:cs="Arial"/>
          <w:b/>
        </w:rPr>
        <w:t>1.4.2.</w:t>
      </w:r>
      <w:r w:rsidRPr="000C448F">
        <w:rPr>
          <w:rFonts w:ascii="Arial Narrow" w:hAnsi="Arial Narrow" w:cs="Arial"/>
          <w:b/>
        </w:rPr>
        <w:tab/>
      </w:r>
      <w:r w:rsidRPr="000C448F">
        <w:rPr>
          <w:rFonts w:ascii="Arial Narrow" w:hAnsi="Arial Narrow" w:cs="Arial"/>
        </w:rPr>
        <w:t>Wysokość nasypu lub głębokość wykopu - różnica rzędnej terenu i rzędnej robót ziemnych, wyznaczonych w osi nasypu lub wykopu.</w:t>
      </w:r>
    </w:p>
    <w:p w14:paraId="5CC6AF55" w14:textId="77777777" w:rsidR="00B94CB0" w:rsidRPr="000C448F" w:rsidRDefault="00B94CB0" w:rsidP="008953B7">
      <w:pPr>
        <w:pStyle w:val="Standardowytekst"/>
        <w:tabs>
          <w:tab w:val="left" w:pos="567"/>
        </w:tabs>
        <w:spacing w:before="120"/>
        <w:rPr>
          <w:rFonts w:ascii="Arial Narrow" w:hAnsi="Arial Narrow" w:cs="Arial"/>
        </w:rPr>
      </w:pPr>
      <w:r w:rsidRPr="000C448F">
        <w:rPr>
          <w:rFonts w:ascii="Arial Narrow" w:hAnsi="Arial Narrow" w:cs="Arial"/>
          <w:b/>
        </w:rPr>
        <w:t>1.4.3.</w:t>
      </w:r>
      <w:r w:rsidRPr="000C448F">
        <w:rPr>
          <w:rFonts w:ascii="Arial Narrow" w:hAnsi="Arial Narrow" w:cs="Arial"/>
          <w:b/>
        </w:rPr>
        <w:tab/>
      </w:r>
      <w:r w:rsidRPr="000C448F">
        <w:rPr>
          <w:rFonts w:ascii="Arial Narrow" w:hAnsi="Arial Narrow" w:cs="Arial"/>
        </w:rPr>
        <w:t>Wykop płytki - wykop, którego głębokość jest mniejsza niż 1 m.</w:t>
      </w:r>
    </w:p>
    <w:p w14:paraId="4D4139D4" w14:textId="77777777" w:rsidR="00B94CB0" w:rsidRPr="000C448F" w:rsidRDefault="00B94CB0" w:rsidP="008953B7">
      <w:pPr>
        <w:pStyle w:val="Standardowytekst"/>
        <w:tabs>
          <w:tab w:val="left" w:pos="567"/>
        </w:tabs>
        <w:spacing w:before="120"/>
        <w:rPr>
          <w:rFonts w:ascii="Arial Narrow" w:hAnsi="Arial Narrow" w:cs="Arial"/>
        </w:rPr>
      </w:pPr>
      <w:r w:rsidRPr="000C448F">
        <w:rPr>
          <w:rFonts w:ascii="Arial Narrow" w:hAnsi="Arial Narrow" w:cs="Arial"/>
          <w:b/>
        </w:rPr>
        <w:t>1.4.4.</w:t>
      </w:r>
      <w:r w:rsidRPr="000C448F">
        <w:rPr>
          <w:rFonts w:ascii="Arial Narrow" w:hAnsi="Arial Narrow" w:cs="Arial"/>
          <w:b/>
        </w:rPr>
        <w:tab/>
      </w:r>
      <w:r w:rsidRPr="000C448F">
        <w:rPr>
          <w:rFonts w:ascii="Arial Narrow" w:hAnsi="Arial Narrow" w:cs="Arial"/>
        </w:rPr>
        <w:t>Wykop średni - wykop, którego głębokość jest zawarta w granicach od 1 do 3 m.</w:t>
      </w:r>
    </w:p>
    <w:p w14:paraId="5A544DB6" w14:textId="77777777" w:rsidR="00B94CB0" w:rsidRPr="000C448F" w:rsidRDefault="00B94CB0" w:rsidP="008953B7">
      <w:pPr>
        <w:pStyle w:val="Standardowytekst"/>
        <w:numPr>
          <w:ilvl w:val="2"/>
          <w:numId w:val="4"/>
        </w:numPr>
        <w:tabs>
          <w:tab w:val="left" w:pos="567"/>
        </w:tabs>
        <w:spacing w:before="120"/>
        <w:rPr>
          <w:rFonts w:ascii="Arial Narrow" w:hAnsi="Arial Narrow" w:cs="Arial"/>
        </w:rPr>
      </w:pPr>
      <w:r w:rsidRPr="000C448F">
        <w:rPr>
          <w:rFonts w:ascii="Arial Narrow" w:hAnsi="Arial Narrow" w:cs="Arial"/>
        </w:rPr>
        <w:t>Grunt nieskalisty - każdy grunt rodzimy, nieokreślony w punkcie 1.4.12 jako grunt skalisty.</w:t>
      </w:r>
    </w:p>
    <w:p w14:paraId="6F3614D5" w14:textId="77777777" w:rsidR="00B94CB0" w:rsidRPr="000C448F" w:rsidRDefault="00B94CB0" w:rsidP="008953B7">
      <w:pPr>
        <w:pStyle w:val="Standardowytekst"/>
        <w:numPr>
          <w:ilvl w:val="2"/>
          <w:numId w:val="4"/>
        </w:numPr>
        <w:tabs>
          <w:tab w:val="left" w:pos="567"/>
        </w:tabs>
        <w:spacing w:before="120"/>
        <w:rPr>
          <w:rFonts w:ascii="Arial Narrow" w:hAnsi="Arial Narrow" w:cs="Arial"/>
        </w:rPr>
      </w:pPr>
      <w:r w:rsidRPr="000C448F">
        <w:rPr>
          <w:rFonts w:ascii="Arial Narrow" w:hAnsi="Arial Narrow" w:cs="Arial"/>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0C448F">
        <w:rPr>
          <w:rFonts w:ascii="Arial Narrow" w:hAnsi="Arial Narrow" w:cs="Arial"/>
        </w:rPr>
        <w:t>R</w:t>
      </w:r>
      <w:r w:rsidRPr="000C448F">
        <w:rPr>
          <w:rFonts w:ascii="Arial Narrow" w:hAnsi="Arial Narrow" w:cs="Arial"/>
          <w:vertAlign w:val="subscript"/>
        </w:rPr>
        <w:t>c</w:t>
      </w:r>
      <w:proofErr w:type="spellEnd"/>
      <w:r w:rsidRPr="000C448F">
        <w:rPr>
          <w:rFonts w:ascii="Arial Narrow" w:hAnsi="Arial Narrow" w:cs="Arial"/>
        </w:rPr>
        <w:t xml:space="preserve"> ponad 0,2 </w:t>
      </w:r>
      <w:proofErr w:type="spellStart"/>
      <w:r w:rsidRPr="000C448F">
        <w:rPr>
          <w:rFonts w:ascii="Arial Narrow" w:hAnsi="Arial Narrow" w:cs="Arial"/>
        </w:rPr>
        <w:t>MPa</w:t>
      </w:r>
      <w:proofErr w:type="spellEnd"/>
      <w:r w:rsidRPr="000C448F">
        <w:rPr>
          <w:rFonts w:ascii="Arial Narrow" w:hAnsi="Arial Narrow" w:cs="Arial"/>
        </w:rPr>
        <w:t>; wymaga użycia środków wybuchowych albo narzędzi pneumatycznych lub hydraulicznych do odspojenia.</w:t>
      </w:r>
    </w:p>
    <w:p w14:paraId="08CA27CB" w14:textId="77777777" w:rsidR="00B94CB0" w:rsidRPr="000C448F" w:rsidRDefault="00B94CB0" w:rsidP="008953B7">
      <w:pPr>
        <w:pStyle w:val="Standardowytekst"/>
        <w:numPr>
          <w:ilvl w:val="2"/>
          <w:numId w:val="4"/>
        </w:numPr>
        <w:tabs>
          <w:tab w:val="left" w:pos="567"/>
        </w:tabs>
        <w:spacing w:before="120"/>
        <w:rPr>
          <w:rFonts w:ascii="Arial Narrow" w:hAnsi="Arial Narrow" w:cs="Arial"/>
        </w:rPr>
      </w:pPr>
      <w:r w:rsidRPr="000C448F">
        <w:rPr>
          <w:rFonts w:ascii="Arial Narrow" w:hAnsi="Arial Narrow" w:cs="Arial"/>
        </w:rPr>
        <w:t>Odkład - miejsce wbudowania lub składowania (odwiezienia) gruntów pozyskanych w czasie wykonywania wykopów, a niewykorzystanych do budowy nasypów.</w:t>
      </w:r>
    </w:p>
    <w:p w14:paraId="4E654653" w14:textId="77777777" w:rsidR="00B94CB0" w:rsidRPr="000C448F" w:rsidRDefault="00B94CB0" w:rsidP="008953B7">
      <w:pPr>
        <w:pStyle w:val="Standardowytekst"/>
        <w:numPr>
          <w:ilvl w:val="2"/>
          <w:numId w:val="4"/>
        </w:numPr>
        <w:tabs>
          <w:tab w:val="left" w:pos="567"/>
        </w:tabs>
        <w:spacing w:before="120"/>
        <w:rPr>
          <w:rFonts w:ascii="Arial Narrow" w:hAnsi="Arial Narrow" w:cs="Arial"/>
        </w:rPr>
      </w:pPr>
      <w:r w:rsidRPr="000C448F">
        <w:rPr>
          <w:rFonts w:ascii="Arial Narrow" w:hAnsi="Arial Narrow" w:cs="Arial"/>
        </w:rPr>
        <w:t xml:space="preserve">Wskaźnik zagęszczenia gruntu - wielkość charakteryzująca stan zagęszczenia gruntu, określona wg wzoru: </w:t>
      </w:r>
    </w:p>
    <w:p w14:paraId="1E47C51B" w14:textId="77777777" w:rsidR="00B94CB0" w:rsidRPr="00B05B6F" w:rsidRDefault="00865468" w:rsidP="00B94CB0">
      <w:pPr>
        <w:pStyle w:val="Standardowytekst"/>
        <w:spacing w:before="120" w:line="276" w:lineRule="auto"/>
        <w:jc w:val="center"/>
        <w:rPr>
          <w:rFonts w:ascii="Arial Narrow" w:hAnsi="Arial Narrow" w:cs="Arial"/>
          <w:highlight w:val="yellow"/>
        </w:rPr>
      </w:pPr>
      <w:r w:rsidRPr="00E979FB">
        <w:rPr>
          <w:rFonts w:ascii="Arial Narrow" w:hAnsi="Arial Narrow" w:cs="Arial"/>
          <w:noProof/>
          <w:position w:val="-26"/>
        </w:rPr>
        <w:object w:dxaOrig="780" w:dyaOrig="600" w14:anchorId="7C6262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39.15pt;height:30.3pt;mso-width-percent:0;mso-height-percent:0;mso-width-percent:0;mso-height-percent:0" o:ole="" fillcolor="window">
            <v:imagedata r:id="rId9" o:title=""/>
          </v:shape>
          <o:OLEObject Type="Embed" ProgID="Equation.3" ShapeID="_x0000_i1030" DrawAspect="Content" ObjectID="_1783309298" r:id="rId10"/>
        </w:object>
      </w:r>
    </w:p>
    <w:p w14:paraId="5D32E1C9" w14:textId="77777777" w:rsidR="00B94CB0" w:rsidRPr="000C448F" w:rsidRDefault="00B94CB0" w:rsidP="00B94CB0">
      <w:pPr>
        <w:pStyle w:val="Standardowytekst"/>
        <w:spacing w:line="276" w:lineRule="auto"/>
        <w:jc w:val="left"/>
        <w:rPr>
          <w:rFonts w:ascii="Arial Narrow" w:hAnsi="Arial Narrow" w:cs="Arial"/>
        </w:rPr>
      </w:pPr>
      <w:r w:rsidRPr="000C448F">
        <w:rPr>
          <w:rFonts w:ascii="Arial Narrow" w:hAnsi="Arial Narrow" w:cs="Arial"/>
        </w:rPr>
        <w:t>gdzie:</w:t>
      </w:r>
    </w:p>
    <w:p w14:paraId="040CC30D" w14:textId="77777777" w:rsidR="00B94CB0" w:rsidRPr="000C448F" w:rsidRDefault="00B94CB0" w:rsidP="00B94CB0">
      <w:pPr>
        <w:pStyle w:val="Standardowytekst"/>
        <w:tabs>
          <w:tab w:val="left" w:pos="426"/>
          <w:tab w:val="left" w:pos="709"/>
        </w:tabs>
        <w:spacing w:line="276" w:lineRule="auto"/>
        <w:ind w:left="709" w:hanging="709"/>
        <w:rPr>
          <w:rFonts w:ascii="Arial Narrow" w:hAnsi="Arial Narrow" w:cs="Arial"/>
        </w:rPr>
      </w:pPr>
      <w:r w:rsidRPr="000C448F">
        <w:rPr>
          <w:rFonts w:ascii="Arial Narrow" w:hAnsi="Arial Narrow" w:cs="Arial"/>
          <w:i/>
        </w:rPr>
        <w:sym w:font="Symbol" w:char="F072"/>
      </w:r>
      <w:r w:rsidRPr="000C448F">
        <w:rPr>
          <w:rFonts w:ascii="Arial Narrow" w:hAnsi="Arial Narrow" w:cs="Arial"/>
          <w:vertAlign w:val="subscript"/>
        </w:rPr>
        <w:t>d</w:t>
      </w:r>
      <w:r w:rsidRPr="000C448F">
        <w:rPr>
          <w:rFonts w:ascii="Arial Narrow" w:hAnsi="Arial Narrow" w:cs="Arial"/>
        </w:rPr>
        <w:tab/>
        <w:t>-</w:t>
      </w:r>
      <w:r w:rsidRPr="000C448F">
        <w:rPr>
          <w:rFonts w:ascii="Arial Narrow" w:hAnsi="Arial Narrow" w:cs="Arial"/>
        </w:rPr>
        <w:tab/>
        <w:t>gęstość objętościowa szkieletu zagęszczonego gruntu, zgodnie z BN-77/8931-12 [9], (Mg/m</w:t>
      </w:r>
      <w:r w:rsidRPr="000C448F">
        <w:rPr>
          <w:rFonts w:ascii="Arial Narrow" w:hAnsi="Arial Narrow" w:cs="Arial"/>
          <w:vertAlign w:val="superscript"/>
        </w:rPr>
        <w:t>3</w:t>
      </w:r>
      <w:r w:rsidRPr="000C448F">
        <w:rPr>
          <w:rFonts w:ascii="Arial Narrow" w:hAnsi="Arial Narrow" w:cs="Arial"/>
        </w:rPr>
        <w:t>),</w:t>
      </w:r>
    </w:p>
    <w:p w14:paraId="78A373D4" w14:textId="77777777" w:rsidR="00B94CB0" w:rsidRPr="000C448F" w:rsidRDefault="00B94CB0" w:rsidP="00B94CB0">
      <w:pPr>
        <w:pStyle w:val="Standardowytekst"/>
        <w:tabs>
          <w:tab w:val="left" w:pos="426"/>
          <w:tab w:val="left" w:pos="709"/>
        </w:tabs>
        <w:spacing w:line="276" w:lineRule="auto"/>
        <w:ind w:left="709" w:hanging="709"/>
        <w:rPr>
          <w:rFonts w:ascii="Arial Narrow" w:hAnsi="Arial Narrow" w:cs="Arial"/>
        </w:rPr>
      </w:pPr>
      <w:r w:rsidRPr="000C448F">
        <w:rPr>
          <w:rFonts w:ascii="Arial Narrow" w:hAnsi="Arial Narrow" w:cs="Arial"/>
          <w:i/>
        </w:rPr>
        <w:sym w:font="Symbol" w:char="F072"/>
      </w:r>
      <w:proofErr w:type="spellStart"/>
      <w:r w:rsidRPr="000C448F">
        <w:rPr>
          <w:rFonts w:ascii="Arial Narrow" w:hAnsi="Arial Narrow" w:cs="Arial"/>
          <w:vertAlign w:val="subscript"/>
        </w:rPr>
        <w:t>ds</w:t>
      </w:r>
      <w:proofErr w:type="spellEnd"/>
      <w:r w:rsidRPr="000C448F">
        <w:rPr>
          <w:rFonts w:ascii="Arial Narrow" w:hAnsi="Arial Narrow" w:cs="Arial"/>
        </w:rPr>
        <w:tab/>
        <w:t>-</w:t>
      </w:r>
      <w:r w:rsidRPr="000C448F">
        <w:rPr>
          <w:rFonts w:ascii="Arial Narrow" w:hAnsi="Arial Narrow" w:cs="Arial"/>
        </w:rPr>
        <w:tab/>
        <w:t>maksymalna gęstość objętościowa szkieletu gruntowego przy wilgotności optymalnej, zgodnie z PN-B-04481:1988 służąca do oceny zagęszczenia gruntu w robotach ziemnych, (Mg/m</w:t>
      </w:r>
      <w:r w:rsidRPr="000C448F">
        <w:rPr>
          <w:rFonts w:ascii="Arial Narrow" w:hAnsi="Arial Narrow" w:cs="Arial"/>
          <w:vertAlign w:val="superscript"/>
        </w:rPr>
        <w:t>3</w:t>
      </w:r>
      <w:r w:rsidRPr="000C448F">
        <w:rPr>
          <w:rFonts w:ascii="Arial Narrow" w:hAnsi="Arial Narrow" w:cs="Arial"/>
        </w:rPr>
        <w:t>)</w:t>
      </w:r>
    </w:p>
    <w:p w14:paraId="319F8F5E" w14:textId="77777777" w:rsidR="00B94CB0" w:rsidRPr="000C448F" w:rsidRDefault="00B94CB0" w:rsidP="00B94CB0">
      <w:pPr>
        <w:pStyle w:val="Standardowytekst"/>
        <w:tabs>
          <w:tab w:val="left" w:pos="426"/>
          <w:tab w:val="left" w:pos="709"/>
        </w:tabs>
        <w:spacing w:line="276" w:lineRule="auto"/>
        <w:rPr>
          <w:rFonts w:ascii="Arial Narrow" w:hAnsi="Arial Narrow" w:cs="Arial"/>
          <w:i/>
        </w:rPr>
      </w:pPr>
    </w:p>
    <w:p w14:paraId="514BCCA8"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b/>
        </w:rPr>
        <w:t>1.4.9.</w:t>
      </w:r>
      <w:r w:rsidRPr="000C448F">
        <w:rPr>
          <w:rFonts w:ascii="Arial Narrow" w:hAnsi="Arial Narrow" w:cs="Arial"/>
          <w:i/>
        </w:rPr>
        <w:t xml:space="preserve"> </w:t>
      </w:r>
      <w:r w:rsidRPr="000C448F">
        <w:rPr>
          <w:rFonts w:ascii="Arial Narrow" w:hAnsi="Arial Narrow" w:cs="Arial"/>
        </w:rPr>
        <w:t xml:space="preserve">Wskaźnik różnoziarnistości - wielkość charakteryzująca </w:t>
      </w:r>
      <w:proofErr w:type="spellStart"/>
      <w:r w:rsidRPr="000C448F">
        <w:rPr>
          <w:rFonts w:ascii="Arial Narrow" w:hAnsi="Arial Narrow" w:cs="Arial"/>
        </w:rPr>
        <w:t>zagęszczalność</w:t>
      </w:r>
      <w:proofErr w:type="spellEnd"/>
      <w:r w:rsidRPr="000C448F">
        <w:rPr>
          <w:rFonts w:ascii="Arial Narrow" w:hAnsi="Arial Narrow" w:cs="Arial"/>
        </w:rPr>
        <w:t xml:space="preserve"> gruntów niespoistych, określona wg wzoru:</w:t>
      </w:r>
    </w:p>
    <w:p w14:paraId="63F73C1F" w14:textId="77777777" w:rsidR="00B94CB0" w:rsidRPr="000C448F" w:rsidRDefault="00865468" w:rsidP="00B94CB0">
      <w:pPr>
        <w:pStyle w:val="Standardowytekst"/>
        <w:spacing w:line="276" w:lineRule="auto"/>
        <w:jc w:val="center"/>
        <w:rPr>
          <w:rFonts w:ascii="Arial Narrow" w:hAnsi="Arial Narrow" w:cs="Arial"/>
          <w:b/>
        </w:rPr>
      </w:pPr>
      <w:r w:rsidRPr="00E979FB">
        <w:rPr>
          <w:rFonts w:ascii="Arial Narrow" w:hAnsi="Arial Narrow" w:cs="Arial"/>
          <w:noProof/>
          <w:position w:val="-26"/>
        </w:rPr>
        <w:object w:dxaOrig="780" w:dyaOrig="600" w14:anchorId="42E9D747">
          <v:shape id="_x0000_i1029" type="#_x0000_t75" alt="" style="width:39.15pt;height:30.3pt;mso-width-percent:0;mso-height-percent:0;mso-width-percent:0;mso-height-percent:0" o:ole="" fillcolor="window">
            <v:imagedata r:id="rId11" o:title=""/>
          </v:shape>
          <o:OLEObject Type="Embed" ProgID="Equation.3" ShapeID="_x0000_i1029" DrawAspect="Content" ObjectID="_1783309299" r:id="rId12"/>
        </w:object>
      </w:r>
    </w:p>
    <w:p w14:paraId="471B7DC9"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gdzie:</w:t>
      </w:r>
    </w:p>
    <w:p w14:paraId="04B55C8B"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i/>
        </w:rPr>
        <w:t>d</w:t>
      </w:r>
      <w:r w:rsidRPr="000C448F">
        <w:rPr>
          <w:rFonts w:ascii="Arial Narrow" w:hAnsi="Arial Narrow" w:cs="Arial"/>
          <w:i/>
          <w:vertAlign w:val="subscript"/>
        </w:rPr>
        <w:t>60</w:t>
      </w:r>
      <w:r w:rsidRPr="000C448F">
        <w:rPr>
          <w:rFonts w:ascii="Arial Narrow" w:hAnsi="Arial Narrow" w:cs="Arial"/>
        </w:rPr>
        <w:tab/>
        <w:t>-</w:t>
      </w:r>
      <w:r w:rsidRPr="000C448F">
        <w:rPr>
          <w:rFonts w:ascii="Arial Narrow" w:hAnsi="Arial Narrow" w:cs="Arial"/>
        </w:rPr>
        <w:tab/>
        <w:t>średnica oczek sita, przez które przechodzi 60% gruntu, (mm),</w:t>
      </w:r>
    </w:p>
    <w:p w14:paraId="3CABEFC7"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i/>
        </w:rPr>
        <w:t>d</w:t>
      </w:r>
      <w:r w:rsidRPr="000C448F">
        <w:rPr>
          <w:rFonts w:ascii="Arial Narrow" w:hAnsi="Arial Narrow" w:cs="Arial"/>
          <w:i/>
          <w:vertAlign w:val="subscript"/>
        </w:rPr>
        <w:t>10</w:t>
      </w:r>
      <w:r w:rsidRPr="000C448F">
        <w:rPr>
          <w:rFonts w:ascii="Arial Narrow" w:hAnsi="Arial Narrow" w:cs="Arial"/>
        </w:rPr>
        <w:tab/>
        <w:t>-</w:t>
      </w:r>
      <w:r w:rsidRPr="000C448F">
        <w:rPr>
          <w:rFonts w:ascii="Arial Narrow" w:hAnsi="Arial Narrow" w:cs="Arial"/>
        </w:rPr>
        <w:tab/>
        <w:t>średnica oczek sita, przez które przechodzi 10% gruntu, (mm).</w:t>
      </w:r>
    </w:p>
    <w:p w14:paraId="2B1A705F"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p>
    <w:p w14:paraId="3055C680"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b/>
        </w:rPr>
        <w:t>1.4.10.</w:t>
      </w:r>
      <w:r w:rsidRPr="000C448F">
        <w:rPr>
          <w:rFonts w:ascii="Arial Narrow" w:hAnsi="Arial Narrow" w:cs="Arial"/>
        </w:rPr>
        <w:t xml:space="preserve"> Wskaźnik odkształcenia gruntu - wielkość charakteryzująca stan zagęszczenia gruntu, określona wg wzoru: </w:t>
      </w:r>
    </w:p>
    <w:p w14:paraId="65ACFC1B" w14:textId="77777777" w:rsidR="00B94CB0" w:rsidRPr="000C448F" w:rsidRDefault="00865468" w:rsidP="00B94CB0">
      <w:pPr>
        <w:pStyle w:val="Standardowytekst"/>
        <w:tabs>
          <w:tab w:val="left" w:pos="426"/>
          <w:tab w:val="left" w:pos="709"/>
        </w:tabs>
        <w:spacing w:line="276" w:lineRule="auto"/>
        <w:jc w:val="center"/>
        <w:rPr>
          <w:rFonts w:ascii="Arial Narrow" w:hAnsi="Arial Narrow" w:cs="Arial"/>
        </w:rPr>
      </w:pPr>
      <w:r w:rsidRPr="00E979FB">
        <w:rPr>
          <w:rFonts w:ascii="Arial Narrow" w:hAnsi="Arial Narrow" w:cs="Arial"/>
          <w:noProof/>
          <w:position w:val="-26"/>
        </w:rPr>
        <w:object w:dxaOrig="720" w:dyaOrig="600" w14:anchorId="2BC41B97">
          <v:shape id="_x0000_i1028" type="#_x0000_t75" alt="" style="width:36.65pt;height:30.3pt;mso-width-percent:0;mso-height-percent:0;mso-width-percent:0;mso-height-percent:0" o:ole="" fillcolor="window">
            <v:imagedata r:id="rId13" o:title=""/>
          </v:shape>
          <o:OLEObject Type="Embed" ProgID="Equation.3" ShapeID="_x0000_i1028" DrawAspect="Content" ObjectID="_1783309300" r:id="rId14"/>
        </w:object>
      </w:r>
    </w:p>
    <w:p w14:paraId="3F5C3E9F"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rPr>
        <w:t>gdzie:</w:t>
      </w:r>
    </w:p>
    <w:p w14:paraId="50DB37A5"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i/>
        </w:rPr>
        <w:t>E</w:t>
      </w:r>
      <w:r w:rsidRPr="000C448F">
        <w:rPr>
          <w:rFonts w:ascii="Arial Narrow" w:hAnsi="Arial Narrow" w:cs="Arial"/>
          <w:i/>
          <w:vertAlign w:val="subscript"/>
        </w:rPr>
        <w:t>1</w:t>
      </w:r>
      <w:r w:rsidRPr="000C448F">
        <w:rPr>
          <w:rFonts w:ascii="Arial Narrow" w:hAnsi="Arial Narrow" w:cs="Arial"/>
        </w:rPr>
        <w:tab/>
        <w:t>-</w:t>
      </w:r>
      <w:r w:rsidRPr="000C448F">
        <w:rPr>
          <w:rFonts w:ascii="Arial Narrow" w:hAnsi="Arial Narrow" w:cs="Arial"/>
        </w:rPr>
        <w:tab/>
        <w:t xml:space="preserve">moduł odkształcenia gruntu oznaczony w pierwszym obciążeniu badanej warstwy zgodnie z PN-S-02205:1998 </w:t>
      </w:r>
    </w:p>
    <w:p w14:paraId="04F2A5A3"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r w:rsidRPr="000C448F">
        <w:rPr>
          <w:rFonts w:ascii="Arial Narrow" w:hAnsi="Arial Narrow" w:cs="Arial"/>
          <w:i/>
        </w:rPr>
        <w:t>E</w:t>
      </w:r>
      <w:r w:rsidRPr="000C448F">
        <w:rPr>
          <w:rFonts w:ascii="Arial Narrow" w:hAnsi="Arial Narrow" w:cs="Arial"/>
          <w:i/>
          <w:vertAlign w:val="subscript"/>
        </w:rPr>
        <w:t>2</w:t>
      </w:r>
      <w:r w:rsidRPr="000C448F">
        <w:rPr>
          <w:rFonts w:ascii="Arial Narrow" w:hAnsi="Arial Narrow" w:cs="Arial"/>
        </w:rPr>
        <w:tab/>
        <w:t>-</w:t>
      </w:r>
      <w:r w:rsidRPr="000C448F">
        <w:rPr>
          <w:rFonts w:ascii="Arial Narrow" w:hAnsi="Arial Narrow" w:cs="Arial"/>
        </w:rPr>
        <w:tab/>
        <w:t>moduł odkształcenia gruntu oznaczony w powtórnym obciążeniu badanej warstwy zgodnie z PN-S-02205:1998</w:t>
      </w:r>
    </w:p>
    <w:p w14:paraId="6BC918E2" w14:textId="77777777" w:rsidR="00B94CB0" w:rsidRPr="000C448F" w:rsidRDefault="00B94CB0" w:rsidP="00B94CB0">
      <w:pPr>
        <w:pStyle w:val="Standardowytekst"/>
        <w:tabs>
          <w:tab w:val="left" w:pos="426"/>
          <w:tab w:val="left" w:pos="709"/>
        </w:tabs>
        <w:spacing w:line="276" w:lineRule="auto"/>
        <w:rPr>
          <w:rFonts w:ascii="Arial Narrow" w:hAnsi="Arial Narrow" w:cs="Arial"/>
        </w:rPr>
      </w:pPr>
    </w:p>
    <w:p w14:paraId="1CCC788F"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1.5. Ogólne wymagania dotyczące robót</w:t>
      </w:r>
    </w:p>
    <w:p w14:paraId="6B39D37F"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ab/>
        <w:t>Ogólne wymagania dotyczące robót podano w 0ST „Wymagania ogólne” pkt 1.5.</w:t>
      </w:r>
    </w:p>
    <w:p w14:paraId="2473AF44" w14:textId="77777777" w:rsidR="00B94CB0" w:rsidRPr="000C448F" w:rsidRDefault="00B94CB0" w:rsidP="00B94CB0">
      <w:pPr>
        <w:pStyle w:val="Nagwek1"/>
        <w:spacing w:line="276" w:lineRule="auto"/>
        <w:rPr>
          <w:rFonts w:ascii="Arial Narrow" w:hAnsi="Arial Narrow" w:cs="Arial"/>
          <w:sz w:val="20"/>
        </w:rPr>
      </w:pPr>
      <w:bookmarkStart w:id="49" w:name="_Toc312060289"/>
      <w:bookmarkStart w:id="50" w:name="_Toc312060907"/>
      <w:bookmarkStart w:id="51" w:name="_Toc52269322"/>
      <w:bookmarkStart w:id="52" w:name="_Toc52543581"/>
      <w:bookmarkStart w:id="53" w:name="_Toc52544375"/>
      <w:bookmarkStart w:id="54" w:name="_Toc52545964"/>
      <w:bookmarkStart w:id="55" w:name="_Toc52872820"/>
      <w:bookmarkStart w:id="56" w:name="_Toc167811697"/>
      <w:r w:rsidRPr="000C448F">
        <w:rPr>
          <w:rFonts w:ascii="Arial Narrow" w:hAnsi="Arial Narrow" w:cs="Arial"/>
          <w:sz w:val="20"/>
        </w:rPr>
        <w:t>2. MATERIAŁY</w:t>
      </w:r>
      <w:bookmarkEnd w:id="49"/>
      <w:bookmarkEnd w:id="50"/>
      <w:bookmarkEnd w:id="51"/>
      <w:bookmarkEnd w:id="52"/>
      <w:bookmarkEnd w:id="53"/>
      <w:bookmarkEnd w:id="54"/>
      <w:bookmarkEnd w:id="55"/>
      <w:bookmarkEnd w:id="56"/>
    </w:p>
    <w:p w14:paraId="05178E8F" w14:textId="77777777" w:rsidR="00B94CB0" w:rsidRPr="000C448F" w:rsidRDefault="00B94CB0" w:rsidP="00B94CB0">
      <w:pPr>
        <w:spacing w:line="276" w:lineRule="auto"/>
        <w:rPr>
          <w:rFonts w:ascii="Arial Narrow" w:hAnsi="Arial Narrow" w:cs="Arial"/>
          <w:b/>
          <w:i/>
          <w:sz w:val="20"/>
        </w:rPr>
      </w:pPr>
      <w:r w:rsidRPr="000C448F">
        <w:rPr>
          <w:rFonts w:ascii="Arial Narrow" w:hAnsi="Arial Narrow" w:cs="Arial"/>
          <w:b/>
          <w:i/>
          <w:sz w:val="20"/>
          <w:u w:val="single"/>
        </w:rPr>
        <w:t>Uwaga:</w:t>
      </w:r>
      <w:r w:rsidRPr="000C448F">
        <w:rPr>
          <w:rFonts w:ascii="Arial Narrow" w:hAnsi="Arial Narrow" w:cs="Arial"/>
          <w:b/>
          <w:i/>
          <w:sz w:val="20"/>
        </w:rPr>
        <w:t xml:space="preserve"> Tam gdzie w dokumentacji projektowej, technicznej, specyfikacjach technicznych wykonania i odbioru robót oraz w przedmiarach robót zostało wskazane pochodzenie (marka, znak towarowy, producent, dostawca) urządzeń, materiałów, parametrów lub rozmiarów, dopuszcza się oferowanie urządzeń, materiałów i rozwiązań o równoważnych parametrach i rozmiarach, pod warunkiem, że zapewnią one uzyskanie rozwiązań o parametrach i rozmiarach nie gorszych od założonych w wyżej wymienionych dokumentacjach. W przypadku zastosowania materiałów, urządzeń lub rozwiązań równoważnych, należy podać miejsca zainstalowania materiałów, urządzeń i rozwiązań równoważnych oraz dołączyć właściwą dokumentację techniczną umożliwiającą Zamawiającemu zbadanie równoważności i zaakceptowania zaproponowanych materiałów, urządzeń i rozwiązań.</w:t>
      </w:r>
    </w:p>
    <w:p w14:paraId="73C4C908" w14:textId="77777777" w:rsidR="00B94CB0" w:rsidRPr="000C448F" w:rsidRDefault="00B94CB0" w:rsidP="00B94CB0">
      <w:pPr>
        <w:spacing w:line="276" w:lineRule="auto"/>
        <w:rPr>
          <w:rFonts w:ascii="Arial Narrow" w:hAnsi="Arial Narrow" w:cs="Arial"/>
          <w:b/>
          <w:i/>
          <w:sz w:val="20"/>
        </w:rPr>
      </w:pPr>
    </w:p>
    <w:p w14:paraId="5F6123E0" w14:textId="77777777" w:rsidR="00B94CB0" w:rsidRPr="000C448F" w:rsidRDefault="00B94CB0" w:rsidP="00B94CB0">
      <w:pPr>
        <w:spacing w:line="276" w:lineRule="auto"/>
        <w:rPr>
          <w:rFonts w:ascii="Arial Narrow" w:hAnsi="Arial Narrow" w:cs="Arial"/>
          <w:b/>
          <w:sz w:val="20"/>
        </w:rPr>
      </w:pPr>
      <w:bookmarkStart w:id="57" w:name="_Toc405615037"/>
      <w:bookmarkStart w:id="58" w:name="_Toc407161185"/>
      <w:r w:rsidRPr="000C448F">
        <w:rPr>
          <w:rFonts w:ascii="Arial Narrow" w:hAnsi="Arial Narrow" w:cs="Arial"/>
          <w:b/>
          <w:sz w:val="20"/>
        </w:rPr>
        <w:t>2.1. Ogólne wymagania dotyczące materiałów</w:t>
      </w:r>
      <w:bookmarkEnd w:id="57"/>
      <w:bookmarkEnd w:id="58"/>
    </w:p>
    <w:p w14:paraId="2CAA3ED7"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ab/>
        <w:t>Ogólne wymagania dotyczące materiałów, ich pozyskiwania i składowania, podano w OST „Wymagania ogólne” pkt 2.</w:t>
      </w:r>
    </w:p>
    <w:p w14:paraId="1A397841" w14:textId="77777777" w:rsidR="00B94CB0" w:rsidRPr="00B05B6F" w:rsidRDefault="00B94CB0" w:rsidP="00B94CB0">
      <w:pPr>
        <w:pStyle w:val="Standardowytekst"/>
        <w:spacing w:line="276" w:lineRule="auto"/>
        <w:rPr>
          <w:rFonts w:ascii="Arial Narrow" w:hAnsi="Arial Narrow" w:cs="Arial"/>
          <w:b/>
          <w:highlight w:val="yellow"/>
        </w:rPr>
      </w:pPr>
    </w:p>
    <w:p w14:paraId="29C7074B" w14:textId="77777777" w:rsidR="00B94CB0" w:rsidRPr="000C448F" w:rsidRDefault="00B94CB0" w:rsidP="00B94CB0">
      <w:pPr>
        <w:spacing w:line="276" w:lineRule="auto"/>
        <w:rPr>
          <w:rFonts w:ascii="Arial Narrow" w:hAnsi="Arial Narrow" w:cs="Arial"/>
          <w:b/>
          <w:sz w:val="20"/>
        </w:rPr>
      </w:pPr>
      <w:bookmarkStart w:id="59" w:name="_Toc405615038"/>
      <w:bookmarkStart w:id="60" w:name="_Toc407161186"/>
      <w:r w:rsidRPr="000C448F">
        <w:rPr>
          <w:rFonts w:ascii="Arial Narrow" w:hAnsi="Arial Narrow" w:cs="Arial"/>
          <w:b/>
          <w:sz w:val="20"/>
        </w:rPr>
        <w:t>2.2. Podział gruntów</w:t>
      </w:r>
      <w:bookmarkEnd w:id="59"/>
      <w:bookmarkEnd w:id="60"/>
    </w:p>
    <w:p w14:paraId="536F8C21"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 xml:space="preserve">Podział gruntów pod względem </w:t>
      </w:r>
      <w:proofErr w:type="spellStart"/>
      <w:r w:rsidRPr="000C448F">
        <w:rPr>
          <w:rFonts w:ascii="Arial Narrow" w:hAnsi="Arial Narrow" w:cs="Arial"/>
        </w:rPr>
        <w:t>wysadzinowości</w:t>
      </w:r>
      <w:proofErr w:type="spellEnd"/>
      <w:r w:rsidRPr="000C448F">
        <w:rPr>
          <w:rFonts w:ascii="Arial Narrow" w:hAnsi="Arial Narrow" w:cs="Arial"/>
        </w:rPr>
        <w:t xml:space="preserve"> podaje tablica 1.</w:t>
      </w:r>
    </w:p>
    <w:p w14:paraId="795FBD8E" w14:textId="77777777" w:rsidR="00B94CB0" w:rsidRPr="000C448F" w:rsidRDefault="00B94CB0" w:rsidP="00B94CB0">
      <w:pPr>
        <w:pStyle w:val="Standardowytekst"/>
        <w:spacing w:line="276" w:lineRule="auto"/>
        <w:rPr>
          <w:rFonts w:ascii="Arial Narrow" w:hAnsi="Arial Narrow" w:cs="Arial"/>
        </w:rPr>
      </w:pPr>
    </w:p>
    <w:p w14:paraId="68F7DC2E" w14:textId="77777777" w:rsidR="00B94CB0" w:rsidRPr="000C448F" w:rsidRDefault="00B94CB0" w:rsidP="00B94CB0">
      <w:pPr>
        <w:pStyle w:val="Standardowytekst"/>
        <w:spacing w:after="120" w:line="276" w:lineRule="auto"/>
        <w:ind w:left="708" w:firstLine="708"/>
        <w:rPr>
          <w:rFonts w:ascii="Arial Narrow" w:hAnsi="Arial Narrow" w:cs="Arial"/>
        </w:rPr>
      </w:pPr>
      <w:r w:rsidRPr="000C448F">
        <w:rPr>
          <w:rFonts w:ascii="Arial Narrow" w:hAnsi="Arial Narrow" w:cs="Arial"/>
        </w:rPr>
        <w:t xml:space="preserve">Tablica 1. Podział gruntów pod względem </w:t>
      </w:r>
      <w:proofErr w:type="spellStart"/>
      <w:r w:rsidRPr="000C448F">
        <w:rPr>
          <w:rFonts w:ascii="Arial Narrow" w:hAnsi="Arial Narrow" w:cs="Arial"/>
        </w:rPr>
        <w:t>wysadzinowości</w:t>
      </w:r>
      <w:proofErr w:type="spellEnd"/>
      <w:r w:rsidRPr="000C448F">
        <w:rPr>
          <w:rFonts w:ascii="Arial Narrow" w:hAnsi="Arial Narrow" w:cs="Arial"/>
        </w:rPr>
        <w:t xml:space="preserve"> wg PN-S-02205:1998 </w:t>
      </w:r>
    </w:p>
    <w:tbl>
      <w:tblPr>
        <w:tblW w:w="0" w:type="auto"/>
        <w:jc w:val="center"/>
        <w:tblLayout w:type="fixed"/>
        <w:tblCellMar>
          <w:left w:w="70" w:type="dxa"/>
          <w:right w:w="70" w:type="dxa"/>
        </w:tblCellMar>
        <w:tblLook w:val="0000" w:firstRow="0" w:lastRow="0" w:firstColumn="0" w:lastColumn="0" w:noHBand="0" w:noVBand="0"/>
      </w:tblPr>
      <w:tblGrid>
        <w:gridCol w:w="548"/>
        <w:gridCol w:w="1612"/>
        <w:gridCol w:w="798"/>
        <w:gridCol w:w="1599"/>
        <w:gridCol w:w="1620"/>
        <w:gridCol w:w="2288"/>
      </w:tblGrid>
      <w:tr w:rsidR="00B94CB0" w:rsidRPr="000C448F" w14:paraId="4D2F38B0" w14:textId="77777777" w:rsidTr="00E979FB">
        <w:trPr>
          <w:jc w:val="center"/>
        </w:trPr>
        <w:tc>
          <w:tcPr>
            <w:tcW w:w="548" w:type="dxa"/>
            <w:tcBorders>
              <w:top w:val="single" w:sz="6" w:space="0" w:color="auto"/>
              <w:left w:val="single" w:sz="6" w:space="0" w:color="auto"/>
            </w:tcBorders>
          </w:tcPr>
          <w:p w14:paraId="07C6CA9F" w14:textId="77777777" w:rsidR="00B94CB0" w:rsidRPr="000C448F" w:rsidRDefault="00B94CB0" w:rsidP="00E979FB">
            <w:pPr>
              <w:pStyle w:val="Standardowytekst"/>
              <w:spacing w:before="60" w:line="276" w:lineRule="auto"/>
              <w:jc w:val="center"/>
              <w:rPr>
                <w:rFonts w:ascii="Arial Narrow" w:hAnsi="Arial Narrow" w:cs="Arial"/>
              </w:rPr>
            </w:pPr>
            <w:r w:rsidRPr="000C448F">
              <w:rPr>
                <w:rFonts w:ascii="Arial Narrow" w:hAnsi="Arial Narrow" w:cs="Arial"/>
              </w:rPr>
              <w:t>Lp.</w:t>
            </w:r>
          </w:p>
        </w:tc>
        <w:tc>
          <w:tcPr>
            <w:tcW w:w="1612" w:type="dxa"/>
            <w:tcBorders>
              <w:top w:val="single" w:sz="6" w:space="0" w:color="auto"/>
              <w:left w:val="single" w:sz="6" w:space="0" w:color="auto"/>
            </w:tcBorders>
          </w:tcPr>
          <w:p w14:paraId="7057FD8A" w14:textId="77777777" w:rsidR="00B94CB0" w:rsidRPr="000C448F" w:rsidRDefault="00B94CB0" w:rsidP="00E979FB">
            <w:pPr>
              <w:pStyle w:val="Standardowytekst"/>
              <w:spacing w:before="60" w:line="276" w:lineRule="auto"/>
              <w:jc w:val="center"/>
              <w:rPr>
                <w:rFonts w:ascii="Arial Narrow" w:hAnsi="Arial Narrow" w:cs="Arial"/>
              </w:rPr>
            </w:pPr>
            <w:r w:rsidRPr="000C448F">
              <w:rPr>
                <w:rFonts w:ascii="Arial Narrow" w:hAnsi="Arial Narrow" w:cs="Arial"/>
              </w:rPr>
              <w:t>Wyszczególnienie</w:t>
            </w:r>
          </w:p>
        </w:tc>
        <w:tc>
          <w:tcPr>
            <w:tcW w:w="798" w:type="dxa"/>
            <w:tcBorders>
              <w:top w:val="single" w:sz="6" w:space="0" w:color="auto"/>
              <w:left w:val="single" w:sz="6" w:space="0" w:color="auto"/>
            </w:tcBorders>
          </w:tcPr>
          <w:p w14:paraId="7AA697C8" w14:textId="77777777" w:rsidR="00B94CB0" w:rsidRPr="000C448F" w:rsidRDefault="00B94CB0" w:rsidP="00E979FB">
            <w:pPr>
              <w:pStyle w:val="Standardowytekst"/>
              <w:spacing w:before="60" w:line="276" w:lineRule="auto"/>
              <w:jc w:val="center"/>
              <w:rPr>
                <w:rFonts w:ascii="Arial Narrow" w:hAnsi="Arial Narrow" w:cs="Arial"/>
              </w:rPr>
            </w:pPr>
            <w:r w:rsidRPr="000C448F">
              <w:rPr>
                <w:rFonts w:ascii="Arial Narrow" w:hAnsi="Arial Narrow" w:cs="Arial"/>
              </w:rPr>
              <w:t>Jedn.</w:t>
            </w:r>
          </w:p>
        </w:tc>
        <w:tc>
          <w:tcPr>
            <w:tcW w:w="5507" w:type="dxa"/>
            <w:gridSpan w:val="3"/>
            <w:tcBorders>
              <w:top w:val="single" w:sz="6" w:space="0" w:color="auto"/>
              <w:left w:val="single" w:sz="6" w:space="0" w:color="auto"/>
              <w:bottom w:val="single" w:sz="6" w:space="0" w:color="auto"/>
              <w:right w:val="single" w:sz="6" w:space="0" w:color="auto"/>
            </w:tcBorders>
          </w:tcPr>
          <w:p w14:paraId="6419CF36" w14:textId="77777777" w:rsidR="00B94CB0" w:rsidRPr="000C448F" w:rsidRDefault="00B94CB0" w:rsidP="00E979FB">
            <w:pPr>
              <w:pStyle w:val="Standardowytekst"/>
              <w:spacing w:before="60" w:line="276" w:lineRule="auto"/>
              <w:jc w:val="center"/>
              <w:rPr>
                <w:rFonts w:ascii="Arial Narrow" w:hAnsi="Arial Narrow" w:cs="Arial"/>
              </w:rPr>
            </w:pPr>
            <w:r w:rsidRPr="000C448F">
              <w:rPr>
                <w:rFonts w:ascii="Arial Narrow" w:hAnsi="Arial Narrow" w:cs="Arial"/>
              </w:rPr>
              <w:t>Grupy gruntów</w:t>
            </w:r>
          </w:p>
        </w:tc>
      </w:tr>
      <w:tr w:rsidR="00B94CB0" w:rsidRPr="000C448F" w14:paraId="5D16A73D" w14:textId="77777777" w:rsidTr="00E979FB">
        <w:trPr>
          <w:jc w:val="center"/>
        </w:trPr>
        <w:tc>
          <w:tcPr>
            <w:tcW w:w="548" w:type="dxa"/>
            <w:tcBorders>
              <w:left w:val="single" w:sz="6" w:space="0" w:color="auto"/>
              <w:bottom w:val="double" w:sz="6" w:space="0" w:color="auto"/>
            </w:tcBorders>
          </w:tcPr>
          <w:p w14:paraId="279E8B42" w14:textId="77777777" w:rsidR="00B94CB0" w:rsidRPr="000C448F" w:rsidRDefault="00B94CB0" w:rsidP="00E979FB">
            <w:pPr>
              <w:pStyle w:val="Standardowytekst"/>
              <w:spacing w:line="276" w:lineRule="auto"/>
              <w:jc w:val="center"/>
              <w:rPr>
                <w:rFonts w:ascii="Arial Narrow" w:hAnsi="Arial Narrow" w:cs="Arial"/>
              </w:rPr>
            </w:pPr>
          </w:p>
        </w:tc>
        <w:tc>
          <w:tcPr>
            <w:tcW w:w="1612" w:type="dxa"/>
            <w:tcBorders>
              <w:left w:val="single" w:sz="6" w:space="0" w:color="auto"/>
              <w:bottom w:val="double" w:sz="6" w:space="0" w:color="auto"/>
            </w:tcBorders>
          </w:tcPr>
          <w:p w14:paraId="08513C38" w14:textId="77777777" w:rsidR="00B94CB0" w:rsidRPr="000C448F" w:rsidRDefault="00B94CB0" w:rsidP="00E979FB">
            <w:pPr>
              <w:pStyle w:val="Standardowytekst"/>
              <w:spacing w:after="60" w:line="276" w:lineRule="auto"/>
              <w:jc w:val="center"/>
              <w:rPr>
                <w:rFonts w:ascii="Arial Narrow" w:hAnsi="Arial Narrow" w:cs="Arial"/>
              </w:rPr>
            </w:pPr>
            <w:r w:rsidRPr="000C448F">
              <w:rPr>
                <w:rFonts w:ascii="Arial Narrow" w:hAnsi="Arial Narrow" w:cs="Arial"/>
              </w:rPr>
              <w:t>właściwości</w:t>
            </w:r>
          </w:p>
        </w:tc>
        <w:tc>
          <w:tcPr>
            <w:tcW w:w="798" w:type="dxa"/>
            <w:tcBorders>
              <w:left w:val="single" w:sz="6" w:space="0" w:color="auto"/>
              <w:bottom w:val="double" w:sz="6" w:space="0" w:color="auto"/>
            </w:tcBorders>
          </w:tcPr>
          <w:p w14:paraId="2F7FF0A2" w14:textId="77777777" w:rsidR="00B94CB0" w:rsidRPr="000C448F" w:rsidRDefault="00B94CB0" w:rsidP="00E979FB">
            <w:pPr>
              <w:pStyle w:val="Standardowytekst"/>
              <w:spacing w:after="60" w:line="276" w:lineRule="auto"/>
              <w:rPr>
                <w:rFonts w:ascii="Arial Narrow" w:hAnsi="Arial Narrow" w:cs="Arial"/>
              </w:rPr>
            </w:pPr>
          </w:p>
        </w:tc>
        <w:tc>
          <w:tcPr>
            <w:tcW w:w="1599" w:type="dxa"/>
            <w:tcBorders>
              <w:top w:val="single" w:sz="6" w:space="0" w:color="auto"/>
              <w:left w:val="single" w:sz="6" w:space="0" w:color="auto"/>
              <w:bottom w:val="double" w:sz="6" w:space="0" w:color="auto"/>
              <w:right w:val="single" w:sz="6" w:space="0" w:color="auto"/>
            </w:tcBorders>
          </w:tcPr>
          <w:p w14:paraId="5A3F4AD8" w14:textId="77777777" w:rsidR="00B94CB0" w:rsidRPr="000C448F" w:rsidRDefault="00B94CB0" w:rsidP="00E979FB">
            <w:pPr>
              <w:pStyle w:val="Standardowytekst"/>
              <w:spacing w:after="60" w:line="276" w:lineRule="auto"/>
              <w:jc w:val="center"/>
              <w:rPr>
                <w:rFonts w:ascii="Arial Narrow" w:hAnsi="Arial Narrow" w:cs="Arial"/>
              </w:rPr>
            </w:pPr>
            <w:proofErr w:type="spellStart"/>
            <w:r w:rsidRPr="000C448F">
              <w:rPr>
                <w:rFonts w:ascii="Arial Narrow" w:hAnsi="Arial Narrow" w:cs="Arial"/>
              </w:rPr>
              <w:t>niewysadzinowe</w:t>
            </w:r>
            <w:proofErr w:type="spellEnd"/>
          </w:p>
        </w:tc>
        <w:tc>
          <w:tcPr>
            <w:tcW w:w="1620" w:type="dxa"/>
            <w:tcBorders>
              <w:top w:val="single" w:sz="6" w:space="0" w:color="auto"/>
              <w:left w:val="single" w:sz="6" w:space="0" w:color="auto"/>
              <w:bottom w:val="double" w:sz="6" w:space="0" w:color="auto"/>
              <w:right w:val="single" w:sz="6" w:space="0" w:color="auto"/>
            </w:tcBorders>
          </w:tcPr>
          <w:p w14:paraId="4927320F" w14:textId="77777777" w:rsidR="00B94CB0" w:rsidRPr="000C448F" w:rsidRDefault="00B94CB0" w:rsidP="00E979FB">
            <w:pPr>
              <w:pStyle w:val="Standardowytekst"/>
              <w:spacing w:after="60" w:line="276" w:lineRule="auto"/>
              <w:jc w:val="center"/>
              <w:rPr>
                <w:rFonts w:ascii="Arial Narrow" w:hAnsi="Arial Narrow" w:cs="Arial"/>
              </w:rPr>
            </w:pPr>
            <w:r w:rsidRPr="000C448F">
              <w:rPr>
                <w:rFonts w:ascii="Arial Narrow" w:hAnsi="Arial Narrow" w:cs="Arial"/>
              </w:rPr>
              <w:t>wątpliwe</w:t>
            </w:r>
          </w:p>
        </w:tc>
        <w:tc>
          <w:tcPr>
            <w:tcW w:w="2288" w:type="dxa"/>
            <w:tcBorders>
              <w:top w:val="single" w:sz="6" w:space="0" w:color="auto"/>
              <w:left w:val="single" w:sz="6" w:space="0" w:color="auto"/>
              <w:bottom w:val="double" w:sz="6" w:space="0" w:color="auto"/>
              <w:right w:val="single" w:sz="6" w:space="0" w:color="auto"/>
            </w:tcBorders>
          </w:tcPr>
          <w:p w14:paraId="7FB8515F" w14:textId="77777777" w:rsidR="00B94CB0" w:rsidRPr="000C448F" w:rsidRDefault="00B94CB0" w:rsidP="00E979FB">
            <w:pPr>
              <w:pStyle w:val="Standardowytekst"/>
              <w:spacing w:after="60" w:line="276" w:lineRule="auto"/>
              <w:jc w:val="center"/>
              <w:rPr>
                <w:rFonts w:ascii="Arial Narrow" w:hAnsi="Arial Narrow" w:cs="Arial"/>
              </w:rPr>
            </w:pPr>
            <w:proofErr w:type="spellStart"/>
            <w:r w:rsidRPr="000C448F">
              <w:rPr>
                <w:rFonts w:ascii="Arial Narrow" w:hAnsi="Arial Narrow" w:cs="Arial"/>
              </w:rPr>
              <w:t>wysadzinowe</w:t>
            </w:r>
            <w:proofErr w:type="spellEnd"/>
          </w:p>
        </w:tc>
      </w:tr>
      <w:tr w:rsidR="00B94CB0" w:rsidRPr="000C448F" w14:paraId="0B1AF99C" w14:textId="77777777" w:rsidTr="00E979FB">
        <w:trPr>
          <w:jc w:val="center"/>
        </w:trPr>
        <w:tc>
          <w:tcPr>
            <w:tcW w:w="548" w:type="dxa"/>
            <w:tcBorders>
              <w:left w:val="single" w:sz="6" w:space="0" w:color="auto"/>
              <w:bottom w:val="single" w:sz="6" w:space="0" w:color="auto"/>
              <w:right w:val="single" w:sz="6" w:space="0" w:color="auto"/>
            </w:tcBorders>
          </w:tcPr>
          <w:p w14:paraId="491AC792" w14:textId="77777777" w:rsidR="00B94CB0" w:rsidRPr="000C448F" w:rsidRDefault="00B94CB0" w:rsidP="00E979FB">
            <w:pPr>
              <w:pStyle w:val="Standardowytekst"/>
              <w:spacing w:line="276" w:lineRule="auto"/>
              <w:jc w:val="center"/>
              <w:rPr>
                <w:rFonts w:ascii="Arial Narrow" w:hAnsi="Arial Narrow" w:cs="Arial"/>
              </w:rPr>
            </w:pPr>
            <w:r w:rsidRPr="000C448F">
              <w:rPr>
                <w:rFonts w:ascii="Arial Narrow" w:hAnsi="Arial Narrow" w:cs="Arial"/>
              </w:rPr>
              <w:t>1</w:t>
            </w:r>
          </w:p>
        </w:tc>
        <w:tc>
          <w:tcPr>
            <w:tcW w:w="1612" w:type="dxa"/>
            <w:tcBorders>
              <w:left w:val="single" w:sz="6" w:space="0" w:color="auto"/>
              <w:bottom w:val="single" w:sz="6" w:space="0" w:color="auto"/>
              <w:right w:val="single" w:sz="6" w:space="0" w:color="auto"/>
            </w:tcBorders>
          </w:tcPr>
          <w:p w14:paraId="236701E9" w14:textId="77777777" w:rsidR="00B94CB0" w:rsidRPr="000C448F" w:rsidRDefault="00B94CB0" w:rsidP="00E979FB">
            <w:pPr>
              <w:pStyle w:val="Standardowytekst"/>
              <w:spacing w:line="276" w:lineRule="auto"/>
              <w:rPr>
                <w:rFonts w:ascii="Arial Narrow" w:hAnsi="Arial Narrow" w:cs="Arial"/>
              </w:rPr>
            </w:pPr>
            <w:r w:rsidRPr="000C448F">
              <w:rPr>
                <w:rFonts w:ascii="Arial Narrow" w:hAnsi="Arial Narrow" w:cs="Arial"/>
              </w:rPr>
              <w:t>Rodzaj gruntu</w:t>
            </w:r>
          </w:p>
        </w:tc>
        <w:tc>
          <w:tcPr>
            <w:tcW w:w="798" w:type="dxa"/>
            <w:tcBorders>
              <w:left w:val="single" w:sz="6" w:space="0" w:color="auto"/>
              <w:bottom w:val="single" w:sz="6" w:space="0" w:color="auto"/>
              <w:right w:val="single" w:sz="6" w:space="0" w:color="auto"/>
            </w:tcBorders>
          </w:tcPr>
          <w:p w14:paraId="41C10144" w14:textId="77777777" w:rsidR="00B94CB0" w:rsidRPr="000C448F" w:rsidRDefault="00B94CB0" w:rsidP="00E979FB">
            <w:pPr>
              <w:pStyle w:val="Standardowytekst"/>
              <w:spacing w:line="276" w:lineRule="auto"/>
              <w:jc w:val="center"/>
              <w:rPr>
                <w:rFonts w:ascii="Arial Narrow" w:hAnsi="Arial Narrow" w:cs="Arial"/>
              </w:rPr>
            </w:pPr>
          </w:p>
        </w:tc>
        <w:tc>
          <w:tcPr>
            <w:tcW w:w="1599" w:type="dxa"/>
            <w:tcBorders>
              <w:left w:val="single" w:sz="6" w:space="0" w:color="auto"/>
              <w:bottom w:val="single" w:sz="6" w:space="0" w:color="auto"/>
              <w:right w:val="single" w:sz="6" w:space="0" w:color="auto"/>
            </w:tcBorders>
          </w:tcPr>
          <w:p w14:paraId="245A5B55"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rumosz niegliniasty</w:t>
            </w:r>
          </w:p>
          <w:p w14:paraId="396E8640"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żwir</w:t>
            </w:r>
          </w:p>
          <w:p w14:paraId="60210BD5"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pospółka</w:t>
            </w:r>
          </w:p>
          <w:p w14:paraId="6ECFC843"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piasek gruby</w:t>
            </w:r>
          </w:p>
          <w:p w14:paraId="3442A308"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piasek średni</w:t>
            </w:r>
          </w:p>
          <w:p w14:paraId="7B754AEF"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piasek drobny</w:t>
            </w:r>
          </w:p>
          <w:p w14:paraId="5DC8BBA4"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 xml:space="preserve">żużel </w:t>
            </w:r>
            <w:proofErr w:type="spellStart"/>
            <w:r w:rsidRPr="000C448F">
              <w:rPr>
                <w:rFonts w:ascii="Arial Narrow" w:hAnsi="Arial Narrow" w:cs="Arial"/>
              </w:rPr>
              <w:t>nierozpadowy</w:t>
            </w:r>
            <w:proofErr w:type="spellEnd"/>
          </w:p>
        </w:tc>
        <w:tc>
          <w:tcPr>
            <w:tcW w:w="1620" w:type="dxa"/>
            <w:tcBorders>
              <w:left w:val="single" w:sz="6" w:space="0" w:color="auto"/>
              <w:bottom w:val="single" w:sz="6" w:space="0" w:color="auto"/>
              <w:right w:val="single" w:sz="6" w:space="0" w:color="auto"/>
            </w:tcBorders>
          </w:tcPr>
          <w:p w14:paraId="78D3767D"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piasek pylasty</w:t>
            </w:r>
          </w:p>
          <w:p w14:paraId="63759989"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zwietrzelina gliniasta</w:t>
            </w:r>
          </w:p>
          <w:p w14:paraId="31900DFD"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rumosz gliniasty</w:t>
            </w:r>
          </w:p>
          <w:p w14:paraId="7E7567FE"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żwir gliniasty</w:t>
            </w:r>
          </w:p>
          <w:p w14:paraId="7923673E" w14:textId="77777777" w:rsidR="00B94CB0" w:rsidRPr="000C448F" w:rsidRDefault="00B94CB0" w:rsidP="00B94CB0">
            <w:pPr>
              <w:pStyle w:val="Standardowytekst"/>
              <w:numPr>
                <w:ilvl w:val="0"/>
                <w:numId w:val="2"/>
              </w:numPr>
              <w:spacing w:line="276" w:lineRule="auto"/>
              <w:rPr>
                <w:rFonts w:ascii="Arial Narrow" w:hAnsi="Arial Narrow" w:cs="Arial"/>
              </w:rPr>
            </w:pPr>
            <w:r w:rsidRPr="000C448F">
              <w:rPr>
                <w:rFonts w:ascii="Arial Narrow" w:hAnsi="Arial Narrow" w:cs="Arial"/>
              </w:rPr>
              <w:t>pospółka gliniasta</w:t>
            </w:r>
          </w:p>
        </w:tc>
        <w:tc>
          <w:tcPr>
            <w:tcW w:w="2288" w:type="dxa"/>
            <w:tcBorders>
              <w:left w:val="single" w:sz="6" w:space="0" w:color="auto"/>
              <w:bottom w:val="single" w:sz="6" w:space="0" w:color="auto"/>
              <w:right w:val="single" w:sz="6" w:space="0" w:color="auto"/>
            </w:tcBorders>
          </w:tcPr>
          <w:p w14:paraId="5E3CABFC"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b/>
              </w:rPr>
              <w:t xml:space="preserve">mało </w:t>
            </w:r>
            <w:proofErr w:type="spellStart"/>
            <w:r w:rsidRPr="000C448F">
              <w:rPr>
                <w:rFonts w:ascii="Arial Narrow" w:hAnsi="Arial Narrow" w:cs="Arial"/>
                <w:b/>
              </w:rPr>
              <w:t>wysadzinowe</w:t>
            </w:r>
            <w:proofErr w:type="spellEnd"/>
          </w:p>
          <w:p w14:paraId="589EC321"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glina piaszczysta zwięzła, glina zwięzła, glina pylasta zwięzła</w:t>
            </w:r>
          </w:p>
          <w:p w14:paraId="5DB0A7FF"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ił, ił piaszczysty, ił pylasty</w:t>
            </w:r>
          </w:p>
          <w:p w14:paraId="5D29C7C3" w14:textId="77777777" w:rsidR="00B94CB0" w:rsidRPr="000C448F" w:rsidRDefault="00B94CB0" w:rsidP="00E979FB">
            <w:pPr>
              <w:pStyle w:val="Standardowytekst"/>
              <w:spacing w:line="276" w:lineRule="auto"/>
              <w:jc w:val="left"/>
              <w:rPr>
                <w:rFonts w:ascii="Arial Narrow" w:hAnsi="Arial Narrow" w:cs="Arial"/>
                <w:b/>
              </w:rPr>
            </w:pPr>
            <w:r w:rsidRPr="000C448F">
              <w:rPr>
                <w:rFonts w:ascii="Arial Narrow" w:hAnsi="Arial Narrow" w:cs="Arial"/>
                <w:b/>
              </w:rPr>
              <w:t xml:space="preserve">bardzo </w:t>
            </w:r>
            <w:proofErr w:type="spellStart"/>
            <w:r w:rsidRPr="000C448F">
              <w:rPr>
                <w:rFonts w:ascii="Arial Narrow" w:hAnsi="Arial Narrow" w:cs="Arial"/>
                <w:b/>
              </w:rPr>
              <w:t>wysadzinowe</w:t>
            </w:r>
            <w:proofErr w:type="spellEnd"/>
          </w:p>
          <w:p w14:paraId="26E173C9"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piasek gliniasty</w:t>
            </w:r>
          </w:p>
          <w:p w14:paraId="3223A7BC"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pył, pył piaszczysty</w:t>
            </w:r>
          </w:p>
          <w:p w14:paraId="1CE6963D"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glina piaszczysta, glina, glina pylasta</w:t>
            </w:r>
          </w:p>
          <w:p w14:paraId="551E6BD0" w14:textId="77777777" w:rsidR="00B94CB0" w:rsidRPr="000C448F" w:rsidRDefault="00B94CB0" w:rsidP="00B94CB0">
            <w:pPr>
              <w:pStyle w:val="Standardowytekst"/>
              <w:numPr>
                <w:ilvl w:val="0"/>
                <w:numId w:val="2"/>
              </w:numPr>
              <w:spacing w:line="276" w:lineRule="auto"/>
              <w:jc w:val="left"/>
              <w:rPr>
                <w:rFonts w:ascii="Arial Narrow" w:hAnsi="Arial Narrow" w:cs="Arial"/>
              </w:rPr>
            </w:pPr>
            <w:r w:rsidRPr="000C448F">
              <w:rPr>
                <w:rFonts w:ascii="Arial Narrow" w:hAnsi="Arial Narrow" w:cs="Arial"/>
              </w:rPr>
              <w:t>ił warwowy</w:t>
            </w:r>
          </w:p>
        </w:tc>
      </w:tr>
      <w:tr w:rsidR="00B94CB0" w:rsidRPr="000C448F" w14:paraId="0CE7C319" w14:textId="77777777" w:rsidTr="00E979FB">
        <w:trPr>
          <w:trHeight w:val="582"/>
          <w:jc w:val="center"/>
        </w:trPr>
        <w:tc>
          <w:tcPr>
            <w:tcW w:w="548" w:type="dxa"/>
            <w:tcBorders>
              <w:top w:val="single" w:sz="6" w:space="0" w:color="auto"/>
              <w:left w:val="single" w:sz="6" w:space="0" w:color="auto"/>
              <w:bottom w:val="single" w:sz="6" w:space="0" w:color="auto"/>
              <w:right w:val="single" w:sz="6" w:space="0" w:color="auto"/>
            </w:tcBorders>
          </w:tcPr>
          <w:p w14:paraId="24E6907E"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2</w:t>
            </w:r>
          </w:p>
        </w:tc>
        <w:tc>
          <w:tcPr>
            <w:tcW w:w="1612" w:type="dxa"/>
            <w:tcBorders>
              <w:top w:val="single" w:sz="6" w:space="0" w:color="auto"/>
              <w:left w:val="single" w:sz="6" w:space="0" w:color="auto"/>
              <w:bottom w:val="single" w:sz="6" w:space="0" w:color="auto"/>
              <w:right w:val="single" w:sz="6" w:space="0" w:color="auto"/>
            </w:tcBorders>
          </w:tcPr>
          <w:p w14:paraId="3C41FBCE"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rPr>
              <w:t>Zawartość cząstek</w:t>
            </w:r>
          </w:p>
          <w:p w14:paraId="4A65D2FF"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rPr>
              <w:sym w:font="Symbol" w:char="F0A3"/>
            </w:r>
            <w:r w:rsidRPr="000C448F">
              <w:rPr>
                <w:rFonts w:ascii="Arial Narrow" w:hAnsi="Arial Narrow" w:cs="Arial"/>
              </w:rPr>
              <w:t xml:space="preserve"> 0,075 mm</w:t>
            </w:r>
          </w:p>
          <w:p w14:paraId="3F5C4D37"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rPr>
              <w:sym w:font="Symbol" w:char="F0A3"/>
            </w:r>
            <w:r w:rsidRPr="000C448F">
              <w:rPr>
                <w:rFonts w:ascii="Arial Narrow" w:hAnsi="Arial Narrow" w:cs="Arial"/>
              </w:rPr>
              <w:t xml:space="preserve"> 0,02   mm</w:t>
            </w:r>
          </w:p>
        </w:tc>
        <w:tc>
          <w:tcPr>
            <w:tcW w:w="798" w:type="dxa"/>
            <w:tcBorders>
              <w:top w:val="single" w:sz="6" w:space="0" w:color="auto"/>
              <w:left w:val="single" w:sz="6" w:space="0" w:color="auto"/>
              <w:bottom w:val="single" w:sz="6" w:space="0" w:color="auto"/>
              <w:right w:val="single" w:sz="6" w:space="0" w:color="auto"/>
            </w:tcBorders>
          </w:tcPr>
          <w:p w14:paraId="530B02E2"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687A7203"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w:t>
            </w:r>
          </w:p>
        </w:tc>
        <w:tc>
          <w:tcPr>
            <w:tcW w:w="1599" w:type="dxa"/>
            <w:tcBorders>
              <w:top w:val="single" w:sz="6" w:space="0" w:color="auto"/>
              <w:left w:val="single" w:sz="6" w:space="0" w:color="auto"/>
              <w:bottom w:val="single" w:sz="6" w:space="0" w:color="auto"/>
              <w:right w:val="single" w:sz="6" w:space="0" w:color="auto"/>
            </w:tcBorders>
          </w:tcPr>
          <w:p w14:paraId="3C74DC18"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6A2C59FC"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C"/>
            </w:r>
            <w:r w:rsidRPr="000C448F">
              <w:rPr>
                <w:rFonts w:ascii="Arial Narrow" w:hAnsi="Arial Narrow" w:cs="Arial"/>
              </w:rPr>
              <w:t xml:space="preserve"> 15</w:t>
            </w:r>
          </w:p>
          <w:p w14:paraId="42850D83"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C"/>
            </w:r>
            <w:r w:rsidRPr="000C448F">
              <w:rPr>
                <w:rFonts w:ascii="Arial Narrow" w:hAnsi="Arial Narrow" w:cs="Arial"/>
              </w:rPr>
              <w:t xml:space="preserve"> 3</w:t>
            </w:r>
          </w:p>
        </w:tc>
        <w:tc>
          <w:tcPr>
            <w:tcW w:w="1620" w:type="dxa"/>
            <w:tcBorders>
              <w:top w:val="single" w:sz="6" w:space="0" w:color="auto"/>
              <w:left w:val="single" w:sz="6" w:space="0" w:color="auto"/>
              <w:bottom w:val="single" w:sz="6" w:space="0" w:color="auto"/>
              <w:right w:val="single" w:sz="6" w:space="0" w:color="auto"/>
            </w:tcBorders>
          </w:tcPr>
          <w:p w14:paraId="056422D3"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6D98B006"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od 15 do 30</w:t>
            </w:r>
          </w:p>
          <w:p w14:paraId="15A5B8F0"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od 3 do 10</w:t>
            </w:r>
          </w:p>
        </w:tc>
        <w:tc>
          <w:tcPr>
            <w:tcW w:w="2288" w:type="dxa"/>
            <w:tcBorders>
              <w:top w:val="single" w:sz="6" w:space="0" w:color="auto"/>
              <w:left w:val="single" w:sz="6" w:space="0" w:color="auto"/>
              <w:bottom w:val="single" w:sz="6" w:space="0" w:color="auto"/>
              <w:right w:val="single" w:sz="6" w:space="0" w:color="auto"/>
            </w:tcBorders>
          </w:tcPr>
          <w:p w14:paraId="11B49240"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575B6A87"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E"/>
            </w:r>
            <w:r w:rsidRPr="000C448F">
              <w:rPr>
                <w:rFonts w:ascii="Arial Narrow" w:hAnsi="Arial Narrow" w:cs="Arial"/>
              </w:rPr>
              <w:t xml:space="preserve"> 30</w:t>
            </w:r>
          </w:p>
          <w:p w14:paraId="6912AF9B"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E"/>
            </w:r>
            <w:r w:rsidRPr="000C448F">
              <w:rPr>
                <w:rFonts w:ascii="Arial Narrow" w:hAnsi="Arial Narrow" w:cs="Arial"/>
              </w:rPr>
              <w:t xml:space="preserve"> 10</w:t>
            </w:r>
          </w:p>
        </w:tc>
      </w:tr>
      <w:tr w:rsidR="00B94CB0" w:rsidRPr="000C448F" w14:paraId="3F2C292F" w14:textId="77777777" w:rsidTr="00E979FB">
        <w:trPr>
          <w:jc w:val="center"/>
        </w:trPr>
        <w:tc>
          <w:tcPr>
            <w:tcW w:w="548" w:type="dxa"/>
            <w:tcBorders>
              <w:top w:val="single" w:sz="6" w:space="0" w:color="auto"/>
              <w:left w:val="single" w:sz="6" w:space="0" w:color="auto"/>
              <w:bottom w:val="single" w:sz="6" w:space="0" w:color="auto"/>
              <w:right w:val="single" w:sz="6" w:space="0" w:color="auto"/>
            </w:tcBorders>
          </w:tcPr>
          <w:p w14:paraId="32345E3D"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3</w:t>
            </w:r>
          </w:p>
        </w:tc>
        <w:tc>
          <w:tcPr>
            <w:tcW w:w="1612" w:type="dxa"/>
            <w:tcBorders>
              <w:top w:val="single" w:sz="6" w:space="0" w:color="auto"/>
              <w:left w:val="single" w:sz="6" w:space="0" w:color="auto"/>
              <w:bottom w:val="single" w:sz="6" w:space="0" w:color="auto"/>
              <w:right w:val="single" w:sz="6" w:space="0" w:color="auto"/>
            </w:tcBorders>
          </w:tcPr>
          <w:p w14:paraId="1E1020EE"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rPr>
              <w:t xml:space="preserve">Kapilarność bierna </w:t>
            </w:r>
            <w:proofErr w:type="spellStart"/>
            <w:r w:rsidRPr="000C448F">
              <w:rPr>
                <w:rFonts w:ascii="Arial Narrow" w:hAnsi="Arial Narrow" w:cs="Arial"/>
              </w:rPr>
              <w:t>H</w:t>
            </w:r>
            <w:r w:rsidRPr="000C448F">
              <w:rPr>
                <w:rFonts w:ascii="Arial Narrow" w:hAnsi="Arial Narrow" w:cs="Arial"/>
                <w:vertAlign w:val="subscript"/>
              </w:rPr>
              <w:t>kb</w:t>
            </w:r>
            <w:proofErr w:type="spellEnd"/>
          </w:p>
        </w:tc>
        <w:tc>
          <w:tcPr>
            <w:tcW w:w="798" w:type="dxa"/>
            <w:tcBorders>
              <w:top w:val="single" w:sz="6" w:space="0" w:color="auto"/>
              <w:left w:val="single" w:sz="6" w:space="0" w:color="auto"/>
              <w:bottom w:val="single" w:sz="6" w:space="0" w:color="auto"/>
              <w:right w:val="single" w:sz="6" w:space="0" w:color="auto"/>
            </w:tcBorders>
          </w:tcPr>
          <w:p w14:paraId="6BCC0AF9"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0DCDDB5C"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m</w:t>
            </w:r>
          </w:p>
        </w:tc>
        <w:tc>
          <w:tcPr>
            <w:tcW w:w="1599" w:type="dxa"/>
            <w:tcBorders>
              <w:top w:val="single" w:sz="6" w:space="0" w:color="auto"/>
              <w:left w:val="single" w:sz="6" w:space="0" w:color="auto"/>
              <w:bottom w:val="single" w:sz="6" w:space="0" w:color="auto"/>
              <w:right w:val="single" w:sz="6" w:space="0" w:color="auto"/>
            </w:tcBorders>
          </w:tcPr>
          <w:p w14:paraId="2D65174A"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1A3B3492"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C"/>
            </w:r>
            <w:r w:rsidRPr="000C448F">
              <w:rPr>
                <w:rFonts w:ascii="Arial Narrow" w:hAnsi="Arial Narrow" w:cs="Arial"/>
              </w:rPr>
              <w:t xml:space="preserve"> 1,0</w:t>
            </w:r>
          </w:p>
        </w:tc>
        <w:tc>
          <w:tcPr>
            <w:tcW w:w="1620" w:type="dxa"/>
            <w:tcBorders>
              <w:top w:val="single" w:sz="6" w:space="0" w:color="auto"/>
              <w:left w:val="single" w:sz="6" w:space="0" w:color="auto"/>
              <w:bottom w:val="single" w:sz="6" w:space="0" w:color="auto"/>
              <w:right w:val="single" w:sz="6" w:space="0" w:color="auto"/>
            </w:tcBorders>
          </w:tcPr>
          <w:p w14:paraId="6C5C91D7"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3653C5EA"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B3"/>
            </w:r>
            <w:r w:rsidRPr="000C448F">
              <w:rPr>
                <w:rFonts w:ascii="Arial Narrow" w:hAnsi="Arial Narrow" w:cs="Arial"/>
              </w:rPr>
              <w:t xml:space="preserve"> 1,0</w:t>
            </w:r>
          </w:p>
        </w:tc>
        <w:tc>
          <w:tcPr>
            <w:tcW w:w="2288" w:type="dxa"/>
            <w:tcBorders>
              <w:top w:val="single" w:sz="6" w:space="0" w:color="auto"/>
              <w:left w:val="single" w:sz="6" w:space="0" w:color="auto"/>
              <w:bottom w:val="single" w:sz="6" w:space="0" w:color="auto"/>
              <w:right w:val="single" w:sz="6" w:space="0" w:color="auto"/>
            </w:tcBorders>
          </w:tcPr>
          <w:p w14:paraId="46DC6F8F"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11B09AB7"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E"/>
            </w:r>
            <w:r w:rsidRPr="000C448F">
              <w:rPr>
                <w:rFonts w:ascii="Arial Narrow" w:hAnsi="Arial Narrow" w:cs="Arial"/>
              </w:rPr>
              <w:t xml:space="preserve"> 1,0</w:t>
            </w:r>
          </w:p>
        </w:tc>
      </w:tr>
      <w:tr w:rsidR="00B94CB0" w:rsidRPr="000C448F" w14:paraId="5F67FF3A" w14:textId="77777777" w:rsidTr="00E979FB">
        <w:trPr>
          <w:jc w:val="center"/>
        </w:trPr>
        <w:tc>
          <w:tcPr>
            <w:tcW w:w="548" w:type="dxa"/>
            <w:tcBorders>
              <w:top w:val="single" w:sz="6" w:space="0" w:color="auto"/>
              <w:left w:val="single" w:sz="6" w:space="0" w:color="auto"/>
              <w:bottom w:val="single" w:sz="6" w:space="0" w:color="auto"/>
              <w:right w:val="single" w:sz="6" w:space="0" w:color="auto"/>
            </w:tcBorders>
          </w:tcPr>
          <w:p w14:paraId="1C34CD96"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4</w:t>
            </w:r>
          </w:p>
        </w:tc>
        <w:tc>
          <w:tcPr>
            <w:tcW w:w="1612" w:type="dxa"/>
            <w:tcBorders>
              <w:top w:val="single" w:sz="6" w:space="0" w:color="auto"/>
              <w:left w:val="single" w:sz="6" w:space="0" w:color="auto"/>
              <w:bottom w:val="single" w:sz="6" w:space="0" w:color="auto"/>
              <w:right w:val="single" w:sz="6" w:space="0" w:color="auto"/>
            </w:tcBorders>
          </w:tcPr>
          <w:p w14:paraId="30BFC158" w14:textId="77777777" w:rsidR="00B94CB0" w:rsidRPr="000C448F" w:rsidRDefault="00B94CB0" w:rsidP="00E979FB">
            <w:pPr>
              <w:pStyle w:val="Standardowytekst"/>
              <w:numPr>
                <w:ilvl w:val="12"/>
                <w:numId w:val="0"/>
              </w:numPr>
              <w:spacing w:line="276" w:lineRule="auto"/>
              <w:rPr>
                <w:rFonts w:ascii="Arial Narrow" w:hAnsi="Arial Narrow" w:cs="Arial"/>
              </w:rPr>
            </w:pPr>
            <w:r w:rsidRPr="000C448F">
              <w:rPr>
                <w:rFonts w:ascii="Arial Narrow" w:hAnsi="Arial Narrow" w:cs="Arial"/>
              </w:rPr>
              <w:t>Wskaźnik piaskowy WP</w:t>
            </w:r>
          </w:p>
        </w:tc>
        <w:tc>
          <w:tcPr>
            <w:tcW w:w="798" w:type="dxa"/>
            <w:tcBorders>
              <w:top w:val="single" w:sz="6" w:space="0" w:color="auto"/>
              <w:left w:val="single" w:sz="6" w:space="0" w:color="auto"/>
              <w:bottom w:val="single" w:sz="6" w:space="0" w:color="auto"/>
              <w:right w:val="single" w:sz="6" w:space="0" w:color="auto"/>
            </w:tcBorders>
          </w:tcPr>
          <w:p w14:paraId="47691C3E"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tc>
        <w:tc>
          <w:tcPr>
            <w:tcW w:w="1599" w:type="dxa"/>
            <w:tcBorders>
              <w:top w:val="single" w:sz="6" w:space="0" w:color="auto"/>
              <w:left w:val="single" w:sz="6" w:space="0" w:color="auto"/>
              <w:bottom w:val="single" w:sz="6" w:space="0" w:color="auto"/>
              <w:right w:val="single" w:sz="6" w:space="0" w:color="auto"/>
            </w:tcBorders>
          </w:tcPr>
          <w:p w14:paraId="266D571C"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4BB385D1"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E"/>
            </w:r>
            <w:r w:rsidRPr="000C448F">
              <w:rPr>
                <w:rFonts w:ascii="Arial Narrow" w:hAnsi="Arial Narrow" w:cs="Arial"/>
              </w:rPr>
              <w:t xml:space="preserve"> 35</w:t>
            </w:r>
          </w:p>
        </w:tc>
        <w:tc>
          <w:tcPr>
            <w:tcW w:w="1620" w:type="dxa"/>
            <w:tcBorders>
              <w:top w:val="single" w:sz="6" w:space="0" w:color="auto"/>
              <w:left w:val="single" w:sz="6" w:space="0" w:color="auto"/>
              <w:bottom w:val="single" w:sz="6" w:space="0" w:color="auto"/>
              <w:right w:val="single" w:sz="6" w:space="0" w:color="auto"/>
            </w:tcBorders>
          </w:tcPr>
          <w:p w14:paraId="4121890E"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3E93A7AA"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t>od 25 do 35</w:t>
            </w:r>
          </w:p>
        </w:tc>
        <w:tc>
          <w:tcPr>
            <w:tcW w:w="2288" w:type="dxa"/>
            <w:tcBorders>
              <w:top w:val="single" w:sz="6" w:space="0" w:color="auto"/>
              <w:left w:val="single" w:sz="6" w:space="0" w:color="auto"/>
              <w:bottom w:val="single" w:sz="6" w:space="0" w:color="auto"/>
              <w:right w:val="single" w:sz="6" w:space="0" w:color="auto"/>
            </w:tcBorders>
          </w:tcPr>
          <w:p w14:paraId="41940CD5"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p>
          <w:p w14:paraId="67BD2CAE" w14:textId="77777777" w:rsidR="00B94CB0" w:rsidRPr="000C448F" w:rsidRDefault="00B94CB0" w:rsidP="00E979FB">
            <w:pPr>
              <w:pStyle w:val="Standardowytekst"/>
              <w:numPr>
                <w:ilvl w:val="12"/>
                <w:numId w:val="0"/>
              </w:numPr>
              <w:spacing w:line="276" w:lineRule="auto"/>
              <w:jc w:val="center"/>
              <w:rPr>
                <w:rFonts w:ascii="Arial Narrow" w:hAnsi="Arial Narrow" w:cs="Arial"/>
              </w:rPr>
            </w:pPr>
            <w:r w:rsidRPr="000C448F">
              <w:rPr>
                <w:rFonts w:ascii="Arial Narrow" w:hAnsi="Arial Narrow" w:cs="Arial"/>
              </w:rPr>
              <w:sym w:font="Symbol" w:char="F03C"/>
            </w:r>
            <w:r w:rsidRPr="000C448F">
              <w:rPr>
                <w:rFonts w:ascii="Arial Narrow" w:hAnsi="Arial Narrow" w:cs="Arial"/>
              </w:rPr>
              <w:t xml:space="preserve"> 25</w:t>
            </w:r>
          </w:p>
        </w:tc>
      </w:tr>
    </w:tbl>
    <w:p w14:paraId="33B7431D" w14:textId="77777777" w:rsidR="00B94CB0" w:rsidRPr="000C448F" w:rsidRDefault="00B94CB0" w:rsidP="00B94CB0">
      <w:pPr>
        <w:spacing w:before="240" w:line="276" w:lineRule="auto"/>
        <w:rPr>
          <w:rFonts w:ascii="Arial Narrow" w:hAnsi="Arial Narrow" w:cs="Arial"/>
          <w:b/>
          <w:sz w:val="20"/>
        </w:rPr>
      </w:pPr>
      <w:bookmarkStart w:id="61" w:name="_Toc405615039"/>
      <w:bookmarkStart w:id="62" w:name="_Toc407161187"/>
      <w:proofErr w:type="gramStart"/>
      <w:r w:rsidRPr="000C448F">
        <w:rPr>
          <w:rFonts w:ascii="Arial Narrow" w:hAnsi="Arial Narrow" w:cs="Arial"/>
          <w:b/>
          <w:sz w:val="20"/>
        </w:rPr>
        <w:t>2.3.  Zasady</w:t>
      </w:r>
      <w:proofErr w:type="gramEnd"/>
      <w:r w:rsidRPr="000C448F">
        <w:rPr>
          <w:rFonts w:ascii="Arial Narrow" w:hAnsi="Arial Narrow" w:cs="Arial"/>
          <w:b/>
          <w:sz w:val="20"/>
        </w:rPr>
        <w:t xml:space="preserve"> wykorzystania gruntów</w:t>
      </w:r>
      <w:bookmarkEnd w:id="61"/>
      <w:bookmarkEnd w:id="62"/>
    </w:p>
    <w:p w14:paraId="189690B8" w14:textId="77777777" w:rsidR="00B94CB0" w:rsidRPr="000C448F" w:rsidRDefault="00B94CB0" w:rsidP="00B94CB0">
      <w:pPr>
        <w:pStyle w:val="Standardowytekst"/>
        <w:spacing w:line="276" w:lineRule="auto"/>
        <w:ind w:firstLine="708"/>
        <w:rPr>
          <w:rFonts w:ascii="Arial Narrow" w:hAnsi="Arial Narrow" w:cs="Arial"/>
        </w:rPr>
      </w:pPr>
      <w:r w:rsidRPr="000C448F">
        <w:rPr>
          <w:rFonts w:ascii="Arial Narrow" w:hAnsi="Arial Narrow" w:cs="Arial"/>
        </w:rPr>
        <w:lastRenderedPageBreak/>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633AACDF" w14:textId="77777777" w:rsidR="00B94CB0" w:rsidRPr="000C448F" w:rsidRDefault="00B94CB0" w:rsidP="00B94CB0">
      <w:pPr>
        <w:pStyle w:val="Standardowytekst"/>
        <w:spacing w:line="276" w:lineRule="auto"/>
        <w:ind w:firstLine="708"/>
        <w:rPr>
          <w:rFonts w:ascii="Arial Narrow" w:hAnsi="Arial Narrow" w:cs="Arial"/>
        </w:rPr>
      </w:pPr>
      <w:r w:rsidRPr="000C448F">
        <w:rPr>
          <w:rFonts w:ascii="Arial Narrow" w:hAnsi="Arial Narrow" w:cs="Arial"/>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5D06D288" w14:textId="77777777" w:rsidR="00B94CB0" w:rsidRPr="000C448F" w:rsidRDefault="00B94CB0" w:rsidP="00B94CB0">
      <w:pPr>
        <w:pStyle w:val="Standardowytekst"/>
        <w:spacing w:after="120" w:line="276" w:lineRule="auto"/>
        <w:ind w:firstLine="708"/>
        <w:rPr>
          <w:rFonts w:ascii="Arial Narrow" w:hAnsi="Arial Narrow" w:cs="Arial"/>
        </w:rPr>
      </w:pPr>
      <w:r w:rsidRPr="000C448F">
        <w:rPr>
          <w:rFonts w:ascii="Arial Narrow" w:hAnsi="Arial Narrow" w:cs="Arial"/>
        </w:rPr>
        <w:t>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69C79E58" w14:textId="77777777" w:rsidR="00B94CB0" w:rsidRPr="000C448F" w:rsidRDefault="00B94CB0" w:rsidP="00B94CB0">
      <w:pPr>
        <w:pStyle w:val="Nagwek1"/>
        <w:spacing w:line="276" w:lineRule="auto"/>
        <w:rPr>
          <w:rFonts w:ascii="Arial Narrow" w:hAnsi="Arial Narrow" w:cs="Arial"/>
          <w:sz w:val="20"/>
        </w:rPr>
      </w:pPr>
      <w:bookmarkStart w:id="63" w:name="_Toc312060290"/>
      <w:bookmarkStart w:id="64" w:name="_Toc312060908"/>
      <w:bookmarkStart w:id="65" w:name="_Toc52269323"/>
      <w:bookmarkStart w:id="66" w:name="_Toc52543582"/>
      <w:bookmarkStart w:id="67" w:name="_Toc52544376"/>
      <w:bookmarkStart w:id="68" w:name="_Toc52545965"/>
      <w:bookmarkStart w:id="69" w:name="_Toc52872821"/>
      <w:bookmarkStart w:id="70" w:name="_Toc167811698"/>
      <w:r w:rsidRPr="000C448F">
        <w:rPr>
          <w:rFonts w:ascii="Arial Narrow" w:hAnsi="Arial Narrow" w:cs="Arial"/>
          <w:sz w:val="20"/>
        </w:rPr>
        <w:t>3. SPRZĘT</w:t>
      </w:r>
      <w:bookmarkEnd w:id="63"/>
      <w:bookmarkEnd w:id="64"/>
      <w:bookmarkEnd w:id="65"/>
      <w:bookmarkEnd w:id="66"/>
      <w:bookmarkEnd w:id="67"/>
      <w:bookmarkEnd w:id="68"/>
      <w:bookmarkEnd w:id="69"/>
      <w:bookmarkEnd w:id="70"/>
    </w:p>
    <w:p w14:paraId="2A12883C"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3.1. Ogólne wymagania dotyczące sprzętu</w:t>
      </w:r>
    </w:p>
    <w:p w14:paraId="24013FB6"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Ogólne wymagania dotyczące sprzętu podano w OST „Wymagania ogólne” pkt 3.</w:t>
      </w:r>
    </w:p>
    <w:p w14:paraId="5EF601C1" w14:textId="77777777" w:rsidR="00B94CB0" w:rsidRPr="000C448F" w:rsidRDefault="00B94CB0" w:rsidP="00B94CB0">
      <w:pPr>
        <w:tabs>
          <w:tab w:val="left" w:pos="0"/>
        </w:tabs>
        <w:spacing w:line="276" w:lineRule="auto"/>
        <w:rPr>
          <w:rFonts w:ascii="Arial Narrow" w:hAnsi="Arial Narrow" w:cs="Arial"/>
          <w:b/>
          <w:sz w:val="20"/>
        </w:rPr>
      </w:pPr>
    </w:p>
    <w:p w14:paraId="1EAE44BF"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3.2. Sprzęt do wykonania robót</w:t>
      </w:r>
    </w:p>
    <w:p w14:paraId="1E9021FD"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Wykonawca przystępujący do wykonania koryta i profilowania podłoża powinien wykazać się możliwością korzystania z następującego sprzętu:</w:t>
      </w:r>
    </w:p>
    <w:p w14:paraId="1A74AF25" w14:textId="77777777" w:rsidR="00B94CB0" w:rsidRPr="000C448F" w:rsidRDefault="00B94CB0" w:rsidP="00B94CB0">
      <w:pPr>
        <w:widowControl/>
        <w:numPr>
          <w:ilvl w:val="0"/>
          <w:numId w:val="2"/>
        </w:numPr>
        <w:suppressAutoHyphens w:val="0"/>
        <w:overflowPunct w:val="0"/>
        <w:autoSpaceDE w:val="0"/>
        <w:autoSpaceDN w:val="0"/>
        <w:adjustRightInd w:val="0"/>
        <w:spacing w:line="276" w:lineRule="auto"/>
        <w:ind w:left="284" w:hanging="284"/>
        <w:jc w:val="both"/>
        <w:textAlignment w:val="baseline"/>
        <w:rPr>
          <w:rFonts w:ascii="Arial Narrow" w:hAnsi="Arial Narrow" w:cs="Arial"/>
          <w:sz w:val="20"/>
        </w:rPr>
      </w:pPr>
      <w:r w:rsidRPr="000C448F">
        <w:rPr>
          <w:rFonts w:ascii="Arial Narrow" w:hAnsi="Arial Narrow" w:cs="Arial"/>
          <w:sz w:val="20"/>
        </w:rPr>
        <w:t>równiarek lub spycharek uniwersalnych z ukośnie ustawianym lemieszem; Inżynier może dopuścić wykonanie koryta i profilowanie podłoża z zastosowaniem spycharki z lemieszem ustawionym prostopadle do kierunku pracy maszyny,</w:t>
      </w:r>
    </w:p>
    <w:p w14:paraId="096FD5D1" w14:textId="77777777" w:rsidR="00B94CB0" w:rsidRPr="000C448F" w:rsidRDefault="00B94CB0" w:rsidP="00B94CB0">
      <w:pPr>
        <w:widowControl/>
        <w:numPr>
          <w:ilvl w:val="0"/>
          <w:numId w:val="2"/>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koparek z czerpakami profilowymi (przy wykonywaniu wąskich koryt),</w:t>
      </w:r>
    </w:p>
    <w:p w14:paraId="226A6F52" w14:textId="77777777" w:rsidR="00B94CB0" w:rsidRPr="000C448F" w:rsidRDefault="00B94CB0" w:rsidP="00B94CB0">
      <w:pPr>
        <w:widowControl/>
        <w:numPr>
          <w:ilvl w:val="0"/>
          <w:numId w:val="2"/>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walców statycznych, wibracyjnych lub płyt wibracyjnych</w:t>
      </w:r>
    </w:p>
    <w:p w14:paraId="683D5FB3" w14:textId="77777777" w:rsidR="00B94CB0" w:rsidRPr="000C448F" w:rsidRDefault="00B94CB0" w:rsidP="00B94CB0">
      <w:pPr>
        <w:widowControl/>
        <w:numPr>
          <w:ilvl w:val="0"/>
          <w:numId w:val="2"/>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drobny sprzęt ręczny (łopaty, szpadle, młotki, noże)</w:t>
      </w:r>
    </w:p>
    <w:p w14:paraId="158D37BD" w14:textId="77777777" w:rsidR="00B94CB0" w:rsidRPr="00B05B6F" w:rsidRDefault="00B94CB0" w:rsidP="00B94CB0">
      <w:pPr>
        <w:spacing w:line="276" w:lineRule="auto"/>
        <w:ind w:left="283"/>
        <w:rPr>
          <w:rFonts w:ascii="Arial Narrow" w:hAnsi="Arial Narrow" w:cs="Arial"/>
          <w:sz w:val="20"/>
          <w:highlight w:val="yellow"/>
        </w:rPr>
      </w:pPr>
    </w:p>
    <w:p w14:paraId="659FFBBD"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Stosowany sprzęt nie może spowodować niekorzystnego wpływu na właściwości gruntu podłoża.</w:t>
      </w:r>
    </w:p>
    <w:p w14:paraId="458976B3" w14:textId="77777777" w:rsidR="00B94CB0" w:rsidRPr="00B05B6F" w:rsidRDefault="00B94CB0" w:rsidP="00B94CB0">
      <w:pPr>
        <w:spacing w:line="276" w:lineRule="auto"/>
        <w:rPr>
          <w:rFonts w:ascii="Arial Narrow" w:hAnsi="Arial Narrow" w:cs="Arial"/>
          <w:sz w:val="20"/>
          <w:highlight w:val="yellow"/>
        </w:rPr>
      </w:pPr>
    </w:p>
    <w:p w14:paraId="459B803A"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3.3. Sprzęt do robót ziemnych</w:t>
      </w:r>
    </w:p>
    <w:p w14:paraId="79930AAE" w14:textId="77777777" w:rsidR="00B94CB0" w:rsidRPr="000C448F" w:rsidRDefault="00B94CB0" w:rsidP="00B94CB0">
      <w:pPr>
        <w:pStyle w:val="Standardowytekst"/>
        <w:numPr>
          <w:ilvl w:val="12"/>
          <w:numId w:val="0"/>
        </w:numPr>
        <w:spacing w:line="276" w:lineRule="auto"/>
        <w:rPr>
          <w:rFonts w:ascii="Arial Narrow" w:hAnsi="Arial Narrow" w:cs="Arial"/>
        </w:rPr>
      </w:pPr>
      <w:r w:rsidRPr="000C448F">
        <w:rPr>
          <w:rFonts w:ascii="Arial Narrow" w:hAnsi="Arial Narrow" w:cs="Arial"/>
        </w:rPr>
        <w:t>Wykonawca przystępujący do wykonania robót ziemnych powinien wykazać się możliwością korzystania z następującego sprzętu do:</w:t>
      </w:r>
    </w:p>
    <w:p w14:paraId="190DBEB5" w14:textId="77777777" w:rsidR="00B94CB0" w:rsidRPr="000C448F" w:rsidRDefault="00B94CB0" w:rsidP="00B94CB0">
      <w:pPr>
        <w:pStyle w:val="Standardowytekst"/>
        <w:numPr>
          <w:ilvl w:val="0"/>
          <w:numId w:val="5"/>
        </w:numPr>
        <w:spacing w:line="276" w:lineRule="auto"/>
        <w:rPr>
          <w:rFonts w:ascii="Arial Narrow" w:hAnsi="Arial Narrow" w:cs="Arial"/>
        </w:rPr>
      </w:pPr>
      <w:r w:rsidRPr="000C448F">
        <w:rPr>
          <w:rFonts w:ascii="Arial Narrow" w:hAnsi="Arial Narrow" w:cs="Arial"/>
        </w:rPr>
        <w:t>odspajania i wydobywania gruntów (narzędzia mechaniczne, młoty pneumatyczne, zrywarki, koparki, ładowarki, wiertarki mechaniczne itp.),</w:t>
      </w:r>
    </w:p>
    <w:p w14:paraId="3F59E538" w14:textId="77777777" w:rsidR="00B94CB0" w:rsidRPr="000C448F" w:rsidRDefault="00B94CB0" w:rsidP="00B94CB0">
      <w:pPr>
        <w:pStyle w:val="Standardowytekst"/>
        <w:numPr>
          <w:ilvl w:val="0"/>
          <w:numId w:val="5"/>
        </w:numPr>
        <w:spacing w:line="276" w:lineRule="auto"/>
        <w:rPr>
          <w:rFonts w:ascii="Arial Narrow" w:hAnsi="Arial Narrow" w:cs="Arial"/>
        </w:rPr>
      </w:pPr>
      <w:r w:rsidRPr="000C448F">
        <w:rPr>
          <w:rFonts w:ascii="Arial Narrow" w:hAnsi="Arial Narrow" w:cs="Arial"/>
        </w:rPr>
        <w:t>jednoczesnego wydobywania i przemieszczania gruntów (spycharki, zgarniarki, równiarki, urządzenia do hydromechanizacji itp.),</w:t>
      </w:r>
    </w:p>
    <w:p w14:paraId="76BB6969" w14:textId="77777777" w:rsidR="00B94CB0" w:rsidRPr="000C448F" w:rsidRDefault="00B94CB0" w:rsidP="00B94CB0">
      <w:pPr>
        <w:pStyle w:val="Standardowytekst"/>
        <w:numPr>
          <w:ilvl w:val="0"/>
          <w:numId w:val="5"/>
        </w:numPr>
        <w:spacing w:line="276" w:lineRule="auto"/>
        <w:rPr>
          <w:rFonts w:ascii="Arial Narrow" w:hAnsi="Arial Narrow" w:cs="Arial"/>
        </w:rPr>
      </w:pPr>
      <w:r w:rsidRPr="000C448F">
        <w:rPr>
          <w:rFonts w:ascii="Arial Narrow" w:hAnsi="Arial Narrow" w:cs="Arial"/>
        </w:rPr>
        <w:t>transportu mas ziemnych (samochody wywrotki, samochody skrzyniowe, taśmociągi itp.),</w:t>
      </w:r>
    </w:p>
    <w:p w14:paraId="0EC7D9B5" w14:textId="77777777" w:rsidR="00B94CB0" w:rsidRPr="000C448F" w:rsidRDefault="00B94CB0" w:rsidP="00B94CB0">
      <w:pPr>
        <w:pStyle w:val="Standardowytekst"/>
        <w:numPr>
          <w:ilvl w:val="0"/>
          <w:numId w:val="5"/>
        </w:numPr>
        <w:spacing w:line="276" w:lineRule="auto"/>
        <w:rPr>
          <w:rFonts w:ascii="Arial Narrow" w:hAnsi="Arial Narrow" w:cs="Arial"/>
        </w:rPr>
      </w:pPr>
      <w:r w:rsidRPr="000C448F">
        <w:rPr>
          <w:rFonts w:ascii="Arial Narrow" w:hAnsi="Arial Narrow" w:cs="Arial"/>
        </w:rPr>
        <w:t>sprzętu zagęszczającego (walce, ubijaki, płyty wibracyjne itp.).</w:t>
      </w:r>
    </w:p>
    <w:p w14:paraId="23F7B246" w14:textId="77777777" w:rsidR="00B94CB0" w:rsidRPr="000C448F" w:rsidRDefault="00B94CB0" w:rsidP="00B94CB0">
      <w:pPr>
        <w:pStyle w:val="Standardowytekst"/>
        <w:spacing w:line="276" w:lineRule="auto"/>
        <w:ind w:left="360"/>
        <w:rPr>
          <w:rFonts w:ascii="Arial Narrow" w:hAnsi="Arial Narrow" w:cs="Arial"/>
        </w:rPr>
      </w:pPr>
    </w:p>
    <w:p w14:paraId="707EDFC6" w14:textId="77777777" w:rsidR="00B94CB0" w:rsidRPr="000C448F" w:rsidRDefault="00B94CB0" w:rsidP="00B94CB0">
      <w:pPr>
        <w:pStyle w:val="Nagwek1"/>
        <w:spacing w:before="0" w:after="0" w:line="276" w:lineRule="auto"/>
        <w:rPr>
          <w:rFonts w:ascii="Arial Narrow" w:hAnsi="Arial Narrow" w:cs="Arial"/>
          <w:sz w:val="20"/>
        </w:rPr>
      </w:pPr>
      <w:bookmarkStart w:id="71" w:name="_Toc312060291"/>
      <w:bookmarkStart w:id="72" w:name="_Toc312060909"/>
      <w:bookmarkStart w:id="73" w:name="_Toc52269324"/>
      <w:bookmarkStart w:id="74" w:name="_Toc52543583"/>
      <w:bookmarkStart w:id="75" w:name="_Toc52544377"/>
      <w:bookmarkStart w:id="76" w:name="_Toc52545966"/>
      <w:bookmarkStart w:id="77" w:name="_Toc52872822"/>
      <w:bookmarkStart w:id="78" w:name="_Toc167811699"/>
      <w:r w:rsidRPr="000C448F">
        <w:rPr>
          <w:rFonts w:ascii="Arial Narrow" w:hAnsi="Arial Narrow" w:cs="Arial"/>
          <w:sz w:val="20"/>
        </w:rPr>
        <w:t>4. TRANSPORT</w:t>
      </w:r>
      <w:bookmarkEnd w:id="71"/>
      <w:bookmarkEnd w:id="72"/>
      <w:bookmarkEnd w:id="73"/>
      <w:bookmarkEnd w:id="74"/>
      <w:bookmarkEnd w:id="75"/>
      <w:bookmarkEnd w:id="76"/>
      <w:bookmarkEnd w:id="77"/>
      <w:bookmarkEnd w:id="78"/>
    </w:p>
    <w:p w14:paraId="4E5B9F8C"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4.1. Ogólne wymagania dotyczące transportu</w:t>
      </w:r>
    </w:p>
    <w:p w14:paraId="2C049800"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Ogólne wymagania dotyczące transportu podano w OST „Wymagania ogólne” pkt 4.</w:t>
      </w:r>
    </w:p>
    <w:p w14:paraId="4747FF2F" w14:textId="77777777" w:rsidR="00B94CB0" w:rsidRPr="000C448F" w:rsidRDefault="00B94CB0" w:rsidP="00B94CB0">
      <w:pPr>
        <w:tabs>
          <w:tab w:val="left" w:pos="0"/>
        </w:tabs>
        <w:spacing w:line="276" w:lineRule="auto"/>
        <w:rPr>
          <w:rFonts w:ascii="Arial Narrow" w:hAnsi="Arial Narrow" w:cs="Arial"/>
          <w:b/>
          <w:sz w:val="20"/>
        </w:rPr>
      </w:pPr>
    </w:p>
    <w:p w14:paraId="301576FB" w14:textId="77777777" w:rsidR="00B94CB0" w:rsidRPr="000C448F" w:rsidRDefault="00B94CB0" w:rsidP="00B94CB0">
      <w:pPr>
        <w:spacing w:line="276" w:lineRule="auto"/>
        <w:rPr>
          <w:rFonts w:ascii="Arial Narrow" w:hAnsi="Arial Narrow" w:cs="Arial"/>
          <w:b/>
          <w:sz w:val="20"/>
        </w:rPr>
      </w:pPr>
      <w:bookmarkStart w:id="79" w:name="_Toc405615045"/>
      <w:bookmarkStart w:id="80" w:name="_Toc407161193"/>
      <w:r w:rsidRPr="000C448F">
        <w:rPr>
          <w:rFonts w:ascii="Arial Narrow" w:hAnsi="Arial Narrow" w:cs="Arial"/>
          <w:b/>
          <w:sz w:val="20"/>
        </w:rPr>
        <w:t xml:space="preserve">4.2. Transport </w:t>
      </w:r>
      <w:bookmarkEnd w:id="79"/>
      <w:bookmarkEnd w:id="80"/>
      <w:r w:rsidRPr="000C448F">
        <w:rPr>
          <w:rFonts w:ascii="Arial Narrow" w:hAnsi="Arial Narrow" w:cs="Arial"/>
          <w:b/>
          <w:sz w:val="20"/>
        </w:rPr>
        <w:t>ziemi urodzajnej</w:t>
      </w:r>
    </w:p>
    <w:p w14:paraId="42824AE8"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1B808A50"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ab/>
        <w:t>Zwiększenie odległości transportu ponad wartości zatwierdzone nie może być podstawą roszczeń Wykonawcy, dotyczących dodatkowej zapłaty za transport, o ile zwiększone odległości nie zostały wcześniej zaakceptowane na piśmie przez Inżyniera.</w:t>
      </w:r>
    </w:p>
    <w:p w14:paraId="2D46E559" w14:textId="77777777" w:rsidR="00B94CB0" w:rsidRPr="000C448F" w:rsidRDefault="00B94CB0" w:rsidP="00B94CB0">
      <w:pPr>
        <w:pStyle w:val="Standardowytekst"/>
        <w:spacing w:line="276" w:lineRule="auto"/>
        <w:rPr>
          <w:rFonts w:ascii="Arial Narrow" w:hAnsi="Arial Narrow" w:cs="Arial"/>
        </w:rPr>
      </w:pPr>
    </w:p>
    <w:p w14:paraId="13D94959" w14:textId="77777777" w:rsidR="00B94CB0" w:rsidRPr="000C448F" w:rsidRDefault="00B94CB0" w:rsidP="00B94CB0">
      <w:pPr>
        <w:pStyle w:val="Nagwek1"/>
        <w:spacing w:before="0" w:after="0" w:line="276" w:lineRule="auto"/>
        <w:rPr>
          <w:rFonts w:ascii="Arial Narrow" w:hAnsi="Arial Narrow" w:cs="Arial"/>
          <w:sz w:val="20"/>
        </w:rPr>
      </w:pPr>
      <w:bookmarkStart w:id="81" w:name="_Toc312060292"/>
      <w:bookmarkStart w:id="82" w:name="_Toc312060910"/>
      <w:bookmarkStart w:id="83" w:name="_Toc52269325"/>
      <w:bookmarkStart w:id="84" w:name="_Toc52543584"/>
      <w:bookmarkStart w:id="85" w:name="_Toc52544378"/>
      <w:bookmarkStart w:id="86" w:name="_Toc52545967"/>
      <w:bookmarkStart w:id="87" w:name="_Toc52872823"/>
      <w:bookmarkStart w:id="88" w:name="_Toc167811700"/>
      <w:r w:rsidRPr="000C448F">
        <w:rPr>
          <w:rFonts w:ascii="Arial Narrow" w:hAnsi="Arial Narrow" w:cs="Arial"/>
          <w:sz w:val="20"/>
        </w:rPr>
        <w:t>5. WYKONANIE ROBÓT</w:t>
      </w:r>
      <w:bookmarkEnd w:id="81"/>
      <w:bookmarkEnd w:id="82"/>
      <w:bookmarkEnd w:id="83"/>
      <w:bookmarkEnd w:id="84"/>
      <w:bookmarkEnd w:id="85"/>
      <w:bookmarkEnd w:id="86"/>
      <w:bookmarkEnd w:id="87"/>
      <w:bookmarkEnd w:id="88"/>
    </w:p>
    <w:p w14:paraId="11DF8FC9"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5.1. Ogólne zasady wykonania robót</w:t>
      </w:r>
    </w:p>
    <w:p w14:paraId="489BCB31"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 xml:space="preserve">Ogólne zasady wykonania robót podano w </w:t>
      </w:r>
      <w:proofErr w:type="gramStart"/>
      <w:r w:rsidRPr="000C448F">
        <w:rPr>
          <w:rFonts w:ascii="Arial Narrow" w:hAnsi="Arial Narrow" w:cs="Arial"/>
          <w:sz w:val="20"/>
        </w:rPr>
        <w:t>OST  „</w:t>
      </w:r>
      <w:proofErr w:type="gramEnd"/>
      <w:r w:rsidRPr="000C448F">
        <w:rPr>
          <w:rFonts w:ascii="Arial Narrow" w:hAnsi="Arial Narrow" w:cs="Arial"/>
          <w:sz w:val="20"/>
        </w:rPr>
        <w:t>Wymagania ogólne” pkt 5.</w:t>
      </w:r>
    </w:p>
    <w:p w14:paraId="1BCEE0FB" w14:textId="77777777" w:rsidR="00B94CB0" w:rsidRPr="000C448F" w:rsidRDefault="00B94CB0" w:rsidP="00B94CB0">
      <w:pPr>
        <w:tabs>
          <w:tab w:val="left" w:pos="0"/>
        </w:tabs>
        <w:spacing w:line="276" w:lineRule="auto"/>
        <w:rPr>
          <w:rFonts w:ascii="Arial Narrow" w:hAnsi="Arial Narrow" w:cs="Arial"/>
          <w:b/>
          <w:sz w:val="20"/>
        </w:rPr>
      </w:pPr>
    </w:p>
    <w:p w14:paraId="6A99D047" w14:textId="77777777" w:rsidR="00B94CB0" w:rsidRPr="000C448F" w:rsidRDefault="00B94CB0" w:rsidP="00B94CB0">
      <w:pPr>
        <w:spacing w:line="276" w:lineRule="auto"/>
        <w:rPr>
          <w:rFonts w:ascii="Arial Narrow" w:hAnsi="Arial Narrow" w:cs="Arial"/>
          <w:b/>
          <w:sz w:val="20"/>
        </w:rPr>
      </w:pPr>
      <w:bookmarkStart w:id="89" w:name="_Toc405615048"/>
      <w:bookmarkStart w:id="90" w:name="_Toc407161196"/>
      <w:r w:rsidRPr="000C448F">
        <w:rPr>
          <w:rFonts w:ascii="Arial Narrow" w:hAnsi="Arial Narrow" w:cs="Arial"/>
          <w:b/>
          <w:sz w:val="20"/>
        </w:rPr>
        <w:t xml:space="preserve">5.2. Dokładność wykonania </w:t>
      </w:r>
      <w:bookmarkEnd w:id="89"/>
      <w:bookmarkEnd w:id="90"/>
    </w:p>
    <w:p w14:paraId="29D81E7E"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Różnica w stosunku do projektowanych rzędnych nie może przekraczać + 1 cm i -2 cm.</w:t>
      </w:r>
    </w:p>
    <w:p w14:paraId="6316946C"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rPr>
        <w:t>Spadki podłużne i poprzeczne określone w dokumentacji projektowej powinny być zachowane z dokładnością +0,5% i -0,5%</w:t>
      </w:r>
    </w:p>
    <w:p w14:paraId="7448EC77" w14:textId="77777777" w:rsidR="00B94CB0" w:rsidRPr="000C448F" w:rsidRDefault="00B94CB0" w:rsidP="00B94CB0">
      <w:pPr>
        <w:pStyle w:val="Standardowytekst"/>
        <w:spacing w:line="276" w:lineRule="auto"/>
        <w:rPr>
          <w:rFonts w:ascii="Arial Narrow" w:hAnsi="Arial Narrow" w:cs="Arial"/>
        </w:rPr>
      </w:pPr>
    </w:p>
    <w:p w14:paraId="2CA48D63" w14:textId="77777777" w:rsidR="00B94CB0" w:rsidRPr="000C448F" w:rsidRDefault="00B94CB0" w:rsidP="00B94CB0">
      <w:pPr>
        <w:spacing w:line="276" w:lineRule="auto"/>
        <w:rPr>
          <w:rFonts w:ascii="Arial Narrow" w:hAnsi="Arial Narrow" w:cs="Arial"/>
          <w:b/>
          <w:sz w:val="20"/>
        </w:rPr>
      </w:pPr>
      <w:bookmarkStart w:id="91" w:name="_Toc406295865"/>
      <w:bookmarkStart w:id="92" w:name="_Toc407161285"/>
      <w:r w:rsidRPr="000C448F">
        <w:rPr>
          <w:rFonts w:ascii="Arial Narrow" w:hAnsi="Arial Narrow" w:cs="Arial"/>
          <w:b/>
          <w:sz w:val="20"/>
        </w:rPr>
        <w:t>5.3. Odkłady</w:t>
      </w:r>
      <w:bookmarkEnd w:id="91"/>
      <w:bookmarkEnd w:id="92"/>
    </w:p>
    <w:p w14:paraId="3FD0E80E"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b/>
          <w:sz w:val="20"/>
        </w:rPr>
        <w:t>5.3.1.</w:t>
      </w:r>
      <w:r w:rsidRPr="000C448F">
        <w:rPr>
          <w:rFonts w:ascii="Arial Narrow" w:hAnsi="Arial Narrow" w:cs="Arial"/>
          <w:sz w:val="20"/>
        </w:rPr>
        <w:t xml:space="preserve"> Warunki ogólne wykonania odkładów</w:t>
      </w:r>
    </w:p>
    <w:p w14:paraId="4C6339CD"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Roboty omówione w tym punkcie dotyczą postępowania z gruntami lub innymi materiałami, które zostały pozyskane w czasie wykonywania wykopów, a które nie będą wykorzystane do budowy nasypów oraz innych prac związanych z trasą drogową.</w:t>
      </w:r>
    </w:p>
    <w:p w14:paraId="15AD49B6"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Grunty lub inne materiały powinny być przewiezione na odkład, jeżeli:</w:t>
      </w:r>
    </w:p>
    <w:p w14:paraId="33F19599" w14:textId="77777777" w:rsidR="00B94CB0" w:rsidRPr="000C448F" w:rsidRDefault="00B94CB0" w:rsidP="00B94CB0">
      <w:pPr>
        <w:widowControl/>
        <w:numPr>
          <w:ilvl w:val="0"/>
          <w:numId w:val="3"/>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stanowią nadmiar objętości w stosunku do objętości gruntów przewidzianych do wbudowania,</w:t>
      </w:r>
    </w:p>
    <w:p w14:paraId="5604D730" w14:textId="77777777" w:rsidR="00B94CB0" w:rsidRPr="000C448F" w:rsidRDefault="00B94CB0" w:rsidP="00B94CB0">
      <w:pPr>
        <w:widowControl/>
        <w:numPr>
          <w:ilvl w:val="0"/>
          <w:numId w:val="3"/>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są nieprzydatne do budowy nasypów oraz wykorzystania w innych pracach, związanych z budową trasy drogowej,</w:t>
      </w:r>
    </w:p>
    <w:p w14:paraId="12C026A7" w14:textId="77777777" w:rsidR="00B94CB0" w:rsidRPr="000C448F" w:rsidRDefault="00B94CB0" w:rsidP="00B94CB0">
      <w:pPr>
        <w:widowControl/>
        <w:numPr>
          <w:ilvl w:val="0"/>
          <w:numId w:val="3"/>
        </w:numPr>
        <w:suppressAutoHyphens w:val="0"/>
        <w:overflowPunct w:val="0"/>
        <w:autoSpaceDE w:val="0"/>
        <w:autoSpaceDN w:val="0"/>
        <w:adjustRightInd w:val="0"/>
        <w:spacing w:line="276" w:lineRule="auto"/>
        <w:jc w:val="both"/>
        <w:textAlignment w:val="baseline"/>
        <w:rPr>
          <w:rFonts w:ascii="Arial Narrow" w:hAnsi="Arial Narrow" w:cs="Arial"/>
          <w:sz w:val="20"/>
        </w:rPr>
      </w:pPr>
      <w:r w:rsidRPr="000C448F">
        <w:rPr>
          <w:rFonts w:ascii="Arial Narrow" w:hAnsi="Arial Narrow" w:cs="Arial"/>
          <w:sz w:val="20"/>
        </w:rPr>
        <w:t>ze względu na harmonogram robót nie jest ekonomicznie uzasadnione oczekiwanie na wbudowanie materiałów pozyskiwanych z wykopu.</w:t>
      </w:r>
    </w:p>
    <w:p w14:paraId="7097A2D1" w14:textId="77777777" w:rsidR="00B94CB0" w:rsidRPr="000C448F" w:rsidRDefault="00B94CB0" w:rsidP="00B94CB0">
      <w:pPr>
        <w:spacing w:line="276" w:lineRule="auto"/>
        <w:rPr>
          <w:rFonts w:ascii="Arial Narrow" w:hAnsi="Arial Narrow" w:cs="Arial"/>
          <w:sz w:val="20"/>
        </w:rPr>
      </w:pPr>
    </w:p>
    <w:p w14:paraId="044E1714"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Wykonawca może przyjąć, że zachodzi jeden z podanych wyżej przypadków tylko wówczas, gdy zostało to jednoznacznie określone w dokumentacji projektowej, harmonogramie robót lub przez Inżyniera.</w:t>
      </w:r>
    </w:p>
    <w:p w14:paraId="42D80427" w14:textId="77777777" w:rsidR="00B94CB0" w:rsidRPr="000C448F" w:rsidRDefault="00B94CB0" w:rsidP="00B94CB0">
      <w:pPr>
        <w:spacing w:line="276" w:lineRule="auto"/>
        <w:rPr>
          <w:rFonts w:ascii="Arial Narrow" w:hAnsi="Arial Narrow" w:cs="Arial"/>
          <w:sz w:val="20"/>
        </w:rPr>
      </w:pPr>
    </w:p>
    <w:p w14:paraId="7424143F"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5.3.2. Lokalizacja odkładu</w:t>
      </w:r>
    </w:p>
    <w:p w14:paraId="2729AB0D"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14:paraId="0493D670"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14:paraId="36962975"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ab/>
        <w:t>Jeśli odkład zostanie wykonany w nieuzgodnionym miejscu lub niezgodnie z wymaganiami, to zostanie on usunięty przez Wykonawcę na jego koszt, według wskazań Inżyniera.</w:t>
      </w:r>
    </w:p>
    <w:p w14:paraId="39C12BC5"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Konsekwencje finansowe i prawne, wynikające z ewentualnych uszkodzeń środowiska naturalnego wskutek prowadzenia prac w nieuzgodnionym do tego miejscu, obciążają Wykonawcę.</w:t>
      </w:r>
    </w:p>
    <w:p w14:paraId="42B8FC3C" w14:textId="77777777" w:rsidR="00B94CB0" w:rsidRPr="000C448F" w:rsidRDefault="00B94CB0" w:rsidP="00B94CB0">
      <w:pPr>
        <w:spacing w:line="276" w:lineRule="auto"/>
        <w:rPr>
          <w:rFonts w:ascii="Arial Narrow" w:hAnsi="Arial Narrow" w:cs="Arial"/>
          <w:sz w:val="20"/>
        </w:rPr>
      </w:pPr>
    </w:p>
    <w:p w14:paraId="4DB15134" w14:textId="77777777" w:rsidR="00B94CB0" w:rsidRPr="000C448F" w:rsidRDefault="00B94CB0" w:rsidP="00B94CB0">
      <w:pPr>
        <w:pStyle w:val="Standardowytekst"/>
        <w:spacing w:line="276" w:lineRule="auto"/>
        <w:rPr>
          <w:rFonts w:ascii="Arial Narrow" w:hAnsi="Arial Narrow" w:cs="Arial"/>
        </w:rPr>
      </w:pPr>
      <w:r w:rsidRPr="000C448F">
        <w:rPr>
          <w:rFonts w:ascii="Arial Narrow" w:hAnsi="Arial Narrow" w:cs="Arial"/>
          <w:b/>
        </w:rPr>
        <w:t>5.3.3. Zasady wykonania odkładów</w:t>
      </w:r>
    </w:p>
    <w:p w14:paraId="268515B4"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14:paraId="5A9E5DC0"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Odkłady powinny być tak ukształtowane, aby harmonizowały z otaczającym terenem. Powierzchnie odkładów powinny być obsiane trawą, obsadzone krzewami lub drzewami albo przeznaczone na użytki rolne lub leśne, zgodnie z dokumentacją projektową.</w:t>
      </w:r>
    </w:p>
    <w:p w14:paraId="087F73E8"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14:paraId="1C8E4700"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Przed przewiezieniem gruntu na odkład Wykonawca powinien upewnić się, że spełnione są warunki określone w punkcie 5.4.1. Jeżeli wskutek pochopnego przewiezienia gruntu na odkład przez Wykonawcę, zajdzie konieczność dowiezienia gruntu do wykonania nasypów z ukopu, to koszt tych czynności w całości obciąża Wykonawcę.</w:t>
      </w:r>
    </w:p>
    <w:p w14:paraId="19469BED" w14:textId="77777777" w:rsidR="00B94CB0" w:rsidRPr="000C448F" w:rsidRDefault="00B94CB0" w:rsidP="00B94CB0">
      <w:pPr>
        <w:spacing w:line="276" w:lineRule="auto"/>
        <w:rPr>
          <w:rFonts w:ascii="Arial Narrow" w:hAnsi="Arial Narrow" w:cs="Arial"/>
          <w:sz w:val="20"/>
        </w:rPr>
      </w:pPr>
    </w:p>
    <w:p w14:paraId="44D88D2B" w14:textId="77777777" w:rsidR="00B94CB0" w:rsidRPr="000C448F" w:rsidRDefault="00B94CB0" w:rsidP="00B94CB0">
      <w:pPr>
        <w:spacing w:line="276" w:lineRule="auto"/>
        <w:rPr>
          <w:rFonts w:ascii="Arial Narrow" w:hAnsi="Arial Narrow" w:cs="Arial"/>
          <w:sz w:val="20"/>
        </w:rPr>
      </w:pPr>
      <w:bookmarkStart w:id="93" w:name="_Toc406913854"/>
      <w:bookmarkStart w:id="94" w:name="_Toc406914099"/>
      <w:bookmarkStart w:id="95" w:name="_Toc406914754"/>
      <w:bookmarkStart w:id="96" w:name="_Toc406915332"/>
      <w:bookmarkStart w:id="97" w:name="_Toc406984025"/>
      <w:bookmarkStart w:id="98" w:name="_Toc406984172"/>
      <w:bookmarkStart w:id="99" w:name="_Toc406984363"/>
      <w:bookmarkStart w:id="100" w:name="_Toc407069571"/>
      <w:bookmarkStart w:id="101" w:name="_Toc407081536"/>
      <w:bookmarkStart w:id="102" w:name="_Toc407083335"/>
      <w:bookmarkStart w:id="103" w:name="_Toc407084169"/>
      <w:bookmarkStart w:id="104" w:name="_Toc407085288"/>
      <w:bookmarkStart w:id="105" w:name="_Toc407085431"/>
      <w:bookmarkStart w:id="106" w:name="_Toc407085574"/>
      <w:bookmarkStart w:id="107" w:name="_Toc407086022"/>
      <w:r w:rsidRPr="000C448F">
        <w:rPr>
          <w:rFonts w:ascii="Arial Narrow" w:hAnsi="Arial Narrow" w:cs="Arial"/>
          <w:b/>
          <w:sz w:val="20"/>
        </w:rPr>
        <w:t>5.4.</w:t>
      </w:r>
      <w:r w:rsidRPr="000C448F">
        <w:rPr>
          <w:rFonts w:ascii="Arial Narrow" w:hAnsi="Arial Narrow" w:cs="Arial"/>
          <w:sz w:val="20"/>
        </w:rPr>
        <w:t xml:space="preserve"> </w:t>
      </w:r>
      <w:r w:rsidRPr="000C448F">
        <w:rPr>
          <w:rFonts w:ascii="Arial Narrow" w:hAnsi="Arial Narrow" w:cs="Arial"/>
          <w:b/>
          <w:sz w:val="20"/>
        </w:rPr>
        <w:t>Profilowanie i zagęszczanie podłoża</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2AC7BB2"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Przed przystąpieniem do profilowania podłoże powinno być oczyszczone ze wszelkich zanieczyszczeń.</w:t>
      </w:r>
    </w:p>
    <w:p w14:paraId="6E1223AB"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48EF4651"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ab/>
        <w:t xml:space="preserve">Jeżeli powyższy warunek nie jest spełniony i występują zaniżenia poziomu w podłożu przewidzianym do profilowania, Wykonawca powinien spulchnić podłoże na głębokość zaakceptowaną przez Inżyniera, dowieźć dodatkowy grunt spełniający </w:t>
      </w:r>
      <w:r w:rsidRPr="000C448F">
        <w:rPr>
          <w:rFonts w:ascii="Arial Narrow" w:hAnsi="Arial Narrow" w:cs="Arial"/>
          <w:sz w:val="20"/>
        </w:rPr>
        <w:lastRenderedPageBreak/>
        <w:t>wymagania obowiązujące dla górnej strefy korpusu, w ilości koniecznej do uzyskania wymaganych rzędnych wysokościowych i zagęścić warstwę do uzyskania wartości wskaźnika zagęszczenia, określonych w tablicy 1.</w:t>
      </w:r>
    </w:p>
    <w:p w14:paraId="1E695A2F"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Do profilowania podłoża należy stosować równiarki. Ścięty grunt powinien być wykorzystany w robotach ziemnych lub w inny sposób zaakceptowany przez Inżyniera.</w:t>
      </w:r>
    </w:p>
    <w:p w14:paraId="4AB57EDC"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Bezpośrednio po profilowaniu podłoża należy przystąpić do jego zagęszczania. Wskaźnik zagęszczenia należy określać zgodnie z BN-77/8931-12 [5].</w:t>
      </w:r>
    </w:p>
    <w:p w14:paraId="2FD0AA32" w14:textId="77777777" w:rsidR="00B94CB0" w:rsidRPr="000C448F" w:rsidRDefault="00B94CB0" w:rsidP="00B94CB0">
      <w:pPr>
        <w:pStyle w:val="tekstost"/>
        <w:spacing w:line="276" w:lineRule="auto"/>
        <w:rPr>
          <w:rFonts w:ascii="Arial Narrow" w:hAnsi="Arial Narrow" w:cs="Arial"/>
        </w:rPr>
      </w:pPr>
      <w:r w:rsidRPr="000C448F">
        <w:rPr>
          <w:rFonts w:ascii="Arial Narrow" w:hAnsi="Arial Narrow" w:cs="Arial"/>
        </w:rPr>
        <w:t>Wilgotność gruntu podłoża podczas zagęszczania powinna być równa wilgotności optymalne</w:t>
      </w:r>
      <w:r w:rsidR="008953B7" w:rsidRPr="000C448F">
        <w:rPr>
          <w:rFonts w:ascii="Arial Narrow" w:hAnsi="Arial Narrow" w:cs="Arial"/>
        </w:rPr>
        <w:t>j z tolerancją od -20% do +10%.</w:t>
      </w:r>
    </w:p>
    <w:p w14:paraId="731E05B2" w14:textId="77777777" w:rsidR="00B94CB0" w:rsidRPr="00B05B6F" w:rsidRDefault="00B94CB0" w:rsidP="00B94CB0">
      <w:pPr>
        <w:pStyle w:val="Standardowytekst"/>
        <w:spacing w:line="276" w:lineRule="auto"/>
        <w:rPr>
          <w:rFonts w:ascii="Arial Narrow" w:hAnsi="Arial Narrow" w:cs="Arial"/>
          <w:highlight w:val="yellow"/>
        </w:rPr>
      </w:pPr>
    </w:p>
    <w:p w14:paraId="61CD6D15" w14:textId="77777777" w:rsidR="00B94CB0" w:rsidRPr="000C448F" w:rsidRDefault="00B94CB0" w:rsidP="00B94CB0">
      <w:pPr>
        <w:pStyle w:val="Nagwek1"/>
        <w:spacing w:before="0" w:after="0" w:line="276" w:lineRule="auto"/>
        <w:rPr>
          <w:rFonts w:ascii="Arial Narrow" w:hAnsi="Arial Narrow" w:cs="Arial"/>
          <w:sz w:val="20"/>
        </w:rPr>
      </w:pPr>
      <w:bookmarkStart w:id="108" w:name="_Toc312060293"/>
      <w:bookmarkStart w:id="109" w:name="_Toc312060911"/>
      <w:bookmarkStart w:id="110" w:name="_Toc52269326"/>
      <w:bookmarkStart w:id="111" w:name="_Toc52543585"/>
      <w:bookmarkStart w:id="112" w:name="_Toc52544379"/>
      <w:bookmarkStart w:id="113" w:name="_Toc52545968"/>
      <w:bookmarkStart w:id="114" w:name="_Toc52872824"/>
      <w:bookmarkStart w:id="115" w:name="_Toc167811701"/>
      <w:r w:rsidRPr="000C448F">
        <w:rPr>
          <w:rFonts w:ascii="Arial Narrow" w:hAnsi="Arial Narrow" w:cs="Arial"/>
          <w:sz w:val="20"/>
        </w:rPr>
        <w:t>6. KONTROLA JAKOŚCI ROBÓT</w:t>
      </w:r>
      <w:bookmarkEnd w:id="108"/>
      <w:bookmarkEnd w:id="109"/>
      <w:bookmarkEnd w:id="110"/>
      <w:bookmarkEnd w:id="111"/>
      <w:bookmarkEnd w:id="112"/>
      <w:bookmarkEnd w:id="113"/>
      <w:bookmarkEnd w:id="114"/>
      <w:bookmarkEnd w:id="115"/>
    </w:p>
    <w:p w14:paraId="20DE9C5E"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6.1. Ogólne zasady kontroli jakości robót</w:t>
      </w:r>
    </w:p>
    <w:p w14:paraId="17217E8B"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 xml:space="preserve">Ogólne zasady kontroli jakości robót podano </w:t>
      </w:r>
      <w:proofErr w:type="gramStart"/>
      <w:r w:rsidRPr="000C448F">
        <w:rPr>
          <w:rFonts w:ascii="Arial Narrow" w:hAnsi="Arial Narrow" w:cs="Arial"/>
          <w:sz w:val="20"/>
        </w:rPr>
        <w:t>w  OST</w:t>
      </w:r>
      <w:proofErr w:type="gramEnd"/>
      <w:r w:rsidRPr="000C448F">
        <w:rPr>
          <w:rFonts w:ascii="Arial Narrow" w:hAnsi="Arial Narrow" w:cs="Arial"/>
          <w:sz w:val="20"/>
        </w:rPr>
        <w:t xml:space="preserve"> „Wymagania ogólne” pkt 6.</w:t>
      </w:r>
    </w:p>
    <w:p w14:paraId="7B005D67" w14:textId="77777777" w:rsidR="00B94CB0" w:rsidRPr="000C448F" w:rsidRDefault="00B94CB0" w:rsidP="00B94CB0">
      <w:pPr>
        <w:pStyle w:val="Standardowytekst"/>
        <w:spacing w:line="276" w:lineRule="auto"/>
        <w:rPr>
          <w:rFonts w:ascii="Arial Narrow" w:hAnsi="Arial Narrow" w:cs="Arial"/>
        </w:rPr>
      </w:pPr>
    </w:p>
    <w:p w14:paraId="580C407D"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6.2. Zagęszczenie gruntu</w:t>
      </w:r>
    </w:p>
    <w:p w14:paraId="6912CFDA" w14:textId="77777777" w:rsidR="00B94CB0" w:rsidRPr="000C448F" w:rsidRDefault="00B94CB0" w:rsidP="008953B7">
      <w:pPr>
        <w:pStyle w:val="Standardowytekst"/>
        <w:spacing w:line="276" w:lineRule="auto"/>
        <w:rPr>
          <w:rFonts w:ascii="Arial Narrow" w:hAnsi="Arial Narrow" w:cs="Arial"/>
        </w:rPr>
      </w:pPr>
      <w:r w:rsidRPr="000C448F">
        <w:rPr>
          <w:rFonts w:ascii="Arial Narrow" w:hAnsi="Arial Narrow" w:cs="Arial"/>
        </w:rPr>
        <w:t>Wskaźnik zagęszczenia gruntu określony zgodnie z BN-77/8931-12 [9] powinien być zgodny z założonym dla odpowiedniej kategorii ruchu. W przypadku gruntów, dla których nie można określić wskaźnika zagęszczenia należy określić wskaźnik odkształcenia I</w:t>
      </w:r>
      <w:r w:rsidRPr="000C448F">
        <w:rPr>
          <w:rFonts w:ascii="Arial Narrow" w:hAnsi="Arial Narrow" w:cs="Arial"/>
          <w:vertAlign w:val="subscript"/>
        </w:rPr>
        <w:t>0</w:t>
      </w:r>
      <w:r w:rsidRPr="000C448F">
        <w:rPr>
          <w:rFonts w:ascii="Arial Narrow" w:hAnsi="Arial Narrow" w:cs="Arial"/>
        </w:rPr>
        <w:t>, zgodnie z normą PN-S-02205:1998.</w:t>
      </w:r>
    </w:p>
    <w:p w14:paraId="11BCD33D" w14:textId="77777777" w:rsidR="00B94CB0" w:rsidRPr="000C448F" w:rsidRDefault="00B94CB0" w:rsidP="00B94CB0">
      <w:pPr>
        <w:pStyle w:val="Standardowytekst"/>
        <w:spacing w:line="276" w:lineRule="auto"/>
        <w:rPr>
          <w:rFonts w:ascii="Arial Narrow" w:hAnsi="Arial Narrow" w:cs="Arial"/>
          <w:b/>
        </w:rPr>
      </w:pPr>
    </w:p>
    <w:p w14:paraId="14007400" w14:textId="77777777" w:rsidR="00B94CB0" w:rsidRPr="000C448F" w:rsidRDefault="00B94CB0" w:rsidP="00B94CB0">
      <w:pPr>
        <w:spacing w:line="276" w:lineRule="auto"/>
        <w:rPr>
          <w:rFonts w:ascii="Arial Narrow" w:hAnsi="Arial Narrow" w:cs="Arial"/>
          <w:b/>
          <w:sz w:val="20"/>
        </w:rPr>
      </w:pPr>
      <w:bookmarkStart w:id="116" w:name="_Toc405615056"/>
      <w:bookmarkStart w:id="117" w:name="_Toc407161204"/>
      <w:r w:rsidRPr="000C448F">
        <w:rPr>
          <w:rFonts w:ascii="Arial Narrow" w:hAnsi="Arial Narrow" w:cs="Arial"/>
          <w:b/>
          <w:sz w:val="20"/>
        </w:rPr>
        <w:t>6.3. Zasady postępowania z wadliwie wykonanymi robotami</w:t>
      </w:r>
      <w:bookmarkEnd w:id="116"/>
      <w:bookmarkEnd w:id="117"/>
    </w:p>
    <w:p w14:paraId="706ED740" w14:textId="77777777" w:rsidR="00B94CB0" w:rsidRPr="000C448F" w:rsidRDefault="00B94CB0" w:rsidP="008953B7">
      <w:pPr>
        <w:pStyle w:val="Standardowytekst"/>
        <w:spacing w:line="276" w:lineRule="auto"/>
        <w:rPr>
          <w:rFonts w:ascii="Arial Narrow" w:hAnsi="Arial Narrow" w:cs="Arial"/>
        </w:rPr>
      </w:pPr>
      <w:r w:rsidRPr="000C448F">
        <w:rPr>
          <w:rFonts w:ascii="Arial Narrow" w:hAnsi="Arial Narrow" w:cs="Arial"/>
        </w:rPr>
        <w:t>Wszystkie materiały niespełniające wymagań podanych w odpowiednich punktach specyfikacji, zostaną odrzucone. Jeśli materiały niespełniające wymagań zostaną wbudowane lub zastosowane, to na polecenie Inżyniera Wykonawca wymieni je na właściwe, na własny koszt.</w:t>
      </w:r>
    </w:p>
    <w:p w14:paraId="67449561" w14:textId="77777777" w:rsidR="00B94CB0" w:rsidRPr="000C448F" w:rsidRDefault="00B94CB0" w:rsidP="008953B7">
      <w:pPr>
        <w:pStyle w:val="Standardowytekst"/>
        <w:spacing w:line="276" w:lineRule="auto"/>
        <w:rPr>
          <w:rFonts w:ascii="Arial Narrow" w:hAnsi="Arial Narrow" w:cs="Arial"/>
        </w:rPr>
      </w:pPr>
      <w:r w:rsidRPr="000C448F">
        <w:rPr>
          <w:rFonts w:ascii="Arial Narrow" w:hAnsi="Arial Narrow" w:cs="Arial"/>
        </w:rPr>
        <w:t>Wszystkie roboty, które wykazują większe odchylenia cech od określonych w punktach 5 i 6 specyfikacji powinny być ponownie wykonane przez Wykonawcę na jego koszt.</w:t>
      </w:r>
    </w:p>
    <w:p w14:paraId="4D239011" w14:textId="77777777" w:rsidR="00B94CB0" w:rsidRPr="000C448F" w:rsidRDefault="00B94CB0" w:rsidP="008953B7">
      <w:pPr>
        <w:spacing w:line="276" w:lineRule="auto"/>
        <w:jc w:val="both"/>
        <w:rPr>
          <w:rFonts w:ascii="Arial Narrow" w:hAnsi="Arial Narrow" w:cs="Arial"/>
          <w:sz w:val="20"/>
        </w:rPr>
      </w:pPr>
      <w:r w:rsidRPr="000C448F">
        <w:rPr>
          <w:rFonts w:ascii="Arial Narrow" w:hAnsi="Arial Narrow" w:cs="Arial"/>
          <w:sz w:val="20"/>
        </w:rPr>
        <w:t xml:space="preserve">Na pisemne wystąpienie Wykonawcy, Inżynier może uznać wadę za niemającą zasadniczego wpływu </w:t>
      </w:r>
    </w:p>
    <w:p w14:paraId="685AB03E" w14:textId="77777777" w:rsidR="00B94CB0" w:rsidRPr="000C448F" w:rsidRDefault="00B94CB0" w:rsidP="00B94CB0">
      <w:pPr>
        <w:spacing w:line="276" w:lineRule="auto"/>
        <w:ind w:left="283"/>
        <w:rPr>
          <w:rFonts w:ascii="Arial Narrow" w:hAnsi="Arial Narrow" w:cs="Arial"/>
          <w:sz w:val="20"/>
        </w:rPr>
      </w:pPr>
    </w:p>
    <w:p w14:paraId="7A283314"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6.4. Spadki poprzeczne</w:t>
      </w:r>
    </w:p>
    <w:p w14:paraId="733C906E"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 xml:space="preserve">Spadki poprzeczne i podłużne powinny być zgodne z dokumentacją projektową z tolerancją </w:t>
      </w:r>
      <w:r w:rsidRPr="000C448F">
        <w:rPr>
          <w:rFonts w:ascii="Arial Narrow" w:hAnsi="Arial Narrow" w:cs="Arial"/>
          <w:sz w:val="20"/>
        </w:rPr>
        <w:sym w:font="Symbol" w:char="F0B1"/>
      </w:r>
      <w:r w:rsidRPr="000C448F">
        <w:rPr>
          <w:rFonts w:ascii="Arial Narrow" w:hAnsi="Arial Narrow" w:cs="Arial"/>
          <w:sz w:val="20"/>
        </w:rPr>
        <w:t xml:space="preserve"> 0,5%.</w:t>
      </w:r>
    </w:p>
    <w:p w14:paraId="757DCA10" w14:textId="77777777" w:rsidR="00B94CB0" w:rsidRPr="000C448F" w:rsidRDefault="00B94CB0" w:rsidP="00B94CB0">
      <w:pPr>
        <w:spacing w:line="276" w:lineRule="auto"/>
        <w:rPr>
          <w:rFonts w:ascii="Arial Narrow" w:hAnsi="Arial Narrow" w:cs="Arial"/>
          <w:sz w:val="20"/>
        </w:rPr>
      </w:pPr>
    </w:p>
    <w:p w14:paraId="75BDBC9F"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6.5. Rzędne wysokościowe</w:t>
      </w:r>
    </w:p>
    <w:p w14:paraId="0AFA26DC"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Różnice pomiędzy rzędnymi wysokościowymi koryta lub wyprofilowanego podłoża i rzędnymi projektowanymi nie powinny przekraczać +1 cm, -2 cm, a w przypadku remontu umocnień brzegów rzędna powinna być dostosowana do już istniejącej palisady drewnianej.</w:t>
      </w:r>
    </w:p>
    <w:p w14:paraId="39B18C94" w14:textId="77777777" w:rsidR="00B94CB0" w:rsidRPr="000C448F" w:rsidRDefault="00B94CB0" w:rsidP="00B94CB0">
      <w:pPr>
        <w:spacing w:line="276" w:lineRule="auto"/>
        <w:rPr>
          <w:rFonts w:ascii="Arial Narrow" w:hAnsi="Arial Narrow" w:cs="Arial"/>
          <w:sz w:val="20"/>
        </w:rPr>
      </w:pPr>
    </w:p>
    <w:p w14:paraId="6B6AEE9E"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6.6. Ukształtowanie osi w planie</w:t>
      </w:r>
    </w:p>
    <w:p w14:paraId="00510FF9"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 xml:space="preserve">Oś w planie nie może być przesunięta w stosunku do osi projektowanej o więcej niż </w:t>
      </w:r>
      <w:r w:rsidRPr="000C448F">
        <w:rPr>
          <w:rFonts w:ascii="Arial Narrow" w:hAnsi="Arial Narrow" w:cs="Arial"/>
          <w:sz w:val="20"/>
        </w:rPr>
        <w:sym w:font="Symbol" w:char="F0B1"/>
      </w:r>
      <w:r w:rsidRPr="000C448F">
        <w:rPr>
          <w:rFonts w:ascii="Arial Narrow" w:hAnsi="Arial Narrow" w:cs="Arial"/>
          <w:sz w:val="20"/>
        </w:rPr>
        <w:t xml:space="preserve"> 3 cm </w:t>
      </w:r>
    </w:p>
    <w:p w14:paraId="40DE7E93" w14:textId="77777777" w:rsidR="00B94CB0" w:rsidRPr="000C448F" w:rsidRDefault="00B94CB0" w:rsidP="00B94CB0">
      <w:pPr>
        <w:pStyle w:val="Nagwek1"/>
        <w:spacing w:before="0" w:after="0" w:line="276" w:lineRule="auto"/>
        <w:rPr>
          <w:rFonts w:ascii="Arial Narrow" w:hAnsi="Arial Narrow" w:cs="Arial"/>
          <w:sz w:val="20"/>
        </w:rPr>
      </w:pPr>
      <w:bookmarkStart w:id="118" w:name="_Toc312060294"/>
      <w:bookmarkStart w:id="119" w:name="_Toc312060912"/>
      <w:bookmarkStart w:id="120" w:name="_Toc52269327"/>
      <w:bookmarkStart w:id="121" w:name="_Toc52543586"/>
      <w:bookmarkStart w:id="122" w:name="_Toc52544380"/>
      <w:bookmarkStart w:id="123" w:name="_Toc52545969"/>
      <w:bookmarkStart w:id="124" w:name="_Toc52872825"/>
      <w:bookmarkStart w:id="125" w:name="_Toc167811702"/>
      <w:r w:rsidRPr="000C448F">
        <w:rPr>
          <w:rFonts w:ascii="Arial Narrow" w:hAnsi="Arial Narrow" w:cs="Arial"/>
          <w:sz w:val="20"/>
        </w:rPr>
        <w:t>7. OBMIAR ROBÓT</w:t>
      </w:r>
      <w:bookmarkEnd w:id="118"/>
      <w:bookmarkEnd w:id="119"/>
      <w:bookmarkEnd w:id="120"/>
      <w:bookmarkEnd w:id="121"/>
      <w:bookmarkEnd w:id="122"/>
      <w:bookmarkEnd w:id="123"/>
      <w:bookmarkEnd w:id="124"/>
      <w:bookmarkEnd w:id="125"/>
    </w:p>
    <w:p w14:paraId="32AAB34F"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7.1. Ogólne zasady obmiaru robót</w:t>
      </w:r>
    </w:p>
    <w:p w14:paraId="59ADA0C2" w14:textId="77777777" w:rsidR="00B94CB0" w:rsidRPr="000C448F" w:rsidRDefault="00B94CB0" w:rsidP="00B94CB0">
      <w:pPr>
        <w:tabs>
          <w:tab w:val="left" w:pos="0"/>
        </w:tabs>
        <w:spacing w:line="276" w:lineRule="auto"/>
        <w:rPr>
          <w:rFonts w:ascii="Arial Narrow" w:hAnsi="Arial Narrow" w:cs="Arial"/>
          <w:sz w:val="20"/>
        </w:rPr>
      </w:pPr>
      <w:r w:rsidRPr="000C448F">
        <w:rPr>
          <w:rFonts w:ascii="Arial Narrow" w:hAnsi="Arial Narrow" w:cs="Arial"/>
          <w:sz w:val="20"/>
        </w:rPr>
        <w:t>Ogólne zasady obmiaru robót podano w OST „Wymagania ogólne” pkt 7.</w:t>
      </w:r>
    </w:p>
    <w:p w14:paraId="74FD221E" w14:textId="77777777" w:rsidR="00B94CB0" w:rsidRPr="000C448F" w:rsidRDefault="00B94CB0" w:rsidP="00B94CB0">
      <w:pPr>
        <w:tabs>
          <w:tab w:val="left" w:pos="0"/>
        </w:tabs>
        <w:spacing w:line="276" w:lineRule="auto"/>
        <w:rPr>
          <w:rFonts w:ascii="Arial Narrow" w:hAnsi="Arial Narrow" w:cs="Arial"/>
          <w:sz w:val="20"/>
        </w:rPr>
      </w:pPr>
    </w:p>
    <w:p w14:paraId="2E12CB77" w14:textId="77777777" w:rsidR="00B94CB0" w:rsidRPr="000C448F" w:rsidRDefault="00B94CB0" w:rsidP="00B94CB0">
      <w:pPr>
        <w:pStyle w:val="Nagwek1"/>
        <w:spacing w:before="0" w:after="0" w:line="276" w:lineRule="auto"/>
        <w:rPr>
          <w:rFonts w:ascii="Arial Narrow" w:hAnsi="Arial Narrow" w:cs="Arial"/>
          <w:sz w:val="20"/>
        </w:rPr>
      </w:pPr>
      <w:bookmarkStart w:id="126" w:name="_Toc52269328"/>
      <w:bookmarkStart w:id="127" w:name="_Toc52543587"/>
      <w:bookmarkStart w:id="128" w:name="_Toc52544381"/>
      <w:bookmarkStart w:id="129" w:name="_Toc52545970"/>
      <w:bookmarkStart w:id="130" w:name="_Toc52872826"/>
      <w:bookmarkStart w:id="131" w:name="_Toc167811703"/>
      <w:r w:rsidRPr="000C448F">
        <w:rPr>
          <w:rFonts w:ascii="Arial Narrow" w:hAnsi="Arial Narrow" w:cs="Arial"/>
          <w:sz w:val="20"/>
        </w:rPr>
        <w:t>8. ODBIÓR ROBÓT</w:t>
      </w:r>
      <w:bookmarkEnd w:id="126"/>
      <w:bookmarkEnd w:id="127"/>
      <w:bookmarkEnd w:id="128"/>
      <w:bookmarkEnd w:id="129"/>
      <w:bookmarkEnd w:id="130"/>
      <w:bookmarkEnd w:id="131"/>
    </w:p>
    <w:p w14:paraId="221463BB" w14:textId="77777777" w:rsidR="00B94CB0" w:rsidRPr="000C448F" w:rsidRDefault="00B94CB0" w:rsidP="00B94CB0">
      <w:pPr>
        <w:spacing w:after="120" w:line="276" w:lineRule="auto"/>
        <w:rPr>
          <w:rFonts w:ascii="Arial Narrow" w:hAnsi="Arial Narrow" w:cs="Arial"/>
          <w:b/>
          <w:sz w:val="20"/>
        </w:rPr>
      </w:pPr>
      <w:r w:rsidRPr="000C448F">
        <w:rPr>
          <w:rFonts w:ascii="Arial Narrow" w:hAnsi="Arial Narrow" w:cs="Arial"/>
          <w:b/>
          <w:sz w:val="20"/>
        </w:rPr>
        <w:t>8.1. Ogólne zasady odbioru robót</w:t>
      </w:r>
    </w:p>
    <w:p w14:paraId="0342CC10" w14:textId="77777777" w:rsidR="00B94CB0" w:rsidRPr="000C448F" w:rsidRDefault="00B94CB0" w:rsidP="00B94CB0">
      <w:pPr>
        <w:spacing w:line="276" w:lineRule="auto"/>
        <w:rPr>
          <w:rFonts w:ascii="Arial Narrow" w:hAnsi="Arial Narrow" w:cs="Arial"/>
          <w:sz w:val="20"/>
        </w:rPr>
      </w:pPr>
      <w:r w:rsidRPr="000C448F">
        <w:rPr>
          <w:rFonts w:ascii="Arial Narrow" w:hAnsi="Arial Narrow" w:cs="Arial"/>
          <w:sz w:val="20"/>
        </w:rPr>
        <w:t>Ogólne zasady odbioru robót podano w OST „Wymagania ogólne” pkt 8.</w:t>
      </w:r>
    </w:p>
    <w:p w14:paraId="349B2E19" w14:textId="77777777" w:rsidR="00B94CB0" w:rsidRPr="000C448F" w:rsidRDefault="00B94CB0" w:rsidP="00B94CB0">
      <w:pPr>
        <w:spacing w:line="276" w:lineRule="auto"/>
        <w:rPr>
          <w:rFonts w:ascii="Arial Narrow" w:hAnsi="Arial Narrow"/>
          <w:sz w:val="20"/>
        </w:rPr>
      </w:pPr>
    </w:p>
    <w:p w14:paraId="404435F9" w14:textId="77777777" w:rsidR="00B94CB0" w:rsidRPr="000C448F" w:rsidRDefault="00B94CB0" w:rsidP="00B94CB0">
      <w:pPr>
        <w:pStyle w:val="Nagwek1"/>
        <w:spacing w:before="0" w:after="0" w:line="276" w:lineRule="auto"/>
        <w:rPr>
          <w:rFonts w:ascii="Arial Narrow" w:hAnsi="Arial Narrow" w:cs="Arial"/>
          <w:sz w:val="20"/>
        </w:rPr>
      </w:pPr>
      <w:bookmarkStart w:id="132" w:name="_Toc312060296"/>
      <w:bookmarkStart w:id="133" w:name="_Toc312060914"/>
      <w:bookmarkStart w:id="134" w:name="_Toc52269329"/>
      <w:bookmarkStart w:id="135" w:name="_Toc52543588"/>
      <w:bookmarkStart w:id="136" w:name="_Toc52544382"/>
      <w:bookmarkStart w:id="137" w:name="_Toc52545971"/>
      <w:bookmarkStart w:id="138" w:name="_Toc52872827"/>
      <w:bookmarkStart w:id="139" w:name="_Toc167811704"/>
      <w:r w:rsidRPr="000C448F">
        <w:rPr>
          <w:rFonts w:ascii="Arial Narrow" w:hAnsi="Arial Narrow" w:cs="Arial"/>
          <w:sz w:val="20"/>
        </w:rPr>
        <w:t>9. PODSTAWA PŁATNOŚCI</w:t>
      </w:r>
      <w:bookmarkEnd w:id="132"/>
      <w:bookmarkEnd w:id="133"/>
      <w:bookmarkEnd w:id="134"/>
      <w:bookmarkEnd w:id="135"/>
      <w:bookmarkEnd w:id="136"/>
      <w:bookmarkEnd w:id="137"/>
      <w:bookmarkEnd w:id="138"/>
      <w:bookmarkEnd w:id="139"/>
    </w:p>
    <w:p w14:paraId="13D7677A"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9.1. Ogólne ustalenia dotyczące podstawy płatności</w:t>
      </w:r>
    </w:p>
    <w:p w14:paraId="49A97AE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ustalenia dotyczące podstawy płatności podano w OST „Wymagania ogólne” pkt 9.</w:t>
      </w:r>
    </w:p>
    <w:p w14:paraId="05DBCF20" w14:textId="77777777" w:rsidR="00B94CB0" w:rsidRPr="000C448F" w:rsidRDefault="00B94CB0" w:rsidP="00B94CB0">
      <w:pPr>
        <w:numPr>
          <w:ilvl w:val="12"/>
          <w:numId w:val="0"/>
        </w:numPr>
        <w:tabs>
          <w:tab w:val="left" w:pos="0"/>
        </w:tabs>
        <w:spacing w:line="276" w:lineRule="auto"/>
        <w:rPr>
          <w:rFonts w:ascii="Arial Narrow" w:hAnsi="Arial Narrow" w:cs="Arial"/>
          <w:b/>
          <w:sz w:val="20"/>
        </w:rPr>
      </w:pPr>
    </w:p>
    <w:p w14:paraId="5CA5B9BE"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9.2. Cena jednostki obmiarowej</w:t>
      </w:r>
    </w:p>
    <w:p w14:paraId="5CD393E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Płatność należy przyjmować na podstawie jednostek obmiarowych według pkt 7.</w:t>
      </w:r>
    </w:p>
    <w:p w14:paraId="3BDEC62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Cena wykonania robót obejmuje:</w:t>
      </w:r>
    </w:p>
    <w:p w14:paraId="6C63FACA" w14:textId="77777777" w:rsidR="00B94CB0" w:rsidRPr="000C448F" w:rsidRDefault="00B94CB0" w:rsidP="00B94CB0">
      <w:pPr>
        <w:numPr>
          <w:ilvl w:val="12"/>
          <w:numId w:val="0"/>
        </w:numPr>
        <w:tabs>
          <w:tab w:val="left" w:pos="0"/>
        </w:tabs>
        <w:spacing w:line="276" w:lineRule="auto"/>
        <w:rPr>
          <w:rFonts w:ascii="Arial Narrow" w:hAnsi="Arial Narrow" w:cs="Arial"/>
          <w:sz w:val="20"/>
          <w:vertAlign w:val="superscript"/>
        </w:rPr>
      </w:pPr>
      <w:r w:rsidRPr="000C448F">
        <w:rPr>
          <w:rFonts w:ascii="Arial Narrow" w:hAnsi="Arial Narrow" w:cs="Arial"/>
          <w:sz w:val="20"/>
        </w:rPr>
        <w:t>- usunięcie darni – m</w:t>
      </w:r>
      <w:r w:rsidRPr="000C448F">
        <w:rPr>
          <w:rFonts w:ascii="Arial Narrow" w:hAnsi="Arial Narrow" w:cs="Arial"/>
          <w:sz w:val="20"/>
          <w:vertAlign w:val="superscript"/>
        </w:rPr>
        <w:t>2</w:t>
      </w:r>
    </w:p>
    <w:p w14:paraId="5298FB90" w14:textId="77777777" w:rsidR="00B94CB0" w:rsidRPr="000C448F" w:rsidRDefault="00B94CB0" w:rsidP="00B94CB0">
      <w:pPr>
        <w:numPr>
          <w:ilvl w:val="12"/>
          <w:numId w:val="0"/>
        </w:numPr>
        <w:tabs>
          <w:tab w:val="left" w:pos="0"/>
        </w:tabs>
        <w:spacing w:line="276" w:lineRule="auto"/>
        <w:rPr>
          <w:rFonts w:ascii="Arial Narrow" w:hAnsi="Arial Narrow" w:cs="Arial"/>
          <w:sz w:val="20"/>
          <w:vertAlign w:val="superscript"/>
        </w:rPr>
      </w:pPr>
      <w:r w:rsidRPr="000C448F">
        <w:rPr>
          <w:rFonts w:ascii="Arial Narrow" w:hAnsi="Arial Narrow" w:cs="Arial"/>
          <w:sz w:val="20"/>
        </w:rPr>
        <w:t>- składowanie ziemi urodzajnej – m</w:t>
      </w:r>
      <w:r w:rsidRPr="000C448F">
        <w:rPr>
          <w:rFonts w:ascii="Arial Narrow" w:hAnsi="Arial Narrow" w:cs="Arial"/>
          <w:sz w:val="20"/>
          <w:vertAlign w:val="superscript"/>
        </w:rPr>
        <w:t>3</w:t>
      </w:r>
    </w:p>
    <w:p w14:paraId="51F7979B" w14:textId="77777777" w:rsidR="00B94CB0" w:rsidRPr="000C448F" w:rsidRDefault="00B94CB0" w:rsidP="00B94CB0">
      <w:pPr>
        <w:numPr>
          <w:ilvl w:val="12"/>
          <w:numId w:val="0"/>
        </w:numPr>
        <w:tabs>
          <w:tab w:val="left" w:pos="0"/>
        </w:tabs>
        <w:spacing w:line="276" w:lineRule="auto"/>
        <w:rPr>
          <w:rFonts w:ascii="Arial Narrow" w:hAnsi="Arial Narrow" w:cs="Arial"/>
          <w:sz w:val="20"/>
          <w:vertAlign w:val="superscript"/>
        </w:rPr>
      </w:pPr>
      <w:r w:rsidRPr="000C448F">
        <w:rPr>
          <w:rFonts w:ascii="Arial Narrow" w:hAnsi="Arial Narrow" w:cs="Arial"/>
          <w:sz w:val="20"/>
        </w:rPr>
        <w:lastRenderedPageBreak/>
        <w:t>- wykonanie wyrównania terenu – m</w:t>
      </w:r>
      <w:r w:rsidRPr="000C448F">
        <w:rPr>
          <w:rFonts w:ascii="Arial Narrow" w:hAnsi="Arial Narrow" w:cs="Arial"/>
          <w:sz w:val="20"/>
          <w:vertAlign w:val="superscript"/>
        </w:rPr>
        <w:t>2</w:t>
      </w:r>
    </w:p>
    <w:p w14:paraId="227FFC69" w14:textId="77777777" w:rsidR="00B94CB0" w:rsidRPr="000C448F" w:rsidRDefault="00B94CB0" w:rsidP="00B94CB0">
      <w:pPr>
        <w:numPr>
          <w:ilvl w:val="12"/>
          <w:numId w:val="0"/>
        </w:numPr>
        <w:tabs>
          <w:tab w:val="left" w:pos="0"/>
        </w:tabs>
        <w:spacing w:line="276" w:lineRule="auto"/>
        <w:rPr>
          <w:rFonts w:ascii="Arial Narrow" w:hAnsi="Arial Narrow" w:cs="Arial"/>
          <w:sz w:val="20"/>
          <w:vertAlign w:val="superscript"/>
        </w:rPr>
      </w:pPr>
      <w:r w:rsidRPr="000C448F">
        <w:rPr>
          <w:rFonts w:ascii="Arial Narrow" w:hAnsi="Arial Narrow" w:cs="Arial"/>
          <w:sz w:val="20"/>
        </w:rPr>
        <w:t>- zagęszczenie nasypów – m</w:t>
      </w:r>
      <w:r w:rsidRPr="000C448F">
        <w:rPr>
          <w:rFonts w:ascii="Arial Narrow" w:hAnsi="Arial Narrow" w:cs="Arial"/>
          <w:sz w:val="20"/>
          <w:vertAlign w:val="superscript"/>
        </w:rPr>
        <w:t>3</w:t>
      </w:r>
    </w:p>
    <w:p w14:paraId="23031F97" w14:textId="77777777" w:rsidR="00B94CB0" w:rsidRPr="000C448F" w:rsidRDefault="00B94CB0" w:rsidP="00B94CB0">
      <w:pPr>
        <w:spacing w:line="276" w:lineRule="auto"/>
        <w:rPr>
          <w:rFonts w:ascii="Arial Narrow" w:hAnsi="Arial Narrow" w:cs="Arial"/>
          <w:sz w:val="20"/>
          <w:vertAlign w:val="superscript"/>
        </w:rPr>
      </w:pPr>
      <w:bookmarkStart w:id="140" w:name="_Toc405615062"/>
      <w:bookmarkStart w:id="141" w:name="_Toc407161210"/>
      <w:bookmarkStart w:id="142" w:name="_Toc418994924"/>
      <w:bookmarkStart w:id="143" w:name="_Toc418996331"/>
      <w:bookmarkStart w:id="144" w:name="_Toc418996700"/>
      <w:bookmarkStart w:id="145" w:name="_Toc418997087"/>
      <w:bookmarkStart w:id="146" w:name="_Toc418998497"/>
      <w:bookmarkStart w:id="147" w:name="_Toc418998853"/>
      <w:bookmarkStart w:id="148" w:name="_Toc419000098"/>
      <w:r w:rsidRPr="000C448F">
        <w:rPr>
          <w:rFonts w:ascii="Arial Narrow" w:hAnsi="Arial Narrow" w:cs="Arial"/>
          <w:sz w:val="20"/>
        </w:rPr>
        <w:t>- wywiezienie urobku z wykopów – m</w:t>
      </w:r>
      <w:r w:rsidRPr="000C448F">
        <w:rPr>
          <w:rFonts w:ascii="Arial Narrow" w:hAnsi="Arial Narrow" w:cs="Arial"/>
          <w:sz w:val="20"/>
          <w:vertAlign w:val="superscript"/>
        </w:rPr>
        <w:t>3</w:t>
      </w:r>
    </w:p>
    <w:p w14:paraId="49DF965B" w14:textId="77777777" w:rsidR="00B94CB0" w:rsidRPr="000C448F" w:rsidRDefault="00B94CB0" w:rsidP="00B94CB0">
      <w:pPr>
        <w:pStyle w:val="Nagwek1"/>
        <w:spacing w:line="276" w:lineRule="auto"/>
        <w:rPr>
          <w:rFonts w:ascii="Arial Narrow" w:hAnsi="Arial Narrow" w:cs="Arial"/>
          <w:sz w:val="20"/>
        </w:rPr>
      </w:pPr>
      <w:bookmarkStart w:id="149" w:name="_Toc312060297"/>
      <w:bookmarkStart w:id="150" w:name="_Toc312060915"/>
      <w:bookmarkStart w:id="151" w:name="_Toc52269330"/>
      <w:bookmarkStart w:id="152" w:name="_Toc52543589"/>
      <w:bookmarkStart w:id="153" w:name="_Toc52544383"/>
      <w:bookmarkStart w:id="154" w:name="_Toc52545972"/>
      <w:bookmarkStart w:id="155" w:name="_Toc52872828"/>
      <w:bookmarkStart w:id="156" w:name="_Toc167811705"/>
      <w:r w:rsidRPr="000C448F">
        <w:rPr>
          <w:rFonts w:ascii="Arial Narrow" w:hAnsi="Arial Narrow" w:cs="Arial"/>
          <w:sz w:val="20"/>
        </w:rPr>
        <w:t>10. PRZEPISY ZWIĄZANE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tbl>
      <w:tblPr>
        <w:tblW w:w="0" w:type="auto"/>
        <w:tblLayout w:type="fixed"/>
        <w:tblCellMar>
          <w:left w:w="70" w:type="dxa"/>
          <w:right w:w="70" w:type="dxa"/>
        </w:tblCellMar>
        <w:tblLook w:val="0000" w:firstRow="0" w:lastRow="0" w:firstColumn="0" w:lastColumn="0" w:noHBand="0" w:noVBand="0"/>
      </w:tblPr>
      <w:tblGrid>
        <w:gridCol w:w="354"/>
        <w:gridCol w:w="1879"/>
        <w:gridCol w:w="5801"/>
      </w:tblGrid>
      <w:tr w:rsidR="00B94CB0" w:rsidRPr="000C448F" w14:paraId="1CB71E4C" w14:textId="77777777" w:rsidTr="00545923">
        <w:tc>
          <w:tcPr>
            <w:tcW w:w="354" w:type="dxa"/>
          </w:tcPr>
          <w:p w14:paraId="21980B3C"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1.</w:t>
            </w:r>
          </w:p>
        </w:tc>
        <w:tc>
          <w:tcPr>
            <w:tcW w:w="1879" w:type="dxa"/>
          </w:tcPr>
          <w:p w14:paraId="60F3BF08"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BN-77/8931-12</w:t>
            </w:r>
          </w:p>
        </w:tc>
        <w:tc>
          <w:tcPr>
            <w:tcW w:w="5801" w:type="dxa"/>
          </w:tcPr>
          <w:p w14:paraId="01F485A1" w14:textId="77777777" w:rsidR="00B94CB0" w:rsidRPr="000C448F" w:rsidRDefault="00B94CB0" w:rsidP="00E979FB">
            <w:pPr>
              <w:pStyle w:val="Standardowytekst"/>
              <w:spacing w:line="276" w:lineRule="auto"/>
              <w:rPr>
                <w:rFonts w:ascii="Arial Narrow" w:hAnsi="Arial Narrow" w:cs="Arial"/>
              </w:rPr>
            </w:pPr>
            <w:r w:rsidRPr="000C448F">
              <w:rPr>
                <w:rFonts w:ascii="Arial Narrow" w:hAnsi="Arial Narrow" w:cs="Arial"/>
              </w:rPr>
              <w:t>Oznaczenie wskaźnika zagęszczenia gruntu</w:t>
            </w:r>
          </w:p>
        </w:tc>
      </w:tr>
      <w:tr w:rsidR="00B94CB0" w:rsidRPr="000C448F" w14:paraId="749EF9F1" w14:textId="77777777" w:rsidTr="00545923">
        <w:trPr>
          <w:trHeight w:val="246"/>
        </w:trPr>
        <w:tc>
          <w:tcPr>
            <w:tcW w:w="354" w:type="dxa"/>
          </w:tcPr>
          <w:p w14:paraId="381214EA"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2.</w:t>
            </w:r>
          </w:p>
        </w:tc>
        <w:tc>
          <w:tcPr>
            <w:tcW w:w="1879" w:type="dxa"/>
          </w:tcPr>
          <w:p w14:paraId="28B9348B"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PN-B-04481</w:t>
            </w:r>
          </w:p>
        </w:tc>
        <w:tc>
          <w:tcPr>
            <w:tcW w:w="5801" w:type="dxa"/>
          </w:tcPr>
          <w:p w14:paraId="642182AC" w14:textId="77777777" w:rsidR="00B94CB0" w:rsidRPr="000C448F" w:rsidRDefault="00B94CB0" w:rsidP="00E979FB">
            <w:pPr>
              <w:pStyle w:val="Standardowytekst"/>
              <w:spacing w:line="276" w:lineRule="auto"/>
              <w:rPr>
                <w:rFonts w:ascii="Arial Narrow" w:hAnsi="Arial Narrow" w:cs="Arial"/>
              </w:rPr>
            </w:pPr>
            <w:r w:rsidRPr="000C448F">
              <w:rPr>
                <w:rFonts w:ascii="Arial Narrow" w:hAnsi="Arial Narrow" w:cs="Arial"/>
              </w:rPr>
              <w:t>Grunty budowlane. Badania próbek gruntu</w:t>
            </w:r>
          </w:p>
        </w:tc>
      </w:tr>
      <w:tr w:rsidR="00B94CB0" w:rsidRPr="000C448F" w14:paraId="68DEF753" w14:textId="77777777" w:rsidTr="00545923">
        <w:trPr>
          <w:trHeight w:val="581"/>
        </w:trPr>
        <w:tc>
          <w:tcPr>
            <w:tcW w:w="354" w:type="dxa"/>
          </w:tcPr>
          <w:p w14:paraId="11E77D40"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3.</w:t>
            </w:r>
          </w:p>
        </w:tc>
        <w:tc>
          <w:tcPr>
            <w:tcW w:w="1879" w:type="dxa"/>
          </w:tcPr>
          <w:p w14:paraId="78BCCCE6"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BN-64/8931-02</w:t>
            </w:r>
          </w:p>
        </w:tc>
        <w:tc>
          <w:tcPr>
            <w:tcW w:w="5801" w:type="dxa"/>
          </w:tcPr>
          <w:p w14:paraId="7E0D8CC9" w14:textId="77777777" w:rsidR="00B94CB0" w:rsidRPr="000C448F" w:rsidRDefault="00B94CB0" w:rsidP="00E979FB">
            <w:pPr>
              <w:pStyle w:val="Standardowytekst"/>
              <w:spacing w:line="276" w:lineRule="auto"/>
              <w:rPr>
                <w:rFonts w:ascii="Arial Narrow" w:hAnsi="Arial Narrow" w:cs="Arial"/>
              </w:rPr>
            </w:pPr>
            <w:r w:rsidRPr="000C448F">
              <w:rPr>
                <w:rFonts w:ascii="Arial Narrow" w:hAnsi="Arial Narrow" w:cs="Arial"/>
              </w:rPr>
              <w:t>Drogi samochodowe. Oznaczanie modułu odkształcenia nawierzchni podatnych i podłoża przez obciążenie płytą</w:t>
            </w:r>
          </w:p>
        </w:tc>
      </w:tr>
      <w:tr w:rsidR="00B94CB0" w:rsidRPr="000C448F" w14:paraId="7BB3E852" w14:textId="77777777" w:rsidTr="00545923">
        <w:trPr>
          <w:trHeight w:val="228"/>
        </w:trPr>
        <w:tc>
          <w:tcPr>
            <w:tcW w:w="354" w:type="dxa"/>
          </w:tcPr>
          <w:p w14:paraId="4CC3122E"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4.</w:t>
            </w:r>
          </w:p>
        </w:tc>
        <w:tc>
          <w:tcPr>
            <w:tcW w:w="1879" w:type="dxa"/>
          </w:tcPr>
          <w:p w14:paraId="729D3F2E" w14:textId="77777777" w:rsidR="00B94CB0" w:rsidRPr="000C448F" w:rsidRDefault="00B94CB0" w:rsidP="00545923">
            <w:pPr>
              <w:pStyle w:val="Standardowytekst"/>
              <w:spacing w:line="276" w:lineRule="auto"/>
              <w:ind w:left="-75"/>
              <w:rPr>
                <w:rFonts w:ascii="Arial Narrow" w:hAnsi="Arial Narrow" w:cs="Arial"/>
              </w:rPr>
            </w:pPr>
            <w:r w:rsidRPr="000C448F">
              <w:rPr>
                <w:rFonts w:ascii="Arial Narrow" w:hAnsi="Arial Narrow" w:cs="Arial"/>
              </w:rPr>
              <w:t>BN-68/8931-04</w:t>
            </w:r>
          </w:p>
        </w:tc>
        <w:tc>
          <w:tcPr>
            <w:tcW w:w="5801" w:type="dxa"/>
          </w:tcPr>
          <w:p w14:paraId="158DCB10" w14:textId="77777777" w:rsidR="00B94CB0" w:rsidRPr="000C448F" w:rsidRDefault="00B94CB0" w:rsidP="00E979FB">
            <w:pPr>
              <w:pStyle w:val="Standardowytekst"/>
              <w:spacing w:line="276" w:lineRule="auto"/>
              <w:rPr>
                <w:rFonts w:ascii="Arial Narrow" w:hAnsi="Arial Narrow" w:cs="Arial"/>
              </w:rPr>
            </w:pPr>
            <w:r w:rsidRPr="000C448F">
              <w:rPr>
                <w:rFonts w:ascii="Arial Narrow" w:hAnsi="Arial Narrow" w:cs="Arial"/>
              </w:rPr>
              <w:t xml:space="preserve">Drogi samochodowe. Pomiar równości nawierzchni </w:t>
            </w:r>
            <w:proofErr w:type="spellStart"/>
            <w:r w:rsidRPr="000C448F">
              <w:rPr>
                <w:rFonts w:ascii="Arial Narrow" w:hAnsi="Arial Narrow" w:cs="Arial"/>
              </w:rPr>
              <w:t>planografem</w:t>
            </w:r>
            <w:proofErr w:type="spellEnd"/>
            <w:r w:rsidRPr="000C448F">
              <w:rPr>
                <w:rFonts w:ascii="Arial Narrow" w:hAnsi="Arial Narrow" w:cs="Arial"/>
              </w:rPr>
              <w:t xml:space="preserve"> i łatą</w:t>
            </w:r>
          </w:p>
        </w:tc>
      </w:tr>
    </w:tbl>
    <w:p w14:paraId="3FE484E1" w14:textId="77777777" w:rsidR="00B94CB0" w:rsidRPr="000C448F" w:rsidRDefault="00B94CB0" w:rsidP="00B94CB0">
      <w:pPr>
        <w:widowControl/>
        <w:suppressAutoHyphens w:val="0"/>
        <w:spacing w:line="276" w:lineRule="auto"/>
        <w:rPr>
          <w:rFonts w:ascii="Arial Narrow" w:hAnsi="Arial Narrow" w:cs="Arial"/>
          <w:b/>
          <w:kern w:val="1"/>
          <w:sz w:val="20"/>
        </w:rPr>
      </w:pPr>
      <w:bookmarkStart w:id="157" w:name="_Toc312060916"/>
    </w:p>
    <w:p w14:paraId="3CCA8594" w14:textId="77777777" w:rsidR="00B94CB0" w:rsidRPr="000C448F" w:rsidRDefault="00B94CB0" w:rsidP="00B94CB0">
      <w:pPr>
        <w:widowControl/>
        <w:suppressAutoHyphens w:val="0"/>
        <w:spacing w:line="276" w:lineRule="auto"/>
        <w:rPr>
          <w:rFonts w:ascii="Arial Narrow" w:hAnsi="Arial Narrow" w:cs="Arial"/>
          <w:b/>
          <w:kern w:val="1"/>
          <w:sz w:val="20"/>
        </w:rPr>
      </w:pPr>
      <w:r w:rsidRPr="000C448F">
        <w:rPr>
          <w:rFonts w:ascii="Arial Narrow" w:hAnsi="Arial Narrow" w:cs="Arial"/>
          <w:b/>
          <w:kern w:val="1"/>
          <w:sz w:val="20"/>
        </w:rPr>
        <w:br w:type="page"/>
      </w:r>
    </w:p>
    <w:p w14:paraId="66A6E46C" w14:textId="54A14FA7" w:rsidR="00B442A5" w:rsidRPr="000C448F" w:rsidRDefault="00B442A5" w:rsidP="00B442A5">
      <w:pPr>
        <w:pStyle w:val="Nagwek1"/>
        <w:numPr>
          <w:ilvl w:val="0"/>
          <w:numId w:val="0"/>
        </w:numPr>
        <w:spacing w:line="276" w:lineRule="auto"/>
        <w:rPr>
          <w:rFonts w:ascii="Arial Narrow" w:hAnsi="Arial Narrow" w:cs="Arial"/>
        </w:rPr>
      </w:pPr>
      <w:bookmarkStart w:id="158" w:name="_Toc167811706"/>
      <w:bookmarkStart w:id="159" w:name="_Toc347748016"/>
      <w:bookmarkStart w:id="160" w:name="_Toc348703370"/>
      <w:bookmarkStart w:id="161" w:name="_Toc393201362"/>
      <w:bookmarkStart w:id="162" w:name="_Toc393201453"/>
      <w:bookmarkStart w:id="163" w:name="_Toc393201707"/>
      <w:bookmarkStart w:id="164" w:name="_Toc393703649"/>
      <w:bookmarkStart w:id="165" w:name="_Toc393704324"/>
      <w:bookmarkStart w:id="166" w:name="_Toc393705054"/>
      <w:bookmarkStart w:id="167" w:name="_Toc393706081"/>
      <w:bookmarkStart w:id="168" w:name="_Toc393707185"/>
      <w:bookmarkStart w:id="169" w:name="_Toc394906280"/>
      <w:bookmarkStart w:id="170" w:name="_Toc394909359"/>
      <w:bookmarkStart w:id="171" w:name="_Toc394909900"/>
      <w:bookmarkStart w:id="172" w:name="_Toc394911480"/>
      <w:bookmarkStart w:id="173" w:name="_Toc395092034"/>
      <w:bookmarkStart w:id="174" w:name="_Toc435089052"/>
      <w:bookmarkStart w:id="175" w:name="_Toc435089208"/>
      <w:bookmarkStart w:id="176" w:name="_Toc435089346"/>
      <w:bookmarkStart w:id="177" w:name="_Toc435089659"/>
      <w:bookmarkStart w:id="178" w:name="_Toc435089859"/>
      <w:bookmarkStart w:id="179" w:name="_Toc435089973"/>
      <w:bookmarkStart w:id="180" w:name="_Toc435090112"/>
      <w:bookmarkStart w:id="181" w:name="_Toc52269331"/>
      <w:r w:rsidRPr="00994943">
        <w:rPr>
          <w:rFonts w:ascii="Arial Narrow" w:hAnsi="Arial Narrow" w:cs="Arial"/>
        </w:rPr>
        <w:lastRenderedPageBreak/>
        <w:t>SST. 01.02 PODBUDOWY Z KRUSZYW</w:t>
      </w:r>
      <w:bookmarkEnd w:id="158"/>
    </w:p>
    <w:p w14:paraId="3F68591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Część ogólna</w:t>
      </w:r>
    </w:p>
    <w:p w14:paraId="212D8E0F" w14:textId="77777777" w:rsidR="00206939" w:rsidRPr="00994943" w:rsidRDefault="00206939" w:rsidP="00206939">
      <w:pPr>
        <w:rPr>
          <w:rFonts w:ascii="Arial Narrow" w:hAnsi="Arial Narrow"/>
          <w:sz w:val="22"/>
          <w:szCs w:val="22"/>
        </w:rPr>
      </w:pPr>
    </w:p>
    <w:p w14:paraId="6BAFA7B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Przedmiot SST</w:t>
      </w:r>
    </w:p>
    <w:p w14:paraId="4CC2289E" w14:textId="4DC9A382"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Przedmiotem niniejszej szczegółowej specyfikacji technicznej (SST) są wymagania ogólne dotyczące wykonania i odbioru robót związanych z wykonywaniem podbudowy z kruszyw stabilizowanych mechanicznie związanych z realizacją zadania </w:t>
      </w:r>
    </w:p>
    <w:p w14:paraId="4F9D091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Zakres stosowania SST</w:t>
      </w:r>
    </w:p>
    <w:p w14:paraId="5672B37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Zakres stosowania niniejszej SST jest zgodny z ustaleniami zwartymi w SST D-00.00.00. „Wymagania ogólne” pkt. 1.2.</w:t>
      </w:r>
    </w:p>
    <w:p w14:paraId="095AA1B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Zakres robót objętych SST</w:t>
      </w:r>
    </w:p>
    <w:p w14:paraId="74FB7F2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Ustalenia zawarte w niniejszej specyfikacji dotyczą zasad prowadzenia robót związanych z wykonywaniem podbudów z kruszyw stabilizowanych mechanicznie wg PN-S-</w:t>
      </w:r>
      <w:proofErr w:type="gramStart"/>
      <w:r w:rsidRPr="00994943">
        <w:rPr>
          <w:rFonts w:ascii="Arial Narrow" w:hAnsi="Arial Narrow"/>
          <w:sz w:val="22"/>
          <w:szCs w:val="22"/>
        </w:rPr>
        <w:t>06102:1997  i</w:t>
      </w:r>
      <w:proofErr w:type="gramEnd"/>
      <w:r w:rsidRPr="00994943">
        <w:rPr>
          <w:rFonts w:ascii="Arial Narrow" w:hAnsi="Arial Narrow"/>
          <w:sz w:val="22"/>
          <w:szCs w:val="22"/>
        </w:rPr>
        <w:t xml:space="preserve"> obejmują SST D-04.04.01 „Podbudowa z kruszywa naturalnego stabilizowanego mechanicznie” oraz D-04.04.02 „Podbudowy z kruszywa łamanego stabilizowanego mechanicznie”.</w:t>
      </w:r>
    </w:p>
    <w:p w14:paraId="6F4A4E3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Podbudowę z kruszyw naturalnych stabilizowanych mechanicznie oraz podbudowę z kruszywa łamanego stabilizowanego mechanicznie wykonuje się, zgodnie z ustaleniami podanymi w dokumentacji projektowej, jako podbudowę pomocniczą oraz zasadniczą wg Katalogu typowych konstrukcji nawierzchni podatnych i półsztywnych.</w:t>
      </w:r>
    </w:p>
    <w:p w14:paraId="10A86E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Określenia podstawowe</w:t>
      </w:r>
    </w:p>
    <w:p w14:paraId="289968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14:paraId="204A267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Kategoria - charakterystyczny poziom właściwości kruszywa lub mieszanki niezwiązanej, wyrażony, jako przedział wartości lub wartość graniczna. Nie ma zależności pomiędzy kategoriami różnych właściwości. Właściwości oznaczone symbolem kategorii NR oznaczają, że nie jest wymagane badanie danej cechy.</w:t>
      </w:r>
    </w:p>
    <w:p w14:paraId="57B2F07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Partia - wielkość produkcji, wielkość dostawy, dostawę dzieloną (np. ładunek wagonowy, ładunek samochodu ciężarowego, ładunek barki) lub hałdę, która została wyprodukowana w okresie występowania jednakowych warunków. Przy ciągłym procesie </w:t>
      </w:r>
      <w:proofErr w:type="gramStart"/>
      <w:r w:rsidRPr="00994943">
        <w:rPr>
          <w:rFonts w:ascii="Arial Narrow" w:hAnsi="Arial Narrow"/>
          <w:sz w:val="22"/>
          <w:szCs w:val="22"/>
        </w:rPr>
        <w:t>produkcyjnym,</w:t>
      </w:r>
      <w:proofErr w:type="gramEnd"/>
      <w:r w:rsidRPr="00994943">
        <w:rPr>
          <w:rFonts w:ascii="Arial Narrow" w:hAnsi="Arial Narrow"/>
          <w:sz w:val="22"/>
          <w:szCs w:val="22"/>
        </w:rPr>
        <w:t xml:space="preserve"> jako partię należy przyjmować ilość wyprodukowaną w ustalonym czasie.</w:t>
      </w:r>
    </w:p>
    <w:p w14:paraId="06BFA60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Podbudowa - dolną część konstrukcji nawierzchni dróg służącą do przenoszenia obciążeń z mchu na podłoże. Podbudowa może składać się z podbudowy zasadniczej i pomocniczej. Obydwie warstwy mogą być wykonywane w kilku warstwach technologicznych. W przypadku wzmacniania, konstrukcję istniejącej nawierzchni dróg uważa się za podbudowę.</w:t>
      </w:r>
    </w:p>
    <w:p w14:paraId="015209A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Podbudowa pomocnicza - warstwa, zapewniająca przenoszenie obciążeń z warstwy podbudowy zasadniczej na warstwę podłoża. Podbudowa pomocnicza może składać się z kilku warstw o różnych właściwościach.</w:t>
      </w:r>
    </w:p>
    <w:p w14:paraId="4348353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Podbudowa zasadnicza - warstwa zapewniająca przenoszenie obciążeń z warstw wyżej leżących na warstwę podbudowy pomocniczej lub podłoże.</w:t>
      </w:r>
    </w:p>
    <w:p w14:paraId="442E3CA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Nawierzchnia z kruszywa niezwiązanego - nawierzchnia drogowa, której wierzchnia warstwa, poddawana bezpośredniemu oddziaływaniu ruchu i czynników atmosferycznych, wykonana jest z mieszanki kruszyw niezwiązanych o uziarnieniu ciągłym.</w:t>
      </w:r>
    </w:p>
    <w:p w14:paraId="3CD97E0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Kruszywo słabe - kruszywo przewidziane do zastosowane w mieszance przeznaczonej do wykonywania warstw nawierzchni drogowej, lub podłoża ulepszonego, które charakteryzuje się różnicami w uziarnieniu, przed i po 5 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przekraczającymi ± 8%. Uziarnienie kruszywa należy sprawdzać na sitach przewidzianych do kontroli uziarnienia wg PN-EN 13285:2010 (tabl. 5) i niniejszych WT. O zakwalifikowaniu kruszywa do kruszy w słabych decyduje największa różnica wartości przesiewów na jednym z sit kontrolnych.</w:t>
      </w:r>
    </w:p>
    <w:p w14:paraId="7EC5991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Stabilizacja mechaniczna - proces technologiczny, polegający na odpowiednim zagęszczeniu w optymalnej wilgotności kruszywa o właściwie dobranym uziarnieniu.</w:t>
      </w:r>
    </w:p>
    <w:p w14:paraId="7D8E84B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Pozostałe określenia podstawowe są zgodne z obowiązującymi, odpowiednimi polskimi normami oraz z definicjami podanymi w SST D-00.00.00 „Wymagania ogólne” pkt 1.4, SST D-04.04.01 „Podbudowy z kruszywa naturalnego stabilizowanego mechanicznie” i SST D-04.04.02 „Podbudowa z kruszywa łamanego stabilizowanego mechanicznie”.</w:t>
      </w:r>
    </w:p>
    <w:p w14:paraId="5F86EC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wymagania dotyczące robót</w:t>
      </w:r>
    </w:p>
    <w:p w14:paraId="668B611F" w14:textId="513E0E82" w:rsidR="00206939" w:rsidRPr="00994943" w:rsidRDefault="00206939" w:rsidP="00206939">
      <w:pPr>
        <w:rPr>
          <w:rFonts w:ascii="Arial Narrow" w:hAnsi="Arial Narrow"/>
          <w:sz w:val="22"/>
          <w:szCs w:val="22"/>
        </w:rPr>
      </w:pPr>
      <w:r w:rsidRPr="00994943">
        <w:rPr>
          <w:rFonts w:ascii="Arial Narrow" w:hAnsi="Arial Narrow"/>
          <w:sz w:val="22"/>
          <w:szCs w:val="22"/>
        </w:rPr>
        <w:tab/>
        <w:t>Ogólne wymagania dotyczące robót podano w SST D-00.00.00 „Wymagania ogólne” pkt 1.5.</w:t>
      </w:r>
    </w:p>
    <w:p w14:paraId="0C19DB4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szczegółowe dotyczące właściwości materiałów budowlanych</w:t>
      </w:r>
    </w:p>
    <w:p w14:paraId="56FDCD51" w14:textId="77777777" w:rsidR="00206939" w:rsidRPr="00994943" w:rsidRDefault="00206939" w:rsidP="00206939">
      <w:pPr>
        <w:rPr>
          <w:rFonts w:ascii="Arial Narrow" w:hAnsi="Arial Narrow"/>
          <w:sz w:val="22"/>
          <w:szCs w:val="22"/>
        </w:rPr>
      </w:pPr>
    </w:p>
    <w:p w14:paraId="61BA81C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wymagania dotyczące materiałów</w:t>
      </w:r>
    </w:p>
    <w:p w14:paraId="4B128C7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wymagania dotyczące materiałów, ich pozyskiwania i składowania, podano w SST D-00.00.00 „Wymagania ogólne” pkt 2.</w:t>
      </w:r>
    </w:p>
    <w:p w14:paraId="21A34F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Rodzaje materiałów</w:t>
      </w:r>
    </w:p>
    <w:p w14:paraId="112AEA2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Materiały stosowane do wykonania podbudów z kruszyw stabilizowanych mechanicznie podano w SST D-04.04.01 „Podbudowa z kruszywa naturalnego stabilizowanego mechanicznie” oraz D-04.04.02 „Podbudowy z kruszywa łamanego stabilizowanego mechanicznie”.</w:t>
      </w:r>
    </w:p>
    <w:p w14:paraId="3665C70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dla materiałów</w:t>
      </w:r>
    </w:p>
    <w:p w14:paraId="7991A18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w:t>
      </w:r>
    </w:p>
    <w:p w14:paraId="62EF6CA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Wymagania wobec kruszyw do wytwarzania mieszanek niezwiązanych do warstw podbudowy z kruszywa niezwiązanego przedstawia tablica 2.3.1.</w:t>
      </w:r>
    </w:p>
    <w:p w14:paraId="1628E338" w14:textId="77777777" w:rsidR="00206939" w:rsidRPr="00994943" w:rsidRDefault="00206939" w:rsidP="00206939">
      <w:pPr>
        <w:rPr>
          <w:rFonts w:ascii="Arial Narrow" w:hAnsi="Arial Narrow"/>
          <w:sz w:val="22"/>
          <w:szCs w:val="22"/>
        </w:rPr>
      </w:pPr>
    </w:p>
    <w:p w14:paraId="39A1A1E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 2.3.1</w:t>
      </w:r>
      <w:r w:rsidRPr="00994943">
        <w:rPr>
          <w:rFonts w:ascii="Arial Narrow" w:hAnsi="Arial Narrow"/>
          <w:sz w:val="22"/>
          <w:szCs w:val="22"/>
        </w:rPr>
        <w:tab/>
      </w:r>
      <w:r w:rsidRPr="00994943">
        <w:rPr>
          <w:rFonts w:ascii="Arial Narrow" w:hAnsi="Arial Narrow"/>
          <w:sz w:val="22"/>
          <w:szCs w:val="22"/>
        </w:rPr>
        <w:tab/>
        <w:t>Wymagania wobec kruszyw do wytwarzania mieszanek niezwiązanych do warstw podbudowy z kruszywa niezwiązanego</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836"/>
        <w:gridCol w:w="2104"/>
        <w:gridCol w:w="1440"/>
      </w:tblGrid>
      <w:tr w:rsidR="00206939" w:rsidRPr="00994943" w14:paraId="56B1ACF1" w14:textId="77777777" w:rsidTr="005E5821">
        <w:tc>
          <w:tcPr>
            <w:tcW w:w="1008" w:type="dxa"/>
            <w:vMerge w:val="restart"/>
            <w:vAlign w:val="center"/>
          </w:tcPr>
          <w:p w14:paraId="08CDDEF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Rozdział wg</w:t>
            </w:r>
          </w:p>
          <w:p w14:paraId="5CF033E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13242</w:t>
            </w:r>
          </w:p>
          <w:p w14:paraId="0602F96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+A1:2010</w:t>
            </w:r>
          </w:p>
        </w:tc>
        <w:tc>
          <w:tcPr>
            <w:tcW w:w="3836" w:type="dxa"/>
            <w:vMerge w:val="restart"/>
            <w:vAlign w:val="center"/>
          </w:tcPr>
          <w:p w14:paraId="3B26ED3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Właściwość</w:t>
            </w:r>
          </w:p>
        </w:tc>
        <w:tc>
          <w:tcPr>
            <w:tcW w:w="2104" w:type="dxa"/>
            <w:vAlign w:val="center"/>
          </w:tcPr>
          <w:p w14:paraId="5F680A8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wobec kruszywa do mieszanek niezwiązanych przeznaczonych do zastosowania w warstwie:</w:t>
            </w:r>
          </w:p>
        </w:tc>
        <w:tc>
          <w:tcPr>
            <w:tcW w:w="1440" w:type="dxa"/>
            <w:vAlign w:val="center"/>
          </w:tcPr>
          <w:p w14:paraId="356A022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Odniesienie do tablicy w PN-EN 13242</w:t>
            </w:r>
          </w:p>
          <w:p w14:paraId="3EE0F20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+A1:2010</w:t>
            </w:r>
          </w:p>
        </w:tc>
      </w:tr>
      <w:tr w:rsidR="00206939" w:rsidRPr="00994943" w14:paraId="74AC38FB" w14:textId="77777777" w:rsidTr="005E5821">
        <w:tc>
          <w:tcPr>
            <w:tcW w:w="1008" w:type="dxa"/>
            <w:vMerge/>
          </w:tcPr>
          <w:p w14:paraId="79446E71" w14:textId="77777777" w:rsidR="00206939" w:rsidRPr="00994943" w:rsidRDefault="00206939" w:rsidP="00206939">
            <w:pPr>
              <w:rPr>
                <w:rFonts w:ascii="Arial Narrow" w:hAnsi="Arial Narrow"/>
                <w:sz w:val="22"/>
                <w:szCs w:val="22"/>
              </w:rPr>
            </w:pPr>
          </w:p>
        </w:tc>
        <w:tc>
          <w:tcPr>
            <w:tcW w:w="3836" w:type="dxa"/>
            <w:vMerge/>
          </w:tcPr>
          <w:p w14:paraId="514DDD89" w14:textId="77777777" w:rsidR="00206939" w:rsidRPr="00994943" w:rsidRDefault="00206939" w:rsidP="00206939">
            <w:pPr>
              <w:rPr>
                <w:rFonts w:ascii="Arial Narrow" w:hAnsi="Arial Narrow"/>
                <w:sz w:val="22"/>
                <w:szCs w:val="22"/>
              </w:rPr>
            </w:pPr>
          </w:p>
        </w:tc>
        <w:tc>
          <w:tcPr>
            <w:tcW w:w="2104" w:type="dxa"/>
          </w:tcPr>
          <w:p w14:paraId="3338AD9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podbudowy zasadniczej nawierzchni drogi obciążonej ruchem</w:t>
            </w:r>
          </w:p>
        </w:tc>
        <w:tc>
          <w:tcPr>
            <w:tcW w:w="1440" w:type="dxa"/>
            <w:vMerge w:val="restart"/>
          </w:tcPr>
          <w:p w14:paraId="2068EF2C" w14:textId="77777777" w:rsidR="00206939" w:rsidRPr="00994943" w:rsidRDefault="00206939" w:rsidP="00206939">
            <w:pPr>
              <w:rPr>
                <w:rFonts w:ascii="Arial Narrow" w:hAnsi="Arial Narrow"/>
                <w:sz w:val="22"/>
                <w:szCs w:val="22"/>
              </w:rPr>
            </w:pPr>
          </w:p>
        </w:tc>
      </w:tr>
      <w:tr w:rsidR="00206939" w:rsidRPr="00994943" w14:paraId="0EAF5521" w14:textId="77777777" w:rsidTr="005E5821">
        <w:tc>
          <w:tcPr>
            <w:tcW w:w="1008" w:type="dxa"/>
            <w:vMerge/>
          </w:tcPr>
          <w:p w14:paraId="0E12F8C3" w14:textId="77777777" w:rsidR="00206939" w:rsidRPr="00994943" w:rsidRDefault="00206939" w:rsidP="00206939">
            <w:pPr>
              <w:rPr>
                <w:rFonts w:ascii="Arial Narrow" w:hAnsi="Arial Narrow"/>
                <w:sz w:val="22"/>
                <w:szCs w:val="22"/>
              </w:rPr>
            </w:pPr>
          </w:p>
        </w:tc>
        <w:tc>
          <w:tcPr>
            <w:tcW w:w="3836" w:type="dxa"/>
            <w:vMerge/>
          </w:tcPr>
          <w:p w14:paraId="08DE02D2" w14:textId="77777777" w:rsidR="00206939" w:rsidRPr="00994943" w:rsidRDefault="00206939" w:rsidP="00206939">
            <w:pPr>
              <w:rPr>
                <w:rFonts w:ascii="Arial Narrow" w:hAnsi="Arial Narrow"/>
                <w:sz w:val="22"/>
                <w:szCs w:val="22"/>
              </w:rPr>
            </w:pPr>
          </w:p>
        </w:tc>
        <w:tc>
          <w:tcPr>
            <w:tcW w:w="2104" w:type="dxa"/>
          </w:tcPr>
          <w:p w14:paraId="481EEB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KR3-6</w:t>
            </w:r>
          </w:p>
        </w:tc>
        <w:tc>
          <w:tcPr>
            <w:tcW w:w="1440" w:type="dxa"/>
            <w:vMerge/>
          </w:tcPr>
          <w:p w14:paraId="654477A8" w14:textId="77777777" w:rsidR="00206939" w:rsidRPr="00994943" w:rsidRDefault="00206939" w:rsidP="00206939">
            <w:pPr>
              <w:rPr>
                <w:rFonts w:ascii="Arial Narrow" w:hAnsi="Arial Narrow"/>
                <w:sz w:val="22"/>
                <w:szCs w:val="22"/>
              </w:rPr>
            </w:pPr>
          </w:p>
        </w:tc>
      </w:tr>
      <w:tr w:rsidR="00206939" w:rsidRPr="00994943" w14:paraId="3D39BF48" w14:textId="77777777" w:rsidTr="005E5821">
        <w:tc>
          <w:tcPr>
            <w:tcW w:w="1008" w:type="dxa"/>
            <w:vAlign w:val="center"/>
          </w:tcPr>
          <w:p w14:paraId="7761987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3836" w:type="dxa"/>
            <w:vAlign w:val="center"/>
          </w:tcPr>
          <w:p w14:paraId="762235D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2104" w:type="dxa"/>
            <w:vAlign w:val="center"/>
          </w:tcPr>
          <w:p w14:paraId="1979411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1440" w:type="dxa"/>
            <w:vAlign w:val="center"/>
          </w:tcPr>
          <w:p w14:paraId="5BC204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r>
      <w:tr w:rsidR="00206939" w:rsidRPr="00994943" w14:paraId="19151709" w14:textId="77777777" w:rsidTr="005E5821">
        <w:tc>
          <w:tcPr>
            <w:tcW w:w="1008" w:type="dxa"/>
            <w:vMerge w:val="restart"/>
          </w:tcPr>
          <w:p w14:paraId="6B6BF89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4.1-4.2</w:t>
            </w:r>
          </w:p>
        </w:tc>
        <w:tc>
          <w:tcPr>
            <w:tcW w:w="3836" w:type="dxa"/>
            <w:vMerge w:val="restart"/>
          </w:tcPr>
          <w:p w14:paraId="282D4F2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Zestaw sit #</w:t>
            </w:r>
          </w:p>
        </w:tc>
        <w:tc>
          <w:tcPr>
            <w:tcW w:w="2104" w:type="dxa"/>
          </w:tcPr>
          <w:p w14:paraId="6D41E31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0,063; 0,5; 1; 2; 4; 5,6; 8; 11,2; 16; 22,4; 31,5; 45; 63 i 90 (zestaw podstawowy plus zestaw 1)</w:t>
            </w:r>
          </w:p>
        </w:tc>
        <w:tc>
          <w:tcPr>
            <w:tcW w:w="1440" w:type="dxa"/>
            <w:vMerge w:val="restart"/>
          </w:tcPr>
          <w:p w14:paraId="13B16FA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w:t>
            </w:r>
          </w:p>
        </w:tc>
      </w:tr>
      <w:tr w:rsidR="00206939" w:rsidRPr="00994943" w14:paraId="3460CBE9" w14:textId="77777777" w:rsidTr="005E5821">
        <w:tc>
          <w:tcPr>
            <w:tcW w:w="1008" w:type="dxa"/>
            <w:vMerge/>
          </w:tcPr>
          <w:p w14:paraId="5921850B" w14:textId="77777777" w:rsidR="00206939" w:rsidRPr="00994943" w:rsidRDefault="00206939" w:rsidP="00206939">
            <w:pPr>
              <w:rPr>
                <w:rFonts w:ascii="Arial Narrow" w:hAnsi="Arial Narrow"/>
                <w:sz w:val="22"/>
                <w:szCs w:val="22"/>
              </w:rPr>
            </w:pPr>
          </w:p>
        </w:tc>
        <w:tc>
          <w:tcPr>
            <w:tcW w:w="3836" w:type="dxa"/>
            <w:vMerge/>
          </w:tcPr>
          <w:p w14:paraId="75F9C97D" w14:textId="77777777" w:rsidR="00206939" w:rsidRPr="00994943" w:rsidRDefault="00206939" w:rsidP="00206939">
            <w:pPr>
              <w:rPr>
                <w:rFonts w:ascii="Arial Narrow" w:hAnsi="Arial Narrow"/>
                <w:sz w:val="22"/>
                <w:szCs w:val="22"/>
              </w:rPr>
            </w:pPr>
          </w:p>
        </w:tc>
        <w:tc>
          <w:tcPr>
            <w:tcW w:w="2104" w:type="dxa"/>
          </w:tcPr>
          <w:p w14:paraId="0AB3C01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wszystkie frakcje dozwolone</w:t>
            </w:r>
          </w:p>
        </w:tc>
        <w:tc>
          <w:tcPr>
            <w:tcW w:w="1440" w:type="dxa"/>
            <w:vMerge/>
          </w:tcPr>
          <w:p w14:paraId="2CDCF99D" w14:textId="77777777" w:rsidR="00206939" w:rsidRPr="00994943" w:rsidRDefault="00206939" w:rsidP="00206939">
            <w:pPr>
              <w:rPr>
                <w:rFonts w:ascii="Arial Narrow" w:hAnsi="Arial Narrow"/>
                <w:sz w:val="22"/>
                <w:szCs w:val="22"/>
              </w:rPr>
            </w:pPr>
          </w:p>
        </w:tc>
      </w:tr>
      <w:tr w:rsidR="00206939" w:rsidRPr="00994943" w14:paraId="12FF1923" w14:textId="77777777" w:rsidTr="005E5821">
        <w:tc>
          <w:tcPr>
            <w:tcW w:w="1008" w:type="dxa"/>
          </w:tcPr>
          <w:p w14:paraId="007B754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4.3.1</w:t>
            </w:r>
          </w:p>
        </w:tc>
        <w:tc>
          <w:tcPr>
            <w:tcW w:w="3836" w:type="dxa"/>
          </w:tcPr>
          <w:p w14:paraId="1B4DD64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Uziarnienie wg PN-EN 933-1:2012</w:t>
            </w:r>
          </w:p>
        </w:tc>
        <w:tc>
          <w:tcPr>
            <w:tcW w:w="2104" w:type="dxa"/>
          </w:tcPr>
          <w:p w14:paraId="1422BE0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GC80/20</w:t>
            </w:r>
          </w:p>
          <w:p w14:paraId="13E0320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GF80</w:t>
            </w:r>
          </w:p>
          <w:p w14:paraId="1AEAEEF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GA75</w:t>
            </w:r>
          </w:p>
        </w:tc>
        <w:tc>
          <w:tcPr>
            <w:tcW w:w="1440" w:type="dxa"/>
          </w:tcPr>
          <w:p w14:paraId="41DE94C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2</w:t>
            </w:r>
          </w:p>
        </w:tc>
      </w:tr>
      <w:tr w:rsidR="00206939" w:rsidRPr="00994943" w14:paraId="2AB0F596" w14:textId="77777777" w:rsidTr="005E5821">
        <w:tc>
          <w:tcPr>
            <w:tcW w:w="1008" w:type="dxa"/>
          </w:tcPr>
          <w:p w14:paraId="5F7406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4.3.2</w:t>
            </w:r>
          </w:p>
        </w:tc>
        <w:tc>
          <w:tcPr>
            <w:tcW w:w="3836" w:type="dxa"/>
          </w:tcPr>
          <w:p w14:paraId="012515E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granice i tolerancje uziarnienia kruszywa grubego na sitach pośrednich wg PN-EN 933-1:2012</w:t>
            </w:r>
          </w:p>
        </w:tc>
        <w:tc>
          <w:tcPr>
            <w:tcW w:w="2104" w:type="dxa"/>
          </w:tcPr>
          <w:p w14:paraId="06C5D28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GTC20/15</w:t>
            </w:r>
          </w:p>
          <w:p w14:paraId="6E2B3553" w14:textId="77777777" w:rsidR="00206939" w:rsidRPr="00994943" w:rsidRDefault="00206939" w:rsidP="00206939">
            <w:pPr>
              <w:rPr>
                <w:rFonts w:ascii="Arial Narrow" w:hAnsi="Arial Narrow"/>
                <w:sz w:val="22"/>
                <w:szCs w:val="22"/>
              </w:rPr>
            </w:pPr>
          </w:p>
        </w:tc>
        <w:tc>
          <w:tcPr>
            <w:tcW w:w="1440" w:type="dxa"/>
          </w:tcPr>
          <w:p w14:paraId="0AA9AF2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3</w:t>
            </w:r>
          </w:p>
        </w:tc>
      </w:tr>
      <w:tr w:rsidR="00206939" w:rsidRPr="00994943" w14:paraId="2F55A197" w14:textId="77777777" w:rsidTr="005E5821">
        <w:tc>
          <w:tcPr>
            <w:tcW w:w="1008" w:type="dxa"/>
            <w:tcBorders>
              <w:bottom w:val="single" w:sz="4" w:space="0" w:color="auto"/>
            </w:tcBorders>
          </w:tcPr>
          <w:p w14:paraId="61CA387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4.3.3</w:t>
            </w:r>
          </w:p>
        </w:tc>
        <w:tc>
          <w:tcPr>
            <w:tcW w:w="3836" w:type="dxa"/>
            <w:tcBorders>
              <w:bottom w:val="single" w:sz="4" w:space="0" w:color="auto"/>
            </w:tcBorders>
          </w:tcPr>
          <w:p w14:paraId="25E5C15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Tolerancje typowego uziarnienia kruszywa drobnego i kruszywa o ciągłym uziarnieniu wg PN-EN 933-1:2012</w:t>
            </w:r>
          </w:p>
        </w:tc>
        <w:tc>
          <w:tcPr>
            <w:tcW w:w="2104" w:type="dxa"/>
            <w:tcBorders>
              <w:bottom w:val="single" w:sz="4" w:space="0" w:color="auto"/>
            </w:tcBorders>
          </w:tcPr>
          <w:p w14:paraId="7A370DB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GTF10</w:t>
            </w:r>
          </w:p>
          <w:p w14:paraId="2D15B03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GTA20</w:t>
            </w:r>
          </w:p>
        </w:tc>
        <w:tc>
          <w:tcPr>
            <w:tcW w:w="1440" w:type="dxa"/>
            <w:tcBorders>
              <w:bottom w:val="single" w:sz="4" w:space="0" w:color="auto"/>
            </w:tcBorders>
          </w:tcPr>
          <w:p w14:paraId="3415471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4</w:t>
            </w:r>
          </w:p>
        </w:tc>
      </w:tr>
      <w:tr w:rsidR="00206939" w:rsidRPr="00994943" w14:paraId="09F6CE8D" w14:textId="77777777" w:rsidTr="005E5821">
        <w:tc>
          <w:tcPr>
            <w:tcW w:w="1008" w:type="dxa"/>
            <w:tcBorders>
              <w:top w:val="single" w:sz="4" w:space="0" w:color="auto"/>
              <w:left w:val="single" w:sz="4" w:space="0" w:color="auto"/>
              <w:bottom w:val="nil"/>
              <w:right w:val="single" w:sz="4" w:space="0" w:color="auto"/>
            </w:tcBorders>
          </w:tcPr>
          <w:p w14:paraId="0324DBF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4.4</w:t>
            </w:r>
          </w:p>
        </w:tc>
        <w:tc>
          <w:tcPr>
            <w:tcW w:w="3836" w:type="dxa"/>
            <w:tcBorders>
              <w:top w:val="single" w:sz="4" w:space="0" w:color="auto"/>
              <w:left w:val="single" w:sz="4" w:space="0" w:color="auto"/>
              <w:bottom w:val="nil"/>
              <w:right w:val="single" w:sz="4" w:space="0" w:color="auto"/>
            </w:tcBorders>
          </w:tcPr>
          <w:p w14:paraId="3817A93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Kształt kruszywa grubego – wg PN-EN 933-4:2008</w:t>
            </w:r>
          </w:p>
          <w:p w14:paraId="7EC2661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 maksymalne wartości wskaźnika płaskości</w:t>
            </w:r>
          </w:p>
          <w:p w14:paraId="02D34E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lub</w:t>
            </w:r>
          </w:p>
        </w:tc>
        <w:tc>
          <w:tcPr>
            <w:tcW w:w="2104" w:type="dxa"/>
            <w:tcBorders>
              <w:top w:val="single" w:sz="4" w:space="0" w:color="auto"/>
              <w:left w:val="single" w:sz="4" w:space="0" w:color="auto"/>
              <w:bottom w:val="nil"/>
              <w:right w:val="single" w:sz="4" w:space="0" w:color="auto"/>
            </w:tcBorders>
          </w:tcPr>
          <w:p w14:paraId="7F6656D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Fl50</w:t>
            </w:r>
          </w:p>
        </w:tc>
        <w:tc>
          <w:tcPr>
            <w:tcW w:w="1440" w:type="dxa"/>
            <w:tcBorders>
              <w:top w:val="single" w:sz="4" w:space="0" w:color="auto"/>
              <w:left w:val="single" w:sz="4" w:space="0" w:color="auto"/>
              <w:bottom w:val="nil"/>
              <w:right w:val="single" w:sz="4" w:space="0" w:color="auto"/>
            </w:tcBorders>
          </w:tcPr>
          <w:p w14:paraId="141F25B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5</w:t>
            </w:r>
          </w:p>
        </w:tc>
      </w:tr>
      <w:tr w:rsidR="00206939" w:rsidRPr="00994943" w14:paraId="5CF4E8EA" w14:textId="77777777" w:rsidTr="005E5821">
        <w:tc>
          <w:tcPr>
            <w:tcW w:w="1008" w:type="dxa"/>
            <w:tcBorders>
              <w:top w:val="nil"/>
              <w:left w:val="single" w:sz="4" w:space="0" w:color="auto"/>
              <w:bottom w:val="single" w:sz="4" w:space="0" w:color="auto"/>
              <w:right w:val="single" w:sz="4" w:space="0" w:color="auto"/>
            </w:tcBorders>
          </w:tcPr>
          <w:p w14:paraId="5C5EAE5E" w14:textId="77777777" w:rsidR="00206939" w:rsidRPr="00994943" w:rsidRDefault="00206939" w:rsidP="00206939">
            <w:pPr>
              <w:rPr>
                <w:rFonts w:ascii="Arial Narrow" w:hAnsi="Arial Narrow"/>
                <w:sz w:val="22"/>
                <w:szCs w:val="22"/>
              </w:rPr>
            </w:pPr>
          </w:p>
        </w:tc>
        <w:tc>
          <w:tcPr>
            <w:tcW w:w="3836" w:type="dxa"/>
            <w:tcBorders>
              <w:top w:val="nil"/>
              <w:left w:val="single" w:sz="4" w:space="0" w:color="auto"/>
              <w:bottom w:val="single" w:sz="4" w:space="0" w:color="auto"/>
              <w:right w:val="single" w:sz="4" w:space="0" w:color="auto"/>
            </w:tcBorders>
          </w:tcPr>
          <w:p w14:paraId="375440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 maksymalne wartości wskaźnika kształtu</w:t>
            </w:r>
          </w:p>
        </w:tc>
        <w:tc>
          <w:tcPr>
            <w:tcW w:w="2104" w:type="dxa"/>
            <w:tcBorders>
              <w:top w:val="nil"/>
              <w:left w:val="single" w:sz="4" w:space="0" w:color="auto"/>
              <w:bottom w:val="single" w:sz="4" w:space="0" w:color="auto"/>
              <w:right w:val="single" w:sz="4" w:space="0" w:color="auto"/>
            </w:tcBorders>
          </w:tcPr>
          <w:p w14:paraId="3635FF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SI55</w:t>
            </w:r>
          </w:p>
        </w:tc>
        <w:tc>
          <w:tcPr>
            <w:tcW w:w="1440" w:type="dxa"/>
            <w:tcBorders>
              <w:top w:val="nil"/>
              <w:left w:val="single" w:sz="4" w:space="0" w:color="auto"/>
              <w:bottom w:val="single" w:sz="4" w:space="0" w:color="auto"/>
              <w:right w:val="single" w:sz="4" w:space="0" w:color="auto"/>
            </w:tcBorders>
          </w:tcPr>
          <w:p w14:paraId="5086C30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6</w:t>
            </w:r>
          </w:p>
        </w:tc>
      </w:tr>
      <w:tr w:rsidR="00206939" w:rsidRPr="00994943" w14:paraId="11B7F93F" w14:textId="77777777" w:rsidTr="005E5821">
        <w:tc>
          <w:tcPr>
            <w:tcW w:w="1008" w:type="dxa"/>
            <w:tcBorders>
              <w:top w:val="single" w:sz="4" w:space="0" w:color="auto"/>
              <w:bottom w:val="single" w:sz="4" w:space="0" w:color="auto"/>
            </w:tcBorders>
          </w:tcPr>
          <w:p w14:paraId="3A983F2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4.5</w:t>
            </w:r>
          </w:p>
        </w:tc>
        <w:tc>
          <w:tcPr>
            <w:tcW w:w="3836" w:type="dxa"/>
            <w:tcBorders>
              <w:top w:val="single" w:sz="4" w:space="0" w:color="auto"/>
              <w:bottom w:val="single" w:sz="4" w:space="0" w:color="auto"/>
            </w:tcBorders>
          </w:tcPr>
          <w:p w14:paraId="7DBAEB4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Kategorie procentowych zawartości ziaren o powierzchni </w:t>
            </w:r>
            <w:proofErr w:type="spellStart"/>
            <w:r w:rsidRPr="00994943">
              <w:rPr>
                <w:rFonts w:ascii="Arial Narrow" w:hAnsi="Arial Narrow"/>
                <w:sz w:val="22"/>
                <w:szCs w:val="22"/>
              </w:rPr>
              <w:t>przekruszonej</w:t>
            </w:r>
            <w:proofErr w:type="spellEnd"/>
            <w:r w:rsidRPr="00994943">
              <w:rPr>
                <w:rFonts w:ascii="Arial Narrow" w:hAnsi="Arial Narrow"/>
                <w:sz w:val="22"/>
                <w:szCs w:val="22"/>
              </w:rPr>
              <w:t xml:space="preserve"> lub łamanych oraz całkowicie zaokrąglonych w kruszywie grubym wg PN-EN 933-5:2000/A1:2005</w:t>
            </w:r>
          </w:p>
        </w:tc>
        <w:tc>
          <w:tcPr>
            <w:tcW w:w="2104" w:type="dxa"/>
            <w:tcBorders>
              <w:top w:val="single" w:sz="4" w:space="0" w:color="auto"/>
              <w:bottom w:val="single" w:sz="4" w:space="0" w:color="auto"/>
            </w:tcBorders>
          </w:tcPr>
          <w:p w14:paraId="06E1845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C90/3</w:t>
            </w:r>
          </w:p>
        </w:tc>
        <w:tc>
          <w:tcPr>
            <w:tcW w:w="1440" w:type="dxa"/>
            <w:tcBorders>
              <w:top w:val="single" w:sz="4" w:space="0" w:color="auto"/>
              <w:bottom w:val="single" w:sz="4" w:space="0" w:color="auto"/>
            </w:tcBorders>
          </w:tcPr>
          <w:p w14:paraId="149E232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7</w:t>
            </w:r>
          </w:p>
        </w:tc>
      </w:tr>
      <w:tr w:rsidR="00206939" w:rsidRPr="00994943" w14:paraId="1520D2C6" w14:textId="77777777" w:rsidTr="005E5821">
        <w:tc>
          <w:tcPr>
            <w:tcW w:w="1008" w:type="dxa"/>
            <w:tcBorders>
              <w:top w:val="single" w:sz="4" w:space="0" w:color="auto"/>
              <w:left w:val="single" w:sz="4" w:space="0" w:color="auto"/>
              <w:bottom w:val="nil"/>
              <w:right w:val="single" w:sz="4" w:space="0" w:color="auto"/>
            </w:tcBorders>
          </w:tcPr>
          <w:p w14:paraId="59E1AA7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4.6</w:t>
            </w:r>
          </w:p>
        </w:tc>
        <w:tc>
          <w:tcPr>
            <w:tcW w:w="3836" w:type="dxa"/>
            <w:tcBorders>
              <w:top w:val="single" w:sz="4" w:space="0" w:color="auto"/>
              <w:left w:val="single" w:sz="4" w:space="0" w:color="auto"/>
              <w:bottom w:val="nil"/>
              <w:right w:val="single" w:sz="4" w:space="0" w:color="auto"/>
            </w:tcBorders>
          </w:tcPr>
          <w:p w14:paraId="4154B8F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Zawartość pyłów wg PN-EN 933-1:2012</w:t>
            </w:r>
          </w:p>
          <w:p w14:paraId="6A48EEF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 w kruszywie grubym *)</w:t>
            </w:r>
          </w:p>
        </w:tc>
        <w:tc>
          <w:tcPr>
            <w:tcW w:w="2104" w:type="dxa"/>
            <w:tcBorders>
              <w:top w:val="single" w:sz="4" w:space="0" w:color="auto"/>
              <w:left w:val="single" w:sz="4" w:space="0" w:color="auto"/>
              <w:bottom w:val="nil"/>
              <w:right w:val="single" w:sz="4" w:space="0" w:color="auto"/>
            </w:tcBorders>
          </w:tcPr>
          <w:p w14:paraId="0B0450A7" w14:textId="77777777" w:rsidR="00206939" w:rsidRPr="00994943" w:rsidRDefault="00206939" w:rsidP="00206939">
            <w:pPr>
              <w:rPr>
                <w:rFonts w:ascii="Arial Narrow" w:hAnsi="Arial Narrow"/>
                <w:sz w:val="22"/>
                <w:szCs w:val="22"/>
              </w:rPr>
            </w:pPr>
            <w:proofErr w:type="spellStart"/>
            <w:r w:rsidRPr="00994943">
              <w:rPr>
                <w:rFonts w:ascii="Arial Narrow" w:hAnsi="Arial Narrow"/>
                <w:sz w:val="22"/>
                <w:szCs w:val="22"/>
              </w:rPr>
              <w:t>ƒDeklarowana</w:t>
            </w:r>
            <w:proofErr w:type="spellEnd"/>
          </w:p>
        </w:tc>
        <w:tc>
          <w:tcPr>
            <w:tcW w:w="1440" w:type="dxa"/>
            <w:tcBorders>
              <w:top w:val="single" w:sz="4" w:space="0" w:color="auto"/>
              <w:left w:val="single" w:sz="4" w:space="0" w:color="auto"/>
              <w:bottom w:val="nil"/>
              <w:right w:val="single" w:sz="4" w:space="0" w:color="auto"/>
            </w:tcBorders>
          </w:tcPr>
          <w:p w14:paraId="3F96BEC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8</w:t>
            </w:r>
          </w:p>
        </w:tc>
      </w:tr>
      <w:tr w:rsidR="00206939" w:rsidRPr="00994943" w14:paraId="52B1BE61" w14:textId="77777777" w:rsidTr="005E5821">
        <w:tc>
          <w:tcPr>
            <w:tcW w:w="1008" w:type="dxa"/>
            <w:tcBorders>
              <w:top w:val="nil"/>
              <w:left w:val="single" w:sz="4" w:space="0" w:color="auto"/>
              <w:bottom w:val="single" w:sz="4" w:space="0" w:color="auto"/>
              <w:right w:val="single" w:sz="4" w:space="0" w:color="auto"/>
            </w:tcBorders>
          </w:tcPr>
          <w:p w14:paraId="2742B58C" w14:textId="77777777" w:rsidR="00206939" w:rsidRPr="00994943" w:rsidRDefault="00206939" w:rsidP="00206939">
            <w:pPr>
              <w:rPr>
                <w:rFonts w:ascii="Arial Narrow" w:hAnsi="Arial Narrow"/>
                <w:sz w:val="22"/>
                <w:szCs w:val="22"/>
              </w:rPr>
            </w:pPr>
          </w:p>
        </w:tc>
        <w:tc>
          <w:tcPr>
            <w:tcW w:w="3836" w:type="dxa"/>
            <w:tcBorders>
              <w:top w:val="nil"/>
              <w:left w:val="single" w:sz="4" w:space="0" w:color="auto"/>
              <w:bottom w:val="single" w:sz="4" w:space="0" w:color="auto"/>
              <w:right w:val="single" w:sz="4" w:space="0" w:color="auto"/>
            </w:tcBorders>
          </w:tcPr>
          <w:p w14:paraId="453B778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 w kruszywie drobnym*)</w:t>
            </w:r>
          </w:p>
        </w:tc>
        <w:tc>
          <w:tcPr>
            <w:tcW w:w="2104" w:type="dxa"/>
            <w:tcBorders>
              <w:top w:val="nil"/>
              <w:left w:val="single" w:sz="4" w:space="0" w:color="auto"/>
              <w:bottom w:val="single" w:sz="4" w:space="0" w:color="auto"/>
              <w:right w:val="single" w:sz="4" w:space="0" w:color="auto"/>
            </w:tcBorders>
          </w:tcPr>
          <w:p w14:paraId="156459D2" w14:textId="77777777" w:rsidR="00206939" w:rsidRPr="00994943" w:rsidRDefault="00206939" w:rsidP="00206939">
            <w:pPr>
              <w:rPr>
                <w:rFonts w:ascii="Arial Narrow" w:hAnsi="Arial Narrow"/>
                <w:sz w:val="22"/>
                <w:szCs w:val="22"/>
              </w:rPr>
            </w:pPr>
            <w:proofErr w:type="spellStart"/>
            <w:r w:rsidRPr="00994943">
              <w:rPr>
                <w:rFonts w:ascii="Arial Narrow" w:hAnsi="Arial Narrow"/>
                <w:sz w:val="22"/>
                <w:szCs w:val="22"/>
              </w:rPr>
              <w:t>ƒDeklarowana</w:t>
            </w:r>
            <w:proofErr w:type="spellEnd"/>
          </w:p>
        </w:tc>
        <w:tc>
          <w:tcPr>
            <w:tcW w:w="1440" w:type="dxa"/>
            <w:tcBorders>
              <w:top w:val="nil"/>
              <w:left w:val="single" w:sz="4" w:space="0" w:color="auto"/>
              <w:bottom w:val="single" w:sz="4" w:space="0" w:color="auto"/>
              <w:right w:val="single" w:sz="4" w:space="0" w:color="auto"/>
            </w:tcBorders>
          </w:tcPr>
          <w:p w14:paraId="45D68B7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8</w:t>
            </w:r>
          </w:p>
        </w:tc>
      </w:tr>
      <w:tr w:rsidR="00206939" w:rsidRPr="00994943" w14:paraId="1CD0317A" w14:textId="77777777" w:rsidTr="005E5821">
        <w:tc>
          <w:tcPr>
            <w:tcW w:w="1008" w:type="dxa"/>
            <w:tcBorders>
              <w:top w:val="single" w:sz="4" w:space="0" w:color="auto"/>
            </w:tcBorders>
          </w:tcPr>
          <w:p w14:paraId="07E1812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4.7</w:t>
            </w:r>
          </w:p>
        </w:tc>
        <w:tc>
          <w:tcPr>
            <w:tcW w:w="3836" w:type="dxa"/>
            <w:tcBorders>
              <w:top w:val="single" w:sz="4" w:space="0" w:color="auto"/>
            </w:tcBorders>
          </w:tcPr>
          <w:p w14:paraId="7123AC6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Jakość pyłów</w:t>
            </w:r>
          </w:p>
        </w:tc>
        <w:tc>
          <w:tcPr>
            <w:tcW w:w="2104" w:type="dxa"/>
            <w:tcBorders>
              <w:top w:val="nil"/>
            </w:tcBorders>
          </w:tcPr>
          <w:p w14:paraId="009A98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właściwość nie </w:t>
            </w:r>
            <w:proofErr w:type="gramStart"/>
            <w:r w:rsidRPr="00994943">
              <w:rPr>
                <w:rFonts w:ascii="Arial Narrow" w:hAnsi="Arial Narrow"/>
                <w:sz w:val="22"/>
                <w:szCs w:val="22"/>
              </w:rPr>
              <w:t>badana  na</w:t>
            </w:r>
            <w:proofErr w:type="gramEnd"/>
            <w:r w:rsidRPr="00994943">
              <w:rPr>
                <w:rFonts w:ascii="Arial Narrow" w:hAnsi="Arial Narrow"/>
                <w:sz w:val="22"/>
                <w:szCs w:val="22"/>
              </w:rPr>
              <w:t xml:space="preserve"> pojedynczych frakcjach, a tylko w mieszankach</w:t>
            </w:r>
          </w:p>
        </w:tc>
        <w:tc>
          <w:tcPr>
            <w:tcW w:w="1440" w:type="dxa"/>
            <w:tcBorders>
              <w:top w:val="single" w:sz="4" w:space="0" w:color="auto"/>
            </w:tcBorders>
          </w:tcPr>
          <w:p w14:paraId="45D87A14" w14:textId="77777777" w:rsidR="00206939" w:rsidRPr="00994943" w:rsidRDefault="00206939" w:rsidP="00206939">
            <w:pPr>
              <w:rPr>
                <w:rFonts w:ascii="Arial Narrow" w:hAnsi="Arial Narrow"/>
                <w:sz w:val="22"/>
                <w:szCs w:val="22"/>
              </w:rPr>
            </w:pPr>
          </w:p>
        </w:tc>
      </w:tr>
      <w:tr w:rsidR="00206939" w:rsidRPr="00994943" w14:paraId="7F73E943" w14:textId="77777777" w:rsidTr="005E5821">
        <w:tc>
          <w:tcPr>
            <w:tcW w:w="1008" w:type="dxa"/>
          </w:tcPr>
          <w:p w14:paraId="7A06DCF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5.2</w:t>
            </w:r>
          </w:p>
        </w:tc>
        <w:tc>
          <w:tcPr>
            <w:tcW w:w="3836" w:type="dxa"/>
          </w:tcPr>
          <w:p w14:paraId="745748F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Odporność na rozdrabnianie wg PN-EN 1097-2:2010, kategoria nie wyższa niż</w:t>
            </w:r>
          </w:p>
        </w:tc>
        <w:tc>
          <w:tcPr>
            <w:tcW w:w="2104" w:type="dxa"/>
          </w:tcPr>
          <w:p w14:paraId="539815B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LA40</w:t>
            </w:r>
          </w:p>
        </w:tc>
        <w:tc>
          <w:tcPr>
            <w:tcW w:w="1440" w:type="dxa"/>
          </w:tcPr>
          <w:p w14:paraId="0C85AE1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9</w:t>
            </w:r>
          </w:p>
        </w:tc>
      </w:tr>
      <w:tr w:rsidR="00206939" w:rsidRPr="00994943" w14:paraId="67D21973" w14:textId="77777777" w:rsidTr="005E5821">
        <w:tc>
          <w:tcPr>
            <w:tcW w:w="1008" w:type="dxa"/>
          </w:tcPr>
          <w:p w14:paraId="1CC8B1C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3836" w:type="dxa"/>
          </w:tcPr>
          <w:p w14:paraId="5A5975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2104" w:type="dxa"/>
          </w:tcPr>
          <w:p w14:paraId="34F8489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1440" w:type="dxa"/>
          </w:tcPr>
          <w:p w14:paraId="3406114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r>
      <w:tr w:rsidR="00206939" w:rsidRPr="00994943" w14:paraId="5A20E7FA" w14:textId="77777777" w:rsidTr="005E5821">
        <w:tc>
          <w:tcPr>
            <w:tcW w:w="1008" w:type="dxa"/>
          </w:tcPr>
          <w:p w14:paraId="02273B4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5.3</w:t>
            </w:r>
          </w:p>
        </w:tc>
        <w:tc>
          <w:tcPr>
            <w:tcW w:w="3836" w:type="dxa"/>
          </w:tcPr>
          <w:p w14:paraId="3618E45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Odporność na ścieranie kruszywa grubego wg PN-EN 1097-1:2011</w:t>
            </w:r>
          </w:p>
        </w:tc>
        <w:tc>
          <w:tcPr>
            <w:tcW w:w="2104" w:type="dxa"/>
          </w:tcPr>
          <w:p w14:paraId="73FD7CA8" w14:textId="77777777" w:rsidR="00206939" w:rsidRPr="00994943" w:rsidRDefault="00206939" w:rsidP="00206939">
            <w:pPr>
              <w:rPr>
                <w:rFonts w:ascii="Arial Narrow" w:hAnsi="Arial Narrow"/>
                <w:sz w:val="22"/>
                <w:szCs w:val="22"/>
              </w:rPr>
            </w:pPr>
            <w:proofErr w:type="spellStart"/>
            <w:r w:rsidRPr="00994943">
              <w:rPr>
                <w:rFonts w:ascii="Arial Narrow" w:hAnsi="Arial Narrow"/>
                <w:sz w:val="22"/>
                <w:szCs w:val="22"/>
              </w:rPr>
              <w:t>MDEDeklarowana</w:t>
            </w:r>
            <w:proofErr w:type="spellEnd"/>
          </w:p>
        </w:tc>
        <w:tc>
          <w:tcPr>
            <w:tcW w:w="1440" w:type="dxa"/>
          </w:tcPr>
          <w:p w14:paraId="5EA424B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11</w:t>
            </w:r>
          </w:p>
        </w:tc>
      </w:tr>
      <w:tr w:rsidR="00206939" w:rsidRPr="00994943" w14:paraId="70B9F7B0" w14:textId="77777777" w:rsidTr="005E5821">
        <w:tc>
          <w:tcPr>
            <w:tcW w:w="1008" w:type="dxa"/>
          </w:tcPr>
          <w:p w14:paraId="3B7052D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5.4</w:t>
            </w:r>
          </w:p>
        </w:tc>
        <w:tc>
          <w:tcPr>
            <w:tcW w:w="3836" w:type="dxa"/>
          </w:tcPr>
          <w:p w14:paraId="5F25CC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Gęstość wg PN-EN 1097-6:2002/A1:2006 </w:t>
            </w:r>
            <w:proofErr w:type="spellStart"/>
            <w:r w:rsidRPr="00994943">
              <w:rPr>
                <w:rFonts w:ascii="Arial Narrow" w:hAnsi="Arial Narrow"/>
                <w:sz w:val="22"/>
                <w:szCs w:val="22"/>
              </w:rPr>
              <w:t>rodział</w:t>
            </w:r>
            <w:proofErr w:type="spellEnd"/>
            <w:r w:rsidRPr="00994943">
              <w:rPr>
                <w:rFonts w:ascii="Arial Narrow" w:hAnsi="Arial Narrow"/>
                <w:sz w:val="22"/>
                <w:szCs w:val="22"/>
              </w:rPr>
              <w:t xml:space="preserve"> 7, 8 albo 9</w:t>
            </w:r>
          </w:p>
        </w:tc>
        <w:tc>
          <w:tcPr>
            <w:tcW w:w="2104" w:type="dxa"/>
          </w:tcPr>
          <w:p w14:paraId="4813F9C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Deklarowana</w:t>
            </w:r>
          </w:p>
        </w:tc>
        <w:tc>
          <w:tcPr>
            <w:tcW w:w="1440" w:type="dxa"/>
          </w:tcPr>
          <w:p w14:paraId="41623C8E" w14:textId="77777777" w:rsidR="00206939" w:rsidRPr="00994943" w:rsidRDefault="00206939" w:rsidP="00206939">
            <w:pPr>
              <w:rPr>
                <w:rFonts w:ascii="Arial Narrow" w:hAnsi="Arial Narrow"/>
                <w:sz w:val="22"/>
                <w:szCs w:val="22"/>
              </w:rPr>
            </w:pPr>
          </w:p>
        </w:tc>
      </w:tr>
      <w:tr w:rsidR="00206939" w:rsidRPr="00994943" w14:paraId="5940746B" w14:textId="77777777" w:rsidTr="005E5821">
        <w:tc>
          <w:tcPr>
            <w:tcW w:w="1008" w:type="dxa"/>
          </w:tcPr>
          <w:p w14:paraId="29600E8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5.5</w:t>
            </w:r>
          </w:p>
        </w:tc>
        <w:tc>
          <w:tcPr>
            <w:tcW w:w="3836" w:type="dxa"/>
          </w:tcPr>
          <w:p w14:paraId="651B1B8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Nasiąkliwość wg PN-EN 1097-6:2002/A</w:t>
            </w:r>
            <w:proofErr w:type="gramStart"/>
            <w:r w:rsidRPr="00994943">
              <w:rPr>
                <w:rFonts w:ascii="Arial Narrow" w:hAnsi="Arial Narrow"/>
                <w:sz w:val="22"/>
                <w:szCs w:val="22"/>
              </w:rPr>
              <w:t xml:space="preserve">1:2006  </w:t>
            </w:r>
            <w:proofErr w:type="spellStart"/>
            <w:r w:rsidRPr="00994943">
              <w:rPr>
                <w:rFonts w:ascii="Arial Narrow" w:hAnsi="Arial Narrow"/>
                <w:sz w:val="22"/>
                <w:szCs w:val="22"/>
              </w:rPr>
              <w:t>rodział</w:t>
            </w:r>
            <w:proofErr w:type="spellEnd"/>
            <w:proofErr w:type="gramEnd"/>
            <w:r w:rsidRPr="00994943">
              <w:rPr>
                <w:rFonts w:ascii="Arial Narrow" w:hAnsi="Arial Narrow"/>
                <w:sz w:val="22"/>
                <w:szCs w:val="22"/>
              </w:rPr>
              <w:t xml:space="preserve"> 7, 8 albo 9 ( zależności od frakcji)</w:t>
            </w:r>
          </w:p>
        </w:tc>
        <w:tc>
          <w:tcPr>
            <w:tcW w:w="2104" w:type="dxa"/>
          </w:tcPr>
          <w:p w14:paraId="5BFCD261" w14:textId="77777777" w:rsidR="00206939" w:rsidRPr="00994943" w:rsidRDefault="00206939" w:rsidP="00206939">
            <w:pPr>
              <w:rPr>
                <w:rFonts w:ascii="Arial Narrow" w:hAnsi="Arial Narrow"/>
                <w:sz w:val="22"/>
                <w:szCs w:val="22"/>
              </w:rPr>
            </w:pPr>
            <w:proofErr w:type="spellStart"/>
            <w:r w:rsidRPr="00994943">
              <w:rPr>
                <w:rFonts w:ascii="Arial Narrow" w:hAnsi="Arial Narrow"/>
                <w:sz w:val="22"/>
                <w:szCs w:val="22"/>
              </w:rPr>
              <w:t>WcmNR</w:t>
            </w:r>
            <w:proofErr w:type="spellEnd"/>
          </w:p>
          <w:p w14:paraId="0D1FAB2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WA242***)</w:t>
            </w:r>
          </w:p>
        </w:tc>
        <w:tc>
          <w:tcPr>
            <w:tcW w:w="1440" w:type="dxa"/>
          </w:tcPr>
          <w:p w14:paraId="12F4ED4E" w14:textId="77777777" w:rsidR="00206939" w:rsidRPr="00994943" w:rsidRDefault="00206939" w:rsidP="00206939">
            <w:pPr>
              <w:rPr>
                <w:rFonts w:ascii="Arial Narrow" w:hAnsi="Arial Narrow"/>
                <w:sz w:val="22"/>
                <w:szCs w:val="22"/>
              </w:rPr>
            </w:pPr>
          </w:p>
        </w:tc>
      </w:tr>
      <w:tr w:rsidR="00206939" w:rsidRPr="00994943" w14:paraId="525AFC0C" w14:textId="77777777" w:rsidTr="005E5821">
        <w:tc>
          <w:tcPr>
            <w:tcW w:w="1008" w:type="dxa"/>
          </w:tcPr>
          <w:p w14:paraId="18BF17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6.2</w:t>
            </w:r>
          </w:p>
        </w:tc>
        <w:tc>
          <w:tcPr>
            <w:tcW w:w="3836" w:type="dxa"/>
          </w:tcPr>
          <w:p w14:paraId="75FDC8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Siarczany rozpuszczalne w kwasie wg PN-EN 1744-1:2010</w:t>
            </w:r>
          </w:p>
        </w:tc>
        <w:tc>
          <w:tcPr>
            <w:tcW w:w="2104" w:type="dxa"/>
          </w:tcPr>
          <w:p w14:paraId="23FF14F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ASNR</w:t>
            </w:r>
          </w:p>
        </w:tc>
        <w:tc>
          <w:tcPr>
            <w:tcW w:w="1440" w:type="dxa"/>
          </w:tcPr>
          <w:p w14:paraId="0BD3AB3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12</w:t>
            </w:r>
          </w:p>
        </w:tc>
      </w:tr>
      <w:tr w:rsidR="00206939" w:rsidRPr="00994943" w14:paraId="539BDB55" w14:textId="77777777" w:rsidTr="005E5821">
        <w:tc>
          <w:tcPr>
            <w:tcW w:w="1008" w:type="dxa"/>
          </w:tcPr>
          <w:p w14:paraId="0784274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6.3</w:t>
            </w:r>
          </w:p>
        </w:tc>
        <w:tc>
          <w:tcPr>
            <w:tcW w:w="3836" w:type="dxa"/>
          </w:tcPr>
          <w:p w14:paraId="73E2F31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Całkowita zawartość siarki wg PN-EN 1744-1:2010</w:t>
            </w:r>
          </w:p>
        </w:tc>
        <w:tc>
          <w:tcPr>
            <w:tcW w:w="2104" w:type="dxa"/>
          </w:tcPr>
          <w:p w14:paraId="649439E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SNR</w:t>
            </w:r>
          </w:p>
        </w:tc>
        <w:tc>
          <w:tcPr>
            <w:tcW w:w="1440" w:type="dxa"/>
          </w:tcPr>
          <w:p w14:paraId="257D511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13</w:t>
            </w:r>
          </w:p>
        </w:tc>
      </w:tr>
      <w:tr w:rsidR="00206939" w:rsidRPr="00994943" w14:paraId="08A44254" w14:textId="77777777" w:rsidTr="005E5821">
        <w:tc>
          <w:tcPr>
            <w:tcW w:w="1008" w:type="dxa"/>
          </w:tcPr>
          <w:p w14:paraId="1D3A23C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6.4.2.1</w:t>
            </w:r>
          </w:p>
        </w:tc>
        <w:tc>
          <w:tcPr>
            <w:tcW w:w="3836" w:type="dxa"/>
          </w:tcPr>
          <w:p w14:paraId="5A7B18E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Stałość objętości żużla stalowniczego wg PN=EN 1744-1:2010 rozdział 19.3</w:t>
            </w:r>
          </w:p>
        </w:tc>
        <w:tc>
          <w:tcPr>
            <w:tcW w:w="2104" w:type="dxa"/>
          </w:tcPr>
          <w:p w14:paraId="3F76413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V5</w:t>
            </w:r>
          </w:p>
        </w:tc>
        <w:tc>
          <w:tcPr>
            <w:tcW w:w="1440" w:type="dxa"/>
          </w:tcPr>
          <w:p w14:paraId="36AF92E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14</w:t>
            </w:r>
          </w:p>
        </w:tc>
      </w:tr>
      <w:tr w:rsidR="00206939" w:rsidRPr="00994943" w14:paraId="367D3B29" w14:textId="77777777" w:rsidTr="005E5821">
        <w:tc>
          <w:tcPr>
            <w:tcW w:w="1008" w:type="dxa"/>
          </w:tcPr>
          <w:p w14:paraId="209134C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6.4.2.2</w:t>
            </w:r>
          </w:p>
        </w:tc>
        <w:tc>
          <w:tcPr>
            <w:tcW w:w="3836" w:type="dxa"/>
          </w:tcPr>
          <w:p w14:paraId="7DA2B33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Rozpad krzemianowy w żużlu wielkopiecowym kawałkowym wg PN-EN 1744-1:2010, p. 19.1</w:t>
            </w:r>
          </w:p>
        </w:tc>
        <w:tc>
          <w:tcPr>
            <w:tcW w:w="2104" w:type="dxa"/>
          </w:tcPr>
          <w:p w14:paraId="65C17D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brak rozpadu</w:t>
            </w:r>
          </w:p>
        </w:tc>
        <w:tc>
          <w:tcPr>
            <w:tcW w:w="1440" w:type="dxa"/>
          </w:tcPr>
          <w:p w14:paraId="4AF86666" w14:textId="77777777" w:rsidR="00206939" w:rsidRPr="00994943" w:rsidRDefault="00206939" w:rsidP="00206939">
            <w:pPr>
              <w:rPr>
                <w:rFonts w:ascii="Arial Narrow" w:hAnsi="Arial Narrow"/>
                <w:sz w:val="22"/>
                <w:szCs w:val="22"/>
              </w:rPr>
            </w:pPr>
          </w:p>
        </w:tc>
      </w:tr>
      <w:tr w:rsidR="00206939" w:rsidRPr="00994943" w14:paraId="5E8A4A30" w14:textId="77777777" w:rsidTr="005E5821">
        <w:tc>
          <w:tcPr>
            <w:tcW w:w="1008" w:type="dxa"/>
          </w:tcPr>
          <w:p w14:paraId="7D53612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6.4.2.3</w:t>
            </w:r>
          </w:p>
        </w:tc>
        <w:tc>
          <w:tcPr>
            <w:tcW w:w="3836" w:type="dxa"/>
          </w:tcPr>
          <w:p w14:paraId="02C2ACB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Rozpad żelazawy w żużlu wielkopiecowym kawałkowym wg PN-EN 1744-1:2010, p. 19.2</w:t>
            </w:r>
          </w:p>
        </w:tc>
        <w:tc>
          <w:tcPr>
            <w:tcW w:w="2104" w:type="dxa"/>
          </w:tcPr>
          <w:p w14:paraId="016803D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brak rozpadu</w:t>
            </w:r>
          </w:p>
        </w:tc>
        <w:tc>
          <w:tcPr>
            <w:tcW w:w="1440" w:type="dxa"/>
          </w:tcPr>
          <w:p w14:paraId="0E689E37" w14:textId="77777777" w:rsidR="00206939" w:rsidRPr="00994943" w:rsidRDefault="00206939" w:rsidP="00206939">
            <w:pPr>
              <w:rPr>
                <w:rFonts w:ascii="Arial Narrow" w:hAnsi="Arial Narrow"/>
                <w:sz w:val="22"/>
                <w:szCs w:val="22"/>
              </w:rPr>
            </w:pPr>
          </w:p>
        </w:tc>
      </w:tr>
      <w:tr w:rsidR="00206939" w:rsidRPr="00994943" w14:paraId="1D7B1AE2" w14:textId="77777777" w:rsidTr="005E5821">
        <w:tc>
          <w:tcPr>
            <w:tcW w:w="1008" w:type="dxa"/>
          </w:tcPr>
          <w:p w14:paraId="7A4CF29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6.4.3</w:t>
            </w:r>
          </w:p>
        </w:tc>
        <w:tc>
          <w:tcPr>
            <w:tcW w:w="3836" w:type="dxa"/>
          </w:tcPr>
          <w:p w14:paraId="7502ED5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Składniki rozpuszczalne w wodzie wg PN-EN 1744-3:2004</w:t>
            </w:r>
          </w:p>
        </w:tc>
        <w:tc>
          <w:tcPr>
            <w:tcW w:w="3544" w:type="dxa"/>
            <w:gridSpan w:val="2"/>
          </w:tcPr>
          <w:p w14:paraId="0C57C05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brak substancji szkodliwych w stosunku do środowiska wg odrębnych przepisów</w:t>
            </w:r>
          </w:p>
        </w:tc>
      </w:tr>
      <w:tr w:rsidR="00206939" w:rsidRPr="00994943" w14:paraId="25F39EF3" w14:textId="77777777" w:rsidTr="005E5821">
        <w:tc>
          <w:tcPr>
            <w:tcW w:w="1008" w:type="dxa"/>
          </w:tcPr>
          <w:p w14:paraId="16C30FF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6.4.4</w:t>
            </w:r>
          </w:p>
        </w:tc>
        <w:tc>
          <w:tcPr>
            <w:tcW w:w="3836" w:type="dxa"/>
          </w:tcPr>
          <w:p w14:paraId="544761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Zanieczyszczenia</w:t>
            </w:r>
          </w:p>
        </w:tc>
        <w:tc>
          <w:tcPr>
            <w:tcW w:w="3544" w:type="dxa"/>
            <w:gridSpan w:val="2"/>
          </w:tcPr>
          <w:p w14:paraId="5164E00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brak żadnych ciał obcych takich jak drewno, szkło i plastik mogących pogorszyć wyrób końcowy</w:t>
            </w:r>
          </w:p>
        </w:tc>
      </w:tr>
      <w:tr w:rsidR="00206939" w:rsidRPr="00994943" w14:paraId="28090139" w14:textId="77777777" w:rsidTr="005E5821">
        <w:tc>
          <w:tcPr>
            <w:tcW w:w="1008" w:type="dxa"/>
          </w:tcPr>
          <w:p w14:paraId="0E25966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7.2</w:t>
            </w:r>
          </w:p>
        </w:tc>
        <w:tc>
          <w:tcPr>
            <w:tcW w:w="3836" w:type="dxa"/>
          </w:tcPr>
          <w:p w14:paraId="5308149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Zgorzel słoneczna bazaltu wg PN-EN 1367-3:2007, wg PN-EN 1097-2:2010</w:t>
            </w:r>
          </w:p>
        </w:tc>
        <w:tc>
          <w:tcPr>
            <w:tcW w:w="2104" w:type="dxa"/>
          </w:tcPr>
          <w:p w14:paraId="780A7B2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SBLA</w:t>
            </w:r>
          </w:p>
        </w:tc>
        <w:tc>
          <w:tcPr>
            <w:tcW w:w="1440" w:type="dxa"/>
          </w:tcPr>
          <w:p w14:paraId="452498DC" w14:textId="77777777" w:rsidR="00206939" w:rsidRPr="00994943" w:rsidRDefault="00206939" w:rsidP="00206939">
            <w:pPr>
              <w:rPr>
                <w:rFonts w:ascii="Arial Narrow" w:hAnsi="Arial Narrow"/>
                <w:sz w:val="22"/>
                <w:szCs w:val="22"/>
              </w:rPr>
            </w:pPr>
          </w:p>
        </w:tc>
      </w:tr>
      <w:tr w:rsidR="00206939" w:rsidRPr="00994943" w14:paraId="26234DBE" w14:textId="77777777" w:rsidTr="005E5821">
        <w:tc>
          <w:tcPr>
            <w:tcW w:w="1008" w:type="dxa"/>
          </w:tcPr>
          <w:p w14:paraId="7C809E4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7.3.3</w:t>
            </w:r>
          </w:p>
        </w:tc>
        <w:tc>
          <w:tcPr>
            <w:tcW w:w="3836" w:type="dxa"/>
          </w:tcPr>
          <w:p w14:paraId="6D44067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Mrozoodporność na frakcji kruszywa 8/16 wg PN-EN 1367-1:2007</w:t>
            </w:r>
          </w:p>
        </w:tc>
        <w:tc>
          <w:tcPr>
            <w:tcW w:w="2104" w:type="dxa"/>
          </w:tcPr>
          <w:p w14:paraId="65B80D5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skały magmowe przeobrażone: F4</w:t>
            </w:r>
          </w:p>
          <w:p w14:paraId="60E5B3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skały osadowe: F10</w:t>
            </w:r>
          </w:p>
          <w:p w14:paraId="672EB0F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kruszywa z recyklingu; F-10 (F25**)</w:t>
            </w:r>
          </w:p>
        </w:tc>
        <w:tc>
          <w:tcPr>
            <w:tcW w:w="1440" w:type="dxa"/>
          </w:tcPr>
          <w:p w14:paraId="054794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18</w:t>
            </w:r>
          </w:p>
        </w:tc>
      </w:tr>
      <w:tr w:rsidR="00206939" w:rsidRPr="00994943" w14:paraId="3C45C66D" w14:textId="77777777" w:rsidTr="005E5821">
        <w:tc>
          <w:tcPr>
            <w:tcW w:w="1008" w:type="dxa"/>
          </w:tcPr>
          <w:p w14:paraId="336A356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Zał. C</w:t>
            </w:r>
          </w:p>
        </w:tc>
        <w:tc>
          <w:tcPr>
            <w:tcW w:w="3836" w:type="dxa"/>
          </w:tcPr>
          <w:p w14:paraId="0C8ED5C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Skład materiałowy</w:t>
            </w:r>
          </w:p>
        </w:tc>
        <w:tc>
          <w:tcPr>
            <w:tcW w:w="2104" w:type="dxa"/>
          </w:tcPr>
          <w:p w14:paraId="5EAB2F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deklarowany</w:t>
            </w:r>
          </w:p>
        </w:tc>
        <w:tc>
          <w:tcPr>
            <w:tcW w:w="1440" w:type="dxa"/>
          </w:tcPr>
          <w:p w14:paraId="683E6216" w14:textId="77777777" w:rsidR="00206939" w:rsidRPr="00994943" w:rsidRDefault="00206939" w:rsidP="00206939">
            <w:pPr>
              <w:rPr>
                <w:rFonts w:ascii="Arial Narrow" w:hAnsi="Arial Narrow"/>
                <w:sz w:val="22"/>
                <w:szCs w:val="22"/>
              </w:rPr>
            </w:pPr>
          </w:p>
        </w:tc>
      </w:tr>
      <w:tr w:rsidR="00206939" w:rsidRPr="00994943" w14:paraId="09DEA711" w14:textId="77777777" w:rsidTr="005E5821">
        <w:tc>
          <w:tcPr>
            <w:tcW w:w="1008" w:type="dxa"/>
          </w:tcPr>
          <w:p w14:paraId="5BDA14A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Zał. C </w:t>
            </w:r>
            <w:proofErr w:type="spellStart"/>
            <w:r w:rsidRPr="00994943">
              <w:rPr>
                <w:rFonts w:ascii="Arial Narrow" w:hAnsi="Arial Narrow"/>
                <w:sz w:val="22"/>
                <w:szCs w:val="22"/>
              </w:rPr>
              <w:t>podrozdz</w:t>
            </w:r>
            <w:proofErr w:type="spellEnd"/>
            <w:r w:rsidRPr="00994943">
              <w:rPr>
                <w:rFonts w:ascii="Arial Narrow" w:hAnsi="Arial Narrow"/>
                <w:sz w:val="22"/>
                <w:szCs w:val="22"/>
              </w:rPr>
              <w:t>. C.3.4</w:t>
            </w:r>
          </w:p>
        </w:tc>
        <w:tc>
          <w:tcPr>
            <w:tcW w:w="3836" w:type="dxa"/>
          </w:tcPr>
          <w:p w14:paraId="5857D27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Istotne cechy środowiskowe</w:t>
            </w:r>
          </w:p>
        </w:tc>
        <w:tc>
          <w:tcPr>
            <w:tcW w:w="3544" w:type="dxa"/>
            <w:gridSpan w:val="2"/>
          </w:tcPr>
          <w:p w14:paraId="3C32F49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3DBBF8F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 </w:t>
      </w:r>
      <w:r w:rsidRPr="00994943">
        <w:rPr>
          <w:rFonts w:ascii="Arial Narrow" w:hAnsi="Arial Narrow"/>
          <w:sz w:val="22"/>
          <w:szCs w:val="22"/>
        </w:rPr>
        <w:tab/>
        <w:t>łączna zawartość pyłów w mieszance powinna się mieścić w wybranych krzywych granicznych wg p. 2.3.2</w:t>
      </w:r>
    </w:p>
    <w:p w14:paraId="6F4AE1A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r w:rsidRPr="00994943">
        <w:rPr>
          <w:rFonts w:ascii="Arial Narrow" w:hAnsi="Arial Narrow"/>
          <w:sz w:val="22"/>
          <w:szCs w:val="22"/>
        </w:rPr>
        <w:tab/>
        <w:t xml:space="preserve">pod </w:t>
      </w:r>
      <w:proofErr w:type="gramStart"/>
      <w:r w:rsidRPr="00994943">
        <w:rPr>
          <w:rFonts w:ascii="Arial Narrow" w:hAnsi="Arial Narrow"/>
          <w:sz w:val="22"/>
          <w:szCs w:val="22"/>
        </w:rPr>
        <w:t>warunkiem</w:t>
      </w:r>
      <w:proofErr w:type="gramEnd"/>
      <w:r w:rsidRPr="00994943">
        <w:rPr>
          <w:rFonts w:ascii="Arial Narrow" w:hAnsi="Arial Narrow"/>
          <w:sz w:val="22"/>
          <w:szCs w:val="22"/>
        </w:rPr>
        <w:t xml:space="preserve"> gdy zawartość w mieszance nie przekracza 50% m/m</w:t>
      </w:r>
    </w:p>
    <w:p w14:paraId="26BF161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r w:rsidRPr="00994943">
        <w:rPr>
          <w:rFonts w:ascii="Arial Narrow" w:hAnsi="Arial Narrow"/>
          <w:sz w:val="22"/>
          <w:szCs w:val="22"/>
        </w:rPr>
        <w:tab/>
        <w:t>w przypadku gry wymaganie nie jest spełnione należy sprawdzić mrozoodporność.</w:t>
      </w:r>
    </w:p>
    <w:p w14:paraId="0BC01F9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Zawartość pyłów</w:t>
      </w:r>
    </w:p>
    <w:p w14:paraId="6488C18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ab/>
        <w:t>Maksymalna zawartość pyłów &lt; 0,063 mm w mieszankach kruszyw przeznaczonych do warstwy podbudowy zasadniczej, powinna spełniać wymagania kategorii podanej w tablicy 3. Zawartość pyłów należy oznaczać wg PN-EN 933-1:2012.</w:t>
      </w:r>
    </w:p>
    <w:p w14:paraId="6D74C0B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 przypadku słabych kruszyw zawartość pyłów w mieszance kruszyw należy również badać i deklarować, po 5 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wg PN-EN 13286-2:2010. Zawartość pyłów w takiej mieszance, po 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powinna również spełniać wymagania podane w tablicy 6</w:t>
      </w:r>
    </w:p>
    <w:p w14:paraId="3313000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Nie określa się wymagania wobec minimalnej zawartości pyłów &lt; 0,063 mm w mieszankach kruszyw do warstwy podbudowy zasadniczej.</w:t>
      </w:r>
    </w:p>
    <w:p w14:paraId="7AF5FA6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Zawartość nadziarna</w:t>
      </w:r>
    </w:p>
    <w:p w14:paraId="4994B2D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Określona według PN- EN 933-1:2012 zawartość nadziarna w mieszankach kruszyw powinna spełniać wymagania podane w tablicy 6. W przypadku słabych kruszyw decyduje zawartość nadziarna w mieszance kruszyw po 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w:t>
      </w:r>
    </w:p>
    <w:p w14:paraId="689D9F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Uziarnienie kruszywa</w:t>
      </w:r>
    </w:p>
    <w:p w14:paraId="01EA768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Określone według PN EN 933-1:2012 uziarnienia mieszanek kruszyw przeznaczonych do warstw podbudowy zasadniczej powinny spełniać wymagania przedstawione na rysunku 1.</w:t>
      </w:r>
    </w:p>
    <w:p w14:paraId="1AD11E1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Jako wymagane obowiązują tylko wymienione wartości liczbowe na tym rysunku.</w:t>
      </w:r>
    </w:p>
    <w:p w14:paraId="637C09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 przypadku słabych kruszyw uziarnienie mieszanki kruszyw należy również badać i deklarować, po 5 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Kryterium przydatności takiej mieszanki, pod względem uziarnienia, jest spełnione, jeżeli uziarnienie mieszanki po 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mieści się w krzywych granicznych podanych na rysunku 1.</w:t>
      </w:r>
    </w:p>
    <w:p w14:paraId="287477D7" w14:textId="77777777" w:rsidR="00206939" w:rsidRPr="00994943" w:rsidRDefault="00206939" w:rsidP="00206939">
      <w:pPr>
        <w:rPr>
          <w:rFonts w:ascii="Arial Narrow" w:hAnsi="Arial Narrow"/>
          <w:sz w:val="22"/>
          <w:szCs w:val="22"/>
        </w:rPr>
      </w:pPr>
    </w:p>
    <w:p w14:paraId="17264275" w14:textId="77777777" w:rsidR="00206939" w:rsidRPr="00994943" w:rsidRDefault="00206939" w:rsidP="00206939">
      <w:pPr>
        <w:rPr>
          <w:rFonts w:ascii="Arial Narrow" w:hAnsi="Arial Narrow"/>
          <w:sz w:val="22"/>
          <w:szCs w:val="22"/>
        </w:rPr>
      </w:pPr>
    </w:p>
    <w:p w14:paraId="31D043B1" w14:textId="77777777" w:rsidR="00206939" w:rsidRPr="00994943" w:rsidRDefault="00206939" w:rsidP="00206939">
      <w:pPr>
        <w:rPr>
          <w:rFonts w:ascii="Arial Narrow" w:hAnsi="Arial Narrow"/>
          <w:sz w:val="22"/>
          <w:szCs w:val="22"/>
        </w:rPr>
      </w:pPr>
    </w:p>
    <w:p w14:paraId="1DC1B831" w14:textId="77777777" w:rsidR="00206939" w:rsidRPr="00994943" w:rsidRDefault="00206939" w:rsidP="00206939">
      <w:pPr>
        <w:rPr>
          <w:rFonts w:ascii="Arial Narrow" w:hAnsi="Arial Narrow"/>
          <w:sz w:val="22"/>
          <w:szCs w:val="22"/>
        </w:rPr>
      </w:pPr>
    </w:p>
    <w:p w14:paraId="2BC3EFF1" w14:textId="77777777" w:rsidR="00206939" w:rsidRPr="00994943" w:rsidRDefault="00206939" w:rsidP="00206939">
      <w:pPr>
        <w:rPr>
          <w:rFonts w:ascii="Arial Narrow" w:hAnsi="Arial Narrow"/>
          <w:sz w:val="22"/>
          <w:szCs w:val="22"/>
        </w:rPr>
      </w:pPr>
    </w:p>
    <w:p w14:paraId="16D8B69D" w14:textId="77777777" w:rsidR="00206939" w:rsidRPr="00994943" w:rsidRDefault="00206939" w:rsidP="00206939">
      <w:pPr>
        <w:rPr>
          <w:rFonts w:ascii="Arial Narrow" w:hAnsi="Arial Narrow"/>
          <w:sz w:val="22"/>
          <w:szCs w:val="22"/>
        </w:rPr>
      </w:pPr>
    </w:p>
    <w:p w14:paraId="12E25225" w14:textId="77777777" w:rsidR="00206939" w:rsidRPr="00994943" w:rsidRDefault="00206939" w:rsidP="00206939">
      <w:pPr>
        <w:rPr>
          <w:rFonts w:ascii="Arial Narrow" w:hAnsi="Arial Narrow"/>
          <w:sz w:val="22"/>
          <w:szCs w:val="22"/>
        </w:rPr>
      </w:pPr>
      <w:r w:rsidRPr="00994943">
        <w:rPr>
          <w:rFonts w:ascii="Arial Narrow" w:hAnsi="Arial Narrow"/>
          <w:noProof/>
          <w:sz w:val="22"/>
          <w:szCs w:val="22"/>
        </w:rPr>
        <w:drawing>
          <wp:inline distT="0" distB="0" distL="0" distR="0" wp14:anchorId="0E2A5164" wp14:editId="7A2D05DE">
            <wp:extent cx="6120130" cy="3164249"/>
            <wp:effectExtent l="19050" t="0" r="0" b="0"/>
            <wp:docPr id="59" name="Obraz 59" descr="Obraz zawierający linia,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Obraz 59" descr="Obraz zawierający linia, diagram, Wykres&#10;&#10;Opis wygenerowany automatycznie"/>
                    <pic:cNvPicPr>
                      <a:picLocks noChangeAspect="1" noChangeArrowheads="1"/>
                    </pic:cNvPicPr>
                  </pic:nvPicPr>
                  <pic:blipFill>
                    <a:blip r:embed="rId15"/>
                    <a:srcRect/>
                    <a:stretch>
                      <a:fillRect/>
                    </a:stretch>
                  </pic:blipFill>
                  <pic:spPr bwMode="auto">
                    <a:xfrm>
                      <a:off x="0" y="0"/>
                      <a:ext cx="6120130" cy="3164249"/>
                    </a:xfrm>
                    <a:prstGeom prst="rect">
                      <a:avLst/>
                    </a:prstGeom>
                    <a:noFill/>
                    <a:ln w="9525">
                      <a:noFill/>
                      <a:miter lim="800000"/>
                      <a:headEnd/>
                      <a:tailEnd/>
                    </a:ln>
                  </pic:spPr>
                </pic:pic>
              </a:graphicData>
            </a:graphic>
          </wp:inline>
        </w:drawing>
      </w:r>
    </w:p>
    <w:p w14:paraId="0F761642" w14:textId="77777777" w:rsidR="00206939" w:rsidRPr="00994943" w:rsidRDefault="00206939" w:rsidP="00206939">
      <w:pPr>
        <w:rPr>
          <w:rFonts w:ascii="Arial Narrow" w:hAnsi="Arial Narrow"/>
          <w:sz w:val="22"/>
          <w:szCs w:val="22"/>
        </w:rPr>
      </w:pPr>
    </w:p>
    <w:p w14:paraId="40409A06" w14:textId="77777777" w:rsidR="00206939" w:rsidRPr="00994943" w:rsidRDefault="00206939" w:rsidP="00206939">
      <w:pPr>
        <w:rPr>
          <w:rFonts w:ascii="Arial Narrow" w:hAnsi="Arial Narrow"/>
          <w:sz w:val="22"/>
          <w:szCs w:val="22"/>
        </w:rPr>
      </w:pPr>
    </w:p>
    <w:p w14:paraId="0961ACED" w14:textId="77777777" w:rsidR="00206939" w:rsidRPr="00994943" w:rsidRDefault="00206939" w:rsidP="00206939">
      <w:pPr>
        <w:rPr>
          <w:rFonts w:ascii="Arial Narrow" w:hAnsi="Arial Narrow"/>
          <w:sz w:val="22"/>
          <w:szCs w:val="22"/>
        </w:rPr>
      </w:pPr>
    </w:p>
    <w:p w14:paraId="0333C44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Rys. 1 </w:t>
      </w:r>
      <w:r w:rsidRPr="00994943">
        <w:rPr>
          <w:rFonts w:ascii="Arial Narrow" w:hAnsi="Arial Narrow"/>
          <w:sz w:val="22"/>
          <w:szCs w:val="22"/>
        </w:rPr>
        <w:tab/>
        <w:t>Mieszanka niezwiązana 0/31.5 do warstw podbudowy zasadniczej</w:t>
      </w:r>
    </w:p>
    <w:p w14:paraId="73FDE33B" w14:textId="77777777" w:rsidR="00206939" w:rsidRPr="00994943" w:rsidRDefault="00206939" w:rsidP="00206939">
      <w:pPr>
        <w:rPr>
          <w:rFonts w:ascii="Arial Narrow" w:hAnsi="Arial Narrow"/>
          <w:sz w:val="22"/>
          <w:szCs w:val="22"/>
        </w:rPr>
      </w:pPr>
    </w:p>
    <w:p w14:paraId="6E034FE9" w14:textId="77777777" w:rsidR="00206939" w:rsidRPr="00994943" w:rsidRDefault="00206939" w:rsidP="00206939">
      <w:pPr>
        <w:rPr>
          <w:rFonts w:ascii="Arial Narrow" w:hAnsi="Arial Narrow"/>
          <w:sz w:val="22"/>
          <w:szCs w:val="22"/>
        </w:rPr>
      </w:pPr>
      <w:r w:rsidRPr="00994943">
        <w:rPr>
          <w:rFonts w:ascii="Arial Narrow" w:hAnsi="Arial Narrow"/>
          <w:noProof/>
          <w:sz w:val="22"/>
          <w:szCs w:val="22"/>
        </w:rPr>
        <w:lastRenderedPageBreak/>
        <w:drawing>
          <wp:inline distT="0" distB="0" distL="0" distR="0" wp14:anchorId="5AF04B61" wp14:editId="2C470A2A">
            <wp:extent cx="6120130" cy="2939242"/>
            <wp:effectExtent l="19050" t="0" r="0" b="0"/>
            <wp:docPr id="62" name="Obraz 62" descr="Obraz zawierający linia, diagram, Wykres&#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Obraz 62" descr="Obraz zawierający linia, diagram, Wykres&#10;&#10;Opis wygenerowany automatycznie"/>
                    <pic:cNvPicPr>
                      <a:picLocks noChangeAspect="1" noChangeArrowheads="1"/>
                    </pic:cNvPicPr>
                  </pic:nvPicPr>
                  <pic:blipFill>
                    <a:blip r:embed="rId16"/>
                    <a:srcRect/>
                    <a:stretch>
                      <a:fillRect/>
                    </a:stretch>
                  </pic:blipFill>
                  <pic:spPr bwMode="auto">
                    <a:xfrm>
                      <a:off x="0" y="0"/>
                      <a:ext cx="6120130" cy="2939242"/>
                    </a:xfrm>
                    <a:prstGeom prst="rect">
                      <a:avLst/>
                    </a:prstGeom>
                    <a:noFill/>
                    <a:ln w="9525">
                      <a:noFill/>
                      <a:miter lim="800000"/>
                      <a:headEnd/>
                      <a:tailEnd/>
                    </a:ln>
                  </pic:spPr>
                </pic:pic>
              </a:graphicData>
            </a:graphic>
          </wp:inline>
        </w:drawing>
      </w:r>
    </w:p>
    <w:p w14:paraId="101D899F" w14:textId="77777777" w:rsidR="00206939" w:rsidRPr="00994943" w:rsidRDefault="00206939" w:rsidP="00206939">
      <w:pPr>
        <w:rPr>
          <w:rFonts w:ascii="Arial Narrow" w:hAnsi="Arial Narrow"/>
          <w:sz w:val="22"/>
          <w:szCs w:val="22"/>
        </w:rPr>
      </w:pPr>
    </w:p>
    <w:p w14:paraId="583542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Rys. 2 </w:t>
      </w:r>
      <w:r w:rsidRPr="00994943">
        <w:rPr>
          <w:rFonts w:ascii="Arial Narrow" w:hAnsi="Arial Narrow"/>
          <w:sz w:val="22"/>
          <w:szCs w:val="22"/>
        </w:rPr>
        <w:tab/>
        <w:t>Mieszanka niezwiązana 0/63 do warstw podbudowy zasadniczej</w:t>
      </w:r>
    </w:p>
    <w:p w14:paraId="0E44E2A6" w14:textId="77777777" w:rsidR="00206939" w:rsidRPr="00994943" w:rsidRDefault="00206939" w:rsidP="00206939">
      <w:pPr>
        <w:rPr>
          <w:rFonts w:ascii="Arial Narrow" w:hAnsi="Arial Narrow"/>
          <w:sz w:val="22"/>
          <w:szCs w:val="22"/>
        </w:rPr>
      </w:pPr>
    </w:p>
    <w:p w14:paraId="03B7ABF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Oprócz wymagań podanych na rysunku 1 wymaga się, aby 90 % uziarnień mieszanek zbadanych w ramach ZKP w okresie 6 miesięcy spełniało wymagania kategorii podanych w tablicach 1 i 2, aby zapewnić jednorodność i ciągłość uziarnienia mieszanek.</w:t>
      </w:r>
    </w:p>
    <w:p w14:paraId="384DA66F" w14:textId="77777777" w:rsidR="00206939" w:rsidRPr="00994943" w:rsidRDefault="00206939" w:rsidP="00206939">
      <w:pPr>
        <w:rPr>
          <w:rFonts w:ascii="Arial Narrow" w:hAnsi="Arial Narrow"/>
          <w:sz w:val="22"/>
          <w:szCs w:val="22"/>
        </w:rPr>
      </w:pPr>
    </w:p>
    <w:p w14:paraId="15F6B98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1. </w:t>
      </w:r>
      <w:r w:rsidRPr="00994943">
        <w:rPr>
          <w:rFonts w:ascii="Arial Narrow" w:hAnsi="Arial Narrow"/>
          <w:sz w:val="22"/>
          <w:szCs w:val="22"/>
        </w:rPr>
        <w:tab/>
        <w:t xml:space="preserve">Wymagania wobec jednorodności uziarnienia na sitach kontrolnych - porównanie z </w:t>
      </w:r>
      <w:r w:rsidRPr="00994943">
        <w:rPr>
          <w:rFonts w:ascii="Arial Narrow" w:hAnsi="Arial Narrow"/>
          <w:sz w:val="22"/>
          <w:szCs w:val="22"/>
        </w:rPr>
        <w:tab/>
      </w:r>
      <w:r w:rsidRPr="00994943">
        <w:rPr>
          <w:rFonts w:ascii="Arial Narrow" w:hAnsi="Arial Narrow"/>
          <w:sz w:val="22"/>
          <w:szCs w:val="22"/>
        </w:rPr>
        <w:tab/>
      </w:r>
      <w:r w:rsidRPr="00994943">
        <w:rPr>
          <w:rFonts w:ascii="Arial Narrow" w:hAnsi="Arial Narrow"/>
          <w:sz w:val="22"/>
          <w:szCs w:val="22"/>
        </w:rPr>
        <w:tab/>
      </w:r>
      <w:r w:rsidRPr="00994943">
        <w:rPr>
          <w:rFonts w:ascii="Arial Narrow" w:hAnsi="Arial Narrow"/>
          <w:sz w:val="22"/>
          <w:szCs w:val="22"/>
        </w:rPr>
        <w:tab/>
        <w:t xml:space="preserve">deklarowaną przez producenta wartością (S). Wymagania dotyczą produkowanej i </w:t>
      </w:r>
    </w:p>
    <w:p w14:paraId="35385BA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t xml:space="preserve">dostarczanej mieszanki. Jeśli mieszanka zawiera nadmierną zawartość </w:t>
      </w:r>
      <w:proofErr w:type="spellStart"/>
      <w:r w:rsidRPr="00994943">
        <w:rPr>
          <w:rFonts w:ascii="Arial Narrow" w:hAnsi="Arial Narrow"/>
          <w:sz w:val="22"/>
          <w:szCs w:val="22"/>
        </w:rPr>
        <w:t>ziam</w:t>
      </w:r>
      <w:proofErr w:type="spellEnd"/>
      <w:r w:rsidRPr="00994943">
        <w:rPr>
          <w:rFonts w:ascii="Arial Narrow" w:hAnsi="Arial Narrow"/>
          <w:sz w:val="22"/>
          <w:szCs w:val="22"/>
        </w:rPr>
        <w:t xml:space="preserve"> słabych </w:t>
      </w:r>
    </w:p>
    <w:p w14:paraId="4E20761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t xml:space="preserve">wymaganie dotyczy deklarowanego przez producenta uziarnienia mieszanki po </w:t>
      </w:r>
    </w:p>
    <w:p w14:paraId="4E60716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t xml:space="preserve">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w:t>
      </w:r>
    </w:p>
    <w:p w14:paraId="64EB7D11" w14:textId="77777777" w:rsidR="00206939" w:rsidRPr="00994943" w:rsidRDefault="00206939" w:rsidP="00206939">
      <w:pPr>
        <w:rPr>
          <w:rFonts w:ascii="Arial Narrow" w:hAnsi="Arial Narrow"/>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9"/>
        <w:gridCol w:w="751"/>
        <w:gridCol w:w="751"/>
        <w:gridCol w:w="751"/>
        <w:gridCol w:w="751"/>
        <w:gridCol w:w="752"/>
        <w:gridCol w:w="752"/>
        <w:gridCol w:w="752"/>
        <w:gridCol w:w="752"/>
        <w:gridCol w:w="752"/>
        <w:gridCol w:w="752"/>
      </w:tblGrid>
      <w:tr w:rsidR="00206939" w:rsidRPr="00994943" w14:paraId="005AA9A6" w14:textId="77777777" w:rsidTr="005E5821">
        <w:tc>
          <w:tcPr>
            <w:tcW w:w="1205" w:type="dxa"/>
            <w:vMerge w:val="restart"/>
            <w:vAlign w:val="center"/>
          </w:tcPr>
          <w:p w14:paraId="3929F0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Mieszanka</w:t>
            </w:r>
          </w:p>
          <w:p w14:paraId="190244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niezwiązana</w:t>
            </w:r>
          </w:p>
        </w:tc>
        <w:tc>
          <w:tcPr>
            <w:tcW w:w="7516" w:type="dxa"/>
            <w:gridSpan w:val="10"/>
            <w:vAlign w:val="center"/>
          </w:tcPr>
          <w:p w14:paraId="06F9C3E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Porównanie z deklarowaną przez producenta wartością (S)</w:t>
            </w:r>
          </w:p>
          <w:p w14:paraId="36DE11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Tolerancje przesiewu przez sito (mm), %(m/m)</w:t>
            </w:r>
          </w:p>
        </w:tc>
      </w:tr>
      <w:tr w:rsidR="00206939" w:rsidRPr="00994943" w14:paraId="7A3131E0" w14:textId="77777777" w:rsidTr="005E5821">
        <w:tc>
          <w:tcPr>
            <w:tcW w:w="1205" w:type="dxa"/>
            <w:vMerge/>
            <w:vAlign w:val="center"/>
          </w:tcPr>
          <w:p w14:paraId="312AE4B3" w14:textId="77777777" w:rsidR="00206939" w:rsidRPr="00994943" w:rsidRDefault="00206939" w:rsidP="00206939">
            <w:pPr>
              <w:rPr>
                <w:rFonts w:ascii="Arial Narrow" w:hAnsi="Arial Narrow"/>
                <w:sz w:val="22"/>
                <w:szCs w:val="22"/>
              </w:rPr>
            </w:pPr>
          </w:p>
        </w:tc>
        <w:tc>
          <w:tcPr>
            <w:tcW w:w="751" w:type="dxa"/>
            <w:vAlign w:val="center"/>
          </w:tcPr>
          <w:p w14:paraId="559484F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0,5</w:t>
            </w:r>
          </w:p>
        </w:tc>
        <w:tc>
          <w:tcPr>
            <w:tcW w:w="751" w:type="dxa"/>
            <w:vAlign w:val="center"/>
          </w:tcPr>
          <w:p w14:paraId="3DBEBD9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751" w:type="dxa"/>
            <w:vAlign w:val="center"/>
          </w:tcPr>
          <w:p w14:paraId="597C485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751" w:type="dxa"/>
            <w:vAlign w:val="center"/>
          </w:tcPr>
          <w:p w14:paraId="0FEFD6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752" w:type="dxa"/>
            <w:vAlign w:val="center"/>
          </w:tcPr>
          <w:p w14:paraId="7EF5422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5,6</w:t>
            </w:r>
          </w:p>
        </w:tc>
        <w:tc>
          <w:tcPr>
            <w:tcW w:w="752" w:type="dxa"/>
            <w:vAlign w:val="center"/>
          </w:tcPr>
          <w:p w14:paraId="21F8313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vAlign w:val="center"/>
          </w:tcPr>
          <w:p w14:paraId="4985748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11,2</w:t>
            </w:r>
          </w:p>
        </w:tc>
        <w:tc>
          <w:tcPr>
            <w:tcW w:w="752" w:type="dxa"/>
            <w:vAlign w:val="center"/>
          </w:tcPr>
          <w:p w14:paraId="1FD465E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16</w:t>
            </w:r>
          </w:p>
        </w:tc>
        <w:tc>
          <w:tcPr>
            <w:tcW w:w="752" w:type="dxa"/>
            <w:vAlign w:val="center"/>
          </w:tcPr>
          <w:p w14:paraId="32569A0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22,4</w:t>
            </w:r>
          </w:p>
        </w:tc>
        <w:tc>
          <w:tcPr>
            <w:tcW w:w="752" w:type="dxa"/>
            <w:vAlign w:val="center"/>
          </w:tcPr>
          <w:p w14:paraId="3F60A89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31,5</w:t>
            </w:r>
          </w:p>
        </w:tc>
      </w:tr>
      <w:tr w:rsidR="00206939" w:rsidRPr="00994943" w14:paraId="7A88207D" w14:textId="77777777" w:rsidTr="005E5821">
        <w:tc>
          <w:tcPr>
            <w:tcW w:w="1205" w:type="dxa"/>
          </w:tcPr>
          <w:p w14:paraId="4C5349F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0/31,5</w:t>
            </w:r>
          </w:p>
        </w:tc>
        <w:tc>
          <w:tcPr>
            <w:tcW w:w="751" w:type="dxa"/>
          </w:tcPr>
          <w:p w14:paraId="3249A90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751" w:type="dxa"/>
          </w:tcPr>
          <w:p w14:paraId="4EE5532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751" w:type="dxa"/>
          </w:tcPr>
          <w:p w14:paraId="4EB38CB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751" w:type="dxa"/>
          </w:tcPr>
          <w:p w14:paraId="592AB70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tcPr>
          <w:p w14:paraId="56BD54B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38691A3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tcPr>
          <w:p w14:paraId="331FD9B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67EF45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tcPr>
          <w:p w14:paraId="613ABC3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2552F4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288C7E41" w14:textId="77777777" w:rsidTr="005E5821">
        <w:tc>
          <w:tcPr>
            <w:tcW w:w="1205" w:type="dxa"/>
          </w:tcPr>
          <w:p w14:paraId="53535E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0/63</w:t>
            </w:r>
          </w:p>
        </w:tc>
        <w:tc>
          <w:tcPr>
            <w:tcW w:w="751" w:type="dxa"/>
          </w:tcPr>
          <w:p w14:paraId="4064426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1" w:type="dxa"/>
          </w:tcPr>
          <w:p w14:paraId="615459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751" w:type="dxa"/>
          </w:tcPr>
          <w:p w14:paraId="7C0085F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751" w:type="dxa"/>
          </w:tcPr>
          <w:p w14:paraId="3B20C30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752" w:type="dxa"/>
          </w:tcPr>
          <w:p w14:paraId="72E5C88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744A50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tcPr>
          <w:p w14:paraId="620ED62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6E39A7F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752" w:type="dxa"/>
          </w:tcPr>
          <w:p w14:paraId="34ECE7B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752" w:type="dxa"/>
          </w:tcPr>
          <w:p w14:paraId="7F81905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r>
    </w:tbl>
    <w:p w14:paraId="30D4531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Krzywa uziarnienia (S) deklarowana przez </w:t>
      </w:r>
      <w:proofErr w:type="gramStart"/>
      <w:r w:rsidRPr="00994943">
        <w:rPr>
          <w:rFonts w:ascii="Arial Narrow" w:hAnsi="Arial Narrow"/>
          <w:sz w:val="22"/>
          <w:szCs w:val="22"/>
        </w:rPr>
        <w:t xml:space="preserve">producenta  </w:t>
      </w:r>
      <w:proofErr w:type="spellStart"/>
      <w:r w:rsidRPr="00994943">
        <w:rPr>
          <w:rFonts w:ascii="Arial Narrow" w:hAnsi="Arial Narrow"/>
          <w:sz w:val="22"/>
          <w:szCs w:val="22"/>
        </w:rPr>
        <w:t>mieszanke</w:t>
      </w:r>
      <w:proofErr w:type="spellEnd"/>
      <w:proofErr w:type="gramEnd"/>
      <w:r w:rsidRPr="00994943">
        <w:rPr>
          <w:rFonts w:ascii="Arial Narrow" w:hAnsi="Arial Narrow"/>
          <w:sz w:val="22"/>
          <w:szCs w:val="22"/>
        </w:rPr>
        <w:t xml:space="preserve"> powinna nie tylko mieścić się w odpowiednich krzywych uziarnienia ograniczonych przerywanymi liniami (SDV) z uwzględnieniem dopuszczalnych tolerancji podanych w tablicy 1, ale powinna spełniać także wymagania ciągłości uziarnienia zawarte w tablicy 2.</w:t>
      </w:r>
    </w:p>
    <w:p w14:paraId="5C854EA8" w14:textId="77777777" w:rsidR="00206939" w:rsidRPr="00994943" w:rsidRDefault="00206939" w:rsidP="00206939">
      <w:pPr>
        <w:rPr>
          <w:rFonts w:ascii="Arial Narrow" w:hAnsi="Arial Narrow"/>
          <w:sz w:val="22"/>
          <w:szCs w:val="22"/>
        </w:rPr>
      </w:pPr>
    </w:p>
    <w:p w14:paraId="01277C0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2. </w:t>
      </w:r>
      <w:r w:rsidRPr="00994943">
        <w:rPr>
          <w:rFonts w:ascii="Arial Narrow" w:hAnsi="Arial Narrow"/>
          <w:sz w:val="22"/>
          <w:szCs w:val="22"/>
        </w:rPr>
        <w:tab/>
        <w:t xml:space="preserve">Wymagania wobec ciągłości uziarnienia na sitach kontrolnych – różnice w przesiewach </w:t>
      </w:r>
    </w:p>
    <w:p w14:paraId="62CE72E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t>podczas badań kontrolnych produkowanych mieszanek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494"/>
        <w:gridCol w:w="542"/>
        <w:gridCol w:w="494"/>
        <w:gridCol w:w="543"/>
        <w:gridCol w:w="495"/>
        <w:gridCol w:w="543"/>
        <w:gridCol w:w="495"/>
        <w:gridCol w:w="543"/>
        <w:gridCol w:w="495"/>
        <w:gridCol w:w="543"/>
        <w:gridCol w:w="495"/>
        <w:gridCol w:w="543"/>
        <w:gridCol w:w="495"/>
        <w:gridCol w:w="543"/>
        <w:gridCol w:w="495"/>
        <w:gridCol w:w="543"/>
      </w:tblGrid>
      <w:tr w:rsidR="00206939" w:rsidRPr="00994943" w14:paraId="23D4B5CF" w14:textId="77777777" w:rsidTr="005E5821">
        <w:tc>
          <w:tcPr>
            <w:tcW w:w="1084" w:type="dxa"/>
            <w:vMerge w:val="restart"/>
            <w:vAlign w:val="center"/>
          </w:tcPr>
          <w:p w14:paraId="251A2D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Mieszanka</w:t>
            </w:r>
          </w:p>
        </w:tc>
        <w:tc>
          <w:tcPr>
            <w:tcW w:w="7636" w:type="dxa"/>
            <w:gridSpan w:val="16"/>
            <w:vAlign w:val="center"/>
          </w:tcPr>
          <w:p w14:paraId="784FA3C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Minimalna i maksymalna zwartość frakcji mieszanek</w:t>
            </w:r>
          </w:p>
          <w:p w14:paraId="224A9F7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roofErr w:type="spellStart"/>
            <w:r w:rsidRPr="00994943">
              <w:rPr>
                <w:rFonts w:ascii="Arial Narrow" w:hAnsi="Arial Narrow"/>
                <w:sz w:val="22"/>
                <w:szCs w:val="22"/>
              </w:rPr>
              <w:t>różniece</w:t>
            </w:r>
            <w:proofErr w:type="spellEnd"/>
            <w:r w:rsidRPr="00994943">
              <w:rPr>
                <w:rFonts w:ascii="Arial Narrow" w:hAnsi="Arial Narrow"/>
                <w:sz w:val="22"/>
                <w:szCs w:val="22"/>
              </w:rPr>
              <w:t xml:space="preserve"> przesiewowe w 5(m/m) przez sito (mm)]</w:t>
            </w:r>
          </w:p>
        </w:tc>
      </w:tr>
      <w:tr w:rsidR="00206939" w:rsidRPr="00994943" w14:paraId="3D0F77C6" w14:textId="77777777" w:rsidTr="005E5821">
        <w:tc>
          <w:tcPr>
            <w:tcW w:w="1084" w:type="dxa"/>
            <w:vMerge/>
          </w:tcPr>
          <w:p w14:paraId="324F794D" w14:textId="77777777" w:rsidR="00206939" w:rsidRPr="00994943" w:rsidRDefault="00206939" w:rsidP="00206939">
            <w:pPr>
              <w:rPr>
                <w:rFonts w:ascii="Arial Narrow" w:hAnsi="Arial Narrow"/>
                <w:sz w:val="22"/>
                <w:szCs w:val="22"/>
              </w:rPr>
            </w:pPr>
          </w:p>
        </w:tc>
        <w:tc>
          <w:tcPr>
            <w:tcW w:w="961" w:type="dxa"/>
            <w:gridSpan w:val="2"/>
            <w:vAlign w:val="center"/>
          </w:tcPr>
          <w:p w14:paraId="2DED542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w:t>
            </w:r>
          </w:p>
        </w:tc>
        <w:tc>
          <w:tcPr>
            <w:tcW w:w="959" w:type="dxa"/>
            <w:gridSpan w:val="2"/>
            <w:vAlign w:val="center"/>
          </w:tcPr>
          <w:p w14:paraId="04C2BD4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2/4</w:t>
            </w:r>
          </w:p>
        </w:tc>
        <w:tc>
          <w:tcPr>
            <w:tcW w:w="959" w:type="dxa"/>
            <w:gridSpan w:val="2"/>
            <w:vAlign w:val="center"/>
          </w:tcPr>
          <w:p w14:paraId="3DE332F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2/5,6</w:t>
            </w:r>
          </w:p>
        </w:tc>
        <w:tc>
          <w:tcPr>
            <w:tcW w:w="959" w:type="dxa"/>
            <w:gridSpan w:val="2"/>
            <w:vAlign w:val="center"/>
          </w:tcPr>
          <w:p w14:paraId="50270B1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4/8</w:t>
            </w:r>
          </w:p>
        </w:tc>
        <w:tc>
          <w:tcPr>
            <w:tcW w:w="959" w:type="dxa"/>
            <w:gridSpan w:val="2"/>
            <w:vAlign w:val="center"/>
          </w:tcPr>
          <w:p w14:paraId="04E157A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5,6/11,2</w:t>
            </w:r>
          </w:p>
        </w:tc>
        <w:tc>
          <w:tcPr>
            <w:tcW w:w="959" w:type="dxa"/>
            <w:gridSpan w:val="2"/>
            <w:vAlign w:val="center"/>
          </w:tcPr>
          <w:p w14:paraId="53EBB95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8/16</w:t>
            </w:r>
          </w:p>
        </w:tc>
        <w:tc>
          <w:tcPr>
            <w:tcW w:w="988" w:type="dxa"/>
            <w:gridSpan w:val="2"/>
            <w:vAlign w:val="center"/>
          </w:tcPr>
          <w:p w14:paraId="15332AF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11,2/22,4</w:t>
            </w:r>
          </w:p>
        </w:tc>
        <w:tc>
          <w:tcPr>
            <w:tcW w:w="892" w:type="dxa"/>
            <w:gridSpan w:val="2"/>
            <w:vAlign w:val="center"/>
          </w:tcPr>
          <w:p w14:paraId="6704C53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16/31,5</w:t>
            </w:r>
          </w:p>
        </w:tc>
      </w:tr>
      <w:tr w:rsidR="00206939" w:rsidRPr="00994943" w14:paraId="4924F611" w14:textId="77777777" w:rsidTr="005E5821">
        <w:tc>
          <w:tcPr>
            <w:tcW w:w="1084" w:type="dxa"/>
            <w:vMerge/>
          </w:tcPr>
          <w:p w14:paraId="1572ACC4" w14:textId="77777777" w:rsidR="00206939" w:rsidRPr="00994943" w:rsidRDefault="00206939" w:rsidP="00206939">
            <w:pPr>
              <w:rPr>
                <w:rFonts w:ascii="Arial Narrow" w:hAnsi="Arial Narrow"/>
                <w:sz w:val="22"/>
                <w:szCs w:val="22"/>
              </w:rPr>
            </w:pPr>
          </w:p>
        </w:tc>
        <w:tc>
          <w:tcPr>
            <w:tcW w:w="468" w:type="dxa"/>
            <w:vAlign w:val="center"/>
          </w:tcPr>
          <w:p w14:paraId="6B5A99C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0DC9E7B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66" w:type="dxa"/>
            <w:vAlign w:val="center"/>
          </w:tcPr>
          <w:p w14:paraId="15CC415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57F2530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66" w:type="dxa"/>
            <w:vAlign w:val="center"/>
          </w:tcPr>
          <w:p w14:paraId="06674F5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445C823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66" w:type="dxa"/>
            <w:vAlign w:val="center"/>
          </w:tcPr>
          <w:p w14:paraId="2BFD6E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34758C4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66" w:type="dxa"/>
            <w:vAlign w:val="center"/>
          </w:tcPr>
          <w:p w14:paraId="1C9429E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7B1985F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66" w:type="dxa"/>
            <w:vAlign w:val="center"/>
          </w:tcPr>
          <w:p w14:paraId="1D366F1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93" w:type="dxa"/>
            <w:vAlign w:val="center"/>
          </w:tcPr>
          <w:p w14:paraId="4C517F8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80" w:type="dxa"/>
            <w:vAlign w:val="center"/>
          </w:tcPr>
          <w:p w14:paraId="6D964FA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508" w:type="dxa"/>
            <w:vAlign w:val="center"/>
          </w:tcPr>
          <w:p w14:paraId="3A79E1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c>
          <w:tcPr>
            <w:tcW w:w="434" w:type="dxa"/>
            <w:vAlign w:val="center"/>
          </w:tcPr>
          <w:p w14:paraId="70D766B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w:t>
            </w:r>
          </w:p>
        </w:tc>
        <w:tc>
          <w:tcPr>
            <w:tcW w:w="458" w:type="dxa"/>
            <w:vAlign w:val="center"/>
          </w:tcPr>
          <w:p w14:paraId="128D132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max</w:t>
            </w:r>
          </w:p>
        </w:tc>
      </w:tr>
      <w:tr w:rsidR="00206939" w:rsidRPr="00994943" w14:paraId="6E6155B8" w14:textId="77777777" w:rsidTr="005E5821">
        <w:tc>
          <w:tcPr>
            <w:tcW w:w="1084" w:type="dxa"/>
          </w:tcPr>
          <w:p w14:paraId="2A00D2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0/31,5</w:t>
            </w:r>
          </w:p>
        </w:tc>
        <w:tc>
          <w:tcPr>
            <w:tcW w:w="468" w:type="dxa"/>
          </w:tcPr>
          <w:p w14:paraId="7CA2E5A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493" w:type="dxa"/>
          </w:tcPr>
          <w:p w14:paraId="1050E47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15</w:t>
            </w:r>
          </w:p>
        </w:tc>
        <w:tc>
          <w:tcPr>
            <w:tcW w:w="466" w:type="dxa"/>
          </w:tcPr>
          <w:p w14:paraId="0A59E7A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493" w:type="dxa"/>
          </w:tcPr>
          <w:p w14:paraId="3617ADA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20</w:t>
            </w:r>
          </w:p>
        </w:tc>
        <w:tc>
          <w:tcPr>
            <w:tcW w:w="466" w:type="dxa"/>
          </w:tcPr>
          <w:p w14:paraId="456DD94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93" w:type="dxa"/>
          </w:tcPr>
          <w:p w14:paraId="22354B1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66" w:type="dxa"/>
          </w:tcPr>
          <w:p w14:paraId="718D8F9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tc>
        <w:tc>
          <w:tcPr>
            <w:tcW w:w="493" w:type="dxa"/>
          </w:tcPr>
          <w:p w14:paraId="5ECA411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25</w:t>
            </w:r>
          </w:p>
        </w:tc>
        <w:tc>
          <w:tcPr>
            <w:tcW w:w="466" w:type="dxa"/>
          </w:tcPr>
          <w:p w14:paraId="1030C44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93" w:type="dxa"/>
          </w:tcPr>
          <w:p w14:paraId="39E6FAB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66" w:type="dxa"/>
          </w:tcPr>
          <w:p w14:paraId="6D2C07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tc>
        <w:tc>
          <w:tcPr>
            <w:tcW w:w="493" w:type="dxa"/>
          </w:tcPr>
          <w:p w14:paraId="4D25EA7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25</w:t>
            </w:r>
          </w:p>
        </w:tc>
        <w:tc>
          <w:tcPr>
            <w:tcW w:w="480" w:type="dxa"/>
          </w:tcPr>
          <w:p w14:paraId="42A0B97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508" w:type="dxa"/>
          </w:tcPr>
          <w:p w14:paraId="2AF7C2B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34" w:type="dxa"/>
          </w:tcPr>
          <w:p w14:paraId="7DF631C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58" w:type="dxa"/>
          </w:tcPr>
          <w:p w14:paraId="68DFD7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51E655AB" w14:textId="77777777" w:rsidTr="005E5821">
        <w:tc>
          <w:tcPr>
            <w:tcW w:w="1084" w:type="dxa"/>
          </w:tcPr>
          <w:p w14:paraId="272260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0/63</w:t>
            </w:r>
          </w:p>
        </w:tc>
        <w:tc>
          <w:tcPr>
            <w:tcW w:w="468" w:type="dxa"/>
          </w:tcPr>
          <w:p w14:paraId="6CD1044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93" w:type="dxa"/>
          </w:tcPr>
          <w:p w14:paraId="299EE94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66" w:type="dxa"/>
          </w:tcPr>
          <w:p w14:paraId="5067DA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493" w:type="dxa"/>
          </w:tcPr>
          <w:p w14:paraId="3B26EFB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15</w:t>
            </w:r>
          </w:p>
        </w:tc>
        <w:tc>
          <w:tcPr>
            <w:tcW w:w="466" w:type="dxa"/>
          </w:tcPr>
          <w:p w14:paraId="5FC6F1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93" w:type="dxa"/>
          </w:tcPr>
          <w:p w14:paraId="6E3B34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66" w:type="dxa"/>
          </w:tcPr>
          <w:p w14:paraId="705965C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493" w:type="dxa"/>
          </w:tcPr>
          <w:p w14:paraId="30A1FF9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20</w:t>
            </w:r>
          </w:p>
        </w:tc>
        <w:tc>
          <w:tcPr>
            <w:tcW w:w="466" w:type="dxa"/>
          </w:tcPr>
          <w:p w14:paraId="51D854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93" w:type="dxa"/>
          </w:tcPr>
          <w:p w14:paraId="732E6EE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66" w:type="dxa"/>
          </w:tcPr>
          <w:p w14:paraId="57610A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tc>
        <w:tc>
          <w:tcPr>
            <w:tcW w:w="493" w:type="dxa"/>
          </w:tcPr>
          <w:p w14:paraId="40CD69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25</w:t>
            </w:r>
          </w:p>
        </w:tc>
        <w:tc>
          <w:tcPr>
            <w:tcW w:w="480" w:type="dxa"/>
          </w:tcPr>
          <w:p w14:paraId="234AB1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508" w:type="dxa"/>
          </w:tcPr>
          <w:p w14:paraId="0387AC9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c>
          <w:tcPr>
            <w:tcW w:w="434" w:type="dxa"/>
          </w:tcPr>
          <w:p w14:paraId="06F55F8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tc>
        <w:tc>
          <w:tcPr>
            <w:tcW w:w="458" w:type="dxa"/>
          </w:tcPr>
          <w:p w14:paraId="0E5E476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25</w:t>
            </w:r>
          </w:p>
        </w:tc>
      </w:tr>
    </w:tbl>
    <w:p w14:paraId="0C7168C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Wrażliwość na mróz, wodoprzepuszczalność</w:t>
      </w:r>
    </w:p>
    <w:p w14:paraId="75CC493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Mieszanki kruszyw stosowane do warstw podbudów zasadniczych powinny spełniać wymagania wg tablicy 3.</w:t>
      </w:r>
    </w:p>
    <w:p w14:paraId="3922B1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Wymagania wobec mieszanek przeznaczonych do warstw podbudowy zasadniczej </w:t>
      </w:r>
      <w:proofErr w:type="gramStart"/>
      <w:r w:rsidRPr="00994943">
        <w:rPr>
          <w:rFonts w:ascii="Arial Narrow" w:hAnsi="Arial Narrow"/>
          <w:sz w:val="22"/>
          <w:szCs w:val="22"/>
        </w:rPr>
        <w:t>odnośnie</w:t>
      </w:r>
      <w:proofErr w:type="gramEnd"/>
      <w:r w:rsidRPr="00994943">
        <w:rPr>
          <w:rFonts w:ascii="Arial Narrow" w:hAnsi="Arial Narrow"/>
          <w:sz w:val="22"/>
          <w:szCs w:val="22"/>
        </w:rPr>
        <w:t xml:space="preserve"> wrażliwości na mróz (wskaźnik SE), dotyczą badania materiału po 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według PN EN </w:t>
      </w:r>
      <w:r w:rsidRPr="00994943">
        <w:rPr>
          <w:rFonts w:ascii="Arial Narrow" w:hAnsi="Arial Narrow"/>
          <w:sz w:val="22"/>
          <w:szCs w:val="22"/>
        </w:rPr>
        <w:lastRenderedPageBreak/>
        <w:t>13286-2:2010.</w:t>
      </w:r>
    </w:p>
    <w:p w14:paraId="030FD7C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Nie stawia się wymagań wobec wodoprzepuszczalności zagęszczonej mieszanki niezwiązanej do podbudowy zasadniczej, o ile szczegółowe rozwiązania nie przewidują tego.</w:t>
      </w:r>
    </w:p>
    <w:p w14:paraId="11D6374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Zawartość wody</w:t>
      </w:r>
    </w:p>
    <w:p w14:paraId="6214536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Zawartość wody w mieszankach kruszyw powinna odpowiadać wymaganej zawartości wody w trakcie wbudowywania i zagęszczania określonej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według PN-EN 13286-2:2010, w granicach podanych w tablicy 3.</w:t>
      </w:r>
    </w:p>
    <w:p w14:paraId="40D14DE5" w14:textId="77777777" w:rsidR="00206939" w:rsidRPr="00994943" w:rsidRDefault="00206939" w:rsidP="00206939">
      <w:pPr>
        <w:rPr>
          <w:rFonts w:ascii="Arial Narrow" w:hAnsi="Arial Narrow"/>
          <w:sz w:val="22"/>
          <w:szCs w:val="22"/>
        </w:rPr>
      </w:pPr>
    </w:p>
    <w:p w14:paraId="38A627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Wartość CBR</w:t>
      </w:r>
    </w:p>
    <w:p w14:paraId="5936F34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Badanie CBR mieszanek do podbudowy zasadniczej należy wykonać na mieszance zagęszczonej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do wskaźnika zagęszczenia </w:t>
      </w:r>
      <w:proofErr w:type="spellStart"/>
      <w:r w:rsidRPr="00994943">
        <w:rPr>
          <w:rFonts w:ascii="Arial Narrow" w:hAnsi="Arial Narrow"/>
          <w:sz w:val="22"/>
          <w:szCs w:val="22"/>
        </w:rPr>
        <w:t>ls</w:t>
      </w:r>
      <w:proofErr w:type="spellEnd"/>
      <w:r w:rsidRPr="00994943">
        <w:rPr>
          <w:rFonts w:ascii="Arial Narrow" w:hAnsi="Arial Narrow"/>
          <w:sz w:val="22"/>
          <w:szCs w:val="22"/>
        </w:rPr>
        <w:t>=l,0 i po 96 godzinach przechowywania jej w wodzie. CBR oznaczyć wg PN-EN 13286-47:2012. Wymaganie wg tablicy 3.</w:t>
      </w:r>
    </w:p>
    <w:p w14:paraId="2C1FB4A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br w:type="page"/>
      </w:r>
    </w:p>
    <w:p w14:paraId="5763081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Wymagania wobec mieszanek niezwiązanych</w:t>
      </w:r>
    </w:p>
    <w:p w14:paraId="0D396F5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Wymagania jakie powinny spełniać mieszanki niezwiązane zostały określone w tablicy 3.</w:t>
      </w:r>
    </w:p>
    <w:p w14:paraId="6F71E793" w14:textId="77777777" w:rsidR="00206939" w:rsidRPr="00994943" w:rsidRDefault="00206939" w:rsidP="00206939">
      <w:pPr>
        <w:rPr>
          <w:rFonts w:ascii="Arial Narrow" w:hAnsi="Arial Narrow"/>
          <w:sz w:val="22"/>
          <w:szCs w:val="22"/>
        </w:rPr>
      </w:pPr>
    </w:p>
    <w:p w14:paraId="7FCDD35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3. </w:t>
      </w:r>
      <w:r w:rsidRPr="00994943">
        <w:rPr>
          <w:rFonts w:ascii="Arial Narrow" w:hAnsi="Arial Narrow"/>
          <w:sz w:val="22"/>
          <w:szCs w:val="22"/>
        </w:rPr>
        <w:tab/>
        <w:t>Wymagania wobec mieszanek niezwiązanych do warstw podbudowy wg WT-4 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080"/>
        <w:gridCol w:w="3235"/>
        <w:gridCol w:w="2345"/>
        <w:gridCol w:w="1260"/>
      </w:tblGrid>
      <w:tr w:rsidR="00206939" w:rsidRPr="00994943" w14:paraId="7BE88E5C" w14:textId="77777777" w:rsidTr="005E5821">
        <w:tc>
          <w:tcPr>
            <w:tcW w:w="468" w:type="dxa"/>
            <w:vMerge w:val="restart"/>
          </w:tcPr>
          <w:p w14:paraId="16324BE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L.p.</w:t>
            </w:r>
          </w:p>
        </w:tc>
        <w:tc>
          <w:tcPr>
            <w:tcW w:w="1080" w:type="dxa"/>
            <w:vMerge w:val="restart"/>
            <w:vAlign w:val="center"/>
          </w:tcPr>
          <w:p w14:paraId="2296FB3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Rozdział wg</w:t>
            </w:r>
          </w:p>
          <w:p w14:paraId="15314BF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13285:2010</w:t>
            </w:r>
          </w:p>
        </w:tc>
        <w:tc>
          <w:tcPr>
            <w:tcW w:w="3235" w:type="dxa"/>
            <w:vMerge w:val="restart"/>
            <w:vAlign w:val="center"/>
          </w:tcPr>
          <w:p w14:paraId="1F3B554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Właściwość</w:t>
            </w:r>
          </w:p>
        </w:tc>
        <w:tc>
          <w:tcPr>
            <w:tcW w:w="2345" w:type="dxa"/>
            <w:vAlign w:val="center"/>
          </w:tcPr>
          <w:p w14:paraId="4242B6B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wobec podbudowy nawierzchni drogi obciążonej ruchem KR 3-6</w:t>
            </w:r>
          </w:p>
        </w:tc>
        <w:tc>
          <w:tcPr>
            <w:tcW w:w="1260" w:type="dxa"/>
            <w:vAlign w:val="center"/>
          </w:tcPr>
          <w:p w14:paraId="1468805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Odniesienie do tablicy</w:t>
            </w:r>
          </w:p>
          <w:p w14:paraId="08107F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 PN-EN 13285:2010</w:t>
            </w:r>
          </w:p>
        </w:tc>
      </w:tr>
      <w:tr w:rsidR="00206939" w:rsidRPr="00994943" w14:paraId="3E90C462" w14:textId="77777777" w:rsidTr="005E5821">
        <w:tc>
          <w:tcPr>
            <w:tcW w:w="468" w:type="dxa"/>
            <w:vMerge/>
          </w:tcPr>
          <w:p w14:paraId="23AA6D0A" w14:textId="77777777" w:rsidR="00206939" w:rsidRPr="00994943" w:rsidRDefault="00206939" w:rsidP="00206939">
            <w:pPr>
              <w:rPr>
                <w:rFonts w:ascii="Arial Narrow" w:hAnsi="Arial Narrow"/>
                <w:sz w:val="22"/>
                <w:szCs w:val="22"/>
              </w:rPr>
            </w:pPr>
          </w:p>
        </w:tc>
        <w:tc>
          <w:tcPr>
            <w:tcW w:w="1080" w:type="dxa"/>
            <w:vMerge/>
          </w:tcPr>
          <w:p w14:paraId="5C25D7A5" w14:textId="77777777" w:rsidR="00206939" w:rsidRPr="00994943" w:rsidRDefault="00206939" w:rsidP="00206939">
            <w:pPr>
              <w:rPr>
                <w:rFonts w:ascii="Arial Narrow" w:hAnsi="Arial Narrow"/>
                <w:sz w:val="22"/>
                <w:szCs w:val="22"/>
              </w:rPr>
            </w:pPr>
          </w:p>
        </w:tc>
        <w:tc>
          <w:tcPr>
            <w:tcW w:w="3235" w:type="dxa"/>
            <w:vMerge/>
          </w:tcPr>
          <w:p w14:paraId="32CECBEE" w14:textId="77777777" w:rsidR="00206939" w:rsidRPr="00994943" w:rsidRDefault="00206939" w:rsidP="00206939">
            <w:pPr>
              <w:rPr>
                <w:rFonts w:ascii="Arial Narrow" w:hAnsi="Arial Narrow"/>
                <w:sz w:val="22"/>
                <w:szCs w:val="22"/>
              </w:rPr>
            </w:pPr>
          </w:p>
        </w:tc>
        <w:tc>
          <w:tcPr>
            <w:tcW w:w="2345" w:type="dxa"/>
          </w:tcPr>
          <w:p w14:paraId="42722E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zasadniczej</w:t>
            </w:r>
          </w:p>
        </w:tc>
        <w:tc>
          <w:tcPr>
            <w:tcW w:w="1260" w:type="dxa"/>
          </w:tcPr>
          <w:p w14:paraId="315C5760" w14:textId="77777777" w:rsidR="00206939" w:rsidRPr="00994943" w:rsidRDefault="00206939" w:rsidP="00206939">
            <w:pPr>
              <w:rPr>
                <w:rFonts w:ascii="Arial Narrow" w:hAnsi="Arial Narrow"/>
                <w:sz w:val="22"/>
                <w:szCs w:val="22"/>
              </w:rPr>
            </w:pPr>
          </w:p>
        </w:tc>
      </w:tr>
      <w:tr w:rsidR="00206939" w:rsidRPr="00994943" w14:paraId="52662144" w14:textId="77777777" w:rsidTr="005E5821">
        <w:tc>
          <w:tcPr>
            <w:tcW w:w="468" w:type="dxa"/>
            <w:vAlign w:val="center"/>
          </w:tcPr>
          <w:p w14:paraId="52CABA8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1080" w:type="dxa"/>
            <w:vAlign w:val="center"/>
          </w:tcPr>
          <w:p w14:paraId="46624EC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3235" w:type="dxa"/>
            <w:vAlign w:val="center"/>
          </w:tcPr>
          <w:p w14:paraId="447495D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2345" w:type="dxa"/>
            <w:vAlign w:val="center"/>
          </w:tcPr>
          <w:p w14:paraId="47A5FEE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1260" w:type="dxa"/>
            <w:vAlign w:val="center"/>
          </w:tcPr>
          <w:p w14:paraId="46309F9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r>
      <w:tr w:rsidR="00206939" w:rsidRPr="00994943" w14:paraId="6FD1644F" w14:textId="77777777" w:rsidTr="005E5821">
        <w:tc>
          <w:tcPr>
            <w:tcW w:w="468" w:type="dxa"/>
          </w:tcPr>
          <w:p w14:paraId="3317124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1080" w:type="dxa"/>
          </w:tcPr>
          <w:p w14:paraId="17243EA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4.3.1</w:t>
            </w:r>
          </w:p>
        </w:tc>
        <w:tc>
          <w:tcPr>
            <w:tcW w:w="3235" w:type="dxa"/>
          </w:tcPr>
          <w:p w14:paraId="64853E6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Uziarnienie mieszanek</w:t>
            </w:r>
          </w:p>
        </w:tc>
        <w:tc>
          <w:tcPr>
            <w:tcW w:w="2345" w:type="dxa"/>
          </w:tcPr>
          <w:p w14:paraId="66B6C64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0/31,5, 0/63</w:t>
            </w:r>
          </w:p>
        </w:tc>
        <w:tc>
          <w:tcPr>
            <w:tcW w:w="1260" w:type="dxa"/>
          </w:tcPr>
          <w:p w14:paraId="0CE2B1F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4</w:t>
            </w:r>
          </w:p>
        </w:tc>
      </w:tr>
      <w:tr w:rsidR="00206939" w:rsidRPr="00994943" w14:paraId="274FB7D0" w14:textId="77777777" w:rsidTr="005E5821">
        <w:tc>
          <w:tcPr>
            <w:tcW w:w="468" w:type="dxa"/>
          </w:tcPr>
          <w:p w14:paraId="4F020A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1080" w:type="dxa"/>
          </w:tcPr>
          <w:p w14:paraId="1C6948D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4.3.2</w:t>
            </w:r>
          </w:p>
        </w:tc>
        <w:tc>
          <w:tcPr>
            <w:tcW w:w="3235" w:type="dxa"/>
          </w:tcPr>
          <w:p w14:paraId="0E1B27E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Maksymalna zawartość pyłów: kategoria UF</w:t>
            </w:r>
          </w:p>
        </w:tc>
        <w:tc>
          <w:tcPr>
            <w:tcW w:w="2345" w:type="dxa"/>
          </w:tcPr>
          <w:p w14:paraId="42D7C38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UF9</w:t>
            </w:r>
          </w:p>
        </w:tc>
        <w:tc>
          <w:tcPr>
            <w:tcW w:w="1260" w:type="dxa"/>
          </w:tcPr>
          <w:p w14:paraId="6A750B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2</w:t>
            </w:r>
          </w:p>
        </w:tc>
      </w:tr>
      <w:tr w:rsidR="00206939" w:rsidRPr="00994943" w14:paraId="6A585943" w14:textId="77777777" w:rsidTr="005E5821">
        <w:tc>
          <w:tcPr>
            <w:tcW w:w="468" w:type="dxa"/>
          </w:tcPr>
          <w:p w14:paraId="384B66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1080" w:type="dxa"/>
          </w:tcPr>
          <w:p w14:paraId="3FB58D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4.3.2</w:t>
            </w:r>
          </w:p>
        </w:tc>
        <w:tc>
          <w:tcPr>
            <w:tcW w:w="3235" w:type="dxa"/>
          </w:tcPr>
          <w:p w14:paraId="32F65C0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Minimalna zawartość pyłów: kategoria LF</w:t>
            </w:r>
          </w:p>
        </w:tc>
        <w:tc>
          <w:tcPr>
            <w:tcW w:w="2345" w:type="dxa"/>
          </w:tcPr>
          <w:p w14:paraId="3035607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LFNR</w:t>
            </w:r>
          </w:p>
        </w:tc>
        <w:tc>
          <w:tcPr>
            <w:tcW w:w="1260" w:type="dxa"/>
          </w:tcPr>
          <w:p w14:paraId="0AC2B2F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3</w:t>
            </w:r>
          </w:p>
        </w:tc>
      </w:tr>
      <w:tr w:rsidR="00206939" w:rsidRPr="00994943" w14:paraId="2361060D" w14:textId="77777777" w:rsidTr="005E5821">
        <w:tc>
          <w:tcPr>
            <w:tcW w:w="468" w:type="dxa"/>
          </w:tcPr>
          <w:p w14:paraId="5A654DA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1080" w:type="dxa"/>
          </w:tcPr>
          <w:p w14:paraId="7B60281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4.3.3</w:t>
            </w:r>
          </w:p>
        </w:tc>
        <w:tc>
          <w:tcPr>
            <w:tcW w:w="3235" w:type="dxa"/>
          </w:tcPr>
          <w:p w14:paraId="32EE542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Zawartość nadziarna: kategoria OC</w:t>
            </w:r>
          </w:p>
        </w:tc>
        <w:tc>
          <w:tcPr>
            <w:tcW w:w="2345" w:type="dxa"/>
          </w:tcPr>
          <w:p w14:paraId="7C1ED0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OC90</w:t>
            </w:r>
          </w:p>
        </w:tc>
        <w:tc>
          <w:tcPr>
            <w:tcW w:w="1260" w:type="dxa"/>
          </w:tcPr>
          <w:p w14:paraId="453F2AF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4 i 6</w:t>
            </w:r>
          </w:p>
        </w:tc>
      </w:tr>
      <w:tr w:rsidR="00206939" w:rsidRPr="00994943" w14:paraId="5FC4D4CC" w14:textId="77777777" w:rsidTr="005E5821">
        <w:tc>
          <w:tcPr>
            <w:tcW w:w="468" w:type="dxa"/>
          </w:tcPr>
          <w:p w14:paraId="5C31E7E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1080" w:type="dxa"/>
          </w:tcPr>
          <w:p w14:paraId="019A78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4.4.1</w:t>
            </w:r>
          </w:p>
        </w:tc>
        <w:tc>
          <w:tcPr>
            <w:tcW w:w="3235" w:type="dxa"/>
          </w:tcPr>
          <w:p w14:paraId="1E01992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wobec uziarnienia</w:t>
            </w:r>
          </w:p>
        </w:tc>
        <w:tc>
          <w:tcPr>
            <w:tcW w:w="2345" w:type="dxa"/>
          </w:tcPr>
          <w:p w14:paraId="3E5D9DE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krzywe uziarnienia wg rys. 1, 2</w:t>
            </w:r>
          </w:p>
        </w:tc>
        <w:tc>
          <w:tcPr>
            <w:tcW w:w="1260" w:type="dxa"/>
          </w:tcPr>
          <w:p w14:paraId="28805EE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5 i 6</w:t>
            </w:r>
          </w:p>
        </w:tc>
      </w:tr>
      <w:tr w:rsidR="00206939" w:rsidRPr="00994943" w14:paraId="2CB1F1F0" w14:textId="77777777" w:rsidTr="005E5821">
        <w:tc>
          <w:tcPr>
            <w:tcW w:w="468" w:type="dxa"/>
          </w:tcPr>
          <w:p w14:paraId="1D24880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w:t>
            </w:r>
          </w:p>
        </w:tc>
        <w:tc>
          <w:tcPr>
            <w:tcW w:w="1080" w:type="dxa"/>
          </w:tcPr>
          <w:p w14:paraId="1D82457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4.4.2</w:t>
            </w:r>
          </w:p>
        </w:tc>
        <w:tc>
          <w:tcPr>
            <w:tcW w:w="3235" w:type="dxa"/>
          </w:tcPr>
          <w:p w14:paraId="29AEA09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wobec jednorodności uziarnienia poszczególnych partii – porównanie z deklarowaną przez producenta wartością (S)</w:t>
            </w:r>
          </w:p>
        </w:tc>
        <w:tc>
          <w:tcPr>
            <w:tcW w:w="2345" w:type="dxa"/>
          </w:tcPr>
          <w:p w14:paraId="2B52D47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wg tab. 1</w:t>
            </w:r>
          </w:p>
        </w:tc>
        <w:tc>
          <w:tcPr>
            <w:tcW w:w="1260" w:type="dxa"/>
          </w:tcPr>
          <w:p w14:paraId="23AC868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7</w:t>
            </w:r>
          </w:p>
        </w:tc>
      </w:tr>
      <w:tr w:rsidR="00206939" w:rsidRPr="00994943" w14:paraId="3DD81151" w14:textId="77777777" w:rsidTr="005E5821">
        <w:tc>
          <w:tcPr>
            <w:tcW w:w="468" w:type="dxa"/>
          </w:tcPr>
          <w:p w14:paraId="419B588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1080" w:type="dxa"/>
          </w:tcPr>
          <w:p w14:paraId="7FA12DA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4.4.2</w:t>
            </w:r>
          </w:p>
        </w:tc>
        <w:tc>
          <w:tcPr>
            <w:tcW w:w="3235" w:type="dxa"/>
          </w:tcPr>
          <w:p w14:paraId="6561595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wobec jednorodności uziarnienia na sitach kontrolnych – różnice w przesiewach</w:t>
            </w:r>
          </w:p>
        </w:tc>
        <w:tc>
          <w:tcPr>
            <w:tcW w:w="2345" w:type="dxa"/>
          </w:tcPr>
          <w:p w14:paraId="62ADAAE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wg tab. 2</w:t>
            </w:r>
          </w:p>
        </w:tc>
        <w:tc>
          <w:tcPr>
            <w:tcW w:w="1260" w:type="dxa"/>
          </w:tcPr>
          <w:p w14:paraId="3B83797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tabl. 8</w:t>
            </w:r>
          </w:p>
        </w:tc>
      </w:tr>
      <w:tr w:rsidR="00206939" w:rsidRPr="00994943" w14:paraId="7CB90F33" w14:textId="77777777" w:rsidTr="005E5821">
        <w:tc>
          <w:tcPr>
            <w:tcW w:w="468" w:type="dxa"/>
          </w:tcPr>
          <w:p w14:paraId="251D1BA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1080" w:type="dxa"/>
          </w:tcPr>
          <w:p w14:paraId="68BABD9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4.5</w:t>
            </w:r>
          </w:p>
        </w:tc>
        <w:tc>
          <w:tcPr>
            <w:tcW w:w="3235" w:type="dxa"/>
          </w:tcPr>
          <w:p w14:paraId="5F08479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Wrażliwość na mróz; wskaźnik piaskowy SE*)</w:t>
            </w:r>
          </w:p>
        </w:tc>
        <w:tc>
          <w:tcPr>
            <w:tcW w:w="2345" w:type="dxa"/>
          </w:tcPr>
          <w:p w14:paraId="5BAF176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45</w:t>
            </w:r>
          </w:p>
        </w:tc>
        <w:tc>
          <w:tcPr>
            <w:tcW w:w="1260" w:type="dxa"/>
          </w:tcPr>
          <w:p w14:paraId="67211F4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72B30A4F" w14:textId="77777777" w:rsidTr="005E5821">
        <w:tc>
          <w:tcPr>
            <w:tcW w:w="468" w:type="dxa"/>
          </w:tcPr>
          <w:p w14:paraId="62890AC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9</w:t>
            </w:r>
          </w:p>
        </w:tc>
        <w:tc>
          <w:tcPr>
            <w:tcW w:w="1080" w:type="dxa"/>
          </w:tcPr>
          <w:p w14:paraId="3E6EE8FB" w14:textId="77777777" w:rsidR="00206939" w:rsidRPr="00994943" w:rsidRDefault="00206939" w:rsidP="00206939">
            <w:pPr>
              <w:rPr>
                <w:rFonts w:ascii="Arial Narrow" w:hAnsi="Arial Narrow"/>
                <w:sz w:val="22"/>
                <w:szCs w:val="22"/>
              </w:rPr>
            </w:pPr>
          </w:p>
        </w:tc>
        <w:tc>
          <w:tcPr>
            <w:tcW w:w="3235" w:type="dxa"/>
          </w:tcPr>
          <w:p w14:paraId="3FECAE9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Odporność na rozdrabnianie (dotyczy frakcji 10/14 odsianej z mieszanki) wg PN-EN 1097-1:2011 – kategoria nie wyższa niż</w:t>
            </w:r>
          </w:p>
        </w:tc>
        <w:tc>
          <w:tcPr>
            <w:tcW w:w="2345" w:type="dxa"/>
          </w:tcPr>
          <w:p w14:paraId="75F3972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LA35</w:t>
            </w:r>
          </w:p>
        </w:tc>
        <w:tc>
          <w:tcPr>
            <w:tcW w:w="1260" w:type="dxa"/>
          </w:tcPr>
          <w:p w14:paraId="1CFB608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18DD49F5" w14:textId="77777777" w:rsidTr="005E5821">
        <w:tc>
          <w:tcPr>
            <w:tcW w:w="468" w:type="dxa"/>
          </w:tcPr>
          <w:p w14:paraId="599F6EC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tc>
        <w:tc>
          <w:tcPr>
            <w:tcW w:w="1080" w:type="dxa"/>
          </w:tcPr>
          <w:p w14:paraId="5469F90C" w14:textId="77777777" w:rsidR="00206939" w:rsidRPr="00994943" w:rsidRDefault="00206939" w:rsidP="00206939">
            <w:pPr>
              <w:rPr>
                <w:rFonts w:ascii="Arial Narrow" w:hAnsi="Arial Narrow"/>
                <w:sz w:val="22"/>
                <w:szCs w:val="22"/>
              </w:rPr>
            </w:pPr>
          </w:p>
        </w:tc>
        <w:tc>
          <w:tcPr>
            <w:tcW w:w="3235" w:type="dxa"/>
          </w:tcPr>
          <w:p w14:paraId="00842E0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Odporność na ścieranie (dotyczy frakcji 10/14 odsianej z mieszanki) wg PN-EN 1097-1:2011, kategoria MDE</w:t>
            </w:r>
          </w:p>
        </w:tc>
        <w:tc>
          <w:tcPr>
            <w:tcW w:w="2345" w:type="dxa"/>
          </w:tcPr>
          <w:p w14:paraId="69E5C4B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deklarowana</w:t>
            </w:r>
          </w:p>
        </w:tc>
        <w:tc>
          <w:tcPr>
            <w:tcW w:w="1260" w:type="dxa"/>
          </w:tcPr>
          <w:p w14:paraId="2EB9617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031F379E" w14:textId="77777777" w:rsidTr="005E5821">
        <w:trPr>
          <w:trHeight w:val="727"/>
        </w:trPr>
        <w:tc>
          <w:tcPr>
            <w:tcW w:w="468" w:type="dxa"/>
          </w:tcPr>
          <w:p w14:paraId="7C6AFE2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11</w:t>
            </w:r>
          </w:p>
        </w:tc>
        <w:tc>
          <w:tcPr>
            <w:tcW w:w="1080" w:type="dxa"/>
          </w:tcPr>
          <w:p w14:paraId="2FA57A02" w14:textId="77777777" w:rsidR="00206939" w:rsidRPr="00994943" w:rsidRDefault="00206939" w:rsidP="00206939">
            <w:pPr>
              <w:rPr>
                <w:rFonts w:ascii="Arial Narrow" w:hAnsi="Arial Narrow"/>
                <w:sz w:val="22"/>
                <w:szCs w:val="22"/>
              </w:rPr>
            </w:pPr>
          </w:p>
        </w:tc>
        <w:tc>
          <w:tcPr>
            <w:tcW w:w="3235" w:type="dxa"/>
          </w:tcPr>
          <w:p w14:paraId="7A46760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Mrozoodporność (dotyczy frakcji kruszywa 8/16 odsianej z mieszanki) wg PN-EN 1367-1:2007</w:t>
            </w:r>
          </w:p>
        </w:tc>
        <w:tc>
          <w:tcPr>
            <w:tcW w:w="2345" w:type="dxa"/>
          </w:tcPr>
          <w:p w14:paraId="7C2A68B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F4</w:t>
            </w:r>
          </w:p>
        </w:tc>
        <w:tc>
          <w:tcPr>
            <w:tcW w:w="1260" w:type="dxa"/>
          </w:tcPr>
          <w:p w14:paraId="0201337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5FD5CD40" w14:textId="77777777" w:rsidTr="005E5821">
        <w:tc>
          <w:tcPr>
            <w:tcW w:w="468" w:type="dxa"/>
          </w:tcPr>
          <w:p w14:paraId="5FA5596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w:t>
            </w:r>
          </w:p>
        </w:tc>
        <w:tc>
          <w:tcPr>
            <w:tcW w:w="1080" w:type="dxa"/>
          </w:tcPr>
          <w:p w14:paraId="6563AD50" w14:textId="77777777" w:rsidR="00206939" w:rsidRPr="00994943" w:rsidRDefault="00206939" w:rsidP="00206939">
            <w:pPr>
              <w:rPr>
                <w:rFonts w:ascii="Arial Narrow" w:hAnsi="Arial Narrow"/>
                <w:sz w:val="22"/>
                <w:szCs w:val="22"/>
              </w:rPr>
            </w:pPr>
          </w:p>
        </w:tc>
        <w:tc>
          <w:tcPr>
            <w:tcW w:w="3235" w:type="dxa"/>
          </w:tcPr>
          <w:p w14:paraId="3BFCB3A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Wartość CBR po zagęszczeniu do wskaźnika zagęszczenia </w:t>
            </w:r>
            <w:proofErr w:type="spellStart"/>
            <w:r w:rsidRPr="00994943">
              <w:rPr>
                <w:rFonts w:ascii="Arial Narrow" w:hAnsi="Arial Narrow"/>
                <w:sz w:val="22"/>
                <w:szCs w:val="22"/>
              </w:rPr>
              <w:t>Is</w:t>
            </w:r>
            <w:proofErr w:type="spellEnd"/>
            <w:r w:rsidRPr="00994943">
              <w:rPr>
                <w:rFonts w:ascii="Arial Narrow" w:hAnsi="Arial Narrow"/>
                <w:sz w:val="22"/>
                <w:szCs w:val="22"/>
              </w:rPr>
              <w:t>= 1.03 i moczeniu w wodzie 96 h, co najmniej</w:t>
            </w:r>
          </w:p>
        </w:tc>
        <w:tc>
          <w:tcPr>
            <w:tcW w:w="2345" w:type="dxa"/>
          </w:tcPr>
          <w:p w14:paraId="6884BC1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&gt;80</w:t>
            </w:r>
          </w:p>
        </w:tc>
        <w:tc>
          <w:tcPr>
            <w:tcW w:w="1260" w:type="dxa"/>
          </w:tcPr>
          <w:p w14:paraId="4731E2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6D0C503D" w14:textId="77777777" w:rsidTr="005E5821">
        <w:tc>
          <w:tcPr>
            <w:tcW w:w="468" w:type="dxa"/>
          </w:tcPr>
          <w:p w14:paraId="282FEBB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w:t>
            </w:r>
          </w:p>
        </w:tc>
        <w:tc>
          <w:tcPr>
            <w:tcW w:w="1080" w:type="dxa"/>
          </w:tcPr>
          <w:p w14:paraId="5173832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4.5</w:t>
            </w:r>
          </w:p>
        </w:tc>
        <w:tc>
          <w:tcPr>
            <w:tcW w:w="3235" w:type="dxa"/>
          </w:tcPr>
          <w:p w14:paraId="577C6D8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Wodoprzepuszczalność mieszanki w warstwie odsączającej po zagęszczeniu wg metody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do wskaźnika zagęszczenia </w:t>
            </w:r>
            <w:proofErr w:type="spellStart"/>
            <w:r w:rsidRPr="00994943">
              <w:rPr>
                <w:rFonts w:ascii="Arial Narrow" w:hAnsi="Arial Narrow"/>
                <w:sz w:val="22"/>
                <w:szCs w:val="22"/>
              </w:rPr>
              <w:t>Is</w:t>
            </w:r>
            <w:proofErr w:type="spellEnd"/>
            <w:r w:rsidRPr="00994943">
              <w:rPr>
                <w:rFonts w:ascii="Arial Narrow" w:hAnsi="Arial Narrow"/>
                <w:sz w:val="22"/>
                <w:szCs w:val="22"/>
              </w:rPr>
              <w:t>=1.0; współczynnik filtracji k, co najmniej cm/s</w:t>
            </w:r>
          </w:p>
        </w:tc>
        <w:tc>
          <w:tcPr>
            <w:tcW w:w="2345" w:type="dxa"/>
          </w:tcPr>
          <w:p w14:paraId="5B82AA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brak wymagań</w:t>
            </w:r>
          </w:p>
        </w:tc>
        <w:tc>
          <w:tcPr>
            <w:tcW w:w="1260" w:type="dxa"/>
          </w:tcPr>
          <w:p w14:paraId="3ED42E9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4DCF4207" w14:textId="77777777" w:rsidTr="005E5821">
        <w:tc>
          <w:tcPr>
            <w:tcW w:w="468" w:type="dxa"/>
          </w:tcPr>
          <w:p w14:paraId="0C6F17E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14</w:t>
            </w:r>
          </w:p>
        </w:tc>
        <w:tc>
          <w:tcPr>
            <w:tcW w:w="1080" w:type="dxa"/>
          </w:tcPr>
          <w:p w14:paraId="1CF456AE" w14:textId="77777777" w:rsidR="00206939" w:rsidRPr="00994943" w:rsidRDefault="00206939" w:rsidP="00206939">
            <w:pPr>
              <w:rPr>
                <w:rFonts w:ascii="Arial Narrow" w:hAnsi="Arial Narrow"/>
                <w:sz w:val="22"/>
                <w:szCs w:val="22"/>
              </w:rPr>
            </w:pPr>
          </w:p>
        </w:tc>
        <w:tc>
          <w:tcPr>
            <w:tcW w:w="3235" w:type="dxa"/>
          </w:tcPr>
          <w:p w14:paraId="64AE044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Zawartość wody w mieszance zagęszczanej, % (m/m) wilgotności optymalnej wg metody </w:t>
            </w:r>
            <w:proofErr w:type="spellStart"/>
            <w:r w:rsidRPr="00994943">
              <w:rPr>
                <w:rFonts w:ascii="Arial Narrow" w:hAnsi="Arial Narrow"/>
                <w:sz w:val="22"/>
                <w:szCs w:val="22"/>
              </w:rPr>
              <w:t>Proctora</w:t>
            </w:r>
            <w:proofErr w:type="spellEnd"/>
          </w:p>
        </w:tc>
        <w:tc>
          <w:tcPr>
            <w:tcW w:w="2345" w:type="dxa"/>
          </w:tcPr>
          <w:p w14:paraId="02E8464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80-100</w:t>
            </w:r>
          </w:p>
        </w:tc>
        <w:tc>
          <w:tcPr>
            <w:tcW w:w="1260" w:type="dxa"/>
          </w:tcPr>
          <w:p w14:paraId="23DC199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t>
            </w:r>
          </w:p>
        </w:tc>
      </w:tr>
      <w:tr w:rsidR="00206939" w:rsidRPr="00994943" w14:paraId="30C65C84" w14:textId="77777777" w:rsidTr="005E5821">
        <w:tc>
          <w:tcPr>
            <w:tcW w:w="468" w:type="dxa"/>
          </w:tcPr>
          <w:p w14:paraId="2324D48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15</w:t>
            </w:r>
          </w:p>
        </w:tc>
        <w:tc>
          <w:tcPr>
            <w:tcW w:w="1080" w:type="dxa"/>
          </w:tcPr>
          <w:p w14:paraId="56FAB5B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4.5</w:t>
            </w:r>
          </w:p>
        </w:tc>
        <w:tc>
          <w:tcPr>
            <w:tcW w:w="3235" w:type="dxa"/>
          </w:tcPr>
          <w:p w14:paraId="6B19B91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Inne cechy środowiskowe</w:t>
            </w:r>
          </w:p>
        </w:tc>
        <w:tc>
          <w:tcPr>
            <w:tcW w:w="2345" w:type="dxa"/>
          </w:tcPr>
          <w:p w14:paraId="54DEAD7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Większość substancji niebezpiecznych określonych w dyrektywie Rady 76/769/EWG </w:t>
            </w:r>
            <w:r w:rsidRPr="00994943">
              <w:rPr>
                <w:rFonts w:ascii="Arial Narrow" w:hAnsi="Arial Narrow"/>
                <w:sz w:val="22"/>
                <w:szCs w:val="22"/>
              </w:rPr>
              <w:lastRenderedPageBreak/>
              <w:t>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260" w:type="dxa"/>
          </w:tcPr>
          <w:p w14:paraId="7DB2006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w:t>
            </w:r>
          </w:p>
        </w:tc>
      </w:tr>
    </w:tbl>
    <w:p w14:paraId="44D7F96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 Badanie wskaźnika piaskowego SE należy wykonać na mieszance po pięciokrotnym zagęszczeniu metodą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wg PN-EN 13286-2:2010.</w:t>
      </w:r>
    </w:p>
    <w:p w14:paraId="2C88199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Istotne cechy środowiskowe</w:t>
      </w:r>
    </w:p>
    <w:p w14:paraId="7C4ABDF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przypadkach wątpliwych należy uzyskać ocenę takiej mieszanki przez właściwe jednostki.</w:t>
      </w:r>
    </w:p>
    <w:p w14:paraId="5A67E16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Woda</w:t>
      </w:r>
    </w:p>
    <w:p w14:paraId="5E3F6A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Należy stosować wodę wg PN-EN-1008:2004.</w:t>
      </w:r>
    </w:p>
    <w:p w14:paraId="41D4B76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szczegółowe dotyczące sprzętu i maszyn do robót budowlanych</w:t>
      </w:r>
    </w:p>
    <w:p w14:paraId="188C270F" w14:textId="77777777" w:rsidR="00206939" w:rsidRPr="00994943" w:rsidRDefault="00206939" w:rsidP="00206939">
      <w:pPr>
        <w:rPr>
          <w:rFonts w:ascii="Arial Narrow" w:hAnsi="Arial Narrow"/>
          <w:sz w:val="22"/>
          <w:szCs w:val="22"/>
        </w:rPr>
      </w:pPr>
    </w:p>
    <w:p w14:paraId="53C338F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wymagania dotyczące sprzętu</w:t>
      </w:r>
    </w:p>
    <w:p w14:paraId="036D901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wymagania dotyczące sprzętu podano w SST D-00.00.00 „Wymagania ogólne” pkt 3.</w:t>
      </w:r>
    </w:p>
    <w:p w14:paraId="1D3D577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Sprzęt do wykonania robót</w:t>
      </w:r>
    </w:p>
    <w:p w14:paraId="5552126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Wykonawca przystępujący do wykonania podbudowy z kruszyw stabilizowanych </w:t>
      </w:r>
      <w:proofErr w:type="gramStart"/>
      <w:r w:rsidRPr="00994943">
        <w:rPr>
          <w:rFonts w:ascii="Arial Narrow" w:hAnsi="Arial Narrow"/>
          <w:sz w:val="22"/>
          <w:szCs w:val="22"/>
        </w:rPr>
        <w:t>mechanicznie  powinien</w:t>
      </w:r>
      <w:proofErr w:type="gramEnd"/>
      <w:r w:rsidRPr="00994943">
        <w:rPr>
          <w:rFonts w:ascii="Arial Narrow" w:hAnsi="Arial Narrow"/>
          <w:sz w:val="22"/>
          <w:szCs w:val="22"/>
        </w:rPr>
        <w:t xml:space="preserve"> wykazać się możliwością korzystania z następującego sprzętu:</w:t>
      </w:r>
    </w:p>
    <w:p w14:paraId="4899CC6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mieszarek do wytwarzania mieszanki, wyposażonych w urządzenia dozujące wodę. Mieszarki powinny zapewnić wytworzenie jednorodnej mieszanki o wilgotności optymalnej,</w:t>
      </w:r>
    </w:p>
    <w:p w14:paraId="4F430EA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równiarek albo układarek do rozkładania mieszanki,</w:t>
      </w:r>
    </w:p>
    <w:p w14:paraId="5A957C2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walców ogumionych i stalowych wibracyjnych lub statycznych do zagęszczania. W miejscach trudno dostępnych powinny być stosowane zagęszczarki płytowe, ubijaki mechaniczne lub małe walce wibracyjne.</w:t>
      </w:r>
    </w:p>
    <w:p w14:paraId="33C89E1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dotyczące środków transportu</w:t>
      </w:r>
    </w:p>
    <w:p w14:paraId="32659B7E" w14:textId="77777777" w:rsidR="00206939" w:rsidRPr="00994943" w:rsidRDefault="00206939" w:rsidP="00206939">
      <w:pPr>
        <w:rPr>
          <w:rFonts w:ascii="Arial Narrow" w:hAnsi="Arial Narrow"/>
          <w:sz w:val="22"/>
          <w:szCs w:val="22"/>
        </w:rPr>
      </w:pPr>
    </w:p>
    <w:p w14:paraId="7F0B01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wymagania dotyczące transportu</w:t>
      </w:r>
    </w:p>
    <w:p w14:paraId="64330B4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wymagania dotyczące transportu podano w SST D-00.00.00 „Wymagania ogólne” pkt 4.</w:t>
      </w:r>
    </w:p>
    <w:p w14:paraId="1543D92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Transport materiałów</w:t>
      </w:r>
    </w:p>
    <w:p w14:paraId="66EDFEB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Kruszywa można przewozić dowolnymi środkami transportu w warunkach zabezpieczających je przed zanieczyszczeniem, zmieszaniem z innymi materiałami, nadmiernym wysuszeniem i zawilgoceniem.</w:t>
      </w:r>
    </w:p>
    <w:p w14:paraId="535174A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Transport cementu powinien odbywać się zgodnie z BN-88/6731-08.</w:t>
      </w:r>
    </w:p>
    <w:p w14:paraId="76F4A05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Transport pozostałych materiałów powinien odbywać się zgodnie z wymaganiami norm przedmiotowych.</w:t>
      </w:r>
    </w:p>
    <w:p w14:paraId="21B78DC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Środki transportu</w:t>
      </w:r>
    </w:p>
    <w:p w14:paraId="19C8093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Przy ruchu po drogach publicznych środki transportu powinny spełniać wymagania podane w SST-D.00.00.00 „Wymagania ogólne” pkt. 1.5.9. i 4.</w:t>
      </w:r>
    </w:p>
    <w:p w14:paraId="2A15E2E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szczegółowe wykonania robót budowlanych</w:t>
      </w:r>
    </w:p>
    <w:p w14:paraId="24AEE860" w14:textId="77777777" w:rsidR="00206939" w:rsidRPr="00994943" w:rsidRDefault="00206939" w:rsidP="00206939">
      <w:pPr>
        <w:rPr>
          <w:rFonts w:ascii="Arial Narrow" w:hAnsi="Arial Narrow"/>
          <w:sz w:val="22"/>
          <w:szCs w:val="22"/>
        </w:rPr>
      </w:pPr>
    </w:p>
    <w:p w14:paraId="65157BA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zasady wykonania robót</w:t>
      </w:r>
    </w:p>
    <w:p w14:paraId="043561C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zasady wykonania robót podano w SST D-00.00.00 „Wymagania ogólne” pkt 5.</w:t>
      </w:r>
    </w:p>
    <w:p w14:paraId="0EF5CEC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Przygotowanie podłoża</w:t>
      </w:r>
    </w:p>
    <w:p w14:paraId="070AE2A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Podłoże pod podbudowę powinno spełniać wymagania określone w SST D-04.01.01 „Profilowanie i zagęszczenie podłoża” i SST D-02.00.00 „Roboty ziemne”.</w:t>
      </w:r>
    </w:p>
    <w:p w14:paraId="47A57D7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Podbudowa powinna być ułożona na podłożu zapewniającym nieprzenikanie drobnych cząstek gruntu do podbudowy. Warunek nieprzenikania należy sprawdzić wzorem:</w:t>
      </w:r>
    </w:p>
    <w:p w14:paraId="32CA96B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ab/>
      </w:r>
      <w:r w:rsidRPr="00994943">
        <w:rPr>
          <w:rFonts w:ascii="Arial Narrow" w:hAnsi="Arial Narrow"/>
          <w:sz w:val="22"/>
          <w:szCs w:val="22"/>
        </w:rPr>
        <w:tab/>
      </w:r>
      <w:r w:rsidRPr="00994943">
        <w:rPr>
          <w:rFonts w:ascii="Arial Narrow" w:hAnsi="Arial Narrow"/>
          <w:sz w:val="22"/>
          <w:szCs w:val="22"/>
        </w:rPr>
        <w:tab/>
      </w:r>
      <w:r w:rsidR="00865468" w:rsidRPr="004E7DD6">
        <w:rPr>
          <w:rFonts w:ascii="Arial Narrow" w:hAnsi="Arial Narrow"/>
          <w:noProof/>
          <w:sz w:val="22"/>
          <w:szCs w:val="22"/>
        </w:rPr>
        <w:object w:dxaOrig="480" w:dyaOrig="820" w14:anchorId="087565F5">
          <v:shape id="_x0000_i1027" type="#_x0000_t75" alt="" style="width:24pt;height:40.4pt;mso-width-percent:0;mso-height-percent:0;mso-width-percent:0;mso-height-percent:0" o:ole="">
            <v:imagedata r:id="rId17" o:title=""/>
          </v:shape>
          <o:OLEObject Type="Embed" ProgID="Equation.3" ShapeID="_x0000_i1027" DrawAspect="Content" ObjectID="_1783309301" r:id="rId18"/>
        </w:object>
      </w:r>
      <w:r w:rsidRPr="00994943">
        <w:rPr>
          <w:rFonts w:ascii="Arial Narrow" w:hAnsi="Arial Narrow"/>
          <w:sz w:val="22"/>
          <w:szCs w:val="22"/>
        </w:rPr>
        <w:t xml:space="preserve">  </w:t>
      </w:r>
      <w:r w:rsidRPr="00994943">
        <w:rPr>
          <w:rFonts w:ascii="Arial Narrow" w:hAnsi="Arial Narrow"/>
          <w:sz w:val="22"/>
          <w:szCs w:val="22"/>
        </w:rPr>
        <w:sym w:font="Symbol" w:char="F0A3"/>
      </w:r>
      <w:r w:rsidRPr="00994943">
        <w:rPr>
          <w:rFonts w:ascii="Arial Narrow" w:hAnsi="Arial Narrow"/>
          <w:sz w:val="22"/>
          <w:szCs w:val="22"/>
        </w:rPr>
        <w:t xml:space="preserve">  5</w:t>
      </w:r>
      <w:r w:rsidRPr="00994943">
        <w:rPr>
          <w:rFonts w:ascii="Arial Narrow" w:hAnsi="Arial Narrow"/>
          <w:sz w:val="22"/>
          <w:szCs w:val="22"/>
        </w:rPr>
        <w:tab/>
      </w:r>
      <w:r w:rsidRPr="00994943">
        <w:rPr>
          <w:rFonts w:ascii="Arial Narrow" w:hAnsi="Arial Narrow"/>
          <w:sz w:val="22"/>
          <w:szCs w:val="22"/>
        </w:rPr>
        <w:tab/>
        <w:t>(1)</w:t>
      </w:r>
    </w:p>
    <w:p w14:paraId="2105DB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 którym:</w:t>
      </w:r>
    </w:p>
    <w:p w14:paraId="78BFCDB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D15 -</w:t>
      </w:r>
      <w:r w:rsidRPr="00994943">
        <w:rPr>
          <w:rFonts w:ascii="Arial Narrow" w:hAnsi="Arial Narrow"/>
          <w:sz w:val="22"/>
          <w:szCs w:val="22"/>
        </w:rPr>
        <w:tab/>
        <w:t xml:space="preserve">wymiar boku oczka sita, przez które przechodzi 15%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warstwy podbudowy lub warstwy odsączającej, w milimetrach,</w:t>
      </w:r>
    </w:p>
    <w:p w14:paraId="714405F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d85 -</w:t>
      </w:r>
      <w:r w:rsidRPr="00994943">
        <w:rPr>
          <w:rFonts w:ascii="Arial Narrow" w:hAnsi="Arial Narrow"/>
          <w:sz w:val="22"/>
          <w:szCs w:val="22"/>
        </w:rPr>
        <w:tab/>
        <w:t xml:space="preserve">wymiar boku oczka sita, przez które przechodzi 85%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gruntu podłoża, w milimetrach.</w:t>
      </w:r>
    </w:p>
    <w:p w14:paraId="59A6248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Paliki lub szpilki do prawidłowego ukształtowania podbudowy powinny być wcześniej przygotowane.</w:t>
      </w:r>
    </w:p>
    <w:p w14:paraId="55D35D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Paliki lub szpilki powinny być ustawione w osi drogi i w rzędach równoległych do osi drogi, lub w inny sposób zaakceptowany przez Inspektora nadzoru inwestorskiego.</w:t>
      </w:r>
    </w:p>
    <w:p w14:paraId="28AC57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Rozmieszczenie palików lub szpilek powinno umożliwiać naciągnięcie sznurków lub linek do wytyczenia robót w odstępach nie większych niż co 10 m.</w:t>
      </w:r>
    </w:p>
    <w:p w14:paraId="769D3D7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Wytwarzanie mieszanki kruszywa</w:t>
      </w:r>
    </w:p>
    <w:p w14:paraId="094D10E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6C8E004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Wbudowywanie i zagęszczanie mieszanki</w:t>
      </w:r>
    </w:p>
    <w:p w14:paraId="1EAD6A8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 inwestorskiego.</w:t>
      </w:r>
    </w:p>
    <w:p w14:paraId="7DDC828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Wilgotność mieszanki kruszywa podczas zagęszczania powinna odpowiadać wilgotności optymalnej, określonej według próby </w:t>
      </w:r>
      <w:proofErr w:type="spellStart"/>
      <w:r w:rsidRPr="00994943">
        <w:rPr>
          <w:rFonts w:ascii="Arial Narrow" w:hAnsi="Arial Narrow"/>
          <w:sz w:val="22"/>
          <w:szCs w:val="22"/>
        </w:rPr>
        <w:t>Proctora</w:t>
      </w:r>
      <w:proofErr w:type="spellEnd"/>
      <w:r w:rsidRPr="00994943">
        <w:rPr>
          <w:rFonts w:ascii="Arial Narrow" w:hAnsi="Arial Narrow"/>
          <w:sz w:val="22"/>
          <w:szCs w:val="22"/>
        </w:rPr>
        <w:t>, zgodnie z PN-B-04481:1988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0F8750F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Wskaźnik zagęszczenia podbudowy wg PN-EN 13286-47:2012 powinien odpowiadać przyjętemu poziomowi wskaźnika nośności podbudowy wg tablicy 3, lp. 12.</w:t>
      </w:r>
    </w:p>
    <w:p w14:paraId="55395C0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Utrzymanie podbudowy </w:t>
      </w:r>
    </w:p>
    <w:p w14:paraId="148D86D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Podbudowa po wykonaniu, a przed ułożeniem następnej warstwy, powinna być utrzymywana w dobrym stanie.  Jeżeli Wykonawca będzie wykorzystywał, za zgodą Inspektora nadzoru inwestorskiego, gotową podbudowę do ruchu budowlanego, to jest obowiązany naprawić wszelkie uszkodzenia podbudowy, spowodowane przez ten ruch. Koszt napraw wynikłych z niewłaściwego utrzymania podbudowy obciąża Wykonawcę robót. </w:t>
      </w:r>
    </w:p>
    <w:p w14:paraId="147B96D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kontrola, badania i odbiór wyrobów i robót budowlanych</w:t>
      </w:r>
    </w:p>
    <w:p w14:paraId="645685AD" w14:textId="77777777" w:rsidR="00206939" w:rsidRPr="00994943" w:rsidRDefault="00206939" w:rsidP="00206939">
      <w:pPr>
        <w:rPr>
          <w:rFonts w:ascii="Arial Narrow" w:hAnsi="Arial Narrow"/>
          <w:sz w:val="22"/>
          <w:szCs w:val="22"/>
        </w:rPr>
      </w:pPr>
    </w:p>
    <w:p w14:paraId="66533A4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zasady kontroli jakości robót</w:t>
      </w:r>
    </w:p>
    <w:p w14:paraId="21F090D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zasady kontroli jakości robót podano w SST D-00.00.00 „Wymagania ogólne” pkt 6.</w:t>
      </w:r>
    </w:p>
    <w:p w14:paraId="24F22F8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przed przystąpieniem do robót</w:t>
      </w:r>
    </w:p>
    <w:p w14:paraId="7A16EFB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Przed przystąpieniem do robót Wykonawca powinien wykonać badania </w:t>
      </w:r>
      <w:proofErr w:type="gramStart"/>
      <w:r w:rsidRPr="00994943">
        <w:rPr>
          <w:rFonts w:ascii="Arial Narrow" w:hAnsi="Arial Narrow"/>
          <w:sz w:val="22"/>
          <w:szCs w:val="22"/>
        </w:rPr>
        <w:t>kruszyw  przeznaczonych</w:t>
      </w:r>
      <w:proofErr w:type="gramEnd"/>
      <w:r w:rsidRPr="00994943">
        <w:rPr>
          <w:rFonts w:ascii="Arial Narrow" w:hAnsi="Arial Narrow"/>
          <w:sz w:val="22"/>
          <w:szCs w:val="22"/>
        </w:rPr>
        <w:t xml:space="preserve"> do wykonania robót i przedstawić wyniki tych badań Inspektorowi nadzoru inwestorskiego w celu akceptacji materiałów. Badania te powinny obejmować wszystkie właściwości określone w pkt 2.3 niniejszej SST.</w:t>
      </w:r>
    </w:p>
    <w:p w14:paraId="5CF721D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w czasie robót</w:t>
      </w:r>
    </w:p>
    <w:p w14:paraId="0FDAE1C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Częstotliwość oraz zakres badań i pomiarów</w:t>
      </w:r>
    </w:p>
    <w:p w14:paraId="5B14FF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Częstotliwość oraz zakres </w:t>
      </w:r>
      <w:proofErr w:type="gramStart"/>
      <w:r w:rsidRPr="00994943">
        <w:rPr>
          <w:rFonts w:ascii="Arial Narrow" w:hAnsi="Arial Narrow"/>
          <w:sz w:val="22"/>
          <w:szCs w:val="22"/>
        </w:rPr>
        <w:t>badań  podano</w:t>
      </w:r>
      <w:proofErr w:type="gramEnd"/>
      <w:r w:rsidRPr="00994943">
        <w:rPr>
          <w:rFonts w:ascii="Arial Narrow" w:hAnsi="Arial Narrow"/>
          <w:sz w:val="22"/>
          <w:szCs w:val="22"/>
        </w:rPr>
        <w:t xml:space="preserve"> w tablicy 4.</w:t>
      </w:r>
    </w:p>
    <w:p w14:paraId="4FA0EB35" w14:textId="77777777" w:rsidR="00206939" w:rsidRPr="00994943" w:rsidRDefault="00206939" w:rsidP="00206939">
      <w:pPr>
        <w:rPr>
          <w:rFonts w:ascii="Arial Narrow" w:hAnsi="Arial Narrow"/>
          <w:sz w:val="22"/>
          <w:szCs w:val="22"/>
        </w:rPr>
      </w:pPr>
    </w:p>
    <w:p w14:paraId="6B6C30E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4. Częstotliwość ora </w:t>
      </w:r>
      <w:proofErr w:type="gramStart"/>
      <w:r w:rsidRPr="00994943">
        <w:rPr>
          <w:rFonts w:ascii="Arial Narrow" w:hAnsi="Arial Narrow"/>
          <w:sz w:val="22"/>
          <w:szCs w:val="22"/>
        </w:rPr>
        <w:t>zakres  badań</w:t>
      </w:r>
      <w:proofErr w:type="gramEnd"/>
      <w:r w:rsidRPr="00994943">
        <w:rPr>
          <w:rFonts w:ascii="Arial Narrow" w:hAnsi="Arial Narrow"/>
          <w:sz w:val="22"/>
          <w:szCs w:val="22"/>
        </w:rPr>
        <w:t xml:space="preserve"> przy budowie podbudowy z kruszyw</w:t>
      </w:r>
    </w:p>
    <w:p w14:paraId="309D40A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   stabilizowanych mechanicznie</w:t>
      </w:r>
    </w:p>
    <w:tbl>
      <w:tblPr>
        <w:tblW w:w="0" w:type="auto"/>
        <w:jc w:val="center"/>
        <w:tblLayout w:type="fixed"/>
        <w:tblCellMar>
          <w:left w:w="70" w:type="dxa"/>
          <w:right w:w="70" w:type="dxa"/>
        </w:tblCellMar>
        <w:tblLook w:val="0000" w:firstRow="0" w:lastRow="0" w:firstColumn="0" w:lastColumn="0" w:noHBand="0" w:noVBand="0"/>
      </w:tblPr>
      <w:tblGrid>
        <w:gridCol w:w="496"/>
        <w:gridCol w:w="4394"/>
        <w:gridCol w:w="1701"/>
        <w:gridCol w:w="1984"/>
      </w:tblGrid>
      <w:tr w:rsidR="00206939" w:rsidRPr="00994943" w14:paraId="335EA5FD" w14:textId="77777777" w:rsidTr="005E5821">
        <w:trPr>
          <w:jc w:val="center"/>
        </w:trPr>
        <w:tc>
          <w:tcPr>
            <w:tcW w:w="496" w:type="dxa"/>
            <w:tcBorders>
              <w:top w:val="single" w:sz="6" w:space="0" w:color="auto"/>
              <w:left w:val="single" w:sz="6" w:space="0" w:color="auto"/>
            </w:tcBorders>
            <w:vAlign w:val="center"/>
          </w:tcPr>
          <w:p w14:paraId="1BC4F5D8" w14:textId="77777777" w:rsidR="00206939" w:rsidRPr="00994943" w:rsidRDefault="00206939" w:rsidP="00206939">
            <w:pPr>
              <w:rPr>
                <w:rFonts w:ascii="Arial Narrow" w:hAnsi="Arial Narrow"/>
                <w:sz w:val="22"/>
                <w:szCs w:val="22"/>
              </w:rPr>
            </w:pPr>
          </w:p>
        </w:tc>
        <w:tc>
          <w:tcPr>
            <w:tcW w:w="4394" w:type="dxa"/>
            <w:tcBorders>
              <w:top w:val="single" w:sz="6" w:space="0" w:color="auto"/>
              <w:left w:val="single" w:sz="6" w:space="0" w:color="auto"/>
            </w:tcBorders>
            <w:vAlign w:val="center"/>
          </w:tcPr>
          <w:p w14:paraId="6E183064" w14:textId="77777777" w:rsidR="00206939" w:rsidRPr="00994943" w:rsidRDefault="00206939" w:rsidP="00206939">
            <w:pPr>
              <w:rPr>
                <w:rFonts w:ascii="Arial Narrow" w:hAnsi="Arial Narrow"/>
                <w:sz w:val="22"/>
                <w:szCs w:val="22"/>
              </w:rPr>
            </w:pPr>
          </w:p>
        </w:tc>
        <w:tc>
          <w:tcPr>
            <w:tcW w:w="3685" w:type="dxa"/>
            <w:gridSpan w:val="2"/>
            <w:tcBorders>
              <w:top w:val="single" w:sz="6" w:space="0" w:color="auto"/>
              <w:left w:val="single" w:sz="6" w:space="0" w:color="auto"/>
              <w:bottom w:val="single" w:sz="6" w:space="0" w:color="auto"/>
              <w:right w:val="single" w:sz="6" w:space="0" w:color="auto"/>
            </w:tcBorders>
            <w:vAlign w:val="center"/>
          </w:tcPr>
          <w:p w14:paraId="31054CC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Częstotliwość badań</w:t>
            </w:r>
          </w:p>
        </w:tc>
      </w:tr>
      <w:tr w:rsidR="00206939" w:rsidRPr="00994943" w14:paraId="68C8427D" w14:textId="77777777" w:rsidTr="005E5821">
        <w:trPr>
          <w:jc w:val="center"/>
        </w:trPr>
        <w:tc>
          <w:tcPr>
            <w:tcW w:w="496" w:type="dxa"/>
            <w:tcBorders>
              <w:left w:val="single" w:sz="6" w:space="0" w:color="auto"/>
              <w:bottom w:val="double" w:sz="6" w:space="0" w:color="auto"/>
              <w:right w:val="single" w:sz="6" w:space="0" w:color="auto"/>
            </w:tcBorders>
            <w:vAlign w:val="center"/>
          </w:tcPr>
          <w:p w14:paraId="5112A9E2" w14:textId="77777777" w:rsidR="00206939" w:rsidRPr="00994943" w:rsidRDefault="00206939" w:rsidP="00206939">
            <w:pPr>
              <w:rPr>
                <w:rFonts w:ascii="Arial Narrow" w:hAnsi="Arial Narrow"/>
                <w:sz w:val="22"/>
                <w:szCs w:val="22"/>
              </w:rPr>
            </w:pPr>
          </w:p>
          <w:p w14:paraId="540C2E2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Lp.</w:t>
            </w:r>
          </w:p>
        </w:tc>
        <w:tc>
          <w:tcPr>
            <w:tcW w:w="4394" w:type="dxa"/>
            <w:tcBorders>
              <w:left w:val="nil"/>
              <w:bottom w:val="double" w:sz="6" w:space="0" w:color="auto"/>
            </w:tcBorders>
            <w:vAlign w:val="center"/>
          </w:tcPr>
          <w:p w14:paraId="72543D7A" w14:textId="77777777" w:rsidR="00206939" w:rsidRPr="00994943" w:rsidRDefault="00206939" w:rsidP="00206939">
            <w:pPr>
              <w:rPr>
                <w:rFonts w:ascii="Arial Narrow" w:hAnsi="Arial Narrow"/>
                <w:sz w:val="22"/>
                <w:szCs w:val="22"/>
              </w:rPr>
            </w:pPr>
          </w:p>
          <w:p w14:paraId="24C755F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Wyszczególnienie badań</w:t>
            </w:r>
          </w:p>
        </w:tc>
        <w:tc>
          <w:tcPr>
            <w:tcW w:w="1701" w:type="dxa"/>
            <w:tcBorders>
              <w:top w:val="single" w:sz="6" w:space="0" w:color="auto"/>
              <w:left w:val="single" w:sz="6" w:space="0" w:color="auto"/>
              <w:bottom w:val="double" w:sz="6" w:space="0" w:color="auto"/>
              <w:right w:val="single" w:sz="6" w:space="0" w:color="auto"/>
            </w:tcBorders>
            <w:vAlign w:val="center"/>
          </w:tcPr>
          <w:p w14:paraId="0E39230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Minimalna liczba badań na dziennej działce roboczej</w:t>
            </w:r>
          </w:p>
        </w:tc>
        <w:tc>
          <w:tcPr>
            <w:tcW w:w="1984" w:type="dxa"/>
            <w:tcBorders>
              <w:top w:val="single" w:sz="6" w:space="0" w:color="auto"/>
              <w:left w:val="single" w:sz="6" w:space="0" w:color="auto"/>
              <w:bottom w:val="double" w:sz="6" w:space="0" w:color="auto"/>
              <w:right w:val="single" w:sz="6" w:space="0" w:color="auto"/>
            </w:tcBorders>
            <w:vAlign w:val="center"/>
          </w:tcPr>
          <w:p w14:paraId="410145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Maksymalna powierzchnia podbudowy przy-padająca na jedno badanie (m2)</w:t>
            </w:r>
          </w:p>
        </w:tc>
      </w:tr>
      <w:tr w:rsidR="00206939" w:rsidRPr="00994943" w14:paraId="4E5D9118" w14:textId="77777777" w:rsidTr="005E5821">
        <w:trPr>
          <w:jc w:val="center"/>
        </w:trPr>
        <w:tc>
          <w:tcPr>
            <w:tcW w:w="496" w:type="dxa"/>
            <w:tcBorders>
              <w:left w:val="single" w:sz="6" w:space="0" w:color="auto"/>
              <w:bottom w:val="single" w:sz="6" w:space="0" w:color="auto"/>
              <w:right w:val="single" w:sz="6" w:space="0" w:color="auto"/>
            </w:tcBorders>
          </w:tcPr>
          <w:p w14:paraId="65AB9F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4394" w:type="dxa"/>
            <w:tcBorders>
              <w:left w:val="single" w:sz="6" w:space="0" w:color="auto"/>
              <w:bottom w:val="single" w:sz="6" w:space="0" w:color="auto"/>
            </w:tcBorders>
          </w:tcPr>
          <w:p w14:paraId="04131FD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Uziarnienie mieszanki </w:t>
            </w:r>
          </w:p>
        </w:tc>
        <w:tc>
          <w:tcPr>
            <w:tcW w:w="1701" w:type="dxa"/>
            <w:vMerge w:val="restart"/>
            <w:tcBorders>
              <w:left w:val="single" w:sz="6" w:space="0" w:color="auto"/>
            </w:tcBorders>
            <w:vAlign w:val="center"/>
          </w:tcPr>
          <w:p w14:paraId="6CBA086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1984" w:type="dxa"/>
            <w:vMerge w:val="restart"/>
            <w:tcBorders>
              <w:left w:val="single" w:sz="6" w:space="0" w:color="auto"/>
              <w:right w:val="single" w:sz="6" w:space="0" w:color="auto"/>
            </w:tcBorders>
            <w:vAlign w:val="center"/>
          </w:tcPr>
          <w:p w14:paraId="37E103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600</w:t>
            </w:r>
          </w:p>
        </w:tc>
      </w:tr>
      <w:tr w:rsidR="00206939" w:rsidRPr="00994943" w14:paraId="23AE46E4" w14:textId="77777777" w:rsidTr="005E5821">
        <w:trPr>
          <w:jc w:val="center"/>
        </w:trPr>
        <w:tc>
          <w:tcPr>
            <w:tcW w:w="496" w:type="dxa"/>
            <w:tcBorders>
              <w:top w:val="single" w:sz="6" w:space="0" w:color="auto"/>
              <w:left w:val="single" w:sz="6" w:space="0" w:color="auto"/>
              <w:bottom w:val="single" w:sz="6" w:space="0" w:color="auto"/>
              <w:right w:val="single" w:sz="6" w:space="0" w:color="auto"/>
            </w:tcBorders>
          </w:tcPr>
          <w:p w14:paraId="769429D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4394" w:type="dxa"/>
            <w:tcBorders>
              <w:top w:val="single" w:sz="6" w:space="0" w:color="auto"/>
              <w:left w:val="single" w:sz="6" w:space="0" w:color="auto"/>
              <w:bottom w:val="single" w:sz="6" w:space="0" w:color="auto"/>
            </w:tcBorders>
          </w:tcPr>
          <w:p w14:paraId="2D1550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Wilgotność mieszanki </w:t>
            </w:r>
          </w:p>
        </w:tc>
        <w:tc>
          <w:tcPr>
            <w:tcW w:w="1701" w:type="dxa"/>
            <w:vMerge/>
            <w:tcBorders>
              <w:left w:val="single" w:sz="6" w:space="0" w:color="auto"/>
            </w:tcBorders>
            <w:vAlign w:val="center"/>
          </w:tcPr>
          <w:p w14:paraId="25CD9240" w14:textId="77777777" w:rsidR="00206939" w:rsidRPr="00994943" w:rsidRDefault="00206939" w:rsidP="00206939">
            <w:pPr>
              <w:rPr>
                <w:rFonts w:ascii="Arial Narrow" w:hAnsi="Arial Narrow"/>
                <w:sz w:val="22"/>
                <w:szCs w:val="22"/>
              </w:rPr>
            </w:pPr>
          </w:p>
        </w:tc>
        <w:tc>
          <w:tcPr>
            <w:tcW w:w="1984" w:type="dxa"/>
            <w:vMerge/>
            <w:tcBorders>
              <w:left w:val="single" w:sz="6" w:space="0" w:color="auto"/>
              <w:bottom w:val="single" w:sz="6" w:space="0" w:color="auto"/>
              <w:right w:val="single" w:sz="6" w:space="0" w:color="auto"/>
            </w:tcBorders>
            <w:vAlign w:val="center"/>
          </w:tcPr>
          <w:p w14:paraId="5A705D0B" w14:textId="77777777" w:rsidR="00206939" w:rsidRPr="00994943" w:rsidRDefault="00206939" w:rsidP="00206939">
            <w:pPr>
              <w:rPr>
                <w:rFonts w:ascii="Arial Narrow" w:hAnsi="Arial Narrow"/>
                <w:sz w:val="22"/>
                <w:szCs w:val="22"/>
              </w:rPr>
            </w:pPr>
          </w:p>
        </w:tc>
      </w:tr>
      <w:tr w:rsidR="00206939" w:rsidRPr="00994943" w14:paraId="4A58DFAF" w14:textId="77777777" w:rsidTr="005E5821">
        <w:trPr>
          <w:jc w:val="center"/>
        </w:trPr>
        <w:tc>
          <w:tcPr>
            <w:tcW w:w="496" w:type="dxa"/>
            <w:tcBorders>
              <w:top w:val="single" w:sz="6" w:space="0" w:color="auto"/>
              <w:left w:val="single" w:sz="6" w:space="0" w:color="auto"/>
              <w:bottom w:val="single" w:sz="6" w:space="0" w:color="auto"/>
              <w:right w:val="single" w:sz="6" w:space="0" w:color="auto"/>
            </w:tcBorders>
          </w:tcPr>
          <w:p w14:paraId="6FE24EC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4394" w:type="dxa"/>
            <w:tcBorders>
              <w:top w:val="single" w:sz="6" w:space="0" w:color="auto"/>
              <w:left w:val="single" w:sz="6" w:space="0" w:color="auto"/>
              <w:bottom w:val="single" w:sz="6" w:space="0" w:color="auto"/>
            </w:tcBorders>
          </w:tcPr>
          <w:p w14:paraId="57F4F9B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Zagęszczenie warstwy</w:t>
            </w:r>
          </w:p>
        </w:tc>
        <w:tc>
          <w:tcPr>
            <w:tcW w:w="3685" w:type="dxa"/>
            <w:gridSpan w:val="2"/>
            <w:tcBorders>
              <w:top w:val="single" w:sz="6" w:space="0" w:color="auto"/>
              <w:left w:val="single" w:sz="6" w:space="0" w:color="auto"/>
              <w:bottom w:val="single" w:sz="6" w:space="0" w:color="auto"/>
              <w:right w:val="single" w:sz="6" w:space="0" w:color="auto"/>
            </w:tcBorders>
            <w:vAlign w:val="center"/>
          </w:tcPr>
          <w:p w14:paraId="6C1DB29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 próbek na 10000 m2</w:t>
            </w:r>
          </w:p>
        </w:tc>
      </w:tr>
      <w:tr w:rsidR="00206939" w:rsidRPr="00994943" w14:paraId="77780F2C" w14:textId="77777777" w:rsidTr="005E5821">
        <w:trPr>
          <w:jc w:val="center"/>
        </w:trPr>
        <w:tc>
          <w:tcPr>
            <w:tcW w:w="496" w:type="dxa"/>
            <w:tcBorders>
              <w:top w:val="single" w:sz="6" w:space="0" w:color="auto"/>
              <w:left w:val="single" w:sz="6" w:space="0" w:color="auto"/>
              <w:bottom w:val="single" w:sz="6" w:space="0" w:color="auto"/>
              <w:right w:val="single" w:sz="6" w:space="0" w:color="auto"/>
            </w:tcBorders>
          </w:tcPr>
          <w:p w14:paraId="4E8A297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4394" w:type="dxa"/>
            <w:tcBorders>
              <w:top w:val="single" w:sz="6" w:space="0" w:color="auto"/>
              <w:left w:val="single" w:sz="6" w:space="0" w:color="auto"/>
              <w:bottom w:val="single" w:sz="6" w:space="0" w:color="auto"/>
              <w:right w:val="single" w:sz="6" w:space="0" w:color="auto"/>
            </w:tcBorders>
          </w:tcPr>
          <w:p w14:paraId="2564D15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Badanie właściwości kruszywa wg tab. 1, pkt 2.3.2</w:t>
            </w:r>
          </w:p>
        </w:tc>
        <w:tc>
          <w:tcPr>
            <w:tcW w:w="3685" w:type="dxa"/>
            <w:gridSpan w:val="2"/>
            <w:tcBorders>
              <w:top w:val="single" w:sz="6" w:space="0" w:color="auto"/>
              <w:left w:val="single" w:sz="6" w:space="0" w:color="auto"/>
              <w:bottom w:val="single" w:sz="6" w:space="0" w:color="auto"/>
              <w:right w:val="single" w:sz="6" w:space="0" w:color="auto"/>
            </w:tcBorders>
            <w:vAlign w:val="center"/>
          </w:tcPr>
          <w:p w14:paraId="27BF785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dla każdej partii kruszywa i przy każdej zmianie kruszywa</w:t>
            </w:r>
          </w:p>
        </w:tc>
      </w:tr>
    </w:tbl>
    <w:p w14:paraId="53EAF0F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Uziarnienie mieszanki</w:t>
      </w:r>
    </w:p>
    <w:p w14:paraId="772AEF7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Uziarnienie mieszanki powinno być zgodne z wymaganiami podanymi w pkt 2.3. Próbki należy pobierać w sposób losowy, z rozłożonej warstwy, przed jej zagęszczeniem. Wyniki badań powinny być na bieżąco przekazywane Inspektorowi nadzoru inwestorskiego.</w:t>
      </w:r>
    </w:p>
    <w:p w14:paraId="4530DFB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Wilgotność mieszanki </w:t>
      </w:r>
    </w:p>
    <w:p w14:paraId="7F02B67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Wilgotność mieszanki powinna odpowiadać wilgotności optymalnej, określonej według próby </w:t>
      </w:r>
      <w:proofErr w:type="spellStart"/>
      <w:r w:rsidRPr="00994943">
        <w:rPr>
          <w:rFonts w:ascii="Arial Narrow" w:hAnsi="Arial Narrow"/>
          <w:sz w:val="22"/>
          <w:szCs w:val="22"/>
        </w:rPr>
        <w:t>Proctora</w:t>
      </w:r>
      <w:proofErr w:type="spellEnd"/>
      <w:r w:rsidRPr="00994943">
        <w:rPr>
          <w:rFonts w:ascii="Arial Narrow" w:hAnsi="Arial Narrow"/>
          <w:sz w:val="22"/>
          <w:szCs w:val="22"/>
        </w:rPr>
        <w:t>, zgodnie z PN-B-04481:1988 (metoda II), z tolerancją +10% -20%.</w:t>
      </w:r>
    </w:p>
    <w:p w14:paraId="261E9DF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Wilgotność należy określić według PN-EN 1097-5:2008.</w:t>
      </w:r>
    </w:p>
    <w:p w14:paraId="7F9DEE8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Zagęszczenie podbudowy</w:t>
      </w:r>
    </w:p>
    <w:p w14:paraId="68D5AC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Zagęszczenie każdej warstwy powinno odbywać się aż do osiągnięcia wymaganego wskaźnika zagęszczenia.</w:t>
      </w:r>
    </w:p>
    <w:p w14:paraId="68523D6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Zagęszczenie podbudowy należy przeprowadzić za pomocą określenia wskaźnika zagęszczenia </w:t>
      </w:r>
      <w:proofErr w:type="spellStart"/>
      <w:r w:rsidRPr="00994943">
        <w:rPr>
          <w:rFonts w:ascii="Arial Narrow" w:hAnsi="Arial Narrow"/>
          <w:sz w:val="22"/>
          <w:szCs w:val="22"/>
        </w:rPr>
        <w:t>Is</w:t>
      </w:r>
      <w:proofErr w:type="spellEnd"/>
      <w:r w:rsidRPr="00994943">
        <w:rPr>
          <w:rFonts w:ascii="Arial Narrow" w:hAnsi="Arial Narrow"/>
          <w:sz w:val="22"/>
          <w:szCs w:val="22"/>
        </w:rPr>
        <w:t xml:space="preserve"> lub przez badanie wskaźnika odkształcenia </w:t>
      </w:r>
      <w:proofErr w:type="spellStart"/>
      <w:r w:rsidRPr="00994943">
        <w:rPr>
          <w:rFonts w:ascii="Arial Narrow" w:hAnsi="Arial Narrow"/>
          <w:sz w:val="22"/>
          <w:szCs w:val="22"/>
        </w:rPr>
        <w:t>Io</w:t>
      </w:r>
      <w:proofErr w:type="spellEnd"/>
      <w:r w:rsidRPr="00994943">
        <w:rPr>
          <w:rFonts w:ascii="Arial Narrow" w:hAnsi="Arial Narrow"/>
          <w:sz w:val="22"/>
          <w:szCs w:val="22"/>
        </w:rPr>
        <w:t xml:space="preserve"> (E2/E1) wg „Instrukcji badań podłoża gruntowego budowli drogowych i mostowych. Część 2”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Warszawa 1998 r.).</w:t>
      </w:r>
    </w:p>
    <w:p w14:paraId="360ACD4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Zagęszczenie podbudowy stabilizowanej mechanicznie należy uznać za prawidłowe, gdy stosunek wtórnego modułu E2 do pierwotnego modułu odkształcenia E1 jest nie większy od 2,2 dla każdej warstwy konstrukcyjnej podbudowy określanej na podstawie „Instrukcji badań podłoża gruntowego budowli drogowych i mostowych. Część 2”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Warszawa 1998 r.)</w:t>
      </w:r>
    </w:p>
    <w:p w14:paraId="5772A28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r>
      <w:r w:rsidRPr="00994943">
        <w:rPr>
          <w:rFonts w:ascii="Arial Narrow" w:hAnsi="Arial Narrow"/>
          <w:sz w:val="22"/>
          <w:szCs w:val="22"/>
        </w:rPr>
        <w:tab/>
      </w:r>
      <w:r w:rsidRPr="00994943">
        <w:rPr>
          <w:rFonts w:ascii="Arial Narrow" w:hAnsi="Arial Narrow"/>
          <w:sz w:val="22"/>
          <w:szCs w:val="22"/>
        </w:rPr>
        <w:tab/>
      </w:r>
      <w:r w:rsidR="00865468" w:rsidRPr="004E7DD6">
        <w:rPr>
          <w:rFonts w:ascii="Arial Narrow" w:hAnsi="Arial Narrow"/>
          <w:noProof/>
          <w:sz w:val="22"/>
          <w:szCs w:val="22"/>
        </w:rPr>
        <w:object w:dxaOrig="340" w:dyaOrig="680" w14:anchorId="1D858506">
          <v:shape id="_x0000_i1026" type="#_x0000_t75" alt="" style="width:18.3pt;height:32.85pt;mso-width-percent:0;mso-height-percent:0;mso-width-percent:0;mso-height-percent:0" o:ole="">
            <v:imagedata r:id="rId19" o:title=""/>
          </v:shape>
          <o:OLEObject Type="Embed" ProgID="Equation.3" ShapeID="_x0000_i1026" DrawAspect="Content" ObjectID="_1783309302" r:id="rId20"/>
        </w:object>
      </w:r>
      <w:r w:rsidRPr="00994943">
        <w:rPr>
          <w:rFonts w:ascii="Arial Narrow" w:hAnsi="Arial Narrow"/>
          <w:sz w:val="22"/>
          <w:szCs w:val="22"/>
        </w:rPr>
        <w:t xml:space="preserve">  </w:t>
      </w:r>
      <w:r w:rsidRPr="00994943">
        <w:rPr>
          <w:rFonts w:ascii="Arial Narrow" w:hAnsi="Arial Narrow"/>
          <w:sz w:val="22"/>
          <w:szCs w:val="22"/>
        </w:rPr>
        <w:sym w:font="Symbol" w:char="F0A3"/>
      </w:r>
      <w:r w:rsidRPr="00994943">
        <w:rPr>
          <w:rFonts w:ascii="Arial Narrow" w:hAnsi="Arial Narrow"/>
          <w:sz w:val="22"/>
          <w:szCs w:val="22"/>
        </w:rPr>
        <w:t xml:space="preserve">   2,2</w:t>
      </w:r>
    </w:p>
    <w:p w14:paraId="63D18DD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Moduł odkształcenia należy wyznaczyć dla przyrostu obciążenia od 0.15 </w:t>
      </w:r>
      <w:proofErr w:type="spellStart"/>
      <w:r w:rsidRPr="00994943">
        <w:rPr>
          <w:rFonts w:ascii="Arial Narrow" w:hAnsi="Arial Narrow"/>
          <w:sz w:val="22"/>
          <w:szCs w:val="22"/>
        </w:rPr>
        <w:t>MPa</w:t>
      </w:r>
      <w:proofErr w:type="spellEnd"/>
      <w:r w:rsidRPr="00994943">
        <w:rPr>
          <w:rFonts w:ascii="Arial Narrow" w:hAnsi="Arial Narrow"/>
          <w:sz w:val="22"/>
          <w:szCs w:val="22"/>
        </w:rPr>
        <w:t xml:space="preserve"> do 0.25 </w:t>
      </w:r>
      <w:proofErr w:type="spellStart"/>
      <w:r w:rsidRPr="00994943">
        <w:rPr>
          <w:rFonts w:ascii="Arial Narrow" w:hAnsi="Arial Narrow"/>
          <w:sz w:val="22"/>
          <w:szCs w:val="22"/>
        </w:rPr>
        <w:t>MPa</w:t>
      </w:r>
      <w:proofErr w:type="spellEnd"/>
      <w:r w:rsidRPr="00994943">
        <w:rPr>
          <w:rFonts w:ascii="Arial Narrow" w:hAnsi="Arial Narrow"/>
          <w:sz w:val="22"/>
          <w:szCs w:val="22"/>
        </w:rPr>
        <w:t xml:space="preserve"> przy zastosowaniu płyty VSS o średnicy 300 mm. Końcowe obciążenia powinno wynosić 0.45 </w:t>
      </w:r>
      <w:proofErr w:type="spellStart"/>
      <w:r w:rsidRPr="00994943">
        <w:rPr>
          <w:rFonts w:ascii="Arial Narrow" w:hAnsi="Arial Narrow"/>
          <w:sz w:val="22"/>
          <w:szCs w:val="22"/>
        </w:rPr>
        <w:t>MPa</w:t>
      </w:r>
      <w:proofErr w:type="spellEnd"/>
      <w:r w:rsidRPr="00994943">
        <w:rPr>
          <w:rFonts w:ascii="Arial Narrow" w:hAnsi="Arial Narrow"/>
          <w:sz w:val="22"/>
          <w:szCs w:val="22"/>
        </w:rPr>
        <w:t>.</w:t>
      </w:r>
    </w:p>
    <w:p w14:paraId="793BAD3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Obliczenie wyników wg wzoru:</w:t>
      </w:r>
    </w:p>
    <w:p w14:paraId="01724DE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E=</w:t>
      </w:r>
      <w:r w:rsidR="00865468" w:rsidRPr="004E7DD6">
        <w:rPr>
          <w:rFonts w:ascii="Arial Narrow" w:hAnsi="Arial Narrow"/>
          <w:noProof/>
          <w:sz w:val="22"/>
          <w:szCs w:val="22"/>
        </w:rPr>
        <w:object w:dxaOrig="560" w:dyaOrig="820" w14:anchorId="0D3586BD">
          <v:shape id="_x0000_i1025" type="#_x0000_t75" alt="" style="width:28.4pt;height:40.4pt;mso-width-percent:0;mso-height-percent:0;mso-width-percent:0;mso-height-percent:0" o:ole="">
            <v:imagedata r:id="rId21" o:title=""/>
          </v:shape>
          <o:OLEObject Type="Embed" ProgID="Equation.3" ShapeID="_x0000_i1025" DrawAspect="Content" ObjectID="_1783309303" r:id="rId22"/>
        </w:object>
      </w:r>
      <w:r w:rsidRPr="00994943">
        <w:rPr>
          <w:rFonts w:ascii="Arial Narrow" w:hAnsi="Arial Narrow"/>
          <w:sz w:val="22"/>
          <w:szCs w:val="22"/>
        </w:rPr>
        <w:t>* D</w:t>
      </w:r>
    </w:p>
    <w:p w14:paraId="1923BF6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 którym:</w:t>
      </w:r>
    </w:p>
    <w:p w14:paraId="0B73CC5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E – moduł odkształcenia (</w:t>
      </w:r>
      <w:proofErr w:type="spellStart"/>
      <w:r w:rsidRPr="00994943">
        <w:rPr>
          <w:rFonts w:ascii="Arial Narrow" w:hAnsi="Arial Narrow"/>
          <w:sz w:val="22"/>
          <w:szCs w:val="22"/>
        </w:rPr>
        <w:t>MPa</w:t>
      </w:r>
      <w:proofErr w:type="spellEnd"/>
      <w:r w:rsidRPr="00994943">
        <w:rPr>
          <w:rFonts w:ascii="Arial Narrow" w:hAnsi="Arial Narrow"/>
          <w:sz w:val="22"/>
          <w:szCs w:val="22"/>
        </w:rPr>
        <w:t xml:space="preserve">) </w:t>
      </w:r>
      <w:proofErr w:type="spellStart"/>
      <w:r w:rsidRPr="00994943">
        <w:rPr>
          <w:rFonts w:ascii="Arial Narrow" w:hAnsi="Arial Narrow"/>
          <w:sz w:val="22"/>
          <w:szCs w:val="22"/>
        </w:rPr>
        <w:t>Δp</w:t>
      </w:r>
      <w:proofErr w:type="spellEnd"/>
    </w:p>
    <w:p w14:paraId="7473ABE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różnica nacisków (MPA)</w:t>
      </w:r>
    </w:p>
    <w:p w14:paraId="14963072" w14:textId="77777777" w:rsidR="00206939" w:rsidRPr="00994943" w:rsidRDefault="00206939" w:rsidP="00206939">
      <w:pPr>
        <w:rPr>
          <w:rFonts w:ascii="Arial Narrow" w:hAnsi="Arial Narrow"/>
          <w:sz w:val="22"/>
          <w:szCs w:val="22"/>
        </w:rPr>
      </w:pPr>
      <w:proofErr w:type="spellStart"/>
      <w:r w:rsidRPr="00994943">
        <w:rPr>
          <w:rFonts w:ascii="Arial Narrow" w:hAnsi="Arial Narrow"/>
          <w:sz w:val="22"/>
          <w:szCs w:val="22"/>
        </w:rPr>
        <w:t>Δs</w:t>
      </w:r>
      <w:proofErr w:type="spellEnd"/>
      <w:r w:rsidRPr="00994943">
        <w:rPr>
          <w:rFonts w:ascii="Arial Narrow" w:hAnsi="Arial Narrow"/>
          <w:sz w:val="22"/>
          <w:szCs w:val="22"/>
        </w:rPr>
        <w:t xml:space="preserve"> – przyrost </w:t>
      </w:r>
      <w:proofErr w:type="spellStart"/>
      <w:r w:rsidRPr="00994943">
        <w:rPr>
          <w:rFonts w:ascii="Arial Narrow" w:hAnsi="Arial Narrow"/>
          <w:sz w:val="22"/>
          <w:szCs w:val="22"/>
        </w:rPr>
        <w:t>osiadań</w:t>
      </w:r>
      <w:proofErr w:type="spellEnd"/>
      <w:r w:rsidRPr="00994943">
        <w:rPr>
          <w:rFonts w:ascii="Arial Narrow" w:hAnsi="Arial Narrow"/>
          <w:sz w:val="22"/>
          <w:szCs w:val="22"/>
        </w:rPr>
        <w:t xml:space="preserve"> odpowiadający tej różnicy nacisków (mm)</w:t>
      </w:r>
    </w:p>
    <w:p w14:paraId="60CD42C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 średnica płyty (mm).</w:t>
      </w:r>
    </w:p>
    <w:p w14:paraId="3D87C3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Właściwości kruszywa</w:t>
      </w:r>
    </w:p>
    <w:p w14:paraId="1C61257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Badania kruszywa powinny obejmować ocenę wszystkich właściwości określonych w pkt 2.3.2.</w:t>
      </w:r>
    </w:p>
    <w:p w14:paraId="55E6D2D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Próbki do badań pełnych powinny być pobierane przez Wykonawcę w sposób losowy w obecności Inspektora nadzoru inwestorskiego.</w:t>
      </w:r>
    </w:p>
    <w:p w14:paraId="1332898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Wymagania dotyczące cech geometrycznych podbudowy </w:t>
      </w:r>
    </w:p>
    <w:p w14:paraId="14D38FB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Częstotliwość oraz zakres pomiarów</w:t>
      </w:r>
    </w:p>
    <w:p w14:paraId="133DEAE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 Częstotliwość oraz zakres pomiarów dotyczących cech geometrycznych </w:t>
      </w:r>
      <w:proofErr w:type="gramStart"/>
      <w:r w:rsidRPr="00994943">
        <w:rPr>
          <w:rFonts w:ascii="Arial Narrow" w:hAnsi="Arial Narrow"/>
          <w:sz w:val="22"/>
          <w:szCs w:val="22"/>
        </w:rPr>
        <w:t>podbudowy  podano</w:t>
      </w:r>
      <w:proofErr w:type="gramEnd"/>
      <w:r w:rsidRPr="00994943">
        <w:rPr>
          <w:rFonts w:ascii="Arial Narrow" w:hAnsi="Arial Narrow"/>
          <w:sz w:val="22"/>
          <w:szCs w:val="22"/>
        </w:rPr>
        <w:t xml:space="preserve"> w  tablicy 5.</w:t>
      </w:r>
    </w:p>
    <w:p w14:paraId="49695DF5" w14:textId="77777777" w:rsidR="00206939" w:rsidRPr="00994943" w:rsidRDefault="00206939" w:rsidP="00206939">
      <w:pPr>
        <w:rPr>
          <w:rFonts w:ascii="Arial Narrow" w:hAnsi="Arial Narrow"/>
          <w:sz w:val="22"/>
          <w:szCs w:val="22"/>
        </w:rPr>
      </w:pPr>
    </w:p>
    <w:p w14:paraId="6A46692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5. </w:t>
      </w:r>
      <w:r w:rsidRPr="00994943">
        <w:rPr>
          <w:rFonts w:ascii="Arial Narrow" w:hAnsi="Arial Narrow"/>
          <w:sz w:val="22"/>
          <w:szCs w:val="22"/>
        </w:rPr>
        <w:tab/>
        <w:t xml:space="preserve">Częstotliwość oraz zakres pomiarów wykonanej podbudowy z kruszywa </w:t>
      </w:r>
    </w:p>
    <w:p w14:paraId="2A3BEAC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r>
      <w:r w:rsidRPr="00994943">
        <w:rPr>
          <w:rFonts w:ascii="Arial Narrow" w:hAnsi="Arial Narrow"/>
          <w:sz w:val="22"/>
          <w:szCs w:val="22"/>
        </w:rPr>
        <w:tab/>
        <w:t>stabilizowanego mechanicznie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260"/>
        <w:gridCol w:w="4819"/>
      </w:tblGrid>
      <w:tr w:rsidR="00206939" w:rsidRPr="00994943" w14:paraId="04C512E4" w14:textId="77777777" w:rsidTr="005E5821">
        <w:trPr>
          <w:jc w:val="center"/>
        </w:trPr>
        <w:tc>
          <w:tcPr>
            <w:tcW w:w="496" w:type="dxa"/>
            <w:tcBorders>
              <w:bottom w:val="double" w:sz="6" w:space="0" w:color="auto"/>
            </w:tcBorders>
            <w:vAlign w:val="center"/>
          </w:tcPr>
          <w:p w14:paraId="57A9F12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Lp.</w:t>
            </w:r>
          </w:p>
        </w:tc>
        <w:tc>
          <w:tcPr>
            <w:tcW w:w="3260" w:type="dxa"/>
            <w:tcBorders>
              <w:bottom w:val="double" w:sz="6" w:space="0" w:color="auto"/>
            </w:tcBorders>
            <w:vAlign w:val="center"/>
          </w:tcPr>
          <w:p w14:paraId="2D95A62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Wyszczególnienie badań i pomiarów</w:t>
            </w:r>
          </w:p>
        </w:tc>
        <w:tc>
          <w:tcPr>
            <w:tcW w:w="4819" w:type="dxa"/>
            <w:tcBorders>
              <w:bottom w:val="double" w:sz="6" w:space="0" w:color="auto"/>
            </w:tcBorders>
            <w:vAlign w:val="center"/>
          </w:tcPr>
          <w:p w14:paraId="61152F5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Minimalna częstotliwość pomiarów</w:t>
            </w:r>
          </w:p>
        </w:tc>
      </w:tr>
      <w:tr w:rsidR="00206939" w:rsidRPr="00994943" w14:paraId="413F6421" w14:textId="77777777" w:rsidTr="005E5821">
        <w:trPr>
          <w:jc w:val="center"/>
        </w:trPr>
        <w:tc>
          <w:tcPr>
            <w:tcW w:w="496" w:type="dxa"/>
            <w:tcBorders>
              <w:top w:val="nil"/>
            </w:tcBorders>
            <w:vAlign w:val="center"/>
          </w:tcPr>
          <w:p w14:paraId="17726D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w:t>
            </w:r>
          </w:p>
        </w:tc>
        <w:tc>
          <w:tcPr>
            <w:tcW w:w="3260" w:type="dxa"/>
            <w:tcBorders>
              <w:top w:val="nil"/>
            </w:tcBorders>
            <w:vAlign w:val="center"/>
          </w:tcPr>
          <w:p w14:paraId="1BED007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4819" w:type="dxa"/>
            <w:tcBorders>
              <w:top w:val="nil"/>
            </w:tcBorders>
            <w:vAlign w:val="center"/>
          </w:tcPr>
          <w:p w14:paraId="6E36A40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r>
      <w:tr w:rsidR="00206939" w:rsidRPr="00994943" w14:paraId="6C0ACA1D" w14:textId="77777777" w:rsidTr="005E5821">
        <w:trPr>
          <w:jc w:val="center"/>
        </w:trPr>
        <w:tc>
          <w:tcPr>
            <w:tcW w:w="496" w:type="dxa"/>
            <w:tcBorders>
              <w:top w:val="nil"/>
            </w:tcBorders>
          </w:tcPr>
          <w:p w14:paraId="37F119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1</w:t>
            </w:r>
          </w:p>
        </w:tc>
        <w:tc>
          <w:tcPr>
            <w:tcW w:w="3260" w:type="dxa"/>
            <w:tcBorders>
              <w:top w:val="nil"/>
            </w:tcBorders>
          </w:tcPr>
          <w:p w14:paraId="3773244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Szerokość podbudowy </w:t>
            </w:r>
          </w:p>
        </w:tc>
        <w:tc>
          <w:tcPr>
            <w:tcW w:w="4819" w:type="dxa"/>
            <w:tcBorders>
              <w:top w:val="nil"/>
            </w:tcBorders>
          </w:tcPr>
          <w:p w14:paraId="5744234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 razy na 1 km</w:t>
            </w:r>
          </w:p>
        </w:tc>
      </w:tr>
      <w:tr w:rsidR="00206939" w:rsidRPr="00994943" w14:paraId="1ACE1BDE" w14:textId="77777777" w:rsidTr="005E5821">
        <w:trPr>
          <w:jc w:val="center"/>
        </w:trPr>
        <w:tc>
          <w:tcPr>
            <w:tcW w:w="496" w:type="dxa"/>
          </w:tcPr>
          <w:p w14:paraId="74F89A8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2</w:t>
            </w:r>
          </w:p>
        </w:tc>
        <w:tc>
          <w:tcPr>
            <w:tcW w:w="3260" w:type="dxa"/>
          </w:tcPr>
          <w:p w14:paraId="004CAE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Równość podłużna</w:t>
            </w:r>
          </w:p>
        </w:tc>
        <w:tc>
          <w:tcPr>
            <w:tcW w:w="4819" w:type="dxa"/>
          </w:tcPr>
          <w:p w14:paraId="18BCB73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w sposób ciągły </w:t>
            </w:r>
            <w:proofErr w:type="spellStart"/>
            <w:r w:rsidRPr="00994943">
              <w:rPr>
                <w:rFonts w:ascii="Arial Narrow" w:hAnsi="Arial Narrow"/>
                <w:sz w:val="22"/>
                <w:szCs w:val="22"/>
              </w:rPr>
              <w:t>planografem</w:t>
            </w:r>
            <w:proofErr w:type="spellEnd"/>
            <w:r w:rsidRPr="00994943">
              <w:rPr>
                <w:rFonts w:ascii="Arial Narrow" w:hAnsi="Arial Narrow"/>
                <w:sz w:val="22"/>
                <w:szCs w:val="22"/>
              </w:rPr>
              <w:t xml:space="preserve"> albo co 20 m łatą na każdym pasie ruchu</w:t>
            </w:r>
          </w:p>
        </w:tc>
      </w:tr>
      <w:tr w:rsidR="00206939" w:rsidRPr="00994943" w14:paraId="7A9BED42" w14:textId="77777777" w:rsidTr="005E5821">
        <w:trPr>
          <w:jc w:val="center"/>
        </w:trPr>
        <w:tc>
          <w:tcPr>
            <w:tcW w:w="496" w:type="dxa"/>
          </w:tcPr>
          <w:p w14:paraId="700FD5C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3</w:t>
            </w:r>
          </w:p>
        </w:tc>
        <w:tc>
          <w:tcPr>
            <w:tcW w:w="3260" w:type="dxa"/>
          </w:tcPr>
          <w:p w14:paraId="2A89970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Równość poprzeczna</w:t>
            </w:r>
          </w:p>
        </w:tc>
        <w:tc>
          <w:tcPr>
            <w:tcW w:w="4819" w:type="dxa"/>
          </w:tcPr>
          <w:p w14:paraId="7B72B52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 razy na 1 km</w:t>
            </w:r>
          </w:p>
        </w:tc>
      </w:tr>
      <w:tr w:rsidR="00206939" w:rsidRPr="00994943" w14:paraId="745CB990" w14:textId="77777777" w:rsidTr="005E5821">
        <w:trPr>
          <w:jc w:val="center"/>
        </w:trPr>
        <w:tc>
          <w:tcPr>
            <w:tcW w:w="496" w:type="dxa"/>
          </w:tcPr>
          <w:p w14:paraId="4AE9EC3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4</w:t>
            </w:r>
          </w:p>
        </w:tc>
        <w:tc>
          <w:tcPr>
            <w:tcW w:w="3260" w:type="dxa"/>
          </w:tcPr>
          <w:p w14:paraId="0B18FCB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Spadki poprzeczne*)</w:t>
            </w:r>
          </w:p>
        </w:tc>
        <w:tc>
          <w:tcPr>
            <w:tcW w:w="4819" w:type="dxa"/>
            <w:tcBorders>
              <w:bottom w:val="nil"/>
            </w:tcBorders>
          </w:tcPr>
          <w:p w14:paraId="58A2B09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 razy na 1 km</w:t>
            </w:r>
          </w:p>
        </w:tc>
      </w:tr>
      <w:tr w:rsidR="00206939" w:rsidRPr="00994943" w14:paraId="60813BB6" w14:textId="77777777" w:rsidTr="005E5821">
        <w:trPr>
          <w:jc w:val="center"/>
        </w:trPr>
        <w:tc>
          <w:tcPr>
            <w:tcW w:w="496" w:type="dxa"/>
          </w:tcPr>
          <w:p w14:paraId="2447B21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5</w:t>
            </w:r>
          </w:p>
        </w:tc>
        <w:tc>
          <w:tcPr>
            <w:tcW w:w="3260" w:type="dxa"/>
          </w:tcPr>
          <w:p w14:paraId="6D86E7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Rzędne wysokościowe</w:t>
            </w:r>
          </w:p>
        </w:tc>
        <w:tc>
          <w:tcPr>
            <w:tcW w:w="4819" w:type="dxa"/>
            <w:tcBorders>
              <w:bottom w:val="single" w:sz="6" w:space="0" w:color="auto"/>
            </w:tcBorders>
          </w:tcPr>
          <w:p w14:paraId="6B5CC1B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co 100 m</w:t>
            </w:r>
          </w:p>
        </w:tc>
      </w:tr>
      <w:tr w:rsidR="00206939" w:rsidRPr="00994943" w14:paraId="1E255482" w14:textId="77777777" w:rsidTr="005E5821">
        <w:trPr>
          <w:jc w:val="center"/>
        </w:trPr>
        <w:tc>
          <w:tcPr>
            <w:tcW w:w="496" w:type="dxa"/>
          </w:tcPr>
          <w:p w14:paraId="58DC9D0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w:t>
            </w:r>
          </w:p>
        </w:tc>
        <w:tc>
          <w:tcPr>
            <w:tcW w:w="3260" w:type="dxa"/>
          </w:tcPr>
          <w:p w14:paraId="228186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Ukształtowanie osi w planie*)</w:t>
            </w:r>
          </w:p>
        </w:tc>
        <w:tc>
          <w:tcPr>
            <w:tcW w:w="4819" w:type="dxa"/>
            <w:tcBorders>
              <w:top w:val="nil"/>
            </w:tcBorders>
          </w:tcPr>
          <w:p w14:paraId="5E0C6FA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co 100 m</w:t>
            </w:r>
          </w:p>
        </w:tc>
      </w:tr>
      <w:tr w:rsidR="00206939" w:rsidRPr="00994943" w14:paraId="78F9D97A" w14:textId="77777777" w:rsidTr="005E5821">
        <w:trPr>
          <w:jc w:val="center"/>
        </w:trPr>
        <w:tc>
          <w:tcPr>
            <w:tcW w:w="496" w:type="dxa"/>
          </w:tcPr>
          <w:p w14:paraId="1927C11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7</w:t>
            </w:r>
          </w:p>
        </w:tc>
        <w:tc>
          <w:tcPr>
            <w:tcW w:w="3260" w:type="dxa"/>
          </w:tcPr>
          <w:p w14:paraId="25275C3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Grubość podbudowy </w:t>
            </w:r>
          </w:p>
        </w:tc>
        <w:tc>
          <w:tcPr>
            <w:tcW w:w="4819" w:type="dxa"/>
          </w:tcPr>
          <w:p w14:paraId="720A2B3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podczas budowy:</w:t>
            </w:r>
          </w:p>
          <w:p w14:paraId="0B28800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 3 punktach na każdej działce roboczej, lecz nie rzadziej niż raz na 400 m2</w:t>
            </w:r>
          </w:p>
          <w:p w14:paraId="2BC5268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przed odbiorem:</w:t>
            </w:r>
          </w:p>
          <w:p w14:paraId="4562C3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 3 punktach, lecz nie rzadziej niż raz na 2000 m2</w:t>
            </w:r>
          </w:p>
        </w:tc>
      </w:tr>
      <w:tr w:rsidR="00206939" w:rsidRPr="00994943" w14:paraId="33D7C2C8" w14:textId="77777777" w:rsidTr="005E5821">
        <w:trPr>
          <w:jc w:val="center"/>
        </w:trPr>
        <w:tc>
          <w:tcPr>
            <w:tcW w:w="496" w:type="dxa"/>
          </w:tcPr>
          <w:p w14:paraId="2419136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w:t>
            </w:r>
          </w:p>
        </w:tc>
        <w:tc>
          <w:tcPr>
            <w:tcW w:w="3260" w:type="dxa"/>
          </w:tcPr>
          <w:p w14:paraId="710A60C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Nośność podbudowy:</w:t>
            </w:r>
          </w:p>
          <w:p w14:paraId="3630D1D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moduł odkształcenia</w:t>
            </w:r>
          </w:p>
          <w:p w14:paraId="09EF33D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ugięcie sprężyste</w:t>
            </w:r>
          </w:p>
        </w:tc>
        <w:tc>
          <w:tcPr>
            <w:tcW w:w="4819" w:type="dxa"/>
          </w:tcPr>
          <w:p w14:paraId="38A4C048" w14:textId="77777777" w:rsidR="00206939" w:rsidRPr="00994943" w:rsidRDefault="00206939" w:rsidP="00206939">
            <w:pPr>
              <w:rPr>
                <w:rFonts w:ascii="Arial Narrow" w:hAnsi="Arial Narrow"/>
                <w:sz w:val="22"/>
                <w:szCs w:val="22"/>
              </w:rPr>
            </w:pPr>
          </w:p>
          <w:p w14:paraId="237169B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co najmniej w dwóch przekrojach na każde 1000 m</w:t>
            </w:r>
          </w:p>
          <w:p w14:paraId="50F0757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co najmniej w 20 punktach na każde 1000 m</w:t>
            </w:r>
          </w:p>
        </w:tc>
      </w:tr>
    </w:tbl>
    <w:p w14:paraId="775836F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Dodatkowe pomiary spadków poprzecznych i ukształtowania osi w planie należy wykonać w punktach głównych łuków poziomych.</w:t>
      </w:r>
    </w:p>
    <w:p w14:paraId="0E427AE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Szerokość podbudowy </w:t>
      </w:r>
    </w:p>
    <w:p w14:paraId="2772A90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Szerokość podbudowy nie może różnić się od szerokości projektowanej o więcej niż +10 cm, -5 cm.</w:t>
      </w:r>
    </w:p>
    <w:p w14:paraId="74CBE7C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Równość podbudowy </w:t>
      </w:r>
    </w:p>
    <w:p w14:paraId="4D86D25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Nierówności podłużne podbudowy należy mierzyć 4-metrową łatą lub </w:t>
      </w:r>
      <w:proofErr w:type="spellStart"/>
      <w:r w:rsidRPr="00994943">
        <w:rPr>
          <w:rFonts w:ascii="Arial Narrow" w:hAnsi="Arial Narrow"/>
          <w:sz w:val="22"/>
          <w:szCs w:val="22"/>
        </w:rPr>
        <w:t>planografem</w:t>
      </w:r>
      <w:proofErr w:type="spellEnd"/>
      <w:r w:rsidRPr="00994943">
        <w:rPr>
          <w:rFonts w:ascii="Arial Narrow" w:hAnsi="Arial Narrow"/>
          <w:sz w:val="22"/>
          <w:szCs w:val="22"/>
        </w:rPr>
        <w:t xml:space="preserve">, zgodnie z PN-EN 13036-7:2004 (U). </w:t>
      </w:r>
    </w:p>
    <w:p w14:paraId="484158B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Nierówności poprzeczne podbudowy należy mierzyć 4-metrową łatą nie mogą przekraczać 20 mm.</w:t>
      </w:r>
    </w:p>
    <w:p w14:paraId="0DF4FB9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Spadki poprzeczne podbudowy </w:t>
      </w:r>
    </w:p>
    <w:p w14:paraId="0A6374B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Spadki poprzeczne podbudowy na prostych i łukach powinny być zgodne z dokumentacją </w:t>
      </w:r>
      <w:proofErr w:type="gramStart"/>
      <w:r w:rsidRPr="00994943">
        <w:rPr>
          <w:rFonts w:ascii="Arial Narrow" w:hAnsi="Arial Narrow"/>
          <w:sz w:val="22"/>
          <w:szCs w:val="22"/>
        </w:rPr>
        <w:t>projektową,  z</w:t>
      </w:r>
      <w:proofErr w:type="gramEnd"/>
      <w:r w:rsidRPr="00994943">
        <w:rPr>
          <w:rFonts w:ascii="Arial Narrow" w:hAnsi="Arial Narrow"/>
          <w:sz w:val="22"/>
          <w:szCs w:val="22"/>
        </w:rPr>
        <w:t xml:space="preserve"> tolerancją </w:t>
      </w:r>
      <w:r w:rsidRPr="00994943">
        <w:rPr>
          <w:rFonts w:ascii="Arial Narrow" w:hAnsi="Arial Narrow"/>
          <w:sz w:val="22"/>
          <w:szCs w:val="22"/>
        </w:rPr>
        <w:sym w:font="Symbol" w:char="F0B1"/>
      </w:r>
      <w:r w:rsidRPr="00994943">
        <w:rPr>
          <w:rFonts w:ascii="Arial Narrow" w:hAnsi="Arial Narrow"/>
          <w:sz w:val="22"/>
          <w:szCs w:val="22"/>
        </w:rPr>
        <w:t xml:space="preserve"> 0,5 %.</w:t>
      </w:r>
    </w:p>
    <w:p w14:paraId="248078A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br w:type="page"/>
      </w:r>
    </w:p>
    <w:p w14:paraId="6FA25E8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 xml:space="preserve">Rzędne wysokościowe podbudowy </w:t>
      </w:r>
    </w:p>
    <w:p w14:paraId="431197D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Różnice pomiędzy rzędnymi wysokościowymi podbudowy i rzędnymi projektowanymi nie powinny przekraczać + 1 cm, -2 cm.</w:t>
      </w:r>
    </w:p>
    <w:p w14:paraId="14FC01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Ukształtowanie osi podbudowy i ulepszonego podłoża</w:t>
      </w:r>
    </w:p>
    <w:p w14:paraId="22C9F4A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Oś podbudowy w planie nie może być przesunięta w stosunku do osi projektowanej o więcej niż </w:t>
      </w:r>
      <w:r w:rsidRPr="00994943">
        <w:rPr>
          <w:rFonts w:ascii="Arial Narrow" w:hAnsi="Arial Narrow"/>
          <w:sz w:val="22"/>
          <w:szCs w:val="22"/>
        </w:rPr>
        <w:sym w:font="Symbol" w:char="F0B1"/>
      </w:r>
      <w:r w:rsidRPr="00994943">
        <w:rPr>
          <w:rFonts w:ascii="Arial Narrow" w:hAnsi="Arial Narrow"/>
          <w:sz w:val="22"/>
          <w:szCs w:val="22"/>
        </w:rPr>
        <w:t xml:space="preserve"> 5 cm.</w:t>
      </w:r>
    </w:p>
    <w:p w14:paraId="38BABDA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Grubość podbudowy i ulepszonego podłoża</w:t>
      </w:r>
    </w:p>
    <w:p w14:paraId="6F0A582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Grubość podbudowy nie może </w:t>
      </w:r>
      <w:proofErr w:type="gramStart"/>
      <w:r w:rsidRPr="00994943">
        <w:rPr>
          <w:rFonts w:ascii="Arial Narrow" w:hAnsi="Arial Narrow"/>
          <w:sz w:val="22"/>
          <w:szCs w:val="22"/>
        </w:rPr>
        <w:t>się  różnić</w:t>
      </w:r>
      <w:proofErr w:type="gramEnd"/>
      <w:r w:rsidRPr="00994943">
        <w:rPr>
          <w:rFonts w:ascii="Arial Narrow" w:hAnsi="Arial Narrow"/>
          <w:sz w:val="22"/>
          <w:szCs w:val="22"/>
        </w:rPr>
        <w:t xml:space="preserve"> od grubości projektowanej o więcej niż:</w:t>
      </w:r>
    </w:p>
    <w:p w14:paraId="7AE3C71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dla podbudowy zasadniczej  </w:t>
      </w:r>
      <w:r w:rsidRPr="00994943">
        <w:rPr>
          <w:rFonts w:ascii="Arial Narrow" w:hAnsi="Arial Narrow"/>
          <w:sz w:val="22"/>
          <w:szCs w:val="22"/>
        </w:rPr>
        <w:sym w:font="Symbol" w:char="F0B1"/>
      </w:r>
      <w:r w:rsidRPr="00994943">
        <w:rPr>
          <w:rFonts w:ascii="Arial Narrow" w:hAnsi="Arial Narrow"/>
          <w:sz w:val="22"/>
          <w:szCs w:val="22"/>
        </w:rPr>
        <w:t xml:space="preserve"> 10%,</w:t>
      </w:r>
    </w:p>
    <w:p w14:paraId="0F5AE81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dla podbudowy pomocniczej +10</w:t>
      </w:r>
      <w:proofErr w:type="gramStart"/>
      <w:r w:rsidRPr="00994943">
        <w:rPr>
          <w:rFonts w:ascii="Arial Narrow" w:hAnsi="Arial Narrow"/>
          <w:sz w:val="22"/>
          <w:szCs w:val="22"/>
        </w:rPr>
        <w:t>%,</w:t>
      </w:r>
      <w:proofErr w:type="gramEnd"/>
      <w:r w:rsidRPr="00994943">
        <w:rPr>
          <w:rFonts w:ascii="Arial Narrow" w:hAnsi="Arial Narrow"/>
          <w:sz w:val="22"/>
          <w:szCs w:val="22"/>
        </w:rPr>
        <w:t xml:space="preserve"> -15%.</w:t>
      </w:r>
    </w:p>
    <w:p w14:paraId="2D85E57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Nośność podbudowy</w:t>
      </w:r>
    </w:p>
    <w:p w14:paraId="04C0C16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moduł odkształcenia wg „Instrukcji badań podłoża gruntowego budowli drogowych i mostowych. Część 2”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Warszawa 1998 r.) powinien być zgodny z podanym w tablicy 6,</w:t>
      </w:r>
    </w:p>
    <w:p w14:paraId="71C9391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ugięcie sprężyste wg „Instrukcji badań podłoża gruntowego budowli drogowych i mostowych. Część 2”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Warszawa 1998 r.) powinno być zgodne z podanym w tablicy 6.</w:t>
      </w:r>
    </w:p>
    <w:p w14:paraId="4FA097BA" w14:textId="77777777" w:rsidR="00206939" w:rsidRPr="00994943" w:rsidRDefault="00206939" w:rsidP="00206939">
      <w:pPr>
        <w:rPr>
          <w:rFonts w:ascii="Arial Narrow" w:hAnsi="Arial Narrow"/>
          <w:sz w:val="22"/>
          <w:szCs w:val="22"/>
        </w:rPr>
      </w:pPr>
    </w:p>
    <w:p w14:paraId="5EE989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Tablica 6. </w:t>
      </w:r>
      <w:r w:rsidRPr="00994943">
        <w:rPr>
          <w:rFonts w:ascii="Arial Narrow" w:hAnsi="Arial Narrow"/>
          <w:sz w:val="22"/>
          <w:szCs w:val="22"/>
        </w:rPr>
        <w:tab/>
        <w:t>Cechy podbudowy</w:t>
      </w:r>
    </w:p>
    <w:tbl>
      <w:tblPr>
        <w:tblW w:w="0" w:type="auto"/>
        <w:jc w:val="center"/>
        <w:tblLayout w:type="fixed"/>
        <w:tblCellMar>
          <w:left w:w="70" w:type="dxa"/>
          <w:right w:w="70" w:type="dxa"/>
        </w:tblCellMar>
        <w:tblLook w:val="0000" w:firstRow="0" w:lastRow="0" w:firstColumn="0" w:lastColumn="0" w:noHBand="0" w:noVBand="0"/>
      </w:tblPr>
      <w:tblGrid>
        <w:gridCol w:w="1204"/>
        <w:gridCol w:w="1276"/>
        <w:gridCol w:w="1257"/>
        <w:gridCol w:w="1436"/>
        <w:gridCol w:w="1560"/>
        <w:gridCol w:w="1842"/>
      </w:tblGrid>
      <w:tr w:rsidR="00206939" w:rsidRPr="00994943" w14:paraId="75EA8AD4" w14:textId="77777777" w:rsidTr="005E5821">
        <w:trPr>
          <w:jc w:val="center"/>
        </w:trPr>
        <w:tc>
          <w:tcPr>
            <w:tcW w:w="1204" w:type="dxa"/>
            <w:tcBorders>
              <w:top w:val="single" w:sz="6" w:space="0" w:color="auto"/>
              <w:left w:val="single" w:sz="6" w:space="0" w:color="auto"/>
            </w:tcBorders>
            <w:vAlign w:val="center"/>
          </w:tcPr>
          <w:p w14:paraId="403A6579" w14:textId="77777777" w:rsidR="00206939" w:rsidRPr="00994943" w:rsidRDefault="00206939" w:rsidP="00206939">
            <w:pPr>
              <w:rPr>
                <w:rFonts w:ascii="Arial Narrow" w:hAnsi="Arial Narrow"/>
                <w:sz w:val="22"/>
                <w:szCs w:val="22"/>
              </w:rPr>
            </w:pPr>
          </w:p>
        </w:tc>
        <w:tc>
          <w:tcPr>
            <w:tcW w:w="7371" w:type="dxa"/>
            <w:gridSpan w:val="5"/>
            <w:tcBorders>
              <w:top w:val="single" w:sz="6" w:space="0" w:color="auto"/>
              <w:left w:val="single" w:sz="6" w:space="0" w:color="auto"/>
              <w:bottom w:val="single" w:sz="6" w:space="0" w:color="auto"/>
              <w:right w:val="single" w:sz="6" w:space="0" w:color="auto"/>
            </w:tcBorders>
            <w:vAlign w:val="center"/>
          </w:tcPr>
          <w:p w14:paraId="1B53B8F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Wymagane cechy podbudowy</w:t>
            </w:r>
          </w:p>
        </w:tc>
      </w:tr>
      <w:tr w:rsidR="00206939" w:rsidRPr="00994943" w14:paraId="0C49BCCD" w14:textId="77777777" w:rsidTr="005E5821">
        <w:trPr>
          <w:jc w:val="center"/>
        </w:trPr>
        <w:tc>
          <w:tcPr>
            <w:tcW w:w="1204" w:type="dxa"/>
            <w:tcBorders>
              <w:left w:val="single" w:sz="6" w:space="0" w:color="auto"/>
            </w:tcBorders>
            <w:vAlign w:val="center"/>
          </w:tcPr>
          <w:p w14:paraId="41DCD75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Podbudowa</w:t>
            </w:r>
          </w:p>
          <w:p w14:paraId="503DBC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z kruszywa o wskaźniku wnoś nie mniejszym</w:t>
            </w:r>
          </w:p>
        </w:tc>
        <w:tc>
          <w:tcPr>
            <w:tcW w:w="1276" w:type="dxa"/>
            <w:tcBorders>
              <w:top w:val="single" w:sz="6" w:space="0" w:color="auto"/>
              <w:left w:val="single" w:sz="6" w:space="0" w:color="auto"/>
              <w:right w:val="single" w:sz="6" w:space="0" w:color="auto"/>
            </w:tcBorders>
            <w:vAlign w:val="center"/>
          </w:tcPr>
          <w:p w14:paraId="6B759EE4" w14:textId="77777777" w:rsidR="00206939" w:rsidRPr="00994943" w:rsidRDefault="00206939" w:rsidP="00206939">
            <w:pPr>
              <w:rPr>
                <w:rFonts w:ascii="Arial Narrow" w:hAnsi="Arial Narrow"/>
                <w:sz w:val="22"/>
                <w:szCs w:val="22"/>
              </w:rPr>
            </w:pPr>
          </w:p>
          <w:p w14:paraId="1A5D7E9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Wskaźnik zagęszczenia IS   nie</w:t>
            </w:r>
          </w:p>
          <w:p w14:paraId="0FCE917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mniejszy niż</w:t>
            </w:r>
          </w:p>
        </w:tc>
        <w:tc>
          <w:tcPr>
            <w:tcW w:w="2693" w:type="dxa"/>
            <w:gridSpan w:val="2"/>
            <w:tcBorders>
              <w:top w:val="single" w:sz="6" w:space="0" w:color="auto"/>
              <w:left w:val="single" w:sz="6" w:space="0" w:color="auto"/>
              <w:bottom w:val="single" w:sz="6" w:space="0" w:color="auto"/>
              <w:right w:val="single" w:sz="6" w:space="0" w:color="auto"/>
            </w:tcBorders>
            <w:vAlign w:val="center"/>
          </w:tcPr>
          <w:p w14:paraId="02AF72ED" w14:textId="77777777" w:rsidR="00206939" w:rsidRPr="00994943" w:rsidRDefault="00206939" w:rsidP="00206939">
            <w:pPr>
              <w:rPr>
                <w:rFonts w:ascii="Arial Narrow" w:hAnsi="Arial Narrow"/>
                <w:sz w:val="22"/>
                <w:szCs w:val="22"/>
              </w:rPr>
            </w:pPr>
          </w:p>
          <w:p w14:paraId="1FD8A8C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Maksymalne ugięcie sprężyste pod kołem, mm</w:t>
            </w:r>
          </w:p>
        </w:tc>
        <w:tc>
          <w:tcPr>
            <w:tcW w:w="3402" w:type="dxa"/>
            <w:gridSpan w:val="2"/>
            <w:tcBorders>
              <w:top w:val="single" w:sz="6" w:space="0" w:color="auto"/>
              <w:left w:val="single" w:sz="6" w:space="0" w:color="auto"/>
              <w:bottom w:val="single" w:sz="6" w:space="0" w:color="auto"/>
              <w:right w:val="single" w:sz="6" w:space="0" w:color="auto"/>
            </w:tcBorders>
            <w:vAlign w:val="center"/>
          </w:tcPr>
          <w:p w14:paraId="55CF49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Minimalny moduł odkształcenia mierzony płytą o średnicy 30 cm, </w:t>
            </w:r>
            <w:proofErr w:type="spellStart"/>
            <w:r w:rsidRPr="00994943">
              <w:rPr>
                <w:rFonts w:ascii="Arial Narrow" w:hAnsi="Arial Narrow"/>
                <w:sz w:val="22"/>
                <w:szCs w:val="22"/>
              </w:rPr>
              <w:t>MPa</w:t>
            </w:r>
            <w:proofErr w:type="spellEnd"/>
          </w:p>
        </w:tc>
      </w:tr>
      <w:tr w:rsidR="00206939" w:rsidRPr="00994943" w14:paraId="2BA16E5C" w14:textId="77777777" w:rsidTr="005E5821">
        <w:trPr>
          <w:jc w:val="center"/>
        </w:trPr>
        <w:tc>
          <w:tcPr>
            <w:tcW w:w="1204" w:type="dxa"/>
            <w:tcBorders>
              <w:left w:val="single" w:sz="6" w:space="0" w:color="auto"/>
              <w:bottom w:val="double" w:sz="6" w:space="0" w:color="auto"/>
              <w:right w:val="single" w:sz="6" w:space="0" w:color="auto"/>
            </w:tcBorders>
            <w:vAlign w:val="center"/>
          </w:tcPr>
          <w:p w14:paraId="03DCC73D" w14:textId="77777777" w:rsidR="00206939" w:rsidRPr="00994943" w:rsidRDefault="00206939" w:rsidP="00206939">
            <w:pPr>
              <w:rPr>
                <w:rFonts w:ascii="Arial Narrow" w:hAnsi="Arial Narrow"/>
                <w:sz w:val="22"/>
                <w:szCs w:val="22"/>
              </w:rPr>
            </w:pPr>
            <w:proofErr w:type="gramStart"/>
            <w:r w:rsidRPr="00994943">
              <w:rPr>
                <w:rFonts w:ascii="Arial Narrow" w:hAnsi="Arial Narrow"/>
                <w:sz w:val="22"/>
                <w:szCs w:val="22"/>
              </w:rPr>
              <w:t xml:space="preserve">niż,   </w:t>
            </w:r>
            <w:proofErr w:type="gramEnd"/>
            <w:r w:rsidRPr="00994943">
              <w:rPr>
                <w:rFonts w:ascii="Arial Narrow" w:hAnsi="Arial Narrow"/>
                <w:sz w:val="22"/>
                <w:szCs w:val="22"/>
              </w:rPr>
              <w:t>%</w:t>
            </w:r>
          </w:p>
        </w:tc>
        <w:tc>
          <w:tcPr>
            <w:tcW w:w="1276" w:type="dxa"/>
            <w:tcBorders>
              <w:left w:val="single" w:sz="6" w:space="0" w:color="auto"/>
              <w:bottom w:val="double" w:sz="6" w:space="0" w:color="auto"/>
              <w:right w:val="single" w:sz="6" w:space="0" w:color="auto"/>
            </w:tcBorders>
            <w:vAlign w:val="center"/>
          </w:tcPr>
          <w:p w14:paraId="47D41C91" w14:textId="77777777" w:rsidR="00206939" w:rsidRPr="00994943" w:rsidRDefault="00206939" w:rsidP="00206939">
            <w:pPr>
              <w:rPr>
                <w:rFonts w:ascii="Arial Narrow" w:hAnsi="Arial Narrow"/>
                <w:sz w:val="22"/>
                <w:szCs w:val="22"/>
              </w:rPr>
            </w:pPr>
          </w:p>
        </w:tc>
        <w:tc>
          <w:tcPr>
            <w:tcW w:w="1257" w:type="dxa"/>
            <w:tcBorders>
              <w:left w:val="single" w:sz="6" w:space="0" w:color="auto"/>
              <w:bottom w:val="double" w:sz="6" w:space="0" w:color="auto"/>
              <w:right w:val="single" w:sz="6" w:space="0" w:color="auto"/>
            </w:tcBorders>
            <w:vAlign w:val="center"/>
          </w:tcPr>
          <w:p w14:paraId="2F58C3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40 </w:t>
            </w:r>
            <w:proofErr w:type="spellStart"/>
            <w:r w:rsidRPr="00994943">
              <w:rPr>
                <w:rFonts w:ascii="Arial Narrow" w:hAnsi="Arial Narrow"/>
                <w:sz w:val="22"/>
                <w:szCs w:val="22"/>
              </w:rPr>
              <w:t>kN</w:t>
            </w:r>
            <w:proofErr w:type="spellEnd"/>
          </w:p>
        </w:tc>
        <w:tc>
          <w:tcPr>
            <w:tcW w:w="1436" w:type="dxa"/>
            <w:tcBorders>
              <w:left w:val="single" w:sz="6" w:space="0" w:color="auto"/>
              <w:bottom w:val="double" w:sz="6" w:space="0" w:color="auto"/>
              <w:right w:val="single" w:sz="6" w:space="0" w:color="auto"/>
            </w:tcBorders>
            <w:vAlign w:val="center"/>
          </w:tcPr>
          <w:p w14:paraId="7B4B94B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50 </w:t>
            </w:r>
            <w:proofErr w:type="spellStart"/>
            <w:r w:rsidRPr="00994943">
              <w:rPr>
                <w:rFonts w:ascii="Arial Narrow" w:hAnsi="Arial Narrow"/>
                <w:sz w:val="22"/>
                <w:szCs w:val="22"/>
              </w:rPr>
              <w:t>kN</w:t>
            </w:r>
            <w:proofErr w:type="spellEnd"/>
          </w:p>
        </w:tc>
        <w:tc>
          <w:tcPr>
            <w:tcW w:w="1560" w:type="dxa"/>
            <w:tcBorders>
              <w:left w:val="single" w:sz="6" w:space="0" w:color="auto"/>
              <w:bottom w:val="double" w:sz="6" w:space="0" w:color="auto"/>
              <w:right w:val="single" w:sz="6" w:space="0" w:color="auto"/>
            </w:tcBorders>
            <w:vAlign w:val="center"/>
          </w:tcPr>
          <w:p w14:paraId="1D94E05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 pierwszego obciążenia E1</w:t>
            </w:r>
          </w:p>
        </w:tc>
        <w:tc>
          <w:tcPr>
            <w:tcW w:w="1842" w:type="dxa"/>
            <w:tcBorders>
              <w:left w:val="single" w:sz="6" w:space="0" w:color="auto"/>
              <w:bottom w:val="double" w:sz="6" w:space="0" w:color="auto"/>
              <w:right w:val="single" w:sz="6" w:space="0" w:color="auto"/>
            </w:tcBorders>
            <w:vAlign w:val="center"/>
          </w:tcPr>
          <w:p w14:paraId="737005F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od drugiego obciążenia E2</w:t>
            </w:r>
          </w:p>
        </w:tc>
      </w:tr>
      <w:tr w:rsidR="00206939" w:rsidRPr="00994943" w14:paraId="323F0EE2" w14:textId="77777777" w:rsidTr="005E5821">
        <w:trPr>
          <w:jc w:val="center"/>
        </w:trPr>
        <w:tc>
          <w:tcPr>
            <w:tcW w:w="1204" w:type="dxa"/>
            <w:tcBorders>
              <w:left w:val="single" w:sz="6" w:space="0" w:color="auto"/>
              <w:bottom w:val="single" w:sz="6" w:space="0" w:color="auto"/>
              <w:right w:val="single" w:sz="6" w:space="0" w:color="auto"/>
            </w:tcBorders>
          </w:tcPr>
          <w:p w14:paraId="6B13778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60</w:t>
            </w:r>
          </w:p>
          <w:p w14:paraId="64DDEB3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80</w:t>
            </w:r>
          </w:p>
          <w:p w14:paraId="309536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120</w:t>
            </w:r>
          </w:p>
        </w:tc>
        <w:tc>
          <w:tcPr>
            <w:tcW w:w="1276" w:type="dxa"/>
            <w:tcBorders>
              <w:left w:val="single" w:sz="6" w:space="0" w:color="auto"/>
              <w:bottom w:val="single" w:sz="6" w:space="0" w:color="auto"/>
              <w:right w:val="single" w:sz="6" w:space="0" w:color="auto"/>
            </w:tcBorders>
          </w:tcPr>
          <w:p w14:paraId="675F96A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p w14:paraId="5923CF5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w:t>
            </w:r>
          </w:p>
          <w:p w14:paraId="4DD6702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1,03</w:t>
            </w:r>
          </w:p>
        </w:tc>
        <w:tc>
          <w:tcPr>
            <w:tcW w:w="1257" w:type="dxa"/>
            <w:tcBorders>
              <w:left w:val="single" w:sz="6" w:space="0" w:color="auto"/>
              <w:bottom w:val="single" w:sz="6" w:space="0" w:color="auto"/>
              <w:right w:val="single" w:sz="6" w:space="0" w:color="auto"/>
            </w:tcBorders>
          </w:tcPr>
          <w:p w14:paraId="3698AA4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1,40</w:t>
            </w:r>
          </w:p>
          <w:p w14:paraId="19C975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1,25</w:t>
            </w:r>
          </w:p>
          <w:p w14:paraId="60ADBE8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1,10</w:t>
            </w:r>
          </w:p>
        </w:tc>
        <w:tc>
          <w:tcPr>
            <w:tcW w:w="1436" w:type="dxa"/>
            <w:tcBorders>
              <w:left w:val="single" w:sz="6" w:space="0" w:color="auto"/>
              <w:bottom w:val="single" w:sz="6" w:space="0" w:color="auto"/>
              <w:right w:val="single" w:sz="6" w:space="0" w:color="auto"/>
            </w:tcBorders>
          </w:tcPr>
          <w:p w14:paraId="0473847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1,60</w:t>
            </w:r>
          </w:p>
          <w:p w14:paraId="5EAD4B8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1,40</w:t>
            </w:r>
          </w:p>
          <w:p w14:paraId="3938524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1,20</w:t>
            </w:r>
          </w:p>
        </w:tc>
        <w:tc>
          <w:tcPr>
            <w:tcW w:w="1560" w:type="dxa"/>
            <w:tcBorders>
              <w:left w:val="single" w:sz="6" w:space="0" w:color="auto"/>
              <w:bottom w:val="single" w:sz="6" w:space="0" w:color="auto"/>
              <w:right w:val="single" w:sz="6" w:space="0" w:color="auto"/>
            </w:tcBorders>
          </w:tcPr>
          <w:p w14:paraId="40B8BFB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60</w:t>
            </w:r>
          </w:p>
          <w:p w14:paraId="0A9F8E2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80</w:t>
            </w:r>
          </w:p>
          <w:p w14:paraId="261C0F6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100</w:t>
            </w:r>
          </w:p>
        </w:tc>
        <w:tc>
          <w:tcPr>
            <w:tcW w:w="1842" w:type="dxa"/>
            <w:tcBorders>
              <w:left w:val="single" w:sz="6" w:space="0" w:color="auto"/>
              <w:bottom w:val="single" w:sz="6" w:space="0" w:color="auto"/>
              <w:right w:val="single" w:sz="6" w:space="0" w:color="auto"/>
            </w:tcBorders>
          </w:tcPr>
          <w:p w14:paraId="1D87E1F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120</w:t>
            </w:r>
          </w:p>
          <w:p w14:paraId="00F3E09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140</w:t>
            </w:r>
          </w:p>
          <w:p w14:paraId="26FC25B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180</w:t>
            </w:r>
          </w:p>
        </w:tc>
      </w:tr>
    </w:tbl>
    <w:p w14:paraId="382AC4B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Zasady postępowania z wadliwie wykonanymi odcinkami podbudowy </w:t>
      </w:r>
    </w:p>
    <w:p w14:paraId="5BC8683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Niewłaściwe cechy geometryczne podbudowy </w:t>
      </w:r>
    </w:p>
    <w:p w14:paraId="325216A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Wszystkie powierzchnie podbudowy, które wykazują większe odchylenia </w:t>
      </w:r>
      <w:proofErr w:type="gramStart"/>
      <w:r w:rsidRPr="00994943">
        <w:rPr>
          <w:rFonts w:ascii="Arial Narrow" w:hAnsi="Arial Narrow"/>
          <w:sz w:val="22"/>
          <w:szCs w:val="22"/>
        </w:rPr>
        <w:t>od  określonych</w:t>
      </w:r>
      <w:proofErr w:type="gramEnd"/>
      <w:r w:rsidRPr="00994943">
        <w:rPr>
          <w:rFonts w:ascii="Arial Narrow" w:hAnsi="Arial Narrow"/>
          <w:sz w:val="22"/>
          <w:szCs w:val="22"/>
        </w:rPr>
        <w:t xml:space="preserve"> w punkcie 6.4 powinny być naprawione przez spulchnienie lub zerwanie do głębokości co najmniej 10 cm, wyrównane i powtórnie zagęszczone. Dodanie nowego materiału bez spulchnienia wykonanej warstwy jest niedopuszczalne.</w:t>
      </w:r>
    </w:p>
    <w:p w14:paraId="123B483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074DB65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Niewłaściwa grubość podbudowy </w:t>
      </w:r>
    </w:p>
    <w:p w14:paraId="4B587A4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Na wszystkich powierzchniach wadliwych pod względem grubości, Wykonawca wykona naprawę podbudowy. Powierzchnie powinny być naprawione przez spulchnienie lub wybranie warstwy na odpowiednią głębokość, zgodnie z decyzją Inspektora nadzoru inwestorskiego, uzupełnione nowym materiałem o odpowiednich właściwościach, wyrównane i ponownie zagęszczone.</w:t>
      </w:r>
    </w:p>
    <w:p w14:paraId="1C57AD6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Roboty te Wykonawca wykona na własny koszt. Po wykonaniu tych robót nastąpi ponowny pomiar i ocena grubości warstwy, według wyżej podanych zasad, na koszt Wykonawcy.</w:t>
      </w:r>
    </w:p>
    <w:p w14:paraId="6AA3A69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Niewłaściwa nośność podbudowy </w:t>
      </w:r>
    </w:p>
    <w:p w14:paraId="233C250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Jeżeli nośność podbudowy będzie mniejsza od wymaganej, to Wykonawca wykona wszelkie roboty niezbędne do zapewnienia wymaganej nośności, zalecone przez Inspektora nadzoru inwestorskiego.</w:t>
      </w:r>
    </w:p>
    <w:p w14:paraId="5565AD1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Koszty tych dodatkowych robót poniesie Wykonawca podbudowy tylko wtedy, gdy zaniżenie nośności podbudowy wynikło z niewłaściwego wykonania robót przez Wykonawcę podbudowy.</w:t>
      </w:r>
    </w:p>
    <w:p w14:paraId="38AE885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wymagania dotyczące przedmiaru i Obmiaru robót</w:t>
      </w:r>
    </w:p>
    <w:p w14:paraId="1AB0B5BE" w14:textId="77777777" w:rsidR="00206939" w:rsidRPr="00994943" w:rsidRDefault="00206939" w:rsidP="00206939">
      <w:pPr>
        <w:rPr>
          <w:rFonts w:ascii="Arial Narrow" w:hAnsi="Arial Narrow"/>
          <w:sz w:val="22"/>
          <w:szCs w:val="22"/>
        </w:rPr>
      </w:pPr>
    </w:p>
    <w:p w14:paraId="0838E87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zasady obmiaru robót</w:t>
      </w:r>
    </w:p>
    <w:p w14:paraId="0A3B81D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zasady obmiaru robót podano w SST D-00.00.00 „Wymagania ogólne” pkt 7.</w:t>
      </w:r>
    </w:p>
    <w:p w14:paraId="27F0CFB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Jednostka obmiarowa</w:t>
      </w:r>
    </w:p>
    <w:p w14:paraId="5C5CE18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 xml:space="preserve">Jednostką obmiarową </w:t>
      </w:r>
      <w:proofErr w:type="gramStart"/>
      <w:r w:rsidRPr="00994943">
        <w:rPr>
          <w:rFonts w:ascii="Arial Narrow" w:hAnsi="Arial Narrow"/>
          <w:sz w:val="22"/>
          <w:szCs w:val="22"/>
        </w:rPr>
        <w:t>jest  m</w:t>
      </w:r>
      <w:proofErr w:type="gramEnd"/>
      <w:r w:rsidRPr="00994943">
        <w:rPr>
          <w:rFonts w:ascii="Arial Narrow" w:hAnsi="Arial Narrow"/>
          <w:sz w:val="22"/>
          <w:szCs w:val="22"/>
        </w:rPr>
        <w:t>2 (metr kwadratowy) podbudowy  z kruszywa stabilizowanego mechanicznie.</w:t>
      </w:r>
    </w:p>
    <w:p w14:paraId="7244567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Odbiór robót budowlanych</w:t>
      </w:r>
    </w:p>
    <w:p w14:paraId="42B651C6" w14:textId="77777777" w:rsidR="00206939" w:rsidRPr="00994943" w:rsidRDefault="00206939" w:rsidP="00206939">
      <w:pPr>
        <w:rPr>
          <w:rFonts w:ascii="Arial Narrow" w:hAnsi="Arial Narrow"/>
          <w:sz w:val="22"/>
          <w:szCs w:val="22"/>
        </w:rPr>
      </w:pPr>
    </w:p>
    <w:p w14:paraId="676BEF7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zasady odbioru robót</w:t>
      </w:r>
    </w:p>
    <w:p w14:paraId="32CEC6E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zasady odbioru robót podano w SST D-00.00.00 „Wymagania ogólne” pkt 8.</w:t>
      </w:r>
    </w:p>
    <w:p w14:paraId="41B2675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Roboty uznaje się za zgodne z dokumentacją projektową, SST i wymaganiami Inspektora nadzoru inwestorskiego, jeżeli wszystkie pomiary i badania z zachowaniem tolerancji wg pkt 6 dały wyniki pozytywne.</w:t>
      </w:r>
    </w:p>
    <w:p w14:paraId="7434188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rozliczenia robót</w:t>
      </w:r>
    </w:p>
    <w:p w14:paraId="0D9DC04C" w14:textId="77777777" w:rsidR="00206939" w:rsidRPr="00994943" w:rsidRDefault="00206939" w:rsidP="00206939">
      <w:pPr>
        <w:rPr>
          <w:rFonts w:ascii="Arial Narrow" w:hAnsi="Arial Narrow"/>
          <w:sz w:val="22"/>
          <w:szCs w:val="22"/>
        </w:rPr>
      </w:pPr>
    </w:p>
    <w:p w14:paraId="77E6E19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Ogólne ustalenia dotyczące podstawy płatności</w:t>
      </w:r>
    </w:p>
    <w:p w14:paraId="6F68A68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Ogólne ustalenia dotyczące podstawy płatności podano w SST D-00.00.00 „Wymagania ogólne” pkt 9.</w:t>
      </w:r>
    </w:p>
    <w:p w14:paraId="1CCA93D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Cena jednostki obmiarowej</w:t>
      </w:r>
    </w:p>
    <w:p w14:paraId="22967B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Zakres czynności objętych ceną jednostkową 1 m2 podbudowy z kruszywa stabilizowanego mechanicznie, podano w SST D-04.04.01 „Podbudowa z kruszywa naturalnego stabilizowanego mechanicznie” oraz D-04.04.02 „Podbudowy z kruszywa łamanego stabilizowanego mechanicznie”.</w:t>
      </w:r>
    </w:p>
    <w:p w14:paraId="020C6931" w14:textId="77777777" w:rsidR="00206939" w:rsidRPr="00994943" w:rsidRDefault="00206939" w:rsidP="00206939">
      <w:pPr>
        <w:rPr>
          <w:rFonts w:ascii="Arial Narrow" w:hAnsi="Arial Narrow"/>
          <w:sz w:val="22"/>
          <w:szCs w:val="22"/>
        </w:rPr>
      </w:pPr>
    </w:p>
    <w:p w14:paraId="312C3D2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Projektowana liczba jednostek obmiarowych</w:t>
      </w:r>
    </w:p>
    <w:p w14:paraId="09334F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ab/>
        <w:t>Projektowana liczba jednostek obmiarowych została określona w przedmiarze robót zawartym w dokumentacji projektowej.</w:t>
      </w:r>
    </w:p>
    <w:p w14:paraId="10731BD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DOKUMENTY odniesienia</w:t>
      </w:r>
    </w:p>
    <w:p w14:paraId="2AFF0029" w14:textId="77777777" w:rsidR="00206939" w:rsidRPr="00994943" w:rsidRDefault="00206939" w:rsidP="00206939">
      <w:pPr>
        <w:rPr>
          <w:rFonts w:ascii="Arial Narrow" w:hAnsi="Arial Narrow"/>
          <w:sz w:val="22"/>
          <w:szCs w:val="22"/>
        </w:rPr>
      </w:pPr>
    </w:p>
    <w:p w14:paraId="13B5F99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Normy</w:t>
      </w:r>
    </w:p>
    <w:tbl>
      <w:tblPr>
        <w:tblW w:w="8530" w:type="dxa"/>
        <w:tblLayout w:type="fixed"/>
        <w:tblCellMar>
          <w:left w:w="70" w:type="dxa"/>
          <w:right w:w="70" w:type="dxa"/>
        </w:tblCellMar>
        <w:tblLook w:val="0000" w:firstRow="0" w:lastRow="0" w:firstColumn="0" w:lastColumn="0" w:noHBand="0" w:noVBand="0"/>
      </w:tblPr>
      <w:tblGrid>
        <w:gridCol w:w="430"/>
        <w:gridCol w:w="2155"/>
        <w:gridCol w:w="5945"/>
      </w:tblGrid>
      <w:tr w:rsidR="00206939" w:rsidRPr="00994943" w14:paraId="7D8CDDB8" w14:textId="77777777" w:rsidTr="005E5821">
        <w:tc>
          <w:tcPr>
            <w:tcW w:w="430" w:type="dxa"/>
          </w:tcPr>
          <w:p w14:paraId="4733ECE4" w14:textId="77777777" w:rsidR="00206939" w:rsidRPr="00994943" w:rsidRDefault="00206939" w:rsidP="00206939">
            <w:pPr>
              <w:rPr>
                <w:rFonts w:ascii="Arial Narrow" w:hAnsi="Arial Narrow"/>
                <w:sz w:val="22"/>
                <w:szCs w:val="22"/>
              </w:rPr>
            </w:pPr>
          </w:p>
        </w:tc>
        <w:tc>
          <w:tcPr>
            <w:tcW w:w="2155" w:type="dxa"/>
          </w:tcPr>
          <w:p w14:paraId="2E13D00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13242+A1:2010</w:t>
            </w:r>
          </w:p>
        </w:tc>
        <w:tc>
          <w:tcPr>
            <w:tcW w:w="5945" w:type="dxa"/>
          </w:tcPr>
          <w:p w14:paraId="492077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 do niezwiązanych i związanych hydraulicznie materiałów stosowanych w obiektach budowlanych i budownictwie drogowym</w:t>
            </w:r>
          </w:p>
        </w:tc>
      </w:tr>
      <w:tr w:rsidR="00206939" w:rsidRPr="00994943" w14:paraId="13071281" w14:textId="77777777" w:rsidTr="005E5821">
        <w:tc>
          <w:tcPr>
            <w:tcW w:w="430" w:type="dxa"/>
          </w:tcPr>
          <w:p w14:paraId="2022D082" w14:textId="77777777" w:rsidR="00206939" w:rsidRPr="00994943" w:rsidRDefault="00206939" w:rsidP="00206939">
            <w:pPr>
              <w:rPr>
                <w:rFonts w:ascii="Arial Narrow" w:hAnsi="Arial Narrow"/>
                <w:sz w:val="22"/>
                <w:szCs w:val="22"/>
              </w:rPr>
            </w:pPr>
          </w:p>
        </w:tc>
        <w:tc>
          <w:tcPr>
            <w:tcW w:w="2155" w:type="dxa"/>
          </w:tcPr>
          <w:p w14:paraId="72A5DE0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13285:2010</w:t>
            </w:r>
          </w:p>
        </w:tc>
        <w:tc>
          <w:tcPr>
            <w:tcW w:w="5945" w:type="dxa"/>
          </w:tcPr>
          <w:p w14:paraId="60435B01"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Mieszanki niezwiązane - Specyfikacja</w:t>
            </w:r>
          </w:p>
        </w:tc>
      </w:tr>
      <w:tr w:rsidR="00206939" w:rsidRPr="00994943" w14:paraId="24FAB808" w14:textId="77777777" w:rsidTr="005E5821">
        <w:tc>
          <w:tcPr>
            <w:tcW w:w="430" w:type="dxa"/>
          </w:tcPr>
          <w:p w14:paraId="115D89E0" w14:textId="77777777" w:rsidR="00206939" w:rsidRPr="00994943" w:rsidRDefault="00206939" w:rsidP="00206939">
            <w:pPr>
              <w:rPr>
                <w:rFonts w:ascii="Arial Narrow" w:hAnsi="Arial Narrow"/>
                <w:sz w:val="22"/>
                <w:szCs w:val="22"/>
              </w:rPr>
            </w:pPr>
          </w:p>
        </w:tc>
        <w:tc>
          <w:tcPr>
            <w:tcW w:w="2155" w:type="dxa"/>
          </w:tcPr>
          <w:p w14:paraId="4C7F13E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PN-EN </w:t>
            </w:r>
          </w:p>
          <w:p w14:paraId="422AF08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932-3:1999/A1:2004</w:t>
            </w:r>
          </w:p>
        </w:tc>
        <w:tc>
          <w:tcPr>
            <w:tcW w:w="5945" w:type="dxa"/>
          </w:tcPr>
          <w:p w14:paraId="045AA86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podstawowych właściwości kruszyw - Procedura i terminologia uproszczonego opisu petrograficznego</w:t>
            </w:r>
          </w:p>
        </w:tc>
      </w:tr>
      <w:tr w:rsidR="00206939" w:rsidRPr="00994943" w14:paraId="759AC60E" w14:textId="77777777" w:rsidTr="005E5821">
        <w:tc>
          <w:tcPr>
            <w:tcW w:w="430" w:type="dxa"/>
          </w:tcPr>
          <w:p w14:paraId="4172CB1F" w14:textId="77777777" w:rsidR="00206939" w:rsidRPr="00994943" w:rsidRDefault="00206939" w:rsidP="00206939">
            <w:pPr>
              <w:rPr>
                <w:rFonts w:ascii="Arial Narrow" w:hAnsi="Arial Narrow"/>
                <w:sz w:val="22"/>
                <w:szCs w:val="22"/>
              </w:rPr>
            </w:pPr>
          </w:p>
        </w:tc>
        <w:tc>
          <w:tcPr>
            <w:tcW w:w="2155" w:type="dxa"/>
          </w:tcPr>
          <w:p w14:paraId="6BE7314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932-5:2012</w:t>
            </w:r>
          </w:p>
        </w:tc>
        <w:tc>
          <w:tcPr>
            <w:tcW w:w="5945" w:type="dxa"/>
          </w:tcPr>
          <w:p w14:paraId="1F5AB33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podstawowych właściwości kruszyw - Część 5: Wyposażenie podstawowe i wzorcowanie</w:t>
            </w:r>
          </w:p>
        </w:tc>
      </w:tr>
      <w:tr w:rsidR="00206939" w:rsidRPr="00994943" w14:paraId="6323B5BE" w14:textId="77777777" w:rsidTr="005E5821">
        <w:tc>
          <w:tcPr>
            <w:tcW w:w="430" w:type="dxa"/>
          </w:tcPr>
          <w:p w14:paraId="4DAD0F4E" w14:textId="77777777" w:rsidR="00206939" w:rsidRPr="00994943" w:rsidRDefault="00206939" w:rsidP="00206939">
            <w:pPr>
              <w:rPr>
                <w:rFonts w:ascii="Arial Narrow" w:hAnsi="Arial Narrow"/>
                <w:sz w:val="22"/>
                <w:szCs w:val="22"/>
              </w:rPr>
            </w:pPr>
          </w:p>
        </w:tc>
        <w:tc>
          <w:tcPr>
            <w:tcW w:w="2155" w:type="dxa"/>
          </w:tcPr>
          <w:p w14:paraId="033105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933-1:2012</w:t>
            </w:r>
          </w:p>
        </w:tc>
        <w:tc>
          <w:tcPr>
            <w:tcW w:w="5945" w:type="dxa"/>
          </w:tcPr>
          <w:p w14:paraId="0AB52A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geometrycznych właściwości kruszyw. Oznaczanie składu ziarnowego. Metoda przesiewania</w:t>
            </w:r>
          </w:p>
        </w:tc>
      </w:tr>
      <w:tr w:rsidR="00206939" w:rsidRPr="00994943" w14:paraId="77AF1FC3" w14:textId="77777777" w:rsidTr="005E5821">
        <w:tc>
          <w:tcPr>
            <w:tcW w:w="430" w:type="dxa"/>
          </w:tcPr>
          <w:p w14:paraId="6C002396" w14:textId="77777777" w:rsidR="00206939" w:rsidRPr="00994943" w:rsidRDefault="00206939" w:rsidP="00206939">
            <w:pPr>
              <w:rPr>
                <w:rFonts w:ascii="Arial Narrow" w:hAnsi="Arial Narrow"/>
                <w:sz w:val="22"/>
                <w:szCs w:val="22"/>
              </w:rPr>
            </w:pPr>
          </w:p>
        </w:tc>
        <w:tc>
          <w:tcPr>
            <w:tcW w:w="2155" w:type="dxa"/>
          </w:tcPr>
          <w:p w14:paraId="5C621FC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933-3:2012</w:t>
            </w:r>
          </w:p>
        </w:tc>
        <w:tc>
          <w:tcPr>
            <w:tcW w:w="5945" w:type="dxa"/>
          </w:tcPr>
          <w:p w14:paraId="3B6A4A3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Badania geometrycznych właściwości kruszyw – Część 3: Oznaczanie kształtu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za pomocą wskaźnika płaskości</w:t>
            </w:r>
          </w:p>
        </w:tc>
      </w:tr>
      <w:tr w:rsidR="00206939" w:rsidRPr="00994943" w14:paraId="292B879B" w14:textId="77777777" w:rsidTr="005E5821">
        <w:tc>
          <w:tcPr>
            <w:tcW w:w="430" w:type="dxa"/>
          </w:tcPr>
          <w:p w14:paraId="1462639E" w14:textId="77777777" w:rsidR="00206939" w:rsidRPr="00994943" w:rsidRDefault="00206939" w:rsidP="00206939">
            <w:pPr>
              <w:rPr>
                <w:rFonts w:ascii="Arial Narrow" w:hAnsi="Arial Narrow"/>
                <w:sz w:val="22"/>
                <w:szCs w:val="22"/>
              </w:rPr>
            </w:pPr>
          </w:p>
        </w:tc>
        <w:tc>
          <w:tcPr>
            <w:tcW w:w="2155" w:type="dxa"/>
          </w:tcPr>
          <w:p w14:paraId="1D946DE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933-4:2008</w:t>
            </w:r>
          </w:p>
        </w:tc>
        <w:tc>
          <w:tcPr>
            <w:tcW w:w="5945" w:type="dxa"/>
          </w:tcPr>
          <w:p w14:paraId="6249180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Badania geometrycznych właściwości kruszyw - Część 4: Oznaczanie kształtu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 Wskaźnik kształtu</w:t>
            </w:r>
          </w:p>
        </w:tc>
      </w:tr>
      <w:tr w:rsidR="00206939" w:rsidRPr="00994943" w14:paraId="123A1A40" w14:textId="77777777" w:rsidTr="005E5821">
        <w:tc>
          <w:tcPr>
            <w:tcW w:w="430" w:type="dxa"/>
          </w:tcPr>
          <w:p w14:paraId="05FE0E98" w14:textId="77777777" w:rsidR="00206939" w:rsidRPr="00994943" w:rsidRDefault="00206939" w:rsidP="00206939">
            <w:pPr>
              <w:rPr>
                <w:rFonts w:ascii="Arial Narrow" w:hAnsi="Arial Narrow"/>
                <w:sz w:val="22"/>
                <w:szCs w:val="22"/>
              </w:rPr>
            </w:pPr>
          </w:p>
        </w:tc>
        <w:tc>
          <w:tcPr>
            <w:tcW w:w="2155" w:type="dxa"/>
          </w:tcPr>
          <w:p w14:paraId="7E82830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PN-EN </w:t>
            </w:r>
          </w:p>
          <w:p w14:paraId="6FEAA5D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933-5:2000/A1:2005</w:t>
            </w:r>
          </w:p>
        </w:tc>
        <w:tc>
          <w:tcPr>
            <w:tcW w:w="5945" w:type="dxa"/>
          </w:tcPr>
          <w:p w14:paraId="17EA4A8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Badania geometrycznych właściwości kruszyw - Oznaczanie procentowej zawartości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o powierzchniach powstałych w wyniku </w:t>
            </w:r>
            <w:proofErr w:type="spellStart"/>
            <w:r w:rsidRPr="00994943">
              <w:rPr>
                <w:rFonts w:ascii="Arial Narrow" w:hAnsi="Arial Narrow"/>
                <w:sz w:val="22"/>
                <w:szCs w:val="22"/>
              </w:rPr>
              <w:t>przekruszenia</w:t>
            </w:r>
            <w:proofErr w:type="spellEnd"/>
            <w:r w:rsidRPr="00994943">
              <w:rPr>
                <w:rFonts w:ascii="Arial Narrow" w:hAnsi="Arial Narrow"/>
                <w:sz w:val="22"/>
                <w:szCs w:val="22"/>
              </w:rPr>
              <w:t xml:space="preserve"> lub łamania kruszyw grubych</w:t>
            </w:r>
          </w:p>
        </w:tc>
      </w:tr>
      <w:tr w:rsidR="00206939" w:rsidRPr="00994943" w14:paraId="09C8E160" w14:textId="77777777" w:rsidTr="005E5821">
        <w:tc>
          <w:tcPr>
            <w:tcW w:w="430" w:type="dxa"/>
          </w:tcPr>
          <w:p w14:paraId="5A0DD0BB" w14:textId="77777777" w:rsidR="00206939" w:rsidRPr="00994943" w:rsidRDefault="00206939" w:rsidP="00206939">
            <w:pPr>
              <w:rPr>
                <w:rFonts w:ascii="Arial Narrow" w:hAnsi="Arial Narrow"/>
                <w:sz w:val="22"/>
                <w:szCs w:val="22"/>
              </w:rPr>
            </w:pPr>
          </w:p>
        </w:tc>
        <w:tc>
          <w:tcPr>
            <w:tcW w:w="2155" w:type="dxa"/>
          </w:tcPr>
          <w:p w14:paraId="5F0D7AB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933-8:2012</w:t>
            </w:r>
          </w:p>
        </w:tc>
        <w:tc>
          <w:tcPr>
            <w:tcW w:w="5945" w:type="dxa"/>
          </w:tcPr>
          <w:p w14:paraId="23297D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geometrycznych właściwości kruszyw - Część 8: Ocena zawartości drobnych cząstek - Badania wskaźnika piaskowego</w:t>
            </w:r>
          </w:p>
        </w:tc>
      </w:tr>
      <w:tr w:rsidR="00206939" w:rsidRPr="00994943" w14:paraId="6AAA4900" w14:textId="77777777" w:rsidTr="005E5821">
        <w:tc>
          <w:tcPr>
            <w:tcW w:w="430" w:type="dxa"/>
          </w:tcPr>
          <w:p w14:paraId="7A7AD811" w14:textId="77777777" w:rsidR="00206939" w:rsidRPr="00994943" w:rsidRDefault="00206939" w:rsidP="00206939">
            <w:pPr>
              <w:rPr>
                <w:rFonts w:ascii="Arial Narrow" w:hAnsi="Arial Narrow"/>
                <w:sz w:val="22"/>
                <w:szCs w:val="22"/>
              </w:rPr>
            </w:pPr>
          </w:p>
        </w:tc>
        <w:tc>
          <w:tcPr>
            <w:tcW w:w="2155" w:type="dxa"/>
          </w:tcPr>
          <w:p w14:paraId="55C00D3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933-9:2009</w:t>
            </w:r>
          </w:p>
        </w:tc>
        <w:tc>
          <w:tcPr>
            <w:tcW w:w="5945" w:type="dxa"/>
          </w:tcPr>
          <w:p w14:paraId="43C7FFB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geometrycznych właściwości kruszyw – Część 9: Ocena zawartości drobnych cząstek - Badania błękitem metylenowym</w:t>
            </w:r>
          </w:p>
        </w:tc>
      </w:tr>
      <w:tr w:rsidR="00206939" w:rsidRPr="00994943" w14:paraId="257E1ADA" w14:textId="77777777" w:rsidTr="005E5821">
        <w:tc>
          <w:tcPr>
            <w:tcW w:w="430" w:type="dxa"/>
          </w:tcPr>
          <w:p w14:paraId="21BF7B50" w14:textId="77777777" w:rsidR="00206939" w:rsidRPr="00994943" w:rsidRDefault="00206939" w:rsidP="00206939">
            <w:pPr>
              <w:rPr>
                <w:rFonts w:ascii="Arial Narrow" w:hAnsi="Arial Narrow"/>
                <w:sz w:val="22"/>
                <w:szCs w:val="22"/>
              </w:rPr>
            </w:pPr>
          </w:p>
        </w:tc>
        <w:tc>
          <w:tcPr>
            <w:tcW w:w="2155" w:type="dxa"/>
          </w:tcPr>
          <w:p w14:paraId="49EA7EA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1008:2004</w:t>
            </w:r>
          </w:p>
        </w:tc>
        <w:tc>
          <w:tcPr>
            <w:tcW w:w="5945" w:type="dxa"/>
          </w:tcPr>
          <w:p w14:paraId="4408ED2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Woda zarobowa do betonu — Specyfikacja pobierania próbek, badanie i ocena przydatności wody zarobowej do betonu, w tym wody odzyskanej z procesów produkcji betonu</w:t>
            </w:r>
          </w:p>
        </w:tc>
      </w:tr>
      <w:tr w:rsidR="00206939" w:rsidRPr="00994943" w14:paraId="72ABFCD2" w14:textId="77777777" w:rsidTr="005E5821">
        <w:tc>
          <w:tcPr>
            <w:tcW w:w="430" w:type="dxa"/>
          </w:tcPr>
          <w:p w14:paraId="71D8ED71" w14:textId="77777777" w:rsidR="00206939" w:rsidRPr="00994943" w:rsidRDefault="00206939" w:rsidP="00206939">
            <w:pPr>
              <w:rPr>
                <w:rFonts w:ascii="Arial Narrow" w:hAnsi="Arial Narrow"/>
                <w:sz w:val="22"/>
                <w:szCs w:val="22"/>
              </w:rPr>
            </w:pPr>
          </w:p>
        </w:tc>
        <w:tc>
          <w:tcPr>
            <w:tcW w:w="2155" w:type="dxa"/>
          </w:tcPr>
          <w:p w14:paraId="2A19F67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1097-1:2011</w:t>
            </w:r>
          </w:p>
        </w:tc>
        <w:tc>
          <w:tcPr>
            <w:tcW w:w="5945" w:type="dxa"/>
          </w:tcPr>
          <w:p w14:paraId="411235F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mechanicznych i fizycznych właściwości kruszyw – Część 1: Oznaczanie odporności na ścieranie (mikro-</w:t>
            </w:r>
            <w:proofErr w:type="spellStart"/>
            <w:r w:rsidRPr="00994943">
              <w:rPr>
                <w:rFonts w:ascii="Arial Narrow" w:hAnsi="Arial Narrow"/>
                <w:sz w:val="22"/>
                <w:szCs w:val="22"/>
              </w:rPr>
              <w:t>Deval</w:t>
            </w:r>
            <w:proofErr w:type="spellEnd"/>
            <w:r w:rsidRPr="00994943">
              <w:rPr>
                <w:rFonts w:ascii="Arial Narrow" w:hAnsi="Arial Narrow"/>
                <w:sz w:val="22"/>
                <w:szCs w:val="22"/>
              </w:rPr>
              <w:t>)</w:t>
            </w:r>
          </w:p>
        </w:tc>
      </w:tr>
      <w:tr w:rsidR="00206939" w:rsidRPr="00994943" w14:paraId="00E82BE2" w14:textId="77777777" w:rsidTr="005E5821">
        <w:tc>
          <w:tcPr>
            <w:tcW w:w="430" w:type="dxa"/>
          </w:tcPr>
          <w:p w14:paraId="4B0EECD0" w14:textId="77777777" w:rsidR="00206939" w:rsidRPr="00994943" w:rsidRDefault="00206939" w:rsidP="00206939">
            <w:pPr>
              <w:rPr>
                <w:rFonts w:ascii="Arial Narrow" w:hAnsi="Arial Narrow"/>
                <w:sz w:val="22"/>
                <w:szCs w:val="22"/>
              </w:rPr>
            </w:pPr>
          </w:p>
        </w:tc>
        <w:tc>
          <w:tcPr>
            <w:tcW w:w="2155" w:type="dxa"/>
          </w:tcPr>
          <w:p w14:paraId="169FD06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1097-2:2010</w:t>
            </w:r>
          </w:p>
        </w:tc>
        <w:tc>
          <w:tcPr>
            <w:tcW w:w="5945" w:type="dxa"/>
          </w:tcPr>
          <w:p w14:paraId="0C0A44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mechanicznych i fizycznych właściwości kruszyw – Część 2: Metody oznaczania odporności na rozdrabnianie</w:t>
            </w:r>
          </w:p>
        </w:tc>
      </w:tr>
      <w:tr w:rsidR="00206939" w:rsidRPr="00994943" w14:paraId="408E35BF" w14:textId="77777777" w:rsidTr="005E5821">
        <w:tc>
          <w:tcPr>
            <w:tcW w:w="430" w:type="dxa"/>
          </w:tcPr>
          <w:p w14:paraId="65E8232A" w14:textId="77777777" w:rsidR="00206939" w:rsidRPr="00994943" w:rsidRDefault="00206939" w:rsidP="00206939">
            <w:pPr>
              <w:rPr>
                <w:rFonts w:ascii="Arial Narrow" w:hAnsi="Arial Narrow"/>
                <w:sz w:val="22"/>
                <w:szCs w:val="22"/>
              </w:rPr>
            </w:pPr>
          </w:p>
        </w:tc>
        <w:tc>
          <w:tcPr>
            <w:tcW w:w="2155" w:type="dxa"/>
          </w:tcPr>
          <w:p w14:paraId="1599E69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PN-EN </w:t>
            </w:r>
          </w:p>
          <w:p w14:paraId="4C2FF61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1097-6:2002/A1:2006</w:t>
            </w:r>
          </w:p>
        </w:tc>
        <w:tc>
          <w:tcPr>
            <w:tcW w:w="5945" w:type="dxa"/>
          </w:tcPr>
          <w:p w14:paraId="6701866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Badania mechanicznych i fizycznych właściwości kruszyw - Część 6: Oznaczanie gęstości </w:t>
            </w:r>
            <w:proofErr w:type="spellStart"/>
            <w:r w:rsidRPr="00994943">
              <w:rPr>
                <w:rFonts w:ascii="Arial Narrow" w:hAnsi="Arial Narrow"/>
                <w:sz w:val="22"/>
                <w:szCs w:val="22"/>
              </w:rPr>
              <w:t>ziarn</w:t>
            </w:r>
            <w:proofErr w:type="spellEnd"/>
            <w:r w:rsidRPr="00994943">
              <w:rPr>
                <w:rFonts w:ascii="Arial Narrow" w:hAnsi="Arial Narrow"/>
                <w:sz w:val="22"/>
                <w:szCs w:val="22"/>
              </w:rPr>
              <w:t xml:space="preserve"> i nasiąkliwości</w:t>
            </w:r>
          </w:p>
        </w:tc>
      </w:tr>
      <w:tr w:rsidR="00206939" w:rsidRPr="00994943" w14:paraId="43F45B53" w14:textId="77777777" w:rsidTr="005E5821">
        <w:tc>
          <w:tcPr>
            <w:tcW w:w="430" w:type="dxa"/>
          </w:tcPr>
          <w:p w14:paraId="2AB0C4CB" w14:textId="77777777" w:rsidR="00206939" w:rsidRPr="00994943" w:rsidRDefault="00206939" w:rsidP="00206939">
            <w:pPr>
              <w:rPr>
                <w:rFonts w:ascii="Arial Narrow" w:hAnsi="Arial Narrow"/>
                <w:sz w:val="22"/>
                <w:szCs w:val="22"/>
              </w:rPr>
            </w:pPr>
          </w:p>
        </w:tc>
        <w:tc>
          <w:tcPr>
            <w:tcW w:w="2155" w:type="dxa"/>
          </w:tcPr>
          <w:p w14:paraId="5A7A62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1367-1:2007</w:t>
            </w:r>
          </w:p>
        </w:tc>
        <w:tc>
          <w:tcPr>
            <w:tcW w:w="5945" w:type="dxa"/>
          </w:tcPr>
          <w:p w14:paraId="2421E90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właściwości cieplnych i odporności kruszyw na działanie czynników atmosferycznych - Część 1: Oznaczanie mrozoodporności</w:t>
            </w:r>
          </w:p>
        </w:tc>
      </w:tr>
      <w:tr w:rsidR="00206939" w:rsidRPr="00994943" w14:paraId="22899853" w14:textId="77777777" w:rsidTr="005E5821">
        <w:tc>
          <w:tcPr>
            <w:tcW w:w="430" w:type="dxa"/>
          </w:tcPr>
          <w:p w14:paraId="10604D15" w14:textId="77777777" w:rsidR="00206939" w:rsidRPr="00994943" w:rsidRDefault="00206939" w:rsidP="00206939">
            <w:pPr>
              <w:rPr>
                <w:rFonts w:ascii="Arial Narrow" w:hAnsi="Arial Narrow"/>
                <w:sz w:val="22"/>
                <w:szCs w:val="22"/>
              </w:rPr>
            </w:pPr>
          </w:p>
        </w:tc>
        <w:tc>
          <w:tcPr>
            <w:tcW w:w="2155" w:type="dxa"/>
          </w:tcPr>
          <w:p w14:paraId="5979CE8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1367-2:2010</w:t>
            </w:r>
          </w:p>
        </w:tc>
        <w:tc>
          <w:tcPr>
            <w:tcW w:w="5945" w:type="dxa"/>
          </w:tcPr>
          <w:p w14:paraId="30F42DB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właściwości cieplnych i odporności kruszyw na działanie czynników atmosferycznych – Część 2: Badanie w siarczanie magnezu</w:t>
            </w:r>
          </w:p>
        </w:tc>
      </w:tr>
      <w:tr w:rsidR="00206939" w:rsidRPr="00994943" w14:paraId="16545251" w14:textId="77777777" w:rsidTr="005E5821">
        <w:tc>
          <w:tcPr>
            <w:tcW w:w="430" w:type="dxa"/>
          </w:tcPr>
          <w:p w14:paraId="13A56466" w14:textId="77777777" w:rsidR="00206939" w:rsidRPr="00994943" w:rsidRDefault="00206939" w:rsidP="00206939">
            <w:pPr>
              <w:rPr>
                <w:rFonts w:ascii="Arial Narrow" w:hAnsi="Arial Narrow"/>
                <w:sz w:val="22"/>
                <w:szCs w:val="22"/>
              </w:rPr>
            </w:pPr>
          </w:p>
        </w:tc>
        <w:tc>
          <w:tcPr>
            <w:tcW w:w="2155" w:type="dxa"/>
          </w:tcPr>
          <w:p w14:paraId="4B09520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PN-EN </w:t>
            </w:r>
          </w:p>
          <w:p w14:paraId="3F9CC07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1367-3:2002/AC:2004</w:t>
            </w:r>
          </w:p>
        </w:tc>
        <w:tc>
          <w:tcPr>
            <w:tcW w:w="5945" w:type="dxa"/>
          </w:tcPr>
          <w:p w14:paraId="7B91757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 xml:space="preserve">Badania właściwości cieplnych i odporności kruszyw na działanie </w:t>
            </w:r>
            <w:r w:rsidRPr="00994943">
              <w:rPr>
                <w:rFonts w:ascii="Arial Narrow" w:hAnsi="Arial Narrow"/>
                <w:sz w:val="22"/>
                <w:szCs w:val="22"/>
              </w:rPr>
              <w:lastRenderedPageBreak/>
              <w:t>czynników atmosferycznych - Część 3: Badanie bazaltowej zgorzeli słonecznej metodą gotowania</w:t>
            </w:r>
          </w:p>
        </w:tc>
      </w:tr>
      <w:tr w:rsidR="00206939" w:rsidRPr="00994943" w14:paraId="4AC74306" w14:textId="77777777" w:rsidTr="005E5821">
        <w:tc>
          <w:tcPr>
            <w:tcW w:w="430" w:type="dxa"/>
          </w:tcPr>
          <w:p w14:paraId="3BE6991C" w14:textId="77777777" w:rsidR="00206939" w:rsidRPr="00994943" w:rsidRDefault="00206939" w:rsidP="00206939">
            <w:pPr>
              <w:rPr>
                <w:rFonts w:ascii="Arial Narrow" w:hAnsi="Arial Narrow"/>
                <w:sz w:val="22"/>
                <w:szCs w:val="22"/>
              </w:rPr>
            </w:pPr>
          </w:p>
        </w:tc>
        <w:tc>
          <w:tcPr>
            <w:tcW w:w="2155" w:type="dxa"/>
          </w:tcPr>
          <w:p w14:paraId="188C9D0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1744-1:2010</w:t>
            </w:r>
          </w:p>
        </w:tc>
        <w:tc>
          <w:tcPr>
            <w:tcW w:w="5945" w:type="dxa"/>
          </w:tcPr>
          <w:p w14:paraId="6571689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chemicznych właściwości kruszyw - Analiza chemiczna</w:t>
            </w:r>
          </w:p>
        </w:tc>
      </w:tr>
      <w:tr w:rsidR="00206939" w:rsidRPr="00994943" w14:paraId="63A4695A" w14:textId="77777777" w:rsidTr="005E5821">
        <w:tc>
          <w:tcPr>
            <w:tcW w:w="430" w:type="dxa"/>
          </w:tcPr>
          <w:p w14:paraId="59631DE9" w14:textId="77777777" w:rsidR="00206939" w:rsidRPr="00994943" w:rsidRDefault="00206939" w:rsidP="00206939">
            <w:pPr>
              <w:rPr>
                <w:rFonts w:ascii="Arial Narrow" w:hAnsi="Arial Narrow"/>
                <w:sz w:val="22"/>
                <w:szCs w:val="22"/>
              </w:rPr>
            </w:pPr>
          </w:p>
        </w:tc>
        <w:tc>
          <w:tcPr>
            <w:tcW w:w="2155" w:type="dxa"/>
          </w:tcPr>
          <w:p w14:paraId="4A7F609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1744-3:2004</w:t>
            </w:r>
          </w:p>
        </w:tc>
        <w:tc>
          <w:tcPr>
            <w:tcW w:w="5945" w:type="dxa"/>
          </w:tcPr>
          <w:p w14:paraId="13A95EB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chemicznych właściwości kruszyw - Część 3: Przygotowanie wyciągów przez wymywanie kruszyw</w:t>
            </w:r>
          </w:p>
        </w:tc>
      </w:tr>
      <w:tr w:rsidR="00206939" w:rsidRPr="00994943" w14:paraId="0C4DC0BF" w14:textId="77777777" w:rsidTr="005E5821">
        <w:tc>
          <w:tcPr>
            <w:tcW w:w="430" w:type="dxa"/>
          </w:tcPr>
          <w:p w14:paraId="356A82BA" w14:textId="77777777" w:rsidR="00206939" w:rsidRPr="00994943" w:rsidRDefault="00206939" w:rsidP="00206939">
            <w:pPr>
              <w:rPr>
                <w:rFonts w:ascii="Arial Narrow" w:hAnsi="Arial Narrow"/>
                <w:sz w:val="22"/>
                <w:szCs w:val="22"/>
              </w:rPr>
            </w:pPr>
          </w:p>
        </w:tc>
        <w:tc>
          <w:tcPr>
            <w:tcW w:w="2155" w:type="dxa"/>
          </w:tcPr>
          <w:p w14:paraId="5225FC0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PN-ISO 565:2000</w:t>
            </w:r>
          </w:p>
        </w:tc>
        <w:tc>
          <w:tcPr>
            <w:tcW w:w="5945" w:type="dxa"/>
          </w:tcPr>
          <w:p w14:paraId="164265F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Sita kontrolne - Tkanina z drutu, blacha perforowana i blacha cienka perforowana elektrochemicznie - Wymiary nominalne oczek</w:t>
            </w:r>
          </w:p>
        </w:tc>
      </w:tr>
      <w:tr w:rsidR="00206939" w:rsidRPr="00994943" w14:paraId="732C6F42" w14:textId="77777777" w:rsidTr="005E5821">
        <w:tc>
          <w:tcPr>
            <w:tcW w:w="430" w:type="dxa"/>
          </w:tcPr>
          <w:p w14:paraId="1DE80BF9" w14:textId="77777777" w:rsidR="00206939" w:rsidRPr="00994943" w:rsidRDefault="00206939" w:rsidP="00206939">
            <w:pPr>
              <w:rPr>
                <w:rFonts w:ascii="Arial Narrow" w:hAnsi="Arial Narrow"/>
                <w:sz w:val="22"/>
                <w:szCs w:val="22"/>
              </w:rPr>
            </w:pPr>
          </w:p>
        </w:tc>
        <w:tc>
          <w:tcPr>
            <w:tcW w:w="2155" w:type="dxa"/>
          </w:tcPr>
          <w:p w14:paraId="6A2005D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13286-1:2005</w:t>
            </w:r>
          </w:p>
        </w:tc>
        <w:tc>
          <w:tcPr>
            <w:tcW w:w="5945" w:type="dxa"/>
          </w:tcPr>
          <w:p w14:paraId="698D777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Mieszanki mineralne niezwiązane i związane spoiwem hydraulicznym - Część 1: Laboratoryjne metody oznaczania referencyjnej gęstości i wilgotności – Wprowadzenie, wymagania ogólne i pobieranie próbek</w:t>
            </w:r>
          </w:p>
        </w:tc>
      </w:tr>
      <w:tr w:rsidR="00206939" w:rsidRPr="00994943" w14:paraId="33F03180" w14:textId="77777777" w:rsidTr="005E5821">
        <w:tc>
          <w:tcPr>
            <w:tcW w:w="430" w:type="dxa"/>
          </w:tcPr>
          <w:p w14:paraId="0AB53A2E" w14:textId="77777777" w:rsidR="00206939" w:rsidRPr="00994943" w:rsidRDefault="00206939" w:rsidP="00206939">
            <w:pPr>
              <w:rPr>
                <w:rFonts w:ascii="Arial Narrow" w:hAnsi="Arial Narrow"/>
                <w:sz w:val="22"/>
                <w:szCs w:val="22"/>
              </w:rPr>
            </w:pPr>
          </w:p>
        </w:tc>
        <w:tc>
          <w:tcPr>
            <w:tcW w:w="2155" w:type="dxa"/>
          </w:tcPr>
          <w:p w14:paraId="6585AC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13286-2:2010</w:t>
            </w:r>
          </w:p>
        </w:tc>
        <w:tc>
          <w:tcPr>
            <w:tcW w:w="5945" w:type="dxa"/>
          </w:tcPr>
          <w:p w14:paraId="542F417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Mieszanki niezwiązane i związane hydraulicznie - Część 2: Metody badań laboratoryjnych gęstości na sucho i zawartości wody - Zagęszczanie metodą </w:t>
            </w:r>
            <w:proofErr w:type="spellStart"/>
            <w:r w:rsidRPr="00994943">
              <w:rPr>
                <w:rFonts w:ascii="Arial Narrow" w:hAnsi="Arial Narrow"/>
                <w:sz w:val="22"/>
                <w:szCs w:val="22"/>
              </w:rPr>
              <w:t>Proctora</w:t>
            </w:r>
            <w:proofErr w:type="spellEnd"/>
          </w:p>
        </w:tc>
      </w:tr>
      <w:tr w:rsidR="00206939" w:rsidRPr="00994943" w14:paraId="515CAB42" w14:textId="77777777" w:rsidTr="005E5821">
        <w:tc>
          <w:tcPr>
            <w:tcW w:w="430" w:type="dxa"/>
          </w:tcPr>
          <w:p w14:paraId="20A7D438" w14:textId="77777777" w:rsidR="00206939" w:rsidRPr="00994943" w:rsidRDefault="00206939" w:rsidP="00206939">
            <w:pPr>
              <w:rPr>
                <w:rFonts w:ascii="Arial Narrow" w:hAnsi="Arial Narrow"/>
                <w:sz w:val="22"/>
                <w:szCs w:val="22"/>
              </w:rPr>
            </w:pPr>
          </w:p>
        </w:tc>
        <w:tc>
          <w:tcPr>
            <w:tcW w:w="2155" w:type="dxa"/>
          </w:tcPr>
          <w:p w14:paraId="61851E3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13286-47:2012</w:t>
            </w:r>
          </w:p>
        </w:tc>
        <w:tc>
          <w:tcPr>
            <w:tcW w:w="5945" w:type="dxa"/>
          </w:tcPr>
          <w:p w14:paraId="4AE514D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Mieszanki niezwiązane i związane spoiwem hydraulicznym - Część 47: Metoda badania do określenia kalifornijskiego wskaźnika nośności, natychmiastowego wskaźnika nośności i pęcznienia</w:t>
            </w:r>
          </w:p>
        </w:tc>
      </w:tr>
      <w:tr w:rsidR="00206939" w:rsidRPr="00994943" w14:paraId="07224492" w14:textId="77777777" w:rsidTr="005E5821">
        <w:tc>
          <w:tcPr>
            <w:tcW w:w="430" w:type="dxa"/>
          </w:tcPr>
          <w:p w14:paraId="6B22DD30" w14:textId="77777777" w:rsidR="00206939" w:rsidRPr="00994943" w:rsidRDefault="00206939" w:rsidP="00206939">
            <w:pPr>
              <w:rPr>
                <w:rFonts w:ascii="Arial Narrow" w:hAnsi="Arial Narrow"/>
                <w:sz w:val="22"/>
                <w:szCs w:val="22"/>
              </w:rPr>
            </w:pPr>
          </w:p>
        </w:tc>
        <w:tc>
          <w:tcPr>
            <w:tcW w:w="2155" w:type="dxa"/>
          </w:tcPr>
          <w:p w14:paraId="338C6EF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13286-50:2007</w:t>
            </w:r>
          </w:p>
        </w:tc>
        <w:tc>
          <w:tcPr>
            <w:tcW w:w="5945" w:type="dxa"/>
          </w:tcPr>
          <w:p w14:paraId="2D894B8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Mieszanki niezwiązane i związane spoiwem hydraulicznym - Część 50: Metoda sporządzania próbek związanych hydraulicznie za pomocą aparatu </w:t>
            </w:r>
            <w:proofErr w:type="spellStart"/>
            <w:r w:rsidRPr="00994943">
              <w:rPr>
                <w:rFonts w:ascii="Arial Narrow" w:hAnsi="Arial Narrow"/>
                <w:sz w:val="22"/>
                <w:szCs w:val="22"/>
              </w:rPr>
              <w:t>Proctora</w:t>
            </w:r>
            <w:proofErr w:type="spellEnd"/>
            <w:r w:rsidRPr="00994943">
              <w:rPr>
                <w:rFonts w:ascii="Arial Narrow" w:hAnsi="Arial Narrow"/>
                <w:sz w:val="22"/>
                <w:szCs w:val="22"/>
              </w:rPr>
              <w:t xml:space="preserve"> lub zagęszczania na stole wibracyjnym</w:t>
            </w:r>
          </w:p>
        </w:tc>
      </w:tr>
      <w:tr w:rsidR="00206939" w:rsidRPr="00994943" w14:paraId="07256D13" w14:textId="77777777" w:rsidTr="005E5821">
        <w:tc>
          <w:tcPr>
            <w:tcW w:w="430" w:type="dxa"/>
          </w:tcPr>
          <w:p w14:paraId="48AD4B10" w14:textId="77777777" w:rsidR="00206939" w:rsidRPr="00994943" w:rsidRDefault="00206939" w:rsidP="00206939">
            <w:pPr>
              <w:rPr>
                <w:rFonts w:ascii="Arial Narrow" w:hAnsi="Arial Narrow"/>
                <w:sz w:val="22"/>
                <w:szCs w:val="22"/>
              </w:rPr>
            </w:pPr>
          </w:p>
        </w:tc>
        <w:tc>
          <w:tcPr>
            <w:tcW w:w="2155" w:type="dxa"/>
          </w:tcPr>
          <w:p w14:paraId="3B257D3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PN-B-04481:1988</w:t>
            </w:r>
          </w:p>
        </w:tc>
        <w:tc>
          <w:tcPr>
            <w:tcW w:w="5945" w:type="dxa"/>
          </w:tcPr>
          <w:p w14:paraId="284200C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Grunty budowlane. Badania próbek gruntu</w:t>
            </w:r>
          </w:p>
        </w:tc>
      </w:tr>
      <w:tr w:rsidR="00206939" w:rsidRPr="00994943" w14:paraId="279CD39F" w14:textId="77777777" w:rsidTr="005E5821">
        <w:tc>
          <w:tcPr>
            <w:tcW w:w="430" w:type="dxa"/>
          </w:tcPr>
          <w:p w14:paraId="41D63902" w14:textId="77777777" w:rsidR="00206939" w:rsidRPr="00994943" w:rsidRDefault="00206939" w:rsidP="00206939">
            <w:pPr>
              <w:rPr>
                <w:rFonts w:ascii="Arial Narrow" w:hAnsi="Arial Narrow"/>
                <w:sz w:val="22"/>
                <w:szCs w:val="22"/>
              </w:rPr>
            </w:pPr>
          </w:p>
        </w:tc>
        <w:tc>
          <w:tcPr>
            <w:tcW w:w="2155" w:type="dxa"/>
          </w:tcPr>
          <w:p w14:paraId="5255EA0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PN-B-06714-12:1976</w:t>
            </w:r>
          </w:p>
        </w:tc>
        <w:tc>
          <w:tcPr>
            <w:tcW w:w="5945" w:type="dxa"/>
          </w:tcPr>
          <w:p w14:paraId="44FFE26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 mineralne – Badania - Oznaczanie zawartości zanieczyszczeń obcych</w:t>
            </w:r>
          </w:p>
        </w:tc>
      </w:tr>
      <w:tr w:rsidR="00206939" w:rsidRPr="00994943" w14:paraId="61952737" w14:textId="77777777" w:rsidTr="005E5821">
        <w:tc>
          <w:tcPr>
            <w:tcW w:w="430" w:type="dxa"/>
          </w:tcPr>
          <w:p w14:paraId="466F4491" w14:textId="77777777" w:rsidR="00206939" w:rsidRPr="00994943" w:rsidRDefault="00206939" w:rsidP="00206939">
            <w:pPr>
              <w:rPr>
                <w:rFonts w:ascii="Arial Narrow" w:hAnsi="Arial Narrow"/>
                <w:sz w:val="22"/>
                <w:szCs w:val="22"/>
              </w:rPr>
            </w:pPr>
          </w:p>
        </w:tc>
        <w:tc>
          <w:tcPr>
            <w:tcW w:w="2155" w:type="dxa"/>
          </w:tcPr>
          <w:p w14:paraId="35A6454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1744-1:2010</w:t>
            </w:r>
          </w:p>
        </w:tc>
        <w:tc>
          <w:tcPr>
            <w:tcW w:w="5945" w:type="dxa"/>
          </w:tcPr>
          <w:p w14:paraId="46BD273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chemicznych właściwości kruszyw - Analiza chemiczna</w:t>
            </w:r>
          </w:p>
        </w:tc>
      </w:tr>
      <w:tr w:rsidR="00206939" w:rsidRPr="00994943" w14:paraId="3413167F" w14:textId="77777777" w:rsidTr="005E5821">
        <w:tc>
          <w:tcPr>
            <w:tcW w:w="430" w:type="dxa"/>
          </w:tcPr>
          <w:p w14:paraId="320E4D76" w14:textId="77777777" w:rsidR="00206939" w:rsidRPr="00994943" w:rsidRDefault="00206939" w:rsidP="00206939">
            <w:pPr>
              <w:rPr>
                <w:rFonts w:ascii="Arial Narrow" w:hAnsi="Arial Narrow"/>
                <w:sz w:val="22"/>
                <w:szCs w:val="22"/>
              </w:rPr>
            </w:pPr>
          </w:p>
        </w:tc>
        <w:tc>
          <w:tcPr>
            <w:tcW w:w="2155" w:type="dxa"/>
          </w:tcPr>
          <w:p w14:paraId="69BE719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PN-B-06714-37:1980</w:t>
            </w:r>
          </w:p>
        </w:tc>
        <w:tc>
          <w:tcPr>
            <w:tcW w:w="5945" w:type="dxa"/>
          </w:tcPr>
          <w:p w14:paraId="4A18CA3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 mineralne. Badania. Oznaczanie rozpadu krzemianowego</w:t>
            </w:r>
          </w:p>
        </w:tc>
      </w:tr>
      <w:tr w:rsidR="00206939" w:rsidRPr="00994943" w14:paraId="096C61B7" w14:textId="77777777" w:rsidTr="005E5821">
        <w:tc>
          <w:tcPr>
            <w:tcW w:w="430" w:type="dxa"/>
          </w:tcPr>
          <w:p w14:paraId="5B52D08A" w14:textId="77777777" w:rsidR="00206939" w:rsidRPr="00994943" w:rsidRDefault="00206939" w:rsidP="00206939">
            <w:pPr>
              <w:rPr>
                <w:rFonts w:ascii="Arial Narrow" w:hAnsi="Arial Narrow"/>
                <w:sz w:val="22"/>
                <w:szCs w:val="22"/>
              </w:rPr>
            </w:pPr>
          </w:p>
        </w:tc>
        <w:tc>
          <w:tcPr>
            <w:tcW w:w="2155" w:type="dxa"/>
          </w:tcPr>
          <w:p w14:paraId="1317262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1097-2:2010</w:t>
            </w:r>
          </w:p>
        </w:tc>
        <w:tc>
          <w:tcPr>
            <w:tcW w:w="5945" w:type="dxa"/>
          </w:tcPr>
          <w:p w14:paraId="7A1EC4A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Badania mechanicznych i fizycznych właściwości kruszyw – Część 2: Metody oznaczania odporności na rozdrabnianie</w:t>
            </w:r>
          </w:p>
        </w:tc>
      </w:tr>
      <w:tr w:rsidR="00206939" w:rsidRPr="00994943" w14:paraId="0B3D8CC2" w14:textId="77777777" w:rsidTr="005E5821">
        <w:tc>
          <w:tcPr>
            <w:tcW w:w="430" w:type="dxa"/>
          </w:tcPr>
          <w:p w14:paraId="1DED71CA" w14:textId="77777777" w:rsidR="00206939" w:rsidRPr="00994943" w:rsidRDefault="00206939" w:rsidP="00206939">
            <w:pPr>
              <w:rPr>
                <w:rFonts w:ascii="Arial Narrow" w:hAnsi="Arial Narrow"/>
                <w:sz w:val="22"/>
                <w:szCs w:val="22"/>
              </w:rPr>
            </w:pPr>
          </w:p>
        </w:tc>
        <w:tc>
          <w:tcPr>
            <w:tcW w:w="2155" w:type="dxa"/>
          </w:tcPr>
          <w:p w14:paraId="393310B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13043:2004/Ap1:2010</w:t>
            </w:r>
          </w:p>
        </w:tc>
        <w:tc>
          <w:tcPr>
            <w:tcW w:w="5945" w:type="dxa"/>
          </w:tcPr>
          <w:p w14:paraId="771567D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 do mieszanek bitumicznych i powierzchniowych utrwaleń stosowanych na drogach, lotniskach i innych powierzchniach przeznaczonych do ruchu</w:t>
            </w:r>
          </w:p>
        </w:tc>
      </w:tr>
      <w:tr w:rsidR="00206939" w:rsidRPr="00994943" w14:paraId="489E3120" w14:textId="77777777" w:rsidTr="005E5821">
        <w:tc>
          <w:tcPr>
            <w:tcW w:w="430" w:type="dxa"/>
          </w:tcPr>
          <w:p w14:paraId="534DA64C" w14:textId="77777777" w:rsidR="00206939" w:rsidRPr="00994943" w:rsidRDefault="00206939" w:rsidP="00206939">
            <w:pPr>
              <w:rPr>
                <w:rFonts w:ascii="Arial Narrow" w:hAnsi="Arial Narrow"/>
                <w:sz w:val="22"/>
                <w:szCs w:val="22"/>
              </w:rPr>
            </w:pPr>
          </w:p>
        </w:tc>
        <w:tc>
          <w:tcPr>
            <w:tcW w:w="2155" w:type="dxa"/>
          </w:tcPr>
          <w:p w14:paraId="64F197C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PN-EN-197-1:2012</w:t>
            </w:r>
          </w:p>
        </w:tc>
        <w:tc>
          <w:tcPr>
            <w:tcW w:w="5945" w:type="dxa"/>
          </w:tcPr>
          <w:p w14:paraId="2359D71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Cement – Część 1: Skład, wymagania i kryteria zgodności dotyczące cementów powszechnego użytku</w:t>
            </w:r>
          </w:p>
        </w:tc>
      </w:tr>
      <w:tr w:rsidR="00206939" w:rsidRPr="00994943" w14:paraId="33D5F00A" w14:textId="77777777" w:rsidTr="005E5821">
        <w:tc>
          <w:tcPr>
            <w:tcW w:w="430" w:type="dxa"/>
          </w:tcPr>
          <w:p w14:paraId="77CF7E4D" w14:textId="77777777" w:rsidR="00206939" w:rsidRPr="00994943" w:rsidRDefault="00206939" w:rsidP="00206939">
            <w:pPr>
              <w:rPr>
                <w:rFonts w:ascii="Arial Narrow" w:hAnsi="Arial Narrow"/>
                <w:sz w:val="22"/>
                <w:szCs w:val="22"/>
              </w:rPr>
            </w:pPr>
          </w:p>
        </w:tc>
        <w:tc>
          <w:tcPr>
            <w:tcW w:w="2155" w:type="dxa"/>
          </w:tcPr>
          <w:p w14:paraId="6E2D3C77"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13055-1:2003</w:t>
            </w:r>
          </w:p>
        </w:tc>
        <w:tc>
          <w:tcPr>
            <w:tcW w:w="5945" w:type="dxa"/>
          </w:tcPr>
          <w:p w14:paraId="5875A20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Kruszywa lekkie -- Część 1: Kruszywa lekkie do betonu, zaprawy i rzadkiej zaprawy</w:t>
            </w:r>
          </w:p>
        </w:tc>
      </w:tr>
      <w:tr w:rsidR="00206939" w:rsidRPr="00994943" w14:paraId="5714DB63" w14:textId="77777777" w:rsidTr="005E5821">
        <w:tc>
          <w:tcPr>
            <w:tcW w:w="430" w:type="dxa"/>
          </w:tcPr>
          <w:p w14:paraId="31666F06" w14:textId="77777777" w:rsidR="00206939" w:rsidRPr="00994943" w:rsidRDefault="00206939" w:rsidP="00206939">
            <w:pPr>
              <w:rPr>
                <w:rFonts w:ascii="Arial Narrow" w:hAnsi="Arial Narrow"/>
                <w:sz w:val="22"/>
                <w:szCs w:val="22"/>
              </w:rPr>
            </w:pPr>
          </w:p>
        </w:tc>
        <w:tc>
          <w:tcPr>
            <w:tcW w:w="2155" w:type="dxa"/>
          </w:tcPr>
          <w:p w14:paraId="41BE064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459-1:2012</w:t>
            </w:r>
          </w:p>
        </w:tc>
        <w:tc>
          <w:tcPr>
            <w:tcW w:w="5945" w:type="dxa"/>
          </w:tcPr>
          <w:p w14:paraId="3203CE7A"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Wapno budowlane – Część 1: Definicje, wymagania, kryteria zgodności</w:t>
            </w:r>
          </w:p>
        </w:tc>
      </w:tr>
      <w:tr w:rsidR="00206939" w:rsidRPr="00994943" w14:paraId="28A8597A" w14:textId="77777777" w:rsidTr="005E5821">
        <w:tc>
          <w:tcPr>
            <w:tcW w:w="430" w:type="dxa"/>
          </w:tcPr>
          <w:p w14:paraId="5631403A" w14:textId="77777777" w:rsidR="00206939" w:rsidRPr="00994943" w:rsidRDefault="00206939" w:rsidP="00206939">
            <w:pPr>
              <w:rPr>
                <w:rFonts w:ascii="Arial Narrow" w:hAnsi="Arial Narrow"/>
                <w:sz w:val="22"/>
                <w:szCs w:val="22"/>
              </w:rPr>
            </w:pPr>
          </w:p>
        </w:tc>
        <w:tc>
          <w:tcPr>
            <w:tcW w:w="2155" w:type="dxa"/>
          </w:tcPr>
          <w:p w14:paraId="3A79D40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1008:2004</w:t>
            </w:r>
          </w:p>
        </w:tc>
        <w:tc>
          <w:tcPr>
            <w:tcW w:w="5945" w:type="dxa"/>
          </w:tcPr>
          <w:p w14:paraId="6EC8CE8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Woda zarobowa do betonu — Specyfikacja pobierania próbek, badanie i ocena przydatności wody zarobowej do betonu, w tym wody odzyskanej z procesów produkcji betonu</w:t>
            </w:r>
          </w:p>
        </w:tc>
      </w:tr>
      <w:tr w:rsidR="00206939" w:rsidRPr="00994943" w14:paraId="18D20C0C" w14:textId="77777777" w:rsidTr="005E5821">
        <w:tc>
          <w:tcPr>
            <w:tcW w:w="430" w:type="dxa"/>
          </w:tcPr>
          <w:p w14:paraId="5D7D72F6" w14:textId="77777777" w:rsidR="00206939" w:rsidRPr="00994943" w:rsidRDefault="00206939" w:rsidP="00206939">
            <w:pPr>
              <w:rPr>
                <w:rFonts w:ascii="Arial Narrow" w:hAnsi="Arial Narrow"/>
                <w:sz w:val="22"/>
                <w:szCs w:val="22"/>
              </w:rPr>
            </w:pPr>
          </w:p>
        </w:tc>
        <w:tc>
          <w:tcPr>
            <w:tcW w:w="2155" w:type="dxa"/>
          </w:tcPr>
          <w:p w14:paraId="30B038C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PN-S-06102:1997</w:t>
            </w:r>
          </w:p>
        </w:tc>
        <w:tc>
          <w:tcPr>
            <w:tcW w:w="5945" w:type="dxa"/>
          </w:tcPr>
          <w:p w14:paraId="7380372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Drogi samochodowe - Podbudowy z kruszyw stabilizowanych mechanicznie</w:t>
            </w:r>
          </w:p>
        </w:tc>
      </w:tr>
      <w:tr w:rsidR="00206939" w:rsidRPr="00994943" w14:paraId="7712C713" w14:textId="77777777" w:rsidTr="005E5821">
        <w:tc>
          <w:tcPr>
            <w:tcW w:w="430" w:type="dxa"/>
          </w:tcPr>
          <w:p w14:paraId="4D24F982" w14:textId="77777777" w:rsidR="00206939" w:rsidRPr="00994943" w:rsidRDefault="00206939" w:rsidP="00206939">
            <w:pPr>
              <w:rPr>
                <w:rFonts w:ascii="Arial Narrow" w:hAnsi="Arial Narrow"/>
                <w:sz w:val="22"/>
                <w:szCs w:val="22"/>
              </w:rPr>
            </w:pPr>
          </w:p>
        </w:tc>
        <w:tc>
          <w:tcPr>
            <w:tcW w:w="2155" w:type="dxa"/>
          </w:tcPr>
          <w:p w14:paraId="1E84BF3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PN-S-96023:1960</w:t>
            </w:r>
          </w:p>
        </w:tc>
        <w:tc>
          <w:tcPr>
            <w:tcW w:w="5945" w:type="dxa"/>
          </w:tcPr>
          <w:p w14:paraId="65A7F299"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Konstrukcje drogowe - Podbudowa i nawierzchnia z tłucznia kamiennego</w:t>
            </w:r>
          </w:p>
        </w:tc>
      </w:tr>
      <w:tr w:rsidR="00206939" w:rsidRPr="00994943" w14:paraId="49532766" w14:textId="77777777" w:rsidTr="005E5821">
        <w:tc>
          <w:tcPr>
            <w:tcW w:w="430" w:type="dxa"/>
          </w:tcPr>
          <w:p w14:paraId="266C0888" w14:textId="77777777" w:rsidR="00206939" w:rsidRPr="00994943" w:rsidRDefault="00206939" w:rsidP="00206939">
            <w:pPr>
              <w:rPr>
                <w:rFonts w:ascii="Arial Narrow" w:hAnsi="Arial Narrow"/>
                <w:sz w:val="22"/>
                <w:szCs w:val="22"/>
              </w:rPr>
            </w:pPr>
          </w:p>
        </w:tc>
        <w:tc>
          <w:tcPr>
            <w:tcW w:w="2155" w:type="dxa"/>
          </w:tcPr>
          <w:p w14:paraId="1990212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PN-S-96035:1997</w:t>
            </w:r>
          </w:p>
        </w:tc>
        <w:tc>
          <w:tcPr>
            <w:tcW w:w="5945" w:type="dxa"/>
          </w:tcPr>
          <w:p w14:paraId="49547D2E"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Drogi samochodowe - Popioły lotne</w:t>
            </w:r>
          </w:p>
        </w:tc>
      </w:tr>
      <w:tr w:rsidR="00206939" w:rsidRPr="00994943" w14:paraId="54FFA512" w14:textId="77777777" w:rsidTr="005E5821">
        <w:tc>
          <w:tcPr>
            <w:tcW w:w="430" w:type="dxa"/>
          </w:tcPr>
          <w:p w14:paraId="161B5E28" w14:textId="77777777" w:rsidR="00206939" w:rsidRPr="00994943" w:rsidRDefault="00206939" w:rsidP="00206939">
            <w:pPr>
              <w:rPr>
                <w:rFonts w:ascii="Arial Narrow" w:hAnsi="Arial Narrow"/>
                <w:sz w:val="22"/>
                <w:szCs w:val="22"/>
              </w:rPr>
            </w:pPr>
          </w:p>
        </w:tc>
        <w:tc>
          <w:tcPr>
            <w:tcW w:w="2155" w:type="dxa"/>
          </w:tcPr>
          <w:p w14:paraId="32F7DFCD"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BN-88/6731-08</w:t>
            </w:r>
          </w:p>
        </w:tc>
        <w:tc>
          <w:tcPr>
            <w:tcW w:w="5945" w:type="dxa"/>
          </w:tcPr>
          <w:p w14:paraId="6A5188F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Cement. Transport i przechowywanie</w:t>
            </w:r>
          </w:p>
        </w:tc>
      </w:tr>
      <w:tr w:rsidR="00206939" w:rsidRPr="00994943" w14:paraId="5703B060" w14:textId="77777777" w:rsidTr="005E5821">
        <w:tc>
          <w:tcPr>
            <w:tcW w:w="430" w:type="dxa"/>
          </w:tcPr>
          <w:p w14:paraId="6E6C98B9" w14:textId="77777777" w:rsidR="00206939" w:rsidRPr="00994943" w:rsidRDefault="00206939" w:rsidP="00206939">
            <w:pPr>
              <w:rPr>
                <w:rFonts w:ascii="Arial Narrow" w:hAnsi="Arial Narrow"/>
                <w:sz w:val="22"/>
                <w:szCs w:val="22"/>
              </w:rPr>
            </w:pPr>
          </w:p>
        </w:tc>
        <w:tc>
          <w:tcPr>
            <w:tcW w:w="2155" w:type="dxa"/>
          </w:tcPr>
          <w:p w14:paraId="572BF4B5"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BN-84/6774-02</w:t>
            </w:r>
          </w:p>
        </w:tc>
        <w:tc>
          <w:tcPr>
            <w:tcW w:w="5945" w:type="dxa"/>
          </w:tcPr>
          <w:p w14:paraId="4C57953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Kruszywo mineralne. Kruszywo kamienne łamane do nawierzchni drogowych</w:t>
            </w:r>
          </w:p>
        </w:tc>
      </w:tr>
      <w:tr w:rsidR="00206939" w:rsidRPr="00994943" w14:paraId="6AC73533" w14:textId="77777777" w:rsidTr="005E5821">
        <w:tc>
          <w:tcPr>
            <w:tcW w:w="430" w:type="dxa"/>
          </w:tcPr>
          <w:p w14:paraId="43922D77" w14:textId="77777777" w:rsidR="00206939" w:rsidRPr="00994943" w:rsidRDefault="00206939" w:rsidP="00206939">
            <w:pPr>
              <w:rPr>
                <w:rFonts w:ascii="Arial Narrow" w:hAnsi="Arial Narrow"/>
                <w:sz w:val="22"/>
                <w:szCs w:val="22"/>
              </w:rPr>
            </w:pPr>
          </w:p>
        </w:tc>
        <w:tc>
          <w:tcPr>
            <w:tcW w:w="2155" w:type="dxa"/>
          </w:tcPr>
          <w:p w14:paraId="59E6F8DC"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BN-68/8931-01</w:t>
            </w:r>
          </w:p>
        </w:tc>
        <w:tc>
          <w:tcPr>
            <w:tcW w:w="5945" w:type="dxa"/>
          </w:tcPr>
          <w:p w14:paraId="0CE5E678"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Drogi samochodowe. Oznaczanie wskaźnika piaskowego</w:t>
            </w:r>
          </w:p>
        </w:tc>
      </w:tr>
      <w:tr w:rsidR="00206939" w:rsidRPr="00994943" w14:paraId="08205C7D" w14:textId="77777777" w:rsidTr="005E5821">
        <w:tc>
          <w:tcPr>
            <w:tcW w:w="430" w:type="dxa"/>
          </w:tcPr>
          <w:p w14:paraId="7750DAC9" w14:textId="77777777" w:rsidR="00206939" w:rsidRPr="00994943" w:rsidRDefault="00206939" w:rsidP="00206939">
            <w:pPr>
              <w:rPr>
                <w:rFonts w:ascii="Arial Narrow" w:hAnsi="Arial Narrow"/>
                <w:sz w:val="22"/>
                <w:szCs w:val="22"/>
              </w:rPr>
            </w:pPr>
          </w:p>
        </w:tc>
        <w:tc>
          <w:tcPr>
            <w:tcW w:w="2155" w:type="dxa"/>
          </w:tcPr>
          <w:p w14:paraId="73E65B8F"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13036-7:2004 (U)</w:t>
            </w:r>
          </w:p>
        </w:tc>
        <w:tc>
          <w:tcPr>
            <w:tcW w:w="5945" w:type="dxa"/>
          </w:tcPr>
          <w:p w14:paraId="6753779B"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Drogi samochodowe i lotniskowe -- Metody badań -- Część 7: Pomiar nierówności nawierzchni: badanie liniałem mierniczym</w:t>
            </w:r>
          </w:p>
        </w:tc>
      </w:tr>
      <w:tr w:rsidR="00206939" w:rsidRPr="00994943" w14:paraId="6622F667" w14:textId="77777777" w:rsidTr="005E5821">
        <w:tc>
          <w:tcPr>
            <w:tcW w:w="430" w:type="dxa"/>
          </w:tcPr>
          <w:p w14:paraId="5C88DF75" w14:textId="77777777" w:rsidR="00206939" w:rsidRPr="00994943" w:rsidRDefault="00206939" w:rsidP="00206939">
            <w:pPr>
              <w:rPr>
                <w:rFonts w:ascii="Arial Narrow" w:hAnsi="Arial Narrow"/>
                <w:sz w:val="22"/>
                <w:szCs w:val="22"/>
              </w:rPr>
            </w:pPr>
          </w:p>
        </w:tc>
        <w:tc>
          <w:tcPr>
            <w:tcW w:w="2155" w:type="dxa"/>
          </w:tcPr>
          <w:p w14:paraId="09F1604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BN-70/8931-06</w:t>
            </w:r>
          </w:p>
        </w:tc>
        <w:tc>
          <w:tcPr>
            <w:tcW w:w="5945" w:type="dxa"/>
          </w:tcPr>
          <w:p w14:paraId="0C063B70"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Drogi samochodowe. Pomiar ugięć podatnych </w:t>
            </w:r>
            <w:proofErr w:type="spellStart"/>
            <w:r w:rsidRPr="00994943">
              <w:rPr>
                <w:rFonts w:ascii="Arial Narrow" w:hAnsi="Arial Narrow"/>
                <w:sz w:val="22"/>
                <w:szCs w:val="22"/>
              </w:rPr>
              <w:t>ugięciomierzem</w:t>
            </w:r>
            <w:proofErr w:type="spellEnd"/>
            <w:r w:rsidRPr="00994943">
              <w:rPr>
                <w:rFonts w:ascii="Arial Narrow" w:hAnsi="Arial Narrow"/>
                <w:sz w:val="22"/>
                <w:szCs w:val="22"/>
              </w:rPr>
              <w:t xml:space="preserve"> belkowym</w:t>
            </w:r>
          </w:p>
        </w:tc>
      </w:tr>
      <w:tr w:rsidR="00206939" w:rsidRPr="00994943" w14:paraId="5BF26356" w14:textId="77777777" w:rsidTr="005E5821">
        <w:tc>
          <w:tcPr>
            <w:tcW w:w="430" w:type="dxa"/>
          </w:tcPr>
          <w:p w14:paraId="6653A887" w14:textId="77777777" w:rsidR="00206939" w:rsidRPr="00994943" w:rsidRDefault="00206939" w:rsidP="00206939">
            <w:pPr>
              <w:rPr>
                <w:rFonts w:ascii="Arial Narrow" w:hAnsi="Arial Narrow"/>
                <w:sz w:val="22"/>
                <w:szCs w:val="22"/>
              </w:rPr>
            </w:pPr>
          </w:p>
        </w:tc>
        <w:tc>
          <w:tcPr>
            <w:tcW w:w="2155" w:type="dxa"/>
          </w:tcPr>
          <w:p w14:paraId="32753E73"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PN-EN 13286-47:2012</w:t>
            </w:r>
          </w:p>
        </w:tc>
        <w:tc>
          <w:tcPr>
            <w:tcW w:w="5945" w:type="dxa"/>
          </w:tcPr>
          <w:p w14:paraId="56E9A1D6"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Mieszanki niezwiązane i związane spoiwem hydraulicznym - Część 47: Metoda badania do określenia kalifornijskiego wskaźnika nośności, natychmiastowego wskaźnika nośności i pęcznienia</w:t>
            </w:r>
          </w:p>
        </w:tc>
      </w:tr>
    </w:tbl>
    <w:p w14:paraId="7CD9B6DA" w14:textId="77777777" w:rsidR="00206939" w:rsidRPr="00994943" w:rsidRDefault="00206939" w:rsidP="00206939">
      <w:pPr>
        <w:rPr>
          <w:rFonts w:ascii="Arial Narrow" w:hAnsi="Arial Narrow"/>
          <w:sz w:val="22"/>
          <w:szCs w:val="22"/>
        </w:rPr>
      </w:pPr>
    </w:p>
    <w:p w14:paraId="4748B68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Inne dokumenty</w:t>
      </w:r>
    </w:p>
    <w:p w14:paraId="4B8EC064" w14:textId="77777777" w:rsidR="00206939" w:rsidRPr="00994943" w:rsidRDefault="00206939" w:rsidP="00206939">
      <w:pPr>
        <w:rPr>
          <w:rFonts w:ascii="Arial Narrow" w:hAnsi="Arial Narrow"/>
          <w:sz w:val="22"/>
          <w:szCs w:val="22"/>
        </w:rPr>
      </w:pPr>
      <w:r w:rsidRPr="00994943">
        <w:rPr>
          <w:rFonts w:ascii="Arial Narrow" w:hAnsi="Arial Narrow"/>
          <w:sz w:val="22"/>
          <w:szCs w:val="22"/>
        </w:rPr>
        <w:lastRenderedPageBreak/>
        <w:t xml:space="preserve">Wymagania Techniczne WT-4 Mieszanki niezwiązane do dróg krajowych,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 Warszawa 2010.</w:t>
      </w:r>
    </w:p>
    <w:p w14:paraId="3E779F62" w14:textId="77777777" w:rsidR="00206939" w:rsidRPr="00994943" w:rsidRDefault="00206939" w:rsidP="00206939">
      <w:pPr>
        <w:rPr>
          <w:rFonts w:ascii="Arial Narrow" w:hAnsi="Arial Narrow"/>
          <w:sz w:val="22"/>
          <w:szCs w:val="22"/>
        </w:rPr>
      </w:pPr>
      <w:r w:rsidRPr="00994943">
        <w:rPr>
          <w:rFonts w:ascii="Arial Narrow" w:hAnsi="Arial Narrow"/>
          <w:sz w:val="22"/>
          <w:szCs w:val="22"/>
        </w:rPr>
        <w:t xml:space="preserve">Instrukcja badań podłoża gruntowego budowli drogowych i mostowych. Część 1 i 2, </w:t>
      </w:r>
      <w:proofErr w:type="spellStart"/>
      <w:r w:rsidRPr="00994943">
        <w:rPr>
          <w:rFonts w:ascii="Arial Narrow" w:hAnsi="Arial Narrow"/>
          <w:sz w:val="22"/>
          <w:szCs w:val="22"/>
        </w:rPr>
        <w:t>IBDiM</w:t>
      </w:r>
      <w:proofErr w:type="spellEnd"/>
      <w:r w:rsidRPr="00994943">
        <w:rPr>
          <w:rFonts w:ascii="Arial Narrow" w:hAnsi="Arial Narrow"/>
          <w:sz w:val="22"/>
          <w:szCs w:val="22"/>
        </w:rPr>
        <w:t xml:space="preserve"> </w:t>
      </w:r>
      <w:proofErr w:type="gramStart"/>
      <w:r w:rsidRPr="00994943">
        <w:rPr>
          <w:rFonts w:ascii="Arial Narrow" w:hAnsi="Arial Narrow"/>
          <w:sz w:val="22"/>
          <w:szCs w:val="22"/>
        </w:rPr>
        <w:t>-  Warszawa</w:t>
      </w:r>
      <w:proofErr w:type="gramEnd"/>
      <w:r w:rsidRPr="00994943">
        <w:rPr>
          <w:rFonts w:ascii="Arial Narrow" w:hAnsi="Arial Narrow"/>
          <w:sz w:val="22"/>
          <w:szCs w:val="22"/>
        </w:rPr>
        <w:t xml:space="preserve"> 1998</w:t>
      </w:r>
    </w:p>
    <w:p w14:paraId="188FFB42" w14:textId="77777777" w:rsidR="00B442A5" w:rsidRDefault="00B442A5" w:rsidP="00E979FB">
      <w:pPr>
        <w:pStyle w:val="Nagwek1"/>
        <w:numPr>
          <w:ilvl w:val="0"/>
          <w:numId w:val="0"/>
        </w:numPr>
        <w:spacing w:line="276" w:lineRule="auto"/>
        <w:rPr>
          <w:rFonts w:ascii="Arial Narrow" w:hAnsi="Arial Narrow" w:cs="Arial"/>
        </w:rPr>
      </w:pPr>
    </w:p>
    <w:p w14:paraId="40735070" w14:textId="4C258300" w:rsidR="00B94CB0" w:rsidRPr="000C448F" w:rsidRDefault="00B94CB0" w:rsidP="00E979FB">
      <w:pPr>
        <w:pStyle w:val="Nagwek1"/>
        <w:numPr>
          <w:ilvl w:val="0"/>
          <w:numId w:val="0"/>
        </w:numPr>
        <w:spacing w:line="276" w:lineRule="auto"/>
        <w:rPr>
          <w:rFonts w:ascii="Arial Narrow" w:hAnsi="Arial Narrow" w:cs="Arial"/>
        </w:rPr>
      </w:pPr>
      <w:bookmarkStart w:id="182" w:name="_Toc167811707"/>
      <w:r w:rsidRPr="000C448F">
        <w:rPr>
          <w:rFonts w:ascii="Arial Narrow" w:hAnsi="Arial Narrow" w:cs="Arial"/>
        </w:rPr>
        <w:t>SST. 01.0</w:t>
      </w:r>
      <w:r w:rsidR="00B442A5">
        <w:rPr>
          <w:rFonts w:ascii="Arial Narrow" w:hAnsi="Arial Narrow" w:cs="Arial"/>
        </w:rPr>
        <w:t>3</w:t>
      </w:r>
      <w:r w:rsidRPr="000C448F">
        <w:rPr>
          <w:rFonts w:ascii="Arial Narrow" w:hAnsi="Arial Narrow" w:cs="Arial"/>
        </w:rPr>
        <w:t xml:space="preserve">. ROBOTY </w:t>
      </w:r>
      <w:bookmarkStart w:id="183" w:name="_Toc312060298"/>
      <w:bookmarkStart w:id="184" w:name="_Toc312060917"/>
      <w:bookmarkEnd w:id="159"/>
      <w:r w:rsidRPr="000C448F">
        <w:rPr>
          <w:rFonts w:ascii="Arial Narrow" w:hAnsi="Arial Narrow" w:cs="Arial"/>
        </w:rPr>
        <w:t>FUNDAMENTOWE</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22E1B214" w14:textId="77777777" w:rsidR="00B94CB0" w:rsidRPr="000C448F" w:rsidRDefault="00B94CB0" w:rsidP="00B94CB0">
      <w:pPr>
        <w:pStyle w:val="Nagwek1"/>
        <w:spacing w:before="0" w:after="0" w:line="276" w:lineRule="auto"/>
        <w:rPr>
          <w:rFonts w:ascii="Arial Narrow" w:hAnsi="Arial Narrow" w:cs="Arial"/>
          <w:sz w:val="20"/>
        </w:rPr>
      </w:pPr>
      <w:bookmarkStart w:id="185" w:name="_Toc346714317"/>
      <w:bookmarkStart w:id="186" w:name="_Toc346714465"/>
      <w:bookmarkStart w:id="187" w:name="_Toc348703371"/>
      <w:bookmarkStart w:id="188" w:name="_Toc393201363"/>
      <w:bookmarkStart w:id="189" w:name="_Toc393201708"/>
      <w:bookmarkStart w:id="190" w:name="_Toc393703650"/>
      <w:bookmarkStart w:id="191" w:name="_Toc393704325"/>
      <w:bookmarkStart w:id="192" w:name="_Toc393705055"/>
      <w:bookmarkStart w:id="193" w:name="_Toc393706082"/>
      <w:bookmarkStart w:id="194" w:name="_Toc393707186"/>
      <w:bookmarkStart w:id="195" w:name="_Toc394906281"/>
      <w:bookmarkStart w:id="196" w:name="_Toc394909360"/>
      <w:bookmarkStart w:id="197" w:name="_Toc394909901"/>
      <w:bookmarkStart w:id="198" w:name="_Toc394911481"/>
      <w:bookmarkStart w:id="199" w:name="_Toc395092035"/>
      <w:bookmarkStart w:id="200" w:name="_Toc435089053"/>
      <w:bookmarkStart w:id="201" w:name="_Toc435089209"/>
      <w:bookmarkStart w:id="202" w:name="_Toc435089347"/>
      <w:bookmarkStart w:id="203" w:name="_Toc435089660"/>
      <w:bookmarkStart w:id="204" w:name="_Toc435089860"/>
      <w:bookmarkStart w:id="205" w:name="_Toc435089974"/>
      <w:bookmarkStart w:id="206" w:name="_Toc435090113"/>
      <w:bookmarkStart w:id="207" w:name="_Toc52269332"/>
      <w:bookmarkStart w:id="208" w:name="_Toc52543591"/>
      <w:bookmarkStart w:id="209" w:name="_Toc52544385"/>
      <w:bookmarkStart w:id="210" w:name="_Toc52545974"/>
      <w:bookmarkStart w:id="211" w:name="_Toc52872830"/>
      <w:bookmarkStart w:id="212" w:name="_Toc167811708"/>
      <w:r w:rsidRPr="000C448F">
        <w:rPr>
          <w:rFonts w:ascii="Arial Narrow" w:hAnsi="Arial Narrow" w:cs="Arial"/>
          <w:sz w:val="20"/>
        </w:rPr>
        <w:t>1. WSTĘP</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4779777E"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1.1.Przedmiot SST</w:t>
      </w:r>
    </w:p>
    <w:p w14:paraId="3D8A4F05" w14:textId="5908E187" w:rsidR="00B94CB0" w:rsidRDefault="00B94CB0" w:rsidP="000C448F">
      <w:pPr>
        <w:pStyle w:val="Nagwek"/>
        <w:spacing w:line="276" w:lineRule="auto"/>
        <w:ind w:firstLine="426"/>
        <w:rPr>
          <w:rFonts w:ascii="Arial Narrow" w:hAnsi="Arial Narrow"/>
          <w:sz w:val="20"/>
          <w:highlight w:val="cyan"/>
        </w:rPr>
      </w:pPr>
      <w:r w:rsidRPr="000C448F">
        <w:rPr>
          <w:rFonts w:ascii="Arial Narrow" w:hAnsi="Arial Narrow" w:cs="Arial"/>
          <w:sz w:val="20"/>
        </w:rPr>
        <w:t xml:space="preserve">Przedmiotem niniejszej szczegółowej specyfikacji technicznej (SST) są wymagania dotyczące wykonania i odbioru robót budowlanych </w:t>
      </w:r>
    </w:p>
    <w:p w14:paraId="20BD1263" w14:textId="77777777" w:rsidR="000C448F" w:rsidRPr="000C448F" w:rsidRDefault="000C448F" w:rsidP="000C448F">
      <w:pPr>
        <w:pStyle w:val="Tekstpodstawowy"/>
      </w:pPr>
    </w:p>
    <w:p w14:paraId="7E0653B2" w14:textId="77777777" w:rsidR="00B94CB0" w:rsidRPr="000C448F" w:rsidRDefault="00B94CB0" w:rsidP="00B94CB0">
      <w:pPr>
        <w:pStyle w:val="Nagwek1"/>
        <w:spacing w:before="0" w:after="0" w:line="276" w:lineRule="auto"/>
        <w:rPr>
          <w:rFonts w:ascii="Arial Narrow" w:hAnsi="Arial Narrow" w:cs="Arial"/>
          <w:sz w:val="20"/>
        </w:rPr>
      </w:pPr>
      <w:bookmarkStart w:id="213" w:name="_Toc435619073"/>
      <w:bookmarkStart w:id="214" w:name="_Toc52269333"/>
      <w:bookmarkStart w:id="215" w:name="_Toc52543592"/>
      <w:bookmarkStart w:id="216" w:name="_Toc52544386"/>
      <w:bookmarkStart w:id="217" w:name="_Toc52545975"/>
      <w:bookmarkStart w:id="218" w:name="_Toc52872831"/>
      <w:bookmarkStart w:id="219" w:name="_Toc167811709"/>
      <w:r w:rsidRPr="000C448F">
        <w:rPr>
          <w:rFonts w:ascii="Arial Narrow" w:hAnsi="Arial Narrow" w:cs="Arial"/>
          <w:sz w:val="20"/>
        </w:rPr>
        <w:t>1.2. Zakres stosowania SST</w:t>
      </w:r>
      <w:bookmarkEnd w:id="213"/>
      <w:bookmarkEnd w:id="214"/>
      <w:bookmarkEnd w:id="215"/>
      <w:bookmarkEnd w:id="216"/>
      <w:bookmarkEnd w:id="217"/>
      <w:bookmarkEnd w:id="218"/>
      <w:bookmarkEnd w:id="219"/>
    </w:p>
    <w:p w14:paraId="6691A680" w14:textId="5890B071" w:rsidR="00B94CB0" w:rsidRDefault="00B94CB0" w:rsidP="000C448F">
      <w:pPr>
        <w:pStyle w:val="Nagwek"/>
        <w:spacing w:line="276" w:lineRule="auto"/>
        <w:ind w:firstLine="426"/>
        <w:rPr>
          <w:rFonts w:ascii="Arial Narrow" w:hAnsi="Arial Narrow"/>
          <w:sz w:val="20"/>
          <w:highlight w:val="cyan"/>
        </w:rPr>
      </w:pPr>
      <w:r w:rsidRPr="000C448F">
        <w:rPr>
          <w:rFonts w:ascii="Arial Narrow" w:hAnsi="Arial Narrow" w:cs="Arial"/>
          <w:sz w:val="20"/>
        </w:rPr>
        <w:t>Ustalenia zawarte w niniejszej SST dotyczące wykonania robót związanych z wykonaniem robót budowlanych dla inwestycji</w:t>
      </w:r>
    </w:p>
    <w:p w14:paraId="636EFC32" w14:textId="77777777" w:rsidR="000C448F" w:rsidRPr="000C448F" w:rsidRDefault="000C448F" w:rsidP="000C448F">
      <w:pPr>
        <w:pStyle w:val="Tekstpodstawowy"/>
        <w:rPr>
          <w:highlight w:val="yellow"/>
        </w:rPr>
      </w:pPr>
    </w:p>
    <w:p w14:paraId="7CAD6DF0" w14:textId="77777777" w:rsidR="00B94CB0" w:rsidRPr="000C448F" w:rsidRDefault="00B94CB0" w:rsidP="00B94CB0">
      <w:pPr>
        <w:pStyle w:val="Nagwek1"/>
        <w:spacing w:before="0" w:after="0" w:line="276" w:lineRule="auto"/>
        <w:rPr>
          <w:rFonts w:ascii="Arial Narrow" w:hAnsi="Arial Narrow" w:cs="Arial"/>
          <w:sz w:val="20"/>
        </w:rPr>
      </w:pPr>
      <w:bookmarkStart w:id="220" w:name="_Toc435619074"/>
      <w:bookmarkStart w:id="221" w:name="_Toc52269334"/>
      <w:bookmarkStart w:id="222" w:name="_Toc52543593"/>
      <w:bookmarkStart w:id="223" w:name="_Toc52544387"/>
      <w:bookmarkStart w:id="224" w:name="_Toc52545976"/>
      <w:bookmarkStart w:id="225" w:name="_Toc52872832"/>
      <w:bookmarkStart w:id="226" w:name="_Toc167811710"/>
      <w:r w:rsidRPr="000C448F">
        <w:rPr>
          <w:rFonts w:ascii="Arial Narrow" w:hAnsi="Arial Narrow" w:cs="Arial"/>
          <w:sz w:val="20"/>
        </w:rPr>
        <w:t>1.3. Zakres robót objętych SST</w:t>
      </w:r>
      <w:bookmarkEnd w:id="220"/>
      <w:bookmarkEnd w:id="221"/>
      <w:bookmarkEnd w:id="222"/>
      <w:bookmarkEnd w:id="223"/>
      <w:bookmarkEnd w:id="224"/>
      <w:bookmarkEnd w:id="225"/>
      <w:bookmarkEnd w:id="226"/>
    </w:p>
    <w:p w14:paraId="245F908B"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Ustalenia zawarte w niniejszej specyfikacji dotyczą zasad prowadzenia robót związanych z:</w:t>
      </w:r>
    </w:p>
    <w:p w14:paraId="0138DDD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wykonaniem fundamentowania elementów budowli i urządzeń zagospodarowania terenu:</w:t>
      </w:r>
    </w:p>
    <w:p w14:paraId="7F516DC5" w14:textId="03B20279" w:rsidR="000C448F" w:rsidRPr="000C448F" w:rsidRDefault="000C448F" w:rsidP="00B94CB0">
      <w:pPr>
        <w:pStyle w:val="Akapitzlist"/>
        <w:numPr>
          <w:ilvl w:val="0"/>
          <w:numId w:val="6"/>
        </w:numPr>
        <w:ind w:left="567"/>
        <w:rPr>
          <w:rFonts w:ascii="Arial Narrow" w:hAnsi="Arial Narrow" w:cs="Arial"/>
        </w:rPr>
      </w:pPr>
      <w:r w:rsidRPr="000C448F">
        <w:rPr>
          <w:rFonts w:ascii="Arial Narrow" w:hAnsi="Arial Narrow" w:cs="Arial"/>
        </w:rPr>
        <w:t>Urządzeń placu zabaw</w:t>
      </w:r>
    </w:p>
    <w:p w14:paraId="7DA2730A" w14:textId="33CDF58A" w:rsidR="00B94CB0" w:rsidRPr="000C448F" w:rsidRDefault="00B94CB0" w:rsidP="00B94CB0">
      <w:pPr>
        <w:pStyle w:val="Akapitzlist"/>
        <w:numPr>
          <w:ilvl w:val="0"/>
          <w:numId w:val="6"/>
        </w:numPr>
        <w:ind w:left="567"/>
        <w:rPr>
          <w:rFonts w:ascii="Arial Narrow" w:hAnsi="Arial Narrow" w:cs="Arial"/>
        </w:rPr>
      </w:pPr>
      <w:r w:rsidRPr="000C448F">
        <w:rPr>
          <w:rFonts w:ascii="Arial Narrow" w:hAnsi="Arial Narrow" w:cs="Arial"/>
        </w:rPr>
        <w:t>ławek z oparciem,</w:t>
      </w:r>
    </w:p>
    <w:p w14:paraId="27CE36C1"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2D174648" w14:textId="77777777" w:rsidR="00B94CB0" w:rsidRPr="000C448F" w:rsidRDefault="00B94CB0" w:rsidP="00B94CB0">
      <w:pPr>
        <w:pStyle w:val="Nagwek1"/>
        <w:spacing w:before="0" w:after="0" w:line="276" w:lineRule="auto"/>
        <w:rPr>
          <w:rFonts w:ascii="Arial Narrow" w:hAnsi="Arial Narrow" w:cs="Arial"/>
          <w:sz w:val="20"/>
        </w:rPr>
      </w:pPr>
      <w:bookmarkStart w:id="227" w:name="_Toc435619075"/>
      <w:bookmarkStart w:id="228" w:name="_Toc52269335"/>
      <w:bookmarkStart w:id="229" w:name="_Toc52543594"/>
      <w:bookmarkStart w:id="230" w:name="_Toc52544388"/>
      <w:bookmarkStart w:id="231" w:name="_Toc52545977"/>
      <w:bookmarkStart w:id="232" w:name="_Toc52872833"/>
      <w:bookmarkStart w:id="233" w:name="_Toc167811711"/>
      <w:r w:rsidRPr="000C448F">
        <w:rPr>
          <w:rFonts w:ascii="Arial Narrow" w:hAnsi="Arial Narrow" w:cs="Arial"/>
          <w:sz w:val="20"/>
        </w:rPr>
        <w:t>1.4. Określenia podstawowe</w:t>
      </w:r>
      <w:bookmarkEnd w:id="227"/>
      <w:bookmarkEnd w:id="228"/>
      <w:bookmarkEnd w:id="229"/>
      <w:bookmarkEnd w:id="230"/>
      <w:bookmarkEnd w:id="231"/>
      <w:bookmarkEnd w:id="232"/>
      <w:bookmarkEnd w:id="233"/>
    </w:p>
    <w:p w14:paraId="70F00C8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Stosowane określenia podstawowe są zgodne z obowiązującymi, odpowiednimi polskimi normami oraz z definicjami podanymi w OST „Wymagania ogólne” pkt 1.4.</w:t>
      </w:r>
    </w:p>
    <w:p w14:paraId="441D5EC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5C8BF25" w14:textId="77777777" w:rsidR="00B94CB0" w:rsidRPr="000C448F" w:rsidRDefault="00B94CB0" w:rsidP="00B94CB0">
      <w:pPr>
        <w:pStyle w:val="Nagwek1"/>
        <w:spacing w:before="0" w:after="0" w:line="276" w:lineRule="auto"/>
        <w:rPr>
          <w:rFonts w:ascii="Arial Narrow" w:hAnsi="Arial Narrow" w:cs="Arial"/>
          <w:sz w:val="20"/>
        </w:rPr>
      </w:pPr>
      <w:bookmarkStart w:id="234" w:name="_Toc435619076"/>
      <w:bookmarkStart w:id="235" w:name="_Toc52269336"/>
      <w:bookmarkStart w:id="236" w:name="_Toc52543595"/>
      <w:bookmarkStart w:id="237" w:name="_Toc52544389"/>
      <w:bookmarkStart w:id="238" w:name="_Toc52545978"/>
      <w:bookmarkStart w:id="239" w:name="_Toc52872834"/>
      <w:bookmarkStart w:id="240" w:name="_Toc167811712"/>
      <w:r w:rsidRPr="000C448F">
        <w:rPr>
          <w:rFonts w:ascii="Arial Narrow" w:hAnsi="Arial Narrow" w:cs="Arial"/>
          <w:sz w:val="20"/>
        </w:rPr>
        <w:t>1.5. Ogólne wymagania dotyczące robót</w:t>
      </w:r>
      <w:bookmarkEnd w:id="234"/>
      <w:bookmarkEnd w:id="235"/>
      <w:bookmarkEnd w:id="236"/>
      <w:bookmarkEnd w:id="237"/>
      <w:bookmarkEnd w:id="238"/>
      <w:bookmarkEnd w:id="239"/>
      <w:bookmarkEnd w:id="240"/>
    </w:p>
    <w:p w14:paraId="7159CEA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wymagania dotyczące robót podano w 0ST „Wymagania ogólne” pkt 1.5.</w:t>
      </w:r>
    </w:p>
    <w:p w14:paraId="1D5998D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11491E31" w14:textId="77777777" w:rsidR="00B94CB0" w:rsidRPr="000C448F" w:rsidRDefault="00B94CB0" w:rsidP="00B94CB0">
      <w:pPr>
        <w:pStyle w:val="Nagwek1"/>
        <w:spacing w:before="0" w:after="0" w:line="276" w:lineRule="auto"/>
        <w:rPr>
          <w:rFonts w:ascii="Arial Narrow" w:hAnsi="Arial Narrow" w:cs="Arial"/>
          <w:sz w:val="20"/>
        </w:rPr>
      </w:pPr>
      <w:bookmarkStart w:id="241" w:name="_Toc312060299"/>
      <w:bookmarkStart w:id="242" w:name="_Toc312060918"/>
      <w:bookmarkStart w:id="243" w:name="_Toc346714318"/>
      <w:bookmarkStart w:id="244" w:name="_Toc346714466"/>
      <w:bookmarkStart w:id="245" w:name="_Toc348703372"/>
      <w:bookmarkStart w:id="246" w:name="_Toc393201364"/>
      <w:bookmarkStart w:id="247" w:name="_Toc393201709"/>
      <w:bookmarkStart w:id="248" w:name="_Toc393703651"/>
      <w:bookmarkStart w:id="249" w:name="_Toc393704326"/>
      <w:bookmarkStart w:id="250" w:name="_Toc393705056"/>
      <w:bookmarkStart w:id="251" w:name="_Toc393706083"/>
      <w:bookmarkStart w:id="252" w:name="_Toc393707187"/>
      <w:bookmarkStart w:id="253" w:name="_Toc394906282"/>
      <w:bookmarkStart w:id="254" w:name="_Toc394909361"/>
      <w:bookmarkStart w:id="255" w:name="_Toc394909902"/>
      <w:bookmarkStart w:id="256" w:name="_Toc394911482"/>
      <w:bookmarkStart w:id="257" w:name="_Toc395092036"/>
      <w:bookmarkStart w:id="258" w:name="_Toc435089054"/>
      <w:bookmarkStart w:id="259" w:name="_Toc435089210"/>
      <w:bookmarkStart w:id="260" w:name="_Toc435089348"/>
      <w:bookmarkStart w:id="261" w:name="_Toc435089661"/>
      <w:bookmarkStart w:id="262" w:name="_Toc435089861"/>
      <w:bookmarkStart w:id="263" w:name="_Toc435089975"/>
      <w:bookmarkStart w:id="264" w:name="_Toc435090114"/>
      <w:bookmarkStart w:id="265" w:name="_Toc52269337"/>
      <w:bookmarkStart w:id="266" w:name="_Toc52543596"/>
      <w:bookmarkStart w:id="267" w:name="_Toc52544390"/>
      <w:bookmarkStart w:id="268" w:name="_Toc52545979"/>
      <w:bookmarkStart w:id="269" w:name="_Toc52872835"/>
      <w:bookmarkStart w:id="270" w:name="_Toc167811713"/>
      <w:r w:rsidRPr="000C448F">
        <w:rPr>
          <w:rFonts w:ascii="Arial Narrow" w:hAnsi="Arial Narrow" w:cs="Arial"/>
          <w:sz w:val="20"/>
        </w:rPr>
        <w:t>2. MATERIAŁY</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3D17E61D" w14:textId="77777777" w:rsidR="00B94CB0" w:rsidRPr="000C448F" w:rsidRDefault="00B94CB0" w:rsidP="00B94CB0">
      <w:pPr>
        <w:pStyle w:val="Nagwek1"/>
        <w:spacing w:before="0" w:after="0" w:line="276" w:lineRule="auto"/>
        <w:rPr>
          <w:rFonts w:ascii="Arial Narrow" w:hAnsi="Arial Narrow" w:cs="Arial"/>
          <w:sz w:val="20"/>
        </w:rPr>
      </w:pPr>
      <w:bookmarkStart w:id="271" w:name="_Toc435619078"/>
      <w:bookmarkStart w:id="272" w:name="_Toc52269338"/>
      <w:bookmarkStart w:id="273" w:name="_Toc52543597"/>
      <w:bookmarkStart w:id="274" w:name="_Toc52544391"/>
      <w:bookmarkStart w:id="275" w:name="_Toc52545980"/>
      <w:bookmarkStart w:id="276" w:name="_Toc52872836"/>
      <w:bookmarkStart w:id="277" w:name="_Toc167811714"/>
      <w:r w:rsidRPr="000C448F">
        <w:rPr>
          <w:rFonts w:ascii="Arial Narrow" w:hAnsi="Arial Narrow" w:cs="Arial"/>
          <w:sz w:val="20"/>
        </w:rPr>
        <w:t>2.1. Składniki mieszanki betonowej</w:t>
      </w:r>
      <w:bookmarkEnd w:id="271"/>
      <w:bookmarkEnd w:id="272"/>
      <w:bookmarkEnd w:id="273"/>
      <w:bookmarkEnd w:id="274"/>
      <w:bookmarkEnd w:id="275"/>
      <w:bookmarkEnd w:id="276"/>
      <w:bookmarkEnd w:id="277"/>
      <w:r w:rsidRPr="000C448F">
        <w:rPr>
          <w:rFonts w:ascii="Arial Narrow" w:hAnsi="Arial Narrow" w:cs="Arial"/>
          <w:sz w:val="20"/>
        </w:rPr>
        <w:t xml:space="preserve"> </w:t>
      </w:r>
    </w:p>
    <w:p w14:paraId="58E3B5BC" w14:textId="77777777" w:rsidR="00B94CB0" w:rsidRPr="000C448F" w:rsidRDefault="00B94CB0" w:rsidP="00B94CB0">
      <w:pPr>
        <w:pStyle w:val="Nagwek1"/>
        <w:spacing w:before="0" w:after="0" w:line="276" w:lineRule="auto"/>
        <w:rPr>
          <w:rFonts w:ascii="Arial Narrow" w:hAnsi="Arial Narrow" w:cs="Arial"/>
          <w:sz w:val="20"/>
        </w:rPr>
      </w:pPr>
      <w:bookmarkStart w:id="278" w:name="_Toc435619079"/>
      <w:bookmarkStart w:id="279" w:name="_Toc52269339"/>
      <w:bookmarkStart w:id="280" w:name="_Toc52543598"/>
      <w:bookmarkStart w:id="281" w:name="_Toc52544392"/>
      <w:bookmarkStart w:id="282" w:name="_Toc52545981"/>
      <w:bookmarkStart w:id="283" w:name="_Toc52872837"/>
      <w:bookmarkStart w:id="284" w:name="_Toc167811715"/>
      <w:r w:rsidRPr="000C448F">
        <w:rPr>
          <w:rFonts w:ascii="Arial Narrow" w:hAnsi="Arial Narrow" w:cs="Arial"/>
          <w:sz w:val="20"/>
        </w:rPr>
        <w:t>2.1.1. Cement</w:t>
      </w:r>
      <w:bookmarkEnd w:id="278"/>
      <w:bookmarkEnd w:id="279"/>
      <w:bookmarkEnd w:id="280"/>
      <w:bookmarkEnd w:id="281"/>
      <w:bookmarkEnd w:id="282"/>
      <w:bookmarkEnd w:id="283"/>
      <w:bookmarkEnd w:id="284"/>
      <w:r w:rsidRPr="000C448F">
        <w:rPr>
          <w:rFonts w:ascii="Arial Narrow" w:hAnsi="Arial Narrow" w:cs="Arial"/>
          <w:sz w:val="20"/>
        </w:rPr>
        <w:t xml:space="preserve"> </w:t>
      </w:r>
    </w:p>
    <w:p w14:paraId="32BFC6E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a) Dopuszczalne jest stosowanie jedynie cementu portlandzkiego czystego, tj. bez dodatków mineralnych wg normy PN-B-30000:1990.</w:t>
      </w:r>
    </w:p>
    <w:p w14:paraId="023EBBC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b) Wymagania dotyczące składu cementu </w:t>
      </w:r>
    </w:p>
    <w:p w14:paraId="3BB680A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Wg ustaleń normy PN-B-30000:1990 oraz ponadto zgodnie z zarządzeniem Ministra Komunikacji wymaga się, aby cementy te charakteryzowały się następującym składem: </w:t>
      </w:r>
    </w:p>
    <w:p w14:paraId="637386A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zawartość krzemianu trójwapniowego </w:t>
      </w:r>
      <w:proofErr w:type="spellStart"/>
      <w:r w:rsidRPr="000C448F">
        <w:rPr>
          <w:rFonts w:ascii="Arial Narrow" w:hAnsi="Arial Narrow" w:cs="Arial"/>
          <w:sz w:val="20"/>
        </w:rPr>
        <w:t>olitu</w:t>
      </w:r>
      <w:proofErr w:type="spellEnd"/>
      <w:r w:rsidRPr="000C448F">
        <w:rPr>
          <w:rFonts w:ascii="Arial Narrow" w:hAnsi="Arial Narrow" w:cs="Arial"/>
          <w:sz w:val="20"/>
        </w:rPr>
        <w:t xml:space="preserve"> (C3S) 50-60% </w:t>
      </w:r>
    </w:p>
    <w:p w14:paraId="6202882B"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zawartość glinianu trójwapniowego </w:t>
      </w:r>
      <w:proofErr w:type="spellStart"/>
      <w:r w:rsidRPr="000C448F">
        <w:rPr>
          <w:rFonts w:ascii="Arial Narrow" w:hAnsi="Arial Narrow" w:cs="Arial"/>
          <w:sz w:val="20"/>
        </w:rPr>
        <w:t>olitu</w:t>
      </w:r>
      <w:proofErr w:type="spellEnd"/>
      <w:r w:rsidRPr="000C448F">
        <w:rPr>
          <w:rFonts w:ascii="Arial Narrow" w:hAnsi="Arial Narrow" w:cs="Arial"/>
          <w:sz w:val="20"/>
        </w:rPr>
        <w:t xml:space="preserve"> (C3A) &lt;7% </w:t>
      </w:r>
    </w:p>
    <w:p w14:paraId="162EB3F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zawartość alkaliów do 0,6% </w:t>
      </w:r>
    </w:p>
    <w:p w14:paraId="18BBA6A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zawartość alkaliów pod warunkiem zastosowania kruszywa nieaktywnego do 0,9% </w:t>
      </w:r>
    </w:p>
    <w:p w14:paraId="71F477C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zawartość C4AF+2C3A (zalecane) &lt;20% </w:t>
      </w:r>
    </w:p>
    <w:p w14:paraId="4AA31E5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c) Opakowanie </w:t>
      </w:r>
    </w:p>
    <w:p w14:paraId="6ECF2FB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Cement wysyłany w opakowaniu powinien być pakowany w worki papierowe WK, co najmniej trzywarstwowe, wg PN-76/P-79005.  Masa worka z cementem powinna wynosić 50,2 kg.</w:t>
      </w:r>
    </w:p>
    <w:p w14:paraId="1D65757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Na workach powinien być umieszczony trwały, wyraźny napis zawierający następujące dane: </w:t>
      </w:r>
    </w:p>
    <w:p w14:paraId="585819E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oznaczenie</w:t>
      </w:r>
    </w:p>
    <w:p w14:paraId="46E61A7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nazwa wytwórni i miejscowości </w:t>
      </w:r>
    </w:p>
    <w:p w14:paraId="0493256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masa worka z cementem </w:t>
      </w:r>
    </w:p>
    <w:p w14:paraId="1C0D7FE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data wysyłki </w:t>
      </w:r>
    </w:p>
    <w:p w14:paraId="4CF1C62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termin trwałości cementu.</w:t>
      </w:r>
    </w:p>
    <w:p w14:paraId="724C515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Dla cementu luzem należy stosować cementowagony i cementosamochody wyposażone we wsypy umożliwiające grawitacyjne napełnianie zbiorników i urządzenie do wyładowania cementu oraz powinny być przystosowane do </w:t>
      </w:r>
      <w:proofErr w:type="gramStart"/>
      <w:r w:rsidRPr="000C448F">
        <w:rPr>
          <w:rFonts w:ascii="Arial Narrow" w:hAnsi="Arial Narrow" w:cs="Arial"/>
          <w:sz w:val="20"/>
        </w:rPr>
        <w:t>plombowania  wsypów</w:t>
      </w:r>
      <w:proofErr w:type="gramEnd"/>
      <w:r w:rsidRPr="000C448F">
        <w:rPr>
          <w:rFonts w:ascii="Arial Narrow" w:hAnsi="Arial Narrow" w:cs="Arial"/>
          <w:sz w:val="20"/>
        </w:rPr>
        <w:t xml:space="preserve"> i </w:t>
      </w:r>
      <w:r w:rsidRPr="000C448F">
        <w:rPr>
          <w:rFonts w:ascii="Arial Narrow" w:hAnsi="Arial Narrow" w:cs="Arial"/>
          <w:sz w:val="20"/>
        </w:rPr>
        <w:lastRenderedPageBreak/>
        <w:t xml:space="preserve">wysypów. </w:t>
      </w:r>
    </w:p>
    <w:p w14:paraId="74DA2C4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  Świadectwo jakości cementu </w:t>
      </w:r>
    </w:p>
    <w:p w14:paraId="70E1BBB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Każda partia wysyłanego cementu powinna być zaopatrzona w sygnaturę odbiorczą </w:t>
      </w:r>
      <w:proofErr w:type="gramStart"/>
      <w:r w:rsidRPr="000C448F">
        <w:rPr>
          <w:rFonts w:ascii="Arial Narrow" w:hAnsi="Arial Narrow" w:cs="Arial"/>
          <w:sz w:val="20"/>
        </w:rPr>
        <w:t>kontroli  jakości</w:t>
      </w:r>
      <w:proofErr w:type="gramEnd"/>
      <w:r w:rsidRPr="000C448F">
        <w:rPr>
          <w:rFonts w:ascii="Arial Narrow" w:hAnsi="Arial Narrow" w:cs="Arial"/>
          <w:sz w:val="20"/>
        </w:rPr>
        <w:t xml:space="preserve"> zgodnie z PN-EN 147-2. </w:t>
      </w:r>
    </w:p>
    <w:p w14:paraId="1EEB5B8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e) Akceptowanie poszczególnych partii cementu </w:t>
      </w:r>
    </w:p>
    <w:p w14:paraId="46235A9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Każda partia cementu przed jej użyciem do betonu musi uzyskać akceptacje Inżyniera. </w:t>
      </w:r>
    </w:p>
    <w:p w14:paraId="5556C85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f) Bieżąca kontrola podstawowych parametrów cementu </w:t>
      </w:r>
    </w:p>
    <w:p w14:paraId="7D51878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Cement pochodz1cy z każdej dostawy musi być poddany badaniom wg normy PN-EN 196-1:1996, PN-EN 196-3:1996 i PN-EN 196-6:1997, a wyniki ocenione wg normy PN-B-30000:1990. </w:t>
      </w:r>
    </w:p>
    <w:p w14:paraId="3BC8330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Zakres badań cementu pochodzącego z dostawy, dla której jest atest z wynikami badań cementowni obejmuje tylko badania podstawowe. </w:t>
      </w:r>
    </w:p>
    <w:p w14:paraId="0A5AABB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ponadto przed użyciem cementu do wykonania mieszanki betonowej zaleca się przeprowadzenie kontroli obejmującej: </w:t>
      </w:r>
    </w:p>
    <w:p w14:paraId="537AAEA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oznaczenie czasu wiązania wg PN-EN 196-1:1996, PN-EN 196-3:1996 i PN-EN 196-6:1997 </w:t>
      </w:r>
    </w:p>
    <w:p w14:paraId="248BEDD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oznaczenie zmiany objętości wg PN-EN 196-1:1996, PN-EN 196-3:1996 i PN-EN 196-6:1997 </w:t>
      </w:r>
    </w:p>
    <w:p w14:paraId="2730973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sprawdzenie zawartości grudek (zbryleń) nie dających się rozgnieść w palcach i nie rozpadających się </w:t>
      </w:r>
      <w:proofErr w:type="gramStart"/>
      <w:r w:rsidRPr="000C448F">
        <w:rPr>
          <w:rFonts w:ascii="Arial Narrow" w:hAnsi="Arial Narrow" w:cs="Arial"/>
          <w:sz w:val="20"/>
        </w:rPr>
        <w:t>w  wodzie</w:t>
      </w:r>
      <w:proofErr w:type="gramEnd"/>
      <w:r w:rsidRPr="000C448F">
        <w:rPr>
          <w:rFonts w:ascii="Arial Narrow" w:hAnsi="Arial Narrow" w:cs="Arial"/>
          <w:sz w:val="20"/>
        </w:rPr>
        <w:t xml:space="preserve">. </w:t>
      </w:r>
    </w:p>
    <w:p w14:paraId="0E25FCB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 przypadku, gdy w/w kontrola wykaże </w:t>
      </w:r>
      <w:proofErr w:type="gramStart"/>
      <w:r w:rsidRPr="000C448F">
        <w:rPr>
          <w:rFonts w:ascii="Arial Narrow" w:hAnsi="Arial Narrow" w:cs="Arial"/>
          <w:sz w:val="20"/>
        </w:rPr>
        <w:t>niezgodność  z</w:t>
      </w:r>
      <w:proofErr w:type="gramEnd"/>
      <w:r w:rsidRPr="000C448F">
        <w:rPr>
          <w:rFonts w:ascii="Arial Narrow" w:hAnsi="Arial Narrow" w:cs="Arial"/>
          <w:sz w:val="20"/>
        </w:rPr>
        <w:t xml:space="preserve"> normami cement nie może być użyty do betonu. </w:t>
      </w:r>
    </w:p>
    <w:p w14:paraId="625CA2E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g) Magazynowanie i okres składowania </w:t>
      </w:r>
    </w:p>
    <w:p w14:paraId="16E1D75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Miejsca przechowywania </w:t>
      </w:r>
      <w:proofErr w:type="gramStart"/>
      <w:r w:rsidRPr="000C448F">
        <w:rPr>
          <w:rFonts w:ascii="Arial Narrow" w:hAnsi="Arial Narrow" w:cs="Arial"/>
          <w:sz w:val="20"/>
        </w:rPr>
        <w:t>cementu  mogą</w:t>
      </w:r>
      <w:proofErr w:type="gramEnd"/>
      <w:r w:rsidRPr="000C448F">
        <w:rPr>
          <w:rFonts w:ascii="Arial Narrow" w:hAnsi="Arial Narrow" w:cs="Arial"/>
          <w:sz w:val="20"/>
        </w:rPr>
        <w:t xml:space="preserve"> być następujące: </w:t>
      </w:r>
    </w:p>
    <w:p w14:paraId="710E647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dla cementu pakowanego (workowanego):  </w:t>
      </w:r>
    </w:p>
    <w:p w14:paraId="503116D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składy otwarte (wydzielone miejsca zadaszone na otwartym terenie zabezpieczone z boków przed    opadami) lub magazyny zamknięte (budynki lub pomieszczenia o szczelnym dachu i ścianach) </w:t>
      </w:r>
    </w:p>
    <w:p w14:paraId="0646792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dla cementu luzem: </w:t>
      </w:r>
    </w:p>
    <w:p w14:paraId="58A2530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 </w:t>
      </w:r>
    </w:p>
    <w:p w14:paraId="66577A5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podłoża składów otwartych powinny być twarde i suche, odpowiednio pochylone, </w:t>
      </w:r>
      <w:proofErr w:type="gramStart"/>
      <w:r w:rsidRPr="000C448F">
        <w:rPr>
          <w:rFonts w:ascii="Arial Narrow" w:hAnsi="Arial Narrow" w:cs="Arial"/>
          <w:sz w:val="20"/>
        </w:rPr>
        <w:t>zabezpieczające  cement</w:t>
      </w:r>
      <w:proofErr w:type="gramEnd"/>
      <w:r w:rsidRPr="000C448F">
        <w:rPr>
          <w:rFonts w:ascii="Arial Narrow" w:hAnsi="Arial Narrow" w:cs="Arial"/>
          <w:sz w:val="20"/>
        </w:rPr>
        <w:t xml:space="preserve"> przed ściekaniem wody deszczowej i zanieczyszczeniem.  </w:t>
      </w:r>
    </w:p>
    <w:p w14:paraId="44FE780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Dopuszczalny okres przechowywania cementu zależny jest od miejsca przechowywania. </w:t>
      </w:r>
    </w:p>
    <w:p w14:paraId="714EDB5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cement nie </w:t>
      </w:r>
      <w:proofErr w:type="gramStart"/>
      <w:r w:rsidRPr="000C448F">
        <w:rPr>
          <w:rFonts w:ascii="Arial Narrow" w:hAnsi="Arial Narrow" w:cs="Arial"/>
          <w:sz w:val="20"/>
        </w:rPr>
        <w:t>może  być</w:t>
      </w:r>
      <w:proofErr w:type="gramEnd"/>
      <w:r w:rsidRPr="000C448F">
        <w:rPr>
          <w:rFonts w:ascii="Arial Narrow" w:hAnsi="Arial Narrow" w:cs="Arial"/>
          <w:sz w:val="20"/>
        </w:rPr>
        <w:t xml:space="preserve"> użyty do betonu po okresie:</w:t>
      </w:r>
    </w:p>
    <w:p w14:paraId="794160A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- 10 dni w przypadku przechowywania go w zadaszonych składach otwartych, </w:t>
      </w:r>
    </w:p>
    <w:p w14:paraId="5C270FE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po upływie okresu trwałości podanego przez wytwórcę w przypadku przechowywania w składach </w:t>
      </w:r>
      <w:r w:rsidRPr="000C448F">
        <w:rPr>
          <w:rFonts w:ascii="Arial Narrow" w:hAnsi="Arial Narrow" w:cs="Arial"/>
          <w:sz w:val="20"/>
        </w:rPr>
        <w:br/>
        <w:t xml:space="preserve">    zamkniętych. </w:t>
      </w:r>
    </w:p>
    <w:p w14:paraId="61994A1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Każda partia cementu posiadająca oddzielne świadectwo jakości powinno być przechowywana </w:t>
      </w:r>
      <w:r w:rsidRPr="000C448F">
        <w:rPr>
          <w:rFonts w:ascii="Arial Narrow" w:hAnsi="Arial Narrow" w:cs="Arial"/>
          <w:sz w:val="20"/>
        </w:rPr>
        <w:br/>
        <w:t xml:space="preserve">   w sposób umożli</w:t>
      </w:r>
      <w:r w:rsidR="00545923" w:rsidRPr="000C448F">
        <w:rPr>
          <w:rFonts w:ascii="Arial Narrow" w:hAnsi="Arial Narrow" w:cs="Arial"/>
          <w:sz w:val="20"/>
        </w:rPr>
        <w:t>wiający jej łatwe rozróżnienie.</w:t>
      </w:r>
    </w:p>
    <w:p w14:paraId="50BCFB6C"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7D06439C" w14:textId="77777777" w:rsidR="00B94CB0" w:rsidRPr="000C448F" w:rsidRDefault="00B94CB0" w:rsidP="00B94CB0">
      <w:pPr>
        <w:pStyle w:val="Nagwek1"/>
        <w:spacing w:before="0" w:after="0" w:line="276" w:lineRule="auto"/>
        <w:rPr>
          <w:rFonts w:ascii="Arial Narrow" w:hAnsi="Arial Narrow" w:cs="Arial"/>
          <w:sz w:val="20"/>
        </w:rPr>
      </w:pPr>
      <w:bookmarkStart w:id="285" w:name="_Toc435619080"/>
      <w:bookmarkStart w:id="286" w:name="_Toc52269340"/>
      <w:bookmarkStart w:id="287" w:name="_Toc52543599"/>
      <w:bookmarkStart w:id="288" w:name="_Toc52544393"/>
      <w:bookmarkStart w:id="289" w:name="_Toc52545982"/>
      <w:bookmarkStart w:id="290" w:name="_Toc52872838"/>
      <w:bookmarkStart w:id="291" w:name="_Toc167811716"/>
      <w:r w:rsidRPr="000C448F">
        <w:rPr>
          <w:rFonts w:ascii="Arial Narrow" w:hAnsi="Arial Narrow" w:cs="Arial"/>
          <w:sz w:val="20"/>
        </w:rPr>
        <w:t>2.1.2. Kruszywo</w:t>
      </w:r>
      <w:bookmarkEnd w:id="285"/>
      <w:bookmarkEnd w:id="286"/>
      <w:bookmarkEnd w:id="287"/>
      <w:bookmarkEnd w:id="288"/>
      <w:bookmarkEnd w:id="289"/>
      <w:bookmarkEnd w:id="290"/>
      <w:bookmarkEnd w:id="291"/>
    </w:p>
    <w:p w14:paraId="745CAEA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a) Rodzaj kruszywa i uziarnienie. </w:t>
      </w:r>
    </w:p>
    <w:p w14:paraId="22A54DF5"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 betonu należy stosować kruszywo mineralne odpowiadające wymaganiom normy PN-B-06712/A1:1997, z </w:t>
      </w:r>
      <w:proofErr w:type="gramStart"/>
      <w:r w:rsidRPr="000C448F">
        <w:rPr>
          <w:rFonts w:ascii="Arial Narrow" w:hAnsi="Arial Narrow" w:cs="Arial"/>
          <w:sz w:val="20"/>
        </w:rPr>
        <w:t>tym</w:t>
      </w:r>
      <w:proofErr w:type="gramEnd"/>
      <w:r w:rsidRPr="000C448F">
        <w:rPr>
          <w:rFonts w:ascii="Arial Narrow" w:hAnsi="Arial Narrow" w:cs="Arial"/>
          <w:sz w:val="20"/>
        </w:rPr>
        <w:t xml:space="preserve"> że marka kruszywa nie powinna być niższa niż klasa betonu. </w:t>
      </w:r>
    </w:p>
    <w:p w14:paraId="3AAC6B4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Ziarna kruszywa nie powinny być większe niż: </w:t>
      </w:r>
    </w:p>
    <w:p w14:paraId="039C29E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1/3 najmniejszego wymiaru przekroju poprzecznego elementu, </w:t>
      </w:r>
    </w:p>
    <w:p w14:paraId="19007C1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3/4 odległości </w:t>
      </w:r>
      <w:proofErr w:type="gramStart"/>
      <w:r w:rsidRPr="000C448F">
        <w:rPr>
          <w:rFonts w:ascii="Arial Narrow" w:hAnsi="Arial Narrow" w:cs="Arial"/>
          <w:sz w:val="20"/>
        </w:rPr>
        <w:t>w  świetle</w:t>
      </w:r>
      <w:proofErr w:type="gramEnd"/>
      <w:r w:rsidRPr="000C448F">
        <w:rPr>
          <w:rFonts w:ascii="Arial Narrow" w:hAnsi="Arial Narrow" w:cs="Arial"/>
          <w:sz w:val="20"/>
        </w:rPr>
        <w:t xml:space="preserve"> miedzy prętami zbrojenia leżącymi w jednej płaszczyźnie prostopadłej do kierunku betonowania. </w:t>
      </w:r>
    </w:p>
    <w:p w14:paraId="42A4DA1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Kontrola partii kruszywa przed użyciem go do wykonania mieszanki betonowej obejmuje oznaczenia: </w:t>
      </w:r>
    </w:p>
    <w:p w14:paraId="494F817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składu ziarnowego wg PN-EN 933-1:2000, </w:t>
      </w:r>
    </w:p>
    <w:p w14:paraId="0A27902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kształtu ziaren wg PN-EN 933-4:2001, </w:t>
      </w:r>
    </w:p>
    <w:p w14:paraId="2AD1BF5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zawartości pyłów mineralnych wg PN-78/B-06714/13, </w:t>
      </w:r>
    </w:p>
    <w:p w14:paraId="4BA58B7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zawartości zanieczyszczeń obcych wg PN-76/B-06714/12. </w:t>
      </w:r>
    </w:p>
    <w:p w14:paraId="28E577C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 celu umożliwienia korekty recepty roboczej mieszanki betonowej należy prowadzić bieżącą kontrolę wilgotności kruszywa wg PN-EN 1997-6:2002 i </w:t>
      </w:r>
      <w:proofErr w:type="gramStart"/>
      <w:r w:rsidRPr="000C448F">
        <w:rPr>
          <w:rFonts w:ascii="Arial Narrow" w:hAnsi="Arial Narrow" w:cs="Arial"/>
          <w:sz w:val="20"/>
        </w:rPr>
        <w:t>stałości  zawartości</w:t>
      </w:r>
      <w:proofErr w:type="gramEnd"/>
      <w:r w:rsidRPr="000C448F">
        <w:rPr>
          <w:rFonts w:ascii="Arial Narrow" w:hAnsi="Arial Narrow" w:cs="Arial"/>
          <w:sz w:val="20"/>
        </w:rPr>
        <w:t xml:space="preserve"> frakcji 0–2 mm. </w:t>
      </w:r>
    </w:p>
    <w:p w14:paraId="0630012E"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7AAA01EC"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6718AE1F" w14:textId="77777777" w:rsidR="00B94CB0" w:rsidRPr="000C448F" w:rsidRDefault="00B94CB0" w:rsidP="00B94CB0">
      <w:pPr>
        <w:pStyle w:val="Nagwek1"/>
        <w:spacing w:before="0" w:after="0" w:line="276" w:lineRule="auto"/>
        <w:rPr>
          <w:rFonts w:ascii="Arial Narrow" w:hAnsi="Arial Narrow" w:cs="Arial"/>
          <w:sz w:val="20"/>
        </w:rPr>
      </w:pPr>
      <w:bookmarkStart w:id="292" w:name="_Toc435619081"/>
      <w:bookmarkStart w:id="293" w:name="_Toc52269341"/>
      <w:bookmarkStart w:id="294" w:name="_Toc52543600"/>
      <w:bookmarkStart w:id="295" w:name="_Toc52544394"/>
      <w:bookmarkStart w:id="296" w:name="_Toc52545983"/>
      <w:bookmarkStart w:id="297" w:name="_Toc52872839"/>
      <w:bookmarkStart w:id="298" w:name="_Toc167811717"/>
      <w:r w:rsidRPr="000C448F">
        <w:rPr>
          <w:rFonts w:ascii="Arial Narrow" w:hAnsi="Arial Narrow" w:cs="Arial"/>
          <w:sz w:val="20"/>
        </w:rPr>
        <w:t>2.1.3 Woda zarobowa wymagania i badania</w:t>
      </w:r>
      <w:bookmarkEnd w:id="292"/>
      <w:bookmarkEnd w:id="293"/>
      <w:bookmarkEnd w:id="294"/>
      <w:bookmarkEnd w:id="295"/>
      <w:bookmarkEnd w:id="296"/>
      <w:bookmarkEnd w:id="297"/>
      <w:bookmarkEnd w:id="298"/>
      <w:r w:rsidRPr="000C448F">
        <w:rPr>
          <w:rFonts w:ascii="Arial Narrow" w:hAnsi="Arial Narrow" w:cs="Arial"/>
          <w:sz w:val="20"/>
        </w:rPr>
        <w:t xml:space="preserve">  </w:t>
      </w:r>
    </w:p>
    <w:p w14:paraId="38DCD0F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Wymagania dotyczące wody zarobowej do produkcji betonu zawarte są w normie PN-EN 1008:2003 „Woda zarobowa do </w:t>
      </w:r>
      <w:r w:rsidRPr="000C448F">
        <w:rPr>
          <w:rFonts w:ascii="Arial Narrow" w:hAnsi="Arial Narrow" w:cs="Arial"/>
          <w:sz w:val="20"/>
        </w:rPr>
        <w:lastRenderedPageBreak/>
        <w:t>betonu. Specyfikacja pobierania próbek, badanie i ocena przydatności wody zarobowej do betonu, w tym wody uzyskiwanej z produkcji betonu.”</w:t>
      </w:r>
    </w:p>
    <w:p w14:paraId="0A49C803"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4B8ACF9D" w14:textId="77777777" w:rsidR="00B94CB0" w:rsidRPr="000C448F" w:rsidRDefault="00B94CB0" w:rsidP="00B94CB0">
      <w:pPr>
        <w:pStyle w:val="Nagwek1"/>
        <w:spacing w:before="0" w:after="0" w:line="276" w:lineRule="auto"/>
        <w:rPr>
          <w:rFonts w:ascii="Arial Narrow" w:hAnsi="Arial Narrow" w:cs="Arial"/>
          <w:sz w:val="20"/>
        </w:rPr>
      </w:pPr>
      <w:bookmarkStart w:id="299" w:name="_Toc435619082"/>
      <w:bookmarkStart w:id="300" w:name="_Toc52269342"/>
      <w:bookmarkStart w:id="301" w:name="_Toc52543601"/>
      <w:bookmarkStart w:id="302" w:name="_Toc52544395"/>
      <w:bookmarkStart w:id="303" w:name="_Toc52545984"/>
      <w:bookmarkStart w:id="304" w:name="_Toc52872840"/>
      <w:bookmarkStart w:id="305" w:name="_Toc167811718"/>
      <w:r w:rsidRPr="000C448F">
        <w:rPr>
          <w:rFonts w:ascii="Arial Narrow" w:hAnsi="Arial Narrow" w:cs="Arial"/>
          <w:sz w:val="20"/>
        </w:rPr>
        <w:t>2.1.4. Domieszki i dodatki do betonu</w:t>
      </w:r>
      <w:bookmarkEnd w:id="299"/>
      <w:bookmarkEnd w:id="300"/>
      <w:bookmarkEnd w:id="301"/>
      <w:bookmarkEnd w:id="302"/>
      <w:bookmarkEnd w:id="303"/>
      <w:bookmarkEnd w:id="304"/>
      <w:bookmarkEnd w:id="305"/>
    </w:p>
    <w:p w14:paraId="274BA08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Zaleca się stosowanie do mieszanek betonowych domieszek chemicznych o działaniu: </w:t>
      </w:r>
    </w:p>
    <w:p w14:paraId="1B5A943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napowietrzającym, </w:t>
      </w:r>
    </w:p>
    <w:p w14:paraId="7CF3EF4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uplastyczniającym,  </w:t>
      </w:r>
    </w:p>
    <w:p w14:paraId="352F113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przyśpieszającym lub opóźniającym wiązanie.  </w:t>
      </w:r>
    </w:p>
    <w:p w14:paraId="69B5560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Dopuszcza się stosowanie domieszek kompleksowych:  </w:t>
      </w:r>
    </w:p>
    <w:p w14:paraId="6CB1667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    </w:t>
      </w:r>
      <w:proofErr w:type="spellStart"/>
      <w:r w:rsidRPr="000C448F">
        <w:rPr>
          <w:rFonts w:ascii="Arial Narrow" w:hAnsi="Arial Narrow" w:cs="Arial"/>
          <w:sz w:val="20"/>
        </w:rPr>
        <w:t>napowietrzającouplastyczniających</w:t>
      </w:r>
      <w:proofErr w:type="spellEnd"/>
      <w:r w:rsidRPr="000C448F">
        <w:rPr>
          <w:rFonts w:ascii="Arial Narrow" w:hAnsi="Arial Narrow" w:cs="Arial"/>
          <w:sz w:val="20"/>
        </w:rPr>
        <w:t xml:space="preserve">,  </w:t>
      </w:r>
    </w:p>
    <w:p w14:paraId="6CB3BD1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    </w:t>
      </w:r>
      <w:proofErr w:type="spellStart"/>
      <w:r w:rsidRPr="000C448F">
        <w:rPr>
          <w:rFonts w:ascii="Arial Narrow" w:hAnsi="Arial Narrow" w:cs="Arial"/>
          <w:sz w:val="20"/>
        </w:rPr>
        <w:t>przyśpieszającouplastyczniających</w:t>
      </w:r>
      <w:proofErr w:type="spellEnd"/>
      <w:r w:rsidRPr="000C448F">
        <w:rPr>
          <w:rFonts w:ascii="Arial Narrow" w:hAnsi="Arial Narrow" w:cs="Arial"/>
          <w:sz w:val="20"/>
        </w:rPr>
        <w:t xml:space="preserve">.  </w:t>
      </w:r>
    </w:p>
    <w:p w14:paraId="466AE71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Domieszki do betonów muszą mieć aprobaty, wydane przez Instytut Techniki Budowlanej lub Instytut Dróg i Mostów oraz posiadać atest producenta.  </w:t>
      </w:r>
    </w:p>
    <w:p w14:paraId="0E2F2F73"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433C1210"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 xml:space="preserve">2.2. Wymagania do betonu </w:t>
      </w:r>
    </w:p>
    <w:p w14:paraId="728DCDF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C25/30 dla wykonania fundamentowania elementów małej architektury, </w:t>
      </w:r>
    </w:p>
    <w:p w14:paraId="452495D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279529A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Wymagania co do szczelności i mrozoodporności wg PN-EN 206-1:2003 </w:t>
      </w:r>
    </w:p>
    <w:p w14:paraId="206BCFA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Nasiąkliwość nie większa jak 4% </w:t>
      </w:r>
    </w:p>
    <w:p w14:paraId="6308EC7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Mrozoodporność przy ubytku masy nie większym niż 5%, spadek wytrzymałości nie większy od 20% po 150 cyklach zamrażania i rozmrażania. </w:t>
      </w:r>
    </w:p>
    <w:p w14:paraId="6863712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Wymagania ogólne wg PN-EN 206-1:2003. </w:t>
      </w:r>
    </w:p>
    <w:p w14:paraId="49F9F28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14D96EA6" w14:textId="77777777" w:rsidR="00B94CB0" w:rsidRPr="000C448F" w:rsidRDefault="00B94CB0" w:rsidP="00B94CB0">
      <w:pPr>
        <w:spacing w:line="276" w:lineRule="auto"/>
        <w:rPr>
          <w:rFonts w:ascii="Arial Narrow" w:hAnsi="Arial Narrow" w:cs="Arial"/>
          <w:b/>
          <w:sz w:val="20"/>
        </w:rPr>
      </w:pPr>
      <w:r w:rsidRPr="000C448F">
        <w:rPr>
          <w:rFonts w:ascii="Arial Narrow" w:hAnsi="Arial Narrow" w:cs="Arial"/>
          <w:b/>
          <w:sz w:val="20"/>
        </w:rPr>
        <w:t>2.3. Deskowania</w:t>
      </w:r>
    </w:p>
    <w:p w14:paraId="74768EB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1. Deski szalunkowe o grubości 25-40 mm lub prefabrykowane systemy szalunkowe.</w:t>
      </w:r>
    </w:p>
    <w:p w14:paraId="034E46C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6CFEAFB0" w14:textId="77777777" w:rsidR="00B94CB0" w:rsidRPr="000C448F" w:rsidRDefault="00B94CB0" w:rsidP="00B94CB0">
      <w:pPr>
        <w:pStyle w:val="Nagwek1"/>
        <w:spacing w:before="0" w:after="0" w:line="276" w:lineRule="auto"/>
        <w:rPr>
          <w:rFonts w:ascii="Arial Narrow" w:hAnsi="Arial Narrow" w:cs="Arial"/>
          <w:sz w:val="20"/>
        </w:rPr>
      </w:pPr>
      <w:bookmarkStart w:id="306" w:name="_Toc312060300"/>
      <w:bookmarkStart w:id="307" w:name="_Toc312060919"/>
      <w:bookmarkStart w:id="308" w:name="_Toc346714319"/>
      <w:bookmarkStart w:id="309" w:name="_Toc346714467"/>
      <w:bookmarkStart w:id="310" w:name="_Toc348703373"/>
      <w:bookmarkStart w:id="311" w:name="_Toc393201365"/>
      <w:bookmarkStart w:id="312" w:name="_Toc393201710"/>
      <w:bookmarkStart w:id="313" w:name="_Toc393703652"/>
      <w:bookmarkStart w:id="314" w:name="_Toc393704327"/>
      <w:bookmarkStart w:id="315" w:name="_Toc393705057"/>
      <w:bookmarkStart w:id="316" w:name="_Toc393706084"/>
      <w:bookmarkStart w:id="317" w:name="_Toc393707188"/>
      <w:bookmarkStart w:id="318" w:name="_Toc394906283"/>
      <w:bookmarkStart w:id="319" w:name="_Toc394909362"/>
      <w:bookmarkStart w:id="320" w:name="_Toc394909903"/>
      <w:bookmarkStart w:id="321" w:name="_Toc394911483"/>
      <w:bookmarkStart w:id="322" w:name="_Toc395092037"/>
      <w:bookmarkStart w:id="323" w:name="_Toc435089055"/>
      <w:bookmarkStart w:id="324" w:name="_Toc435089211"/>
      <w:bookmarkStart w:id="325" w:name="_Toc435089349"/>
      <w:bookmarkStart w:id="326" w:name="_Toc435089662"/>
      <w:bookmarkStart w:id="327" w:name="_Toc435089862"/>
      <w:bookmarkStart w:id="328" w:name="_Toc435089976"/>
      <w:bookmarkStart w:id="329" w:name="_Toc435090115"/>
      <w:bookmarkStart w:id="330" w:name="_Toc52269343"/>
      <w:bookmarkStart w:id="331" w:name="_Toc52543602"/>
      <w:bookmarkStart w:id="332" w:name="_Toc52544396"/>
      <w:bookmarkStart w:id="333" w:name="_Toc52545985"/>
      <w:bookmarkStart w:id="334" w:name="_Toc52872841"/>
      <w:bookmarkStart w:id="335" w:name="_Toc167811719"/>
      <w:r w:rsidRPr="000C448F">
        <w:rPr>
          <w:rFonts w:ascii="Arial Narrow" w:hAnsi="Arial Narrow" w:cs="Arial"/>
          <w:sz w:val="20"/>
        </w:rPr>
        <w:t>3. SPRZĘT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01A6D9E5" w14:textId="77777777" w:rsidR="00B94CB0" w:rsidRPr="000C448F" w:rsidRDefault="00B94CB0" w:rsidP="00B94CB0">
      <w:pPr>
        <w:pStyle w:val="Nagwek1"/>
        <w:spacing w:before="0" w:after="0" w:line="276" w:lineRule="auto"/>
        <w:rPr>
          <w:rFonts w:ascii="Arial Narrow" w:hAnsi="Arial Narrow" w:cs="Arial"/>
          <w:sz w:val="20"/>
        </w:rPr>
      </w:pPr>
      <w:bookmarkStart w:id="336" w:name="_Toc435619085"/>
      <w:bookmarkStart w:id="337" w:name="_Toc52269344"/>
      <w:bookmarkStart w:id="338" w:name="_Toc52543603"/>
      <w:bookmarkStart w:id="339" w:name="_Toc52544397"/>
      <w:bookmarkStart w:id="340" w:name="_Toc52545986"/>
      <w:bookmarkStart w:id="341" w:name="_Toc52872842"/>
      <w:bookmarkStart w:id="342" w:name="_Toc167811720"/>
      <w:r w:rsidRPr="000C448F">
        <w:rPr>
          <w:rFonts w:ascii="Arial Narrow" w:hAnsi="Arial Narrow" w:cs="Arial"/>
          <w:sz w:val="20"/>
        </w:rPr>
        <w:t>3.1. Ogólne wymagania dotyczące sprzętu</w:t>
      </w:r>
      <w:bookmarkEnd w:id="336"/>
      <w:bookmarkEnd w:id="337"/>
      <w:bookmarkEnd w:id="338"/>
      <w:bookmarkEnd w:id="339"/>
      <w:bookmarkEnd w:id="340"/>
      <w:bookmarkEnd w:id="341"/>
      <w:bookmarkEnd w:id="342"/>
    </w:p>
    <w:p w14:paraId="7901E06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wymagania dotyczące sprzętu podano w OST „Wymagania ogólne” pkt 3.</w:t>
      </w:r>
    </w:p>
    <w:p w14:paraId="580AFB2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851F8D6" w14:textId="77777777" w:rsidR="00B94CB0" w:rsidRPr="000C448F" w:rsidRDefault="00B94CB0" w:rsidP="00B94CB0">
      <w:pPr>
        <w:pStyle w:val="Nagwek1"/>
        <w:spacing w:before="0" w:after="0" w:line="276" w:lineRule="auto"/>
        <w:rPr>
          <w:rFonts w:ascii="Arial Narrow" w:hAnsi="Arial Narrow" w:cs="Arial"/>
          <w:sz w:val="20"/>
        </w:rPr>
      </w:pPr>
      <w:bookmarkStart w:id="343" w:name="_Toc435619086"/>
      <w:bookmarkStart w:id="344" w:name="_Toc52269345"/>
      <w:bookmarkStart w:id="345" w:name="_Toc52543604"/>
      <w:bookmarkStart w:id="346" w:name="_Toc52544398"/>
      <w:bookmarkStart w:id="347" w:name="_Toc52545987"/>
      <w:bookmarkStart w:id="348" w:name="_Toc52872843"/>
      <w:bookmarkStart w:id="349" w:name="_Toc167811721"/>
      <w:r w:rsidRPr="000C448F">
        <w:rPr>
          <w:rFonts w:ascii="Arial Narrow" w:hAnsi="Arial Narrow" w:cs="Arial"/>
          <w:sz w:val="20"/>
        </w:rPr>
        <w:t>3.2 Sprzęt używany do robót budowlanych</w:t>
      </w:r>
      <w:bookmarkEnd w:id="343"/>
      <w:bookmarkEnd w:id="344"/>
      <w:bookmarkEnd w:id="345"/>
      <w:bookmarkEnd w:id="346"/>
      <w:bookmarkEnd w:id="347"/>
      <w:bookmarkEnd w:id="348"/>
      <w:bookmarkEnd w:id="349"/>
    </w:p>
    <w:p w14:paraId="3BC3F24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Sprzęt używany do robót budowlanych objętych specyfikacją powinien spełniać wymagania obowiązujące w budownictwie ogólnym, wymagania BHP i być sprawny. Sprzęt podlega kontroli przez osoby odpowiedzialne za BHP. Osoby obsługujące sprzęt winny być odpowiednio przeszkolone.</w:t>
      </w:r>
    </w:p>
    <w:p w14:paraId="67323AA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0D01D11F" w14:textId="77777777" w:rsidR="00B94CB0" w:rsidRPr="000C448F" w:rsidRDefault="00B94CB0" w:rsidP="00B94CB0">
      <w:pPr>
        <w:pStyle w:val="Nagwek1"/>
        <w:spacing w:before="0" w:after="0" w:line="276" w:lineRule="auto"/>
        <w:rPr>
          <w:rFonts w:ascii="Arial Narrow" w:hAnsi="Arial Narrow" w:cs="Arial"/>
          <w:sz w:val="20"/>
        </w:rPr>
      </w:pPr>
      <w:bookmarkStart w:id="350" w:name="_Toc312060301"/>
      <w:bookmarkStart w:id="351" w:name="_Toc312060920"/>
      <w:bookmarkStart w:id="352" w:name="_Toc346714320"/>
      <w:bookmarkStart w:id="353" w:name="_Toc346714468"/>
      <w:bookmarkStart w:id="354" w:name="_Toc348703374"/>
      <w:bookmarkStart w:id="355" w:name="_Toc393201366"/>
      <w:bookmarkStart w:id="356" w:name="_Toc393201711"/>
      <w:bookmarkStart w:id="357" w:name="_Toc393703653"/>
      <w:bookmarkStart w:id="358" w:name="_Toc393704328"/>
      <w:bookmarkStart w:id="359" w:name="_Toc393705058"/>
      <w:bookmarkStart w:id="360" w:name="_Toc393706085"/>
      <w:bookmarkStart w:id="361" w:name="_Toc393707189"/>
      <w:bookmarkStart w:id="362" w:name="_Toc394906284"/>
      <w:bookmarkStart w:id="363" w:name="_Toc394909363"/>
      <w:bookmarkStart w:id="364" w:name="_Toc394909904"/>
      <w:bookmarkStart w:id="365" w:name="_Toc394911484"/>
      <w:bookmarkStart w:id="366" w:name="_Toc395092038"/>
      <w:bookmarkStart w:id="367" w:name="_Toc435089056"/>
      <w:bookmarkStart w:id="368" w:name="_Toc435089212"/>
      <w:bookmarkStart w:id="369" w:name="_Toc435089350"/>
      <w:bookmarkStart w:id="370" w:name="_Toc435089663"/>
      <w:bookmarkStart w:id="371" w:name="_Toc435089863"/>
      <w:bookmarkStart w:id="372" w:name="_Toc435089977"/>
      <w:bookmarkStart w:id="373" w:name="_Toc435090116"/>
      <w:bookmarkStart w:id="374" w:name="_Toc52269346"/>
      <w:bookmarkStart w:id="375" w:name="_Toc52543605"/>
      <w:bookmarkStart w:id="376" w:name="_Toc52544399"/>
      <w:bookmarkStart w:id="377" w:name="_Toc52545988"/>
      <w:bookmarkStart w:id="378" w:name="_Toc52872844"/>
      <w:bookmarkStart w:id="379" w:name="_Toc167811722"/>
      <w:r w:rsidRPr="000C448F">
        <w:rPr>
          <w:rFonts w:ascii="Arial Narrow" w:hAnsi="Arial Narrow" w:cs="Arial"/>
          <w:sz w:val="20"/>
        </w:rPr>
        <w:t>4. TRANSPORT</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19C056AD" w14:textId="77777777" w:rsidR="00B94CB0" w:rsidRPr="000C448F" w:rsidRDefault="00B94CB0" w:rsidP="00B94CB0">
      <w:pPr>
        <w:pStyle w:val="Nagwek1"/>
        <w:spacing w:before="0" w:after="0" w:line="276" w:lineRule="auto"/>
        <w:rPr>
          <w:rFonts w:ascii="Arial Narrow" w:hAnsi="Arial Narrow" w:cs="Arial"/>
          <w:sz w:val="20"/>
        </w:rPr>
      </w:pPr>
      <w:bookmarkStart w:id="380" w:name="_Toc435619088"/>
      <w:bookmarkStart w:id="381" w:name="_Toc52269347"/>
      <w:bookmarkStart w:id="382" w:name="_Toc52543606"/>
      <w:bookmarkStart w:id="383" w:name="_Toc52544400"/>
      <w:bookmarkStart w:id="384" w:name="_Toc52545989"/>
      <w:bookmarkStart w:id="385" w:name="_Toc52872845"/>
      <w:bookmarkStart w:id="386" w:name="_Toc167811723"/>
      <w:r w:rsidRPr="000C448F">
        <w:rPr>
          <w:rFonts w:ascii="Arial Narrow" w:hAnsi="Arial Narrow" w:cs="Arial"/>
          <w:sz w:val="20"/>
        </w:rPr>
        <w:t>4.1. Ogólne wymagania dotyczące transportu</w:t>
      </w:r>
      <w:bookmarkEnd w:id="380"/>
      <w:bookmarkEnd w:id="381"/>
      <w:bookmarkEnd w:id="382"/>
      <w:bookmarkEnd w:id="383"/>
      <w:bookmarkEnd w:id="384"/>
      <w:bookmarkEnd w:id="385"/>
      <w:bookmarkEnd w:id="386"/>
    </w:p>
    <w:p w14:paraId="02C9D81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wymagania dotyczące transportu podano w OST „Wymagania ogólne” pkt 4.</w:t>
      </w:r>
    </w:p>
    <w:p w14:paraId="1474529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4D900E1E" w14:textId="77777777" w:rsidR="00B94CB0" w:rsidRPr="000C448F" w:rsidRDefault="00B94CB0" w:rsidP="00B94CB0">
      <w:pPr>
        <w:pStyle w:val="Nagwek1"/>
        <w:spacing w:before="0" w:after="0" w:line="276" w:lineRule="auto"/>
        <w:rPr>
          <w:rFonts w:ascii="Arial Narrow" w:hAnsi="Arial Narrow" w:cs="Arial"/>
          <w:sz w:val="20"/>
        </w:rPr>
      </w:pPr>
      <w:bookmarkStart w:id="387" w:name="_Toc435619089"/>
      <w:bookmarkStart w:id="388" w:name="_Toc52269348"/>
      <w:bookmarkStart w:id="389" w:name="_Toc52543607"/>
      <w:bookmarkStart w:id="390" w:name="_Toc52544401"/>
      <w:bookmarkStart w:id="391" w:name="_Toc52545990"/>
      <w:bookmarkStart w:id="392" w:name="_Toc52872846"/>
      <w:bookmarkStart w:id="393" w:name="_Toc167811724"/>
      <w:r w:rsidRPr="000C448F">
        <w:rPr>
          <w:rFonts w:ascii="Arial Narrow" w:hAnsi="Arial Narrow" w:cs="Arial"/>
          <w:sz w:val="20"/>
        </w:rPr>
        <w:t>4.2. Transport, podawanie i układanie mieszanki betonowej</w:t>
      </w:r>
      <w:bookmarkEnd w:id="387"/>
      <w:bookmarkEnd w:id="388"/>
      <w:bookmarkEnd w:id="389"/>
      <w:bookmarkEnd w:id="390"/>
      <w:bookmarkEnd w:id="391"/>
      <w:bookmarkEnd w:id="392"/>
      <w:bookmarkEnd w:id="393"/>
      <w:r w:rsidRPr="000C448F">
        <w:rPr>
          <w:rFonts w:ascii="Arial Narrow" w:hAnsi="Arial Narrow" w:cs="Arial"/>
          <w:sz w:val="20"/>
        </w:rPr>
        <w:t xml:space="preserve"> </w:t>
      </w:r>
    </w:p>
    <w:p w14:paraId="2A7A8165" w14:textId="77777777" w:rsidR="00B94CB0" w:rsidRPr="000C448F" w:rsidRDefault="00B94CB0" w:rsidP="00B94CB0">
      <w:pPr>
        <w:pStyle w:val="Nagwek1"/>
        <w:spacing w:before="0" w:after="0" w:line="276" w:lineRule="auto"/>
        <w:rPr>
          <w:rFonts w:ascii="Arial Narrow" w:hAnsi="Arial Narrow" w:cs="Arial"/>
          <w:sz w:val="20"/>
        </w:rPr>
      </w:pPr>
      <w:bookmarkStart w:id="394" w:name="_Toc435619090"/>
      <w:bookmarkStart w:id="395" w:name="_Toc52269349"/>
      <w:bookmarkStart w:id="396" w:name="_Toc52543608"/>
      <w:bookmarkStart w:id="397" w:name="_Toc52544402"/>
      <w:bookmarkStart w:id="398" w:name="_Toc52545991"/>
      <w:bookmarkStart w:id="399" w:name="_Toc52872847"/>
      <w:bookmarkStart w:id="400" w:name="_Toc167811725"/>
      <w:r w:rsidRPr="000C448F">
        <w:rPr>
          <w:rFonts w:ascii="Arial Narrow" w:hAnsi="Arial Narrow" w:cs="Arial"/>
          <w:sz w:val="20"/>
        </w:rPr>
        <w:t>4.2.1. Środki do transportu betonu</w:t>
      </w:r>
      <w:bookmarkEnd w:id="394"/>
      <w:bookmarkEnd w:id="395"/>
      <w:bookmarkEnd w:id="396"/>
      <w:bookmarkEnd w:id="397"/>
      <w:bookmarkEnd w:id="398"/>
      <w:bookmarkEnd w:id="399"/>
      <w:bookmarkEnd w:id="400"/>
    </w:p>
    <w:p w14:paraId="38C2DA2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mieszanki betonowe mogą być transportowane mieszalnikami samochodowymi (tzw. gruszkami). </w:t>
      </w:r>
    </w:p>
    <w:p w14:paraId="2637070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ilość „gruszek” należy dobrać tak aby zapewnić wymaganą szybkość betonowania z uwzględnieniem </w:t>
      </w:r>
    </w:p>
    <w:p w14:paraId="28160FC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odległości dowozu, czasu twardnienia betonu oraz koniecznej rezerwy w przypadku awarii samochodu. </w:t>
      </w:r>
    </w:p>
    <w:p w14:paraId="71683CE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46F459AE" w14:textId="77777777" w:rsidR="00B94CB0" w:rsidRPr="000C448F" w:rsidRDefault="00B94CB0" w:rsidP="00B94CB0">
      <w:pPr>
        <w:pStyle w:val="Nagwek1"/>
        <w:spacing w:before="0" w:after="0" w:line="276" w:lineRule="auto"/>
        <w:rPr>
          <w:rFonts w:ascii="Arial Narrow" w:hAnsi="Arial Narrow" w:cs="Arial"/>
          <w:sz w:val="20"/>
        </w:rPr>
      </w:pPr>
      <w:bookmarkStart w:id="401" w:name="_Toc435619091"/>
      <w:bookmarkStart w:id="402" w:name="_Toc52269350"/>
      <w:bookmarkStart w:id="403" w:name="_Toc52543609"/>
      <w:bookmarkStart w:id="404" w:name="_Toc52544403"/>
      <w:bookmarkStart w:id="405" w:name="_Toc52545992"/>
      <w:bookmarkStart w:id="406" w:name="_Toc52872848"/>
      <w:bookmarkStart w:id="407" w:name="_Toc167811726"/>
      <w:r w:rsidRPr="000C448F">
        <w:rPr>
          <w:rFonts w:ascii="Arial Narrow" w:hAnsi="Arial Narrow" w:cs="Arial"/>
          <w:sz w:val="20"/>
        </w:rPr>
        <w:t>4.2.2. Czas transportu i wbudowania</w:t>
      </w:r>
      <w:bookmarkEnd w:id="401"/>
      <w:bookmarkEnd w:id="402"/>
      <w:bookmarkEnd w:id="403"/>
      <w:bookmarkEnd w:id="404"/>
      <w:bookmarkEnd w:id="405"/>
      <w:bookmarkEnd w:id="406"/>
      <w:bookmarkEnd w:id="407"/>
      <w:r w:rsidRPr="000C448F">
        <w:rPr>
          <w:rFonts w:ascii="Arial Narrow" w:hAnsi="Arial Narrow" w:cs="Arial"/>
          <w:sz w:val="20"/>
        </w:rPr>
        <w:t xml:space="preserve"> </w:t>
      </w:r>
    </w:p>
    <w:p w14:paraId="27214F3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Czas transportu i wbudowania mieszanki nie powinien być dłuższy niż: </w:t>
      </w:r>
    </w:p>
    <w:p w14:paraId="43E9A7A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90 minut przy temperaturze otoczenia +15°C </w:t>
      </w:r>
    </w:p>
    <w:p w14:paraId="75D0CED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70 minut przy temperaturze otoczenia +20°C </w:t>
      </w:r>
    </w:p>
    <w:p w14:paraId="669BD18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30 minut przy temperaturze otoczenia +30°C</w:t>
      </w:r>
    </w:p>
    <w:p w14:paraId="02C28742" w14:textId="77777777" w:rsidR="00B94CB0" w:rsidRPr="00B05B6F" w:rsidRDefault="00B94CB0" w:rsidP="00B94CB0">
      <w:pPr>
        <w:numPr>
          <w:ilvl w:val="12"/>
          <w:numId w:val="0"/>
        </w:numPr>
        <w:tabs>
          <w:tab w:val="left" w:pos="0"/>
        </w:tabs>
        <w:spacing w:line="276" w:lineRule="auto"/>
        <w:rPr>
          <w:rFonts w:ascii="Arial Narrow" w:hAnsi="Arial Narrow" w:cs="Arial"/>
          <w:sz w:val="20"/>
          <w:highlight w:val="yellow"/>
        </w:rPr>
      </w:pPr>
    </w:p>
    <w:p w14:paraId="7BCBA692" w14:textId="77777777" w:rsidR="00B94CB0" w:rsidRPr="000C448F" w:rsidRDefault="00B94CB0" w:rsidP="00B94CB0">
      <w:pPr>
        <w:pStyle w:val="Nagwek1"/>
        <w:spacing w:before="0" w:after="0" w:line="276" w:lineRule="auto"/>
        <w:rPr>
          <w:rFonts w:ascii="Arial Narrow" w:hAnsi="Arial Narrow" w:cs="Arial"/>
          <w:sz w:val="20"/>
        </w:rPr>
      </w:pPr>
      <w:bookmarkStart w:id="408" w:name="_Toc312060302"/>
      <w:bookmarkStart w:id="409" w:name="_Toc312060921"/>
      <w:bookmarkStart w:id="410" w:name="_Toc346714321"/>
      <w:bookmarkStart w:id="411" w:name="_Toc346714469"/>
      <w:bookmarkStart w:id="412" w:name="_Toc348703375"/>
      <w:bookmarkStart w:id="413" w:name="_Toc393201367"/>
      <w:bookmarkStart w:id="414" w:name="_Toc393201712"/>
      <w:bookmarkStart w:id="415" w:name="_Toc393703654"/>
      <w:bookmarkStart w:id="416" w:name="_Toc393704329"/>
      <w:bookmarkStart w:id="417" w:name="_Toc393705059"/>
      <w:bookmarkStart w:id="418" w:name="_Toc393706086"/>
      <w:bookmarkStart w:id="419" w:name="_Toc393707190"/>
      <w:bookmarkStart w:id="420" w:name="_Toc394906285"/>
      <w:bookmarkStart w:id="421" w:name="_Toc394909364"/>
      <w:bookmarkStart w:id="422" w:name="_Toc394909905"/>
      <w:bookmarkStart w:id="423" w:name="_Toc394911485"/>
      <w:bookmarkStart w:id="424" w:name="_Toc395092039"/>
      <w:bookmarkStart w:id="425" w:name="_Toc435089057"/>
      <w:bookmarkStart w:id="426" w:name="_Toc435089213"/>
      <w:bookmarkStart w:id="427" w:name="_Toc435089351"/>
      <w:bookmarkStart w:id="428" w:name="_Toc435089664"/>
      <w:bookmarkStart w:id="429" w:name="_Toc435089864"/>
      <w:bookmarkStart w:id="430" w:name="_Toc435089978"/>
      <w:bookmarkStart w:id="431" w:name="_Toc435090117"/>
      <w:bookmarkStart w:id="432" w:name="_Toc52269351"/>
      <w:bookmarkStart w:id="433" w:name="_Toc52543610"/>
      <w:bookmarkStart w:id="434" w:name="_Toc52544404"/>
      <w:bookmarkStart w:id="435" w:name="_Toc52545993"/>
      <w:bookmarkStart w:id="436" w:name="_Toc52872849"/>
      <w:bookmarkStart w:id="437" w:name="_Toc167811727"/>
      <w:r w:rsidRPr="000C448F">
        <w:rPr>
          <w:rFonts w:ascii="Arial Narrow" w:hAnsi="Arial Narrow" w:cs="Arial"/>
          <w:sz w:val="20"/>
        </w:rPr>
        <w:lastRenderedPageBreak/>
        <w:t>5. WYKONANIE ROBÓT</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4EC226B4" w14:textId="77777777" w:rsidR="00B94CB0" w:rsidRPr="000C448F" w:rsidRDefault="00B94CB0" w:rsidP="00B94CB0">
      <w:pPr>
        <w:pStyle w:val="Nagwek1"/>
        <w:spacing w:before="0" w:after="0" w:line="276" w:lineRule="auto"/>
        <w:rPr>
          <w:rFonts w:ascii="Arial Narrow" w:hAnsi="Arial Narrow" w:cs="Arial"/>
          <w:sz w:val="20"/>
        </w:rPr>
      </w:pPr>
      <w:bookmarkStart w:id="438" w:name="_Toc312060303"/>
      <w:bookmarkStart w:id="439" w:name="_Toc312060389"/>
      <w:bookmarkStart w:id="440" w:name="_Toc435619093"/>
      <w:bookmarkStart w:id="441" w:name="_Toc52269352"/>
      <w:bookmarkStart w:id="442" w:name="_Toc52543611"/>
      <w:bookmarkStart w:id="443" w:name="_Toc52544405"/>
      <w:bookmarkStart w:id="444" w:name="_Toc52545994"/>
      <w:bookmarkStart w:id="445" w:name="_Toc52872850"/>
      <w:bookmarkStart w:id="446" w:name="_Toc167811728"/>
      <w:r w:rsidRPr="000C448F">
        <w:rPr>
          <w:rFonts w:ascii="Arial Narrow" w:hAnsi="Arial Narrow" w:cs="Arial"/>
          <w:sz w:val="20"/>
        </w:rPr>
        <w:t>5.1. Ogólne zasady wykonania robót</w:t>
      </w:r>
      <w:bookmarkEnd w:id="438"/>
      <w:bookmarkEnd w:id="439"/>
      <w:bookmarkEnd w:id="440"/>
      <w:bookmarkEnd w:id="441"/>
      <w:bookmarkEnd w:id="442"/>
      <w:bookmarkEnd w:id="443"/>
      <w:bookmarkEnd w:id="444"/>
      <w:bookmarkEnd w:id="445"/>
      <w:bookmarkEnd w:id="446"/>
    </w:p>
    <w:p w14:paraId="095394F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zasady wykonania robót podano w OST „Wymagania ogólne” pkt 5.</w:t>
      </w:r>
    </w:p>
    <w:p w14:paraId="6685BB5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bookmarkStart w:id="447" w:name="_Toc312060304"/>
      <w:bookmarkStart w:id="448" w:name="_Toc312060390"/>
      <w:bookmarkStart w:id="449" w:name="_Toc312060922"/>
      <w:r w:rsidRPr="000C448F">
        <w:rPr>
          <w:rFonts w:ascii="Arial Narrow" w:hAnsi="Arial Narrow" w:cs="Arial"/>
          <w:sz w:val="20"/>
        </w:rPr>
        <w:t>Zalecenia ogólne:</w:t>
      </w:r>
      <w:bookmarkEnd w:id="447"/>
      <w:bookmarkEnd w:id="448"/>
      <w:bookmarkEnd w:id="449"/>
    </w:p>
    <w:p w14:paraId="336FDD2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Roboty betoniarskie muszą być wykonane zgodnie z wymaganiami norm PN-EN 206-1:2003 i PN-63/B-06251. </w:t>
      </w:r>
    </w:p>
    <w:p w14:paraId="6583187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Betonowanie można rozpocząć po uzyskaniu zezwolenia Inspektora nadzoru potwierdzonego wpisem do dziennika budowy. </w:t>
      </w:r>
    </w:p>
    <w:p w14:paraId="714FB45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19C6AFF9" w14:textId="77777777" w:rsidR="00B94CB0" w:rsidRPr="000C448F" w:rsidRDefault="00B94CB0" w:rsidP="00B94CB0">
      <w:pPr>
        <w:pStyle w:val="Nagwek1"/>
        <w:spacing w:before="0" w:after="0" w:line="276" w:lineRule="auto"/>
        <w:rPr>
          <w:rFonts w:ascii="Arial Narrow" w:hAnsi="Arial Narrow" w:cs="Arial"/>
          <w:sz w:val="20"/>
        </w:rPr>
      </w:pPr>
      <w:bookmarkStart w:id="450" w:name="_Toc435619094"/>
      <w:bookmarkStart w:id="451" w:name="_Toc52269353"/>
      <w:bookmarkStart w:id="452" w:name="_Toc52543612"/>
      <w:bookmarkStart w:id="453" w:name="_Toc52544406"/>
      <w:bookmarkStart w:id="454" w:name="_Toc52545995"/>
      <w:bookmarkStart w:id="455" w:name="_Toc52872851"/>
      <w:bookmarkStart w:id="456" w:name="_Toc167811729"/>
      <w:r w:rsidRPr="000C448F">
        <w:rPr>
          <w:rFonts w:ascii="Arial Narrow" w:hAnsi="Arial Narrow" w:cs="Arial"/>
          <w:sz w:val="20"/>
        </w:rPr>
        <w:t>5.2. Wykonanie deskowania.</w:t>
      </w:r>
      <w:bookmarkEnd w:id="450"/>
      <w:bookmarkEnd w:id="451"/>
      <w:bookmarkEnd w:id="452"/>
      <w:bookmarkEnd w:id="453"/>
      <w:bookmarkEnd w:id="454"/>
      <w:bookmarkEnd w:id="455"/>
      <w:bookmarkEnd w:id="456"/>
      <w:r w:rsidRPr="000C448F">
        <w:rPr>
          <w:rFonts w:ascii="Arial Narrow" w:hAnsi="Arial Narrow" w:cs="Arial"/>
          <w:sz w:val="20"/>
        </w:rPr>
        <w:t xml:space="preserve"> </w:t>
      </w:r>
    </w:p>
    <w:p w14:paraId="76599DD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Deskowania dla podstawowych elementów konstrukcji należy wykonać według projektu technologicznego deskowania, projekt opracuje Wykonawca w ramach ceny kontraktowej. </w:t>
      </w:r>
    </w:p>
    <w:p w14:paraId="6708949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Konstrukcja </w:t>
      </w:r>
      <w:proofErr w:type="spellStart"/>
      <w:r w:rsidRPr="000C448F">
        <w:rPr>
          <w:rFonts w:ascii="Arial Narrow" w:hAnsi="Arial Narrow" w:cs="Arial"/>
          <w:sz w:val="20"/>
        </w:rPr>
        <w:t>deskowań</w:t>
      </w:r>
      <w:proofErr w:type="spellEnd"/>
      <w:r w:rsidRPr="000C448F">
        <w:rPr>
          <w:rFonts w:ascii="Arial Narrow" w:hAnsi="Arial Narrow" w:cs="Arial"/>
          <w:sz w:val="20"/>
        </w:rPr>
        <w:t xml:space="preserve"> powinna być sprawdzana na siły wywołane parciem świeżej masy betonowej i uderzeniami przy jej wylewaniu z pojemników. </w:t>
      </w:r>
    </w:p>
    <w:p w14:paraId="4F398F9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Deskowania zaleca się wykonywać z desek szalunkowych o grubości 25-40 mm lub z prefabrykowanych systemów szalunkowych.</w:t>
      </w:r>
    </w:p>
    <w:p w14:paraId="6E4778A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Do betonowania w wykopach bez deskowania - przed ułożeniem betonu należy uformować i wygładzić skarpy i dno formy ziemnej oraz ręcznie usunąć luźną ziemię.</w:t>
      </w:r>
    </w:p>
    <w:p w14:paraId="46ECEA8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09EEE025" w14:textId="77777777" w:rsidR="00B94CB0" w:rsidRPr="000C448F" w:rsidRDefault="00B94CB0" w:rsidP="00B94CB0">
      <w:pPr>
        <w:pStyle w:val="Nagwek1"/>
        <w:spacing w:before="0" w:after="0" w:line="276" w:lineRule="auto"/>
        <w:rPr>
          <w:rFonts w:ascii="Arial Narrow" w:hAnsi="Arial Narrow" w:cs="Arial"/>
          <w:sz w:val="20"/>
        </w:rPr>
      </w:pPr>
      <w:bookmarkStart w:id="457" w:name="_Toc435619095"/>
      <w:bookmarkStart w:id="458" w:name="_Toc52269354"/>
      <w:bookmarkStart w:id="459" w:name="_Toc52543613"/>
      <w:bookmarkStart w:id="460" w:name="_Toc52544407"/>
      <w:bookmarkStart w:id="461" w:name="_Toc52545996"/>
      <w:bookmarkStart w:id="462" w:name="_Toc52872852"/>
      <w:bookmarkStart w:id="463" w:name="_Toc167811730"/>
      <w:r w:rsidRPr="000C448F">
        <w:rPr>
          <w:rFonts w:ascii="Arial Narrow" w:hAnsi="Arial Narrow" w:cs="Arial"/>
          <w:sz w:val="20"/>
        </w:rPr>
        <w:t xml:space="preserve">5.2.1. Przygotowanie powierzchni </w:t>
      </w:r>
      <w:proofErr w:type="spellStart"/>
      <w:r w:rsidRPr="000C448F">
        <w:rPr>
          <w:rFonts w:ascii="Arial Narrow" w:hAnsi="Arial Narrow" w:cs="Arial"/>
          <w:sz w:val="20"/>
        </w:rPr>
        <w:t>deskowań</w:t>
      </w:r>
      <w:bookmarkEnd w:id="457"/>
      <w:bookmarkEnd w:id="458"/>
      <w:bookmarkEnd w:id="459"/>
      <w:bookmarkEnd w:id="460"/>
      <w:bookmarkEnd w:id="461"/>
      <w:bookmarkEnd w:id="462"/>
      <w:bookmarkEnd w:id="463"/>
      <w:proofErr w:type="spellEnd"/>
    </w:p>
    <w:p w14:paraId="2C19926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Wszystkie powierzchnie </w:t>
      </w:r>
      <w:proofErr w:type="spellStart"/>
      <w:r w:rsidRPr="000C448F">
        <w:rPr>
          <w:rFonts w:ascii="Arial Narrow" w:hAnsi="Arial Narrow" w:cs="Arial"/>
          <w:sz w:val="20"/>
        </w:rPr>
        <w:t>deskowań</w:t>
      </w:r>
      <w:proofErr w:type="spellEnd"/>
      <w:r w:rsidRPr="000C448F">
        <w:rPr>
          <w:rFonts w:ascii="Arial Narrow" w:hAnsi="Arial Narrow" w:cs="Arial"/>
          <w:sz w:val="20"/>
        </w:rPr>
        <w:t xml:space="preserve"> mające wchodzić w kontakt z betonem przed przystąpieniem do prac opisanych poniżej powinny zostać gruntownie oczyszczone z pozostałości wcześniejszego betonu, brudu i innych zanieczyszczeń powierzchniowych. Nie wolno powtórnie używać </w:t>
      </w:r>
      <w:proofErr w:type="spellStart"/>
      <w:r w:rsidRPr="000C448F">
        <w:rPr>
          <w:rFonts w:ascii="Arial Narrow" w:hAnsi="Arial Narrow" w:cs="Arial"/>
          <w:sz w:val="20"/>
        </w:rPr>
        <w:t>deskowań</w:t>
      </w:r>
      <w:proofErr w:type="spellEnd"/>
      <w:r w:rsidRPr="000C448F">
        <w:rPr>
          <w:rFonts w:ascii="Arial Narrow" w:hAnsi="Arial Narrow" w:cs="Arial"/>
          <w:sz w:val="20"/>
        </w:rPr>
        <w:t xml:space="preserve"> o zniszczonej powierzchni.</w:t>
      </w:r>
    </w:p>
    <w:p w14:paraId="6C1264A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Z powierzchni kontaktowej </w:t>
      </w:r>
      <w:proofErr w:type="spellStart"/>
      <w:r w:rsidRPr="000C448F">
        <w:rPr>
          <w:rFonts w:ascii="Arial Narrow" w:hAnsi="Arial Narrow" w:cs="Arial"/>
          <w:sz w:val="20"/>
        </w:rPr>
        <w:t>deskowań</w:t>
      </w:r>
      <w:proofErr w:type="spellEnd"/>
      <w:r w:rsidRPr="000C448F">
        <w:rPr>
          <w:rFonts w:ascii="Arial Narrow" w:hAnsi="Arial Narrow" w:cs="Arial"/>
          <w:sz w:val="20"/>
        </w:rPr>
        <w:t xml:space="preserve"> należy usunąć wszelkie złuszczenia stali i inne pozostałości metali.</w:t>
      </w:r>
    </w:p>
    <w:p w14:paraId="18ABBEA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Przed zainstalowaniem płyty mają być pokryte środkiem zapobiegającym przywieraniu betonu. Środek ten nie powinien zmieniać barwy betonu i po 30-tu dniach nie powinien być toksyczny.</w:t>
      </w:r>
    </w:p>
    <w:p w14:paraId="0FBD9C7B"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7828DAAB" w14:textId="77777777" w:rsidR="00B94CB0" w:rsidRPr="000C448F" w:rsidRDefault="00B94CB0" w:rsidP="00B94CB0">
      <w:pPr>
        <w:pStyle w:val="Nagwek1"/>
        <w:spacing w:before="0" w:after="0" w:line="276" w:lineRule="auto"/>
        <w:rPr>
          <w:rFonts w:ascii="Arial Narrow" w:hAnsi="Arial Narrow" w:cs="Arial"/>
          <w:sz w:val="20"/>
        </w:rPr>
      </w:pPr>
      <w:bookmarkStart w:id="464" w:name="_Toc435619096"/>
      <w:bookmarkStart w:id="465" w:name="_Toc52269355"/>
      <w:bookmarkStart w:id="466" w:name="_Toc52543614"/>
      <w:bookmarkStart w:id="467" w:name="_Toc52544408"/>
      <w:bookmarkStart w:id="468" w:name="_Toc52545997"/>
      <w:bookmarkStart w:id="469" w:name="_Toc52872853"/>
      <w:bookmarkStart w:id="470" w:name="_Toc167811731"/>
      <w:r w:rsidRPr="000C448F">
        <w:rPr>
          <w:rFonts w:ascii="Arial Narrow" w:hAnsi="Arial Narrow" w:cs="Arial"/>
          <w:sz w:val="20"/>
        </w:rPr>
        <w:t xml:space="preserve">5.2.2. Rozbieranie </w:t>
      </w:r>
      <w:proofErr w:type="spellStart"/>
      <w:r w:rsidRPr="000C448F">
        <w:rPr>
          <w:rFonts w:ascii="Arial Narrow" w:hAnsi="Arial Narrow" w:cs="Arial"/>
          <w:sz w:val="20"/>
        </w:rPr>
        <w:t>deskowań</w:t>
      </w:r>
      <w:bookmarkEnd w:id="464"/>
      <w:bookmarkEnd w:id="465"/>
      <w:bookmarkEnd w:id="466"/>
      <w:bookmarkEnd w:id="467"/>
      <w:bookmarkEnd w:id="468"/>
      <w:bookmarkEnd w:id="469"/>
      <w:bookmarkEnd w:id="470"/>
      <w:proofErr w:type="spellEnd"/>
    </w:p>
    <w:p w14:paraId="5259D6F8"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Wykonawca odpowiada za wszystkie uszkodzenia będące skutkiem usuwania szalunków.</w:t>
      </w:r>
    </w:p>
    <w:p w14:paraId="5B98C3E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Deskowania wykonywanych elementów powinny pozostać na miejscu, do czasu gdy beton osiągnie wytrzymałość 28-dniową, która zostanie potwierdzona przez testy cylindryczne, lub do czasu zezwolenia przez Inspektora </w:t>
      </w:r>
      <w:proofErr w:type="gramStart"/>
      <w:r w:rsidRPr="000C448F">
        <w:rPr>
          <w:rFonts w:ascii="Arial Narrow" w:hAnsi="Arial Narrow" w:cs="Arial"/>
          <w:sz w:val="20"/>
        </w:rPr>
        <w:t>Nadzoru .</w:t>
      </w:r>
      <w:proofErr w:type="gramEnd"/>
    </w:p>
    <w:p w14:paraId="0E9F7C2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Wszystkie deskowania, elementy usztywniające oraz podpory powinny zostać usunięte.</w:t>
      </w:r>
    </w:p>
    <w:p w14:paraId="176A05B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5968E28A" w14:textId="77777777" w:rsidR="00B94CB0" w:rsidRPr="000C448F" w:rsidRDefault="00B94CB0" w:rsidP="00B94CB0">
      <w:pPr>
        <w:pStyle w:val="Nagwek1"/>
        <w:spacing w:before="0" w:after="0" w:line="276" w:lineRule="auto"/>
        <w:rPr>
          <w:rFonts w:ascii="Arial Narrow" w:hAnsi="Arial Narrow" w:cs="Arial"/>
          <w:sz w:val="20"/>
        </w:rPr>
      </w:pPr>
      <w:bookmarkStart w:id="471" w:name="_Toc435619099"/>
      <w:bookmarkStart w:id="472" w:name="_Toc52269356"/>
      <w:bookmarkStart w:id="473" w:name="_Toc52543615"/>
      <w:bookmarkStart w:id="474" w:name="_Toc52544409"/>
      <w:bookmarkStart w:id="475" w:name="_Toc52545998"/>
      <w:bookmarkStart w:id="476" w:name="_Toc52872854"/>
      <w:bookmarkStart w:id="477" w:name="_Toc167811732"/>
      <w:r w:rsidRPr="000C448F">
        <w:rPr>
          <w:rFonts w:ascii="Arial Narrow" w:hAnsi="Arial Narrow" w:cs="Arial"/>
          <w:sz w:val="20"/>
        </w:rPr>
        <w:t>5.3. Wytwarzanie mieszanki betonowej</w:t>
      </w:r>
      <w:bookmarkEnd w:id="471"/>
      <w:bookmarkEnd w:id="472"/>
      <w:bookmarkEnd w:id="473"/>
      <w:bookmarkEnd w:id="474"/>
      <w:bookmarkEnd w:id="475"/>
      <w:bookmarkEnd w:id="476"/>
      <w:bookmarkEnd w:id="477"/>
      <w:r w:rsidRPr="000C448F">
        <w:rPr>
          <w:rFonts w:ascii="Arial Narrow" w:hAnsi="Arial Narrow" w:cs="Arial"/>
          <w:sz w:val="20"/>
        </w:rPr>
        <w:t xml:space="preserve"> </w:t>
      </w:r>
    </w:p>
    <w:p w14:paraId="27C7AB6A" w14:textId="77777777" w:rsidR="00B94CB0" w:rsidRPr="000C448F" w:rsidRDefault="00B94CB0" w:rsidP="00B94CB0">
      <w:pPr>
        <w:pStyle w:val="Nagwek1"/>
        <w:spacing w:before="0" w:after="0" w:line="276" w:lineRule="auto"/>
        <w:rPr>
          <w:rFonts w:ascii="Arial Narrow" w:hAnsi="Arial Narrow" w:cs="Arial"/>
          <w:sz w:val="20"/>
        </w:rPr>
      </w:pPr>
      <w:bookmarkStart w:id="478" w:name="_Toc435619100"/>
      <w:bookmarkStart w:id="479" w:name="_Toc52269357"/>
      <w:bookmarkStart w:id="480" w:name="_Toc52543616"/>
      <w:bookmarkStart w:id="481" w:name="_Toc52544410"/>
      <w:bookmarkStart w:id="482" w:name="_Toc52545999"/>
      <w:bookmarkStart w:id="483" w:name="_Toc52872855"/>
      <w:bookmarkStart w:id="484" w:name="_Toc167811733"/>
      <w:r w:rsidRPr="000C448F">
        <w:rPr>
          <w:rFonts w:ascii="Arial Narrow" w:hAnsi="Arial Narrow" w:cs="Arial"/>
          <w:sz w:val="20"/>
        </w:rPr>
        <w:t>5.3.1. Dozowanie składników</w:t>
      </w:r>
      <w:bookmarkEnd w:id="478"/>
      <w:bookmarkEnd w:id="479"/>
      <w:bookmarkEnd w:id="480"/>
      <w:bookmarkEnd w:id="481"/>
      <w:bookmarkEnd w:id="482"/>
      <w:bookmarkEnd w:id="483"/>
      <w:bookmarkEnd w:id="484"/>
    </w:p>
    <w:p w14:paraId="3207CED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dozowanie składników do mieszanki betonowej powinno być dokonywane wyłącznie wagowo, z dokładnością: </w:t>
      </w:r>
    </w:p>
    <w:p w14:paraId="7096AC9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2% – przy dozowaniu cementu i wody </w:t>
      </w:r>
    </w:p>
    <w:p w14:paraId="5F68670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3% – przy dozowaniu kruszywa. </w:t>
      </w:r>
    </w:p>
    <w:p w14:paraId="4344BAA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Dozatory muszą mieć aktualne świadectwo legalizacji. </w:t>
      </w:r>
    </w:p>
    <w:p w14:paraId="3EB8727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przy dozowaniu składników powinno się uwzględniać korektę związaną ze zmiennym zawilgoceniem kruszywa. </w:t>
      </w:r>
    </w:p>
    <w:p w14:paraId="450C90C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0E1C0A8D" w14:textId="77777777" w:rsidR="00B94CB0" w:rsidRPr="000C448F" w:rsidRDefault="00B94CB0" w:rsidP="00B94CB0">
      <w:pPr>
        <w:pStyle w:val="Nagwek1"/>
        <w:spacing w:before="0" w:after="0" w:line="276" w:lineRule="auto"/>
        <w:rPr>
          <w:rFonts w:ascii="Arial Narrow" w:hAnsi="Arial Narrow" w:cs="Arial"/>
          <w:sz w:val="20"/>
        </w:rPr>
      </w:pPr>
      <w:bookmarkStart w:id="485" w:name="_Toc435619101"/>
      <w:bookmarkStart w:id="486" w:name="_Toc52269358"/>
      <w:bookmarkStart w:id="487" w:name="_Toc52543617"/>
      <w:bookmarkStart w:id="488" w:name="_Toc52544411"/>
      <w:bookmarkStart w:id="489" w:name="_Toc52546000"/>
      <w:bookmarkStart w:id="490" w:name="_Toc52872856"/>
      <w:bookmarkStart w:id="491" w:name="_Toc167811734"/>
      <w:r w:rsidRPr="000C448F">
        <w:rPr>
          <w:rFonts w:ascii="Arial Narrow" w:hAnsi="Arial Narrow" w:cs="Arial"/>
          <w:sz w:val="20"/>
        </w:rPr>
        <w:t>5.3.2. Mieszanie składników</w:t>
      </w:r>
      <w:bookmarkEnd w:id="485"/>
      <w:bookmarkEnd w:id="486"/>
      <w:bookmarkEnd w:id="487"/>
      <w:bookmarkEnd w:id="488"/>
      <w:bookmarkEnd w:id="489"/>
      <w:bookmarkEnd w:id="490"/>
      <w:bookmarkEnd w:id="491"/>
      <w:r w:rsidRPr="000C448F">
        <w:rPr>
          <w:rFonts w:ascii="Arial Narrow" w:hAnsi="Arial Narrow" w:cs="Arial"/>
          <w:sz w:val="20"/>
        </w:rPr>
        <w:t xml:space="preserve"> </w:t>
      </w:r>
    </w:p>
    <w:p w14:paraId="64CD834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mieszanie składników powinno się odbywać wyłącznie w betoniarkach o wymuszonym działaniu (zabrania się stosowania mieszarek </w:t>
      </w:r>
      <w:proofErr w:type="spellStart"/>
      <w:r w:rsidRPr="000C448F">
        <w:rPr>
          <w:rFonts w:ascii="Arial Narrow" w:hAnsi="Arial Narrow" w:cs="Arial"/>
          <w:sz w:val="20"/>
        </w:rPr>
        <w:t>wolnospadowych</w:t>
      </w:r>
      <w:proofErr w:type="spellEnd"/>
      <w:r w:rsidRPr="000C448F">
        <w:rPr>
          <w:rFonts w:ascii="Arial Narrow" w:hAnsi="Arial Narrow" w:cs="Arial"/>
          <w:sz w:val="20"/>
        </w:rPr>
        <w:t xml:space="preserve">). </w:t>
      </w:r>
    </w:p>
    <w:p w14:paraId="3B326CF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czas mieszania należy ustalić doświadczalnie jednak nie powinien być krótszy niż 2 minuty. </w:t>
      </w:r>
    </w:p>
    <w:p w14:paraId="188B640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68A0729" w14:textId="77777777" w:rsidR="00B94CB0" w:rsidRPr="000C448F" w:rsidRDefault="00B94CB0" w:rsidP="00B94CB0">
      <w:pPr>
        <w:pStyle w:val="Nagwek1"/>
        <w:spacing w:before="0" w:after="0" w:line="276" w:lineRule="auto"/>
        <w:rPr>
          <w:rFonts w:ascii="Arial Narrow" w:hAnsi="Arial Narrow" w:cs="Arial"/>
          <w:sz w:val="20"/>
        </w:rPr>
      </w:pPr>
      <w:bookmarkStart w:id="492" w:name="_Toc435619102"/>
      <w:bookmarkStart w:id="493" w:name="_Toc52269359"/>
      <w:bookmarkStart w:id="494" w:name="_Toc52543618"/>
      <w:bookmarkStart w:id="495" w:name="_Toc52544412"/>
      <w:bookmarkStart w:id="496" w:name="_Toc52546001"/>
      <w:bookmarkStart w:id="497" w:name="_Toc52872857"/>
      <w:bookmarkStart w:id="498" w:name="_Toc167811735"/>
      <w:r w:rsidRPr="000C448F">
        <w:rPr>
          <w:rFonts w:ascii="Arial Narrow" w:hAnsi="Arial Narrow" w:cs="Arial"/>
          <w:sz w:val="20"/>
        </w:rPr>
        <w:t>5.3.3. Podawanie i układanie mieszanki betonowej</w:t>
      </w:r>
      <w:bookmarkEnd w:id="492"/>
      <w:bookmarkEnd w:id="493"/>
      <w:bookmarkEnd w:id="494"/>
      <w:bookmarkEnd w:id="495"/>
      <w:bookmarkEnd w:id="496"/>
      <w:bookmarkEnd w:id="497"/>
      <w:bookmarkEnd w:id="498"/>
      <w:r w:rsidRPr="000C448F">
        <w:rPr>
          <w:rFonts w:ascii="Arial Narrow" w:hAnsi="Arial Narrow" w:cs="Arial"/>
          <w:sz w:val="20"/>
        </w:rPr>
        <w:t xml:space="preserve"> </w:t>
      </w:r>
    </w:p>
    <w:p w14:paraId="684191D3"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do podawania mieszanek betonowych należy stosować pojemniki o konstrukcji umożliwiającej łatwe ich opróżnianie lub pompy przystosowanej do podawania mieszanek plastycznych. Przy stosowaniu pomp obowiązują odrębne wymagania </w:t>
      </w:r>
      <w:proofErr w:type="gramStart"/>
      <w:r w:rsidRPr="000C448F">
        <w:rPr>
          <w:rFonts w:ascii="Arial Narrow" w:hAnsi="Arial Narrow" w:cs="Arial"/>
          <w:sz w:val="20"/>
        </w:rPr>
        <w:t>technologiczne</w:t>
      </w:r>
      <w:proofErr w:type="gramEnd"/>
      <w:r w:rsidRPr="000C448F">
        <w:rPr>
          <w:rFonts w:ascii="Arial Narrow" w:hAnsi="Arial Narrow" w:cs="Arial"/>
          <w:sz w:val="20"/>
        </w:rPr>
        <w:t xml:space="preserve"> przy czym wymaga się sprawdzenia ustalonej konsystencji mieszanki betonowej przy wylocie. </w:t>
      </w:r>
    </w:p>
    <w:p w14:paraId="3684350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przed przystąpieniem do układania betonu należy sprawdzić: </w:t>
      </w:r>
      <w:proofErr w:type="gramStart"/>
      <w:r w:rsidRPr="000C448F">
        <w:rPr>
          <w:rFonts w:ascii="Arial Narrow" w:hAnsi="Arial Narrow" w:cs="Arial"/>
          <w:sz w:val="20"/>
        </w:rPr>
        <w:t>położenie  zbrojenia</w:t>
      </w:r>
      <w:proofErr w:type="gramEnd"/>
      <w:r w:rsidRPr="000C448F">
        <w:rPr>
          <w:rFonts w:ascii="Arial Narrow" w:hAnsi="Arial Narrow" w:cs="Arial"/>
          <w:sz w:val="20"/>
        </w:rPr>
        <w:t xml:space="preserve">, zgodność rzędnych z projektem, czystość deskowania oraz obecność wkładek dystansowych zapewniających wymaganą wielkość otuliny. </w:t>
      </w:r>
    </w:p>
    <w:p w14:paraId="08F229A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4D35A22C" w14:textId="77777777" w:rsidR="00B94CB0" w:rsidRPr="000C448F" w:rsidRDefault="00B94CB0" w:rsidP="00B94CB0">
      <w:pPr>
        <w:pStyle w:val="Nagwek1"/>
        <w:spacing w:before="0" w:after="0" w:line="276" w:lineRule="auto"/>
        <w:rPr>
          <w:rFonts w:ascii="Arial Narrow" w:hAnsi="Arial Narrow" w:cs="Arial"/>
          <w:sz w:val="20"/>
        </w:rPr>
      </w:pPr>
      <w:bookmarkStart w:id="499" w:name="_Toc435619103"/>
      <w:bookmarkStart w:id="500" w:name="_Toc52269360"/>
      <w:bookmarkStart w:id="501" w:name="_Toc52543619"/>
      <w:bookmarkStart w:id="502" w:name="_Toc52544413"/>
      <w:bookmarkStart w:id="503" w:name="_Toc52546002"/>
      <w:bookmarkStart w:id="504" w:name="_Toc52872858"/>
      <w:bookmarkStart w:id="505" w:name="_Toc167811736"/>
      <w:r w:rsidRPr="000C448F">
        <w:rPr>
          <w:rFonts w:ascii="Arial Narrow" w:hAnsi="Arial Narrow" w:cs="Arial"/>
          <w:sz w:val="20"/>
        </w:rPr>
        <w:t>5.4. Warunki atmosferyczne przy układaniu mieszanki betonowej i zwilżaniu betonu</w:t>
      </w:r>
      <w:bookmarkEnd w:id="499"/>
      <w:bookmarkEnd w:id="500"/>
      <w:bookmarkEnd w:id="501"/>
      <w:bookmarkEnd w:id="502"/>
      <w:bookmarkEnd w:id="503"/>
      <w:bookmarkEnd w:id="504"/>
      <w:bookmarkEnd w:id="505"/>
      <w:r w:rsidRPr="000C448F">
        <w:rPr>
          <w:rFonts w:ascii="Arial Narrow" w:hAnsi="Arial Narrow" w:cs="Arial"/>
          <w:sz w:val="20"/>
        </w:rPr>
        <w:t xml:space="preserve"> </w:t>
      </w:r>
    </w:p>
    <w:p w14:paraId="1D9B4109"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 xml:space="preserve">5.4.1. Temperatura otoczenia </w:t>
      </w:r>
    </w:p>
    <w:p w14:paraId="681AC1F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lastRenderedPageBreak/>
        <w:t xml:space="preserve">- Betonowanie należy wykonywać wyłącznie w temperaturach nie niższych niż +5°C, zachowując warunki umożliwiające uzyskanie przez beton wytrzymałości co najmniej 15 </w:t>
      </w:r>
      <w:proofErr w:type="spellStart"/>
      <w:r w:rsidRPr="000C448F">
        <w:rPr>
          <w:rFonts w:ascii="Arial Narrow" w:hAnsi="Arial Narrow" w:cs="Arial"/>
          <w:sz w:val="20"/>
        </w:rPr>
        <w:t>MPa</w:t>
      </w:r>
      <w:proofErr w:type="spellEnd"/>
      <w:r w:rsidRPr="000C448F">
        <w:rPr>
          <w:rFonts w:ascii="Arial Narrow" w:hAnsi="Arial Narrow" w:cs="Arial"/>
          <w:sz w:val="20"/>
        </w:rPr>
        <w:t xml:space="preserve"> przed pierwszym zamarznięciem. </w:t>
      </w:r>
    </w:p>
    <w:p w14:paraId="658F4C4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W wyjątkowych przypadkach dopuszcza się betonowanie w temperaturze do –5°C, jednak wymaga to zgody Inspektora nadzoru oraz zapewnienia mieszanki betonowej o temperaturze +20°C w chwili układania i zabezpieczenia uformowanego elementu przed utratą ciepła w czasie co najmniej 7 dni. </w:t>
      </w:r>
    </w:p>
    <w:p w14:paraId="456E718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905F5D3"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 xml:space="preserve">5.4.2. Zabezpieczenie podczas opadów </w:t>
      </w:r>
    </w:p>
    <w:p w14:paraId="34B478D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Przed przystąpieniem do betonowania należy przygotować sposób postępowania na wypadek wystąpienia ulewnego deszczu. Konieczne jest przygotowanie odpowiedniej ilości osłon wodoszczelnych dla zabezpieczenia odkrytych powierzchni świeżego betonu. </w:t>
      </w:r>
    </w:p>
    <w:p w14:paraId="0A8BC99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2FC23DCA"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 xml:space="preserve">5.4.3. Zabezpieczenie betonu przy niskich temperaturach otoczenia </w:t>
      </w:r>
    </w:p>
    <w:p w14:paraId="49C9393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Przy niskich temperaturach otoczenia ułożony beton powinien być chroniony przed zamarznięciem przez okres pozwalający na uzyskanie wytrzymałości co najmniej 15 </w:t>
      </w:r>
      <w:proofErr w:type="spellStart"/>
      <w:r w:rsidRPr="000C448F">
        <w:rPr>
          <w:rFonts w:ascii="Arial Narrow" w:hAnsi="Arial Narrow" w:cs="Arial"/>
          <w:sz w:val="20"/>
        </w:rPr>
        <w:t>MPa</w:t>
      </w:r>
      <w:proofErr w:type="spellEnd"/>
      <w:r w:rsidRPr="000C448F">
        <w:rPr>
          <w:rFonts w:ascii="Arial Narrow" w:hAnsi="Arial Narrow" w:cs="Arial"/>
          <w:sz w:val="20"/>
        </w:rPr>
        <w:t xml:space="preserve">. </w:t>
      </w:r>
    </w:p>
    <w:p w14:paraId="47A59E3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Uzyskanie wytrzymałości 15 </w:t>
      </w:r>
      <w:proofErr w:type="spellStart"/>
      <w:r w:rsidRPr="000C448F">
        <w:rPr>
          <w:rFonts w:ascii="Arial Narrow" w:hAnsi="Arial Narrow" w:cs="Arial"/>
          <w:sz w:val="20"/>
        </w:rPr>
        <w:t>MPa</w:t>
      </w:r>
      <w:proofErr w:type="spellEnd"/>
      <w:r w:rsidRPr="000C448F">
        <w:rPr>
          <w:rFonts w:ascii="Arial Narrow" w:hAnsi="Arial Narrow" w:cs="Arial"/>
          <w:sz w:val="20"/>
        </w:rPr>
        <w:t xml:space="preserve"> powinno być zbadane na próbkach przechowywanych w takich samych warunkach jak zabetonowana konstrukcja. </w:t>
      </w:r>
    </w:p>
    <w:p w14:paraId="37B49C7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Przy przewidywaniu spadku temperatury poniżej 0°C w okresie twardnienia betonu należy wcześniej podjąć działania organizacyjne pozwalające na odpowiednie osłonięcie i podgrzanie zabetonowanej konstrukcji. </w:t>
      </w:r>
    </w:p>
    <w:p w14:paraId="26E4842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27AEF270" w14:textId="77777777" w:rsidR="00B94CB0" w:rsidRPr="000C448F" w:rsidRDefault="00B94CB0" w:rsidP="00B94CB0">
      <w:pPr>
        <w:pStyle w:val="Nagwek1"/>
        <w:spacing w:before="0" w:after="0" w:line="276" w:lineRule="auto"/>
        <w:rPr>
          <w:rFonts w:ascii="Arial Narrow" w:hAnsi="Arial Narrow" w:cs="Arial"/>
          <w:sz w:val="20"/>
        </w:rPr>
      </w:pPr>
      <w:bookmarkStart w:id="506" w:name="_Toc435619104"/>
      <w:bookmarkStart w:id="507" w:name="_Toc52269361"/>
      <w:bookmarkStart w:id="508" w:name="_Toc52543620"/>
      <w:bookmarkStart w:id="509" w:name="_Toc52544414"/>
      <w:bookmarkStart w:id="510" w:name="_Toc52546003"/>
      <w:bookmarkStart w:id="511" w:name="_Toc52872859"/>
      <w:bookmarkStart w:id="512" w:name="_Toc167811737"/>
      <w:r w:rsidRPr="000C448F">
        <w:rPr>
          <w:rFonts w:ascii="Arial Narrow" w:hAnsi="Arial Narrow" w:cs="Arial"/>
          <w:sz w:val="20"/>
        </w:rPr>
        <w:t>5.6. Pielęgnacja betonu</w:t>
      </w:r>
      <w:bookmarkEnd w:id="506"/>
      <w:bookmarkEnd w:id="507"/>
      <w:bookmarkEnd w:id="508"/>
      <w:bookmarkEnd w:id="509"/>
      <w:bookmarkEnd w:id="510"/>
      <w:bookmarkEnd w:id="511"/>
      <w:bookmarkEnd w:id="512"/>
      <w:r w:rsidRPr="000C448F">
        <w:rPr>
          <w:rFonts w:ascii="Arial Narrow" w:hAnsi="Arial Narrow" w:cs="Arial"/>
          <w:sz w:val="20"/>
        </w:rPr>
        <w:t xml:space="preserve"> </w:t>
      </w:r>
    </w:p>
    <w:p w14:paraId="7D97687C"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 xml:space="preserve">5.6.1. Materiały i sposoby pielęgnacji betonu </w:t>
      </w:r>
    </w:p>
    <w:p w14:paraId="349046E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Bezpośrednio po zakończeniu betonowania zaleca się przykrycie powierzchni betonu lekkimi osłonami wodoszczelnymi zapobiegającymi odparowaniu wody z betonu i chroniącymi beton przed deszczem i nasłonecznieniem. </w:t>
      </w:r>
    </w:p>
    <w:p w14:paraId="1DFD988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Przy temperaturze otoczenia wyższej niż +5°C należy nie później niż po 12 godzinach od zakończenia betonowania rozpocząć pielęgnację wilgotnościową betonu i prowadzić ją co najmniej przez 7 dni (przez polewanie co najmniej 3 razy na dobę). </w:t>
      </w:r>
    </w:p>
    <w:p w14:paraId="24D1A09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Nanoszenie błon nieprzepuszczających wody jest dopuszczalne tylko wtedy, gdy beton nie będzie się łączył z następną warstwą konstrukcji monolitycznej, a także gdy nie są stawiane specjalne wymagania </w:t>
      </w:r>
      <w:proofErr w:type="gramStart"/>
      <w:r w:rsidRPr="000C448F">
        <w:rPr>
          <w:rFonts w:ascii="Arial Narrow" w:hAnsi="Arial Narrow" w:cs="Arial"/>
          <w:sz w:val="20"/>
        </w:rPr>
        <w:t>odnośnie</w:t>
      </w:r>
      <w:proofErr w:type="gramEnd"/>
      <w:r w:rsidRPr="000C448F">
        <w:rPr>
          <w:rFonts w:ascii="Arial Narrow" w:hAnsi="Arial Narrow" w:cs="Arial"/>
          <w:sz w:val="20"/>
        </w:rPr>
        <w:t xml:space="preserve"> jakości pielęgnowanej powierzchni. </w:t>
      </w:r>
    </w:p>
    <w:p w14:paraId="190A1B5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W czasie dojrzewania betonu elementy powinny być chronione przed uderzeniami i drganiami. </w:t>
      </w:r>
    </w:p>
    <w:p w14:paraId="33C6CC3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6C943E80"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5.6.2. Okres pielęgnacji</w:t>
      </w:r>
    </w:p>
    <w:p w14:paraId="0E2EB861"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Ułożony beton należy utrzymywać w stałej wilgotności przez okres co najmniej 7 dni. Polewanie betonu normalnie twardniejącego należy rozpocząć po 24 godzinach od zabetonowania.</w:t>
      </w:r>
    </w:p>
    <w:p w14:paraId="316408B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Rozformowanie konstrukcji może nastąpić po osiągnięciu przez beton wytrzymałości rozformowania dla konstrukcji monolitycznych (zgodnie z normą PN-63/B-06251) lub wytrzymałości manipulacyjnej dla prefabrykatów.</w:t>
      </w:r>
    </w:p>
    <w:p w14:paraId="65AF96D8" w14:textId="77777777" w:rsidR="00B94CB0" w:rsidRPr="000C448F" w:rsidRDefault="00B94CB0" w:rsidP="00B94CB0">
      <w:pPr>
        <w:pStyle w:val="Nagwek1"/>
        <w:spacing w:before="0" w:after="0" w:line="276" w:lineRule="auto"/>
        <w:rPr>
          <w:rFonts w:ascii="Arial Narrow" w:hAnsi="Arial Narrow" w:cs="Arial"/>
          <w:sz w:val="20"/>
        </w:rPr>
      </w:pPr>
      <w:bookmarkStart w:id="513" w:name="_Toc435619105"/>
      <w:bookmarkStart w:id="514" w:name="_Toc52269362"/>
      <w:bookmarkStart w:id="515" w:name="_Toc52543621"/>
      <w:bookmarkStart w:id="516" w:name="_Toc52544415"/>
      <w:bookmarkStart w:id="517" w:name="_Toc52546004"/>
      <w:bookmarkStart w:id="518" w:name="_Toc52872860"/>
      <w:bookmarkStart w:id="519" w:name="_Toc167811738"/>
      <w:r w:rsidRPr="000C448F">
        <w:rPr>
          <w:rFonts w:ascii="Arial Narrow" w:hAnsi="Arial Narrow" w:cs="Arial"/>
          <w:sz w:val="20"/>
        </w:rPr>
        <w:t>5.7. Wykańczanie powierzchni betonu</w:t>
      </w:r>
      <w:bookmarkEnd w:id="513"/>
      <w:bookmarkEnd w:id="514"/>
      <w:bookmarkEnd w:id="515"/>
      <w:bookmarkEnd w:id="516"/>
      <w:bookmarkEnd w:id="517"/>
      <w:bookmarkEnd w:id="518"/>
      <w:bookmarkEnd w:id="519"/>
      <w:r w:rsidRPr="000C448F">
        <w:rPr>
          <w:rFonts w:ascii="Arial Narrow" w:hAnsi="Arial Narrow" w:cs="Arial"/>
          <w:sz w:val="20"/>
        </w:rPr>
        <w:t xml:space="preserve"> </w:t>
      </w:r>
    </w:p>
    <w:p w14:paraId="1C3ABD0E" w14:textId="77777777" w:rsidR="00B94CB0" w:rsidRPr="000C448F" w:rsidRDefault="00B94CB0" w:rsidP="00B94CB0">
      <w:pPr>
        <w:numPr>
          <w:ilvl w:val="12"/>
          <w:numId w:val="0"/>
        </w:numPr>
        <w:tabs>
          <w:tab w:val="left" w:pos="0"/>
        </w:tabs>
        <w:spacing w:line="276" w:lineRule="auto"/>
        <w:rPr>
          <w:rFonts w:ascii="Arial Narrow" w:hAnsi="Arial Narrow" w:cs="Arial"/>
          <w:b/>
          <w:kern w:val="1"/>
          <w:sz w:val="20"/>
        </w:rPr>
      </w:pPr>
      <w:r w:rsidRPr="000C448F">
        <w:rPr>
          <w:rFonts w:ascii="Arial Narrow" w:hAnsi="Arial Narrow" w:cs="Arial"/>
          <w:b/>
          <w:kern w:val="1"/>
          <w:sz w:val="20"/>
        </w:rPr>
        <w:t xml:space="preserve">5.7.1. Równość powierzchni i tolerancji. </w:t>
      </w:r>
    </w:p>
    <w:p w14:paraId="14737ABC"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Dla powierzchni betonów w konstrukcji nośnej obowiązują następujące wymagania: </w:t>
      </w:r>
    </w:p>
    <w:p w14:paraId="2D383E1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wszystkie betonowe powierzchnie muszą być gładkie i równe, bez zagłębień </w:t>
      </w:r>
      <w:proofErr w:type="gramStart"/>
      <w:r w:rsidRPr="000C448F">
        <w:rPr>
          <w:rFonts w:ascii="Arial Narrow" w:hAnsi="Arial Narrow" w:cs="Arial"/>
          <w:sz w:val="20"/>
        </w:rPr>
        <w:t>miedzy</w:t>
      </w:r>
      <w:proofErr w:type="gramEnd"/>
      <w:r w:rsidRPr="000C448F">
        <w:rPr>
          <w:rFonts w:ascii="Arial Narrow" w:hAnsi="Arial Narrow" w:cs="Arial"/>
          <w:sz w:val="20"/>
        </w:rPr>
        <w:t xml:space="preserve"> ziarnami kruszywa, przełomów i wybrzuszeń ponad powierzchnie, </w:t>
      </w:r>
    </w:p>
    <w:p w14:paraId="61B1B564"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pęknięcia są niedopuszczalne, </w:t>
      </w:r>
    </w:p>
    <w:p w14:paraId="7988A56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rysy powierzchniowe skurczowe są dopuszczalne pod warunkiem, że zostaje zachowana otulina zbrojenia betonu min. 2,5cm, </w:t>
      </w:r>
    </w:p>
    <w:p w14:paraId="0A3E45B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 pustki, raki i </w:t>
      </w:r>
      <w:proofErr w:type="spellStart"/>
      <w:r w:rsidRPr="000C448F">
        <w:rPr>
          <w:rFonts w:ascii="Arial Narrow" w:hAnsi="Arial Narrow" w:cs="Arial"/>
          <w:sz w:val="20"/>
        </w:rPr>
        <w:t>wykruszyny</w:t>
      </w:r>
      <w:proofErr w:type="spellEnd"/>
      <w:r w:rsidRPr="000C448F">
        <w:rPr>
          <w:rFonts w:ascii="Arial Narrow" w:hAnsi="Arial Narrow" w:cs="Arial"/>
          <w:sz w:val="20"/>
        </w:rPr>
        <w:t xml:space="preserve"> są dopuszczalne pod warunkiem, że otulenie zbrojenia betonu będzie nie mniejsze niż 2,5cm, a </w:t>
      </w:r>
      <w:proofErr w:type="gramStart"/>
      <w:r w:rsidRPr="000C448F">
        <w:rPr>
          <w:rFonts w:ascii="Arial Narrow" w:hAnsi="Arial Narrow" w:cs="Arial"/>
          <w:sz w:val="20"/>
        </w:rPr>
        <w:t>powierzchnia</w:t>
      </w:r>
      <w:proofErr w:type="gramEnd"/>
      <w:r w:rsidRPr="000C448F">
        <w:rPr>
          <w:rFonts w:ascii="Arial Narrow" w:hAnsi="Arial Narrow" w:cs="Arial"/>
          <w:sz w:val="20"/>
        </w:rPr>
        <w:t xml:space="preserve"> na której występują nie większa niż 0,5% powierzchni odpowiedniej ściany, </w:t>
      </w:r>
    </w:p>
    <w:p w14:paraId="120593D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równość gorszej powierzchni ustroju nośnego przeznaczonej pod izolacje powinna odpowiadać wymaganiom normy PN-69/B-10260, tj. wypukłości i wgłębienia nie powinny być większe niż 2 mm.</w:t>
      </w:r>
    </w:p>
    <w:p w14:paraId="7B064DF6"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BE9DDEA" w14:textId="77777777" w:rsidR="00B94CB0" w:rsidRPr="000C448F" w:rsidRDefault="00B94CB0" w:rsidP="00B94CB0">
      <w:pPr>
        <w:pStyle w:val="Nagwek1"/>
        <w:spacing w:before="0" w:after="0" w:line="276" w:lineRule="auto"/>
        <w:rPr>
          <w:rFonts w:ascii="Arial Narrow" w:hAnsi="Arial Narrow" w:cs="Arial"/>
          <w:sz w:val="20"/>
        </w:rPr>
      </w:pPr>
      <w:bookmarkStart w:id="520" w:name="_Toc312060305"/>
      <w:bookmarkStart w:id="521" w:name="_Toc312060923"/>
      <w:bookmarkStart w:id="522" w:name="_Toc346714322"/>
      <w:bookmarkStart w:id="523" w:name="_Toc346714470"/>
      <w:bookmarkStart w:id="524" w:name="_Toc348703376"/>
      <w:bookmarkStart w:id="525" w:name="_Toc393201368"/>
      <w:bookmarkStart w:id="526" w:name="_Toc393201713"/>
      <w:bookmarkStart w:id="527" w:name="_Toc393703655"/>
      <w:bookmarkStart w:id="528" w:name="_Toc393704330"/>
      <w:bookmarkStart w:id="529" w:name="_Toc393705060"/>
      <w:bookmarkStart w:id="530" w:name="_Toc393706087"/>
      <w:bookmarkStart w:id="531" w:name="_Toc393707191"/>
      <w:bookmarkStart w:id="532" w:name="_Toc394906286"/>
      <w:bookmarkStart w:id="533" w:name="_Toc394909365"/>
      <w:bookmarkStart w:id="534" w:name="_Toc394909906"/>
      <w:bookmarkStart w:id="535" w:name="_Toc394911486"/>
      <w:bookmarkStart w:id="536" w:name="_Toc395092040"/>
      <w:bookmarkStart w:id="537" w:name="_Toc435089058"/>
      <w:bookmarkStart w:id="538" w:name="_Toc435089214"/>
      <w:bookmarkStart w:id="539" w:name="_Toc435089352"/>
      <w:bookmarkStart w:id="540" w:name="_Toc435089665"/>
      <w:bookmarkStart w:id="541" w:name="_Toc435089865"/>
      <w:bookmarkStart w:id="542" w:name="_Toc435089979"/>
      <w:bookmarkStart w:id="543" w:name="_Toc435090118"/>
      <w:bookmarkStart w:id="544" w:name="_Toc52269363"/>
      <w:bookmarkStart w:id="545" w:name="_Toc52543622"/>
      <w:bookmarkStart w:id="546" w:name="_Toc52544416"/>
      <w:bookmarkStart w:id="547" w:name="_Toc52546005"/>
      <w:bookmarkStart w:id="548" w:name="_Toc52872861"/>
      <w:bookmarkStart w:id="549" w:name="_Toc167811739"/>
      <w:r w:rsidRPr="000C448F">
        <w:rPr>
          <w:rFonts w:ascii="Arial Narrow" w:hAnsi="Arial Narrow" w:cs="Arial"/>
          <w:sz w:val="20"/>
        </w:rPr>
        <w:t>6. KONTROLA JAKOŚCI ROBÓT</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15F3241D" w14:textId="77777777" w:rsidR="00B94CB0" w:rsidRPr="000C448F" w:rsidRDefault="00B94CB0" w:rsidP="00B94CB0">
      <w:pPr>
        <w:pStyle w:val="Nagwek1"/>
        <w:spacing w:before="0" w:after="0" w:line="276" w:lineRule="auto"/>
        <w:rPr>
          <w:rFonts w:ascii="Arial Narrow" w:hAnsi="Arial Narrow" w:cs="Arial"/>
          <w:sz w:val="20"/>
        </w:rPr>
      </w:pPr>
      <w:bookmarkStart w:id="550" w:name="_Toc435619107"/>
      <w:bookmarkStart w:id="551" w:name="_Toc52269364"/>
      <w:bookmarkStart w:id="552" w:name="_Toc52543623"/>
      <w:bookmarkStart w:id="553" w:name="_Toc52544417"/>
      <w:bookmarkStart w:id="554" w:name="_Toc52546006"/>
      <w:bookmarkStart w:id="555" w:name="_Toc52872862"/>
      <w:bookmarkStart w:id="556" w:name="_Toc167811740"/>
      <w:r w:rsidRPr="000C448F">
        <w:rPr>
          <w:rFonts w:ascii="Arial Narrow" w:hAnsi="Arial Narrow" w:cs="Arial"/>
          <w:sz w:val="20"/>
        </w:rPr>
        <w:t>6.1 Ogólne wymagania dotyczące kontroli jakości robót</w:t>
      </w:r>
      <w:bookmarkEnd w:id="550"/>
      <w:bookmarkEnd w:id="551"/>
      <w:bookmarkEnd w:id="552"/>
      <w:bookmarkEnd w:id="553"/>
      <w:bookmarkEnd w:id="554"/>
      <w:bookmarkEnd w:id="555"/>
      <w:bookmarkEnd w:id="556"/>
      <w:r w:rsidRPr="000C448F">
        <w:rPr>
          <w:rFonts w:ascii="Arial Narrow" w:hAnsi="Arial Narrow" w:cs="Arial"/>
          <w:sz w:val="20"/>
        </w:rPr>
        <w:t xml:space="preserve"> </w:t>
      </w:r>
    </w:p>
    <w:p w14:paraId="2BBD38A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wymagania dotyczące kontroli jakości robót podano w OST „Wymagania ogólne” pkt. 6.</w:t>
      </w:r>
    </w:p>
    <w:p w14:paraId="15339A3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77AFFC41" w14:textId="77777777" w:rsidR="00B94CB0" w:rsidRPr="000C448F" w:rsidRDefault="00B94CB0" w:rsidP="00B94CB0">
      <w:pPr>
        <w:pStyle w:val="Nagwek1"/>
        <w:spacing w:before="0" w:after="0" w:line="276" w:lineRule="auto"/>
        <w:rPr>
          <w:rFonts w:ascii="Arial Narrow" w:hAnsi="Arial Narrow" w:cs="Arial"/>
          <w:sz w:val="20"/>
        </w:rPr>
      </w:pPr>
      <w:bookmarkStart w:id="557" w:name="_Toc435619108"/>
      <w:bookmarkStart w:id="558" w:name="_Toc52269365"/>
      <w:bookmarkStart w:id="559" w:name="_Toc52543624"/>
      <w:bookmarkStart w:id="560" w:name="_Toc52544418"/>
      <w:bookmarkStart w:id="561" w:name="_Toc52546007"/>
      <w:bookmarkStart w:id="562" w:name="_Toc52872863"/>
      <w:bookmarkStart w:id="563" w:name="_Toc167811741"/>
      <w:r w:rsidRPr="000C448F">
        <w:rPr>
          <w:rFonts w:ascii="Arial Narrow" w:hAnsi="Arial Narrow" w:cs="Arial"/>
          <w:sz w:val="20"/>
        </w:rPr>
        <w:t>6.2 Badania przed przystąpieniem do robót.</w:t>
      </w:r>
      <w:bookmarkEnd w:id="557"/>
      <w:bookmarkEnd w:id="558"/>
      <w:bookmarkEnd w:id="559"/>
      <w:bookmarkEnd w:id="560"/>
      <w:bookmarkEnd w:id="561"/>
      <w:bookmarkEnd w:id="562"/>
      <w:bookmarkEnd w:id="563"/>
    </w:p>
    <w:p w14:paraId="356D465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Przed przystąpieniem do robót Wykonawca sprawdza zakończenie robót przygotowawczych,</w:t>
      </w:r>
    </w:p>
    <w:p w14:paraId="3C316E9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lastRenderedPageBreak/>
        <w:t>sprawdza dostarczone materiały (</w:t>
      </w:r>
      <w:proofErr w:type="gramStart"/>
      <w:r w:rsidRPr="000C448F">
        <w:rPr>
          <w:rFonts w:ascii="Arial Narrow" w:hAnsi="Arial Narrow" w:cs="Arial"/>
          <w:sz w:val="20"/>
        </w:rPr>
        <w:t>jakość ,</w:t>
      </w:r>
      <w:proofErr w:type="gramEnd"/>
      <w:r w:rsidRPr="000C448F">
        <w:rPr>
          <w:rFonts w:ascii="Arial Narrow" w:hAnsi="Arial Narrow" w:cs="Arial"/>
          <w:sz w:val="20"/>
        </w:rPr>
        <w:t xml:space="preserve"> zgodność z dokumentacją i SST). </w:t>
      </w:r>
    </w:p>
    <w:p w14:paraId="4F6DA7DF"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CCDF53F" w14:textId="77777777" w:rsidR="00B94CB0" w:rsidRPr="000C448F" w:rsidRDefault="00B94CB0" w:rsidP="00B94CB0">
      <w:pPr>
        <w:pStyle w:val="Nagwek1"/>
        <w:spacing w:before="0" w:after="0" w:line="276" w:lineRule="auto"/>
        <w:rPr>
          <w:rFonts w:ascii="Arial Narrow" w:hAnsi="Arial Narrow" w:cs="Arial"/>
          <w:sz w:val="20"/>
        </w:rPr>
      </w:pPr>
      <w:bookmarkStart w:id="564" w:name="_Toc435619109"/>
      <w:bookmarkStart w:id="565" w:name="_Toc52269366"/>
      <w:bookmarkStart w:id="566" w:name="_Toc52543625"/>
      <w:bookmarkStart w:id="567" w:name="_Toc52544419"/>
      <w:bookmarkStart w:id="568" w:name="_Toc52546008"/>
      <w:bookmarkStart w:id="569" w:name="_Toc52872864"/>
      <w:bookmarkStart w:id="570" w:name="_Toc167811742"/>
      <w:r w:rsidRPr="000C448F">
        <w:rPr>
          <w:rFonts w:ascii="Arial Narrow" w:hAnsi="Arial Narrow" w:cs="Arial"/>
          <w:sz w:val="20"/>
        </w:rPr>
        <w:t>6.3 Badania w czasie robót.</w:t>
      </w:r>
      <w:bookmarkEnd w:id="564"/>
      <w:bookmarkEnd w:id="565"/>
      <w:bookmarkEnd w:id="566"/>
      <w:bookmarkEnd w:id="567"/>
      <w:bookmarkEnd w:id="568"/>
      <w:bookmarkEnd w:id="569"/>
      <w:bookmarkEnd w:id="570"/>
      <w:r w:rsidRPr="000C448F">
        <w:rPr>
          <w:rFonts w:ascii="Arial Narrow" w:hAnsi="Arial Narrow" w:cs="Arial"/>
          <w:sz w:val="20"/>
        </w:rPr>
        <w:t xml:space="preserve"> </w:t>
      </w:r>
    </w:p>
    <w:p w14:paraId="4446468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W czasie wykonywania robót Wykonawca sprawdza i na bieżąco kontroluje </w:t>
      </w:r>
      <w:proofErr w:type="gramStart"/>
      <w:r w:rsidRPr="000C448F">
        <w:rPr>
          <w:rFonts w:ascii="Arial Narrow" w:hAnsi="Arial Narrow" w:cs="Arial"/>
          <w:sz w:val="20"/>
        </w:rPr>
        <w:t>jakość  prac</w:t>
      </w:r>
      <w:proofErr w:type="gramEnd"/>
      <w:r w:rsidRPr="000C448F">
        <w:rPr>
          <w:rFonts w:ascii="Arial Narrow" w:hAnsi="Arial Narrow" w:cs="Arial"/>
          <w:sz w:val="20"/>
        </w:rPr>
        <w:t xml:space="preserve"> – odchyłki  i tolerancje. </w:t>
      </w:r>
    </w:p>
    <w:p w14:paraId="570D992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3FB9C975" w14:textId="77777777" w:rsidR="00B94CB0" w:rsidRPr="000C448F" w:rsidRDefault="00B94CB0" w:rsidP="00B94CB0">
      <w:pPr>
        <w:pStyle w:val="Nagwek1"/>
        <w:spacing w:before="0" w:after="0" w:line="276" w:lineRule="auto"/>
        <w:rPr>
          <w:rFonts w:ascii="Arial Narrow" w:hAnsi="Arial Narrow" w:cs="Arial"/>
          <w:sz w:val="20"/>
        </w:rPr>
      </w:pPr>
      <w:bookmarkStart w:id="571" w:name="_Toc312060306"/>
      <w:bookmarkStart w:id="572" w:name="_Toc312060924"/>
      <w:bookmarkStart w:id="573" w:name="_Toc346714323"/>
      <w:bookmarkStart w:id="574" w:name="_Toc346714471"/>
      <w:bookmarkStart w:id="575" w:name="_Toc348703377"/>
      <w:bookmarkStart w:id="576" w:name="_Toc393201369"/>
      <w:bookmarkStart w:id="577" w:name="_Toc393201714"/>
      <w:bookmarkStart w:id="578" w:name="_Toc393703656"/>
      <w:bookmarkStart w:id="579" w:name="_Toc393704331"/>
      <w:bookmarkStart w:id="580" w:name="_Toc393705061"/>
      <w:bookmarkStart w:id="581" w:name="_Toc393706088"/>
      <w:bookmarkStart w:id="582" w:name="_Toc393707192"/>
      <w:bookmarkStart w:id="583" w:name="_Toc394906287"/>
      <w:bookmarkStart w:id="584" w:name="_Toc394909366"/>
      <w:bookmarkStart w:id="585" w:name="_Toc394909907"/>
      <w:bookmarkStart w:id="586" w:name="_Toc394911487"/>
      <w:bookmarkStart w:id="587" w:name="_Toc395092041"/>
      <w:bookmarkStart w:id="588" w:name="_Toc435089059"/>
      <w:bookmarkStart w:id="589" w:name="_Toc435089215"/>
      <w:bookmarkStart w:id="590" w:name="_Toc435089353"/>
      <w:bookmarkStart w:id="591" w:name="_Toc435089666"/>
      <w:bookmarkStart w:id="592" w:name="_Toc435089866"/>
      <w:bookmarkStart w:id="593" w:name="_Toc435089980"/>
      <w:bookmarkStart w:id="594" w:name="_Toc435090119"/>
      <w:bookmarkStart w:id="595" w:name="_Toc52269367"/>
      <w:bookmarkStart w:id="596" w:name="_Toc52543626"/>
      <w:bookmarkStart w:id="597" w:name="_Toc52544420"/>
      <w:bookmarkStart w:id="598" w:name="_Toc52546009"/>
      <w:bookmarkStart w:id="599" w:name="_Toc52872865"/>
      <w:bookmarkStart w:id="600" w:name="_Toc167811743"/>
      <w:r w:rsidRPr="000C448F">
        <w:rPr>
          <w:rFonts w:ascii="Arial Narrow" w:hAnsi="Arial Narrow" w:cs="Arial"/>
          <w:sz w:val="20"/>
        </w:rPr>
        <w:t>7. OBMIAR ROBÓT</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5572683E" w14:textId="77777777" w:rsidR="00B94CB0" w:rsidRPr="000C448F" w:rsidRDefault="00B94CB0" w:rsidP="00B94CB0">
      <w:pPr>
        <w:pStyle w:val="Nagwek1"/>
        <w:spacing w:before="0" w:after="0" w:line="276" w:lineRule="auto"/>
        <w:rPr>
          <w:rFonts w:ascii="Arial Narrow" w:hAnsi="Arial Narrow" w:cs="Arial"/>
          <w:sz w:val="20"/>
        </w:rPr>
      </w:pPr>
      <w:bookmarkStart w:id="601" w:name="_Toc435619111"/>
      <w:bookmarkStart w:id="602" w:name="_Toc52269368"/>
      <w:bookmarkStart w:id="603" w:name="_Toc52543627"/>
      <w:bookmarkStart w:id="604" w:name="_Toc52544421"/>
      <w:bookmarkStart w:id="605" w:name="_Toc52546010"/>
      <w:bookmarkStart w:id="606" w:name="_Toc52872866"/>
      <w:bookmarkStart w:id="607" w:name="_Toc167811744"/>
      <w:r w:rsidRPr="000C448F">
        <w:rPr>
          <w:rFonts w:ascii="Arial Narrow" w:hAnsi="Arial Narrow" w:cs="Arial"/>
          <w:sz w:val="20"/>
        </w:rPr>
        <w:t>7.1. Ogólne zasady obmiaru robót</w:t>
      </w:r>
      <w:bookmarkEnd w:id="601"/>
      <w:bookmarkEnd w:id="602"/>
      <w:bookmarkEnd w:id="603"/>
      <w:bookmarkEnd w:id="604"/>
      <w:bookmarkEnd w:id="605"/>
      <w:bookmarkEnd w:id="606"/>
      <w:bookmarkEnd w:id="607"/>
    </w:p>
    <w:p w14:paraId="2115EB1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zasady obmiaru robót podano w OST „Wymagania ogólne” pkt 7.</w:t>
      </w:r>
    </w:p>
    <w:p w14:paraId="60E89FA7"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5741C2C0" w14:textId="77777777" w:rsidR="00B94CB0" w:rsidRPr="000C448F" w:rsidRDefault="00B94CB0" w:rsidP="00B94CB0">
      <w:pPr>
        <w:pStyle w:val="Nagwek1"/>
        <w:spacing w:before="0" w:after="0" w:line="276" w:lineRule="auto"/>
        <w:rPr>
          <w:rFonts w:ascii="Arial Narrow" w:hAnsi="Arial Narrow" w:cs="Arial"/>
          <w:sz w:val="20"/>
        </w:rPr>
      </w:pPr>
      <w:bookmarkStart w:id="608" w:name="_Toc312060307"/>
      <w:bookmarkStart w:id="609" w:name="_Toc312060925"/>
      <w:bookmarkStart w:id="610" w:name="_Toc346714324"/>
      <w:bookmarkStart w:id="611" w:name="_Toc346714472"/>
      <w:bookmarkStart w:id="612" w:name="_Toc348703378"/>
      <w:bookmarkStart w:id="613" w:name="_Toc393201370"/>
      <w:bookmarkStart w:id="614" w:name="_Toc393201715"/>
      <w:bookmarkStart w:id="615" w:name="_Toc393703657"/>
      <w:bookmarkStart w:id="616" w:name="_Toc393704332"/>
      <w:bookmarkStart w:id="617" w:name="_Toc393705062"/>
      <w:bookmarkStart w:id="618" w:name="_Toc393706089"/>
      <w:bookmarkStart w:id="619" w:name="_Toc393707193"/>
      <w:bookmarkStart w:id="620" w:name="_Toc394906288"/>
      <w:bookmarkStart w:id="621" w:name="_Toc394909367"/>
      <w:bookmarkStart w:id="622" w:name="_Toc394909908"/>
      <w:bookmarkStart w:id="623" w:name="_Toc394911488"/>
      <w:bookmarkStart w:id="624" w:name="_Toc395092042"/>
      <w:bookmarkStart w:id="625" w:name="_Toc435089060"/>
      <w:bookmarkStart w:id="626" w:name="_Toc435089216"/>
      <w:bookmarkStart w:id="627" w:name="_Toc435089354"/>
      <w:bookmarkStart w:id="628" w:name="_Toc435089667"/>
      <w:bookmarkStart w:id="629" w:name="_Toc435089867"/>
      <w:bookmarkStart w:id="630" w:name="_Toc435089981"/>
      <w:bookmarkStart w:id="631" w:name="_Toc435090120"/>
      <w:bookmarkStart w:id="632" w:name="_Toc52269369"/>
      <w:bookmarkStart w:id="633" w:name="_Toc52543628"/>
      <w:bookmarkStart w:id="634" w:name="_Toc52544422"/>
      <w:bookmarkStart w:id="635" w:name="_Toc52546011"/>
      <w:bookmarkStart w:id="636" w:name="_Toc52872867"/>
      <w:bookmarkStart w:id="637" w:name="_Toc167811745"/>
      <w:r w:rsidRPr="000C448F">
        <w:rPr>
          <w:rFonts w:ascii="Arial Narrow" w:hAnsi="Arial Narrow" w:cs="Arial"/>
          <w:sz w:val="20"/>
        </w:rPr>
        <w:t>8. ODBIÓR ROBÓT</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10D92DF9" w14:textId="77777777" w:rsidR="00B94CB0" w:rsidRPr="000C448F" w:rsidRDefault="00B94CB0" w:rsidP="00B94CB0">
      <w:pPr>
        <w:pStyle w:val="Nagwek1"/>
        <w:spacing w:before="0" w:after="0" w:line="276" w:lineRule="auto"/>
        <w:rPr>
          <w:rFonts w:ascii="Arial Narrow" w:hAnsi="Arial Narrow" w:cs="Arial"/>
          <w:sz w:val="20"/>
        </w:rPr>
      </w:pPr>
      <w:bookmarkStart w:id="638" w:name="_Toc435619113"/>
      <w:bookmarkStart w:id="639" w:name="_Toc52269370"/>
      <w:bookmarkStart w:id="640" w:name="_Toc52543629"/>
      <w:bookmarkStart w:id="641" w:name="_Toc52544423"/>
      <w:bookmarkStart w:id="642" w:name="_Toc52546012"/>
      <w:bookmarkStart w:id="643" w:name="_Toc52872868"/>
      <w:bookmarkStart w:id="644" w:name="_Toc167811746"/>
      <w:r w:rsidRPr="000C448F">
        <w:rPr>
          <w:rFonts w:ascii="Arial Narrow" w:hAnsi="Arial Narrow" w:cs="Arial"/>
          <w:sz w:val="20"/>
        </w:rPr>
        <w:t>8.1. Ogólne zasady odbioru robót</w:t>
      </w:r>
      <w:bookmarkEnd w:id="638"/>
      <w:bookmarkEnd w:id="639"/>
      <w:bookmarkEnd w:id="640"/>
      <w:bookmarkEnd w:id="641"/>
      <w:bookmarkEnd w:id="642"/>
      <w:bookmarkEnd w:id="643"/>
      <w:bookmarkEnd w:id="644"/>
    </w:p>
    <w:p w14:paraId="76C5645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zasady odbioru robót podano w OST „Wymagania ogólne” pkt 8.</w:t>
      </w:r>
    </w:p>
    <w:p w14:paraId="0DA7A1B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72F2EAC6" w14:textId="77777777" w:rsidR="00B94CB0" w:rsidRPr="000C448F" w:rsidRDefault="00B94CB0" w:rsidP="00B94CB0">
      <w:pPr>
        <w:pStyle w:val="Nagwek1"/>
        <w:spacing w:before="0" w:after="0" w:line="276" w:lineRule="auto"/>
        <w:rPr>
          <w:rFonts w:ascii="Arial Narrow" w:hAnsi="Arial Narrow" w:cs="Arial"/>
          <w:sz w:val="20"/>
        </w:rPr>
      </w:pPr>
      <w:bookmarkStart w:id="645" w:name="_Toc312060308"/>
      <w:bookmarkStart w:id="646" w:name="_Toc312060926"/>
      <w:bookmarkStart w:id="647" w:name="_Toc346714325"/>
      <w:bookmarkStart w:id="648" w:name="_Toc346714473"/>
      <w:bookmarkStart w:id="649" w:name="_Toc348703379"/>
      <w:bookmarkStart w:id="650" w:name="_Toc393201371"/>
      <w:bookmarkStart w:id="651" w:name="_Toc393201716"/>
      <w:bookmarkStart w:id="652" w:name="_Toc393703658"/>
      <w:bookmarkStart w:id="653" w:name="_Toc393704333"/>
      <w:bookmarkStart w:id="654" w:name="_Toc393705063"/>
      <w:bookmarkStart w:id="655" w:name="_Toc393706090"/>
      <w:bookmarkStart w:id="656" w:name="_Toc393707194"/>
      <w:bookmarkStart w:id="657" w:name="_Toc394906289"/>
      <w:bookmarkStart w:id="658" w:name="_Toc394909368"/>
      <w:bookmarkStart w:id="659" w:name="_Toc394909909"/>
      <w:bookmarkStart w:id="660" w:name="_Toc394911489"/>
      <w:bookmarkStart w:id="661" w:name="_Toc395092043"/>
      <w:bookmarkStart w:id="662" w:name="_Toc435089061"/>
      <w:bookmarkStart w:id="663" w:name="_Toc435089217"/>
      <w:bookmarkStart w:id="664" w:name="_Toc435089355"/>
      <w:bookmarkStart w:id="665" w:name="_Toc435089668"/>
      <w:bookmarkStart w:id="666" w:name="_Toc435089868"/>
      <w:bookmarkStart w:id="667" w:name="_Toc435089982"/>
      <w:bookmarkStart w:id="668" w:name="_Toc435090121"/>
      <w:bookmarkStart w:id="669" w:name="_Toc52269371"/>
      <w:bookmarkStart w:id="670" w:name="_Toc52543630"/>
      <w:bookmarkStart w:id="671" w:name="_Toc52544424"/>
      <w:bookmarkStart w:id="672" w:name="_Toc52546013"/>
      <w:bookmarkStart w:id="673" w:name="_Toc52872869"/>
      <w:bookmarkStart w:id="674" w:name="_Toc167811747"/>
      <w:r w:rsidRPr="000C448F">
        <w:rPr>
          <w:rFonts w:ascii="Arial Narrow" w:hAnsi="Arial Narrow" w:cs="Arial"/>
          <w:sz w:val="20"/>
        </w:rPr>
        <w:t>9. PODSTAWA PŁATNOŚCI</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6C25A836" w14:textId="77777777" w:rsidR="00B94CB0" w:rsidRPr="000C448F" w:rsidRDefault="00B94CB0" w:rsidP="00B94CB0">
      <w:pPr>
        <w:pStyle w:val="Nagwek1"/>
        <w:spacing w:before="0" w:after="0" w:line="276" w:lineRule="auto"/>
        <w:rPr>
          <w:rFonts w:ascii="Arial Narrow" w:hAnsi="Arial Narrow" w:cs="Arial"/>
          <w:sz w:val="20"/>
        </w:rPr>
      </w:pPr>
      <w:bookmarkStart w:id="675" w:name="_Toc435619115"/>
      <w:bookmarkStart w:id="676" w:name="_Toc52269372"/>
      <w:bookmarkStart w:id="677" w:name="_Toc52543631"/>
      <w:bookmarkStart w:id="678" w:name="_Toc52544425"/>
      <w:bookmarkStart w:id="679" w:name="_Toc52546014"/>
      <w:bookmarkStart w:id="680" w:name="_Toc52872870"/>
      <w:bookmarkStart w:id="681" w:name="_Toc167811748"/>
      <w:r w:rsidRPr="000C448F">
        <w:rPr>
          <w:rFonts w:ascii="Arial Narrow" w:hAnsi="Arial Narrow" w:cs="Arial"/>
          <w:sz w:val="20"/>
        </w:rPr>
        <w:t>9.1. Ogólne ustalenia dotyczące podstawy płatności</w:t>
      </w:r>
      <w:bookmarkEnd w:id="675"/>
      <w:bookmarkEnd w:id="676"/>
      <w:bookmarkEnd w:id="677"/>
      <w:bookmarkEnd w:id="678"/>
      <w:bookmarkEnd w:id="679"/>
      <w:bookmarkEnd w:id="680"/>
      <w:bookmarkEnd w:id="681"/>
    </w:p>
    <w:p w14:paraId="7BB30A3D"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Ogólne ustalenia dotyczące podstawy płatności podano w OST „Wymagania ogólne” pkt 9.</w:t>
      </w:r>
    </w:p>
    <w:p w14:paraId="1E9CB24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p>
    <w:p w14:paraId="7C705230" w14:textId="77777777" w:rsidR="00B94CB0" w:rsidRPr="000C448F" w:rsidRDefault="00B94CB0" w:rsidP="00B94CB0">
      <w:pPr>
        <w:pStyle w:val="Nagwek1"/>
        <w:spacing w:before="0" w:after="0" w:line="276" w:lineRule="auto"/>
        <w:rPr>
          <w:rFonts w:ascii="Arial Narrow" w:hAnsi="Arial Narrow" w:cs="Arial"/>
          <w:sz w:val="20"/>
        </w:rPr>
      </w:pPr>
      <w:bookmarkStart w:id="682" w:name="_Toc312060309"/>
      <w:bookmarkStart w:id="683" w:name="_Toc312060927"/>
      <w:bookmarkStart w:id="684" w:name="_Toc346714326"/>
      <w:bookmarkStart w:id="685" w:name="_Toc346714474"/>
      <w:bookmarkStart w:id="686" w:name="_Toc348703380"/>
      <w:bookmarkStart w:id="687" w:name="_Toc393201372"/>
      <w:bookmarkStart w:id="688" w:name="_Toc393201717"/>
      <w:bookmarkStart w:id="689" w:name="_Toc393703659"/>
      <w:bookmarkStart w:id="690" w:name="_Toc393704334"/>
      <w:bookmarkStart w:id="691" w:name="_Toc393705064"/>
      <w:bookmarkStart w:id="692" w:name="_Toc393706091"/>
      <w:bookmarkStart w:id="693" w:name="_Toc393707195"/>
      <w:bookmarkStart w:id="694" w:name="_Toc394906290"/>
      <w:bookmarkStart w:id="695" w:name="_Toc394909369"/>
      <w:bookmarkStart w:id="696" w:name="_Toc394909910"/>
      <w:bookmarkStart w:id="697" w:name="_Toc394911490"/>
      <w:bookmarkStart w:id="698" w:name="_Toc395092044"/>
      <w:bookmarkStart w:id="699" w:name="_Toc435089062"/>
      <w:bookmarkStart w:id="700" w:name="_Toc435089218"/>
      <w:bookmarkStart w:id="701" w:name="_Toc435089356"/>
      <w:bookmarkStart w:id="702" w:name="_Toc435089669"/>
      <w:bookmarkStart w:id="703" w:name="_Toc435089869"/>
      <w:bookmarkStart w:id="704" w:name="_Toc435089983"/>
      <w:bookmarkStart w:id="705" w:name="_Toc435090122"/>
      <w:bookmarkStart w:id="706" w:name="_Toc52269373"/>
      <w:bookmarkStart w:id="707" w:name="_Toc52543632"/>
      <w:bookmarkStart w:id="708" w:name="_Toc52544426"/>
      <w:bookmarkStart w:id="709" w:name="_Toc52546015"/>
      <w:bookmarkStart w:id="710" w:name="_Toc52872871"/>
      <w:bookmarkStart w:id="711" w:name="_Toc167811749"/>
      <w:r w:rsidRPr="000C448F">
        <w:rPr>
          <w:rFonts w:ascii="Arial Narrow" w:hAnsi="Arial Narrow" w:cs="Arial"/>
          <w:sz w:val="20"/>
        </w:rPr>
        <w:t>10. PRZEPISY ZWIĄZANE</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7C0DFA1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PN-EN 206:2014-04</w:t>
      </w:r>
      <w:r w:rsidRPr="000C448F">
        <w:rPr>
          <w:rFonts w:ascii="Arial Narrow" w:hAnsi="Arial Narrow" w:cs="Arial"/>
          <w:color w:val="2F2F2F"/>
          <w:sz w:val="20"/>
          <w:shd w:val="clear" w:color="auto" w:fill="FFFFFF"/>
        </w:rPr>
        <w:t xml:space="preserve"> </w:t>
      </w:r>
      <w:r w:rsidRPr="000C448F">
        <w:rPr>
          <w:rFonts w:ascii="Arial Narrow" w:hAnsi="Arial Narrow" w:cs="Arial"/>
          <w:color w:val="2F2F2F"/>
          <w:sz w:val="20"/>
          <w:shd w:val="clear" w:color="auto" w:fill="FFFFFF"/>
        </w:rPr>
        <w:tab/>
        <w:t>Beton -- Wymagania, właściwości, produkcja i zgodność</w:t>
      </w:r>
      <w:r w:rsidRPr="000C448F">
        <w:rPr>
          <w:rFonts w:ascii="Arial Narrow" w:hAnsi="Arial Narrow" w:cs="Arial"/>
          <w:sz w:val="20"/>
        </w:rPr>
        <w:t xml:space="preserve"> </w:t>
      </w:r>
    </w:p>
    <w:p w14:paraId="3F3F371E"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PN-EN 196-1:2006 </w:t>
      </w:r>
      <w:r w:rsidRPr="000C448F">
        <w:rPr>
          <w:rFonts w:ascii="Arial Narrow" w:hAnsi="Arial Narrow" w:cs="Arial"/>
          <w:sz w:val="20"/>
        </w:rPr>
        <w:tab/>
        <w:t>Metody badania cementu. Oznaczanie wytrzymałości</w:t>
      </w:r>
    </w:p>
    <w:p w14:paraId="773244C0"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PN-EN 196-3+A1:2011</w:t>
      </w:r>
      <w:r w:rsidRPr="000C448F">
        <w:rPr>
          <w:rFonts w:ascii="Arial Narrow" w:hAnsi="Arial Narrow" w:cs="Arial"/>
          <w:sz w:val="20"/>
        </w:rPr>
        <w:tab/>
        <w:t>Metody badania cementu. Oznaczanie czasów wiązania i stałości objętości</w:t>
      </w:r>
    </w:p>
    <w:p w14:paraId="5E846532"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PN-EN 196-6:2011</w:t>
      </w:r>
      <w:r w:rsidRPr="000C448F">
        <w:rPr>
          <w:rFonts w:ascii="Arial Narrow" w:hAnsi="Arial Narrow" w:cs="Arial"/>
          <w:sz w:val="20"/>
        </w:rPr>
        <w:tab/>
        <w:t>Metody badania cementu. Oznaczanie stopnia zmielenia</w:t>
      </w:r>
    </w:p>
    <w:p w14:paraId="182B1B4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PN-EN 197-1:2012 </w:t>
      </w:r>
      <w:r w:rsidRPr="000C448F">
        <w:rPr>
          <w:rFonts w:ascii="Arial Narrow" w:hAnsi="Arial Narrow" w:cs="Arial"/>
          <w:sz w:val="20"/>
        </w:rPr>
        <w:tab/>
        <w:t>Cement. Skład, wymagania i kryteria zgodności dotyczące cementów powszechnego użytku</w:t>
      </w:r>
    </w:p>
    <w:p w14:paraId="48C29D7B"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PN-EN 1996-1-1:2010</w:t>
      </w:r>
      <w:r w:rsidRPr="000C448F">
        <w:rPr>
          <w:rFonts w:ascii="Arial Narrow" w:hAnsi="Arial Narrow" w:cs="Arial"/>
          <w:sz w:val="20"/>
        </w:rPr>
        <w:tab/>
        <w:t>Projektowanie konstrukcji murowych. Reguły ogólne dla zbrojonych i niezbrojonych konstrukcji murowych</w:t>
      </w:r>
    </w:p>
    <w:p w14:paraId="6D2048FA"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 xml:space="preserve">PN-EN </w:t>
      </w:r>
      <w:proofErr w:type="gramStart"/>
      <w:r w:rsidRPr="000C448F">
        <w:rPr>
          <w:rFonts w:ascii="Arial Narrow" w:hAnsi="Arial Narrow" w:cs="Arial"/>
          <w:sz w:val="20"/>
        </w:rPr>
        <w:t xml:space="preserve">1008:2004  </w:t>
      </w:r>
      <w:r w:rsidRPr="000C448F">
        <w:rPr>
          <w:rFonts w:ascii="Arial Narrow" w:hAnsi="Arial Narrow" w:cs="Arial"/>
          <w:sz w:val="20"/>
        </w:rPr>
        <w:tab/>
      </w:r>
      <w:proofErr w:type="gramEnd"/>
      <w:r w:rsidRPr="000C448F">
        <w:rPr>
          <w:rFonts w:ascii="Arial Narrow" w:hAnsi="Arial Narrow" w:cs="Arial"/>
          <w:sz w:val="20"/>
        </w:rPr>
        <w:t xml:space="preserve">Woda zarobowa do betonu. Specyfikacja pobierania próbek. </w:t>
      </w:r>
    </w:p>
    <w:p w14:paraId="0A9CA219" w14:textId="77777777" w:rsidR="00B94CB0" w:rsidRPr="000C448F" w:rsidRDefault="00B94CB0" w:rsidP="00B94CB0">
      <w:pPr>
        <w:numPr>
          <w:ilvl w:val="12"/>
          <w:numId w:val="0"/>
        </w:numPr>
        <w:tabs>
          <w:tab w:val="left" w:pos="0"/>
        </w:tabs>
        <w:spacing w:line="276" w:lineRule="auto"/>
        <w:rPr>
          <w:rFonts w:ascii="Arial Narrow" w:hAnsi="Arial Narrow" w:cs="Arial"/>
          <w:sz w:val="20"/>
        </w:rPr>
      </w:pPr>
      <w:r w:rsidRPr="000C448F">
        <w:rPr>
          <w:rFonts w:ascii="Arial Narrow" w:hAnsi="Arial Narrow" w:cs="Arial"/>
          <w:sz w:val="20"/>
        </w:rPr>
        <w:t>PN-EN 1992-1-1:2008</w:t>
      </w:r>
      <w:r w:rsidRPr="000C448F">
        <w:rPr>
          <w:rFonts w:ascii="Arial Narrow" w:hAnsi="Arial Narrow" w:cs="Arial"/>
          <w:sz w:val="20"/>
        </w:rPr>
        <w:tab/>
        <w:t>Projektowanie konstrukcji z betonu. Reguły ogólne i reguły dla budynków</w:t>
      </w:r>
      <w:bookmarkEnd w:id="157"/>
    </w:p>
    <w:p w14:paraId="3603558D" w14:textId="77777777" w:rsidR="00E979FB" w:rsidRPr="000C448F" w:rsidRDefault="00E979FB">
      <w:pPr>
        <w:rPr>
          <w:rFonts w:ascii="Arial Narrow" w:hAnsi="Arial Narrow"/>
        </w:rPr>
      </w:pPr>
    </w:p>
    <w:p w14:paraId="38F5CC1A" w14:textId="77777777" w:rsidR="00E979FB" w:rsidRPr="000C448F" w:rsidRDefault="00E979FB">
      <w:pPr>
        <w:rPr>
          <w:rFonts w:ascii="Arial Narrow" w:hAnsi="Arial Narrow"/>
        </w:rPr>
      </w:pPr>
    </w:p>
    <w:p w14:paraId="48A3DF08" w14:textId="77777777" w:rsidR="00E979FB" w:rsidRPr="000C448F" w:rsidRDefault="00E979FB">
      <w:pPr>
        <w:rPr>
          <w:rFonts w:ascii="Arial Narrow" w:hAnsi="Arial Narrow"/>
        </w:rPr>
      </w:pPr>
    </w:p>
    <w:p w14:paraId="51B00AB9" w14:textId="77777777" w:rsidR="00E979FB" w:rsidRPr="000C448F" w:rsidRDefault="00E979FB">
      <w:pPr>
        <w:rPr>
          <w:rFonts w:ascii="Arial Narrow" w:hAnsi="Arial Narrow"/>
        </w:rPr>
      </w:pPr>
    </w:p>
    <w:p w14:paraId="69984CB9" w14:textId="77777777" w:rsidR="00E979FB" w:rsidRPr="000C448F" w:rsidRDefault="00E979FB">
      <w:pPr>
        <w:rPr>
          <w:rFonts w:ascii="Arial Narrow" w:hAnsi="Arial Narrow"/>
        </w:rPr>
      </w:pPr>
    </w:p>
    <w:p w14:paraId="12C4362B" w14:textId="77777777" w:rsidR="00E979FB" w:rsidRPr="000C448F" w:rsidRDefault="00E979FB">
      <w:pPr>
        <w:rPr>
          <w:rFonts w:ascii="Arial Narrow" w:hAnsi="Arial Narrow"/>
        </w:rPr>
      </w:pPr>
    </w:p>
    <w:p w14:paraId="0C5EC4C0" w14:textId="77777777" w:rsidR="00E979FB" w:rsidRPr="000C448F" w:rsidRDefault="00E979FB">
      <w:pPr>
        <w:rPr>
          <w:rFonts w:ascii="Arial Narrow" w:hAnsi="Arial Narrow"/>
        </w:rPr>
      </w:pPr>
    </w:p>
    <w:p w14:paraId="2AAEA4E9" w14:textId="77777777" w:rsidR="00E979FB" w:rsidRPr="00B05B6F" w:rsidRDefault="00E979FB">
      <w:pPr>
        <w:rPr>
          <w:rFonts w:ascii="Arial Narrow" w:hAnsi="Arial Narrow"/>
          <w:highlight w:val="yellow"/>
        </w:rPr>
      </w:pPr>
    </w:p>
    <w:p w14:paraId="08F94A1A" w14:textId="77777777" w:rsidR="00E979FB" w:rsidRPr="00B05B6F" w:rsidRDefault="00E979FB">
      <w:pPr>
        <w:rPr>
          <w:rFonts w:ascii="Arial Narrow" w:hAnsi="Arial Narrow"/>
          <w:highlight w:val="yellow"/>
        </w:rPr>
      </w:pPr>
    </w:p>
    <w:p w14:paraId="5E9C778C" w14:textId="77777777" w:rsidR="00E979FB" w:rsidRPr="00B05B6F" w:rsidRDefault="00E979FB">
      <w:pPr>
        <w:rPr>
          <w:rFonts w:ascii="Arial Narrow" w:hAnsi="Arial Narrow"/>
          <w:highlight w:val="yellow"/>
        </w:rPr>
      </w:pPr>
    </w:p>
    <w:p w14:paraId="33A3273A" w14:textId="77777777" w:rsidR="00E979FB" w:rsidRPr="00B05B6F" w:rsidRDefault="00E979FB">
      <w:pPr>
        <w:rPr>
          <w:rFonts w:ascii="Arial Narrow" w:hAnsi="Arial Narrow"/>
          <w:highlight w:val="yellow"/>
        </w:rPr>
      </w:pPr>
    </w:p>
    <w:p w14:paraId="1524AF18" w14:textId="77777777" w:rsidR="00E979FB" w:rsidRPr="00B05B6F" w:rsidRDefault="00E979FB">
      <w:pPr>
        <w:rPr>
          <w:rFonts w:ascii="Arial Narrow" w:hAnsi="Arial Narrow"/>
          <w:highlight w:val="yellow"/>
        </w:rPr>
      </w:pPr>
    </w:p>
    <w:p w14:paraId="3B5DE916" w14:textId="77777777" w:rsidR="00E979FB" w:rsidRPr="00B05B6F" w:rsidRDefault="00E979FB">
      <w:pPr>
        <w:rPr>
          <w:rFonts w:ascii="Arial Narrow" w:hAnsi="Arial Narrow"/>
          <w:highlight w:val="yellow"/>
        </w:rPr>
      </w:pPr>
    </w:p>
    <w:p w14:paraId="1CC3C1C4" w14:textId="77777777" w:rsidR="00E979FB" w:rsidRPr="00B05B6F" w:rsidRDefault="00E979FB">
      <w:pPr>
        <w:rPr>
          <w:rFonts w:ascii="Arial Narrow" w:hAnsi="Arial Narrow"/>
          <w:highlight w:val="yellow"/>
        </w:rPr>
      </w:pPr>
    </w:p>
    <w:p w14:paraId="1CED4EB4" w14:textId="77777777" w:rsidR="00E979FB" w:rsidRPr="00B05B6F" w:rsidRDefault="00E979FB">
      <w:pPr>
        <w:rPr>
          <w:rFonts w:ascii="Arial Narrow" w:hAnsi="Arial Narrow"/>
          <w:highlight w:val="yellow"/>
        </w:rPr>
      </w:pPr>
    </w:p>
    <w:p w14:paraId="56F10257" w14:textId="77777777" w:rsidR="00E979FB" w:rsidRPr="00B05B6F" w:rsidRDefault="00E979FB">
      <w:pPr>
        <w:rPr>
          <w:rFonts w:ascii="Arial Narrow" w:hAnsi="Arial Narrow"/>
          <w:highlight w:val="yellow"/>
        </w:rPr>
      </w:pPr>
    </w:p>
    <w:p w14:paraId="76F3B139" w14:textId="77777777" w:rsidR="00E979FB" w:rsidRPr="00B05B6F" w:rsidRDefault="00E979FB">
      <w:pPr>
        <w:rPr>
          <w:rFonts w:ascii="Arial Narrow" w:hAnsi="Arial Narrow"/>
          <w:highlight w:val="yellow"/>
        </w:rPr>
      </w:pPr>
    </w:p>
    <w:p w14:paraId="7DE2CDF1" w14:textId="77777777" w:rsidR="00E979FB" w:rsidRPr="00B05B6F" w:rsidRDefault="00E979FB">
      <w:pPr>
        <w:rPr>
          <w:rFonts w:ascii="Arial Narrow" w:hAnsi="Arial Narrow"/>
          <w:highlight w:val="yellow"/>
        </w:rPr>
      </w:pPr>
    </w:p>
    <w:p w14:paraId="010388AC" w14:textId="77777777" w:rsidR="00E979FB" w:rsidRPr="00B05B6F" w:rsidRDefault="00E979FB">
      <w:pPr>
        <w:rPr>
          <w:rFonts w:ascii="Arial Narrow" w:hAnsi="Arial Narrow"/>
          <w:highlight w:val="yellow"/>
        </w:rPr>
      </w:pPr>
    </w:p>
    <w:p w14:paraId="7F9ED42B" w14:textId="77777777" w:rsidR="00545923" w:rsidRPr="00B05B6F" w:rsidRDefault="00545923">
      <w:pPr>
        <w:rPr>
          <w:rFonts w:ascii="Arial Narrow" w:hAnsi="Arial Narrow"/>
          <w:highlight w:val="yellow"/>
        </w:rPr>
      </w:pPr>
    </w:p>
    <w:p w14:paraId="0B3E83D7" w14:textId="77777777" w:rsidR="00E979FB" w:rsidRPr="00B05B6F" w:rsidRDefault="00E979FB">
      <w:pPr>
        <w:rPr>
          <w:rFonts w:ascii="Arial Narrow" w:hAnsi="Arial Narrow"/>
          <w:highlight w:val="yellow"/>
        </w:rPr>
      </w:pPr>
    </w:p>
    <w:p w14:paraId="785484AD" w14:textId="77777777" w:rsidR="00E979FB" w:rsidRPr="00B05B6F" w:rsidRDefault="00E979FB">
      <w:pPr>
        <w:rPr>
          <w:rFonts w:ascii="Arial Narrow" w:hAnsi="Arial Narrow"/>
          <w:highlight w:val="yellow"/>
        </w:rPr>
      </w:pPr>
    </w:p>
    <w:p w14:paraId="5D72DC2E" w14:textId="77777777" w:rsidR="00E979FB" w:rsidRPr="00B05B6F" w:rsidRDefault="00E979FB">
      <w:pPr>
        <w:rPr>
          <w:rFonts w:ascii="Arial Narrow" w:hAnsi="Arial Narrow"/>
          <w:highlight w:val="yellow"/>
        </w:rPr>
      </w:pPr>
    </w:p>
    <w:p w14:paraId="2B913329" w14:textId="6B5062F5" w:rsidR="00B442A5" w:rsidRPr="00994943" w:rsidRDefault="00B442A5" w:rsidP="00B442A5">
      <w:pPr>
        <w:pStyle w:val="Nagwek1"/>
        <w:numPr>
          <w:ilvl w:val="0"/>
          <w:numId w:val="0"/>
        </w:numPr>
        <w:spacing w:line="276" w:lineRule="auto"/>
        <w:rPr>
          <w:rFonts w:ascii="Arial Narrow" w:hAnsi="Arial Narrow" w:cs="Arial"/>
        </w:rPr>
      </w:pPr>
      <w:bookmarkStart w:id="712" w:name="_Toc167811750"/>
      <w:r w:rsidRPr="00994943">
        <w:rPr>
          <w:rFonts w:ascii="Arial Narrow" w:hAnsi="Arial Narrow" w:cs="Arial"/>
        </w:rPr>
        <w:lastRenderedPageBreak/>
        <w:t>SST. 02.00 NAWIERZCHNIE</w:t>
      </w:r>
      <w:bookmarkEnd w:id="712"/>
    </w:p>
    <w:p w14:paraId="23DF4D4D" w14:textId="77777777" w:rsidR="00224CB1" w:rsidRPr="005606A6" w:rsidRDefault="00224CB1" w:rsidP="00224CB1">
      <w:pPr>
        <w:pStyle w:val="Nagwek1"/>
        <w:numPr>
          <w:ilvl w:val="0"/>
          <w:numId w:val="0"/>
        </w:numPr>
        <w:tabs>
          <w:tab w:val="num" w:pos="360"/>
        </w:tabs>
        <w:rPr>
          <w:rFonts w:ascii="Arial Narrow" w:hAnsi="Arial Narrow"/>
          <w:b w:val="0"/>
          <w:sz w:val="20"/>
        </w:rPr>
      </w:pPr>
      <w:r w:rsidRPr="00994943">
        <w:rPr>
          <w:rFonts w:ascii="Arial Narrow" w:hAnsi="Arial Narrow"/>
          <w:b w:val="0"/>
          <w:sz w:val="20"/>
        </w:rPr>
        <w:t>Czę</w:t>
      </w:r>
      <w:r w:rsidRPr="005606A6">
        <w:rPr>
          <w:rFonts w:ascii="Arial Narrow" w:hAnsi="Arial Narrow"/>
          <w:b w:val="0"/>
          <w:sz w:val="20"/>
        </w:rPr>
        <w:t>ść ogólna</w:t>
      </w:r>
    </w:p>
    <w:p w14:paraId="48A554F2" w14:textId="77777777" w:rsidR="00224CB1" w:rsidRPr="005606A6" w:rsidRDefault="00224CB1" w:rsidP="00224CB1">
      <w:pPr>
        <w:pStyle w:val="Akapitzlist"/>
        <w:widowControl/>
        <w:numPr>
          <w:ilvl w:val="1"/>
          <w:numId w:val="0"/>
        </w:numPr>
        <w:tabs>
          <w:tab w:val="num" w:pos="1495"/>
        </w:tabs>
        <w:overflowPunct/>
        <w:autoSpaceDE/>
        <w:autoSpaceDN/>
        <w:adjustRightInd/>
        <w:spacing w:before="120" w:after="60"/>
        <w:ind w:left="1135"/>
        <w:outlineLvl w:val="1"/>
        <w:rPr>
          <w:rFonts w:ascii="Arial Narrow" w:hAnsi="Arial Narrow"/>
          <w:vanish/>
        </w:rPr>
      </w:pPr>
    </w:p>
    <w:p w14:paraId="09B896D1" w14:textId="77777777" w:rsidR="00224CB1" w:rsidRPr="005606A6" w:rsidRDefault="00224CB1" w:rsidP="00224CB1">
      <w:pPr>
        <w:pStyle w:val="Nagwek2"/>
        <w:ind w:left="284"/>
        <w:rPr>
          <w:rFonts w:ascii="Arial Narrow" w:hAnsi="Arial Narrow"/>
          <w:b w:val="0"/>
          <w:sz w:val="20"/>
        </w:rPr>
      </w:pPr>
      <w:r w:rsidRPr="005606A6">
        <w:rPr>
          <w:rFonts w:ascii="Arial Narrow" w:hAnsi="Arial Narrow"/>
          <w:b w:val="0"/>
          <w:sz w:val="20"/>
        </w:rPr>
        <w:t>Przedmiot SST</w:t>
      </w:r>
    </w:p>
    <w:p w14:paraId="570DA65F" w14:textId="6DA52081" w:rsidR="00224CB1" w:rsidRPr="005606A6" w:rsidRDefault="00224CB1" w:rsidP="00224CB1">
      <w:pPr>
        <w:rPr>
          <w:rFonts w:ascii="Arial Narrow" w:hAnsi="Arial Narrow"/>
          <w:sz w:val="20"/>
        </w:rPr>
      </w:pPr>
      <w:r w:rsidRPr="005606A6">
        <w:rPr>
          <w:rFonts w:ascii="Arial Narrow" w:hAnsi="Arial Narrow"/>
          <w:sz w:val="20"/>
        </w:rPr>
        <w:tab/>
        <w:t xml:space="preserve">Przedmiotem niniejszej szczegółowej specyfikacji technicznej (SST) są wymagania dotyczące wykonania i odbioru robót związanych z wykonaniem </w:t>
      </w:r>
      <w:r w:rsidR="005606A6" w:rsidRPr="005606A6">
        <w:rPr>
          <w:rFonts w:ascii="Arial Narrow" w:hAnsi="Arial Narrow"/>
          <w:sz w:val="20"/>
        </w:rPr>
        <w:t>nawierzchni żwirowej bezpiecznej na plac zabaw</w:t>
      </w:r>
      <w:r w:rsidRPr="005606A6">
        <w:rPr>
          <w:rFonts w:ascii="Arial Narrow" w:hAnsi="Arial Narrow"/>
          <w:sz w:val="20"/>
        </w:rPr>
        <w:t xml:space="preserve"> SST</w:t>
      </w:r>
      <w:r w:rsidR="005606A6" w:rsidRPr="005606A6">
        <w:rPr>
          <w:rFonts w:ascii="Arial Narrow" w:hAnsi="Arial Narrow"/>
          <w:sz w:val="20"/>
        </w:rPr>
        <w:t xml:space="preserve">. </w:t>
      </w:r>
    </w:p>
    <w:p w14:paraId="62A8C200" w14:textId="77777777" w:rsidR="00224CB1" w:rsidRPr="005606A6" w:rsidRDefault="00224CB1" w:rsidP="00224CB1">
      <w:pPr>
        <w:rPr>
          <w:rFonts w:ascii="Arial Narrow" w:hAnsi="Arial Narrow"/>
          <w:sz w:val="20"/>
        </w:rPr>
      </w:pPr>
    </w:p>
    <w:p w14:paraId="41B46EC4" w14:textId="52BC9E6D" w:rsidR="00224CB1" w:rsidRPr="005606A6" w:rsidRDefault="00224CB1" w:rsidP="00224CB1">
      <w:pPr>
        <w:pStyle w:val="Standardowytekst"/>
        <w:rPr>
          <w:rFonts w:ascii="Arial Narrow" w:hAnsi="Arial Narrow"/>
        </w:rPr>
      </w:pPr>
      <w:r w:rsidRPr="005606A6">
        <w:rPr>
          <w:rFonts w:ascii="Arial Narrow" w:hAnsi="Arial Narrow"/>
        </w:rPr>
        <w:tab/>
        <w:t xml:space="preserve">Szczegółowa specyfikacja techniczna (SST) jest materiałem pomocniczym </w:t>
      </w:r>
      <w:proofErr w:type="gramStart"/>
      <w:r w:rsidRPr="005606A6">
        <w:rPr>
          <w:rFonts w:ascii="Arial Narrow" w:hAnsi="Arial Narrow"/>
        </w:rPr>
        <w:t>do  opracowania</w:t>
      </w:r>
      <w:proofErr w:type="gramEnd"/>
      <w:r w:rsidRPr="005606A6">
        <w:rPr>
          <w:rFonts w:ascii="Arial Narrow" w:hAnsi="Arial Narrow"/>
        </w:rPr>
        <w:t xml:space="preserve"> specyfikacji technicznej wykonania i odbioru robót budowlanych (ST) stosowanej jako dokument przetargowy i kontraktowy przy zlecaniu i realizacji robót na </w:t>
      </w:r>
      <w:r w:rsidR="005606A6" w:rsidRPr="005606A6">
        <w:rPr>
          <w:rFonts w:ascii="Arial Narrow" w:hAnsi="Arial Narrow"/>
        </w:rPr>
        <w:t xml:space="preserve">placach zabaw. </w:t>
      </w:r>
    </w:p>
    <w:p w14:paraId="420A3064" w14:textId="77777777" w:rsidR="00224CB1" w:rsidRPr="005606A6" w:rsidRDefault="00224CB1" w:rsidP="00224CB1">
      <w:pPr>
        <w:pStyle w:val="Nagwek2"/>
        <w:ind w:left="284"/>
        <w:rPr>
          <w:rFonts w:ascii="Arial Narrow" w:hAnsi="Arial Narrow"/>
          <w:b w:val="0"/>
          <w:sz w:val="20"/>
        </w:rPr>
      </w:pPr>
      <w:r w:rsidRPr="005606A6">
        <w:rPr>
          <w:rFonts w:ascii="Arial Narrow" w:hAnsi="Arial Narrow"/>
          <w:b w:val="0"/>
          <w:sz w:val="20"/>
        </w:rPr>
        <w:t>Zakres robót objętych SST</w:t>
      </w:r>
    </w:p>
    <w:p w14:paraId="45B70D8B" w14:textId="754406E6" w:rsidR="00224CB1" w:rsidRPr="00994943" w:rsidRDefault="00224CB1" w:rsidP="00224CB1">
      <w:pPr>
        <w:pStyle w:val="Tekstpodstawowy2"/>
        <w:rPr>
          <w:rFonts w:ascii="Arial Narrow" w:hAnsi="Arial Narrow"/>
          <w:sz w:val="20"/>
        </w:rPr>
      </w:pPr>
      <w:r w:rsidRPr="005606A6">
        <w:rPr>
          <w:rFonts w:ascii="Arial Narrow" w:hAnsi="Arial Narrow"/>
          <w:sz w:val="20"/>
        </w:rPr>
        <w:t xml:space="preserve">Ustalenia zawarte w niniejszej specyfikacji dotyczą zasad prowadzenia robót związanych z wykonaniem i odbiorem warstwy </w:t>
      </w:r>
      <w:r w:rsidR="005606A6" w:rsidRPr="005606A6">
        <w:rPr>
          <w:rFonts w:ascii="Arial Narrow" w:hAnsi="Arial Narrow"/>
          <w:sz w:val="20"/>
        </w:rPr>
        <w:t>amortyzującej, żwirowej na placu zabaw</w:t>
      </w:r>
      <w:r w:rsidRPr="005606A6">
        <w:rPr>
          <w:rFonts w:ascii="Arial Narrow" w:hAnsi="Arial Narrow"/>
          <w:sz w:val="20"/>
        </w:rPr>
        <w:t xml:space="preserve"> – w zakresie zgodnym z niniejszą dokumentacją techniczną.</w:t>
      </w:r>
    </w:p>
    <w:p w14:paraId="1A8F6278" w14:textId="77777777" w:rsidR="00224CB1" w:rsidRPr="00994943" w:rsidRDefault="00224CB1" w:rsidP="00224CB1">
      <w:pPr>
        <w:pStyle w:val="Nagwek1"/>
        <w:numPr>
          <w:ilvl w:val="0"/>
          <w:numId w:val="0"/>
        </w:numPr>
        <w:tabs>
          <w:tab w:val="num" w:pos="360"/>
        </w:tabs>
        <w:rPr>
          <w:rFonts w:ascii="Arial Narrow" w:hAnsi="Arial Narrow"/>
          <w:b w:val="0"/>
          <w:sz w:val="20"/>
        </w:rPr>
      </w:pPr>
      <w:r w:rsidRPr="00994943">
        <w:rPr>
          <w:rFonts w:ascii="Arial Narrow" w:hAnsi="Arial Narrow"/>
          <w:b w:val="0"/>
          <w:sz w:val="20"/>
        </w:rPr>
        <w:t xml:space="preserve">Wymagane parametry techniczne spoiny i oznakowania budowlane </w:t>
      </w:r>
    </w:p>
    <w:p w14:paraId="09C14853"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Oznakowanie znakiem budowlanym B</w:t>
      </w:r>
    </w:p>
    <w:p w14:paraId="57004A81"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 xml:space="preserve">Wytrzymałość na ściskanie ≥ 20,0 </w:t>
      </w:r>
      <w:proofErr w:type="spellStart"/>
      <w:r w:rsidRPr="00994943">
        <w:rPr>
          <w:rFonts w:ascii="Arial Narrow" w:hAnsi="Arial Narrow"/>
          <w:sz w:val="20"/>
        </w:rPr>
        <w:t>MPa</w:t>
      </w:r>
      <w:proofErr w:type="spellEnd"/>
      <w:r w:rsidRPr="00994943">
        <w:rPr>
          <w:rFonts w:ascii="Arial Narrow" w:hAnsi="Arial Narrow"/>
          <w:sz w:val="20"/>
        </w:rPr>
        <w:t xml:space="preserve"> (PN-EN 1015-11)</w:t>
      </w:r>
    </w:p>
    <w:p w14:paraId="4137131A"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 xml:space="preserve">Stopień mrozoodporności ≥ F150 (Procedura Badawcza </w:t>
      </w:r>
      <w:proofErr w:type="spellStart"/>
      <w:r w:rsidRPr="00994943">
        <w:rPr>
          <w:rFonts w:ascii="Arial Narrow" w:hAnsi="Arial Narrow"/>
          <w:sz w:val="20"/>
        </w:rPr>
        <w:t>IBDiM</w:t>
      </w:r>
      <w:proofErr w:type="spellEnd"/>
      <w:r w:rsidRPr="00994943">
        <w:rPr>
          <w:rFonts w:ascii="Arial Narrow" w:hAnsi="Arial Narrow"/>
          <w:sz w:val="20"/>
        </w:rPr>
        <w:t xml:space="preserve"> nr PB/TM-1/12)</w:t>
      </w:r>
    </w:p>
    <w:p w14:paraId="78E496EC"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Gęstość objętościowa gotowej mieszanki w temperaturze 20</w:t>
      </w:r>
      <w:r w:rsidRPr="00994943">
        <w:rPr>
          <w:rFonts w:ascii="Arial Narrow" w:hAnsi="Arial Narrow"/>
          <w:sz w:val="20"/>
          <w:vertAlign w:val="superscript"/>
        </w:rPr>
        <w:t>o</w:t>
      </w:r>
      <w:r w:rsidRPr="00994943">
        <w:rPr>
          <w:rFonts w:ascii="Arial Narrow" w:hAnsi="Arial Narrow"/>
          <w:sz w:val="20"/>
        </w:rPr>
        <w:t>C–1,45 ÷ 1,69 g / cm</w:t>
      </w:r>
      <w:r w:rsidRPr="00994943">
        <w:rPr>
          <w:rFonts w:ascii="Arial Narrow" w:hAnsi="Arial Narrow"/>
          <w:sz w:val="20"/>
          <w:vertAlign w:val="superscript"/>
        </w:rPr>
        <w:t xml:space="preserve">3 </w:t>
      </w:r>
      <w:r w:rsidRPr="00994943">
        <w:rPr>
          <w:rFonts w:ascii="Arial Narrow" w:hAnsi="Arial Narrow"/>
          <w:sz w:val="20"/>
        </w:rPr>
        <w:t>(PN-EN 1015-6)</w:t>
      </w:r>
    </w:p>
    <w:p w14:paraId="747ECAB3"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Czas zachowania właściwości roboczych świeżej mieszanki – 20 – 30 minut w temperaturze 20</w:t>
      </w:r>
      <w:r w:rsidRPr="00994943">
        <w:rPr>
          <w:rFonts w:ascii="Arial Narrow" w:hAnsi="Arial Narrow"/>
          <w:sz w:val="20"/>
          <w:vertAlign w:val="superscript"/>
        </w:rPr>
        <w:t xml:space="preserve"> </w:t>
      </w:r>
      <w:proofErr w:type="spellStart"/>
      <w:r w:rsidRPr="00994943">
        <w:rPr>
          <w:rFonts w:ascii="Arial Narrow" w:hAnsi="Arial Narrow"/>
          <w:sz w:val="20"/>
          <w:vertAlign w:val="superscript"/>
        </w:rPr>
        <w:t>o</w:t>
      </w:r>
      <w:r w:rsidRPr="00994943">
        <w:rPr>
          <w:rFonts w:ascii="Arial Narrow" w:hAnsi="Arial Narrow"/>
          <w:sz w:val="20"/>
        </w:rPr>
        <w:t>C</w:t>
      </w:r>
      <w:proofErr w:type="spellEnd"/>
      <w:r w:rsidRPr="00994943">
        <w:rPr>
          <w:rFonts w:ascii="Arial Narrow" w:hAnsi="Arial Narrow"/>
          <w:sz w:val="20"/>
        </w:rPr>
        <w:t xml:space="preserve"> (PN-EN 1015-9)</w:t>
      </w:r>
    </w:p>
    <w:p w14:paraId="3F3335AE" w14:textId="77777777" w:rsidR="00224CB1" w:rsidRPr="00994943" w:rsidRDefault="00224CB1" w:rsidP="00224CB1">
      <w:pPr>
        <w:widowControl/>
        <w:numPr>
          <w:ilvl w:val="0"/>
          <w:numId w:val="86"/>
        </w:numPr>
        <w:suppressAutoHyphens w:val="0"/>
        <w:jc w:val="both"/>
        <w:rPr>
          <w:rFonts w:ascii="Arial Narrow" w:hAnsi="Arial Narrow"/>
          <w:sz w:val="20"/>
        </w:rPr>
      </w:pPr>
      <w:r w:rsidRPr="00994943">
        <w:rPr>
          <w:rFonts w:ascii="Arial Narrow" w:hAnsi="Arial Narrow"/>
          <w:sz w:val="20"/>
        </w:rPr>
        <w:t xml:space="preserve">Nasiąkliwość ≤ 3,5 % (Procedura Badawcza </w:t>
      </w:r>
      <w:proofErr w:type="spellStart"/>
      <w:r w:rsidRPr="00994943">
        <w:rPr>
          <w:rFonts w:ascii="Arial Narrow" w:hAnsi="Arial Narrow"/>
          <w:sz w:val="20"/>
        </w:rPr>
        <w:t>IBDiM</w:t>
      </w:r>
      <w:proofErr w:type="spellEnd"/>
      <w:r w:rsidRPr="00994943">
        <w:rPr>
          <w:rFonts w:ascii="Arial Narrow" w:hAnsi="Arial Narrow"/>
          <w:sz w:val="20"/>
        </w:rPr>
        <w:t xml:space="preserve"> Nr PB/TB-1/22)</w:t>
      </w:r>
    </w:p>
    <w:p w14:paraId="2A9F2968" w14:textId="77777777" w:rsidR="00224CB1" w:rsidRPr="00994943" w:rsidRDefault="00224CB1" w:rsidP="00224CB1">
      <w:pPr>
        <w:widowControl/>
        <w:numPr>
          <w:ilvl w:val="0"/>
          <w:numId w:val="86"/>
        </w:numPr>
        <w:suppressAutoHyphens w:val="0"/>
        <w:jc w:val="both"/>
        <w:rPr>
          <w:rFonts w:ascii="Arial Narrow" w:hAnsi="Arial Narrow"/>
          <w:sz w:val="20"/>
        </w:rPr>
      </w:pPr>
      <w:r w:rsidRPr="00994943">
        <w:rPr>
          <w:rFonts w:ascii="Arial Narrow" w:hAnsi="Arial Narrow"/>
          <w:sz w:val="20"/>
        </w:rPr>
        <w:t xml:space="preserve">Ścieralność ≤ 1,5 mm (Procedura Badawcza </w:t>
      </w:r>
      <w:proofErr w:type="spellStart"/>
      <w:r w:rsidRPr="00994943">
        <w:rPr>
          <w:rFonts w:ascii="Arial Narrow" w:hAnsi="Arial Narrow"/>
          <w:sz w:val="20"/>
        </w:rPr>
        <w:t>IBDiM</w:t>
      </w:r>
      <w:proofErr w:type="spellEnd"/>
      <w:r w:rsidRPr="00994943">
        <w:rPr>
          <w:rFonts w:ascii="Arial Narrow" w:hAnsi="Arial Narrow"/>
          <w:sz w:val="20"/>
        </w:rPr>
        <w:t xml:space="preserve"> Nr PB/TB-1/8)</w:t>
      </w:r>
    </w:p>
    <w:p w14:paraId="3704426A" w14:textId="77777777" w:rsidR="00224CB1" w:rsidRPr="00994943" w:rsidRDefault="00224CB1" w:rsidP="00224CB1">
      <w:pPr>
        <w:widowControl/>
        <w:numPr>
          <w:ilvl w:val="0"/>
          <w:numId w:val="86"/>
        </w:numPr>
        <w:suppressAutoHyphens w:val="0"/>
        <w:jc w:val="both"/>
        <w:rPr>
          <w:rFonts w:ascii="Arial Narrow" w:hAnsi="Arial Narrow"/>
          <w:sz w:val="20"/>
        </w:rPr>
      </w:pPr>
      <w:r w:rsidRPr="00994943">
        <w:rPr>
          <w:rFonts w:ascii="Arial Narrow" w:hAnsi="Arial Narrow"/>
          <w:sz w:val="20"/>
        </w:rPr>
        <w:t>Szorstkość ≥35 SRT (PN-EN 1436)</w:t>
      </w:r>
    </w:p>
    <w:p w14:paraId="3974A8DC" w14:textId="77777777" w:rsidR="00224CB1" w:rsidRPr="00994943" w:rsidRDefault="00224CB1" w:rsidP="00224CB1">
      <w:pPr>
        <w:rPr>
          <w:rFonts w:ascii="Arial Narrow" w:hAnsi="Arial Narrow"/>
          <w:sz w:val="20"/>
        </w:rPr>
      </w:pPr>
    </w:p>
    <w:p w14:paraId="4B7EDD48" w14:textId="77777777" w:rsidR="00224CB1" w:rsidRPr="00994943" w:rsidRDefault="00224CB1" w:rsidP="00224CB1">
      <w:pPr>
        <w:rPr>
          <w:rFonts w:ascii="Arial Narrow" w:hAnsi="Arial Narrow"/>
          <w:sz w:val="20"/>
        </w:rPr>
      </w:pPr>
    </w:p>
    <w:p w14:paraId="5CFBF96F" w14:textId="77777777" w:rsidR="00224CB1" w:rsidRPr="00994943" w:rsidRDefault="00224CB1" w:rsidP="00224CB1">
      <w:pPr>
        <w:pStyle w:val="Akapitzlist"/>
        <w:widowControl/>
        <w:numPr>
          <w:ilvl w:val="1"/>
          <w:numId w:val="0"/>
        </w:numPr>
        <w:tabs>
          <w:tab w:val="num" w:pos="1495"/>
        </w:tabs>
        <w:overflowPunct/>
        <w:autoSpaceDE/>
        <w:autoSpaceDN/>
        <w:adjustRightInd/>
        <w:spacing w:before="120" w:after="60"/>
        <w:ind w:left="1135"/>
        <w:outlineLvl w:val="1"/>
        <w:rPr>
          <w:rFonts w:ascii="Arial Narrow" w:hAnsi="Arial Narrow"/>
          <w:vanish/>
        </w:rPr>
      </w:pPr>
    </w:p>
    <w:p w14:paraId="499CEED7" w14:textId="77777777" w:rsidR="00224CB1" w:rsidRPr="00994943" w:rsidRDefault="00224CB1" w:rsidP="00224CB1">
      <w:pPr>
        <w:pStyle w:val="Nagwek2"/>
        <w:tabs>
          <w:tab w:val="num" w:pos="690"/>
        </w:tabs>
        <w:ind w:left="284"/>
        <w:rPr>
          <w:rFonts w:ascii="Arial Narrow" w:hAnsi="Arial Narrow"/>
          <w:b w:val="0"/>
          <w:sz w:val="20"/>
        </w:rPr>
      </w:pPr>
      <w:r w:rsidRPr="00994943">
        <w:rPr>
          <w:rFonts w:ascii="Arial Narrow" w:hAnsi="Arial Narrow"/>
          <w:b w:val="0"/>
          <w:sz w:val="20"/>
        </w:rPr>
        <w:t xml:space="preserve">Warunki wykonywania </w:t>
      </w:r>
    </w:p>
    <w:p w14:paraId="24838DF1"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Najniższa dopuszczalna dobowa temperatura przy wykonywaniu prac oraz sezonowaniu nawierzchni to + 8°</w:t>
      </w:r>
      <w:proofErr w:type="gramStart"/>
      <w:r w:rsidRPr="00994943">
        <w:rPr>
          <w:rFonts w:ascii="Arial Narrow" w:hAnsi="Arial Narrow"/>
          <w:sz w:val="20"/>
        </w:rPr>
        <w:t>C  (</w:t>
      </w:r>
      <w:proofErr w:type="gramEnd"/>
      <w:r w:rsidRPr="00994943">
        <w:rPr>
          <w:rFonts w:ascii="Arial Narrow" w:hAnsi="Arial Narrow"/>
          <w:sz w:val="20"/>
        </w:rPr>
        <w:t>temperatura mierzona przy podłożu)</w:t>
      </w:r>
    </w:p>
    <w:p w14:paraId="65E9163D"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 xml:space="preserve">Czas pracy na przygotowanym materiale </w:t>
      </w:r>
      <w:proofErr w:type="gramStart"/>
      <w:r w:rsidRPr="00994943">
        <w:rPr>
          <w:rFonts w:ascii="Arial Narrow" w:hAnsi="Arial Narrow"/>
          <w:sz w:val="20"/>
        </w:rPr>
        <w:t>–  20</w:t>
      </w:r>
      <w:proofErr w:type="gramEnd"/>
      <w:r w:rsidRPr="00994943">
        <w:rPr>
          <w:rFonts w:ascii="Arial Narrow" w:hAnsi="Arial Narrow"/>
          <w:sz w:val="20"/>
        </w:rPr>
        <w:t xml:space="preserve"> - 30 min  (na podstawie badania przeprowadzonego w warunkach laboratoryjnych przy temperaturze +20°C)</w:t>
      </w:r>
    </w:p>
    <w:p w14:paraId="3A070B23" w14:textId="77777777" w:rsidR="00224CB1" w:rsidRPr="00994943" w:rsidRDefault="00224CB1" w:rsidP="00224CB1">
      <w:pPr>
        <w:widowControl/>
        <w:numPr>
          <w:ilvl w:val="0"/>
          <w:numId w:val="83"/>
        </w:numPr>
        <w:suppressAutoHyphens w:val="0"/>
        <w:jc w:val="both"/>
        <w:rPr>
          <w:rFonts w:ascii="Arial Narrow" w:hAnsi="Arial Narrow"/>
          <w:sz w:val="20"/>
        </w:rPr>
      </w:pPr>
      <w:r w:rsidRPr="00994943">
        <w:rPr>
          <w:rFonts w:ascii="Arial Narrow" w:hAnsi="Arial Narrow"/>
          <w:sz w:val="20"/>
        </w:rPr>
        <w:t>Wykonywanie nawierzchni powinno odbywać się przy braku opadów atmosferycznych</w:t>
      </w:r>
    </w:p>
    <w:p w14:paraId="3B43038C" w14:textId="77777777" w:rsidR="00224CB1" w:rsidRPr="00994943" w:rsidRDefault="00224CB1" w:rsidP="00224CB1">
      <w:pPr>
        <w:rPr>
          <w:rFonts w:ascii="Arial Narrow" w:hAnsi="Arial Narrow"/>
          <w:sz w:val="20"/>
        </w:rPr>
      </w:pPr>
    </w:p>
    <w:p w14:paraId="14EBF6CA" w14:textId="77777777" w:rsidR="00224CB1" w:rsidRPr="00994943" w:rsidRDefault="00224CB1" w:rsidP="00224CB1">
      <w:pPr>
        <w:pStyle w:val="Nagwek2"/>
        <w:tabs>
          <w:tab w:val="num" w:pos="690"/>
        </w:tabs>
        <w:ind w:left="284"/>
        <w:rPr>
          <w:rFonts w:ascii="Arial Narrow" w:hAnsi="Arial Narrow"/>
          <w:b w:val="0"/>
          <w:sz w:val="20"/>
        </w:rPr>
      </w:pPr>
      <w:r w:rsidRPr="00994943">
        <w:rPr>
          <w:rFonts w:ascii="Arial Narrow" w:hAnsi="Arial Narrow"/>
          <w:b w:val="0"/>
          <w:sz w:val="20"/>
        </w:rPr>
        <w:t>Wymagania dla podbudowy</w:t>
      </w:r>
    </w:p>
    <w:p w14:paraId="3B67708F" w14:textId="77777777" w:rsidR="00224CB1" w:rsidRPr="00994943" w:rsidRDefault="00224CB1" w:rsidP="00224CB1">
      <w:pPr>
        <w:rPr>
          <w:rFonts w:ascii="Arial Narrow" w:hAnsi="Arial Narrow"/>
          <w:sz w:val="20"/>
        </w:rPr>
      </w:pPr>
      <w:r w:rsidRPr="00994943">
        <w:rPr>
          <w:rFonts w:ascii="Arial Narrow" w:hAnsi="Arial Narrow"/>
          <w:sz w:val="20"/>
        </w:rPr>
        <w:t>Podbudowę pod wykonanie nawierzchni powinny stanowić dwie warstwy:</w:t>
      </w:r>
    </w:p>
    <w:p w14:paraId="0DA14373" w14:textId="78791B37" w:rsidR="00224CB1" w:rsidRDefault="00F50789" w:rsidP="00224CB1">
      <w:pPr>
        <w:rPr>
          <w:rFonts w:ascii="Arial Narrow" w:hAnsi="Arial Narrow"/>
          <w:sz w:val="20"/>
        </w:rPr>
      </w:pPr>
      <w:r>
        <w:rPr>
          <w:rFonts w:ascii="Arial Narrow" w:hAnsi="Arial Narrow"/>
          <w:sz w:val="20"/>
        </w:rPr>
        <w:t>Warstwa dolna pod główną nawierzchnią to geowłóknina</w:t>
      </w:r>
      <w:r w:rsidR="005E4190">
        <w:rPr>
          <w:rFonts w:ascii="Arial Narrow" w:hAnsi="Arial Narrow"/>
          <w:sz w:val="20"/>
        </w:rPr>
        <w:t xml:space="preserve"> 150g/m2 układana w taki </w:t>
      </w:r>
      <w:proofErr w:type="gramStart"/>
      <w:r w:rsidR="005E4190">
        <w:rPr>
          <w:rFonts w:ascii="Arial Narrow" w:hAnsi="Arial Narrow"/>
          <w:sz w:val="20"/>
        </w:rPr>
        <w:t>sposób</w:t>
      </w:r>
      <w:proofErr w:type="gramEnd"/>
      <w:r w:rsidR="005E4190">
        <w:rPr>
          <w:rFonts w:ascii="Arial Narrow" w:hAnsi="Arial Narrow"/>
          <w:sz w:val="20"/>
        </w:rPr>
        <w:t xml:space="preserve"> aby nie było przerw pomiędzy poszczególnymi pasami. </w:t>
      </w:r>
    </w:p>
    <w:p w14:paraId="3A727EF3" w14:textId="3AA08143" w:rsidR="005E4190" w:rsidRPr="00994943" w:rsidRDefault="005E4190" w:rsidP="00224CB1">
      <w:pPr>
        <w:rPr>
          <w:rFonts w:ascii="Arial Narrow" w:hAnsi="Arial Narrow"/>
          <w:sz w:val="20"/>
        </w:rPr>
      </w:pPr>
      <w:r>
        <w:rPr>
          <w:rFonts w:ascii="Arial Narrow" w:hAnsi="Arial Narrow"/>
          <w:sz w:val="20"/>
        </w:rPr>
        <w:t xml:space="preserve">Warstwa docelowa to warstwa 30cm żwiru o uziarnieniu 0,25 – 8mm, żwir płukany ;(jest to frakcja wymagana ze względu na </w:t>
      </w:r>
      <w:proofErr w:type="gramStart"/>
      <w:r>
        <w:rPr>
          <w:rFonts w:ascii="Arial Narrow" w:hAnsi="Arial Narrow"/>
          <w:sz w:val="20"/>
        </w:rPr>
        <w:t>to</w:t>
      </w:r>
      <w:proofErr w:type="gramEnd"/>
      <w:r>
        <w:rPr>
          <w:rFonts w:ascii="Arial Narrow" w:hAnsi="Arial Narrow"/>
          <w:sz w:val="20"/>
        </w:rPr>
        <w:t xml:space="preserve"> aby zapewnić odpowiednią amortyzację). </w:t>
      </w:r>
    </w:p>
    <w:p w14:paraId="6B3312C9" w14:textId="7318F775" w:rsidR="00224CB1" w:rsidRPr="00994943" w:rsidRDefault="00224CB1" w:rsidP="00224CB1">
      <w:pPr>
        <w:rPr>
          <w:rFonts w:ascii="Arial Narrow" w:hAnsi="Arial Narrow"/>
          <w:sz w:val="20"/>
        </w:rPr>
      </w:pPr>
    </w:p>
    <w:p w14:paraId="5F190F7A" w14:textId="77777777" w:rsidR="00224CB1" w:rsidRPr="00994943" w:rsidRDefault="00224CB1" w:rsidP="00224CB1">
      <w:pPr>
        <w:rPr>
          <w:rFonts w:ascii="Arial Narrow" w:hAnsi="Arial Narrow"/>
          <w:sz w:val="20"/>
          <w:u w:val="single"/>
        </w:rPr>
      </w:pPr>
      <w:proofErr w:type="gramStart"/>
      <w:r w:rsidRPr="00994943">
        <w:rPr>
          <w:rFonts w:ascii="Arial Narrow" w:hAnsi="Arial Narrow"/>
          <w:sz w:val="20"/>
          <w:u w:val="single"/>
        </w:rPr>
        <w:t>UWAGA :</w:t>
      </w:r>
      <w:proofErr w:type="gramEnd"/>
      <w:r w:rsidRPr="00994943">
        <w:rPr>
          <w:rFonts w:ascii="Arial Narrow" w:hAnsi="Arial Narrow"/>
          <w:sz w:val="20"/>
          <w:u w:val="single"/>
        </w:rPr>
        <w:t xml:space="preserve"> Grubość poszczególnych warstw podbudowy powinna być odpowiednio dobrana do przewidzianych obciążeń.</w:t>
      </w:r>
    </w:p>
    <w:p w14:paraId="5F73B42E" w14:textId="77777777" w:rsidR="00224CB1" w:rsidRPr="00994943" w:rsidRDefault="00224CB1" w:rsidP="00224CB1">
      <w:pPr>
        <w:rPr>
          <w:rFonts w:ascii="Arial Narrow" w:hAnsi="Arial Narrow"/>
          <w:sz w:val="20"/>
          <w:u w:val="single"/>
        </w:rPr>
      </w:pPr>
    </w:p>
    <w:p w14:paraId="74D42206" w14:textId="77777777" w:rsidR="00224CB1" w:rsidRPr="00994943" w:rsidRDefault="00224CB1" w:rsidP="00224CB1">
      <w:pPr>
        <w:pStyle w:val="Nagwek1"/>
        <w:numPr>
          <w:ilvl w:val="0"/>
          <w:numId w:val="0"/>
        </w:numPr>
        <w:tabs>
          <w:tab w:val="num" w:pos="360"/>
        </w:tabs>
        <w:rPr>
          <w:rFonts w:ascii="Arial Narrow" w:hAnsi="Arial Narrow"/>
          <w:b w:val="0"/>
          <w:sz w:val="20"/>
        </w:rPr>
      </w:pPr>
      <w:r w:rsidRPr="00994943">
        <w:rPr>
          <w:rFonts w:ascii="Arial Narrow" w:hAnsi="Arial Narrow"/>
          <w:b w:val="0"/>
          <w:sz w:val="20"/>
        </w:rPr>
        <w:t>SPOSÓB WYKONANIA</w:t>
      </w:r>
    </w:p>
    <w:p w14:paraId="092A2DCE" w14:textId="77777777" w:rsidR="00224CB1" w:rsidRPr="00994943" w:rsidRDefault="00224CB1" w:rsidP="00224CB1">
      <w:pPr>
        <w:pStyle w:val="Akapitzlist"/>
        <w:widowControl/>
        <w:numPr>
          <w:ilvl w:val="1"/>
          <w:numId w:val="0"/>
        </w:numPr>
        <w:tabs>
          <w:tab w:val="num" w:pos="1495"/>
        </w:tabs>
        <w:overflowPunct/>
        <w:autoSpaceDE/>
        <w:autoSpaceDN/>
        <w:adjustRightInd/>
        <w:spacing w:before="120" w:after="60"/>
        <w:ind w:left="1135"/>
        <w:outlineLvl w:val="1"/>
        <w:rPr>
          <w:rFonts w:ascii="Arial Narrow" w:hAnsi="Arial Narrow"/>
          <w:vanish/>
        </w:rPr>
      </w:pPr>
    </w:p>
    <w:p w14:paraId="322BE16C" w14:textId="77777777" w:rsidR="00224CB1" w:rsidRPr="00994943" w:rsidRDefault="00224CB1" w:rsidP="00224CB1">
      <w:pPr>
        <w:pStyle w:val="Nagwek2"/>
        <w:tabs>
          <w:tab w:val="num" w:pos="690"/>
        </w:tabs>
        <w:ind w:left="284"/>
        <w:rPr>
          <w:rFonts w:ascii="Arial Narrow" w:hAnsi="Arial Narrow"/>
          <w:b w:val="0"/>
          <w:sz w:val="20"/>
        </w:rPr>
      </w:pPr>
      <w:r w:rsidRPr="00994943">
        <w:rPr>
          <w:rFonts w:ascii="Arial Narrow" w:hAnsi="Arial Narrow"/>
          <w:b w:val="0"/>
          <w:sz w:val="20"/>
        </w:rPr>
        <w:t>Przygotowanie materiału do wykonania nawierzchni</w:t>
      </w:r>
    </w:p>
    <w:p w14:paraId="75774A1E" w14:textId="77777777" w:rsidR="00224CB1" w:rsidRPr="00994943" w:rsidRDefault="00224CB1" w:rsidP="00224CB1">
      <w:pPr>
        <w:rPr>
          <w:rFonts w:ascii="Arial Narrow" w:hAnsi="Arial Narrow"/>
          <w:sz w:val="20"/>
        </w:rPr>
      </w:pPr>
    </w:p>
    <w:p w14:paraId="7C634AFE" w14:textId="77777777" w:rsidR="00224CB1" w:rsidRPr="00994943" w:rsidRDefault="00224CB1" w:rsidP="00224CB1">
      <w:pPr>
        <w:pStyle w:val="Nagwek2"/>
        <w:tabs>
          <w:tab w:val="num" w:pos="690"/>
        </w:tabs>
        <w:ind w:left="284"/>
        <w:rPr>
          <w:rFonts w:ascii="Arial Narrow" w:hAnsi="Arial Narrow"/>
          <w:b w:val="0"/>
          <w:sz w:val="20"/>
        </w:rPr>
      </w:pPr>
      <w:r w:rsidRPr="00994943">
        <w:rPr>
          <w:rFonts w:ascii="Arial Narrow" w:hAnsi="Arial Narrow"/>
          <w:b w:val="0"/>
          <w:sz w:val="20"/>
        </w:rPr>
        <w:t>Układanie nawierzchni</w:t>
      </w:r>
    </w:p>
    <w:p w14:paraId="0840FA46" w14:textId="4D11D47B" w:rsidR="00224CB1" w:rsidRPr="00994943" w:rsidRDefault="005E4190" w:rsidP="00224CB1">
      <w:pPr>
        <w:tabs>
          <w:tab w:val="num" w:pos="720"/>
        </w:tabs>
        <w:rPr>
          <w:rFonts w:ascii="Arial Narrow" w:hAnsi="Arial Narrow"/>
          <w:sz w:val="20"/>
        </w:rPr>
      </w:pPr>
      <w:r>
        <w:rPr>
          <w:rFonts w:ascii="Arial Narrow" w:hAnsi="Arial Narrow"/>
          <w:sz w:val="20"/>
        </w:rPr>
        <w:t xml:space="preserve">Nawierzchnię </w:t>
      </w:r>
      <w:r w:rsidR="00224CB1" w:rsidRPr="00994943">
        <w:rPr>
          <w:rFonts w:ascii="Arial Narrow" w:hAnsi="Arial Narrow"/>
          <w:sz w:val="20"/>
        </w:rPr>
        <w:t xml:space="preserve">bezpieczną piaskową należy sypać na wyrównane przygotowane podłoże wyściełane geowłókniną zgodnie z opisem projektu. </w:t>
      </w:r>
    </w:p>
    <w:p w14:paraId="0816DBF7" w14:textId="77777777" w:rsidR="00224CB1" w:rsidRPr="00994943" w:rsidRDefault="00224CB1" w:rsidP="00224CB1">
      <w:pPr>
        <w:ind w:right="5"/>
        <w:rPr>
          <w:rFonts w:ascii="Arial Narrow" w:hAnsi="Arial Narrow"/>
          <w:sz w:val="20"/>
        </w:rPr>
      </w:pPr>
    </w:p>
    <w:p w14:paraId="6033217C" w14:textId="77777777" w:rsidR="00224CB1" w:rsidRPr="00994943" w:rsidRDefault="00224CB1" w:rsidP="00224CB1">
      <w:pPr>
        <w:rPr>
          <w:rFonts w:ascii="Arial Narrow" w:hAnsi="Arial Narrow"/>
          <w:sz w:val="20"/>
        </w:rPr>
      </w:pPr>
    </w:p>
    <w:p w14:paraId="249881FE" w14:textId="77777777" w:rsidR="00224CB1" w:rsidRPr="00994943" w:rsidRDefault="00224CB1" w:rsidP="00224CB1">
      <w:pPr>
        <w:widowControl/>
        <w:numPr>
          <w:ilvl w:val="0"/>
          <w:numId w:val="84"/>
        </w:numPr>
        <w:tabs>
          <w:tab w:val="clear" w:pos="1080"/>
          <w:tab w:val="num" w:pos="252"/>
        </w:tabs>
        <w:suppressAutoHyphens w:val="0"/>
        <w:ind w:left="252" w:hanging="252"/>
        <w:jc w:val="both"/>
        <w:rPr>
          <w:rFonts w:ascii="Arial Narrow" w:hAnsi="Arial Narrow"/>
          <w:sz w:val="20"/>
        </w:rPr>
      </w:pPr>
      <w:r w:rsidRPr="00994943">
        <w:rPr>
          <w:rFonts w:ascii="Arial Narrow" w:hAnsi="Arial Narrow"/>
          <w:sz w:val="20"/>
        </w:rPr>
        <w:t>Zasady użytkowania nawierzchni</w:t>
      </w:r>
    </w:p>
    <w:p w14:paraId="054C5C0E" w14:textId="647DCB97" w:rsidR="00224CB1" w:rsidRPr="00994943" w:rsidRDefault="00224CB1" w:rsidP="00224CB1">
      <w:pPr>
        <w:widowControl/>
        <w:numPr>
          <w:ilvl w:val="0"/>
          <w:numId w:val="82"/>
        </w:numPr>
        <w:tabs>
          <w:tab w:val="clear" w:pos="720"/>
          <w:tab w:val="num" w:pos="432"/>
        </w:tabs>
        <w:suppressAutoHyphens w:val="0"/>
        <w:ind w:left="432" w:hanging="180"/>
        <w:jc w:val="both"/>
        <w:rPr>
          <w:rFonts w:ascii="Arial Narrow" w:hAnsi="Arial Narrow"/>
          <w:sz w:val="20"/>
        </w:rPr>
      </w:pPr>
      <w:r w:rsidRPr="00994943">
        <w:rPr>
          <w:rFonts w:ascii="Arial Narrow" w:hAnsi="Arial Narrow"/>
          <w:sz w:val="20"/>
        </w:rPr>
        <w:t>Nawierzchnię żwirową luźną należy regularnie badać pod kątem grubości warstw (min. 30cm</w:t>
      </w:r>
    </w:p>
    <w:p w14:paraId="2D64E5E1" w14:textId="7B29952A" w:rsidR="00224CB1" w:rsidRPr="00994943" w:rsidRDefault="00224CB1" w:rsidP="00224CB1">
      <w:pPr>
        <w:widowControl/>
        <w:numPr>
          <w:ilvl w:val="0"/>
          <w:numId w:val="82"/>
        </w:numPr>
        <w:tabs>
          <w:tab w:val="clear" w:pos="720"/>
          <w:tab w:val="num" w:pos="432"/>
        </w:tabs>
        <w:suppressAutoHyphens w:val="0"/>
        <w:ind w:left="432" w:hanging="180"/>
        <w:jc w:val="both"/>
        <w:rPr>
          <w:rFonts w:ascii="Arial Narrow" w:hAnsi="Arial Narrow"/>
          <w:sz w:val="20"/>
        </w:rPr>
      </w:pPr>
      <w:r w:rsidRPr="00994943">
        <w:rPr>
          <w:rFonts w:ascii="Arial Narrow" w:hAnsi="Arial Narrow"/>
          <w:sz w:val="20"/>
        </w:rPr>
        <w:t>Należy unikać zabrudzeń nawierzchni substancjami trudno usuwalnymi (np. oleje, farby, lakiery, itp.)</w:t>
      </w:r>
    </w:p>
    <w:p w14:paraId="12D3A38F" w14:textId="77777777" w:rsidR="00224CB1" w:rsidRPr="00994943" w:rsidRDefault="00224CB1" w:rsidP="00224CB1">
      <w:pPr>
        <w:widowControl/>
        <w:numPr>
          <w:ilvl w:val="0"/>
          <w:numId w:val="82"/>
        </w:numPr>
        <w:tabs>
          <w:tab w:val="clear" w:pos="720"/>
          <w:tab w:val="num" w:pos="432"/>
        </w:tabs>
        <w:suppressAutoHyphens w:val="0"/>
        <w:ind w:left="432" w:hanging="180"/>
        <w:jc w:val="both"/>
        <w:rPr>
          <w:rFonts w:ascii="Arial Narrow" w:hAnsi="Arial Narrow"/>
          <w:sz w:val="20"/>
        </w:rPr>
      </w:pPr>
      <w:r w:rsidRPr="00994943">
        <w:rPr>
          <w:rFonts w:ascii="Arial Narrow" w:hAnsi="Arial Narrow"/>
          <w:sz w:val="20"/>
        </w:rPr>
        <w:t xml:space="preserve">Wszelkiego rodzaju zanieczyszczenia nawierzchni należy systematycznie usuwać </w:t>
      </w:r>
    </w:p>
    <w:p w14:paraId="5C366EFA" w14:textId="77777777" w:rsidR="00224CB1" w:rsidRPr="00994943" w:rsidRDefault="00224CB1" w:rsidP="00224CB1">
      <w:pPr>
        <w:widowControl/>
        <w:numPr>
          <w:ilvl w:val="0"/>
          <w:numId w:val="82"/>
        </w:numPr>
        <w:tabs>
          <w:tab w:val="clear" w:pos="720"/>
          <w:tab w:val="num" w:pos="432"/>
        </w:tabs>
        <w:suppressAutoHyphens w:val="0"/>
        <w:ind w:left="432" w:hanging="180"/>
        <w:jc w:val="both"/>
        <w:rPr>
          <w:rFonts w:ascii="Arial Narrow" w:hAnsi="Arial Narrow"/>
          <w:sz w:val="20"/>
        </w:rPr>
      </w:pPr>
      <w:r w:rsidRPr="00994943">
        <w:rPr>
          <w:rFonts w:ascii="Arial Narrow" w:hAnsi="Arial Narrow"/>
          <w:sz w:val="20"/>
        </w:rPr>
        <w:t xml:space="preserve">Ewentualne ubytki i zniszczenia nawierzchni powstałe na skutek wandalizmu powinny być na bieżąco </w:t>
      </w:r>
      <w:proofErr w:type="gramStart"/>
      <w:r w:rsidRPr="00994943">
        <w:rPr>
          <w:rFonts w:ascii="Arial Narrow" w:hAnsi="Arial Narrow"/>
          <w:sz w:val="20"/>
        </w:rPr>
        <w:t>uzupełniane</w:t>
      </w:r>
      <w:proofErr w:type="gramEnd"/>
      <w:r w:rsidRPr="00994943">
        <w:rPr>
          <w:rFonts w:ascii="Arial Narrow" w:hAnsi="Arial Narrow"/>
          <w:sz w:val="20"/>
        </w:rPr>
        <w:t xml:space="preserve"> aby nie dopuścić do dalszej degradacji nawierzchni</w:t>
      </w:r>
    </w:p>
    <w:p w14:paraId="2F4C5858" w14:textId="77777777" w:rsidR="00224CB1" w:rsidRPr="00994943" w:rsidRDefault="00224CB1" w:rsidP="00224CB1">
      <w:pPr>
        <w:widowControl/>
        <w:numPr>
          <w:ilvl w:val="0"/>
          <w:numId w:val="82"/>
        </w:numPr>
        <w:tabs>
          <w:tab w:val="clear" w:pos="720"/>
          <w:tab w:val="num" w:pos="432"/>
        </w:tabs>
        <w:suppressAutoHyphens w:val="0"/>
        <w:ind w:left="432" w:hanging="180"/>
        <w:jc w:val="both"/>
        <w:rPr>
          <w:rFonts w:ascii="Arial Narrow" w:hAnsi="Arial Narrow"/>
          <w:sz w:val="20"/>
        </w:rPr>
      </w:pPr>
      <w:r w:rsidRPr="00994943">
        <w:rPr>
          <w:rFonts w:ascii="Arial Narrow" w:hAnsi="Arial Narrow"/>
          <w:sz w:val="20"/>
        </w:rPr>
        <w:t xml:space="preserve">Renowacje i naprawy powinny być przeprowadzane </w:t>
      </w:r>
      <w:proofErr w:type="gramStart"/>
      <w:r w:rsidRPr="00994943">
        <w:rPr>
          <w:rFonts w:ascii="Arial Narrow" w:hAnsi="Arial Narrow"/>
          <w:sz w:val="20"/>
        </w:rPr>
        <w:t>tylko i wyłącznie</w:t>
      </w:r>
      <w:proofErr w:type="gramEnd"/>
      <w:r w:rsidRPr="00994943">
        <w:rPr>
          <w:rFonts w:ascii="Arial Narrow" w:hAnsi="Arial Narrow"/>
          <w:sz w:val="20"/>
        </w:rPr>
        <w:t xml:space="preserve"> przez autoryzowanych wykonawców</w:t>
      </w:r>
    </w:p>
    <w:p w14:paraId="1EE5F48C" w14:textId="77777777" w:rsidR="00224CB1" w:rsidRPr="00994943" w:rsidRDefault="00224CB1" w:rsidP="00224CB1">
      <w:pPr>
        <w:ind w:left="432"/>
        <w:rPr>
          <w:rFonts w:ascii="Arial Narrow" w:hAnsi="Arial Narrow"/>
          <w:sz w:val="20"/>
        </w:rPr>
      </w:pPr>
    </w:p>
    <w:p w14:paraId="76E36AC2" w14:textId="77777777" w:rsidR="00224CB1" w:rsidRPr="00994943" w:rsidRDefault="00224CB1" w:rsidP="00224CB1">
      <w:pPr>
        <w:pStyle w:val="Nagwek1"/>
        <w:rPr>
          <w:rFonts w:ascii="Arial Narrow" w:hAnsi="Arial Narrow"/>
          <w:b w:val="0"/>
          <w:sz w:val="20"/>
        </w:rPr>
      </w:pPr>
      <w:bookmarkStart w:id="713" w:name="_Toc387767575"/>
      <w:bookmarkStart w:id="714" w:name="_Toc457740117"/>
      <w:bookmarkStart w:id="715" w:name="_Toc503888110"/>
      <w:r w:rsidRPr="00994943">
        <w:rPr>
          <w:rFonts w:ascii="Arial Narrow" w:hAnsi="Arial Narrow"/>
          <w:b w:val="0"/>
          <w:sz w:val="20"/>
        </w:rPr>
        <w:t>wymagania dotyczące przedmiaru i Obmiaru robót</w:t>
      </w:r>
    </w:p>
    <w:p w14:paraId="0D8394C2" w14:textId="77777777" w:rsidR="00224CB1" w:rsidRPr="00994943" w:rsidRDefault="00224CB1" w:rsidP="00224CB1">
      <w:pPr>
        <w:pStyle w:val="Akapitzlist"/>
        <w:widowControl/>
        <w:numPr>
          <w:ilvl w:val="1"/>
          <w:numId w:val="0"/>
        </w:numPr>
        <w:tabs>
          <w:tab w:val="num" w:pos="1495"/>
        </w:tabs>
        <w:overflowPunct/>
        <w:autoSpaceDE/>
        <w:autoSpaceDN/>
        <w:adjustRightInd/>
        <w:spacing w:before="120" w:after="60"/>
        <w:ind w:left="1135"/>
        <w:outlineLvl w:val="1"/>
        <w:rPr>
          <w:rFonts w:ascii="Arial Narrow" w:hAnsi="Arial Narrow"/>
          <w:vanish/>
        </w:rPr>
      </w:pPr>
    </w:p>
    <w:p w14:paraId="0BEE88C2" w14:textId="77777777" w:rsidR="00224CB1" w:rsidRPr="00994943" w:rsidRDefault="00224CB1" w:rsidP="00224CB1">
      <w:pPr>
        <w:pStyle w:val="Nagwek2"/>
        <w:numPr>
          <w:ilvl w:val="1"/>
          <w:numId w:val="0"/>
        </w:numPr>
        <w:tabs>
          <w:tab w:val="num" w:pos="1440"/>
        </w:tabs>
        <w:ind w:left="1440" w:hanging="360"/>
        <w:rPr>
          <w:rFonts w:ascii="Arial Narrow" w:hAnsi="Arial Narrow"/>
          <w:b w:val="0"/>
          <w:sz w:val="20"/>
        </w:rPr>
      </w:pPr>
      <w:r w:rsidRPr="00994943">
        <w:rPr>
          <w:rFonts w:ascii="Arial Narrow" w:hAnsi="Arial Narrow"/>
          <w:b w:val="0"/>
          <w:sz w:val="20"/>
        </w:rPr>
        <w:t>Ogólne zasady obmiaru robót</w:t>
      </w:r>
    </w:p>
    <w:p w14:paraId="59012961" w14:textId="77777777" w:rsidR="00224CB1" w:rsidRPr="00994943" w:rsidRDefault="00224CB1" w:rsidP="00224CB1">
      <w:pPr>
        <w:rPr>
          <w:rFonts w:ascii="Arial Narrow" w:hAnsi="Arial Narrow"/>
          <w:sz w:val="20"/>
        </w:rPr>
      </w:pPr>
      <w:r w:rsidRPr="00994943">
        <w:rPr>
          <w:rFonts w:ascii="Arial Narrow" w:hAnsi="Arial Narrow"/>
          <w:sz w:val="20"/>
        </w:rPr>
        <w:tab/>
        <w:t>Ogólne zasady obmiaru robót podano w SST D.00.00.00„Wymagania ogólne”</w:t>
      </w:r>
    </w:p>
    <w:p w14:paraId="1C9D6334" w14:textId="77777777" w:rsidR="00224CB1" w:rsidRPr="00994943" w:rsidRDefault="00224CB1" w:rsidP="00224CB1">
      <w:pPr>
        <w:pStyle w:val="Nagwek2"/>
        <w:rPr>
          <w:rFonts w:ascii="Arial Narrow" w:hAnsi="Arial Narrow"/>
          <w:b w:val="0"/>
          <w:sz w:val="20"/>
        </w:rPr>
      </w:pPr>
      <w:r w:rsidRPr="00994943">
        <w:rPr>
          <w:rFonts w:ascii="Arial Narrow" w:hAnsi="Arial Narrow"/>
          <w:b w:val="0"/>
          <w:sz w:val="20"/>
        </w:rPr>
        <w:t>Jednostka obmiarowa</w:t>
      </w:r>
    </w:p>
    <w:p w14:paraId="5CF38A1F" w14:textId="77777777" w:rsidR="00224CB1" w:rsidRPr="00994943" w:rsidRDefault="00224CB1" w:rsidP="00224CB1">
      <w:pPr>
        <w:rPr>
          <w:rFonts w:ascii="Arial Narrow" w:hAnsi="Arial Narrow"/>
          <w:sz w:val="20"/>
        </w:rPr>
      </w:pPr>
      <w:r w:rsidRPr="00994943">
        <w:rPr>
          <w:rFonts w:ascii="Arial Narrow" w:hAnsi="Arial Narrow"/>
          <w:sz w:val="20"/>
        </w:rPr>
        <w:tab/>
        <w:t>Jednostką obmiarową jest m</w:t>
      </w:r>
      <w:r w:rsidRPr="00994943">
        <w:rPr>
          <w:rFonts w:ascii="Arial Narrow" w:hAnsi="Arial Narrow"/>
          <w:sz w:val="20"/>
          <w:vertAlign w:val="superscript"/>
        </w:rPr>
        <w:t>2</w:t>
      </w:r>
      <w:r w:rsidRPr="00994943">
        <w:rPr>
          <w:rFonts w:ascii="Arial Narrow" w:hAnsi="Arial Narrow"/>
          <w:sz w:val="20"/>
        </w:rPr>
        <w:t xml:space="preserve"> (metr kwadratowy) wykonanej i odebranej nawierzchni </w:t>
      </w:r>
      <w:proofErr w:type="spellStart"/>
      <w:r w:rsidRPr="00994943">
        <w:rPr>
          <w:rFonts w:ascii="Arial Narrow" w:hAnsi="Arial Narrow"/>
          <w:sz w:val="20"/>
        </w:rPr>
        <w:t>mineralno</w:t>
      </w:r>
      <w:proofErr w:type="spellEnd"/>
      <w:r w:rsidRPr="00994943">
        <w:rPr>
          <w:rFonts w:ascii="Arial Narrow" w:hAnsi="Arial Narrow"/>
          <w:sz w:val="20"/>
        </w:rPr>
        <w:t xml:space="preserve"> – epoksydowej.</w:t>
      </w:r>
    </w:p>
    <w:p w14:paraId="0606A500" w14:textId="77777777" w:rsidR="00224CB1" w:rsidRPr="00994943" w:rsidRDefault="00224CB1" w:rsidP="00224CB1">
      <w:pPr>
        <w:pStyle w:val="Nagwek1"/>
        <w:rPr>
          <w:rFonts w:ascii="Arial Narrow" w:hAnsi="Arial Narrow"/>
          <w:b w:val="0"/>
          <w:sz w:val="20"/>
        </w:rPr>
      </w:pPr>
      <w:r w:rsidRPr="00994943">
        <w:rPr>
          <w:rFonts w:ascii="Arial Narrow" w:hAnsi="Arial Narrow"/>
          <w:b w:val="0"/>
          <w:sz w:val="20"/>
        </w:rPr>
        <w:t>Odbiór robót budowlanych</w:t>
      </w:r>
    </w:p>
    <w:p w14:paraId="47F4AD64" w14:textId="77777777" w:rsidR="00224CB1" w:rsidRPr="00994943" w:rsidRDefault="00224CB1" w:rsidP="00224CB1">
      <w:pPr>
        <w:rPr>
          <w:rFonts w:ascii="Arial Narrow" w:hAnsi="Arial Narrow"/>
          <w:sz w:val="20"/>
        </w:rPr>
      </w:pPr>
      <w:r w:rsidRPr="00994943">
        <w:rPr>
          <w:rFonts w:ascii="Arial Narrow" w:hAnsi="Arial Narrow"/>
          <w:sz w:val="20"/>
        </w:rPr>
        <w:tab/>
        <w:t>Ogólne zasady odbioru robót podano w SST D.00.00.00„Wymagania ogólne”</w:t>
      </w:r>
    </w:p>
    <w:p w14:paraId="10ACBE9B" w14:textId="77777777" w:rsidR="00224CB1" w:rsidRPr="00994943" w:rsidRDefault="00224CB1" w:rsidP="00224CB1">
      <w:pPr>
        <w:pStyle w:val="Nagwek1"/>
        <w:rPr>
          <w:rFonts w:ascii="Arial Narrow" w:hAnsi="Arial Narrow"/>
          <w:b w:val="0"/>
          <w:sz w:val="20"/>
        </w:rPr>
      </w:pPr>
      <w:r w:rsidRPr="00994943">
        <w:rPr>
          <w:rFonts w:ascii="Arial Narrow" w:hAnsi="Arial Narrow"/>
          <w:b w:val="0"/>
          <w:sz w:val="20"/>
        </w:rPr>
        <w:t>rozliczenia robót</w:t>
      </w:r>
    </w:p>
    <w:p w14:paraId="4E18FBA7" w14:textId="77777777" w:rsidR="00224CB1" w:rsidRPr="00994943" w:rsidRDefault="00224CB1" w:rsidP="00224CB1">
      <w:pPr>
        <w:pStyle w:val="Akapitzlist"/>
        <w:widowControl/>
        <w:numPr>
          <w:ilvl w:val="1"/>
          <w:numId w:val="0"/>
        </w:numPr>
        <w:tabs>
          <w:tab w:val="num" w:pos="1495"/>
        </w:tabs>
        <w:overflowPunct/>
        <w:autoSpaceDE/>
        <w:autoSpaceDN/>
        <w:adjustRightInd/>
        <w:spacing w:before="120" w:after="60"/>
        <w:ind w:left="1135"/>
        <w:outlineLvl w:val="1"/>
        <w:rPr>
          <w:rFonts w:ascii="Arial Narrow" w:hAnsi="Arial Narrow"/>
          <w:vanish/>
        </w:rPr>
      </w:pPr>
    </w:p>
    <w:p w14:paraId="2F7B0A1D" w14:textId="77777777" w:rsidR="00224CB1" w:rsidRPr="00994943" w:rsidRDefault="00224CB1" w:rsidP="00224CB1">
      <w:pPr>
        <w:pStyle w:val="Nagwek2"/>
        <w:numPr>
          <w:ilvl w:val="1"/>
          <w:numId w:val="0"/>
        </w:numPr>
        <w:ind w:left="1440" w:hanging="360"/>
        <w:rPr>
          <w:rFonts w:ascii="Arial Narrow" w:hAnsi="Arial Narrow"/>
          <w:b w:val="0"/>
          <w:sz w:val="20"/>
        </w:rPr>
      </w:pPr>
      <w:r w:rsidRPr="00994943">
        <w:rPr>
          <w:rFonts w:ascii="Arial Narrow" w:hAnsi="Arial Narrow"/>
          <w:b w:val="0"/>
          <w:sz w:val="20"/>
        </w:rPr>
        <w:t>Ogólne ustalenia dotyczące podstawy płatności</w:t>
      </w:r>
    </w:p>
    <w:p w14:paraId="1E3FC936" w14:textId="77777777" w:rsidR="00224CB1" w:rsidRPr="00994943" w:rsidRDefault="00224CB1" w:rsidP="00224CB1">
      <w:pPr>
        <w:rPr>
          <w:rFonts w:ascii="Arial Narrow" w:hAnsi="Arial Narrow"/>
          <w:sz w:val="20"/>
        </w:rPr>
      </w:pPr>
      <w:r w:rsidRPr="00994943">
        <w:rPr>
          <w:rFonts w:ascii="Arial Narrow" w:hAnsi="Arial Narrow"/>
          <w:sz w:val="20"/>
        </w:rPr>
        <w:tab/>
        <w:t>Ogólne ustalenia dotyczące podstawy płatności podano w SST D.00.00.00„Wymagania ogólne”</w:t>
      </w:r>
    </w:p>
    <w:p w14:paraId="1016EBD2" w14:textId="77777777" w:rsidR="00224CB1" w:rsidRPr="00994943" w:rsidRDefault="00224CB1" w:rsidP="00224CB1">
      <w:pPr>
        <w:pStyle w:val="Nagwek2"/>
        <w:rPr>
          <w:rFonts w:ascii="Arial Narrow" w:hAnsi="Arial Narrow"/>
          <w:b w:val="0"/>
          <w:sz w:val="20"/>
        </w:rPr>
      </w:pPr>
      <w:r w:rsidRPr="00994943">
        <w:rPr>
          <w:rFonts w:ascii="Arial Narrow" w:hAnsi="Arial Narrow"/>
          <w:b w:val="0"/>
          <w:sz w:val="20"/>
        </w:rPr>
        <w:t>Cena jednostki obmiarowej</w:t>
      </w:r>
    </w:p>
    <w:p w14:paraId="5A618A8A" w14:textId="77777777" w:rsidR="00224CB1" w:rsidRPr="00994943" w:rsidRDefault="00224CB1" w:rsidP="00224CB1">
      <w:pPr>
        <w:rPr>
          <w:rFonts w:ascii="Arial Narrow" w:hAnsi="Arial Narrow"/>
          <w:sz w:val="20"/>
        </w:rPr>
      </w:pPr>
      <w:r w:rsidRPr="00994943">
        <w:rPr>
          <w:rFonts w:ascii="Arial Narrow" w:hAnsi="Arial Narrow"/>
          <w:sz w:val="20"/>
        </w:rPr>
        <w:tab/>
        <w:t>Cena wykonania 1 m</w:t>
      </w:r>
      <w:r w:rsidRPr="00994943">
        <w:rPr>
          <w:rFonts w:ascii="Arial Narrow" w:hAnsi="Arial Narrow"/>
          <w:sz w:val="20"/>
          <w:vertAlign w:val="superscript"/>
        </w:rPr>
        <w:t>2</w:t>
      </w:r>
      <w:r w:rsidRPr="00994943">
        <w:rPr>
          <w:rFonts w:ascii="Arial Narrow" w:hAnsi="Arial Narrow"/>
          <w:sz w:val="20"/>
        </w:rPr>
        <w:t xml:space="preserve"> podbudowy obejmuje:</w:t>
      </w:r>
    </w:p>
    <w:p w14:paraId="6B0CB343"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prace pomiarowe i roboty przygotowawcze,</w:t>
      </w:r>
    </w:p>
    <w:p w14:paraId="6145F717"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oznakowanie robót,</w:t>
      </w:r>
    </w:p>
    <w:p w14:paraId="542520D2"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sprawdzenie i ewentualną naprawę podłoża,</w:t>
      </w:r>
    </w:p>
    <w:p w14:paraId="2F68EE9C"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przygotowanie mieszanki, zgodnie z receptą,</w:t>
      </w:r>
    </w:p>
    <w:p w14:paraId="679693BD"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dostarczenie mieszanki na miejsce wbudowania,</w:t>
      </w:r>
    </w:p>
    <w:p w14:paraId="16AE94ED"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rozłożenie mieszanki,</w:t>
      </w:r>
    </w:p>
    <w:p w14:paraId="429404B7"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zagęszczenie rozłożonej mieszanki,</w:t>
      </w:r>
    </w:p>
    <w:p w14:paraId="4385B84C"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przeprowadzenie pomiarów i badań laboratoryjnych określonych przez producenta</w:t>
      </w:r>
    </w:p>
    <w:p w14:paraId="7BFC10F3" w14:textId="77777777" w:rsidR="00224CB1" w:rsidRPr="00994943" w:rsidRDefault="00224CB1" w:rsidP="00224CB1">
      <w:pPr>
        <w:widowControl/>
        <w:numPr>
          <w:ilvl w:val="0"/>
          <w:numId w:val="81"/>
        </w:numPr>
        <w:suppressAutoHyphens w:val="0"/>
        <w:jc w:val="both"/>
        <w:rPr>
          <w:rFonts w:ascii="Arial Narrow" w:hAnsi="Arial Narrow"/>
          <w:sz w:val="20"/>
        </w:rPr>
      </w:pPr>
      <w:r w:rsidRPr="00994943">
        <w:rPr>
          <w:rFonts w:ascii="Arial Narrow" w:hAnsi="Arial Narrow"/>
          <w:sz w:val="20"/>
        </w:rPr>
        <w:t xml:space="preserve">utrzymanie </w:t>
      </w:r>
      <w:proofErr w:type="spellStart"/>
      <w:r w:rsidRPr="00994943">
        <w:rPr>
          <w:rFonts w:ascii="Arial Narrow" w:hAnsi="Arial Narrow"/>
          <w:sz w:val="20"/>
        </w:rPr>
        <w:t>nawierzchin</w:t>
      </w:r>
      <w:proofErr w:type="spellEnd"/>
      <w:r w:rsidRPr="00994943">
        <w:rPr>
          <w:rFonts w:ascii="Arial Narrow" w:hAnsi="Arial Narrow"/>
          <w:sz w:val="20"/>
        </w:rPr>
        <w:t xml:space="preserve"> w czasie robót.</w:t>
      </w:r>
    </w:p>
    <w:p w14:paraId="10233636" w14:textId="77777777" w:rsidR="00224CB1" w:rsidRPr="00994943" w:rsidRDefault="00224CB1" w:rsidP="00224CB1">
      <w:pPr>
        <w:pStyle w:val="Nagwek2"/>
        <w:rPr>
          <w:rFonts w:ascii="Arial Narrow" w:hAnsi="Arial Narrow"/>
          <w:b w:val="0"/>
          <w:sz w:val="20"/>
        </w:rPr>
      </w:pPr>
      <w:r w:rsidRPr="00994943">
        <w:rPr>
          <w:rFonts w:ascii="Arial Narrow" w:hAnsi="Arial Narrow"/>
          <w:b w:val="0"/>
          <w:sz w:val="20"/>
        </w:rPr>
        <w:t>Projektowana liczba jednostek obmiarowych</w:t>
      </w:r>
    </w:p>
    <w:p w14:paraId="31E379BA" w14:textId="77777777" w:rsidR="00224CB1" w:rsidRPr="00994943" w:rsidRDefault="00224CB1" w:rsidP="00224CB1">
      <w:pPr>
        <w:rPr>
          <w:rFonts w:ascii="Arial Narrow" w:hAnsi="Arial Narrow"/>
          <w:sz w:val="20"/>
        </w:rPr>
      </w:pPr>
      <w:r w:rsidRPr="00994943">
        <w:rPr>
          <w:rFonts w:ascii="Arial Narrow" w:hAnsi="Arial Narrow"/>
          <w:sz w:val="20"/>
        </w:rPr>
        <w:tab/>
        <w:t>Projektowana liczba jednostek obmiarowych została określona w przedmiarze robót zawartym w dokumentacji projektowej.</w:t>
      </w:r>
    </w:p>
    <w:p w14:paraId="7EC1B2AD" w14:textId="77777777" w:rsidR="00224CB1" w:rsidRPr="00994943" w:rsidRDefault="00224CB1" w:rsidP="00224CB1">
      <w:pPr>
        <w:rPr>
          <w:rFonts w:ascii="Arial Narrow" w:hAnsi="Arial Narrow"/>
          <w:sz w:val="20"/>
        </w:rPr>
      </w:pPr>
    </w:p>
    <w:p w14:paraId="67F09C71" w14:textId="1105E167" w:rsidR="00224CB1" w:rsidRPr="00994943" w:rsidRDefault="00224CB1" w:rsidP="00224CB1">
      <w:pPr>
        <w:rPr>
          <w:rFonts w:ascii="Arial Narrow" w:hAnsi="Arial Narrow"/>
          <w:sz w:val="20"/>
        </w:rPr>
      </w:pPr>
    </w:p>
    <w:bookmarkEnd w:id="713"/>
    <w:bookmarkEnd w:id="714"/>
    <w:bookmarkEnd w:id="715"/>
    <w:p w14:paraId="44AC9306" w14:textId="77777777" w:rsidR="00B442A5" w:rsidRDefault="00B442A5" w:rsidP="00E979FB">
      <w:pPr>
        <w:pStyle w:val="Nagwek1"/>
        <w:spacing w:before="0"/>
        <w:rPr>
          <w:rFonts w:ascii="Arial Narrow" w:hAnsi="Arial Narrow"/>
        </w:rPr>
      </w:pPr>
    </w:p>
    <w:p w14:paraId="1A75A9F4" w14:textId="156B8217" w:rsidR="00E979FB" w:rsidRPr="000629FA" w:rsidRDefault="00E979FB" w:rsidP="00E979FB">
      <w:pPr>
        <w:pStyle w:val="Nagwek1"/>
        <w:spacing w:before="0"/>
        <w:rPr>
          <w:rFonts w:ascii="Arial Narrow" w:hAnsi="Arial Narrow"/>
        </w:rPr>
      </w:pPr>
      <w:bookmarkStart w:id="716" w:name="_Toc167811753"/>
      <w:r w:rsidRPr="000629FA">
        <w:rPr>
          <w:rFonts w:ascii="Arial Narrow" w:hAnsi="Arial Narrow"/>
        </w:rPr>
        <w:t>SST.0</w:t>
      </w:r>
      <w:r w:rsidR="00B442A5">
        <w:rPr>
          <w:rFonts w:ascii="Arial Narrow" w:hAnsi="Arial Narrow"/>
        </w:rPr>
        <w:t>3</w:t>
      </w:r>
      <w:r w:rsidRPr="000629FA">
        <w:rPr>
          <w:rFonts w:ascii="Arial Narrow" w:hAnsi="Arial Narrow"/>
        </w:rPr>
        <w:t>.0</w:t>
      </w:r>
      <w:r w:rsidR="00B83A50">
        <w:rPr>
          <w:rFonts w:ascii="Arial Narrow" w:hAnsi="Arial Narrow"/>
        </w:rPr>
        <w:t>0</w:t>
      </w:r>
      <w:r w:rsidRPr="000629FA">
        <w:rPr>
          <w:rFonts w:ascii="Arial Narrow" w:hAnsi="Arial Narrow"/>
        </w:rPr>
        <w:t xml:space="preserve">. </w:t>
      </w:r>
      <w:bookmarkEnd w:id="716"/>
      <w:r w:rsidR="0052683A">
        <w:rPr>
          <w:rFonts w:ascii="Arial Narrow" w:hAnsi="Arial Narrow"/>
        </w:rPr>
        <w:t>WYPOSAŻENIE PLACU ZABAW I ELEMENTY MAŁEJ ARCHITEKTURY</w:t>
      </w:r>
    </w:p>
    <w:p w14:paraId="2F05B5EE" w14:textId="77777777" w:rsidR="00E979FB" w:rsidRPr="00B83A50" w:rsidRDefault="00E979FB" w:rsidP="00B83A50">
      <w:pPr>
        <w:rPr>
          <w:rFonts w:ascii="Arial Narrow" w:hAnsi="Arial Narrow"/>
        </w:rPr>
      </w:pPr>
      <w:bookmarkStart w:id="717" w:name="_Toc358017946"/>
      <w:bookmarkStart w:id="718" w:name="_Toc358622159"/>
      <w:bookmarkStart w:id="719" w:name="_Toc358812862"/>
      <w:bookmarkStart w:id="720" w:name="_Toc435803461"/>
      <w:bookmarkStart w:id="721" w:name="_Toc435803541"/>
      <w:r w:rsidRPr="00B83A50">
        <w:rPr>
          <w:rFonts w:ascii="Arial Narrow" w:hAnsi="Arial Narrow"/>
        </w:rPr>
        <w:t xml:space="preserve">1. </w:t>
      </w:r>
      <w:bookmarkEnd w:id="717"/>
      <w:bookmarkEnd w:id="718"/>
      <w:r w:rsidRPr="00B83A50">
        <w:rPr>
          <w:rFonts w:ascii="Arial Narrow" w:hAnsi="Arial Narrow"/>
        </w:rPr>
        <w:t>WSTĘP</w:t>
      </w:r>
      <w:bookmarkEnd w:id="719"/>
      <w:bookmarkEnd w:id="720"/>
      <w:bookmarkEnd w:id="721"/>
    </w:p>
    <w:p w14:paraId="09213F76" w14:textId="77777777" w:rsidR="00E979FB" w:rsidRPr="00B83A50" w:rsidRDefault="00E979FB" w:rsidP="00B83A50">
      <w:pPr>
        <w:rPr>
          <w:rFonts w:ascii="Arial Narrow" w:hAnsi="Arial Narrow" w:cs="Arial"/>
        </w:rPr>
      </w:pPr>
      <w:r w:rsidRPr="00B83A50">
        <w:rPr>
          <w:rFonts w:ascii="Arial Narrow" w:hAnsi="Arial Narrow" w:cs="Arial"/>
        </w:rPr>
        <w:t>1.1.Przedmiot SST</w:t>
      </w:r>
    </w:p>
    <w:p w14:paraId="5B8C36BB" w14:textId="2DAF4A88" w:rsidR="00E979FB" w:rsidRPr="00B83A50" w:rsidRDefault="00E979FB" w:rsidP="00B83A50">
      <w:pPr>
        <w:rPr>
          <w:rFonts w:ascii="Arial Narrow" w:hAnsi="Arial Narrow"/>
          <w:sz w:val="20"/>
          <w:highlight w:val="yellow"/>
        </w:rPr>
      </w:pPr>
      <w:r w:rsidRPr="00B83A50">
        <w:rPr>
          <w:rFonts w:ascii="Arial Narrow" w:hAnsi="Arial Narrow" w:cs="Arial"/>
          <w:sz w:val="20"/>
        </w:rPr>
        <w:t>Przedmiotem niniejszej szczegółowej specyfikacji technicznej (SST) są wymagania dotyczące wykonania i odbioru elementów małej architektury</w:t>
      </w:r>
      <w:r w:rsidR="00206939">
        <w:rPr>
          <w:rFonts w:ascii="Arial Narrow" w:hAnsi="Arial Narrow" w:cs="Arial"/>
          <w:sz w:val="20"/>
        </w:rPr>
        <w:t xml:space="preserve">. </w:t>
      </w:r>
    </w:p>
    <w:p w14:paraId="2D1C8BDC" w14:textId="77777777" w:rsidR="00E979FB" w:rsidRPr="00B83A50" w:rsidRDefault="00E979FB" w:rsidP="00B83A50">
      <w:pPr>
        <w:rPr>
          <w:rFonts w:ascii="Arial Narrow" w:hAnsi="Arial Narrow" w:cs="Arial"/>
          <w:sz w:val="20"/>
        </w:rPr>
      </w:pPr>
      <w:r w:rsidRPr="00B83A50">
        <w:rPr>
          <w:rFonts w:ascii="Arial Narrow" w:hAnsi="Arial Narrow" w:cs="Arial"/>
          <w:sz w:val="20"/>
        </w:rPr>
        <w:t>1.2. Zakres stosowania SST</w:t>
      </w:r>
    </w:p>
    <w:p w14:paraId="3B2E4E4A" w14:textId="1C39FE33" w:rsidR="00E979FB" w:rsidRPr="00B83A50" w:rsidRDefault="00E979FB" w:rsidP="00B83A50">
      <w:pPr>
        <w:rPr>
          <w:rFonts w:ascii="Arial Narrow" w:hAnsi="Arial Narrow"/>
          <w:sz w:val="20"/>
          <w:highlight w:val="yellow"/>
        </w:rPr>
      </w:pPr>
      <w:r w:rsidRPr="00B83A50">
        <w:rPr>
          <w:rFonts w:ascii="Arial Narrow" w:hAnsi="Arial Narrow" w:cs="Arial"/>
          <w:sz w:val="20"/>
        </w:rPr>
        <w:t>Ustalenia zawarte w niniejszej SST dotyczące wykonania robót związanych z elementami małej architektury</w:t>
      </w:r>
      <w:r w:rsidR="00206939">
        <w:rPr>
          <w:rFonts w:ascii="Arial Narrow" w:hAnsi="Arial Narrow" w:cs="Arial"/>
          <w:sz w:val="20"/>
        </w:rPr>
        <w:t>.</w:t>
      </w:r>
    </w:p>
    <w:p w14:paraId="7A7E3EC7" w14:textId="77777777" w:rsidR="00E979FB" w:rsidRPr="00B83A50" w:rsidRDefault="00E979FB" w:rsidP="00B83A50">
      <w:pPr>
        <w:rPr>
          <w:rFonts w:ascii="Arial Narrow" w:hAnsi="Arial Narrow" w:cs="Arial"/>
          <w:sz w:val="20"/>
        </w:rPr>
      </w:pPr>
      <w:r w:rsidRPr="00B83A50">
        <w:rPr>
          <w:rFonts w:ascii="Arial Narrow" w:hAnsi="Arial Narrow" w:cs="Arial"/>
          <w:sz w:val="20"/>
        </w:rPr>
        <w:t>1.3. Zakres robót objętych SST</w:t>
      </w:r>
    </w:p>
    <w:p w14:paraId="583B4696" w14:textId="77777777" w:rsidR="00E979FB" w:rsidRPr="00B83A50" w:rsidRDefault="00E979FB" w:rsidP="00B83A50">
      <w:pPr>
        <w:rPr>
          <w:rFonts w:ascii="Arial Narrow" w:hAnsi="Arial Narrow" w:cs="Arial"/>
          <w:sz w:val="20"/>
        </w:rPr>
      </w:pPr>
      <w:r w:rsidRPr="00B83A50">
        <w:rPr>
          <w:rFonts w:ascii="Arial Narrow" w:hAnsi="Arial Narrow" w:cs="Arial"/>
          <w:sz w:val="20"/>
        </w:rPr>
        <w:t>W zakres prac objętych niniejszą specyfikacją wchodzą prace związane z dostawą i wykonaniem elementów małej architektury:</w:t>
      </w:r>
    </w:p>
    <w:p w14:paraId="750FD0B7" w14:textId="77777777" w:rsidR="00E979FB" w:rsidRDefault="00E979FB" w:rsidP="00B83A50">
      <w:pPr>
        <w:rPr>
          <w:rFonts w:ascii="Arial Narrow" w:hAnsi="Arial Narrow" w:cs="Arial"/>
          <w:sz w:val="20"/>
        </w:rPr>
      </w:pPr>
      <w:r w:rsidRPr="00B83A50">
        <w:rPr>
          <w:rFonts w:ascii="Arial Narrow" w:hAnsi="Arial Narrow" w:cs="Arial"/>
          <w:sz w:val="20"/>
        </w:rPr>
        <w:t>Dostawa i montaż elementów małej architektury:</w:t>
      </w:r>
    </w:p>
    <w:p w14:paraId="0B8C5BBC" w14:textId="69D7647A" w:rsidR="00994943" w:rsidRDefault="00994943" w:rsidP="00B83A50">
      <w:pPr>
        <w:rPr>
          <w:rFonts w:ascii="Arial Narrow" w:hAnsi="Arial Narrow" w:cs="Arial"/>
          <w:sz w:val="20"/>
        </w:rPr>
      </w:pPr>
      <w:r>
        <w:rPr>
          <w:rFonts w:ascii="Arial Narrow" w:hAnsi="Arial Narrow" w:cs="Arial"/>
          <w:sz w:val="20"/>
        </w:rPr>
        <w:t xml:space="preserve">Wszystkie elementy zgodnie z opisem projektu: </w:t>
      </w:r>
    </w:p>
    <w:p w14:paraId="40432127" w14:textId="77777777" w:rsidR="00B83A50" w:rsidRPr="00B83A50" w:rsidRDefault="00B83A50" w:rsidP="00B83A50">
      <w:pPr>
        <w:rPr>
          <w:rFonts w:ascii="Arial Narrow" w:hAnsi="Arial Narrow" w:cs="Arial"/>
          <w:sz w:val="20"/>
        </w:rPr>
      </w:pPr>
    </w:p>
    <w:p w14:paraId="3643F2A1" w14:textId="6B4265FA" w:rsidR="000629FA" w:rsidRPr="00994943" w:rsidRDefault="00994943" w:rsidP="00B83A50">
      <w:pPr>
        <w:rPr>
          <w:rFonts w:ascii="Arial Narrow" w:hAnsi="Arial Narrow" w:cs="Arial"/>
          <w:sz w:val="22"/>
          <w:szCs w:val="22"/>
        </w:rPr>
      </w:pPr>
      <w:r w:rsidRPr="00994943">
        <w:rPr>
          <w:rFonts w:ascii="Arial Narrow" w:hAnsi="Arial Narrow" w:cs="Arial"/>
          <w:sz w:val="22"/>
          <w:szCs w:val="22"/>
        </w:rPr>
        <w:lastRenderedPageBreak/>
        <w:t>- u</w:t>
      </w:r>
      <w:r w:rsidR="000629FA" w:rsidRPr="00994943">
        <w:rPr>
          <w:rFonts w:ascii="Arial Narrow" w:hAnsi="Arial Narrow" w:cs="Arial"/>
          <w:sz w:val="22"/>
          <w:szCs w:val="22"/>
        </w:rPr>
        <w:t>rządzeń na plac zabaw</w:t>
      </w:r>
    </w:p>
    <w:p w14:paraId="7AC6EFB8" w14:textId="4EAE2BA0" w:rsidR="00E979FB" w:rsidRPr="00994943" w:rsidRDefault="00994943" w:rsidP="00B83A50">
      <w:pPr>
        <w:rPr>
          <w:rFonts w:ascii="Arial Narrow" w:hAnsi="Arial Narrow" w:cs="Arial"/>
          <w:sz w:val="22"/>
          <w:szCs w:val="22"/>
        </w:rPr>
      </w:pPr>
      <w:r w:rsidRPr="00994943">
        <w:rPr>
          <w:rFonts w:ascii="Arial Narrow" w:hAnsi="Arial Narrow" w:cs="Arial"/>
          <w:sz w:val="22"/>
          <w:szCs w:val="22"/>
        </w:rPr>
        <w:t xml:space="preserve">- </w:t>
      </w:r>
      <w:r w:rsidR="00E979FB" w:rsidRPr="00994943">
        <w:rPr>
          <w:rFonts w:ascii="Arial Narrow" w:hAnsi="Arial Narrow" w:cs="Arial"/>
          <w:sz w:val="22"/>
          <w:szCs w:val="22"/>
        </w:rPr>
        <w:t>ławek z oparciem,</w:t>
      </w:r>
    </w:p>
    <w:p w14:paraId="7BE267CB" w14:textId="77777777" w:rsidR="00E979FB" w:rsidRPr="00B83A50" w:rsidRDefault="00E979FB" w:rsidP="00B83A50">
      <w:pPr>
        <w:rPr>
          <w:rFonts w:ascii="Arial Narrow" w:hAnsi="Arial Narrow" w:cs="Arial"/>
          <w:sz w:val="20"/>
          <w:highlight w:val="yellow"/>
        </w:rPr>
      </w:pPr>
    </w:p>
    <w:p w14:paraId="4B9E3229" w14:textId="77777777" w:rsidR="00E979FB" w:rsidRPr="00B83A50" w:rsidRDefault="00E979FB" w:rsidP="00B83A50">
      <w:pPr>
        <w:rPr>
          <w:rFonts w:ascii="Arial Narrow" w:hAnsi="Arial Narrow" w:cs="Arial"/>
          <w:sz w:val="20"/>
          <w:highlight w:val="yellow"/>
        </w:rPr>
      </w:pPr>
    </w:p>
    <w:p w14:paraId="0EF71E66" w14:textId="77777777" w:rsidR="00E979FB" w:rsidRPr="00B83A50" w:rsidRDefault="00E979FB" w:rsidP="00B83A50">
      <w:pPr>
        <w:rPr>
          <w:rFonts w:ascii="Arial Narrow" w:hAnsi="Arial Narrow" w:cs="Arial"/>
        </w:rPr>
      </w:pPr>
      <w:r w:rsidRPr="00B83A50">
        <w:rPr>
          <w:rFonts w:ascii="Arial Narrow" w:hAnsi="Arial Narrow" w:cs="Arial"/>
          <w:sz w:val="20"/>
        </w:rPr>
        <w:t>1.4. Określenia podstawowe</w:t>
      </w:r>
    </w:p>
    <w:p w14:paraId="3955D7D1" w14:textId="77777777" w:rsidR="00E979FB" w:rsidRPr="00B83A50" w:rsidRDefault="00E979FB" w:rsidP="00B83A50">
      <w:pPr>
        <w:rPr>
          <w:rFonts w:ascii="Arial Narrow" w:hAnsi="Arial Narrow" w:cs="Arial"/>
          <w:sz w:val="20"/>
        </w:rPr>
      </w:pPr>
      <w:r w:rsidRPr="00B83A50">
        <w:rPr>
          <w:rFonts w:ascii="Arial Narrow" w:hAnsi="Arial Narrow" w:cs="Arial"/>
          <w:sz w:val="20"/>
        </w:rPr>
        <w:t>Stosowane określenia podstawowe są zgodne z obowiązującymi, odpowiednimi polskimi normami oraz definicjami podanymi w OST „Określenia podstawowe” pkt. 1.4.</w:t>
      </w:r>
    </w:p>
    <w:p w14:paraId="2D453F93" w14:textId="77777777" w:rsidR="00E979FB" w:rsidRPr="00B83A50" w:rsidRDefault="00E979FB" w:rsidP="00B83A50">
      <w:pPr>
        <w:rPr>
          <w:rFonts w:ascii="Arial Narrow" w:hAnsi="Arial Narrow" w:cs="Arial"/>
          <w:sz w:val="20"/>
        </w:rPr>
      </w:pPr>
      <w:r w:rsidRPr="00B83A50">
        <w:rPr>
          <w:rFonts w:ascii="Arial Narrow" w:hAnsi="Arial Narrow" w:cs="Arial"/>
          <w:sz w:val="20"/>
        </w:rPr>
        <w:t>1.5. Ogólne wymagania dotyczące robót</w:t>
      </w:r>
    </w:p>
    <w:p w14:paraId="54A4AB4A" w14:textId="77777777" w:rsidR="00E979FB" w:rsidRPr="00B83A50" w:rsidRDefault="00E979FB" w:rsidP="00B83A50">
      <w:pPr>
        <w:rPr>
          <w:rFonts w:ascii="Arial Narrow" w:hAnsi="Arial Narrow" w:cs="Arial"/>
          <w:sz w:val="20"/>
        </w:rPr>
      </w:pPr>
      <w:r w:rsidRPr="00B83A50">
        <w:rPr>
          <w:rFonts w:ascii="Arial Narrow" w:hAnsi="Arial Narrow" w:cs="Arial"/>
          <w:sz w:val="20"/>
        </w:rPr>
        <w:t>Ogólne wymagania dotyczące robót podano w 0ST „Wymagania ogólne” pkt. 2.</w:t>
      </w:r>
    </w:p>
    <w:p w14:paraId="4C4C1B43" w14:textId="77777777" w:rsidR="00E979FB" w:rsidRPr="00B83A50" w:rsidRDefault="00E979FB" w:rsidP="00B83A50">
      <w:pPr>
        <w:rPr>
          <w:rFonts w:ascii="Arial Narrow" w:hAnsi="Arial Narrow"/>
          <w:sz w:val="20"/>
        </w:rPr>
      </w:pPr>
      <w:bookmarkStart w:id="722" w:name="_Toc327184557"/>
      <w:bookmarkStart w:id="723" w:name="_Toc358017453"/>
      <w:bookmarkStart w:id="724" w:name="_Toc358017947"/>
      <w:bookmarkStart w:id="725" w:name="_Toc358622160"/>
      <w:bookmarkStart w:id="726" w:name="_Toc358812863"/>
      <w:bookmarkStart w:id="727" w:name="_Toc435803462"/>
      <w:bookmarkStart w:id="728" w:name="_Toc435803542"/>
      <w:r w:rsidRPr="00B83A50">
        <w:rPr>
          <w:rFonts w:ascii="Arial Narrow" w:hAnsi="Arial Narrow"/>
          <w:sz w:val="20"/>
        </w:rPr>
        <w:t>2. MATERIAŁY</w:t>
      </w:r>
      <w:bookmarkEnd w:id="722"/>
      <w:bookmarkEnd w:id="723"/>
      <w:bookmarkEnd w:id="724"/>
      <w:bookmarkEnd w:id="725"/>
      <w:bookmarkEnd w:id="726"/>
      <w:bookmarkEnd w:id="727"/>
      <w:bookmarkEnd w:id="728"/>
    </w:p>
    <w:p w14:paraId="1EBEA9F7" w14:textId="77777777" w:rsidR="00E979FB" w:rsidRPr="00B83A50" w:rsidRDefault="00E979FB" w:rsidP="00B83A50">
      <w:pPr>
        <w:rPr>
          <w:rFonts w:ascii="Arial Narrow" w:hAnsi="Arial Narrow"/>
          <w:sz w:val="20"/>
        </w:rPr>
      </w:pPr>
      <w:r w:rsidRPr="00B83A50">
        <w:rPr>
          <w:rFonts w:ascii="Arial Narrow" w:hAnsi="Arial Narrow"/>
          <w:kern w:val="1"/>
          <w:sz w:val="20"/>
        </w:rPr>
        <w:t xml:space="preserve">2.1. Do wykonania robót objętych niniejszą specyfikacją oraz projektem należy stosować następujące podstawowe materiały: </w:t>
      </w:r>
    </w:p>
    <w:p w14:paraId="138B2D4B" w14:textId="77777777" w:rsidR="00E979FB" w:rsidRPr="00B83A50" w:rsidRDefault="00E979FB" w:rsidP="00B83A50">
      <w:pPr>
        <w:rPr>
          <w:rFonts w:ascii="Arial Narrow" w:hAnsi="Arial Narrow"/>
          <w:sz w:val="20"/>
        </w:rPr>
      </w:pPr>
      <w:r w:rsidRPr="00B83A50">
        <w:rPr>
          <w:rFonts w:ascii="Arial Narrow" w:hAnsi="Arial Narrow" w:cs="Arial"/>
          <w:sz w:val="20"/>
        </w:rPr>
        <w:t>Ogólne wymagania dotyczące robót podano w 0ST „Wymagania ogólne” pkt. 2.</w:t>
      </w:r>
    </w:p>
    <w:p w14:paraId="5D555170" w14:textId="77777777" w:rsidR="00E979FB" w:rsidRPr="00B83A50" w:rsidRDefault="00E979FB" w:rsidP="00B83A50">
      <w:pPr>
        <w:rPr>
          <w:rFonts w:ascii="Arial Narrow" w:hAnsi="Arial Narrow" w:cs="Arial"/>
          <w:sz w:val="20"/>
        </w:rPr>
      </w:pPr>
      <w:r w:rsidRPr="00B83A50">
        <w:rPr>
          <w:rFonts w:ascii="Arial Narrow" w:hAnsi="Arial Narrow" w:cs="Arial"/>
          <w:sz w:val="20"/>
        </w:rPr>
        <w:t>Materiały, elementy i urz</w:t>
      </w:r>
      <w:r w:rsidRPr="00B83A50">
        <w:rPr>
          <w:rFonts w:ascii="Arial Narrow" w:eastAsia="TimesNewRoman" w:hAnsi="Arial Narrow" w:cs="Arial"/>
          <w:sz w:val="20"/>
        </w:rPr>
        <w:t>ą</w:t>
      </w:r>
      <w:r w:rsidRPr="00B83A50">
        <w:rPr>
          <w:rFonts w:ascii="Arial Narrow" w:hAnsi="Arial Narrow" w:cs="Arial"/>
          <w:sz w:val="20"/>
        </w:rPr>
        <w:t>dzenia przeznaczone do robót powinny odpowiada</w:t>
      </w:r>
      <w:r w:rsidRPr="00B83A50">
        <w:rPr>
          <w:rFonts w:ascii="Arial Narrow" w:eastAsia="TimesNewRoman" w:hAnsi="Arial Narrow" w:cs="Arial"/>
          <w:sz w:val="20"/>
        </w:rPr>
        <w:t xml:space="preserve">ć </w:t>
      </w:r>
      <w:r w:rsidRPr="00B83A50">
        <w:rPr>
          <w:rFonts w:ascii="Arial Narrow" w:hAnsi="Arial Narrow" w:cs="Arial"/>
          <w:sz w:val="20"/>
        </w:rPr>
        <w:t>odpowiednim standardom lub odpowiada</w:t>
      </w:r>
      <w:r w:rsidRPr="00B83A50">
        <w:rPr>
          <w:rFonts w:ascii="Arial Narrow" w:eastAsia="TimesNewRoman" w:hAnsi="Arial Narrow" w:cs="Arial"/>
          <w:sz w:val="20"/>
        </w:rPr>
        <w:t xml:space="preserve">ć </w:t>
      </w:r>
      <w:r w:rsidRPr="00B83A50">
        <w:rPr>
          <w:rFonts w:ascii="Arial Narrow" w:hAnsi="Arial Narrow" w:cs="Arial"/>
          <w:sz w:val="20"/>
        </w:rPr>
        <w:t xml:space="preserve">wymogom uprawnionej jednostki. Wykonawca zapewni, aby tymczasowo składane materiały do </w:t>
      </w:r>
      <w:proofErr w:type="gramStart"/>
      <w:r w:rsidRPr="00B83A50">
        <w:rPr>
          <w:rFonts w:ascii="Arial Narrow" w:hAnsi="Arial Narrow" w:cs="Arial"/>
          <w:sz w:val="20"/>
        </w:rPr>
        <w:t>czasu</w:t>
      </w:r>
      <w:proofErr w:type="gramEnd"/>
      <w:r w:rsidRPr="00B83A50">
        <w:rPr>
          <w:rFonts w:ascii="Arial Narrow" w:hAnsi="Arial Narrow" w:cs="Arial"/>
          <w:sz w:val="20"/>
        </w:rPr>
        <w:t xml:space="preserve"> gdy b</w:t>
      </w:r>
      <w:r w:rsidRPr="00B83A50">
        <w:rPr>
          <w:rFonts w:ascii="Arial Narrow" w:eastAsia="TimesNewRoman" w:hAnsi="Arial Narrow" w:cs="Arial"/>
          <w:sz w:val="20"/>
        </w:rPr>
        <w:t>ę</w:t>
      </w:r>
      <w:r w:rsidRPr="00B83A50">
        <w:rPr>
          <w:rFonts w:ascii="Arial Narrow" w:hAnsi="Arial Narrow" w:cs="Arial"/>
          <w:sz w:val="20"/>
        </w:rPr>
        <w:t>d</w:t>
      </w:r>
      <w:r w:rsidRPr="00B83A50">
        <w:rPr>
          <w:rFonts w:ascii="Arial Narrow" w:eastAsia="TimesNewRoman" w:hAnsi="Arial Narrow" w:cs="Arial"/>
          <w:sz w:val="20"/>
        </w:rPr>
        <w:t>ą uż</w:t>
      </w:r>
      <w:r w:rsidRPr="00B83A50">
        <w:rPr>
          <w:rFonts w:ascii="Arial Narrow" w:hAnsi="Arial Narrow" w:cs="Arial"/>
          <w:sz w:val="20"/>
        </w:rPr>
        <w:t>yte do robót były zabezpieczone przed uszkodzeniami, zachowały swoj</w:t>
      </w:r>
      <w:r w:rsidRPr="00B83A50">
        <w:rPr>
          <w:rFonts w:ascii="Arial Narrow" w:eastAsia="TimesNewRoman" w:hAnsi="Arial Narrow" w:cs="Arial"/>
          <w:sz w:val="20"/>
        </w:rPr>
        <w:t xml:space="preserve">ą </w:t>
      </w:r>
      <w:r w:rsidRPr="00B83A50">
        <w:rPr>
          <w:rFonts w:ascii="Arial Narrow" w:hAnsi="Arial Narrow" w:cs="Arial"/>
          <w:sz w:val="20"/>
        </w:rPr>
        <w:t>jako</w:t>
      </w:r>
      <w:r w:rsidRPr="00B83A50">
        <w:rPr>
          <w:rFonts w:ascii="Arial Narrow" w:eastAsia="TimesNewRoman" w:hAnsi="Arial Narrow" w:cs="Arial"/>
          <w:sz w:val="20"/>
        </w:rPr>
        <w:t xml:space="preserve">ść </w:t>
      </w:r>
      <w:r w:rsidRPr="00B83A50">
        <w:rPr>
          <w:rFonts w:ascii="Arial Narrow" w:hAnsi="Arial Narrow" w:cs="Arial"/>
          <w:sz w:val="20"/>
        </w:rPr>
        <w:t>i wła</w:t>
      </w:r>
      <w:r w:rsidRPr="00B83A50">
        <w:rPr>
          <w:rFonts w:ascii="Arial Narrow" w:eastAsia="TimesNewRoman" w:hAnsi="Arial Narrow" w:cs="Arial"/>
          <w:sz w:val="20"/>
        </w:rPr>
        <w:t>ś</w:t>
      </w:r>
      <w:r w:rsidRPr="00B83A50">
        <w:rPr>
          <w:rFonts w:ascii="Arial Narrow" w:hAnsi="Arial Narrow" w:cs="Arial"/>
          <w:sz w:val="20"/>
        </w:rPr>
        <w:t>ciwo</w:t>
      </w:r>
      <w:r w:rsidRPr="00B83A50">
        <w:rPr>
          <w:rFonts w:ascii="Arial Narrow" w:eastAsia="TimesNewRoman" w:hAnsi="Arial Narrow" w:cs="Arial"/>
          <w:sz w:val="20"/>
        </w:rPr>
        <w:t>ś</w:t>
      </w:r>
      <w:r w:rsidRPr="00B83A50">
        <w:rPr>
          <w:rFonts w:ascii="Arial Narrow" w:hAnsi="Arial Narrow" w:cs="Arial"/>
          <w:sz w:val="20"/>
        </w:rPr>
        <w:t>ci oraz były dost</w:t>
      </w:r>
      <w:r w:rsidRPr="00B83A50">
        <w:rPr>
          <w:rFonts w:ascii="Arial Narrow" w:eastAsia="TimesNewRoman" w:hAnsi="Arial Narrow" w:cs="Arial"/>
          <w:sz w:val="20"/>
        </w:rPr>
        <w:t>ę</w:t>
      </w:r>
      <w:r w:rsidRPr="00B83A50">
        <w:rPr>
          <w:rFonts w:ascii="Arial Narrow" w:hAnsi="Arial Narrow" w:cs="Arial"/>
          <w:sz w:val="20"/>
        </w:rPr>
        <w:t>pne do kontroli przez przedstawiciela Zamawiaj</w:t>
      </w:r>
      <w:r w:rsidRPr="00B83A50">
        <w:rPr>
          <w:rFonts w:ascii="Arial Narrow" w:eastAsia="TimesNewRoman" w:hAnsi="Arial Narrow" w:cs="Arial"/>
          <w:sz w:val="20"/>
        </w:rPr>
        <w:t>ą</w:t>
      </w:r>
      <w:r w:rsidRPr="00B83A50">
        <w:rPr>
          <w:rFonts w:ascii="Arial Narrow" w:hAnsi="Arial Narrow" w:cs="Arial"/>
          <w:sz w:val="20"/>
        </w:rPr>
        <w:t>cego. Wykonawca ponosi odpowiedzialno</w:t>
      </w:r>
      <w:r w:rsidRPr="00B83A50">
        <w:rPr>
          <w:rFonts w:ascii="Arial Narrow" w:eastAsia="TimesNewRoman" w:hAnsi="Arial Narrow" w:cs="Arial"/>
          <w:sz w:val="20"/>
        </w:rPr>
        <w:t xml:space="preserve">ść </w:t>
      </w:r>
      <w:r w:rsidRPr="00B83A50">
        <w:rPr>
          <w:rFonts w:ascii="Arial Narrow" w:hAnsi="Arial Narrow" w:cs="Arial"/>
          <w:sz w:val="20"/>
        </w:rPr>
        <w:t>za spełnienie wymaga</w:t>
      </w:r>
      <w:r w:rsidRPr="00B83A50">
        <w:rPr>
          <w:rFonts w:ascii="Arial Narrow" w:eastAsia="TimesNewRoman" w:hAnsi="Arial Narrow" w:cs="Arial"/>
          <w:sz w:val="20"/>
        </w:rPr>
        <w:t xml:space="preserve">ń </w:t>
      </w:r>
      <w:r w:rsidRPr="00B83A50">
        <w:rPr>
          <w:rFonts w:ascii="Arial Narrow" w:hAnsi="Arial Narrow" w:cs="Arial"/>
          <w:sz w:val="20"/>
        </w:rPr>
        <w:t>ilo</w:t>
      </w:r>
      <w:r w:rsidRPr="00B83A50">
        <w:rPr>
          <w:rFonts w:ascii="Arial Narrow" w:eastAsia="TimesNewRoman" w:hAnsi="Arial Narrow" w:cs="Arial"/>
          <w:sz w:val="20"/>
        </w:rPr>
        <w:t>ś</w:t>
      </w:r>
      <w:r w:rsidRPr="00B83A50">
        <w:rPr>
          <w:rFonts w:ascii="Arial Narrow" w:hAnsi="Arial Narrow" w:cs="Arial"/>
          <w:sz w:val="20"/>
        </w:rPr>
        <w:t>ciowych i jako</w:t>
      </w:r>
      <w:r w:rsidRPr="00B83A50">
        <w:rPr>
          <w:rFonts w:ascii="Arial Narrow" w:eastAsia="TimesNewRoman" w:hAnsi="Arial Narrow" w:cs="Arial"/>
          <w:sz w:val="20"/>
        </w:rPr>
        <w:t>ś</w:t>
      </w:r>
      <w:r w:rsidRPr="00B83A50">
        <w:rPr>
          <w:rFonts w:ascii="Arial Narrow" w:hAnsi="Arial Narrow" w:cs="Arial"/>
          <w:sz w:val="20"/>
        </w:rPr>
        <w:t xml:space="preserve">ciowych materiałów z jakiegokolwiek </w:t>
      </w:r>
      <w:r w:rsidRPr="00B83A50">
        <w:rPr>
          <w:rFonts w:ascii="Arial Narrow" w:eastAsia="TimesNewRoman" w:hAnsi="Arial Narrow" w:cs="Arial"/>
          <w:sz w:val="20"/>
        </w:rPr>
        <w:t>ź</w:t>
      </w:r>
      <w:r w:rsidRPr="00B83A50">
        <w:rPr>
          <w:rFonts w:ascii="Arial Narrow" w:hAnsi="Arial Narrow" w:cs="Arial"/>
          <w:sz w:val="20"/>
        </w:rPr>
        <w:t>ródła. Niedopuszczalne jest stosowanie materiałów nieznanego pochodzenia.</w:t>
      </w:r>
    </w:p>
    <w:p w14:paraId="2D22228F" w14:textId="77777777" w:rsidR="00E979FB" w:rsidRPr="00B83A50" w:rsidRDefault="00E979FB" w:rsidP="00B83A50">
      <w:pPr>
        <w:rPr>
          <w:rFonts w:ascii="Arial Narrow" w:hAnsi="Arial Narrow" w:cs="Arial"/>
          <w:sz w:val="20"/>
        </w:rPr>
      </w:pPr>
      <w:r w:rsidRPr="00B83A50">
        <w:rPr>
          <w:rFonts w:ascii="Arial Narrow" w:hAnsi="Arial Narrow" w:cs="Arial"/>
          <w:sz w:val="20"/>
        </w:rPr>
        <w:t>Wszystkie materiały użyte przy wykonaniu zakresu niniejszej SST powinny być dopuszczone do obrotu i powszechnego lub jednostkowego stosowania w budownictwie. Wszystkie materiały powinny mie</w:t>
      </w:r>
      <w:r w:rsidRPr="00B83A50">
        <w:rPr>
          <w:rFonts w:ascii="Arial Narrow" w:eastAsia="TimesNewRoman" w:hAnsi="Arial Narrow" w:cs="Arial"/>
          <w:sz w:val="20"/>
        </w:rPr>
        <w:t xml:space="preserve">ć </w:t>
      </w:r>
      <w:r w:rsidRPr="00B83A50">
        <w:rPr>
          <w:rFonts w:ascii="Arial Narrow" w:hAnsi="Arial Narrow" w:cs="Arial"/>
          <w:sz w:val="20"/>
        </w:rPr>
        <w:t xml:space="preserve">odpowiednie atesty i certyfikaty. Wyroby budowlane, właściwie oznaczone, powinny </w:t>
      </w:r>
      <w:proofErr w:type="gramStart"/>
      <w:r w:rsidRPr="00B83A50">
        <w:rPr>
          <w:rFonts w:ascii="Arial Narrow" w:hAnsi="Arial Narrow" w:cs="Arial"/>
          <w:sz w:val="20"/>
        </w:rPr>
        <w:t>posiadać :</w:t>
      </w:r>
      <w:proofErr w:type="gramEnd"/>
    </w:p>
    <w:p w14:paraId="11949EDF" w14:textId="77777777" w:rsidR="00E979FB" w:rsidRPr="00B83A50" w:rsidRDefault="00E979FB" w:rsidP="00B83A50">
      <w:pPr>
        <w:rPr>
          <w:rFonts w:ascii="Arial Narrow" w:hAnsi="Arial Narrow" w:cs="Arial"/>
          <w:sz w:val="20"/>
        </w:rPr>
      </w:pPr>
      <w:r w:rsidRPr="00B83A50">
        <w:rPr>
          <w:rFonts w:ascii="Arial Narrow" w:hAnsi="Arial Narrow" w:cs="Arial"/>
          <w:sz w:val="20"/>
        </w:rPr>
        <w:t>certyfikat na znak bezpieczeństwa,</w:t>
      </w:r>
    </w:p>
    <w:p w14:paraId="0D9F791A" w14:textId="77777777" w:rsidR="00E979FB" w:rsidRPr="00B83A50" w:rsidRDefault="00E979FB" w:rsidP="00B83A50">
      <w:pPr>
        <w:rPr>
          <w:rFonts w:ascii="Arial Narrow" w:hAnsi="Arial Narrow" w:cs="Arial"/>
          <w:sz w:val="20"/>
        </w:rPr>
      </w:pPr>
      <w:r w:rsidRPr="00B83A50">
        <w:rPr>
          <w:rFonts w:ascii="Arial Narrow" w:hAnsi="Arial Narrow" w:cs="Arial"/>
          <w:sz w:val="20"/>
        </w:rPr>
        <w:t>certyfikat lub deklarację zgodności z Polską Normą lub z aprobatą techniczną.</w:t>
      </w:r>
    </w:p>
    <w:p w14:paraId="39F594BD" w14:textId="61CEA3F4" w:rsidR="00E979FB" w:rsidRPr="00B83A50" w:rsidRDefault="00E979FB" w:rsidP="00B83A50">
      <w:pPr>
        <w:rPr>
          <w:rFonts w:ascii="Arial Narrow" w:hAnsi="Arial Narrow" w:cs="Arial"/>
          <w:sz w:val="20"/>
        </w:rPr>
      </w:pPr>
      <w:r w:rsidRPr="00B83A50">
        <w:rPr>
          <w:rFonts w:ascii="Arial Narrow" w:hAnsi="Arial Narrow" w:cs="Arial"/>
          <w:sz w:val="20"/>
        </w:rPr>
        <w:t xml:space="preserve">Zdjęcia przykładowych elementów oraz stosowanych materiałów małej architektury znajdują się w dokumentacji </w:t>
      </w:r>
      <w:proofErr w:type="gramStart"/>
      <w:r w:rsidRPr="00B83A50">
        <w:rPr>
          <w:rFonts w:ascii="Arial Narrow" w:hAnsi="Arial Narrow" w:cs="Arial"/>
          <w:sz w:val="20"/>
        </w:rPr>
        <w:t xml:space="preserve">projektowej </w:t>
      </w:r>
      <w:r w:rsidR="000629FA" w:rsidRPr="00B83A50">
        <w:rPr>
          <w:rFonts w:ascii="Arial Narrow" w:hAnsi="Arial Narrow" w:cs="Arial"/>
          <w:sz w:val="20"/>
        </w:rPr>
        <w:t>.</w:t>
      </w:r>
      <w:proofErr w:type="gramEnd"/>
      <w:r w:rsidR="000629FA" w:rsidRPr="00B83A50">
        <w:rPr>
          <w:rFonts w:ascii="Arial Narrow" w:hAnsi="Arial Narrow" w:cs="Arial"/>
          <w:sz w:val="20"/>
        </w:rPr>
        <w:t xml:space="preserve"> </w:t>
      </w:r>
    </w:p>
    <w:p w14:paraId="1D57FCA4" w14:textId="77777777" w:rsidR="00E979FB" w:rsidRPr="00B83A50" w:rsidRDefault="00E979FB" w:rsidP="00B83A50">
      <w:pPr>
        <w:rPr>
          <w:rFonts w:ascii="Arial Narrow" w:hAnsi="Arial Narrow" w:cs="Arial"/>
          <w:color w:val="FF0000"/>
          <w:sz w:val="20"/>
          <w:highlight w:val="yellow"/>
        </w:rPr>
      </w:pPr>
    </w:p>
    <w:p w14:paraId="5383DB38" w14:textId="77777777" w:rsidR="00E979FB" w:rsidRPr="00B83A50" w:rsidRDefault="00E979FB" w:rsidP="00B83A50">
      <w:pPr>
        <w:rPr>
          <w:rFonts w:ascii="Arial Narrow" w:hAnsi="Arial Narrow" w:cs="Arial"/>
          <w:sz w:val="20"/>
        </w:rPr>
      </w:pPr>
      <w:r w:rsidRPr="00B83A50">
        <w:rPr>
          <w:rFonts w:ascii="Arial Narrow" w:hAnsi="Arial Narrow" w:cs="Arial"/>
          <w:sz w:val="20"/>
        </w:rPr>
        <w:t>2.2. Drewno i elementy drewniane</w:t>
      </w:r>
    </w:p>
    <w:p w14:paraId="047DE3AA"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Drewno w elementach malej architektury stosowane jest jako </w:t>
      </w:r>
      <w:proofErr w:type="spellStart"/>
      <w:r w:rsidRPr="00B83A50">
        <w:rPr>
          <w:rFonts w:ascii="Arial Narrow" w:hAnsi="Arial Narrow" w:cs="Arial"/>
          <w:sz w:val="20"/>
        </w:rPr>
        <w:t>olistwowanie</w:t>
      </w:r>
      <w:proofErr w:type="spellEnd"/>
      <w:r w:rsidRPr="00B83A50">
        <w:rPr>
          <w:rFonts w:ascii="Arial Narrow" w:hAnsi="Arial Narrow" w:cs="Arial"/>
          <w:sz w:val="20"/>
        </w:rPr>
        <w:t xml:space="preserve"> konstrukcji ławek stosuje się drewno gatunków: (świerk, dąb, modrzew) impregnowane ciśnieniowo i zabezpieczone </w:t>
      </w:r>
      <w:proofErr w:type="spellStart"/>
      <w:r w:rsidRPr="00B83A50">
        <w:rPr>
          <w:rFonts w:ascii="Arial Narrow" w:hAnsi="Arial Narrow" w:cs="Arial"/>
          <w:sz w:val="20"/>
        </w:rPr>
        <w:t>lakierobejcą</w:t>
      </w:r>
      <w:proofErr w:type="spellEnd"/>
      <w:r w:rsidRPr="00B83A50">
        <w:rPr>
          <w:rFonts w:ascii="Arial Narrow" w:hAnsi="Arial Narrow" w:cs="Arial"/>
          <w:sz w:val="20"/>
        </w:rPr>
        <w:t xml:space="preserve"> zgodnie z normami (EN351, klasa P5).</w:t>
      </w:r>
    </w:p>
    <w:p w14:paraId="6C93AEF2" w14:textId="77777777" w:rsidR="00E979FB" w:rsidRPr="00B83A50" w:rsidRDefault="00E979FB" w:rsidP="00B83A50">
      <w:pPr>
        <w:rPr>
          <w:rFonts w:ascii="Arial Narrow" w:hAnsi="Arial Narrow" w:cs="Arial"/>
          <w:sz w:val="20"/>
        </w:rPr>
      </w:pPr>
      <w:r w:rsidRPr="00B83A50">
        <w:rPr>
          <w:rFonts w:ascii="Arial Narrow" w:hAnsi="Arial Narrow" w:cs="Arial"/>
          <w:sz w:val="20"/>
        </w:rPr>
        <w:t>Elementy drewniane muszą odpowiadać normom i być wolne od wad związanych ze wzrostem drzewa (sęki, rdzenie położone mimośrodowo, rdzenie podwójne, zawoje, skręt włókien, pęknięcia mrozowe itp.), z procesami gnilnymi, z żerowaniem owadów.</w:t>
      </w:r>
    </w:p>
    <w:p w14:paraId="78AB70F9" w14:textId="77777777" w:rsidR="00E979FB" w:rsidRPr="00B83A50" w:rsidRDefault="00E979FB" w:rsidP="00B83A50">
      <w:pPr>
        <w:rPr>
          <w:rFonts w:ascii="Arial Narrow" w:hAnsi="Arial Narrow" w:cs="Arial"/>
          <w:color w:val="FF0000"/>
          <w:sz w:val="20"/>
          <w:highlight w:val="yellow"/>
        </w:rPr>
      </w:pPr>
    </w:p>
    <w:p w14:paraId="6419F26C" w14:textId="77777777" w:rsidR="00E979FB" w:rsidRPr="00B83A50" w:rsidRDefault="00E979FB" w:rsidP="00B83A50">
      <w:pPr>
        <w:rPr>
          <w:rFonts w:ascii="Arial Narrow" w:hAnsi="Arial Narrow" w:cs="Arial"/>
          <w:sz w:val="20"/>
        </w:rPr>
      </w:pPr>
      <w:r w:rsidRPr="00B83A50">
        <w:rPr>
          <w:rFonts w:ascii="Arial Narrow" w:hAnsi="Arial Narrow" w:cs="Arial"/>
          <w:sz w:val="20"/>
        </w:rPr>
        <w:t>2.3. Elementy stalowe</w:t>
      </w:r>
    </w:p>
    <w:p w14:paraId="5275FDB6" w14:textId="77777777" w:rsidR="00E979FB" w:rsidRPr="00B83A50" w:rsidRDefault="00E979FB" w:rsidP="00B83A50">
      <w:pPr>
        <w:rPr>
          <w:rFonts w:ascii="Arial Narrow" w:hAnsi="Arial Narrow" w:cs="Arial"/>
          <w:sz w:val="20"/>
        </w:rPr>
      </w:pPr>
      <w:r w:rsidRPr="00B83A50">
        <w:rPr>
          <w:rFonts w:ascii="Arial Narrow" w:hAnsi="Arial Narrow" w:cs="Arial"/>
          <w:sz w:val="20"/>
        </w:rPr>
        <w:t>Wszystkie elementy metalowe ze stali cynkowanej i malowane proszkowo, odporne na wpływy atmosferyczne.</w:t>
      </w:r>
    </w:p>
    <w:p w14:paraId="13931F37"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Śruby, podkładki, nakrętki z zabezpieczeniem zapobiegającym samoczynnemu odkręcaniu się wykonane są ze stali szlachetnej lub cynkowane galwanicznie. </w:t>
      </w:r>
    </w:p>
    <w:p w14:paraId="0E212A45" w14:textId="77777777" w:rsidR="00E979FB" w:rsidRPr="00B83A50" w:rsidRDefault="00E979FB" w:rsidP="00B83A50">
      <w:pPr>
        <w:rPr>
          <w:rFonts w:ascii="Arial Narrow" w:hAnsi="Arial Narrow" w:cs="Arial"/>
          <w:sz w:val="20"/>
        </w:rPr>
      </w:pPr>
      <w:r w:rsidRPr="00B83A50">
        <w:rPr>
          <w:rFonts w:ascii="Arial Narrow" w:hAnsi="Arial Narrow" w:cs="Arial"/>
          <w:sz w:val="20"/>
        </w:rPr>
        <w:t>2.4. Stal ocynkowana</w:t>
      </w:r>
    </w:p>
    <w:p w14:paraId="295F4FC4" w14:textId="77777777" w:rsidR="00E979FB" w:rsidRPr="00B83A50" w:rsidRDefault="00E979FB" w:rsidP="00B83A50">
      <w:pPr>
        <w:rPr>
          <w:rFonts w:ascii="Arial Narrow" w:hAnsi="Arial Narrow" w:cs="Arial"/>
          <w:sz w:val="20"/>
        </w:rPr>
      </w:pPr>
      <w:r w:rsidRPr="00B83A50">
        <w:rPr>
          <w:rFonts w:ascii="Arial Narrow" w:hAnsi="Arial Narrow" w:cs="Arial"/>
          <w:sz w:val="20"/>
        </w:rPr>
        <w:tab/>
        <w:t>Stal ocynkowana stosowana jako element konstrukcyjny urządzeń małej architektury, często pokrywany proszkowo lakierem wg palety barw. Elementy stosowane w formie płaskowników, rur, profili.</w:t>
      </w:r>
    </w:p>
    <w:p w14:paraId="4883DC9B"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Stal </w:t>
      </w:r>
      <w:proofErr w:type="gramStart"/>
      <w:r w:rsidRPr="00B83A50">
        <w:rPr>
          <w:rFonts w:ascii="Arial Narrow" w:hAnsi="Arial Narrow" w:cs="Arial"/>
          <w:sz w:val="20"/>
        </w:rPr>
        <w:t>ocynkowana  jest</w:t>
      </w:r>
      <w:proofErr w:type="gramEnd"/>
      <w:r w:rsidRPr="00B83A50">
        <w:rPr>
          <w:rFonts w:ascii="Arial Narrow" w:hAnsi="Arial Narrow" w:cs="Arial"/>
          <w:sz w:val="20"/>
        </w:rPr>
        <w:t xml:space="preserve"> to stal zabezpieczona przed korozją poprzez nałożenie warstwy cynku. Powłoka cynkowa chroni stal przez wiele lat i nie wymaga konserwacji. Ponadto można przedłużyć jej trwałość oraz nadać wyrobom pożądane walory estetyczne przez pokrycie ocynkowanej powierzchni dodatkową powłoką lakierniczą lub malarską. Antykorozyjne właściwości powłok cynkowych polegają na tym, że cynk może tworzyć niezwykle odporne i bardzo trudno rozpuszczalne powłoki kryjące. Tworzą się one podczas kontaktu z powietrzem i wodą, składają się głównie z zasadowego węglanu cynku i to one są odpowiedzialne za właściwą ochronę przed korozją. Wprawdzie z biegiem lat są one w niewielkich ilościach znoszone przez wiatr i wpływy atmosferyczne, jednak z uwagi na znajdujący się pod nimi cynk, powstają na nowo. Jakość uzyskiwanych powłok cynkowych (połysk, gładkość, grubość, przyczepność, itp.) jest na nich różna i zależy od składu chemicznego, w szczególności od zawartości </w:t>
      </w:r>
      <w:proofErr w:type="gramStart"/>
      <w:r w:rsidRPr="00B83A50">
        <w:rPr>
          <w:rFonts w:ascii="Arial Narrow" w:hAnsi="Arial Narrow" w:cs="Arial"/>
          <w:sz w:val="20"/>
        </w:rPr>
        <w:t>węgla ,</w:t>
      </w:r>
      <w:proofErr w:type="gramEnd"/>
      <w:r w:rsidRPr="00B83A50">
        <w:rPr>
          <w:rFonts w:ascii="Arial Narrow" w:hAnsi="Arial Narrow" w:cs="Arial"/>
          <w:sz w:val="20"/>
        </w:rPr>
        <w:t xml:space="preserve"> fosforu  i krzemu. Zawartość węgla i krzemu w stali nie powinna przekraczać łącznie 0,5%.</w:t>
      </w:r>
    </w:p>
    <w:p w14:paraId="05B30E50" w14:textId="77777777" w:rsidR="00E979FB" w:rsidRPr="00B83A50" w:rsidRDefault="00E979FB" w:rsidP="00B83A50">
      <w:pPr>
        <w:rPr>
          <w:rFonts w:ascii="Arial Narrow" w:hAnsi="Arial Narrow" w:cs="Arial"/>
          <w:color w:val="FF0000"/>
          <w:sz w:val="20"/>
          <w:highlight w:val="yellow"/>
        </w:rPr>
      </w:pPr>
    </w:p>
    <w:p w14:paraId="4138CB09" w14:textId="77777777" w:rsidR="00E979FB" w:rsidRPr="00B83A50" w:rsidRDefault="00E979FB" w:rsidP="00B83A50">
      <w:pPr>
        <w:rPr>
          <w:rFonts w:ascii="Arial Narrow" w:hAnsi="Arial Narrow" w:cs="Arial"/>
          <w:sz w:val="20"/>
        </w:rPr>
      </w:pPr>
      <w:r w:rsidRPr="00B83A50">
        <w:rPr>
          <w:rFonts w:ascii="Arial Narrow" w:hAnsi="Arial Narrow" w:cs="Arial"/>
          <w:sz w:val="20"/>
        </w:rPr>
        <w:t>2.6. Beton i elementy betonowe</w:t>
      </w:r>
    </w:p>
    <w:p w14:paraId="3AD1E60C"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Beton stosuje się do </w:t>
      </w:r>
      <w:proofErr w:type="gramStart"/>
      <w:r w:rsidRPr="00B83A50">
        <w:rPr>
          <w:rFonts w:ascii="Arial Narrow" w:hAnsi="Arial Narrow" w:cs="Arial"/>
          <w:sz w:val="20"/>
        </w:rPr>
        <w:t>fundamentowania,</w:t>
      </w:r>
      <w:proofErr w:type="gramEnd"/>
      <w:r w:rsidRPr="00B83A50">
        <w:rPr>
          <w:rFonts w:ascii="Arial Narrow" w:hAnsi="Arial Narrow" w:cs="Arial"/>
          <w:sz w:val="20"/>
        </w:rPr>
        <w:t xml:space="preserve"> jako podbudowy elementów małej architektury stosuje się beton klas zgodnie z normą PN-EN 206-1 </w:t>
      </w:r>
    </w:p>
    <w:p w14:paraId="217322AB" w14:textId="77777777" w:rsidR="00E979FB" w:rsidRPr="00B83A50" w:rsidRDefault="00E979FB" w:rsidP="00B83A50">
      <w:pPr>
        <w:rPr>
          <w:rFonts w:ascii="Arial Narrow" w:hAnsi="Arial Narrow"/>
          <w:sz w:val="20"/>
        </w:rPr>
      </w:pPr>
      <w:bookmarkStart w:id="729" w:name="_Toc327184558"/>
      <w:bookmarkStart w:id="730" w:name="_Toc358017454"/>
      <w:bookmarkStart w:id="731" w:name="_Toc358017948"/>
      <w:bookmarkStart w:id="732" w:name="_Toc358622161"/>
      <w:bookmarkStart w:id="733" w:name="_Toc358812864"/>
      <w:bookmarkStart w:id="734" w:name="_Toc435803463"/>
      <w:bookmarkStart w:id="735" w:name="_Toc435803543"/>
      <w:r w:rsidRPr="00B83A50">
        <w:rPr>
          <w:rFonts w:ascii="Arial Narrow" w:hAnsi="Arial Narrow"/>
          <w:sz w:val="20"/>
        </w:rPr>
        <w:t>3. SPRZĘT</w:t>
      </w:r>
      <w:bookmarkEnd w:id="729"/>
      <w:bookmarkEnd w:id="730"/>
      <w:bookmarkEnd w:id="731"/>
      <w:bookmarkEnd w:id="732"/>
      <w:bookmarkEnd w:id="733"/>
      <w:bookmarkEnd w:id="734"/>
      <w:bookmarkEnd w:id="735"/>
    </w:p>
    <w:p w14:paraId="5905B876" w14:textId="77777777" w:rsidR="00E979FB" w:rsidRPr="00B83A50" w:rsidRDefault="00E979FB" w:rsidP="00B83A50">
      <w:pPr>
        <w:rPr>
          <w:rFonts w:ascii="Arial Narrow" w:hAnsi="Arial Narrow" w:cs="Arial"/>
          <w:sz w:val="20"/>
        </w:rPr>
      </w:pPr>
      <w:bookmarkStart w:id="736" w:name="_Toc325658406"/>
      <w:r w:rsidRPr="00B83A50">
        <w:rPr>
          <w:rFonts w:ascii="Arial Narrow" w:hAnsi="Arial Narrow" w:cs="Arial"/>
          <w:sz w:val="20"/>
        </w:rPr>
        <w:t>3.1. Ogólne wymagania dotyczące sprzętu</w:t>
      </w:r>
      <w:bookmarkEnd w:id="736"/>
    </w:p>
    <w:p w14:paraId="4B826580" w14:textId="77777777" w:rsidR="00E979FB" w:rsidRPr="00B83A50" w:rsidRDefault="00E979FB" w:rsidP="00B83A50">
      <w:pPr>
        <w:rPr>
          <w:rFonts w:ascii="Arial Narrow" w:hAnsi="Arial Narrow" w:cs="Arial"/>
          <w:sz w:val="20"/>
        </w:rPr>
      </w:pPr>
      <w:r w:rsidRPr="00B83A50">
        <w:rPr>
          <w:rFonts w:ascii="Arial Narrow" w:hAnsi="Arial Narrow" w:cs="Arial"/>
          <w:sz w:val="20"/>
        </w:rPr>
        <w:t>Ogólne wymagania dotyczące sprzętu podano w OST „Wymagania ogólne”.</w:t>
      </w:r>
    </w:p>
    <w:p w14:paraId="647CC926" w14:textId="77777777" w:rsidR="00E979FB" w:rsidRPr="00B83A50" w:rsidRDefault="00E979FB" w:rsidP="00B83A50">
      <w:pPr>
        <w:rPr>
          <w:rFonts w:ascii="Arial Narrow" w:hAnsi="Arial Narrow" w:cs="Arial"/>
          <w:sz w:val="20"/>
        </w:rPr>
      </w:pPr>
      <w:r w:rsidRPr="00B83A50">
        <w:rPr>
          <w:rFonts w:ascii="Arial Narrow" w:hAnsi="Arial Narrow" w:cs="Arial"/>
          <w:sz w:val="20"/>
        </w:rPr>
        <w:t>Obiekty i elementy małej architektury na czas transportu należy zabezpieczyć przed uszkodzeniem mechanicznym poprzez stosowanie: wkładek dystansowych drewnianych, folii pęcherzykowej oraz elementów metalowych malowanych proszkowo. W czasie transportu urządzenia należy zabezpieczyć przed ich przemieszczaniem się na środkach transportu pasami transportowymi. Pozostałe materiały potrzebne do wykonania również należy odpowiednio zabezpieczyć na czas transportu.</w:t>
      </w:r>
    </w:p>
    <w:p w14:paraId="223D94FE" w14:textId="77777777" w:rsidR="00E979FB" w:rsidRPr="00B83A50" w:rsidRDefault="00E979FB" w:rsidP="00B83A50">
      <w:pPr>
        <w:rPr>
          <w:rFonts w:ascii="Arial Narrow" w:hAnsi="Arial Narrow" w:cs="Arial"/>
          <w:sz w:val="20"/>
        </w:rPr>
      </w:pPr>
      <w:r w:rsidRPr="00B83A50">
        <w:rPr>
          <w:rFonts w:ascii="Arial Narrow" w:hAnsi="Arial Narrow" w:cs="Arial"/>
          <w:sz w:val="20"/>
        </w:rPr>
        <w:t>Do transportu należy używać samochodów przystosowanych do przewożenia elementów o długości dostosowanej do maksymalnej długości przewożonych prefabrykatów. Pozostałe materiały można przewozić dowolnymi środkami transportu z zabezpieczeniem ich przed uszkodzeniem.</w:t>
      </w:r>
    </w:p>
    <w:p w14:paraId="2F89941D" w14:textId="77777777" w:rsidR="00E979FB" w:rsidRPr="00B83A50" w:rsidRDefault="00E979FB" w:rsidP="00B83A50">
      <w:pPr>
        <w:rPr>
          <w:rFonts w:ascii="Arial Narrow" w:hAnsi="Arial Narrow" w:cs="Arial"/>
          <w:sz w:val="20"/>
        </w:rPr>
      </w:pPr>
      <w:r w:rsidRPr="00B83A50">
        <w:rPr>
          <w:rFonts w:ascii="Arial Narrow" w:hAnsi="Arial Narrow" w:cs="Arial"/>
          <w:sz w:val="20"/>
        </w:rPr>
        <w:lastRenderedPageBreak/>
        <w:t xml:space="preserve">Elementy konstrukcji drewnianej załadowane na środki transportu powinny odpowiadać wymogom skrajni i być trwale mocowane, aby w drodze nie uległy zsunięciu, odkształceniu, przewróceniu itp. Sposób załadunku, transportowania i rozładunku nie powinien powodować powstania nadmiernych deformacji, </w:t>
      </w:r>
      <w:proofErr w:type="spellStart"/>
      <w:r w:rsidRPr="00B83A50">
        <w:rPr>
          <w:rFonts w:ascii="Arial Narrow" w:hAnsi="Arial Narrow" w:cs="Arial"/>
          <w:sz w:val="20"/>
        </w:rPr>
        <w:t>naprężeń</w:t>
      </w:r>
      <w:proofErr w:type="spellEnd"/>
      <w:r w:rsidRPr="00B83A50">
        <w:rPr>
          <w:rFonts w:ascii="Arial Narrow" w:hAnsi="Arial Narrow" w:cs="Arial"/>
          <w:sz w:val="20"/>
        </w:rPr>
        <w:t xml:space="preserve"> i uszkodzeń. Elementy wiotkie powinny być odpowiednio zabezpieczone przed odkształceniem i zdeformowaniem. Wszelkie uszkodzenia dróg publicznych lub innych budowli i urządzeń powstałe w trakcie transportu Wykonawca będzie usuwał na bieżąco i na własny koszt.</w:t>
      </w:r>
    </w:p>
    <w:p w14:paraId="4C03ED15"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3.2. Wymagania dla sprzętu do wyposażenia placu w elementy małej architektury </w:t>
      </w:r>
    </w:p>
    <w:p w14:paraId="4DAB2295"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Wykonawca przystępujący do montażu urządzeń zobowiązany jest do korzystania jedynie </w:t>
      </w:r>
      <w:r w:rsidRPr="00B83A50">
        <w:rPr>
          <w:rFonts w:ascii="Arial Narrow" w:hAnsi="Arial Narrow" w:cs="Arial"/>
          <w:sz w:val="20"/>
        </w:rPr>
        <w:br/>
        <w:t xml:space="preserve">z takiego sprzętu i maszyn, które nie wpłyną niekorzystnie na jakość montowanych urządzeń </w:t>
      </w:r>
    </w:p>
    <w:p w14:paraId="395A93CF" w14:textId="77777777" w:rsidR="00E979FB" w:rsidRPr="00B83A50" w:rsidRDefault="00E979FB" w:rsidP="00B83A50">
      <w:pPr>
        <w:rPr>
          <w:rFonts w:ascii="Arial Narrow" w:hAnsi="Arial Narrow" w:cs="Arial"/>
          <w:sz w:val="20"/>
        </w:rPr>
      </w:pPr>
      <w:r w:rsidRPr="00B83A50">
        <w:rPr>
          <w:rFonts w:ascii="Arial Narrow" w:hAnsi="Arial Narrow" w:cs="Arial"/>
          <w:sz w:val="20"/>
        </w:rPr>
        <w:t>i wykonywanych robót.</w:t>
      </w:r>
    </w:p>
    <w:p w14:paraId="62E53255" w14:textId="77777777" w:rsidR="00E979FB" w:rsidRPr="00B83A50" w:rsidRDefault="00E979FB" w:rsidP="00B83A50">
      <w:pPr>
        <w:rPr>
          <w:rFonts w:ascii="Arial Narrow" w:hAnsi="Arial Narrow"/>
          <w:sz w:val="20"/>
        </w:rPr>
      </w:pPr>
      <w:bookmarkStart w:id="737" w:name="_Toc327184559"/>
      <w:bookmarkStart w:id="738" w:name="_Toc358017455"/>
      <w:bookmarkStart w:id="739" w:name="_Toc358017949"/>
      <w:bookmarkStart w:id="740" w:name="_Toc358622162"/>
      <w:bookmarkStart w:id="741" w:name="_Toc358812865"/>
      <w:bookmarkStart w:id="742" w:name="_Toc435803464"/>
      <w:bookmarkStart w:id="743" w:name="_Toc435803544"/>
      <w:r w:rsidRPr="00B83A50">
        <w:rPr>
          <w:rFonts w:ascii="Arial Narrow" w:hAnsi="Arial Narrow"/>
          <w:sz w:val="20"/>
        </w:rPr>
        <w:t>4. TRANSPORT</w:t>
      </w:r>
      <w:bookmarkEnd w:id="737"/>
      <w:bookmarkEnd w:id="738"/>
      <w:bookmarkEnd w:id="739"/>
      <w:bookmarkEnd w:id="740"/>
      <w:bookmarkEnd w:id="741"/>
      <w:bookmarkEnd w:id="742"/>
      <w:bookmarkEnd w:id="743"/>
    </w:p>
    <w:p w14:paraId="0DC8C152" w14:textId="77777777" w:rsidR="00E979FB" w:rsidRPr="00B83A50" w:rsidRDefault="00E979FB" w:rsidP="00B83A50">
      <w:pPr>
        <w:rPr>
          <w:rFonts w:ascii="Arial Narrow" w:hAnsi="Arial Narrow" w:cs="Arial"/>
          <w:sz w:val="20"/>
        </w:rPr>
      </w:pPr>
      <w:bookmarkStart w:id="744" w:name="_Toc325658408"/>
      <w:r w:rsidRPr="00B83A50">
        <w:rPr>
          <w:rFonts w:ascii="Arial Narrow" w:hAnsi="Arial Narrow" w:cs="Arial"/>
          <w:sz w:val="20"/>
        </w:rPr>
        <w:t>4.1. Ogólne wymagania dotyczące transportu</w:t>
      </w:r>
      <w:bookmarkEnd w:id="744"/>
    </w:p>
    <w:p w14:paraId="69AD237B" w14:textId="77777777" w:rsidR="00E979FB" w:rsidRPr="00B83A50" w:rsidRDefault="00E979FB" w:rsidP="00B83A50">
      <w:pPr>
        <w:rPr>
          <w:rFonts w:ascii="Arial Narrow" w:hAnsi="Arial Narrow" w:cs="Arial"/>
          <w:sz w:val="20"/>
        </w:rPr>
      </w:pPr>
      <w:r w:rsidRPr="00B83A50">
        <w:rPr>
          <w:rFonts w:ascii="Arial Narrow" w:hAnsi="Arial Narrow" w:cs="Arial"/>
          <w:sz w:val="20"/>
        </w:rPr>
        <w:t>Ogólne wymagania dotyczące transportu podano w OST „Wymagania ogólne” pkt. 4.</w:t>
      </w:r>
    </w:p>
    <w:p w14:paraId="32370478" w14:textId="77777777" w:rsidR="00E979FB" w:rsidRPr="00B83A50" w:rsidRDefault="00E979FB" w:rsidP="00B83A50">
      <w:pPr>
        <w:rPr>
          <w:rFonts w:ascii="Arial Narrow" w:hAnsi="Arial Narrow" w:cs="Arial"/>
          <w:sz w:val="20"/>
        </w:rPr>
      </w:pPr>
      <w:r w:rsidRPr="00B83A50">
        <w:rPr>
          <w:rFonts w:ascii="Arial Narrow" w:hAnsi="Arial Narrow" w:cs="Arial"/>
          <w:sz w:val="20"/>
        </w:rPr>
        <w:t>4.2. Transport materiałów koniecznych wyposażenia placu w obiekty i elementy małej architektury</w:t>
      </w:r>
    </w:p>
    <w:p w14:paraId="03B340D2" w14:textId="77777777" w:rsidR="00E979FB" w:rsidRPr="00B83A50" w:rsidRDefault="00E979FB" w:rsidP="00B83A50">
      <w:pPr>
        <w:rPr>
          <w:rFonts w:ascii="Arial Narrow" w:hAnsi="Arial Narrow" w:cs="Arial"/>
          <w:sz w:val="20"/>
        </w:rPr>
      </w:pPr>
      <w:r w:rsidRPr="00B83A50">
        <w:rPr>
          <w:rFonts w:ascii="Arial Narrow" w:hAnsi="Arial Narrow" w:cs="Arial"/>
          <w:sz w:val="20"/>
        </w:rPr>
        <w:t>Budowle i urządzenia małej architektury na czas transportu należy zabezpieczyć przed uszkodzeniem mechanicznym poprzez stosowanie: wkładek dystansowych drewnianych, folii pęcherzykowej oraz elementów metalowych malowanych proszkowo. W czasie transportu urządzenia należy zabezpieczyć przed ich przemieszczaniem się na środkach transportu pasami transportowymi. Pozostałe materiały potrzebne do wykonania również należy odpowiednio zabezpieczyć na czas transportu.</w:t>
      </w:r>
    </w:p>
    <w:p w14:paraId="0ECA67DF" w14:textId="77777777" w:rsidR="00E979FB" w:rsidRPr="00B83A50" w:rsidRDefault="00E979FB" w:rsidP="00B83A50">
      <w:pPr>
        <w:rPr>
          <w:rFonts w:ascii="Arial Narrow" w:hAnsi="Arial Narrow"/>
          <w:sz w:val="20"/>
        </w:rPr>
      </w:pPr>
      <w:bookmarkStart w:id="745" w:name="_Toc325658409"/>
      <w:bookmarkStart w:id="746" w:name="_Toc327184560"/>
      <w:bookmarkStart w:id="747" w:name="_Toc358017456"/>
      <w:bookmarkStart w:id="748" w:name="_Toc358017950"/>
      <w:bookmarkStart w:id="749" w:name="_Toc358622163"/>
      <w:bookmarkStart w:id="750" w:name="_Toc358812866"/>
      <w:bookmarkStart w:id="751" w:name="_Toc435803465"/>
      <w:bookmarkStart w:id="752" w:name="_Toc435803545"/>
      <w:r w:rsidRPr="00B83A50">
        <w:rPr>
          <w:rFonts w:ascii="Arial Narrow" w:hAnsi="Arial Narrow"/>
          <w:sz w:val="20"/>
        </w:rPr>
        <w:t>5. WYKONANIE ROBÓT</w:t>
      </w:r>
      <w:bookmarkEnd w:id="745"/>
      <w:bookmarkEnd w:id="746"/>
      <w:bookmarkEnd w:id="747"/>
      <w:bookmarkEnd w:id="748"/>
      <w:bookmarkEnd w:id="749"/>
      <w:bookmarkEnd w:id="750"/>
      <w:bookmarkEnd w:id="751"/>
      <w:bookmarkEnd w:id="752"/>
    </w:p>
    <w:p w14:paraId="05FF969B" w14:textId="77777777" w:rsidR="00E979FB" w:rsidRPr="00B83A50" w:rsidRDefault="00E979FB" w:rsidP="00B83A50">
      <w:pPr>
        <w:rPr>
          <w:rFonts w:ascii="Arial Narrow" w:hAnsi="Arial Narrow" w:cs="Arial"/>
          <w:sz w:val="20"/>
        </w:rPr>
      </w:pPr>
      <w:bookmarkStart w:id="753" w:name="_Toc325658410"/>
      <w:r w:rsidRPr="00B83A50">
        <w:rPr>
          <w:rFonts w:ascii="Arial Narrow" w:hAnsi="Arial Narrow" w:cs="Arial"/>
          <w:sz w:val="20"/>
        </w:rPr>
        <w:t>5.1. Ogólne zasady wykonania robót</w:t>
      </w:r>
      <w:bookmarkEnd w:id="753"/>
    </w:p>
    <w:p w14:paraId="39415B73" w14:textId="77777777" w:rsidR="00E979FB" w:rsidRPr="00B83A50" w:rsidRDefault="00E979FB" w:rsidP="00B83A50">
      <w:pPr>
        <w:rPr>
          <w:rFonts w:ascii="Arial Narrow" w:hAnsi="Arial Narrow" w:cs="Arial"/>
          <w:sz w:val="20"/>
        </w:rPr>
      </w:pPr>
      <w:r w:rsidRPr="00B83A50">
        <w:rPr>
          <w:rFonts w:ascii="Arial Narrow" w:hAnsi="Arial Narrow" w:cs="Arial"/>
          <w:sz w:val="20"/>
        </w:rPr>
        <w:t xml:space="preserve">Ogólne zasady wykonania robót podano w </w:t>
      </w:r>
      <w:proofErr w:type="gramStart"/>
      <w:r w:rsidRPr="00B83A50">
        <w:rPr>
          <w:rFonts w:ascii="Arial Narrow" w:hAnsi="Arial Narrow" w:cs="Arial"/>
          <w:sz w:val="20"/>
        </w:rPr>
        <w:t>OST  „</w:t>
      </w:r>
      <w:proofErr w:type="gramEnd"/>
      <w:r w:rsidRPr="00B83A50">
        <w:rPr>
          <w:rFonts w:ascii="Arial Narrow" w:hAnsi="Arial Narrow" w:cs="Arial"/>
          <w:sz w:val="20"/>
        </w:rPr>
        <w:t>Wymagania ogólne” pkt. 5.</w:t>
      </w:r>
    </w:p>
    <w:p w14:paraId="1B5E2BE3" w14:textId="77777777" w:rsidR="00E979FB" w:rsidRPr="00B83A50" w:rsidRDefault="00E979FB" w:rsidP="00B83A50">
      <w:pPr>
        <w:rPr>
          <w:rFonts w:ascii="Arial Narrow" w:hAnsi="Arial Narrow" w:cs="Arial"/>
          <w:sz w:val="20"/>
        </w:rPr>
      </w:pPr>
      <w:r w:rsidRPr="00B83A50">
        <w:rPr>
          <w:rFonts w:ascii="Arial Narrow" w:hAnsi="Arial Narrow" w:cs="Arial"/>
          <w:sz w:val="20"/>
        </w:rPr>
        <w:t>5.2. Wykonanie robót dotyczących małej architektury</w:t>
      </w:r>
    </w:p>
    <w:p w14:paraId="06C66688" w14:textId="77777777" w:rsidR="00E979FB" w:rsidRPr="00B83A50" w:rsidRDefault="00E979FB" w:rsidP="00B83A50">
      <w:pPr>
        <w:rPr>
          <w:rFonts w:ascii="Arial Narrow" w:hAnsi="Arial Narrow" w:cs="Arial"/>
          <w:sz w:val="20"/>
        </w:rPr>
      </w:pPr>
      <w:r w:rsidRPr="00B83A50">
        <w:rPr>
          <w:rFonts w:ascii="Arial Narrow" w:hAnsi="Arial Narrow" w:cs="Arial"/>
          <w:sz w:val="20"/>
        </w:rPr>
        <w:t>Opis robót związanych z fundamentowaniem znajduje się w SST.1. ROBOTY.</w:t>
      </w:r>
    </w:p>
    <w:p w14:paraId="04581254" w14:textId="77777777" w:rsidR="00E979FB" w:rsidRPr="00B83A50" w:rsidRDefault="00E979FB" w:rsidP="00B83A50">
      <w:pPr>
        <w:rPr>
          <w:rFonts w:ascii="Arial Narrow" w:hAnsi="Arial Narrow" w:cs="Arial"/>
          <w:sz w:val="20"/>
        </w:rPr>
      </w:pPr>
      <w:r w:rsidRPr="00B83A50">
        <w:rPr>
          <w:rFonts w:ascii="Arial Narrow" w:hAnsi="Arial Narrow" w:cs="Arial"/>
          <w:sz w:val="20"/>
        </w:rPr>
        <w:t>Elementy małej architektury muszą być wykonane zgodnie z zaleceniami producenta i odpowiednio zabezpieczone przed niekorzystnym wpływem warunków atmosferycznych np. poprzez galwanizacje ogniową, dwukrotne malowanie proszkowe (wg palety RAL) oraz muszą posiadać łożyska typu zamkniętego.</w:t>
      </w:r>
    </w:p>
    <w:p w14:paraId="41C3C65B" w14:textId="77777777" w:rsidR="00E979FB" w:rsidRPr="00B83A50" w:rsidRDefault="00E979FB" w:rsidP="00B83A50">
      <w:pPr>
        <w:rPr>
          <w:rFonts w:ascii="Arial Narrow" w:hAnsi="Arial Narrow" w:cs="Arial"/>
          <w:sz w:val="20"/>
        </w:rPr>
      </w:pPr>
      <w:r w:rsidRPr="00B83A50">
        <w:rPr>
          <w:rFonts w:ascii="Arial Narrow" w:hAnsi="Arial Narrow" w:cs="Arial"/>
          <w:sz w:val="20"/>
        </w:rPr>
        <w:t>Dostawa i montaż obiektów małej architektury:</w:t>
      </w:r>
    </w:p>
    <w:p w14:paraId="5BE0B77C" w14:textId="51346079" w:rsidR="000629FA" w:rsidRPr="00994943" w:rsidRDefault="000629FA" w:rsidP="00B83A50">
      <w:pPr>
        <w:rPr>
          <w:rFonts w:ascii="Arial Narrow" w:hAnsi="Arial Narrow" w:cs="Arial"/>
          <w:sz w:val="20"/>
        </w:rPr>
      </w:pPr>
      <w:r w:rsidRPr="00994943">
        <w:rPr>
          <w:rFonts w:ascii="Arial Narrow" w:hAnsi="Arial Narrow" w:cs="Arial"/>
          <w:sz w:val="20"/>
        </w:rPr>
        <w:t>Urządzenia placu zabaw</w:t>
      </w:r>
    </w:p>
    <w:p w14:paraId="1B9CB38F" w14:textId="5B3EA3BB" w:rsidR="000629FA" w:rsidRPr="00994943" w:rsidRDefault="000629FA" w:rsidP="00B83A50">
      <w:pPr>
        <w:rPr>
          <w:rFonts w:ascii="Arial Narrow" w:hAnsi="Arial Narrow" w:cs="Arial"/>
          <w:sz w:val="20"/>
        </w:rPr>
      </w:pPr>
      <w:r w:rsidRPr="00994943">
        <w:rPr>
          <w:rFonts w:ascii="Arial Narrow" w:hAnsi="Arial Narrow" w:cs="Arial"/>
          <w:sz w:val="20"/>
        </w:rPr>
        <w:t xml:space="preserve">Szczegóły dotyczące urządzeń placu zabaw, przestawione zostały w opisie do </w:t>
      </w:r>
      <w:proofErr w:type="spellStart"/>
      <w:r w:rsidRPr="00994943">
        <w:rPr>
          <w:rFonts w:ascii="Arial Narrow" w:hAnsi="Arial Narrow" w:cs="Arial"/>
          <w:sz w:val="20"/>
        </w:rPr>
        <w:t>porojektu</w:t>
      </w:r>
      <w:proofErr w:type="spellEnd"/>
      <w:r w:rsidRPr="00994943">
        <w:rPr>
          <w:rFonts w:ascii="Arial Narrow" w:hAnsi="Arial Narrow" w:cs="Arial"/>
          <w:sz w:val="20"/>
        </w:rPr>
        <w:t xml:space="preserve">, montaż tych elementów należy wykonać wg wytycznych producenta. </w:t>
      </w:r>
    </w:p>
    <w:p w14:paraId="48E6DC1D" w14:textId="3C1A913A" w:rsidR="000629FA" w:rsidRPr="00994943" w:rsidRDefault="000629FA" w:rsidP="00B83A50">
      <w:pPr>
        <w:rPr>
          <w:rFonts w:ascii="Arial Narrow" w:hAnsi="Arial Narrow" w:cs="Arial"/>
          <w:sz w:val="20"/>
        </w:rPr>
      </w:pPr>
      <w:r w:rsidRPr="00994943">
        <w:rPr>
          <w:rFonts w:ascii="Arial Narrow" w:hAnsi="Arial Narrow" w:cs="Arial"/>
          <w:sz w:val="20"/>
        </w:rPr>
        <w:t>Elementy małej architektury</w:t>
      </w:r>
    </w:p>
    <w:p w14:paraId="5B971D8C" w14:textId="77777777" w:rsidR="000629FA" w:rsidRPr="00B83A50" w:rsidRDefault="000629FA" w:rsidP="00B83A50">
      <w:pPr>
        <w:rPr>
          <w:rFonts w:ascii="Arial Narrow" w:hAnsi="Arial Narrow" w:cs="Arial"/>
          <w:sz w:val="20"/>
        </w:rPr>
      </w:pPr>
      <w:r w:rsidRPr="00994943">
        <w:rPr>
          <w:rFonts w:ascii="Arial Narrow" w:hAnsi="Arial Narrow" w:cs="Arial"/>
          <w:sz w:val="20"/>
        </w:rPr>
        <w:t xml:space="preserve">Szczegóły dotyczące urządzeń placu zabaw, przestawione zostały w opisie do </w:t>
      </w:r>
      <w:proofErr w:type="spellStart"/>
      <w:r w:rsidRPr="00994943">
        <w:rPr>
          <w:rFonts w:ascii="Arial Narrow" w:hAnsi="Arial Narrow" w:cs="Arial"/>
          <w:sz w:val="20"/>
        </w:rPr>
        <w:t>porojektu</w:t>
      </w:r>
      <w:proofErr w:type="spellEnd"/>
      <w:r w:rsidRPr="00994943">
        <w:rPr>
          <w:rFonts w:ascii="Arial Narrow" w:hAnsi="Arial Narrow" w:cs="Arial"/>
          <w:sz w:val="20"/>
        </w:rPr>
        <w:t>, montaż tych elementów należy wykonać wg wytycznych producenta.</w:t>
      </w:r>
      <w:r w:rsidRPr="00B83A50">
        <w:rPr>
          <w:rFonts w:ascii="Arial Narrow" w:hAnsi="Arial Narrow" w:cs="Arial"/>
          <w:sz w:val="20"/>
        </w:rPr>
        <w:t xml:space="preserve"> </w:t>
      </w:r>
    </w:p>
    <w:p w14:paraId="0D73CFA2" w14:textId="58F01EFA" w:rsidR="000629FA" w:rsidRPr="000629FA" w:rsidRDefault="000629FA" w:rsidP="000629FA">
      <w:pPr>
        <w:widowControl/>
        <w:suppressAutoHyphens w:val="0"/>
        <w:spacing w:after="200" w:line="276" w:lineRule="auto"/>
        <w:ind w:left="720"/>
        <w:jc w:val="both"/>
        <w:rPr>
          <w:rFonts w:ascii="Arial Narrow" w:hAnsi="Arial Narrow" w:cs="Arial"/>
          <w:bCs/>
          <w:sz w:val="20"/>
        </w:rPr>
      </w:pPr>
    </w:p>
    <w:p w14:paraId="507968D9" w14:textId="77777777" w:rsidR="000629FA" w:rsidRPr="000629FA" w:rsidRDefault="000629FA" w:rsidP="000629FA">
      <w:pPr>
        <w:widowControl/>
        <w:suppressAutoHyphens w:val="0"/>
        <w:spacing w:after="200" w:line="276" w:lineRule="auto"/>
        <w:ind w:left="720"/>
        <w:jc w:val="both"/>
        <w:rPr>
          <w:rFonts w:ascii="Arial Narrow" w:hAnsi="Arial Narrow" w:cs="Arial"/>
          <w:b/>
          <w:sz w:val="20"/>
        </w:rPr>
      </w:pPr>
    </w:p>
    <w:p w14:paraId="1E2446A0" w14:textId="77777777" w:rsidR="00E979FB" w:rsidRPr="00545CB9" w:rsidRDefault="00E979FB" w:rsidP="00E979FB">
      <w:pPr>
        <w:rPr>
          <w:rFonts w:ascii="Arial Narrow" w:hAnsi="Arial Narrow"/>
          <w:b/>
          <w:sz w:val="20"/>
        </w:rPr>
      </w:pPr>
      <w:bookmarkStart w:id="754" w:name="_Toc327184561"/>
      <w:bookmarkStart w:id="755" w:name="_Toc358017457"/>
      <w:bookmarkStart w:id="756" w:name="_Toc358017951"/>
      <w:bookmarkStart w:id="757" w:name="_Toc358622164"/>
      <w:bookmarkStart w:id="758" w:name="_Toc358812867"/>
      <w:bookmarkStart w:id="759" w:name="_Toc435803466"/>
      <w:bookmarkStart w:id="760" w:name="_Toc435803546"/>
      <w:r w:rsidRPr="00545CB9">
        <w:rPr>
          <w:rFonts w:ascii="Arial Narrow" w:hAnsi="Arial Narrow"/>
          <w:b/>
          <w:sz w:val="20"/>
        </w:rPr>
        <w:t>6. KONTROLA JAKOŚCI ROBÓT</w:t>
      </w:r>
      <w:bookmarkEnd w:id="754"/>
      <w:bookmarkEnd w:id="755"/>
      <w:bookmarkEnd w:id="756"/>
      <w:bookmarkEnd w:id="757"/>
      <w:bookmarkEnd w:id="758"/>
      <w:bookmarkEnd w:id="759"/>
      <w:bookmarkEnd w:id="760"/>
    </w:p>
    <w:p w14:paraId="70B62DBB" w14:textId="77777777" w:rsidR="00E979FB" w:rsidRPr="00545CB9" w:rsidRDefault="00E979FB" w:rsidP="00E979FB">
      <w:pPr>
        <w:rPr>
          <w:rFonts w:ascii="Arial Narrow" w:hAnsi="Arial Narrow" w:cs="Arial"/>
          <w:b/>
          <w:sz w:val="20"/>
        </w:rPr>
      </w:pPr>
      <w:bookmarkStart w:id="761" w:name="_Toc325658412"/>
      <w:r w:rsidRPr="00545CB9">
        <w:rPr>
          <w:rFonts w:ascii="Arial Narrow" w:hAnsi="Arial Narrow" w:cs="Arial"/>
          <w:b/>
          <w:sz w:val="20"/>
        </w:rPr>
        <w:t>6.1. Ogólne zasady kontroli jakości robót</w:t>
      </w:r>
      <w:bookmarkEnd w:id="761"/>
    </w:p>
    <w:p w14:paraId="18055553" w14:textId="77777777" w:rsidR="00E979FB" w:rsidRPr="00545CB9" w:rsidRDefault="00E979FB" w:rsidP="00E979FB">
      <w:pPr>
        <w:rPr>
          <w:rFonts w:ascii="Arial Narrow" w:hAnsi="Arial Narrow" w:cs="Arial"/>
          <w:sz w:val="20"/>
        </w:rPr>
      </w:pPr>
      <w:r w:rsidRPr="00545CB9">
        <w:rPr>
          <w:rFonts w:ascii="Arial Narrow" w:hAnsi="Arial Narrow" w:cs="Arial"/>
          <w:sz w:val="20"/>
        </w:rPr>
        <w:t>Ogólne zasady kontroli jakości robót podano w OST „Wymagania ogólne” pkt. 6.</w:t>
      </w:r>
    </w:p>
    <w:p w14:paraId="1FA70455" w14:textId="77777777" w:rsidR="00E979FB" w:rsidRPr="00545CB9" w:rsidRDefault="00E979FB" w:rsidP="00E979FB">
      <w:pPr>
        <w:tabs>
          <w:tab w:val="left" w:pos="0"/>
        </w:tabs>
        <w:rPr>
          <w:rFonts w:ascii="Arial Narrow" w:hAnsi="Arial Narrow" w:cs="Arial"/>
          <w:b/>
          <w:sz w:val="20"/>
        </w:rPr>
      </w:pPr>
      <w:r w:rsidRPr="00545CB9">
        <w:rPr>
          <w:rFonts w:ascii="Arial Narrow" w:hAnsi="Arial Narrow" w:cs="Arial"/>
          <w:b/>
          <w:sz w:val="20"/>
        </w:rPr>
        <w:t>6.2. Kontrola jakości materiałów</w:t>
      </w:r>
    </w:p>
    <w:p w14:paraId="655DE6AD" w14:textId="77777777" w:rsidR="00E979FB" w:rsidRPr="00545CB9" w:rsidRDefault="00E979FB" w:rsidP="00E979FB">
      <w:pPr>
        <w:tabs>
          <w:tab w:val="left" w:pos="0"/>
        </w:tabs>
        <w:jc w:val="both"/>
        <w:rPr>
          <w:rFonts w:ascii="Arial Narrow" w:hAnsi="Arial Narrow" w:cs="Arial"/>
          <w:sz w:val="20"/>
        </w:rPr>
      </w:pPr>
      <w:r w:rsidRPr="00545CB9">
        <w:rPr>
          <w:rFonts w:ascii="Arial Narrow" w:hAnsi="Arial Narrow" w:cs="Arial"/>
          <w:sz w:val="20"/>
        </w:rPr>
        <w:t>Wszystkie materiały użyte do wykonania inwestycji muszą odpowiadać wymaganiom dokumentacji projektowej. Wykonawca robót ma obowiązek dostarczyć wszystkie wymagania i certyfikaty oraz potwierdzenie zgodności dostarczonych materiałów, elementów urządzeń i zestawów.</w:t>
      </w:r>
    </w:p>
    <w:p w14:paraId="5E6764B8" w14:textId="77777777" w:rsidR="00E979FB" w:rsidRPr="00545CB9" w:rsidRDefault="00E979FB" w:rsidP="00E979FB">
      <w:pPr>
        <w:widowControl/>
        <w:numPr>
          <w:ilvl w:val="1"/>
          <w:numId w:val="27"/>
        </w:numPr>
        <w:tabs>
          <w:tab w:val="left" w:pos="0"/>
        </w:tabs>
        <w:suppressAutoHyphens w:val="0"/>
        <w:overflowPunct w:val="0"/>
        <w:autoSpaceDE w:val="0"/>
        <w:adjustRightInd w:val="0"/>
        <w:spacing w:after="200" w:line="276" w:lineRule="auto"/>
        <w:ind w:left="0" w:firstLine="0"/>
        <w:jc w:val="both"/>
        <w:rPr>
          <w:rFonts w:ascii="Arial Narrow" w:hAnsi="Arial Narrow" w:cs="Arial"/>
          <w:b/>
          <w:sz w:val="20"/>
        </w:rPr>
      </w:pPr>
      <w:r w:rsidRPr="00545CB9">
        <w:rPr>
          <w:rFonts w:ascii="Arial Narrow" w:hAnsi="Arial Narrow" w:cs="Arial"/>
          <w:b/>
          <w:sz w:val="20"/>
        </w:rPr>
        <w:t>Kontrola jakości wykonywanych robót</w:t>
      </w:r>
    </w:p>
    <w:p w14:paraId="3F8FD9EF" w14:textId="77777777" w:rsidR="00E979FB" w:rsidRPr="00545CB9" w:rsidRDefault="00E979FB" w:rsidP="00E979FB">
      <w:pPr>
        <w:tabs>
          <w:tab w:val="left" w:pos="0"/>
        </w:tabs>
        <w:rPr>
          <w:rFonts w:ascii="Arial Narrow" w:hAnsi="Arial Narrow" w:cs="Arial"/>
          <w:sz w:val="20"/>
        </w:rPr>
      </w:pPr>
      <w:r w:rsidRPr="00545CB9">
        <w:rPr>
          <w:rFonts w:ascii="Arial Narrow" w:hAnsi="Arial Narrow" w:cs="Arial"/>
          <w:sz w:val="20"/>
        </w:rPr>
        <w:t xml:space="preserve">Kontrola jakości wykonywanych robót polega na sprawdzeniu zgodności wykonywanych robót </w:t>
      </w:r>
      <w:r w:rsidRPr="00545CB9">
        <w:rPr>
          <w:rFonts w:ascii="Arial Narrow" w:hAnsi="Arial Narrow" w:cs="Arial"/>
          <w:sz w:val="20"/>
        </w:rPr>
        <w:br/>
        <w:t xml:space="preserve">z dokumentacją techniczną i SST. </w:t>
      </w:r>
    </w:p>
    <w:p w14:paraId="0CA87FAB" w14:textId="77777777" w:rsidR="00E979FB" w:rsidRPr="00545CB9" w:rsidRDefault="00E979FB" w:rsidP="00E979FB">
      <w:pPr>
        <w:tabs>
          <w:tab w:val="left" w:pos="0"/>
        </w:tabs>
        <w:rPr>
          <w:rFonts w:ascii="Arial Narrow" w:hAnsi="Arial Narrow" w:cs="Arial"/>
          <w:sz w:val="20"/>
        </w:rPr>
      </w:pPr>
      <w:r w:rsidRPr="00545CB9">
        <w:rPr>
          <w:rFonts w:ascii="Arial Narrow" w:hAnsi="Arial Narrow" w:cs="Arial"/>
          <w:sz w:val="20"/>
        </w:rPr>
        <w:t>Kontrola jakości polega na sprawdzeniu:</w:t>
      </w:r>
    </w:p>
    <w:p w14:paraId="37366E6E" w14:textId="77777777" w:rsidR="00E979FB" w:rsidRPr="00545CB9" w:rsidRDefault="00E979FB" w:rsidP="00E979FB">
      <w:pPr>
        <w:widowControl/>
        <w:numPr>
          <w:ilvl w:val="0"/>
          <w:numId w:val="25"/>
        </w:numPr>
        <w:tabs>
          <w:tab w:val="left" w:pos="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rozmieszczenia elementów małej architektury zgodnie z dokumentacją</w:t>
      </w:r>
    </w:p>
    <w:p w14:paraId="3E374B5A" w14:textId="77777777" w:rsidR="00E979FB" w:rsidRPr="00545CB9" w:rsidRDefault="00E979FB" w:rsidP="00E979FB">
      <w:pPr>
        <w:widowControl/>
        <w:numPr>
          <w:ilvl w:val="0"/>
          <w:numId w:val="25"/>
        </w:numPr>
        <w:tabs>
          <w:tab w:val="left" w:pos="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zgodności zastosowanych materiałów i elementów z dokumentacją techniczną,</w:t>
      </w:r>
    </w:p>
    <w:p w14:paraId="6A5289EB" w14:textId="77777777" w:rsidR="00E979FB" w:rsidRPr="00545CB9" w:rsidRDefault="00E979FB" w:rsidP="00E979FB">
      <w:pPr>
        <w:widowControl/>
        <w:numPr>
          <w:ilvl w:val="0"/>
          <w:numId w:val="25"/>
        </w:numPr>
        <w:tabs>
          <w:tab w:val="left" w:pos="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stabilności zamontowanych urządzeń i materiałów,</w:t>
      </w:r>
    </w:p>
    <w:p w14:paraId="7B81EE7C" w14:textId="77777777" w:rsidR="00E979FB" w:rsidRPr="00545CB9" w:rsidRDefault="00E979FB" w:rsidP="00E979FB">
      <w:pPr>
        <w:widowControl/>
        <w:numPr>
          <w:ilvl w:val="0"/>
          <w:numId w:val="25"/>
        </w:numPr>
        <w:tabs>
          <w:tab w:val="left" w:pos="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zastosowanej kolorystyki elementów,</w:t>
      </w:r>
    </w:p>
    <w:p w14:paraId="42A6FD63" w14:textId="77777777" w:rsidR="00E979FB" w:rsidRPr="00545CB9" w:rsidRDefault="00E979FB" w:rsidP="00E979FB">
      <w:pPr>
        <w:widowControl/>
        <w:numPr>
          <w:ilvl w:val="0"/>
          <w:numId w:val="25"/>
        </w:numPr>
        <w:tabs>
          <w:tab w:val="left" w:pos="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połączeń śrubowych</w:t>
      </w:r>
    </w:p>
    <w:p w14:paraId="1B53A000" w14:textId="77777777" w:rsidR="00E979FB" w:rsidRPr="00545CB9" w:rsidRDefault="00E979FB" w:rsidP="00E979FB">
      <w:pPr>
        <w:rPr>
          <w:rFonts w:ascii="Arial Narrow" w:hAnsi="Arial Narrow" w:cs="Arial"/>
          <w:b/>
          <w:sz w:val="20"/>
        </w:rPr>
      </w:pPr>
      <w:bookmarkStart w:id="762" w:name="_Toc327184562"/>
      <w:bookmarkStart w:id="763" w:name="_Toc358017458"/>
      <w:bookmarkStart w:id="764" w:name="_Toc358017952"/>
      <w:bookmarkStart w:id="765" w:name="_Toc358622165"/>
      <w:bookmarkStart w:id="766" w:name="_Toc358812868"/>
      <w:bookmarkStart w:id="767" w:name="_Toc435803467"/>
      <w:bookmarkStart w:id="768" w:name="_Toc435803547"/>
      <w:r w:rsidRPr="00545CB9">
        <w:rPr>
          <w:rFonts w:ascii="Arial Narrow" w:hAnsi="Arial Narrow" w:cs="Arial"/>
          <w:b/>
          <w:sz w:val="20"/>
        </w:rPr>
        <w:t xml:space="preserve">7. </w:t>
      </w:r>
      <w:r w:rsidRPr="00545CB9">
        <w:rPr>
          <w:rFonts w:ascii="Arial Narrow" w:hAnsi="Arial Narrow"/>
          <w:b/>
          <w:sz w:val="20"/>
        </w:rPr>
        <w:t>OBMIAR ROBÓT</w:t>
      </w:r>
      <w:bookmarkEnd w:id="762"/>
      <w:bookmarkEnd w:id="763"/>
      <w:bookmarkEnd w:id="764"/>
      <w:bookmarkEnd w:id="765"/>
      <w:bookmarkEnd w:id="766"/>
      <w:bookmarkEnd w:id="767"/>
      <w:bookmarkEnd w:id="768"/>
    </w:p>
    <w:p w14:paraId="722DDC17" w14:textId="77777777" w:rsidR="00E979FB" w:rsidRPr="00545CB9" w:rsidRDefault="00E979FB" w:rsidP="00E979FB">
      <w:pPr>
        <w:rPr>
          <w:rFonts w:ascii="Arial Narrow" w:hAnsi="Arial Narrow" w:cs="Arial"/>
          <w:b/>
          <w:sz w:val="20"/>
        </w:rPr>
      </w:pPr>
      <w:bookmarkStart w:id="769" w:name="_Toc325658414"/>
      <w:r w:rsidRPr="00545CB9">
        <w:rPr>
          <w:rFonts w:ascii="Arial Narrow" w:hAnsi="Arial Narrow" w:cs="Arial"/>
          <w:b/>
          <w:sz w:val="20"/>
        </w:rPr>
        <w:t>7.1. Ogólne zasady obmiaru robót</w:t>
      </w:r>
      <w:bookmarkEnd w:id="769"/>
    </w:p>
    <w:p w14:paraId="6461521E" w14:textId="77777777" w:rsidR="00E979FB" w:rsidRPr="00545CB9" w:rsidRDefault="00E979FB" w:rsidP="00E979FB">
      <w:pPr>
        <w:tabs>
          <w:tab w:val="left" w:pos="0"/>
        </w:tabs>
        <w:jc w:val="both"/>
        <w:rPr>
          <w:rFonts w:ascii="Arial Narrow" w:hAnsi="Arial Narrow" w:cs="Arial"/>
          <w:sz w:val="20"/>
        </w:rPr>
      </w:pPr>
      <w:bookmarkStart w:id="770" w:name="_Toc327184563"/>
      <w:bookmarkStart w:id="771" w:name="_Toc358017459"/>
      <w:bookmarkStart w:id="772" w:name="_Toc358017953"/>
      <w:bookmarkStart w:id="773" w:name="_Toc358622166"/>
      <w:r w:rsidRPr="00545CB9">
        <w:rPr>
          <w:rFonts w:ascii="Arial Narrow" w:hAnsi="Arial Narrow" w:cs="Arial"/>
          <w:sz w:val="20"/>
        </w:rPr>
        <w:lastRenderedPageBreak/>
        <w:t>Jednostki obmiarowe należy przyjmować zgodnie z formularzem wyceny robót (przedmiarem robót).</w:t>
      </w:r>
    </w:p>
    <w:p w14:paraId="04983B2B" w14:textId="77777777" w:rsidR="00E979FB" w:rsidRPr="00545CB9" w:rsidRDefault="00E979FB" w:rsidP="00E979FB">
      <w:pPr>
        <w:rPr>
          <w:rFonts w:ascii="Arial Narrow" w:hAnsi="Arial Narrow"/>
          <w:b/>
          <w:sz w:val="20"/>
        </w:rPr>
      </w:pPr>
      <w:bookmarkStart w:id="774" w:name="_Toc358812869"/>
      <w:bookmarkStart w:id="775" w:name="_Toc435803468"/>
      <w:bookmarkStart w:id="776" w:name="_Toc435803548"/>
      <w:r w:rsidRPr="00545CB9">
        <w:rPr>
          <w:rFonts w:ascii="Arial Narrow" w:hAnsi="Arial Narrow"/>
          <w:b/>
          <w:sz w:val="20"/>
        </w:rPr>
        <w:t>8. ODBIÓR ROBÓT</w:t>
      </w:r>
      <w:bookmarkEnd w:id="770"/>
      <w:bookmarkEnd w:id="771"/>
      <w:bookmarkEnd w:id="772"/>
      <w:bookmarkEnd w:id="773"/>
      <w:bookmarkEnd w:id="774"/>
      <w:bookmarkEnd w:id="775"/>
      <w:bookmarkEnd w:id="776"/>
    </w:p>
    <w:p w14:paraId="5F22942C" w14:textId="77777777" w:rsidR="00E979FB" w:rsidRPr="00545CB9" w:rsidRDefault="00E979FB" w:rsidP="00E979FB">
      <w:pPr>
        <w:rPr>
          <w:rFonts w:ascii="Arial Narrow" w:hAnsi="Arial Narrow" w:cs="Arial"/>
          <w:b/>
          <w:sz w:val="20"/>
        </w:rPr>
      </w:pPr>
      <w:bookmarkStart w:id="777" w:name="_Toc325658416"/>
      <w:r w:rsidRPr="00545CB9">
        <w:rPr>
          <w:rFonts w:ascii="Arial Narrow" w:hAnsi="Arial Narrow" w:cs="Arial"/>
          <w:b/>
          <w:sz w:val="20"/>
        </w:rPr>
        <w:t>8.1. Ogólne zasady odbioru robót</w:t>
      </w:r>
      <w:bookmarkEnd w:id="777"/>
    </w:p>
    <w:p w14:paraId="4C9B34A0" w14:textId="77777777" w:rsidR="00E979FB" w:rsidRPr="00545CB9" w:rsidRDefault="00E979FB" w:rsidP="00E979FB">
      <w:pPr>
        <w:numPr>
          <w:ilvl w:val="12"/>
          <w:numId w:val="0"/>
        </w:numPr>
        <w:tabs>
          <w:tab w:val="left" w:pos="0"/>
        </w:tabs>
        <w:rPr>
          <w:rFonts w:ascii="Arial Narrow" w:hAnsi="Arial Narrow" w:cs="Arial"/>
          <w:sz w:val="20"/>
        </w:rPr>
      </w:pPr>
      <w:r w:rsidRPr="00545CB9">
        <w:rPr>
          <w:rFonts w:ascii="Arial Narrow" w:hAnsi="Arial Narrow" w:cs="Arial"/>
          <w:sz w:val="20"/>
        </w:rPr>
        <w:t>Ogólne zasady odbioru robót podano w OST „Wymagania ogólne” pkt. 8.</w:t>
      </w:r>
    </w:p>
    <w:p w14:paraId="793EB364" w14:textId="77777777" w:rsidR="00E979FB" w:rsidRPr="00545CB9" w:rsidRDefault="00E979FB" w:rsidP="00E979FB">
      <w:pPr>
        <w:rPr>
          <w:rFonts w:ascii="Arial Narrow" w:hAnsi="Arial Narrow" w:cs="Arial"/>
          <w:b/>
          <w:sz w:val="20"/>
        </w:rPr>
      </w:pPr>
      <w:bookmarkStart w:id="778" w:name="_Toc325658417"/>
      <w:r w:rsidRPr="00545CB9">
        <w:rPr>
          <w:rFonts w:ascii="Arial Narrow" w:hAnsi="Arial Narrow" w:cs="Arial"/>
          <w:b/>
          <w:sz w:val="20"/>
        </w:rPr>
        <w:t>8.2. Odbiór robót zanikających i ulegających zakryciu</w:t>
      </w:r>
      <w:bookmarkEnd w:id="778"/>
    </w:p>
    <w:p w14:paraId="7574F84A" w14:textId="77777777" w:rsidR="00E979FB" w:rsidRPr="00545CB9" w:rsidRDefault="00E979FB" w:rsidP="00E979FB">
      <w:pPr>
        <w:numPr>
          <w:ilvl w:val="12"/>
          <w:numId w:val="0"/>
        </w:numPr>
        <w:tabs>
          <w:tab w:val="left" w:pos="0"/>
        </w:tabs>
        <w:jc w:val="both"/>
        <w:rPr>
          <w:rFonts w:ascii="Arial Narrow" w:hAnsi="Arial Narrow" w:cs="Arial"/>
          <w:sz w:val="20"/>
        </w:rPr>
      </w:pPr>
      <w:r w:rsidRPr="00545CB9">
        <w:rPr>
          <w:rFonts w:ascii="Arial Narrow" w:hAnsi="Arial Narrow" w:cs="Arial"/>
          <w:sz w:val="20"/>
        </w:rPr>
        <w:t>Odbiór robót powinien być przeprowadzony w czasie umożliwiającym wykonanie ewentualnych poprawek bez hamowania robót. Roboty poprawkowe Wykonawca wykona na własny koszt w ustalonym terminie.</w:t>
      </w:r>
    </w:p>
    <w:p w14:paraId="23661D8E" w14:textId="77777777" w:rsidR="00E979FB" w:rsidRPr="00545CB9" w:rsidRDefault="00E979FB" w:rsidP="00E979FB">
      <w:pPr>
        <w:numPr>
          <w:ilvl w:val="12"/>
          <w:numId w:val="0"/>
        </w:numPr>
        <w:tabs>
          <w:tab w:val="left" w:pos="0"/>
        </w:tabs>
        <w:jc w:val="both"/>
        <w:rPr>
          <w:rFonts w:ascii="Arial Narrow" w:hAnsi="Arial Narrow" w:cs="Arial"/>
          <w:sz w:val="20"/>
        </w:rPr>
      </w:pPr>
      <w:r w:rsidRPr="00545CB9">
        <w:rPr>
          <w:rFonts w:ascii="Arial Narrow" w:hAnsi="Arial Narrow" w:cs="Arial"/>
          <w:sz w:val="20"/>
        </w:rPr>
        <w:t>Roboty uznaje się za wykonane zgodnie z dokumentacją projektową, SST, jeżeli wszystkie pomiary i badania z zachowaniem tolerancji wg pkt. 6 dały wyniki pozytywne.</w:t>
      </w:r>
    </w:p>
    <w:p w14:paraId="1F888F01" w14:textId="77777777" w:rsidR="00E979FB" w:rsidRPr="00545CB9" w:rsidRDefault="00E979FB" w:rsidP="00E979FB">
      <w:pPr>
        <w:rPr>
          <w:rFonts w:ascii="Arial Narrow" w:hAnsi="Arial Narrow"/>
          <w:b/>
          <w:sz w:val="20"/>
        </w:rPr>
      </w:pPr>
      <w:bookmarkStart w:id="779" w:name="_Toc327184564"/>
      <w:bookmarkStart w:id="780" w:name="_Toc358017460"/>
      <w:bookmarkStart w:id="781" w:name="_Toc358017954"/>
      <w:bookmarkStart w:id="782" w:name="_Toc358622167"/>
      <w:bookmarkStart w:id="783" w:name="_Toc358812870"/>
      <w:bookmarkStart w:id="784" w:name="_Toc435803469"/>
      <w:bookmarkStart w:id="785" w:name="_Toc435803549"/>
      <w:r w:rsidRPr="00545CB9">
        <w:rPr>
          <w:rFonts w:ascii="Arial Narrow" w:hAnsi="Arial Narrow"/>
          <w:b/>
          <w:sz w:val="20"/>
        </w:rPr>
        <w:t>9. PODSTAWA PŁATNOŚCI</w:t>
      </w:r>
      <w:bookmarkEnd w:id="779"/>
      <w:bookmarkEnd w:id="780"/>
      <w:bookmarkEnd w:id="781"/>
      <w:bookmarkEnd w:id="782"/>
      <w:bookmarkEnd w:id="783"/>
      <w:bookmarkEnd w:id="784"/>
      <w:bookmarkEnd w:id="785"/>
    </w:p>
    <w:p w14:paraId="54E2D89A" w14:textId="77777777" w:rsidR="00E979FB" w:rsidRPr="00545CB9" w:rsidRDefault="00E979FB" w:rsidP="00E979FB">
      <w:pPr>
        <w:rPr>
          <w:rFonts w:ascii="Arial Narrow" w:hAnsi="Arial Narrow" w:cs="Arial"/>
          <w:b/>
          <w:sz w:val="20"/>
        </w:rPr>
      </w:pPr>
      <w:bookmarkStart w:id="786" w:name="_Toc325658419"/>
      <w:r w:rsidRPr="00545CB9">
        <w:rPr>
          <w:rFonts w:ascii="Arial Narrow" w:hAnsi="Arial Narrow" w:cs="Arial"/>
          <w:b/>
          <w:sz w:val="20"/>
        </w:rPr>
        <w:t>9.1. Ogólne ustalenia dotyczące podstawy płatności</w:t>
      </w:r>
      <w:bookmarkEnd w:id="786"/>
    </w:p>
    <w:p w14:paraId="1D9C717A" w14:textId="77777777" w:rsidR="00E979FB" w:rsidRPr="00545CB9" w:rsidRDefault="00E979FB" w:rsidP="00E979FB">
      <w:pPr>
        <w:numPr>
          <w:ilvl w:val="12"/>
          <w:numId w:val="0"/>
        </w:numPr>
        <w:tabs>
          <w:tab w:val="left" w:pos="360"/>
        </w:tabs>
        <w:rPr>
          <w:rFonts w:ascii="Arial Narrow" w:hAnsi="Arial Narrow" w:cs="Arial"/>
          <w:sz w:val="20"/>
        </w:rPr>
      </w:pPr>
      <w:r w:rsidRPr="00545CB9">
        <w:rPr>
          <w:rFonts w:ascii="Arial Narrow" w:hAnsi="Arial Narrow" w:cs="Arial"/>
          <w:sz w:val="20"/>
        </w:rPr>
        <w:t>Ogólne ustalenia dotyczące podstawy płatności podano w OST „Wymagania ogólne” pkt. 9.</w:t>
      </w:r>
    </w:p>
    <w:p w14:paraId="15BA0D85" w14:textId="77777777" w:rsidR="00E979FB" w:rsidRPr="00545CB9" w:rsidRDefault="00E979FB" w:rsidP="00E979FB">
      <w:pPr>
        <w:widowControl/>
        <w:numPr>
          <w:ilvl w:val="1"/>
          <w:numId w:val="28"/>
        </w:numPr>
        <w:tabs>
          <w:tab w:val="left" w:pos="426"/>
        </w:tabs>
        <w:suppressAutoHyphens w:val="0"/>
        <w:overflowPunct w:val="0"/>
        <w:autoSpaceDE w:val="0"/>
        <w:adjustRightInd w:val="0"/>
        <w:spacing w:after="200" w:line="276" w:lineRule="auto"/>
        <w:ind w:left="0" w:firstLine="0"/>
        <w:jc w:val="both"/>
        <w:rPr>
          <w:rFonts w:ascii="Arial Narrow" w:hAnsi="Arial Narrow" w:cs="Arial"/>
          <w:b/>
          <w:sz w:val="20"/>
        </w:rPr>
      </w:pPr>
      <w:r w:rsidRPr="00545CB9">
        <w:rPr>
          <w:rFonts w:ascii="Arial Narrow" w:hAnsi="Arial Narrow" w:cs="Arial"/>
          <w:b/>
          <w:sz w:val="20"/>
        </w:rPr>
        <w:t xml:space="preserve">Cena wykonania montażu elementów małej architektury: </w:t>
      </w:r>
      <w:proofErr w:type="spellStart"/>
      <w:proofErr w:type="gramStart"/>
      <w:r w:rsidRPr="00545CB9">
        <w:rPr>
          <w:rFonts w:ascii="Arial Narrow" w:hAnsi="Arial Narrow" w:cs="Arial"/>
          <w:b/>
          <w:sz w:val="20"/>
        </w:rPr>
        <w:t>kpl</w:t>
      </w:r>
      <w:proofErr w:type="spellEnd"/>
      <w:r w:rsidRPr="00545CB9">
        <w:rPr>
          <w:rFonts w:ascii="Arial Narrow" w:hAnsi="Arial Narrow" w:cs="Arial"/>
          <w:b/>
          <w:sz w:val="20"/>
        </w:rPr>
        <w:t>./</w:t>
      </w:r>
      <w:proofErr w:type="gramEnd"/>
      <w:r w:rsidRPr="00545CB9">
        <w:rPr>
          <w:rFonts w:ascii="Arial Narrow" w:hAnsi="Arial Narrow" w:cs="Arial"/>
          <w:b/>
          <w:sz w:val="20"/>
        </w:rPr>
        <w:t>szt.</w:t>
      </w:r>
    </w:p>
    <w:p w14:paraId="1DA563A3" w14:textId="77777777" w:rsidR="00E979FB" w:rsidRPr="00545CB9" w:rsidRDefault="00E979FB" w:rsidP="00E979FB">
      <w:pPr>
        <w:rPr>
          <w:rFonts w:ascii="Arial Narrow" w:hAnsi="Arial Narrow" w:cs="Arial"/>
          <w:sz w:val="20"/>
        </w:rPr>
      </w:pPr>
      <w:r w:rsidRPr="00545CB9">
        <w:rPr>
          <w:rFonts w:ascii="Arial Narrow" w:hAnsi="Arial Narrow" w:cs="Arial"/>
          <w:sz w:val="20"/>
        </w:rPr>
        <w:t>- dostarczenie elementów małej architektury,</w:t>
      </w:r>
    </w:p>
    <w:p w14:paraId="6CEC2028" w14:textId="77777777" w:rsidR="00E979FB" w:rsidRPr="00545CB9" w:rsidRDefault="00E979FB" w:rsidP="00E979FB">
      <w:pPr>
        <w:rPr>
          <w:rFonts w:ascii="Arial Narrow" w:hAnsi="Arial Narrow" w:cs="Arial"/>
          <w:sz w:val="20"/>
        </w:rPr>
      </w:pPr>
      <w:r w:rsidRPr="00545CB9">
        <w:rPr>
          <w:rFonts w:ascii="Arial Narrow" w:hAnsi="Arial Narrow" w:cs="Arial"/>
          <w:sz w:val="20"/>
        </w:rPr>
        <w:t>- montaż.</w:t>
      </w:r>
    </w:p>
    <w:p w14:paraId="399A845C" w14:textId="77777777" w:rsidR="00E979FB" w:rsidRPr="00545CB9" w:rsidRDefault="00E979FB" w:rsidP="00E979FB">
      <w:pPr>
        <w:widowControl/>
        <w:numPr>
          <w:ilvl w:val="1"/>
          <w:numId w:val="28"/>
        </w:numPr>
        <w:tabs>
          <w:tab w:val="num" w:pos="284"/>
          <w:tab w:val="left" w:pos="426"/>
        </w:tabs>
        <w:suppressAutoHyphens w:val="0"/>
        <w:overflowPunct w:val="0"/>
        <w:autoSpaceDE w:val="0"/>
        <w:adjustRightInd w:val="0"/>
        <w:spacing w:after="200" w:line="276" w:lineRule="auto"/>
        <w:ind w:left="0" w:firstLine="0"/>
        <w:jc w:val="both"/>
        <w:rPr>
          <w:rFonts w:ascii="Arial Narrow" w:hAnsi="Arial Narrow" w:cs="Arial"/>
          <w:b/>
          <w:sz w:val="20"/>
        </w:rPr>
      </w:pPr>
      <w:r w:rsidRPr="00545CB9">
        <w:rPr>
          <w:rFonts w:ascii="Arial Narrow" w:hAnsi="Arial Narrow" w:cs="Arial"/>
          <w:b/>
          <w:sz w:val="20"/>
        </w:rPr>
        <w:t xml:space="preserve">Cena wykonania montażu ogrodzeń: </w:t>
      </w:r>
      <w:proofErr w:type="spellStart"/>
      <w:r w:rsidRPr="00545CB9">
        <w:rPr>
          <w:rFonts w:ascii="Arial Narrow" w:hAnsi="Arial Narrow" w:cs="Arial"/>
          <w:b/>
          <w:sz w:val="20"/>
        </w:rPr>
        <w:t>kpl</w:t>
      </w:r>
      <w:proofErr w:type="spellEnd"/>
      <w:r w:rsidRPr="00545CB9">
        <w:rPr>
          <w:rFonts w:ascii="Arial Narrow" w:hAnsi="Arial Narrow" w:cs="Arial"/>
          <w:b/>
          <w:sz w:val="20"/>
        </w:rPr>
        <w:t>.</w:t>
      </w:r>
    </w:p>
    <w:p w14:paraId="77D49190" w14:textId="77777777" w:rsidR="00E979FB" w:rsidRPr="00545CB9" w:rsidRDefault="00E979FB" w:rsidP="00E979FB">
      <w:pPr>
        <w:tabs>
          <w:tab w:val="left" w:pos="426"/>
        </w:tabs>
        <w:overflowPunct w:val="0"/>
        <w:autoSpaceDE w:val="0"/>
        <w:adjustRightInd w:val="0"/>
        <w:jc w:val="both"/>
        <w:rPr>
          <w:rFonts w:ascii="Arial Narrow" w:hAnsi="Arial Narrow" w:cs="Arial"/>
          <w:sz w:val="20"/>
        </w:rPr>
      </w:pPr>
      <w:r w:rsidRPr="00545CB9">
        <w:rPr>
          <w:rFonts w:ascii="Arial Narrow" w:hAnsi="Arial Narrow" w:cs="Arial"/>
          <w:sz w:val="20"/>
        </w:rPr>
        <w:t>- dostarczenie elementów,</w:t>
      </w:r>
    </w:p>
    <w:p w14:paraId="30E140D7" w14:textId="77777777" w:rsidR="00E979FB" w:rsidRPr="00545CB9" w:rsidRDefault="00E979FB" w:rsidP="00E979FB">
      <w:pPr>
        <w:rPr>
          <w:rFonts w:ascii="Arial Narrow" w:hAnsi="Arial Narrow" w:cs="Arial"/>
          <w:sz w:val="20"/>
        </w:rPr>
      </w:pPr>
      <w:r w:rsidRPr="00545CB9">
        <w:rPr>
          <w:rFonts w:ascii="Arial Narrow" w:hAnsi="Arial Narrow" w:cs="Arial"/>
          <w:sz w:val="20"/>
        </w:rPr>
        <w:t>- montaż.</w:t>
      </w:r>
    </w:p>
    <w:p w14:paraId="4C8157F0" w14:textId="77777777" w:rsidR="00E979FB" w:rsidRPr="00545CB9" w:rsidRDefault="00E979FB" w:rsidP="00E979FB">
      <w:pPr>
        <w:rPr>
          <w:rFonts w:ascii="Arial Narrow" w:hAnsi="Arial Narrow"/>
          <w:b/>
          <w:sz w:val="20"/>
        </w:rPr>
      </w:pPr>
      <w:bookmarkStart w:id="787" w:name="_Toc327184565"/>
      <w:bookmarkStart w:id="788" w:name="_Toc358017461"/>
      <w:bookmarkStart w:id="789" w:name="_Toc358017955"/>
      <w:bookmarkStart w:id="790" w:name="_Toc358622168"/>
      <w:bookmarkStart w:id="791" w:name="_Toc358812871"/>
      <w:bookmarkStart w:id="792" w:name="_Toc435803470"/>
      <w:bookmarkStart w:id="793" w:name="_Toc435803550"/>
      <w:r w:rsidRPr="00545CB9">
        <w:rPr>
          <w:rFonts w:ascii="Arial Narrow" w:hAnsi="Arial Narrow"/>
          <w:b/>
          <w:sz w:val="20"/>
        </w:rPr>
        <w:t>10. PRZEPISY ZWIĄZANE</w:t>
      </w:r>
      <w:bookmarkEnd w:id="787"/>
      <w:bookmarkEnd w:id="788"/>
      <w:bookmarkEnd w:id="789"/>
      <w:bookmarkEnd w:id="790"/>
      <w:bookmarkEnd w:id="791"/>
      <w:bookmarkEnd w:id="792"/>
      <w:bookmarkEnd w:id="793"/>
    </w:p>
    <w:p w14:paraId="1917783E" w14:textId="77777777" w:rsidR="00E979FB" w:rsidRPr="00545CB9" w:rsidRDefault="00E979FB" w:rsidP="00E979FB">
      <w:pPr>
        <w:ind w:firstLine="708"/>
        <w:rPr>
          <w:rFonts w:ascii="Arial Narrow" w:hAnsi="Arial Narrow" w:cs="Arial"/>
          <w:sz w:val="20"/>
        </w:rPr>
      </w:pPr>
      <w:proofErr w:type="gramStart"/>
      <w:r w:rsidRPr="00545CB9">
        <w:rPr>
          <w:rFonts w:ascii="Arial Narrow" w:hAnsi="Arial Narrow" w:cs="Arial"/>
          <w:sz w:val="20"/>
        </w:rPr>
        <w:t>Nie wymienienie</w:t>
      </w:r>
      <w:proofErr w:type="gramEnd"/>
      <w:r w:rsidRPr="00545CB9">
        <w:rPr>
          <w:rFonts w:ascii="Arial Narrow" w:hAnsi="Arial Narrow" w:cs="Arial"/>
          <w:sz w:val="20"/>
        </w:rPr>
        <w:t xml:space="preserve"> tytułu jakiejkolwiek dziedziny, grupy, podgrupy czy normy nie zwalnia Wykonawcy od obowiązku stosowania wymogów określonych prawem polskim.</w:t>
      </w:r>
    </w:p>
    <w:p w14:paraId="346CA523" w14:textId="77777777" w:rsidR="00E979FB" w:rsidRPr="00545CB9" w:rsidRDefault="00E979FB" w:rsidP="00E979FB">
      <w:pPr>
        <w:widowControl/>
        <w:numPr>
          <w:ilvl w:val="0"/>
          <w:numId w:val="26"/>
        </w:numPr>
        <w:tabs>
          <w:tab w:val="clear" w:pos="720"/>
          <w:tab w:val="num" w:pos="360"/>
          <w:tab w:val="left" w:pos="3420"/>
        </w:tabs>
        <w:suppressAutoHyphens w:val="0"/>
        <w:spacing w:after="200" w:line="276" w:lineRule="auto"/>
        <w:ind w:left="0" w:firstLine="0"/>
        <w:jc w:val="both"/>
        <w:rPr>
          <w:rFonts w:ascii="Arial Narrow" w:hAnsi="Arial Narrow" w:cs="Arial"/>
          <w:sz w:val="20"/>
        </w:rPr>
      </w:pPr>
      <w:r w:rsidRPr="00545CB9">
        <w:rPr>
          <w:rFonts w:ascii="Arial Narrow" w:hAnsi="Arial Narrow" w:cs="Arial"/>
          <w:sz w:val="20"/>
        </w:rPr>
        <w:t>Warunki techniczne wykonania i eksploatacji urządzeń, materiałów i instalacji wydane przez producentów.</w:t>
      </w:r>
    </w:p>
    <w:p w14:paraId="4707F58C" w14:textId="77777777" w:rsidR="00E979FB" w:rsidRPr="00545CB9" w:rsidRDefault="00E979FB" w:rsidP="00E979FB">
      <w:pPr>
        <w:widowControl/>
        <w:numPr>
          <w:ilvl w:val="0"/>
          <w:numId w:val="26"/>
        </w:numPr>
        <w:tabs>
          <w:tab w:val="clear" w:pos="720"/>
          <w:tab w:val="num" w:pos="360"/>
          <w:tab w:val="left" w:pos="2552"/>
          <w:tab w:val="left" w:pos="342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PN-EN 10088.</w:t>
      </w:r>
      <w:r w:rsidRPr="00545CB9">
        <w:rPr>
          <w:rFonts w:ascii="Arial Narrow" w:hAnsi="Arial Narrow" w:cs="Arial"/>
          <w:sz w:val="20"/>
        </w:rPr>
        <w:tab/>
      </w:r>
      <w:r w:rsidRPr="00545CB9">
        <w:rPr>
          <w:rFonts w:ascii="Arial Narrow" w:hAnsi="Arial Narrow" w:cs="Arial"/>
          <w:sz w:val="20"/>
        </w:rPr>
        <w:tab/>
        <w:t>Stal nierdzewna. Podział</w:t>
      </w:r>
    </w:p>
    <w:p w14:paraId="1763E0CA" w14:textId="77777777" w:rsidR="00E979FB" w:rsidRPr="00545CB9" w:rsidRDefault="00E979FB" w:rsidP="00E979FB">
      <w:pPr>
        <w:widowControl/>
        <w:numPr>
          <w:ilvl w:val="0"/>
          <w:numId w:val="26"/>
        </w:numPr>
        <w:tabs>
          <w:tab w:val="clear" w:pos="720"/>
          <w:tab w:val="num" w:pos="360"/>
          <w:tab w:val="left" w:pos="2552"/>
          <w:tab w:val="left" w:pos="342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PN-EN ISO 1461 </w:t>
      </w:r>
      <w:r w:rsidRPr="00545CB9">
        <w:rPr>
          <w:rFonts w:ascii="Arial Narrow" w:hAnsi="Arial Narrow" w:cs="Arial"/>
          <w:sz w:val="20"/>
        </w:rPr>
        <w:tab/>
      </w:r>
      <w:r w:rsidRPr="00545CB9">
        <w:rPr>
          <w:rFonts w:ascii="Arial Narrow" w:hAnsi="Arial Narrow" w:cs="Arial"/>
          <w:sz w:val="20"/>
        </w:rPr>
        <w:tab/>
        <w:t>Powłoki cynkowe nanoszone na stal metodą zanurzeniową (cynkowanie</w:t>
      </w:r>
      <w:r w:rsidRPr="00545CB9">
        <w:rPr>
          <w:rFonts w:ascii="Arial Narrow" w:hAnsi="Arial Narrow" w:cs="Arial"/>
          <w:sz w:val="20"/>
        </w:rPr>
        <w:tab/>
      </w:r>
      <w:r w:rsidRPr="00545CB9">
        <w:rPr>
          <w:rFonts w:ascii="Arial Narrow" w:hAnsi="Arial Narrow" w:cs="Arial"/>
          <w:sz w:val="20"/>
        </w:rPr>
        <w:tab/>
      </w:r>
      <w:r w:rsidRPr="00545CB9">
        <w:rPr>
          <w:rFonts w:ascii="Arial Narrow" w:hAnsi="Arial Narrow" w:cs="Arial"/>
          <w:sz w:val="20"/>
        </w:rPr>
        <w:tab/>
        <w:t>jednostkowe) -Wymagania i badania</w:t>
      </w:r>
    </w:p>
    <w:p w14:paraId="6DB3728E" w14:textId="77777777" w:rsidR="00E979FB" w:rsidRPr="00545CB9" w:rsidRDefault="00E979FB" w:rsidP="00E979FB">
      <w:pPr>
        <w:pStyle w:val="Tekstpodstawowy"/>
        <w:widowControl/>
        <w:numPr>
          <w:ilvl w:val="0"/>
          <w:numId w:val="26"/>
        </w:numPr>
        <w:tabs>
          <w:tab w:val="clear" w:pos="720"/>
          <w:tab w:val="num" w:pos="360"/>
          <w:tab w:val="left" w:pos="3420"/>
        </w:tabs>
        <w:suppressAutoHyphens w:val="0"/>
        <w:spacing w:after="0" w:line="276" w:lineRule="auto"/>
        <w:ind w:left="0" w:firstLine="0"/>
        <w:jc w:val="both"/>
        <w:rPr>
          <w:rFonts w:ascii="Arial Narrow" w:hAnsi="Arial Narrow" w:cs="Arial"/>
          <w:sz w:val="20"/>
        </w:rPr>
      </w:pPr>
      <w:r w:rsidRPr="00545CB9">
        <w:rPr>
          <w:rFonts w:ascii="Arial Narrow" w:hAnsi="Arial Narrow" w:cs="Arial"/>
          <w:sz w:val="20"/>
        </w:rPr>
        <w:t>PN-86/B-89030.01;02.</w:t>
      </w:r>
      <w:r w:rsidRPr="00545CB9">
        <w:rPr>
          <w:rFonts w:ascii="Arial Narrow" w:hAnsi="Arial Narrow" w:cs="Arial"/>
          <w:sz w:val="20"/>
        </w:rPr>
        <w:tab/>
        <w:t>Elementy budowlane z tworzyw sztucznych</w:t>
      </w:r>
    </w:p>
    <w:p w14:paraId="183EB53D" w14:textId="77777777" w:rsidR="00E979FB" w:rsidRPr="00545CB9" w:rsidRDefault="00E979FB" w:rsidP="00E979FB">
      <w:pPr>
        <w:widowControl/>
        <w:numPr>
          <w:ilvl w:val="0"/>
          <w:numId w:val="26"/>
        </w:numPr>
        <w:tabs>
          <w:tab w:val="clear" w:pos="720"/>
          <w:tab w:val="num" w:pos="360"/>
          <w:tab w:val="left" w:pos="2552"/>
          <w:tab w:val="left" w:pos="3420"/>
        </w:tabs>
        <w:suppressAutoHyphens w:val="0"/>
        <w:overflowPunct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PN-H-04684 </w:t>
      </w:r>
      <w:r w:rsidRPr="00545CB9">
        <w:rPr>
          <w:rFonts w:ascii="Arial Narrow" w:hAnsi="Arial Narrow" w:cs="Arial"/>
          <w:sz w:val="20"/>
        </w:rPr>
        <w:tab/>
      </w:r>
      <w:r w:rsidRPr="00545CB9">
        <w:rPr>
          <w:rFonts w:ascii="Arial Narrow" w:hAnsi="Arial Narrow" w:cs="Arial"/>
          <w:sz w:val="20"/>
        </w:rPr>
        <w:tab/>
        <w:t>Ochrona przed korozją- Nakładanie powłok metalizacyjnych z cynku,</w:t>
      </w:r>
    </w:p>
    <w:p w14:paraId="38BB9E2E" w14:textId="77777777" w:rsidR="00E979FB" w:rsidRPr="00545CB9" w:rsidRDefault="00E979FB" w:rsidP="00E979FB">
      <w:pPr>
        <w:tabs>
          <w:tab w:val="left" w:pos="2552"/>
          <w:tab w:val="left" w:pos="3420"/>
        </w:tabs>
        <w:overflowPunct w:val="0"/>
        <w:autoSpaceDE w:val="0"/>
        <w:adjustRightInd w:val="0"/>
        <w:jc w:val="both"/>
        <w:rPr>
          <w:rFonts w:ascii="Arial Narrow" w:hAnsi="Arial Narrow" w:cs="Arial"/>
          <w:sz w:val="20"/>
        </w:rPr>
      </w:pPr>
      <w:r w:rsidRPr="00545CB9">
        <w:rPr>
          <w:rFonts w:ascii="Arial Narrow" w:hAnsi="Arial Narrow" w:cs="Arial"/>
          <w:sz w:val="20"/>
        </w:rPr>
        <w:tab/>
      </w:r>
      <w:r w:rsidRPr="00545CB9">
        <w:rPr>
          <w:rFonts w:ascii="Arial Narrow" w:hAnsi="Arial Narrow" w:cs="Arial"/>
          <w:sz w:val="20"/>
        </w:rPr>
        <w:tab/>
        <w:t>aluminium i ich stopów na konstrukcje stalowe i wyroby ze stopów żelaza</w:t>
      </w:r>
    </w:p>
    <w:p w14:paraId="10B02D52"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 - 68/B - 06050 </w:t>
      </w:r>
      <w:r w:rsidRPr="00545CB9">
        <w:rPr>
          <w:rFonts w:ascii="Arial Narrow" w:hAnsi="Arial Narrow" w:cs="Arial"/>
          <w:sz w:val="20"/>
        </w:rPr>
        <w:tab/>
        <w:t>Roboty ziemne i budowlane</w:t>
      </w:r>
    </w:p>
    <w:p w14:paraId="51C757C3"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PN-EN 10088-1 </w:t>
      </w:r>
      <w:r w:rsidRPr="00545CB9">
        <w:rPr>
          <w:rFonts w:ascii="Arial Narrow" w:hAnsi="Arial Narrow" w:cs="Arial"/>
          <w:sz w:val="20"/>
        </w:rPr>
        <w:tab/>
        <w:t>Stale odporne na korozję. Gatunki</w:t>
      </w:r>
    </w:p>
    <w:p w14:paraId="677EBDC9"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PN-EN 10088-2 </w:t>
      </w:r>
      <w:r w:rsidRPr="00545CB9">
        <w:rPr>
          <w:rFonts w:ascii="Arial Narrow" w:hAnsi="Arial Narrow" w:cs="Arial"/>
          <w:sz w:val="20"/>
        </w:rPr>
        <w:tab/>
        <w:t>Stale odporne na korozję. Warunki techniczne dostawy blach grubych,</w:t>
      </w:r>
      <w:r w:rsidRPr="00545CB9">
        <w:rPr>
          <w:rFonts w:ascii="Arial Narrow" w:hAnsi="Arial Narrow" w:cs="Arial"/>
          <w:sz w:val="20"/>
        </w:rPr>
        <w:tab/>
      </w:r>
      <w:r w:rsidRPr="00545CB9">
        <w:rPr>
          <w:rFonts w:ascii="Arial Narrow" w:hAnsi="Arial Narrow" w:cs="Arial"/>
          <w:sz w:val="20"/>
        </w:rPr>
        <w:tab/>
        <w:t>cienkich oraz taśm ogólnego przeznaczenia</w:t>
      </w:r>
    </w:p>
    <w:p w14:paraId="0443C215"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PN-EN 10088-3</w:t>
      </w:r>
      <w:r w:rsidRPr="00545CB9">
        <w:rPr>
          <w:rFonts w:ascii="Arial Narrow" w:hAnsi="Arial Narrow" w:cs="Arial"/>
          <w:sz w:val="20"/>
        </w:rPr>
        <w:tab/>
        <w:t>Stale odporne na korozję. Warunki techniczne dostawy półwyrobów, prętów,</w:t>
      </w:r>
      <w:r w:rsidRPr="00545CB9">
        <w:rPr>
          <w:rFonts w:ascii="Arial Narrow" w:hAnsi="Arial Narrow" w:cs="Arial"/>
          <w:sz w:val="20"/>
        </w:rPr>
        <w:tab/>
      </w:r>
      <w:r w:rsidRPr="00545CB9">
        <w:rPr>
          <w:rFonts w:ascii="Arial Narrow" w:hAnsi="Arial Narrow" w:cs="Arial"/>
          <w:sz w:val="20"/>
        </w:rPr>
        <w:tab/>
        <w:t>walcówki i kształtowników ogólnego przeznaczenia</w:t>
      </w:r>
    </w:p>
    <w:p w14:paraId="36794EFC"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PN-81/B-03150.00 </w:t>
      </w:r>
      <w:r w:rsidRPr="00545CB9">
        <w:rPr>
          <w:rFonts w:ascii="Arial Narrow" w:hAnsi="Arial Narrow" w:cs="Arial"/>
          <w:sz w:val="20"/>
        </w:rPr>
        <w:tab/>
        <w:t>Konstrukcje z drewna i materiałów drewnopochodnych. Obliczenia statyczne i</w:t>
      </w:r>
      <w:r w:rsidRPr="00545CB9">
        <w:rPr>
          <w:rFonts w:ascii="Arial Narrow" w:hAnsi="Arial Narrow" w:cs="Arial"/>
          <w:sz w:val="20"/>
        </w:rPr>
        <w:tab/>
      </w:r>
      <w:r w:rsidRPr="00545CB9">
        <w:rPr>
          <w:rFonts w:ascii="Arial Narrow" w:hAnsi="Arial Narrow" w:cs="Arial"/>
          <w:sz w:val="20"/>
        </w:rPr>
        <w:tab/>
        <w:t>projektowanie. Postanowienia ogólne</w:t>
      </w:r>
    </w:p>
    <w:p w14:paraId="66D7EB97"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 – 81/B-03150.03 </w:t>
      </w:r>
      <w:r w:rsidRPr="00545CB9">
        <w:rPr>
          <w:rFonts w:ascii="Arial Narrow" w:hAnsi="Arial Narrow" w:cs="Arial"/>
          <w:sz w:val="20"/>
        </w:rPr>
        <w:tab/>
        <w:t>Konstrukcje z drewna i materiałów drewnopochodnych. Obliczenia statyczne i</w:t>
      </w:r>
      <w:r w:rsidRPr="00545CB9">
        <w:rPr>
          <w:rFonts w:ascii="Arial Narrow" w:hAnsi="Arial Narrow" w:cs="Arial"/>
          <w:sz w:val="20"/>
        </w:rPr>
        <w:tab/>
      </w:r>
      <w:r w:rsidRPr="00545CB9">
        <w:rPr>
          <w:rFonts w:ascii="Arial Narrow" w:hAnsi="Arial Narrow" w:cs="Arial"/>
          <w:sz w:val="20"/>
        </w:rPr>
        <w:tab/>
        <w:t>projektowanie. Złącza.</w:t>
      </w:r>
    </w:p>
    <w:p w14:paraId="0475FC17"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PN-79/D-01012 </w:t>
      </w:r>
      <w:r w:rsidRPr="00545CB9">
        <w:rPr>
          <w:rFonts w:ascii="Arial Narrow" w:hAnsi="Arial Narrow" w:cs="Arial"/>
          <w:sz w:val="20"/>
        </w:rPr>
        <w:tab/>
        <w:t>Tarcica. Wady.</w:t>
      </w:r>
    </w:p>
    <w:p w14:paraId="3D54B7FA"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PN-82/D-94021</w:t>
      </w:r>
      <w:r w:rsidRPr="00545CB9">
        <w:rPr>
          <w:rFonts w:ascii="Arial Narrow" w:hAnsi="Arial Narrow" w:cs="Arial"/>
          <w:sz w:val="20"/>
        </w:rPr>
        <w:tab/>
        <w:t>Tarcica iglasta konstrukcyjna sortowana metodami wytrzymałościowymi.</w:t>
      </w:r>
    </w:p>
    <w:p w14:paraId="7622BF71" w14:textId="77777777" w:rsidR="00E979FB" w:rsidRPr="00545CB9" w:rsidRDefault="00E979FB" w:rsidP="00E979FB">
      <w:pPr>
        <w:widowControl/>
        <w:numPr>
          <w:ilvl w:val="0"/>
          <w:numId w:val="26"/>
        </w:numPr>
        <w:tabs>
          <w:tab w:val="clear" w:pos="720"/>
          <w:tab w:val="num" w:pos="360"/>
          <w:tab w:val="left" w:pos="3420"/>
        </w:tabs>
        <w:suppressAutoHyphens w:val="0"/>
        <w:autoSpaceDE w:val="0"/>
        <w:adjustRightInd w:val="0"/>
        <w:spacing w:after="200" w:line="276" w:lineRule="auto"/>
        <w:ind w:left="0" w:firstLine="0"/>
        <w:jc w:val="both"/>
        <w:rPr>
          <w:rFonts w:ascii="Arial Narrow" w:hAnsi="Arial Narrow" w:cs="Arial"/>
          <w:sz w:val="20"/>
        </w:rPr>
      </w:pPr>
      <w:r w:rsidRPr="00545CB9">
        <w:rPr>
          <w:rFonts w:ascii="Arial Narrow" w:hAnsi="Arial Narrow" w:cs="Arial"/>
          <w:sz w:val="20"/>
        </w:rPr>
        <w:t xml:space="preserve">PN-75/D-96000 </w:t>
      </w:r>
      <w:r w:rsidRPr="00545CB9">
        <w:rPr>
          <w:rFonts w:ascii="Arial Narrow" w:hAnsi="Arial Narrow" w:cs="Arial"/>
          <w:sz w:val="20"/>
        </w:rPr>
        <w:tab/>
        <w:t>Tarcica iglasta ogólnego przeznaczenia.</w:t>
      </w:r>
    </w:p>
    <w:p w14:paraId="2E175926" w14:textId="77777777" w:rsidR="00E979FB" w:rsidRPr="00B05B6F" w:rsidRDefault="00E979FB">
      <w:pPr>
        <w:rPr>
          <w:rFonts w:ascii="Arial Narrow" w:hAnsi="Arial Narrow"/>
          <w:highlight w:val="yellow"/>
        </w:rPr>
      </w:pPr>
    </w:p>
    <w:p w14:paraId="50C3CD76" w14:textId="77777777" w:rsidR="00E979FB" w:rsidRPr="00B05B6F" w:rsidRDefault="00E979FB">
      <w:pPr>
        <w:rPr>
          <w:rFonts w:ascii="Arial Narrow" w:hAnsi="Arial Narrow"/>
          <w:highlight w:val="yellow"/>
        </w:rPr>
      </w:pPr>
    </w:p>
    <w:p w14:paraId="02AE0CBA" w14:textId="77777777" w:rsidR="00E979FB" w:rsidRPr="00B05B6F" w:rsidRDefault="00E979FB">
      <w:pPr>
        <w:rPr>
          <w:rFonts w:ascii="Arial Narrow" w:hAnsi="Arial Narrow"/>
          <w:highlight w:val="yellow"/>
        </w:rPr>
      </w:pPr>
    </w:p>
    <w:p w14:paraId="6A2ADB6A" w14:textId="77777777" w:rsidR="00E979FB" w:rsidRPr="00B05B6F" w:rsidRDefault="00E979FB">
      <w:pPr>
        <w:rPr>
          <w:rFonts w:ascii="Arial Narrow" w:hAnsi="Arial Narrow"/>
          <w:highlight w:val="yellow"/>
        </w:rPr>
      </w:pPr>
    </w:p>
    <w:p w14:paraId="093052EC" w14:textId="77777777" w:rsidR="00E979FB" w:rsidRPr="00B05B6F" w:rsidRDefault="00E979FB">
      <w:pPr>
        <w:rPr>
          <w:rFonts w:ascii="Arial Narrow" w:hAnsi="Arial Narrow"/>
          <w:highlight w:val="yellow"/>
        </w:rPr>
      </w:pPr>
    </w:p>
    <w:p w14:paraId="1DE9D0F3" w14:textId="77777777" w:rsidR="00E979FB" w:rsidRPr="00B05B6F" w:rsidRDefault="00E979FB">
      <w:pPr>
        <w:rPr>
          <w:rFonts w:ascii="Arial Narrow" w:hAnsi="Arial Narrow"/>
          <w:highlight w:val="yellow"/>
        </w:rPr>
      </w:pPr>
    </w:p>
    <w:p w14:paraId="2E01AA02" w14:textId="77777777" w:rsidR="00E979FB" w:rsidRPr="00B05B6F" w:rsidRDefault="00E979FB">
      <w:pPr>
        <w:rPr>
          <w:rFonts w:ascii="Arial Narrow" w:hAnsi="Arial Narrow"/>
          <w:highlight w:val="yellow"/>
        </w:rPr>
      </w:pPr>
    </w:p>
    <w:p w14:paraId="10E3DD41" w14:textId="77777777" w:rsidR="00E979FB" w:rsidRPr="00B05B6F" w:rsidRDefault="00E979FB">
      <w:pPr>
        <w:rPr>
          <w:rFonts w:ascii="Arial Narrow" w:hAnsi="Arial Narrow"/>
          <w:highlight w:val="yellow"/>
        </w:rPr>
      </w:pPr>
    </w:p>
    <w:p w14:paraId="10ABC7E1" w14:textId="77777777" w:rsidR="00E979FB" w:rsidRPr="00B05B6F" w:rsidRDefault="00E979FB">
      <w:pPr>
        <w:rPr>
          <w:rFonts w:ascii="Arial Narrow" w:hAnsi="Arial Narrow"/>
          <w:highlight w:val="yellow"/>
        </w:rPr>
      </w:pPr>
    </w:p>
    <w:p w14:paraId="291FBE3C" w14:textId="77777777" w:rsidR="00E979FB" w:rsidRPr="00B05B6F" w:rsidRDefault="00E979FB">
      <w:pPr>
        <w:rPr>
          <w:rFonts w:ascii="Arial Narrow" w:hAnsi="Arial Narrow"/>
          <w:highlight w:val="yellow"/>
        </w:rPr>
      </w:pPr>
    </w:p>
    <w:p w14:paraId="41D1BFD1" w14:textId="77777777" w:rsidR="00E979FB" w:rsidRPr="00B05B6F" w:rsidRDefault="00E979FB">
      <w:pPr>
        <w:rPr>
          <w:rFonts w:ascii="Arial Narrow" w:hAnsi="Arial Narrow"/>
          <w:highlight w:val="yellow"/>
        </w:rPr>
      </w:pPr>
    </w:p>
    <w:p w14:paraId="26B87B5C" w14:textId="77777777" w:rsidR="00E979FB" w:rsidRPr="00B05B6F" w:rsidRDefault="00E979FB">
      <w:pPr>
        <w:rPr>
          <w:rFonts w:ascii="Arial Narrow" w:hAnsi="Arial Narrow"/>
          <w:highlight w:val="yellow"/>
        </w:rPr>
      </w:pPr>
    </w:p>
    <w:p w14:paraId="0E614860" w14:textId="77777777" w:rsidR="00E979FB" w:rsidRPr="00B05B6F" w:rsidRDefault="00E979FB">
      <w:pPr>
        <w:rPr>
          <w:rFonts w:ascii="Arial Narrow" w:hAnsi="Arial Narrow"/>
          <w:highlight w:val="yellow"/>
        </w:rPr>
      </w:pPr>
    </w:p>
    <w:p w14:paraId="45223715" w14:textId="77777777" w:rsidR="00E979FB" w:rsidRPr="00B05B6F" w:rsidRDefault="00E979FB">
      <w:pPr>
        <w:rPr>
          <w:rFonts w:ascii="Arial Narrow" w:hAnsi="Arial Narrow"/>
          <w:highlight w:val="yellow"/>
        </w:rPr>
      </w:pPr>
    </w:p>
    <w:p w14:paraId="4CA800E9" w14:textId="77777777" w:rsidR="00E979FB" w:rsidRPr="00B05B6F" w:rsidRDefault="00E979FB">
      <w:pPr>
        <w:rPr>
          <w:rFonts w:ascii="Arial Narrow" w:hAnsi="Arial Narrow"/>
          <w:highlight w:val="yellow"/>
        </w:rPr>
      </w:pPr>
    </w:p>
    <w:p w14:paraId="6437D424" w14:textId="77777777" w:rsidR="00E979FB" w:rsidRPr="00B05B6F" w:rsidRDefault="00E979FB">
      <w:pPr>
        <w:rPr>
          <w:rFonts w:ascii="Arial Narrow" w:hAnsi="Arial Narrow"/>
          <w:highlight w:val="yellow"/>
        </w:rPr>
      </w:pPr>
    </w:p>
    <w:p w14:paraId="4CD25FB0" w14:textId="77777777" w:rsidR="00E979FB" w:rsidRPr="00B05B6F" w:rsidRDefault="00E979FB">
      <w:pPr>
        <w:rPr>
          <w:rFonts w:ascii="Arial Narrow" w:hAnsi="Arial Narrow"/>
          <w:highlight w:val="yellow"/>
        </w:rPr>
      </w:pPr>
    </w:p>
    <w:p w14:paraId="3DADD162" w14:textId="77777777" w:rsidR="00E979FB" w:rsidRPr="00B05B6F" w:rsidRDefault="00E979FB">
      <w:pPr>
        <w:rPr>
          <w:rFonts w:ascii="Arial Narrow" w:hAnsi="Arial Narrow"/>
          <w:highlight w:val="yellow"/>
        </w:rPr>
      </w:pPr>
    </w:p>
    <w:p w14:paraId="50466C66" w14:textId="77777777" w:rsidR="00E979FB" w:rsidRPr="00B05B6F" w:rsidRDefault="00E979FB">
      <w:pPr>
        <w:rPr>
          <w:rFonts w:ascii="Arial Narrow" w:hAnsi="Arial Narrow"/>
          <w:highlight w:val="yellow"/>
        </w:rPr>
      </w:pPr>
    </w:p>
    <w:p w14:paraId="38B9700E" w14:textId="77777777" w:rsidR="00E979FB" w:rsidRPr="00B05B6F" w:rsidRDefault="00E979FB">
      <w:pPr>
        <w:rPr>
          <w:rFonts w:ascii="Arial Narrow" w:hAnsi="Arial Narrow"/>
          <w:highlight w:val="yellow"/>
        </w:rPr>
      </w:pPr>
    </w:p>
    <w:p w14:paraId="2137DB7B" w14:textId="77777777" w:rsidR="00E979FB" w:rsidRPr="00B05B6F" w:rsidRDefault="00E979FB" w:rsidP="00E979FB">
      <w:pPr>
        <w:jc w:val="both"/>
        <w:rPr>
          <w:rStyle w:val="biggertext"/>
          <w:rFonts w:ascii="Arial Narrow" w:hAnsi="Arial Narrow" w:cs="Arial"/>
          <w:sz w:val="22"/>
          <w:szCs w:val="22"/>
          <w:highlight w:val="yellow"/>
        </w:rPr>
      </w:pPr>
    </w:p>
    <w:p w14:paraId="76EBCA08" w14:textId="77777777" w:rsidR="00E979FB" w:rsidRPr="00B05B6F" w:rsidRDefault="00E979FB" w:rsidP="00E979FB">
      <w:pPr>
        <w:jc w:val="both"/>
        <w:rPr>
          <w:rStyle w:val="biggertext"/>
          <w:rFonts w:ascii="Arial Narrow" w:hAnsi="Arial Narrow" w:cs="Arial"/>
          <w:sz w:val="22"/>
          <w:szCs w:val="22"/>
          <w:highlight w:val="yellow"/>
        </w:rPr>
      </w:pPr>
    </w:p>
    <w:p w14:paraId="4EB298A1" w14:textId="77777777" w:rsidR="00E979FB" w:rsidRPr="00B05B6F" w:rsidRDefault="00E979FB" w:rsidP="00E979FB">
      <w:pPr>
        <w:jc w:val="both"/>
        <w:rPr>
          <w:rStyle w:val="biggertext"/>
          <w:rFonts w:ascii="Arial Narrow" w:hAnsi="Arial Narrow" w:cs="Arial"/>
          <w:sz w:val="22"/>
          <w:szCs w:val="22"/>
          <w:highlight w:val="yellow"/>
        </w:rPr>
      </w:pPr>
    </w:p>
    <w:p w14:paraId="34963EEB" w14:textId="77777777" w:rsidR="00E979FB" w:rsidRPr="00B05B6F" w:rsidRDefault="00E979FB" w:rsidP="00E979FB">
      <w:pPr>
        <w:jc w:val="both"/>
        <w:rPr>
          <w:rStyle w:val="biggertext"/>
          <w:rFonts w:ascii="Arial Narrow" w:hAnsi="Arial Narrow" w:cs="Arial"/>
          <w:sz w:val="22"/>
          <w:szCs w:val="22"/>
          <w:highlight w:val="yellow"/>
        </w:rPr>
      </w:pPr>
    </w:p>
    <w:p w14:paraId="02F87C77" w14:textId="77777777" w:rsidR="00E979FB" w:rsidRPr="00B05B6F" w:rsidRDefault="00E979FB" w:rsidP="00E979FB">
      <w:pPr>
        <w:jc w:val="both"/>
        <w:rPr>
          <w:rStyle w:val="biggertext"/>
          <w:rFonts w:ascii="Arial Narrow" w:hAnsi="Arial Narrow" w:cs="Arial"/>
          <w:sz w:val="22"/>
          <w:szCs w:val="22"/>
          <w:highlight w:val="yellow"/>
        </w:rPr>
      </w:pPr>
    </w:p>
    <w:p w14:paraId="11CB9276" w14:textId="77777777" w:rsidR="00E979FB" w:rsidRPr="00B05B6F" w:rsidRDefault="00E979FB" w:rsidP="00E979FB">
      <w:pPr>
        <w:jc w:val="both"/>
        <w:rPr>
          <w:rStyle w:val="biggertext"/>
          <w:rFonts w:ascii="Arial Narrow" w:hAnsi="Arial Narrow" w:cs="Arial"/>
          <w:sz w:val="22"/>
          <w:szCs w:val="22"/>
          <w:highlight w:val="yellow"/>
        </w:rPr>
      </w:pPr>
    </w:p>
    <w:p w14:paraId="49BE794F" w14:textId="77777777" w:rsidR="00E979FB" w:rsidRPr="00B05B6F" w:rsidRDefault="00E979FB" w:rsidP="00E979FB">
      <w:pPr>
        <w:jc w:val="both"/>
        <w:rPr>
          <w:rStyle w:val="biggertext"/>
          <w:rFonts w:ascii="Arial Narrow" w:hAnsi="Arial Narrow" w:cs="Arial"/>
          <w:sz w:val="22"/>
          <w:szCs w:val="22"/>
          <w:highlight w:val="yellow"/>
        </w:rPr>
      </w:pPr>
    </w:p>
    <w:p w14:paraId="2B409E46" w14:textId="77777777" w:rsidR="00E979FB" w:rsidRPr="00B05B6F" w:rsidRDefault="00E979FB" w:rsidP="00E979FB">
      <w:pPr>
        <w:jc w:val="both"/>
        <w:rPr>
          <w:rStyle w:val="biggertext"/>
          <w:rFonts w:ascii="Arial Narrow" w:hAnsi="Arial Narrow" w:cs="Arial"/>
          <w:sz w:val="22"/>
          <w:szCs w:val="22"/>
          <w:highlight w:val="yellow"/>
        </w:rPr>
      </w:pPr>
    </w:p>
    <w:p w14:paraId="69049D59" w14:textId="77777777" w:rsidR="00E979FB" w:rsidRPr="00B05B6F" w:rsidRDefault="00E979FB" w:rsidP="00E979FB">
      <w:pPr>
        <w:jc w:val="both"/>
        <w:rPr>
          <w:rStyle w:val="biggertext"/>
          <w:rFonts w:ascii="Arial Narrow" w:hAnsi="Arial Narrow" w:cs="Arial"/>
          <w:sz w:val="22"/>
          <w:szCs w:val="22"/>
          <w:highlight w:val="yellow"/>
        </w:rPr>
      </w:pPr>
    </w:p>
    <w:p w14:paraId="711548D4" w14:textId="77777777" w:rsidR="00E979FB" w:rsidRPr="00B05B6F" w:rsidRDefault="00E979FB" w:rsidP="00E979FB">
      <w:pPr>
        <w:jc w:val="both"/>
        <w:rPr>
          <w:rStyle w:val="biggertext"/>
          <w:rFonts w:ascii="Arial Narrow" w:hAnsi="Arial Narrow" w:cs="Arial"/>
          <w:sz w:val="22"/>
          <w:szCs w:val="22"/>
          <w:highlight w:val="yellow"/>
        </w:rPr>
      </w:pPr>
    </w:p>
    <w:p w14:paraId="5897E3A0" w14:textId="77777777" w:rsidR="00E979FB" w:rsidRPr="00B05B6F" w:rsidRDefault="00E979FB" w:rsidP="00E979FB">
      <w:pPr>
        <w:jc w:val="both"/>
        <w:rPr>
          <w:rStyle w:val="biggertext"/>
          <w:rFonts w:ascii="Arial Narrow" w:hAnsi="Arial Narrow" w:cs="Arial"/>
          <w:sz w:val="22"/>
          <w:szCs w:val="22"/>
          <w:highlight w:val="yellow"/>
        </w:rPr>
      </w:pPr>
    </w:p>
    <w:p w14:paraId="56045FA5" w14:textId="77777777" w:rsidR="00E979FB" w:rsidRPr="00B05B6F" w:rsidRDefault="00E979FB" w:rsidP="00E979FB">
      <w:pPr>
        <w:jc w:val="both"/>
        <w:rPr>
          <w:rStyle w:val="biggertext"/>
          <w:rFonts w:ascii="Arial Narrow" w:hAnsi="Arial Narrow" w:cs="Arial"/>
          <w:sz w:val="22"/>
          <w:szCs w:val="22"/>
          <w:highlight w:val="yellow"/>
        </w:rPr>
      </w:pPr>
    </w:p>
    <w:p w14:paraId="00D613B6" w14:textId="77777777" w:rsidR="00E979FB" w:rsidRPr="00B05B6F" w:rsidRDefault="00E979FB" w:rsidP="00E979FB">
      <w:pPr>
        <w:jc w:val="both"/>
        <w:rPr>
          <w:rStyle w:val="biggertext"/>
          <w:rFonts w:ascii="Arial Narrow" w:hAnsi="Arial Narrow" w:cs="Arial"/>
          <w:sz w:val="22"/>
          <w:szCs w:val="22"/>
          <w:highlight w:val="yellow"/>
        </w:rPr>
      </w:pPr>
    </w:p>
    <w:p w14:paraId="2FBEEDA2" w14:textId="77777777" w:rsidR="00E979FB" w:rsidRPr="00B05B6F" w:rsidRDefault="00E979FB" w:rsidP="00E979FB">
      <w:pPr>
        <w:jc w:val="both"/>
        <w:rPr>
          <w:rStyle w:val="biggertext"/>
          <w:rFonts w:ascii="Arial Narrow" w:hAnsi="Arial Narrow" w:cs="Arial"/>
          <w:sz w:val="22"/>
          <w:szCs w:val="22"/>
          <w:highlight w:val="yellow"/>
        </w:rPr>
      </w:pPr>
    </w:p>
    <w:p w14:paraId="4AAF2264" w14:textId="77777777" w:rsidR="00E979FB" w:rsidRPr="00B05B6F" w:rsidRDefault="00E979FB" w:rsidP="00E979FB">
      <w:pPr>
        <w:jc w:val="both"/>
        <w:rPr>
          <w:rStyle w:val="biggertext"/>
          <w:rFonts w:ascii="Arial Narrow" w:hAnsi="Arial Narrow" w:cs="Arial"/>
          <w:sz w:val="22"/>
          <w:szCs w:val="22"/>
          <w:highlight w:val="yellow"/>
        </w:rPr>
      </w:pPr>
    </w:p>
    <w:p w14:paraId="3BC720B2" w14:textId="77777777" w:rsidR="00E979FB" w:rsidRPr="00B05B6F" w:rsidRDefault="00E979FB" w:rsidP="00E979FB">
      <w:pPr>
        <w:jc w:val="both"/>
        <w:rPr>
          <w:rStyle w:val="biggertext"/>
          <w:rFonts w:ascii="Arial Narrow" w:hAnsi="Arial Narrow" w:cs="Arial"/>
          <w:sz w:val="22"/>
          <w:szCs w:val="22"/>
          <w:highlight w:val="yellow"/>
        </w:rPr>
      </w:pPr>
    </w:p>
    <w:p w14:paraId="613E1E09" w14:textId="77777777" w:rsidR="00E979FB" w:rsidRPr="00B05B6F" w:rsidRDefault="00E979FB" w:rsidP="00E979FB">
      <w:pPr>
        <w:jc w:val="both"/>
        <w:rPr>
          <w:rStyle w:val="biggertext"/>
          <w:rFonts w:ascii="Arial Narrow" w:hAnsi="Arial Narrow" w:cs="Arial"/>
          <w:sz w:val="22"/>
          <w:szCs w:val="22"/>
          <w:highlight w:val="yellow"/>
        </w:rPr>
      </w:pPr>
    </w:p>
    <w:p w14:paraId="27132327" w14:textId="77777777" w:rsidR="00E979FB" w:rsidRPr="00B05B6F" w:rsidRDefault="00E979FB" w:rsidP="00E979FB">
      <w:pPr>
        <w:jc w:val="both"/>
        <w:rPr>
          <w:rStyle w:val="biggertext"/>
          <w:rFonts w:ascii="Arial Narrow" w:hAnsi="Arial Narrow" w:cs="Arial"/>
          <w:sz w:val="22"/>
          <w:szCs w:val="22"/>
          <w:highlight w:val="yellow"/>
        </w:rPr>
      </w:pPr>
    </w:p>
    <w:p w14:paraId="7D9B78A3" w14:textId="79345C26" w:rsidR="00E979FB" w:rsidRPr="00994943" w:rsidRDefault="00E979FB" w:rsidP="00994943">
      <w:pPr>
        <w:widowControl/>
        <w:suppressAutoHyphens w:val="0"/>
        <w:spacing w:after="160" w:line="259" w:lineRule="auto"/>
        <w:rPr>
          <w:rFonts w:ascii="Arial Narrow" w:hAnsi="Arial Narrow" w:cs="Arial"/>
          <w:sz w:val="22"/>
          <w:szCs w:val="22"/>
          <w:highlight w:val="yellow"/>
        </w:rPr>
      </w:pPr>
    </w:p>
    <w:sectPr w:rsidR="00E979FB" w:rsidRPr="00994943" w:rsidSect="00E979FB">
      <w:footerReference w:type="default" r:id="rId23"/>
      <w:footnotePr>
        <w:pos w:val="beneathText"/>
      </w:footnotePr>
      <w:pgSz w:w="11905" w:h="16837" w:code="9"/>
      <w:pgMar w:top="1134" w:right="851" w:bottom="1599" w:left="1701"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1A7F8" w14:textId="77777777" w:rsidR="00865468" w:rsidRDefault="00865468">
      <w:r>
        <w:separator/>
      </w:r>
    </w:p>
  </w:endnote>
  <w:endnote w:type="continuationSeparator" w:id="0">
    <w:p w14:paraId="3F6F6560" w14:textId="77777777" w:rsidR="00865468" w:rsidRDefault="0086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
    <w:altName w:val="MS Mincho"/>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8116171"/>
      <w:docPartObj>
        <w:docPartGallery w:val="Page Numbers (Bottom of Page)"/>
        <w:docPartUnique/>
      </w:docPartObj>
    </w:sdtPr>
    <w:sdtContent>
      <w:p w14:paraId="50D8D1AE" w14:textId="77777777" w:rsidR="00762F5E" w:rsidRDefault="00762F5E">
        <w:pPr>
          <w:pStyle w:val="Stopka"/>
          <w:jc w:val="center"/>
        </w:pPr>
        <w:r>
          <w:fldChar w:fldCharType="begin"/>
        </w:r>
        <w:r>
          <w:instrText>PAGE   \* MERGEFORMAT</w:instrText>
        </w:r>
        <w:r>
          <w:fldChar w:fldCharType="separate"/>
        </w:r>
        <w:r w:rsidR="009D3617">
          <w:rPr>
            <w:noProof/>
          </w:rPr>
          <w:t>21</w:t>
        </w:r>
        <w:r>
          <w:fldChar w:fldCharType="end"/>
        </w:r>
      </w:p>
    </w:sdtContent>
  </w:sdt>
  <w:p w14:paraId="28F0DC13" w14:textId="77777777" w:rsidR="00D329A0" w:rsidRDefault="00D329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9DE84" w14:textId="77777777" w:rsidR="00865468" w:rsidRDefault="00865468">
      <w:r>
        <w:separator/>
      </w:r>
    </w:p>
  </w:footnote>
  <w:footnote w:type="continuationSeparator" w:id="0">
    <w:p w14:paraId="1701D5AB" w14:textId="77777777" w:rsidR="00865468" w:rsidRDefault="00865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4C2038"/>
    <w:lvl w:ilvl="0">
      <w:numFmt w:val="bullet"/>
      <w:lvlText w:val="*"/>
      <w:lvlJc w:val="left"/>
    </w:lvl>
  </w:abstractNum>
  <w:abstractNum w:abstractNumId="1" w15:restartNumberingAfterBreak="0">
    <w:nsid w:val="0000000D"/>
    <w:multiLevelType w:val="multilevel"/>
    <w:tmpl w:val="5518D980"/>
    <w:name w:val="WW8Num13"/>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sz w:val="24"/>
        <w:szCs w:val="24"/>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 w15:restartNumberingAfterBreak="0">
    <w:nsid w:val="0000002C"/>
    <w:multiLevelType w:val="multilevel"/>
    <w:tmpl w:val="0000002C"/>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2A92A04"/>
    <w:multiLevelType w:val="multilevel"/>
    <w:tmpl w:val="09766CEA"/>
    <w:lvl w:ilvl="0">
      <w:start w:val="1"/>
      <w:numFmt w:val="bullet"/>
      <w:lvlText w:val=""/>
      <w:lvlJc w:val="left"/>
      <w:pPr>
        <w:tabs>
          <w:tab w:val="num" w:pos="0"/>
        </w:tabs>
        <w:ind w:left="0" w:firstLine="0"/>
      </w:pPr>
      <w:rPr>
        <w:rFonts w:ascii="Symbol" w:hAnsi="Symbol" w:hint="default"/>
      </w:r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2DF55E5"/>
    <w:multiLevelType w:val="singleLevel"/>
    <w:tmpl w:val="3E50D07C"/>
    <w:lvl w:ilvl="0">
      <w:start w:val="1"/>
      <w:numFmt w:val="lowerLetter"/>
      <w:lvlText w:val="%1)"/>
      <w:legacy w:legacy="1" w:legacySpace="0" w:legacyIndent="283"/>
      <w:lvlJc w:val="left"/>
      <w:pPr>
        <w:ind w:left="283" w:hanging="283"/>
      </w:pPr>
    </w:lvl>
  </w:abstractNum>
  <w:abstractNum w:abstractNumId="5" w15:restartNumberingAfterBreak="0">
    <w:nsid w:val="03F33354"/>
    <w:multiLevelType w:val="singleLevel"/>
    <w:tmpl w:val="6A0E2820"/>
    <w:lvl w:ilvl="0">
      <w:start w:val="9"/>
      <w:numFmt w:val="bullet"/>
      <w:lvlText w:val="-"/>
      <w:lvlJc w:val="left"/>
      <w:pPr>
        <w:tabs>
          <w:tab w:val="num" w:pos="360"/>
        </w:tabs>
        <w:ind w:left="360" w:hanging="360"/>
      </w:pPr>
      <w:rPr>
        <w:rFonts w:hint="default"/>
      </w:rPr>
    </w:lvl>
  </w:abstractNum>
  <w:abstractNum w:abstractNumId="6" w15:restartNumberingAfterBreak="0">
    <w:nsid w:val="073F3B6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AD83853"/>
    <w:multiLevelType w:val="hybridMultilevel"/>
    <w:tmpl w:val="01A429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27109A"/>
    <w:multiLevelType w:val="hybridMultilevel"/>
    <w:tmpl w:val="31F4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607E3A"/>
    <w:multiLevelType w:val="singleLevel"/>
    <w:tmpl w:val="7B56F966"/>
    <w:lvl w:ilvl="0">
      <w:start w:val="5"/>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37818CC"/>
    <w:multiLevelType w:val="multilevel"/>
    <w:tmpl w:val="2814FE76"/>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3F66EE3"/>
    <w:multiLevelType w:val="hybridMultilevel"/>
    <w:tmpl w:val="B610F6CE"/>
    <w:lvl w:ilvl="0" w:tplc="2936510C">
      <w:start w:val="1"/>
      <w:numFmt w:val="bullet"/>
      <w:lvlText w:val=""/>
      <w:lvlJc w:val="left"/>
      <w:pPr>
        <w:tabs>
          <w:tab w:val="num" w:pos="1788"/>
        </w:tabs>
        <w:ind w:left="178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1547D2"/>
    <w:multiLevelType w:val="hybridMultilevel"/>
    <w:tmpl w:val="05DC2658"/>
    <w:lvl w:ilvl="0" w:tplc="2936510C">
      <w:start w:val="1"/>
      <w:numFmt w:val="bullet"/>
      <w:lvlText w:val=""/>
      <w:lvlJc w:val="left"/>
      <w:pPr>
        <w:tabs>
          <w:tab w:val="num" w:pos="1788"/>
        </w:tabs>
        <w:ind w:left="178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7E4CB9"/>
    <w:multiLevelType w:val="multilevel"/>
    <w:tmpl w:val="16C6100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6870F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6CB6"/>
    <w:multiLevelType w:val="multilevel"/>
    <w:tmpl w:val="68A296B2"/>
    <w:lvl w:ilvl="0">
      <w:start w:val="1"/>
      <w:numFmt w:val="decimal"/>
      <w:pStyle w:val="anag1"/>
      <w:suff w:val="space"/>
      <w:lvlText w:val="%1."/>
      <w:lvlJc w:val="left"/>
      <w:pPr>
        <w:ind w:left="340" w:hanging="340"/>
      </w:pPr>
      <w:rPr>
        <w:rFonts w:ascii="Arial" w:hAnsi="Arial" w:cs="Arial" w:hint="default"/>
        <w:b/>
        <w:i w:val="0"/>
        <w:caps/>
        <w:sz w:val="20"/>
        <w:szCs w:val="20"/>
      </w:rPr>
    </w:lvl>
    <w:lvl w:ilvl="1">
      <w:start w:val="1"/>
      <w:numFmt w:val="decimal"/>
      <w:pStyle w:val="anag2"/>
      <w:suff w:val="space"/>
      <w:lvlText w:val="%1.%2."/>
      <w:lvlJc w:val="left"/>
      <w:pPr>
        <w:ind w:left="880" w:hanging="454"/>
      </w:pPr>
      <w:rPr>
        <w:rFonts w:ascii="Arial" w:hAnsi="Arial" w:cs="Arial" w:hint="default"/>
        <w:b/>
        <w:i w:val="0"/>
        <w:strike w:val="0"/>
        <w:dstrike w:val="0"/>
        <w:sz w:val="20"/>
        <w:szCs w:val="20"/>
        <w:u w:val="none"/>
        <w:effect w:val="none"/>
      </w:rPr>
    </w:lvl>
    <w:lvl w:ilvl="2">
      <w:start w:val="1"/>
      <w:numFmt w:val="decimal"/>
      <w:pStyle w:val="anag3"/>
      <w:suff w:val="space"/>
      <w:lvlText w:val="%1.%2.%3."/>
      <w:lvlJc w:val="left"/>
      <w:pPr>
        <w:ind w:left="680" w:hanging="680"/>
      </w:pPr>
      <w:rPr>
        <w:rFonts w:ascii="Times New Roman" w:hAnsi="Times New Roman" w:cs="Times New Roman" w:hint="default"/>
        <w:b w:val="0"/>
        <w:i w:val="0"/>
        <w:sz w:val="20"/>
        <w:szCs w:val="20"/>
      </w:rPr>
    </w:lvl>
    <w:lvl w:ilvl="3">
      <w:start w:val="1"/>
      <w:numFmt w:val="decimal"/>
      <w:pStyle w:val="anag4"/>
      <w:suff w:val="space"/>
      <w:lvlText w:val="%1.%2.%3.%4."/>
      <w:lvlJc w:val="left"/>
      <w:pPr>
        <w:ind w:left="839" w:hanging="839"/>
      </w:pPr>
      <w:rPr>
        <w:rFonts w:hint="default"/>
      </w:rPr>
    </w:lvl>
    <w:lvl w:ilvl="4">
      <w:start w:val="1"/>
      <w:numFmt w:val="decimal"/>
      <w:pStyle w:val="anag5"/>
      <w:suff w:val="space"/>
      <w:lvlText w:val="%1.%2.%3.%4.%5."/>
      <w:lvlJc w:val="left"/>
      <w:pPr>
        <w:ind w:left="1077" w:hanging="1077"/>
      </w:pPr>
      <w:rPr>
        <w:rFonts w:hint="default"/>
      </w:rPr>
    </w:lvl>
    <w:lvl w:ilvl="5">
      <w:start w:val="1"/>
      <w:numFmt w:val="decimal"/>
      <w:pStyle w:val="anag6"/>
      <w:suff w:val="space"/>
      <w:lvlText w:val="%1.%2.%3.%4.%5.%6."/>
      <w:lvlJc w:val="left"/>
      <w:pPr>
        <w:ind w:left="1247" w:hanging="1247"/>
      </w:pPr>
      <w:rPr>
        <w:rFonts w:hint="default"/>
      </w:rPr>
    </w:lvl>
    <w:lvl w:ilvl="6">
      <w:start w:val="1"/>
      <w:numFmt w:val="decimal"/>
      <w:lvlText w:val="%1.%2.%3.%4.%5.%6.%7."/>
      <w:lvlJc w:val="left"/>
      <w:pPr>
        <w:tabs>
          <w:tab w:val="num" w:pos="0"/>
        </w:tabs>
        <w:ind w:left="4080" w:hanging="708"/>
      </w:pPr>
      <w:rPr>
        <w:rFonts w:hint="default"/>
      </w:rPr>
    </w:lvl>
    <w:lvl w:ilvl="7">
      <w:start w:val="1"/>
      <w:numFmt w:val="decimal"/>
      <w:lvlText w:val="%1.%2.%3.%4.%5.%6.%7.%8."/>
      <w:lvlJc w:val="left"/>
      <w:pPr>
        <w:tabs>
          <w:tab w:val="num" w:pos="0"/>
        </w:tabs>
        <w:ind w:left="4788" w:hanging="708"/>
      </w:pPr>
      <w:rPr>
        <w:rFonts w:hint="default"/>
      </w:rPr>
    </w:lvl>
    <w:lvl w:ilvl="8">
      <w:start w:val="1"/>
      <w:numFmt w:val="decimal"/>
      <w:lvlText w:val="%1.%2.%3.%4.%5.%6.%7.%8.%9."/>
      <w:lvlJc w:val="left"/>
      <w:pPr>
        <w:tabs>
          <w:tab w:val="num" w:pos="0"/>
        </w:tabs>
        <w:ind w:left="5496" w:hanging="708"/>
      </w:pPr>
      <w:rPr>
        <w:rFonts w:hint="default"/>
      </w:rPr>
    </w:lvl>
  </w:abstractNum>
  <w:abstractNum w:abstractNumId="16" w15:restartNumberingAfterBreak="0">
    <w:nsid w:val="1AE03B1D"/>
    <w:multiLevelType w:val="hybridMultilevel"/>
    <w:tmpl w:val="217CD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0A690A"/>
    <w:multiLevelType w:val="multilevel"/>
    <w:tmpl w:val="94144984"/>
    <w:lvl w:ilvl="0">
      <w:start w:val="1"/>
      <w:numFmt w:val="decimal"/>
      <w:suff w:val="space"/>
      <w:lvlText w:val="%1."/>
      <w:lvlJc w:val="left"/>
      <w:pPr>
        <w:ind w:left="766" w:hanging="340"/>
      </w:pPr>
      <w:rPr>
        <w:rFonts w:ascii="Arial" w:hAnsi="Arial" w:hint="default"/>
        <w:b/>
        <w:i w:val="0"/>
        <w:caps/>
        <w:sz w:val="24"/>
      </w:rPr>
    </w:lvl>
    <w:lvl w:ilvl="1">
      <w:start w:val="6"/>
      <w:numFmt w:val="none"/>
      <w:pStyle w:val="Standard"/>
      <w:suff w:val="space"/>
      <w:lvlText w:val="6.1.1."/>
      <w:lvlJc w:val="left"/>
      <w:pPr>
        <w:ind w:left="880" w:hanging="454"/>
      </w:pPr>
      <w:rPr>
        <w:rFonts w:ascii="Arial" w:hAnsi="Arial" w:cs="Arial" w:hint="default"/>
        <w:b w:val="0"/>
        <w:i w:val="0"/>
        <w:caps w:val="0"/>
        <w:strike w:val="0"/>
        <w:dstrike w:val="0"/>
        <w:outline w:val="0"/>
        <w:shadow w:val="0"/>
        <w:emboss w:val="0"/>
        <w:imprint w:val="0"/>
        <w:vanish w:val="0"/>
        <w:sz w:val="24"/>
        <w:szCs w:val="24"/>
        <w:vertAlign w:val="baseline"/>
      </w:rPr>
    </w:lvl>
    <w:lvl w:ilvl="2">
      <w:start w:val="1"/>
      <w:numFmt w:val="decimal"/>
      <w:suff w:val="space"/>
      <w:lvlText w:val="%1.%2.%3."/>
      <w:lvlJc w:val="left"/>
      <w:pPr>
        <w:ind w:left="1106" w:hanging="680"/>
      </w:pPr>
      <w:rPr>
        <w:rFonts w:ascii="Arial" w:hAnsi="Arial" w:hint="default"/>
        <w:b w:val="0"/>
        <w:i w:val="0"/>
        <w:sz w:val="24"/>
      </w:rPr>
    </w:lvl>
    <w:lvl w:ilvl="3">
      <w:start w:val="1"/>
      <w:numFmt w:val="decimal"/>
      <w:suff w:val="space"/>
      <w:lvlText w:val="%1.%2.%3.%4."/>
      <w:lvlJc w:val="left"/>
      <w:pPr>
        <w:ind w:left="1265" w:hanging="839"/>
      </w:pPr>
      <w:rPr>
        <w:rFonts w:hint="default"/>
      </w:rPr>
    </w:lvl>
    <w:lvl w:ilvl="4">
      <w:start w:val="1"/>
      <w:numFmt w:val="decimal"/>
      <w:suff w:val="space"/>
      <w:lvlText w:val="%1.%2.%3.%4.%5."/>
      <w:lvlJc w:val="left"/>
      <w:pPr>
        <w:ind w:left="1503" w:hanging="1077"/>
      </w:pPr>
      <w:rPr>
        <w:rFonts w:hint="default"/>
      </w:rPr>
    </w:lvl>
    <w:lvl w:ilvl="5">
      <w:start w:val="1"/>
      <w:numFmt w:val="decimal"/>
      <w:suff w:val="space"/>
      <w:lvlText w:val="%1.%2.%3.%4.%5.%6."/>
      <w:lvlJc w:val="left"/>
      <w:pPr>
        <w:ind w:left="1673" w:hanging="1247"/>
      </w:pPr>
      <w:rPr>
        <w:rFonts w:hint="default"/>
      </w:rPr>
    </w:lvl>
    <w:lvl w:ilvl="6">
      <w:start w:val="1"/>
      <w:numFmt w:val="decimal"/>
      <w:lvlText w:val="%1.%2.%3.%4.%5.%6.%7."/>
      <w:lvlJc w:val="left"/>
      <w:pPr>
        <w:tabs>
          <w:tab w:val="num" w:pos="426"/>
        </w:tabs>
        <w:ind w:left="4506" w:hanging="708"/>
      </w:pPr>
      <w:rPr>
        <w:rFonts w:hint="default"/>
      </w:rPr>
    </w:lvl>
    <w:lvl w:ilvl="7">
      <w:start w:val="1"/>
      <w:numFmt w:val="decimal"/>
      <w:lvlText w:val="%1.%2.%3.%4.%5.%6.%7.%8."/>
      <w:lvlJc w:val="left"/>
      <w:pPr>
        <w:tabs>
          <w:tab w:val="num" w:pos="426"/>
        </w:tabs>
        <w:ind w:left="5214" w:hanging="708"/>
      </w:pPr>
      <w:rPr>
        <w:rFonts w:hint="default"/>
      </w:rPr>
    </w:lvl>
    <w:lvl w:ilvl="8">
      <w:start w:val="1"/>
      <w:numFmt w:val="decimal"/>
      <w:lvlText w:val="%1.%2.%3.%4.%5.%6.%7.%8.%9."/>
      <w:lvlJc w:val="left"/>
      <w:pPr>
        <w:tabs>
          <w:tab w:val="num" w:pos="426"/>
        </w:tabs>
        <w:ind w:left="5922" w:hanging="708"/>
      </w:pPr>
      <w:rPr>
        <w:rFonts w:hint="default"/>
      </w:rPr>
    </w:lvl>
  </w:abstractNum>
  <w:abstractNum w:abstractNumId="18" w15:restartNumberingAfterBreak="0">
    <w:nsid w:val="1C3A2623"/>
    <w:multiLevelType w:val="singleLevel"/>
    <w:tmpl w:val="6A0E2820"/>
    <w:lvl w:ilvl="0">
      <w:start w:val="9"/>
      <w:numFmt w:val="bullet"/>
      <w:lvlText w:val="-"/>
      <w:lvlJc w:val="left"/>
      <w:pPr>
        <w:tabs>
          <w:tab w:val="num" w:pos="360"/>
        </w:tabs>
        <w:ind w:left="360" w:hanging="360"/>
      </w:pPr>
      <w:rPr>
        <w:rFonts w:hint="default"/>
      </w:rPr>
    </w:lvl>
  </w:abstractNum>
  <w:abstractNum w:abstractNumId="19" w15:restartNumberingAfterBreak="0">
    <w:nsid w:val="1CC56670"/>
    <w:multiLevelType w:val="singleLevel"/>
    <w:tmpl w:val="3C9CA818"/>
    <w:lvl w:ilvl="0">
      <w:start w:val="1"/>
      <w:numFmt w:val="decimal"/>
      <w:lvlText w:val="%1."/>
      <w:legacy w:legacy="1" w:legacySpace="57" w:legacyIndent="340"/>
      <w:lvlJc w:val="left"/>
      <w:pPr>
        <w:ind w:left="341" w:hanging="340"/>
      </w:pPr>
    </w:lvl>
  </w:abstractNum>
  <w:abstractNum w:abstractNumId="20" w15:restartNumberingAfterBreak="0">
    <w:nsid w:val="1CDB29CC"/>
    <w:multiLevelType w:val="singleLevel"/>
    <w:tmpl w:val="4A40FD50"/>
    <w:lvl w:ilvl="0">
      <w:start w:val="1"/>
      <w:numFmt w:val="lowerLetter"/>
      <w:lvlText w:val="%1)"/>
      <w:legacy w:legacy="1" w:legacySpace="0" w:legacyIndent="283"/>
      <w:lvlJc w:val="left"/>
      <w:pPr>
        <w:ind w:left="283" w:hanging="283"/>
      </w:pPr>
    </w:lvl>
  </w:abstractNum>
  <w:abstractNum w:abstractNumId="21" w15:restartNumberingAfterBreak="0">
    <w:nsid w:val="1D4A6805"/>
    <w:multiLevelType w:val="hybridMultilevel"/>
    <w:tmpl w:val="AB94D9D8"/>
    <w:lvl w:ilvl="0" w:tplc="E45657E8">
      <w:start w:val="1"/>
      <w:numFmt w:val="bullet"/>
      <w:lvlText w:val="-"/>
      <w:lvlJc w:val="left"/>
      <w:pPr>
        <w:tabs>
          <w:tab w:val="num" w:pos="720"/>
        </w:tabs>
        <w:ind w:left="720" w:hanging="360"/>
      </w:pPr>
      <w:rPr>
        <w:rFonts w:ascii="Times New Roman" w:hAnsi="Times New Roman" w:cs="Times New Roman" w:hint="default"/>
      </w:rPr>
    </w:lvl>
    <w:lvl w:ilvl="1" w:tplc="E5C437BE" w:tentative="1">
      <w:start w:val="1"/>
      <w:numFmt w:val="bullet"/>
      <w:lvlText w:val="o"/>
      <w:lvlJc w:val="left"/>
      <w:pPr>
        <w:tabs>
          <w:tab w:val="num" w:pos="1440"/>
        </w:tabs>
        <w:ind w:left="1440" w:hanging="360"/>
      </w:pPr>
      <w:rPr>
        <w:rFonts w:ascii="Courier New" w:hAnsi="Courier New" w:cs="Courier New" w:hint="default"/>
      </w:rPr>
    </w:lvl>
    <w:lvl w:ilvl="2" w:tplc="FA4CF09A" w:tentative="1">
      <w:start w:val="1"/>
      <w:numFmt w:val="bullet"/>
      <w:lvlText w:val=""/>
      <w:lvlJc w:val="left"/>
      <w:pPr>
        <w:tabs>
          <w:tab w:val="num" w:pos="2160"/>
        </w:tabs>
        <w:ind w:left="2160" w:hanging="360"/>
      </w:pPr>
      <w:rPr>
        <w:rFonts w:ascii="Wingdings" w:hAnsi="Wingdings" w:hint="default"/>
      </w:rPr>
    </w:lvl>
    <w:lvl w:ilvl="3" w:tplc="C3A632A2" w:tentative="1">
      <w:start w:val="1"/>
      <w:numFmt w:val="bullet"/>
      <w:lvlText w:val=""/>
      <w:lvlJc w:val="left"/>
      <w:pPr>
        <w:tabs>
          <w:tab w:val="num" w:pos="2880"/>
        </w:tabs>
        <w:ind w:left="2880" w:hanging="360"/>
      </w:pPr>
      <w:rPr>
        <w:rFonts w:ascii="Symbol" w:hAnsi="Symbol" w:hint="default"/>
      </w:rPr>
    </w:lvl>
    <w:lvl w:ilvl="4" w:tplc="C9C6499C" w:tentative="1">
      <w:start w:val="1"/>
      <w:numFmt w:val="bullet"/>
      <w:lvlText w:val="o"/>
      <w:lvlJc w:val="left"/>
      <w:pPr>
        <w:tabs>
          <w:tab w:val="num" w:pos="3600"/>
        </w:tabs>
        <w:ind w:left="3600" w:hanging="360"/>
      </w:pPr>
      <w:rPr>
        <w:rFonts w:ascii="Courier New" w:hAnsi="Courier New" w:cs="Courier New" w:hint="default"/>
      </w:rPr>
    </w:lvl>
    <w:lvl w:ilvl="5" w:tplc="5602093E" w:tentative="1">
      <w:start w:val="1"/>
      <w:numFmt w:val="bullet"/>
      <w:lvlText w:val=""/>
      <w:lvlJc w:val="left"/>
      <w:pPr>
        <w:tabs>
          <w:tab w:val="num" w:pos="4320"/>
        </w:tabs>
        <w:ind w:left="4320" w:hanging="360"/>
      </w:pPr>
      <w:rPr>
        <w:rFonts w:ascii="Wingdings" w:hAnsi="Wingdings" w:hint="default"/>
      </w:rPr>
    </w:lvl>
    <w:lvl w:ilvl="6" w:tplc="DBDAB270" w:tentative="1">
      <w:start w:val="1"/>
      <w:numFmt w:val="bullet"/>
      <w:lvlText w:val=""/>
      <w:lvlJc w:val="left"/>
      <w:pPr>
        <w:tabs>
          <w:tab w:val="num" w:pos="5040"/>
        </w:tabs>
        <w:ind w:left="5040" w:hanging="360"/>
      </w:pPr>
      <w:rPr>
        <w:rFonts w:ascii="Symbol" w:hAnsi="Symbol" w:hint="default"/>
      </w:rPr>
    </w:lvl>
    <w:lvl w:ilvl="7" w:tplc="0C00D3B0" w:tentative="1">
      <w:start w:val="1"/>
      <w:numFmt w:val="bullet"/>
      <w:lvlText w:val="o"/>
      <w:lvlJc w:val="left"/>
      <w:pPr>
        <w:tabs>
          <w:tab w:val="num" w:pos="5760"/>
        </w:tabs>
        <w:ind w:left="5760" w:hanging="360"/>
      </w:pPr>
      <w:rPr>
        <w:rFonts w:ascii="Courier New" w:hAnsi="Courier New" w:cs="Courier New" w:hint="default"/>
      </w:rPr>
    </w:lvl>
    <w:lvl w:ilvl="8" w:tplc="87AC5A4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F625CF"/>
    <w:multiLevelType w:val="singleLevel"/>
    <w:tmpl w:val="C400DA9E"/>
    <w:lvl w:ilvl="0">
      <w:start w:val="1"/>
      <w:numFmt w:val="bullet"/>
      <w:lvlText w:val="-"/>
      <w:lvlJc w:val="left"/>
      <w:pPr>
        <w:tabs>
          <w:tab w:val="num" w:pos="360"/>
        </w:tabs>
        <w:ind w:left="360" w:hanging="360"/>
      </w:pPr>
      <w:rPr>
        <w:rFonts w:hint="default"/>
      </w:rPr>
    </w:lvl>
  </w:abstractNum>
  <w:abstractNum w:abstractNumId="23" w15:restartNumberingAfterBreak="0">
    <w:nsid w:val="21B43FD3"/>
    <w:multiLevelType w:val="multilevel"/>
    <w:tmpl w:val="13005D70"/>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8314CF"/>
    <w:multiLevelType w:val="singleLevel"/>
    <w:tmpl w:val="6A0E2820"/>
    <w:lvl w:ilvl="0">
      <w:start w:val="9"/>
      <w:numFmt w:val="bullet"/>
      <w:lvlText w:val="-"/>
      <w:lvlJc w:val="left"/>
      <w:pPr>
        <w:tabs>
          <w:tab w:val="num" w:pos="360"/>
        </w:tabs>
        <w:ind w:left="360" w:hanging="360"/>
      </w:pPr>
      <w:rPr>
        <w:rFonts w:hint="default"/>
      </w:rPr>
    </w:lvl>
  </w:abstractNum>
  <w:abstractNum w:abstractNumId="25" w15:restartNumberingAfterBreak="0">
    <w:nsid w:val="249051A0"/>
    <w:multiLevelType w:val="singleLevel"/>
    <w:tmpl w:val="6A0E2820"/>
    <w:lvl w:ilvl="0">
      <w:start w:val="9"/>
      <w:numFmt w:val="bullet"/>
      <w:lvlText w:val="-"/>
      <w:lvlJc w:val="left"/>
      <w:pPr>
        <w:tabs>
          <w:tab w:val="num" w:pos="360"/>
        </w:tabs>
        <w:ind w:left="360" w:hanging="360"/>
      </w:pPr>
      <w:rPr>
        <w:rFonts w:hint="default"/>
      </w:rPr>
    </w:lvl>
  </w:abstractNum>
  <w:abstractNum w:abstractNumId="26" w15:restartNumberingAfterBreak="0">
    <w:nsid w:val="2A140120"/>
    <w:multiLevelType w:val="hybridMultilevel"/>
    <w:tmpl w:val="937EE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DF4ED5"/>
    <w:multiLevelType w:val="hybridMultilevel"/>
    <w:tmpl w:val="0A78E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A034B6"/>
    <w:multiLevelType w:val="hybridMultilevel"/>
    <w:tmpl w:val="DE7AA21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E814250"/>
    <w:multiLevelType w:val="hybridMultilevel"/>
    <w:tmpl w:val="311A1730"/>
    <w:lvl w:ilvl="0" w:tplc="828A626A">
      <w:start w:val="1"/>
      <w:numFmt w:val="bullet"/>
      <w:lvlText w:val=""/>
      <w:lvlJc w:val="left"/>
      <w:pPr>
        <w:tabs>
          <w:tab w:val="num" w:pos="720"/>
        </w:tabs>
        <w:ind w:left="720" w:hanging="360"/>
      </w:pPr>
      <w:rPr>
        <w:rFonts w:ascii="Symbol" w:hAnsi="Symbol" w:hint="default"/>
        <w:sz w:val="12"/>
        <w:szCs w:val="12"/>
      </w:rPr>
    </w:lvl>
    <w:lvl w:ilvl="1" w:tplc="04150001">
      <w:start w:val="1"/>
      <w:numFmt w:val="bullet"/>
      <w:lvlText w:val=""/>
      <w:lvlJc w:val="left"/>
      <w:pPr>
        <w:tabs>
          <w:tab w:val="num" w:pos="1440"/>
        </w:tabs>
        <w:ind w:left="1440" w:hanging="360"/>
      </w:pPr>
      <w:rPr>
        <w:rFonts w:ascii="Symbol" w:hAnsi="Symbol" w:hint="default"/>
        <w:sz w:val="12"/>
        <w:szCs w:val="12"/>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0863E06"/>
    <w:multiLevelType w:val="hybridMultilevel"/>
    <w:tmpl w:val="6E02B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09D38A8"/>
    <w:multiLevelType w:val="hybridMultilevel"/>
    <w:tmpl w:val="75DE5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0D05FC6"/>
    <w:multiLevelType w:val="singleLevel"/>
    <w:tmpl w:val="3E50D07C"/>
    <w:lvl w:ilvl="0">
      <w:start w:val="1"/>
      <w:numFmt w:val="lowerLetter"/>
      <w:lvlText w:val="%1)"/>
      <w:legacy w:legacy="1" w:legacySpace="0" w:legacyIndent="283"/>
      <w:lvlJc w:val="left"/>
      <w:pPr>
        <w:ind w:left="283" w:hanging="283"/>
      </w:pPr>
    </w:lvl>
  </w:abstractNum>
  <w:abstractNum w:abstractNumId="33" w15:restartNumberingAfterBreak="0">
    <w:nsid w:val="31281914"/>
    <w:multiLevelType w:val="singleLevel"/>
    <w:tmpl w:val="6A0E2820"/>
    <w:lvl w:ilvl="0">
      <w:start w:val="9"/>
      <w:numFmt w:val="bullet"/>
      <w:lvlText w:val="-"/>
      <w:lvlJc w:val="left"/>
      <w:pPr>
        <w:tabs>
          <w:tab w:val="num" w:pos="360"/>
        </w:tabs>
        <w:ind w:left="360" w:hanging="360"/>
      </w:pPr>
      <w:rPr>
        <w:rFonts w:hint="default"/>
      </w:rPr>
    </w:lvl>
  </w:abstractNum>
  <w:abstractNum w:abstractNumId="34" w15:restartNumberingAfterBreak="0">
    <w:nsid w:val="33A210E5"/>
    <w:multiLevelType w:val="hybridMultilevel"/>
    <w:tmpl w:val="9B349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4A301C4"/>
    <w:multiLevelType w:val="hybridMultilevel"/>
    <w:tmpl w:val="DC00A560"/>
    <w:lvl w:ilvl="0" w:tplc="04150001">
      <w:start w:val="9"/>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61141"/>
    <w:multiLevelType w:val="hybridMultilevel"/>
    <w:tmpl w:val="17F0A64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9175BD6"/>
    <w:multiLevelType w:val="multilevel"/>
    <w:tmpl w:val="C384127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1F222D"/>
    <w:multiLevelType w:val="singleLevel"/>
    <w:tmpl w:val="6A0E2820"/>
    <w:lvl w:ilvl="0">
      <w:start w:val="9"/>
      <w:numFmt w:val="bullet"/>
      <w:lvlText w:val="-"/>
      <w:lvlJc w:val="left"/>
      <w:pPr>
        <w:tabs>
          <w:tab w:val="num" w:pos="360"/>
        </w:tabs>
        <w:ind w:left="360" w:hanging="360"/>
      </w:pPr>
      <w:rPr>
        <w:rFonts w:hint="default"/>
      </w:rPr>
    </w:lvl>
  </w:abstractNum>
  <w:abstractNum w:abstractNumId="39" w15:restartNumberingAfterBreak="0">
    <w:nsid w:val="3A31382D"/>
    <w:multiLevelType w:val="singleLevel"/>
    <w:tmpl w:val="6A0E2820"/>
    <w:lvl w:ilvl="0">
      <w:start w:val="9"/>
      <w:numFmt w:val="bullet"/>
      <w:lvlText w:val="-"/>
      <w:lvlJc w:val="left"/>
      <w:pPr>
        <w:tabs>
          <w:tab w:val="num" w:pos="360"/>
        </w:tabs>
        <w:ind w:left="360" w:hanging="360"/>
      </w:pPr>
      <w:rPr>
        <w:rFonts w:hint="default"/>
      </w:rPr>
    </w:lvl>
  </w:abstractNum>
  <w:abstractNum w:abstractNumId="40" w15:restartNumberingAfterBreak="0">
    <w:nsid w:val="3B1022F7"/>
    <w:multiLevelType w:val="hybridMultilevel"/>
    <w:tmpl w:val="09E629D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F4F7985"/>
    <w:multiLevelType w:val="multilevel"/>
    <w:tmpl w:val="7BCE134E"/>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FBA1486"/>
    <w:multiLevelType w:val="hybridMultilevel"/>
    <w:tmpl w:val="A35A2A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CC27A1"/>
    <w:multiLevelType w:val="hybridMultilevel"/>
    <w:tmpl w:val="E93EB194"/>
    <w:lvl w:ilvl="0" w:tplc="04150005">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4" w15:restartNumberingAfterBreak="0">
    <w:nsid w:val="3FEE5549"/>
    <w:multiLevelType w:val="singleLevel"/>
    <w:tmpl w:val="6A0E2820"/>
    <w:lvl w:ilvl="0">
      <w:start w:val="9"/>
      <w:numFmt w:val="bullet"/>
      <w:lvlText w:val="-"/>
      <w:lvlJc w:val="left"/>
      <w:pPr>
        <w:tabs>
          <w:tab w:val="num" w:pos="360"/>
        </w:tabs>
        <w:ind w:left="360" w:hanging="360"/>
      </w:pPr>
      <w:rPr>
        <w:rFonts w:hint="default"/>
      </w:rPr>
    </w:lvl>
  </w:abstractNum>
  <w:abstractNum w:abstractNumId="45" w15:restartNumberingAfterBreak="0">
    <w:nsid w:val="4077469F"/>
    <w:multiLevelType w:val="hybridMultilevel"/>
    <w:tmpl w:val="1F94F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A70C92"/>
    <w:multiLevelType w:val="hybridMultilevel"/>
    <w:tmpl w:val="DD964C5C"/>
    <w:lvl w:ilvl="0" w:tplc="DC6EE798">
      <w:start w:val="1"/>
      <w:numFmt w:val="bullet"/>
      <w:lvlText w:val=""/>
      <w:lvlJc w:val="left"/>
      <w:pPr>
        <w:tabs>
          <w:tab w:val="num" w:pos="360"/>
        </w:tabs>
        <w:ind w:left="360" w:hanging="360"/>
      </w:pPr>
      <w:rPr>
        <w:rFonts w:ascii="Symbol" w:hAnsi="Symbol" w:hint="default"/>
        <w:sz w:val="22"/>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20206F5"/>
    <w:multiLevelType w:val="hybridMultilevel"/>
    <w:tmpl w:val="37F87E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3206A47"/>
    <w:multiLevelType w:val="hybridMultilevel"/>
    <w:tmpl w:val="71B248BE"/>
    <w:lvl w:ilvl="0" w:tplc="1414B64C">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348702B"/>
    <w:multiLevelType w:val="hybridMultilevel"/>
    <w:tmpl w:val="786069E6"/>
    <w:lvl w:ilvl="0" w:tplc="028C1090">
      <w:start w:val="1"/>
      <w:numFmt w:val="bullet"/>
      <w:lvlText w:val=""/>
      <w:lvlJc w:val="left"/>
      <w:pPr>
        <w:tabs>
          <w:tab w:val="num" w:pos="360"/>
        </w:tabs>
        <w:ind w:left="360" w:hanging="360"/>
      </w:pPr>
      <w:rPr>
        <w:rFonts w:ascii="Symbol" w:hAnsi="Symbol" w:hint="default"/>
        <w:color w:val="auto"/>
        <w:sz w:val="22"/>
        <w:szCs w:val="22"/>
      </w:rPr>
    </w:lvl>
    <w:lvl w:ilvl="1" w:tplc="04150001">
      <w:start w:val="1"/>
      <w:numFmt w:val="bullet"/>
      <w:lvlText w:val=""/>
      <w:lvlJc w:val="left"/>
      <w:pPr>
        <w:tabs>
          <w:tab w:val="num" w:pos="1080"/>
        </w:tabs>
        <w:ind w:left="1080" w:hanging="360"/>
      </w:pPr>
      <w:rPr>
        <w:rFonts w:ascii="Symbol" w:hAnsi="Symbol" w:hint="default"/>
        <w:color w:val="auto"/>
        <w:sz w:val="22"/>
        <w:szCs w:val="22"/>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44C15D7F"/>
    <w:multiLevelType w:val="hybridMultilevel"/>
    <w:tmpl w:val="30185AF4"/>
    <w:lvl w:ilvl="0" w:tplc="9A8A15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E116B"/>
    <w:multiLevelType w:val="hybridMultilevel"/>
    <w:tmpl w:val="B32AD3E8"/>
    <w:lvl w:ilvl="0" w:tplc="2936510C">
      <w:start w:val="1"/>
      <w:numFmt w:val="bullet"/>
      <w:lvlText w:val=""/>
      <w:lvlJc w:val="left"/>
      <w:pPr>
        <w:tabs>
          <w:tab w:val="num" w:pos="2148"/>
        </w:tabs>
        <w:ind w:left="2148"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46980217"/>
    <w:multiLevelType w:val="multilevel"/>
    <w:tmpl w:val="A218DF4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BB947EF"/>
    <w:multiLevelType w:val="hybridMultilevel"/>
    <w:tmpl w:val="A792FCD8"/>
    <w:lvl w:ilvl="0" w:tplc="6A0E2820">
      <w:start w:val="9"/>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DF74C78"/>
    <w:multiLevelType w:val="hybridMultilevel"/>
    <w:tmpl w:val="9B9072F2"/>
    <w:lvl w:ilvl="0" w:tplc="E5B6005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4ED33FB1"/>
    <w:multiLevelType w:val="singleLevel"/>
    <w:tmpl w:val="6A0E2820"/>
    <w:lvl w:ilvl="0">
      <w:start w:val="9"/>
      <w:numFmt w:val="bullet"/>
      <w:lvlText w:val="-"/>
      <w:lvlJc w:val="left"/>
      <w:pPr>
        <w:tabs>
          <w:tab w:val="num" w:pos="360"/>
        </w:tabs>
        <w:ind w:left="360" w:hanging="360"/>
      </w:pPr>
      <w:rPr>
        <w:rFonts w:hint="default"/>
      </w:rPr>
    </w:lvl>
  </w:abstractNum>
  <w:abstractNum w:abstractNumId="56" w15:restartNumberingAfterBreak="0">
    <w:nsid w:val="53E82FC8"/>
    <w:multiLevelType w:val="hybridMultilevel"/>
    <w:tmpl w:val="9E5A5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4935C7D"/>
    <w:multiLevelType w:val="hybridMultilevel"/>
    <w:tmpl w:val="A4B2CC60"/>
    <w:lvl w:ilvl="0" w:tplc="9E2C7D4A">
      <w:start w:val="1"/>
      <w:numFmt w:val="bullet"/>
      <w:lvlText w:val=""/>
      <w:lvlJc w:val="left"/>
      <w:pPr>
        <w:tabs>
          <w:tab w:val="num" w:pos="1080"/>
        </w:tabs>
        <w:ind w:left="1080" w:hanging="360"/>
      </w:pPr>
      <w:rPr>
        <w:rFonts w:ascii="Symbol" w:hAnsi="Symbol" w:hint="default"/>
        <w:color w:val="auto"/>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59873AC"/>
    <w:multiLevelType w:val="multilevel"/>
    <w:tmpl w:val="3BC6A83A"/>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56984B9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56E0259D"/>
    <w:multiLevelType w:val="hybridMultilevel"/>
    <w:tmpl w:val="5DD2A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9B54B3E"/>
    <w:multiLevelType w:val="multilevel"/>
    <w:tmpl w:val="B9963842"/>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5D874571"/>
    <w:multiLevelType w:val="hybridMultilevel"/>
    <w:tmpl w:val="0F9C5AEC"/>
    <w:lvl w:ilvl="0" w:tplc="2936510C">
      <w:start w:val="1"/>
      <w:numFmt w:val="bullet"/>
      <w:lvlText w:val=""/>
      <w:lvlJc w:val="left"/>
      <w:pPr>
        <w:tabs>
          <w:tab w:val="num" w:pos="1788"/>
        </w:tabs>
        <w:ind w:left="1788"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EDC7964"/>
    <w:multiLevelType w:val="hybridMultilevel"/>
    <w:tmpl w:val="4D7E35B0"/>
    <w:lvl w:ilvl="0" w:tplc="2936510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F0F1918"/>
    <w:multiLevelType w:val="singleLevel"/>
    <w:tmpl w:val="6A0E2820"/>
    <w:lvl w:ilvl="0">
      <w:start w:val="9"/>
      <w:numFmt w:val="bullet"/>
      <w:lvlText w:val="-"/>
      <w:lvlJc w:val="left"/>
      <w:pPr>
        <w:tabs>
          <w:tab w:val="num" w:pos="360"/>
        </w:tabs>
        <w:ind w:left="360" w:hanging="360"/>
      </w:pPr>
      <w:rPr>
        <w:rFonts w:hint="default"/>
      </w:rPr>
    </w:lvl>
  </w:abstractNum>
  <w:abstractNum w:abstractNumId="65" w15:restartNumberingAfterBreak="0">
    <w:nsid w:val="63BA2D4F"/>
    <w:multiLevelType w:val="singleLevel"/>
    <w:tmpl w:val="6A0E2820"/>
    <w:lvl w:ilvl="0">
      <w:start w:val="9"/>
      <w:numFmt w:val="bullet"/>
      <w:lvlText w:val="-"/>
      <w:lvlJc w:val="left"/>
      <w:pPr>
        <w:tabs>
          <w:tab w:val="num" w:pos="360"/>
        </w:tabs>
        <w:ind w:left="360" w:hanging="360"/>
      </w:pPr>
      <w:rPr>
        <w:rFonts w:hint="default"/>
      </w:rPr>
    </w:lvl>
  </w:abstractNum>
  <w:abstractNum w:abstractNumId="66" w15:restartNumberingAfterBreak="0">
    <w:nsid w:val="64AD0C56"/>
    <w:multiLevelType w:val="multilevel"/>
    <w:tmpl w:val="39E44E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64E8583E"/>
    <w:multiLevelType w:val="hybridMultilevel"/>
    <w:tmpl w:val="379485EA"/>
    <w:lvl w:ilvl="0" w:tplc="00000009">
      <w:numFmt w:val="bullet"/>
      <w:lvlText w:val="-"/>
      <w:lvlJc w:val="left"/>
      <w:pPr>
        <w:ind w:left="720" w:hanging="360"/>
      </w:pPr>
      <w:rPr>
        <w:rFonts w:ascii="Times New Roman" w:hAnsi="Times New Roman"/>
      </w:rPr>
    </w:lvl>
    <w:lvl w:ilvl="1" w:tplc="FFFFFFFF">
      <w:start w:val="1"/>
      <w:numFmt w:val="bullet"/>
      <w:lvlText w:val="-"/>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4F30D73"/>
    <w:multiLevelType w:val="hybridMultilevel"/>
    <w:tmpl w:val="0B340F52"/>
    <w:lvl w:ilvl="0" w:tplc="7E7A9E14">
      <w:start w:val="10"/>
      <w:numFmt w:val="decimal"/>
      <w:lvlText w:val="%1."/>
      <w:lvlJc w:val="left"/>
      <w:pPr>
        <w:ind w:left="809" w:hanging="360"/>
      </w:pPr>
      <w:rPr>
        <w:rFonts w:hint="default"/>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69" w15:restartNumberingAfterBreak="0">
    <w:nsid w:val="685D058E"/>
    <w:multiLevelType w:val="hybridMultilevel"/>
    <w:tmpl w:val="5ACA8ACA"/>
    <w:lvl w:ilvl="0" w:tplc="E5B6005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93A24A6"/>
    <w:multiLevelType w:val="singleLevel"/>
    <w:tmpl w:val="0218BBFE"/>
    <w:lvl w:ilvl="0">
      <w:start w:val="1"/>
      <w:numFmt w:val="bullet"/>
      <w:lvlText w:val="-"/>
      <w:lvlJc w:val="left"/>
      <w:pPr>
        <w:tabs>
          <w:tab w:val="num" w:pos="780"/>
        </w:tabs>
        <w:ind w:left="780" w:hanging="360"/>
      </w:pPr>
      <w:rPr>
        <w:rFonts w:hint="default"/>
      </w:rPr>
    </w:lvl>
  </w:abstractNum>
  <w:abstractNum w:abstractNumId="71" w15:restartNumberingAfterBreak="0">
    <w:nsid w:val="6A896559"/>
    <w:multiLevelType w:val="singleLevel"/>
    <w:tmpl w:val="93BE7848"/>
    <w:lvl w:ilvl="0">
      <w:start w:val="1"/>
      <w:numFmt w:val="lowerLetter"/>
      <w:lvlText w:val="%1)"/>
      <w:legacy w:legacy="1" w:legacySpace="0" w:legacyIndent="283"/>
      <w:lvlJc w:val="left"/>
      <w:pPr>
        <w:ind w:left="283" w:hanging="283"/>
      </w:pPr>
    </w:lvl>
  </w:abstractNum>
  <w:abstractNum w:abstractNumId="72" w15:restartNumberingAfterBreak="0">
    <w:nsid w:val="6ACB42B4"/>
    <w:multiLevelType w:val="singleLevel"/>
    <w:tmpl w:val="6A0E2820"/>
    <w:lvl w:ilvl="0">
      <w:start w:val="9"/>
      <w:numFmt w:val="bullet"/>
      <w:lvlText w:val="-"/>
      <w:lvlJc w:val="left"/>
      <w:pPr>
        <w:tabs>
          <w:tab w:val="num" w:pos="360"/>
        </w:tabs>
        <w:ind w:left="360" w:hanging="360"/>
      </w:pPr>
      <w:rPr>
        <w:rFonts w:hint="default"/>
      </w:rPr>
    </w:lvl>
  </w:abstractNum>
  <w:abstractNum w:abstractNumId="73" w15:restartNumberingAfterBreak="0">
    <w:nsid w:val="6AEC2096"/>
    <w:multiLevelType w:val="singleLevel"/>
    <w:tmpl w:val="6A0E2820"/>
    <w:lvl w:ilvl="0">
      <w:start w:val="9"/>
      <w:numFmt w:val="bullet"/>
      <w:lvlText w:val="-"/>
      <w:lvlJc w:val="left"/>
      <w:pPr>
        <w:ind w:left="720" w:hanging="360"/>
      </w:pPr>
      <w:rPr>
        <w:rFonts w:hint="default"/>
      </w:rPr>
    </w:lvl>
  </w:abstractNum>
  <w:abstractNum w:abstractNumId="74" w15:restartNumberingAfterBreak="0">
    <w:nsid w:val="6B166954"/>
    <w:multiLevelType w:val="multilevel"/>
    <w:tmpl w:val="E5B885E2"/>
    <w:lvl w:ilvl="0">
      <w:start w:val="1"/>
      <w:numFmt w:val="decimal"/>
      <w:lvlText w:val="%1."/>
      <w:lvlJc w:val="left"/>
      <w:pPr>
        <w:ind w:left="720" w:hanging="360"/>
      </w:pPr>
    </w:lvl>
    <w:lvl w:ilvl="1">
      <w:start w:val="3"/>
      <w:numFmt w:val="decimal"/>
      <w:isLgl/>
      <w:lvlText w:val="%1.%2"/>
      <w:lvlJc w:val="left"/>
      <w:pPr>
        <w:ind w:left="795" w:hanging="43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D233148"/>
    <w:multiLevelType w:val="singleLevel"/>
    <w:tmpl w:val="6A0E2820"/>
    <w:lvl w:ilvl="0">
      <w:start w:val="9"/>
      <w:numFmt w:val="bullet"/>
      <w:lvlText w:val="-"/>
      <w:lvlJc w:val="left"/>
      <w:pPr>
        <w:tabs>
          <w:tab w:val="num" w:pos="360"/>
        </w:tabs>
        <w:ind w:left="360" w:hanging="360"/>
      </w:pPr>
      <w:rPr>
        <w:rFonts w:hint="default"/>
      </w:rPr>
    </w:lvl>
  </w:abstractNum>
  <w:abstractNum w:abstractNumId="76" w15:restartNumberingAfterBreak="0">
    <w:nsid w:val="6DFA5BA7"/>
    <w:multiLevelType w:val="hybridMultilevel"/>
    <w:tmpl w:val="DD9A0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0857F90"/>
    <w:multiLevelType w:val="singleLevel"/>
    <w:tmpl w:val="6A0E2820"/>
    <w:lvl w:ilvl="0">
      <w:start w:val="9"/>
      <w:numFmt w:val="bullet"/>
      <w:lvlText w:val="-"/>
      <w:lvlJc w:val="left"/>
      <w:pPr>
        <w:tabs>
          <w:tab w:val="num" w:pos="360"/>
        </w:tabs>
        <w:ind w:left="360" w:hanging="360"/>
      </w:pPr>
      <w:rPr>
        <w:rFonts w:hint="default"/>
      </w:rPr>
    </w:lvl>
  </w:abstractNum>
  <w:abstractNum w:abstractNumId="78" w15:restartNumberingAfterBreak="0">
    <w:nsid w:val="73F663CE"/>
    <w:multiLevelType w:val="hybridMultilevel"/>
    <w:tmpl w:val="A1C21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61B42FA"/>
    <w:multiLevelType w:val="hybridMultilevel"/>
    <w:tmpl w:val="8844161E"/>
    <w:lvl w:ilvl="0" w:tplc="2936510C">
      <w:start w:val="1"/>
      <w:numFmt w:val="bullet"/>
      <w:lvlText w:val=""/>
      <w:lvlJc w:val="left"/>
      <w:pPr>
        <w:tabs>
          <w:tab w:val="num" w:pos="1788"/>
        </w:tabs>
        <w:ind w:left="1788"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8BA5CF7"/>
    <w:multiLevelType w:val="multilevel"/>
    <w:tmpl w:val="038EAB30"/>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1" w15:restartNumberingAfterBreak="0">
    <w:nsid w:val="7ADD4604"/>
    <w:multiLevelType w:val="singleLevel"/>
    <w:tmpl w:val="6A0E2820"/>
    <w:lvl w:ilvl="0">
      <w:start w:val="9"/>
      <w:numFmt w:val="bullet"/>
      <w:lvlText w:val="-"/>
      <w:lvlJc w:val="left"/>
      <w:pPr>
        <w:tabs>
          <w:tab w:val="num" w:pos="360"/>
        </w:tabs>
        <w:ind w:left="360" w:hanging="360"/>
      </w:pPr>
      <w:rPr>
        <w:rFonts w:hint="default"/>
      </w:rPr>
    </w:lvl>
  </w:abstractNum>
  <w:abstractNum w:abstractNumId="82" w15:restartNumberingAfterBreak="0">
    <w:nsid w:val="7AEA46DE"/>
    <w:multiLevelType w:val="singleLevel"/>
    <w:tmpl w:val="FD6251B0"/>
    <w:lvl w:ilvl="0">
      <w:start w:val="1"/>
      <w:numFmt w:val="decimal"/>
      <w:lvlText w:val="%1."/>
      <w:legacy w:legacy="1" w:legacySpace="0" w:legacyIndent="283"/>
      <w:lvlJc w:val="left"/>
      <w:pPr>
        <w:ind w:left="283" w:hanging="283"/>
      </w:pPr>
    </w:lvl>
  </w:abstractNum>
  <w:abstractNum w:abstractNumId="83" w15:restartNumberingAfterBreak="0">
    <w:nsid w:val="7D8069BB"/>
    <w:multiLevelType w:val="hybridMultilevel"/>
    <w:tmpl w:val="13ECAC5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943ADE"/>
    <w:multiLevelType w:val="hybridMultilevel"/>
    <w:tmpl w:val="11A64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F827A29"/>
    <w:multiLevelType w:val="hybridMultilevel"/>
    <w:tmpl w:val="1CC871CA"/>
    <w:lvl w:ilvl="0" w:tplc="E5B6005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51787896">
    <w:abstractNumId w:val="2"/>
  </w:num>
  <w:num w:numId="2" w16cid:durableId="11527159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784622707">
    <w:abstractNumId w:val="71"/>
  </w:num>
  <w:num w:numId="4" w16cid:durableId="238292984">
    <w:abstractNumId w:val="23"/>
  </w:num>
  <w:num w:numId="5" w16cid:durableId="408573789">
    <w:abstractNumId w:val="22"/>
  </w:num>
  <w:num w:numId="6" w16cid:durableId="1707218941">
    <w:abstractNumId w:val="28"/>
  </w:num>
  <w:num w:numId="7" w16cid:durableId="1844932222">
    <w:abstractNumId w:val="1"/>
  </w:num>
  <w:num w:numId="8" w16cid:durableId="1803692228">
    <w:abstractNumId w:val="10"/>
  </w:num>
  <w:num w:numId="9" w16cid:durableId="511576628">
    <w:abstractNumId w:val="58"/>
  </w:num>
  <w:num w:numId="10" w16cid:durableId="1122262257">
    <w:abstractNumId w:val="61"/>
  </w:num>
  <w:num w:numId="11" w16cid:durableId="2073043455">
    <w:abstractNumId w:val="9"/>
  </w:num>
  <w:num w:numId="12" w16cid:durableId="1788892790">
    <w:abstractNumId w:val="6"/>
  </w:num>
  <w:num w:numId="13" w16cid:durableId="375742483">
    <w:abstractNumId w:val="14"/>
  </w:num>
  <w:num w:numId="14" w16cid:durableId="456532390">
    <w:abstractNumId w:val="59"/>
  </w:num>
  <w:num w:numId="15" w16cid:durableId="296766950">
    <w:abstractNumId w:val="70"/>
  </w:num>
  <w:num w:numId="16" w16cid:durableId="703211212">
    <w:abstractNumId w:val="80"/>
  </w:num>
  <w:num w:numId="17" w16cid:durableId="1972635608">
    <w:abstractNumId w:val="4"/>
  </w:num>
  <w:num w:numId="18" w16cid:durableId="1243175906">
    <w:abstractNumId w:val="19"/>
  </w:num>
  <w:num w:numId="19" w16cid:durableId="1466504243">
    <w:abstractNumId w:val="82"/>
  </w:num>
  <w:num w:numId="20" w16cid:durableId="1048338496">
    <w:abstractNumId w:val="32"/>
  </w:num>
  <w:num w:numId="21" w16cid:durableId="1369067039">
    <w:abstractNumId w:val="47"/>
  </w:num>
  <w:num w:numId="22" w16cid:durableId="18623216">
    <w:abstractNumId w:val="48"/>
  </w:num>
  <w:num w:numId="23" w16cid:durableId="94787451">
    <w:abstractNumId w:val="15"/>
  </w:num>
  <w:num w:numId="24" w16cid:durableId="271479126">
    <w:abstractNumId w:val="35"/>
  </w:num>
  <w:num w:numId="25" w16cid:durableId="373042209">
    <w:abstractNumId w:val="64"/>
  </w:num>
  <w:num w:numId="26" w16cid:durableId="2083596481">
    <w:abstractNumId w:val="40"/>
  </w:num>
  <w:num w:numId="27" w16cid:durableId="2137866528">
    <w:abstractNumId w:val="52"/>
  </w:num>
  <w:num w:numId="28" w16cid:durableId="1541941258">
    <w:abstractNumId w:val="66"/>
  </w:num>
  <w:num w:numId="29" w16cid:durableId="24403322">
    <w:abstractNumId w:val="41"/>
  </w:num>
  <w:num w:numId="30" w16cid:durableId="1195146176">
    <w:abstractNumId w:val="43"/>
  </w:num>
  <w:num w:numId="31" w16cid:durableId="480075232">
    <w:abstractNumId w:val="37"/>
  </w:num>
  <w:num w:numId="32" w16cid:durableId="261884316">
    <w:abstractNumId w:val="17"/>
  </w:num>
  <w:num w:numId="33" w16cid:durableId="871964901">
    <w:abstractNumId w:val="72"/>
  </w:num>
  <w:num w:numId="34" w16cid:durableId="1769346270">
    <w:abstractNumId w:val="33"/>
  </w:num>
  <w:num w:numId="35" w16cid:durableId="710803849">
    <w:abstractNumId w:val="55"/>
  </w:num>
  <w:num w:numId="36" w16cid:durableId="45183484">
    <w:abstractNumId w:val="25"/>
  </w:num>
  <w:num w:numId="37" w16cid:durableId="1627202340">
    <w:abstractNumId w:val="73"/>
  </w:num>
  <w:num w:numId="38" w16cid:durableId="1623926077">
    <w:abstractNumId w:val="18"/>
  </w:num>
  <w:num w:numId="39" w16cid:durableId="399715085">
    <w:abstractNumId w:val="75"/>
  </w:num>
  <w:num w:numId="40" w16cid:durableId="2030329504">
    <w:abstractNumId w:val="65"/>
  </w:num>
  <w:num w:numId="41" w16cid:durableId="755202623">
    <w:abstractNumId w:val="77"/>
  </w:num>
  <w:num w:numId="42" w16cid:durableId="1573853644">
    <w:abstractNumId w:val="81"/>
  </w:num>
  <w:num w:numId="43" w16cid:durableId="1034382769">
    <w:abstractNumId w:val="54"/>
  </w:num>
  <w:num w:numId="44" w16cid:durableId="1199395476">
    <w:abstractNumId w:val="69"/>
  </w:num>
  <w:num w:numId="45" w16cid:durableId="887961506">
    <w:abstractNumId w:val="85"/>
  </w:num>
  <w:num w:numId="46" w16cid:durableId="393697">
    <w:abstractNumId w:val="63"/>
  </w:num>
  <w:num w:numId="47" w16cid:durableId="1567766525">
    <w:abstractNumId w:val="11"/>
  </w:num>
  <w:num w:numId="48" w16cid:durableId="962807107">
    <w:abstractNumId w:val="62"/>
  </w:num>
  <w:num w:numId="49" w16cid:durableId="1809324855">
    <w:abstractNumId w:val="79"/>
  </w:num>
  <w:num w:numId="50" w16cid:durableId="808400092">
    <w:abstractNumId w:val="51"/>
  </w:num>
  <w:num w:numId="51" w16cid:durableId="352924805">
    <w:abstractNumId w:val="12"/>
  </w:num>
  <w:num w:numId="52" w16cid:durableId="1498643419">
    <w:abstractNumId w:val="44"/>
  </w:num>
  <w:num w:numId="53" w16cid:durableId="1293095040">
    <w:abstractNumId w:val="39"/>
  </w:num>
  <w:num w:numId="54" w16cid:durableId="2118285113">
    <w:abstractNumId w:val="5"/>
  </w:num>
  <w:num w:numId="55" w16cid:durableId="252206062">
    <w:abstractNumId w:val="24"/>
  </w:num>
  <w:num w:numId="56" w16cid:durableId="1620915162">
    <w:abstractNumId w:val="68"/>
  </w:num>
  <w:num w:numId="57" w16cid:durableId="21321370">
    <w:abstractNumId w:val="74"/>
  </w:num>
  <w:num w:numId="58" w16cid:durableId="948707501">
    <w:abstractNumId w:val="50"/>
  </w:num>
  <w:num w:numId="59" w16cid:durableId="1055085468">
    <w:abstractNumId w:val="38"/>
  </w:num>
  <w:num w:numId="60" w16cid:durableId="980158200">
    <w:abstractNumId w:val="67"/>
  </w:num>
  <w:num w:numId="61" w16cid:durableId="671300441">
    <w:abstractNumId w:val="13"/>
  </w:num>
  <w:num w:numId="62" w16cid:durableId="232086241">
    <w:abstractNumId w:val="56"/>
  </w:num>
  <w:num w:numId="63" w16cid:durableId="1937010212">
    <w:abstractNumId w:val="53"/>
  </w:num>
  <w:num w:numId="64" w16cid:durableId="1623222544">
    <w:abstractNumId w:val="78"/>
  </w:num>
  <w:num w:numId="65" w16cid:durableId="1434790115">
    <w:abstractNumId w:val="16"/>
  </w:num>
  <w:num w:numId="66" w16cid:durableId="1652712891">
    <w:abstractNumId w:val="84"/>
  </w:num>
  <w:num w:numId="67" w16cid:durableId="502860336">
    <w:abstractNumId w:val="31"/>
  </w:num>
  <w:num w:numId="68" w16cid:durableId="1884705084">
    <w:abstractNumId w:val="45"/>
  </w:num>
  <w:num w:numId="69" w16cid:durableId="117187352">
    <w:abstractNumId w:val="27"/>
  </w:num>
  <w:num w:numId="70" w16cid:durableId="152989885">
    <w:abstractNumId w:val="42"/>
  </w:num>
  <w:num w:numId="71" w16cid:durableId="600795477">
    <w:abstractNumId w:val="60"/>
  </w:num>
  <w:num w:numId="72" w16cid:durableId="929894735">
    <w:abstractNumId w:val="76"/>
  </w:num>
  <w:num w:numId="73" w16cid:durableId="139351806">
    <w:abstractNumId w:val="34"/>
  </w:num>
  <w:num w:numId="74" w16cid:durableId="1277982592">
    <w:abstractNumId w:val="3"/>
  </w:num>
  <w:num w:numId="75" w16cid:durableId="1969359491">
    <w:abstractNumId w:val="7"/>
  </w:num>
  <w:num w:numId="76" w16cid:durableId="1919943413">
    <w:abstractNumId w:val="26"/>
  </w:num>
  <w:num w:numId="77" w16cid:durableId="1370376905">
    <w:abstractNumId w:val="8"/>
  </w:num>
  <w:num w:numId="78" w16cid:durableId="700126753">
    <w:abstractNumId w:val="83"/>
  </w:num>
  <w:num w:numId="79" w16cid:durableId="2064870918">
    <w:abstractNumId w:val="36"/>
  </w:num>
  <w:num w:numId="80" w16cid:durableId="1052120608">
    <w:abstractNumId w:val="20"/>
  </w:num>
  <w:num w:numId="81" w16cid:durableId="1060708739">
    <w:abstractNumId w:val="21"/>
  </w:num>
  <w:num w:numId="82" w16cid:durableId="1970478248">
    <w:abstractNumId w:val="29"/>
  </w:num>
  <w:num w:numId="83" w16cid:durableId="753936316">
    <w:abstractNumId w:val="49"/>
  </w:num>
  <w:num w:numId="84" w16cid:durableId="940841342">
    <w:abstractNumId w:val="57"/>
  </w:num>
  <w:num w:numId="85" w16cid:durableId="1983343764">
    <w:abstractNumId w:val="30"/>
  </w:num>
  <w:num w:numId="86" w16cid:durableId="1139495817">
    <w:abstractNumId w:val="4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CB0"/>
    <w:rsid w:val="00021839"/>
    <w:rsid w:val="000629FA"/>
    <w:rsid w:val="000B79E3"/>
    <w:rsid w:val="000C448F"/>
    <w:rsid w:val="000E59E1"/>
    <w:rsid w:val="00157C78"/>
    <w:rsid w:val="00190F05"/>
    <w:rsid w:val="0019613A"/>
    <w:rsid w:val="00206939"/>
    <w:rsid w:val="00224CB1"/>
    <w:rsid w:val="002542ED"/>
    <w:rsid w:val="00266AB2"/>
    <w:rsid w:val="00285112"/>
    <w:rsid w:val="003635C5"/>
    <w:rsid w:val="004072DF"/>
    <w:rsid w:val="00430348"/>
    <w:rsid w:val="00451FD6"/>
    <w:rsid w:val="004E7DD6"/>
    <w:rsid w:val="0052683A"/>
    <w:rsid w:val="00545923"/>
    <w:rsid w:val="00545CB9"/>
    <w:rsid w:val="0055162E"/>
    <w:rsid w:val="005606A6"/>
    <w:rsid w:val="005C774F"/>
    <w:rsid w:val="005E4190"/>
    <w:rsid w:val="00666E6A"/>
    <w:rsid w:val="00682EEA"/>
    <w:rsid w:val="006E09A4"/>
    <w:rsid w:val="007045E5"/>
    <w:rsid w:val="00710598"/>
    <w:rsid w:val="007377EB"/>
    <w:rsid w:val="00762F5E"/>
    <w:rsid w:val="00801EB6"/>
    <w:rsid w:val="00822CF9"/>
    <w:rsid w:val="0085119F"/>
    <w:rsid w:val="00865448"/>
    <w:rsid w:val="00865468"/>
    <w:rsid w:val="008953B7"/>
    <w:rsid w:val="008D14F7"/>
    <w:rsid w:val="009436D5"/>
    <w:rsid w:val="0094645A"/>
    <w:rsid w:val="00994943"/>
    <w:rsid w:val="009D3617"/>
    <w:rsid w:val="009E26C6"/>
    <w:rsid w:val="00A40E07"/>
    <w:rsid w:val="00A475B5"/>
    <w:rsid w:val="00AA3956"/>
    <w:rsid w:val="00B05B6F"/>
    <w:rsid w:val="00B307BA"/>
    <w:rsid w:val="00B442A5"/>
    <w:rsid w:val="00B83A50"/>
    <w:rsid w:val="00B94CB0"/>
    <w:rsid w:val="00CA3F98"/>
    <w:rsid w:val="00D329A0"/>
    <w:rsid w:val="00DD640D"/>
    <w:rsid w:val="00E805A9"/>
    <w:rsid w:val="00E979FB"/>
    <w:rsid w:val="00EC356B"/>
    <w:rsid w:val="00F143AE"/>
    <w:rsid w:val="00F35B26"/>
    <w:rsid w:val="00F36BA4"/>
    <w:rsid w:val="00F50789"/>
    <w:rsid w:val="00F71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D0E64"/>
  <w15:chartTrackingRefBased/>
  <w15:docId w15:val="{6A4B9B9E-E6A0-4A0A-A5F8-5BF08E4F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4CB0"/>
    <w:pPr>
      <w:widowControl w:val="0"/>
      <w:suppressAutoHyphens/>
      <w:spacing w:after="0" w:line="240" w:lineRule="auto"/>
    </w:pPr>
    <w:rPr>
      <w:rFonts w:ascii="Times New Roman" w:eastAsia="Lucida Sans Unicode" w:hAnsi="Times New Roman" w:cs="Times New Roman"/>
      <w:sz w:val="24"/>
      <w:szCs w:val="20"/>
      <w:lang w:eastAsia="pl-PL"/>
    </w:rPr>
  </w:style>
  <w:style w:type="paragraph" w:styleId="Nagwek1">
    <w:name w:val="heading 1"/>
    <w:aliases w:val="Title 1,_Nagłówek 1,Nagłówek 1 Znak1,Nagłówek 1 Znak Znak, Znak7 Znak Znak"/>
    <w:basedOn w:val="Normalny"/>
    <w:next w:val="Normalny"/>
    <w:link w:val="Nagwek1Znak"/>
    <w:qFormat/>
    <w:rsid w:val="00B94CB0"/>
    <w:pPr>
      <w:keepNext/>
      <w:numPr>
        <w:numId w:val="1"/>
      </w:numPr>
      <w:spacing w:before="240" w:after="60"/>
      <w:outlineLvl w:val="0"/>
    </w:pPr>
    <w:rPr>
      <w:b/>
      <w:kern w:val="1"/>
    </w:rPr>
  </w:style>
  <w:style w:type="paragraph" w:styleId="Nagwek2">
    <w:name w:val="heading 2"/>
    <w:aliases w:val="Title 2,Title 2 Znak Znak Znak Znak,_Nagłówek 2,Nagłówek 2 Znak1 Znak,Nagłówek 2 Znak Znak Znak,Nagłówek 2 Znak1 Znak Znak Znak,Nagłówek 2 Znak Znak Znak Znak Znak, Znak6 Znak Znak Znak Znak Znak,Nagłówek 2 Znak Znak1 Znak"/>
    <w:basedOn w:val="Normalny"/>
    <w:next w:val="Normalny"/>
    <w:link w:val="Nagwek2Znak"/>
    <w:uiPriority w:val="9"/>
    <w:qFormat/>
    <w:rsid w:val="00B94CB0"/>
    <w:pPr>
      <w:keepNext/>
      <w:numPr>
        <w:ilvl w:val="1"/>
        <w:numId w:val="1"/>
      </w:numPr>
      <w:spacing w:before="120" w:after="120" w:line="312" w:lineRule="auto"/>
      <w:jc w:val="both"/>
      <w:outlineLvl w:val="1"/>
    </w:pPr>
    <w:rPr>
      <w:b/>
    </w:rPr>
  </w:style>
  <w:style w:type="paragraph" w:styleId="Nagwek3">
    <w:name w:val="heading 3"/>
    <w:aliases w:val="Title 3,_Nagłówek 3, Znak5"/>
    <w:basedOn w:val="Normalny"/>
    <w:next w:val="Normalny"/>
    <w:link w:val="Nagwek3Znak"/>
    <w:unhideWhenUsed/>
    <w:qFormat/>
    <w:rsid w:val="00B94CB0"/>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qFormat/>
    <w:rsid w:val="00E979FB"/>
    <w:pPr>
      <w:keepNext/>
      <w:spacing w:before="240" w:after="60"/>
      <w:outlineLvl w:val="3"/>
    </w:pPr>
    <w:rPr>
      <w:rFonts w:ascii="Arial Narrow" w:hAnsi="Arial Narrow"/>
      <w:b/>
      <w:bCs/>
      <w:sz w:val="28"/>
      <w:szCs w:val="28"/>
      <w:lang w:eastAsia="en-US"/>
    </w:rPr>
  </w:style>
  <w:style w:type="paragraph" w:styleId="Nagwek5">
    <w:name w:val="heading 5"/>
    <w:basedOn w:val="Normalny"/>
    <w:next w:val="Normalny"/>
    <w:link w:val="Nagwek5Znak"/>
    <w:uiPriority w:val="9"/>
    <w:qFormat/>
    <w:rsid w:val="00224CB1"/>
    <w:pPr>
      <w:widowControl/>
      <w:tabs>
        <w:tab w:val="num" w:pos="1080"/>
      </w:tabs>
      <w:suppressAutoHyphens w:val="0"/>
      <w:jc w:val="both"/>
      <w:outlineLvl w:val="4"/>
    </w:pPr>
    <w:rPr>
      <w:rFonts w:eastAsia="Times New Roman"/>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_Nagłówek 1 Znak,Nagłówek 1 Znak1 Znak,Nagłówek 1 Znak Znak Znak, Znak7 Znak Znak Znak"/>
    <w:basedOn w:val="Domylnaczcionkaakapitu"/>
    <w:link w:val="Nagwek1"/>
    <w:rsid w:val="00B94CB0"/>
    <w:rPr>
      <w:rFonts w:ascii="Times New Roman" w:eastAsia="Lucida Sans Unicode" w:hAnsi="Times New Roman" w:cs="Times New Roman"/>
      <w:b/>
      <w:kern w:val="1"/>
      <w:sz w:val="24"/>
      <w:szCs w:val="20"/>
      <w:lang w:eastAsia="pl-PL"/>
    </w:rPr>
  </w:style>
  <w:style w:type="character" w:customStyle="1" w:styleId="Nagwek2Znak">
    <w:name w:val="Nagłówek 2 Znak"/>
    <w:aliases w:val="Title 2 Znak,Title 2 Znak Znak Znak Znak Znak,_Nagłówek 2 Znak,Nagłówek 2 Znak1 Znak Znak,Nagłówek 2 Znak Znak Znak Znak,Nagłówek 2 Znak1 Znak Znak Znak Znak,Nagłówek 2 Znak Znak Znak Znak Znak Znak, Znak6 Znak Znak Znak Znak Znak Znak"/>
    <w:basedOn w:val="Domylnaczcionkaakapitu"/>
    <w:link w:val="Nagwek2"/>
    <w:rsid w:val="00B94CB0"/>
    <w:rPr>
      <w:rFonts w:ascii="Times New Roman" w:eastAsia="Lucida Sans Unicode" w:hAnsi="Times New Roman" w:cs="Times New Roman"/>
      <w:b/>
      <w:sz w:val="24"/>
      <w:szCs w:val="20"/>
      <w:lang w:eastAsia="pl-PL"/>
    </w:rPr>
  </w:style>
  <w:style w:type="paragraph" w:styleId="Tekstpodstawowy">
    <w:name w:val="Body Text"/>
    <w:basedOn w:val="Normalny"/>
    <w:link w:val="TekstpodstawowyZnak"/>
    <w:rsid w:val="00B94CB0"/>
    <w:pPr>
      <w:spacing w:after="120"/>
    </w:pPr>
  </w:style>
  <w:style w:type="character" w:customStyle="1" w:styleId="TekstpodstawowyZnak">
    <w:name w:val="Tekst podstawowy Znak"/>
    <w:basedOn w:val="Domylnaczcionkaakapitu"/>
    <w:link w:val="Tekstpodstawowy"/>
    <w:rsid w:val="00B94CB0"/>
    <w:rPr>
      <w:rFonts w:ascii="Times New Roman" w:eastAsia="Lucida Sans Unicode" w:hAnsi="Times New Roman" w:cs="Times New Roman"/>
      <w:sz w:val="24"/>
      <w:szCs w:val="20"/>
      <w:lang w:eastAsia="pl-PL"/>
    </w:rPr>
  </w:style>
  <w:style w:type="paragraph" w:styleId="Nagwek">
    <w:name w:val="header"/>
    <w:basedOn w:val="Normalny"/>
    <w:next w:val="Tekstpodstawowy"/>
    <w:link w:val="NagwekZnak"/>
    <w:uiPriority w:val="99"/>
    <w:rsid w:val="00B94CB0"/>
    <w:pPr>
      <w:tabs>
        <w:tab w:val="center" w:pos="4536"/>
        <w:tab w:val="right" w:pos="9072"/>
      </w:tabs>
    </w:pPr>
  </w:style>
  <w:style w:type="character" w:customStyle="1" w:styleId="NagwekZnak">
    <w:name w:val="Nagłówek Znak"/>
    <w:basedOn w:val="Domylnaczcionkaakapitu"/>
    <w:link w:val="Nagwek"/>
    <w:uiPriority w:val="99"/>
    <w:rsid w:val="00B94CB0"/>
    <w:rPr>
      <w:rFonts w:ascii="Times New Roman" w:eastAsia="Lucida Sans Unicode" w:hAnsi="Times New Roman" w:cs="Times New Roman"/>
      <w:sz w:val="24"/>
      <w:szCs w:val="20"/>
      <w:lang w:eastAsia="pl-PL"/>
    </w:rPr>
  </w:style>
  <w:style w:type="paragraph" w:styleId="Stopka">
    <w:name w:val="footer"/>
    <w:basedOn w:val="Normalny"/>
    <w:link w:val="StopkaZnak"/>
    <w:uiPriority w:val="99"/>
    <w:rsid w:val="00B94CB0"/>
    <w:pPr>
      <w:suppressLineNumbers/>
      <w:tabs>
        <w:tab w:val="center" w:pos="4818"/>
        <w:tab w:val="right" w:pos="9637"/>
      </w:tabs>
    </w:pPr>
  </w:style>
  <w:style w:type="character" w:customStyle="1" w:styleId="StopkaZnak">
    <w:name w:val="Stopka Znak"/>
    <w:basedOn w:val="Domylnaczcionkaakapitu"/>
    <w:link w:val="Stopka"/>
    <w:uiPriority w:val="99"/>
    <w:rsid w:val="00B94CB0"/>
    <w:rPr>
      <w:rFonts w:ascii="Times New Roman" w:eastAsia="Lucida Sans Unicode" w:hAnsi="Times New Roman" w:cs="Times New Roman"/>
      <w:sz w:val="24"/>
      <w:szCs w:val="20"/>
      <w:lang w:eastAsia="pl-PL"/>
    </w:rPr>
  </w:style>
  <w:style w:type="paragraph" w:styleId="Akapitzlist">
    <w:name w:val="List Paragraph"/>
    <w:basedOn w:val="Normalny"/>
    <w:link w:val="AkapitzlistZnak"/>
    <w:qFormat/>
    <w:rsid w:val="00B94CB0"/>
    <w:pPr>
      <w:suppressAutoHyphens w:val="0"/>
      <w:overflowPunct w:val="0"/>
      <w:autoSpaceDE w:val="0"/>
      <w:autoSpaceDN w:val="0"/>
      <w:adjustRightInd w:val="0"/>
      <w:ind w:left="708"/>
      <w:jc w:val="both"/>
    </w:pPr>
    <w:rPr>
      <w:rFonts w:ascii="Arial" w:eastAsia="Times New Roman" w:hAnsi="Arial"/>
      <w:kern w:val="28"/>
      <w:sz w:val="20"/>
    </w:rPr>
  </w:style>
  <w:style w:type="paragraph" w:customStyle="1" w:styleId="Standardowytekst">
    <w:name w:val="Standardowy.tekst"/>
    <w:rsid w:val="00B94CB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ost">
    <w:name w:val="tekst ost"/>
    <w:basedOn w:val="Normalny"/>
    <w:rsid w:val="00B94CB0"/>
    <w:pPr>
      <w:widowControl/>
      <w:suppressAutoHyphens w:val="0"/>
      <w:overflowPunct w:val="0"/>
      <w:autoSpaceDE w:val="0"/>
      <w:autoSpaceDN w:val="0"/>
      <w:adjustRightInd w:val="0"/>
      <w:jc w:val="both"/>
      <w:textAlignment w:val="baseline"/>
    </w:pPr>
    <w:rPr>
      <w:rFonts w:eastAsia="Times New Roman"/>
      <w:sz w:val="20"/>
    </w:rPr>
  </w:style>
  <w:style w:type="character" w:customStyle="1" w:styleId="AkapitzlistZnak">
    <w:name w:val="Akapit z listą Znak"/>
    <w:basedOn w:val="Domylnaczcionkaakapitu"/>
    <w:link w:val="Akapitzlist"/>
    <w:rsid w:val="00B94CB0"/>
    <w:rPr>
      <w:rFonts w:ascii="Arial" w:eastAsia="Times New Roman" w:hAnsi="Arial" w:cs="Times New Roman"/>
      <w:kern w:val="28"/>
      <w:sz w:val="20"/>
      <w:szCs w:val="20"/>
      <w:lang w:eastAsia="pl-PL"/>
    </w:rPr>
  </w:style>
  <w:style w:type="paragraph" w:styleId="Bezodstpw">
    <w:name w:val="No Spacing"/>
    <w:uiPriority w:val="1"/>
    <w:qFormat/>
    <w:rsid w:val="00B94CB0"/>
    <w:pPr>
      <w:widowControl w:val="0"/>
      <w:suppressAutoHyphens/>
      <w:spacing w:after="0" w:line="240" w:lineRule="auto"/>
    </w:pPr>
    <w:rPr>
      <w:rFonts w:ascii="Times New Roman" w:eastAsia="Lucida Sans Unicode" w:hAnsi="Times New Roman" w:cs="Times New Roman"/>
      <w:sz w:val="24"/>
      <w:szCs w:val="20"/>
      <w:lang w:eastAsia="pl-PL"/>
    </w:rPr>
  </w:style>
  <w:style w:type="character" w:customStyle="1" w:styleId="Nagwek3Znak">
    <w:name w:val="Nagłówek 3 Znak"/>
    <w:aliases w:val="Title 3 Znak,_Nagłówek 3 Znak, Znak5 Znak"/>
    <w:basedOn w:val="Domylnaczcionkaakapitu"/>
    <w:link w:val="Nagwek3"/>
    <w:rsid w:val="00B94CB0"/>
    <w:rPr>
      <w:rFonts w:asciiTheme="majorHAnsi" w:eastAsiaTheme="majorEastAsia" w:hAnsiTheme="majorHAnsi" w:cstheme="majorBidi"/>
      <w:color w:val="1F3763" w:themeColor="accent1" w:themeShade="7F"/>
      <w:sz w:val="24"/>
      <w:szCs w:val="24"/>
      <w:lang w:eastAsia="pl-PL"/>
    </w:rPr>
  </w:style>
  <w:style w:type="paragraph" w:styleId="Tekstpodstawowy3">
    <w:name w:val="Body Text 3"/>
    <w:basedOn w:val="Normalny"/>
    <w:link w:val="Tekstpodstawowy3Znak"/>
    <w:semiHidden/>
    <w:unhideWhenUsed/>
    <w:rsid w:val="00B94CB0"/>
    <w:pPr>
      <w:spacing w:after="120"/>
    </w:pPr>
    <w:rPr>
      <w:sz w:val="16"/>
      <w:szCs w:val="16"/>
    </w:rPr>
  </w:style>
  <w:style w:type="character" w:customStyle="1" w:styleId="Tekstpodstawowy3Znak">
    <w:name w:val="Tekst podstawowy 3 Znak"/>
    <w:basedOn w:val="Domylnaczcionkaakapitu"/>
    <w:link w:val="Tekstpodstawowy3"/>
    <w:rsid w:val="00B94CB0"/>
    <w:rPr>
      <w:rFonts w:ascii="Times New Roman" w:eastAsia="Lucida Sans Unicode" w:hAnsi="Times New Roman" w:cs="Times New Roman"/>
      <w:sz w:val="16"/>
      <w:szCs w:val="16"/>
      <w:lang w:eastAsia="pl-PL"/>
    </w:rPr>
  </w:style>
  <w:style w:type="paragraph" w:customStyle="1" w:styleId="naglid">
    <w:name w:val="nag_lid"/>
    <w:basedOn w:val="Normalny"/>
    <w:rsid w:val="00B94CB0"/>
    <w:pPr>
      <w:widowControl/>
      <w:spacing w:line="480" w:lineRule="auto"/>
      <w:jc w:val="both"/>
    </w:pPr>
    <w:rPr>
      <w:rFonts w:ascii="Arial" w:eastAsia="Times New Roman" w:hAnsi="Arial" w:cs="SimSun"/>
      <w:b/>
      <w:lang w:eastAsia="ar-SA"/>
    </w:rPr>
  </w:style>
  <w:style w:type="paragraph" w:customStyle="1" w:styleId="Default">
    <w:name w:val="Default"/>
    <w:rsid w:val="00B94CB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nag1">
    <w:name w:val="anag1"/>
    <w:basedOn w:val="Wcicienormalne"/>
    <w:next w:val="Normalny"/>
    <w:link w:val="anag1Znak"/>
    <w:qFormat/>
    <w:rsid w:val="00E979FB"/>
    <w:pPr>
      <w:keepNext/>
      <w:widowControl/>
      <w:numPr>
        <w:numId w:val="23"/>
      </w:numPr>
      <w:tabs>
        <w:tab w:val="num" w:pos="0"/>
      </w:tabs>
      <w:suppressAutoHyphens w:val="0"/>
      <w:spacing w:before="360" w:after="120" w:line="276" w:lineRule="auto"/>
      <w:ind w:left="0" w:firstLine="0"/>
      <w:outlineLvl w:val="0"/>
    </w:pPr>
    <w:rPr>
      <w:rFonts w:asciiTheme="minorHAnsi" w:eastAsiaTheme="minorEastAsia" w:hAnsiTheme="minorHAnsi" w:cstheme="minorBidi"/>
      <w:b/>
      <w:caps/>
      <w:szCs w:val="22"/>
      <w:lang w:val="en-US" w:eastAsia="en-US" w:bidi="en-US"/>
    </w:rPr>
  </w:style>
  <w:style w:type="paragraph" w:customStyle="1" w:styleId="anag2">
    <w:name w:val="anag2"/>
    <w:basedOn w:val="Wcicienormalne"/>
    <w:next w:val="Normalny"/>
    <w:qFormat/>
    <w:rsid w:val="00E979FB"/>
    <w:pPr>
      <w:keepNext/>
      <w:widowControl/>
      <w:numPr>
        <w:ilvl w:val="1"/>
        <w:numId w:val="23"/>
      </w:numPr>
      <w:tabs>
        <w:tab w:val="num" w:pos="0"/>
      </w:tabs>
      <w:suppressAutoHyphens w:val="0"/>
      <w:spacing w:before="240" w:after="120" w:line="276" w:lineRule="auto"/>
      <w:ind w:left="0" w:firstLine="0"/>
      <w:outlineLvl w:val="1"/>
    </w:pPr>
    <w:rPr>
      <w:rFonts w:asciiTheme="minorHAnsi" w:eastAsiaTheme="minorEastAsia" w:hAnsiTheme="minorHAnsi" w:cstheme="minorBidi"/>
      <w:b/>
      <w:szCs w:val="22"/>
      <w:lang w:val="en-US" w:eastAsia="en-US" w:bidi="en-US"/>
    </w:rPr>
  </w:style>
  <w:style w:type="paragraph" w:customStyle="1" w:styleId="anag3">
    <w:name w:val="anag3"/>
    <w:basedOn w:val="Wcicienormalne"/>
    <w:next w:val="Normalny"/>
    <w:qFormat/>
    <w:rsid w:val="00E979FB"/>
    <w:pPr>
      <w:keepNext/>
      <w:widowControl/>
      <w:numPr>
        <w:ilvl w:val="2"/>
        <w:numId w:val="23"/>
      </w:numPr>
      <w:tabs>
        <w:tab w:val="num" w:pos="0"/>
      </w:tabs>
      <w:suppressAutoHyphens w:val="0"/>
      <w:spacing w:before="240" w:after="120" w:line="276" w:lineRule="auto"/>
      <w:ind w:left="0" w:firstLine="0"/>
      <w:outlineLvl w:val="2"/>
    </w:pPr>
    <w:rPr>
      <w:rFonts w:asciiTheme="minorHAnsi" w:eastAsiaTheme="minorEastAsia" w:hAnsiTheme="minorHAnsi" w:cstheme="minorBidi"/>
      <w:szCs w:val="22"/>
      <w:lang w:val="en-US" w:eastAsia="en-US" w:bidi="en-US"/>
    </w:rPr>
  </w:style>
  <w:style w:type="paragraph" w:customStyle="1" w:styleId="anag4">
    <w:name w:val="anag4"/>
    <w:basedOn w:val="Wcicienormalne"/>
    <w:next w:val="Normalny"/>
    <w:qFormat/>
    <w:rsid w:val="00E979FB"/>
    <w:pPr>
      <w:keepNext/>
      <w:widowControl/>
      <w:numPr>
        <w:ilvl w:val="3"/>
        <w:numId w:val="23"/>
      </w:numPr>
      <w:tabs>
        <w:tab w:val="num" w:pos="0"/>
      </w:tabs>
      <w:suppressAutoHyphens w:val="0"/>
      <w:spacing w:before="240" w:after="120" w:line="276" w:lineRule="auto"/>
      <w:ind w:left="0" w:firstLine="0"/>
      <w:outlineLvl w:val="3"/>
    </w:pPr>
    <w:rPr>
      <w:rFonts w:asciiTheme="minorHAnsi" w:eastAsiaTheme="minorEastAsia" w:hAnsiTheme="minorHAnsi" w:cstheme="minorBidi"/>
      <w:szCs w:val="22"/>
      <w:lang w:val="en-US" w:eastAsia="en-US" w:bidi="en-US"/>
    </w:rPr>
  </w:style>
  <w:style w:type="paragraph" w:customStyle="1" w:styleId="anag5">
    <w:name w:val="anag5"/>
    <w:basedOn w:val="Wcicienormalne"/>
    <w:next w:val="Normalny"/>
    <w:qFormat/>
    <w:rsid w:val="00E979FB"/>
    <w:pPr>
      <w:widowControl/>
      <w:numPr>
        <w:ilvl w:val="4"/>
        <w:numId w:val="23"/>
      </w:numPr>
      <w:tabs>
        <w:tab w:val="num" w:pos="0"/>
      </w:tabs>
      <w:suppressAutoHyphens w:val="0"/>
      <w:spacing w:after="200" w:line="276" w:lineRule="auto"/>
      <w:ind w:left="0" w:firstLine="0"/>
    </w:pPr>
    <w:rPr>
      <w:rFonts w:asciiTheme="minorHAnsi" w:eastAsiaTheme="minorEastAsia" w:hAnsiTheme="minorHAnsi" w:cstheme="minorBidi"/>
      <w:szCs w:val="22"/>
      <w:lang w:val="en-US" w:eastAsia="en-US" w:bidi="en-US"/>
    </w:rPr>
  </w:style>
  <w:style w:type="paragraph" w:customStyle="1" w:styleId="anag6">
    <w:name w:val="anag6"/>
    <w:basedOn w:val="Wcicienormalne"/>
    <w:next w:val="Normalny"/>
    <w:qFormat/>
    <w:rsid w:val="00E979FB"/>
    <w:pPr>
      <w:keepNext/>
      <w:widowControl/>
      <w:numPr>
        <w:ilvl w:val="5"/>
        <w:numId w:val="23"/>
      </w:numPr>
      <w:tabs>
        <w:tab w:val="num" w:pos="0"/>
      </w:tabs>
      <w:suppressAutoHyphens w:val="0"/>
      <w:spacing w:after="200" w:line="276" w:lineRule="auto"/>
      <w:ind w:left="0" w:firstLine="0"/>
    </w:pPr>
    <w:rPr>
      <w:rFonts w:asciiTheme="minorHAnsi" w:eastAsiaTheme="minorEastAsia" w:hAnsiTheme="minorHAnsi" w:cstheme="minorBidi"/>
      <w:szCs w:val="22"/>
      <w:lang w:val="en-US" w:eastAsia="en-US" w:bidi="en-US"/>
    </w:rPr>
  </w:style>
  <w:style w:type="paragraph" w:styleId="NormalnyWeb">
    <w:name w:val="Normal (Web)"/>
    <w:basedOn w:val="Normalny"/>
    <w:uiPriority w:val="99"/>
    <w:rsid w:val="00E979FB"/>
    <w:pPr>
      <w:widowControl/>
      <w:suppressAutoHyphens w:val="0"/>
      <w:spacing w:before="280" w:after="119" w:line="276" w:lineRule="auto"/>
    </w:pPr>
    <w:rPr>
      <w:rFonts w:eastAsiaTheme="minorEastAsia" w:cstheme="minorBidi"/>
      <w:szCs w:val="24"/>
      <w:lang w:val="en-US" w:eastAsia="ar-SA" w:bidi="en-US"/>
    </w:rPr>
  </w:style>
  <w:style w:type="paragraph" w:styleId="Legenda">
    <w:name w:val="caption"/>
    <w:basedOn w:val="Normalny"/>
    <w:next w:val="Normalny"/>
    <w:uiPriority w:val="35"/>
    <w:qFormat/>
    <w:rsid w:val="00E979FB"/>
    <w:pPr>
      <w:widowControl/>
      <w:suppressAutoHyphens w:val="0"/>
      <w:spacing w:after="200" w:line="360" w:lineRule="auto"/>
      <w:jc w:val="both"/>
    </w:pPr>
    <w:rPr>
      <w:rFonts w:asciiTheme="minorHAnsi" w:eastAsiaTheme="minorEastAsia" w:hAnsiTheme="minorHAnsi" w:cstheme="minorBidi"/>
      <w:b/>
      <w:szCs w:val="22"/>
      <w:lang w:val="en-US" w:eastAsia="en-US" w:bidi="en-US"/>
    </w:rPr>
  </w:style>
  <w:style w:type="paragraph" w:styleId="Wcicienormalne">
    <w:name w:val="Normal Indent"/>
    <w:basedOn w:val="Normalny"/>
    <w:uiPriority w:val="99"/>
    <w:semiHidden/>
    <w:unhideWhenUsed/>
    <w:rsid w:val="00E979FB"/>
    <w:pPr>
      <w:ind w:left="708"/>
    </w:pPr>
  </w:style>
  <w:style w:type="character" w:customStyle="1" w:styleId="Nagwek4Znak">
    <w:name w:val="Nagłówek 4 Znak"/>
    <w:basedOn w:val="Domylnaczcionkaakapitu"/>
    <w:link w:val="Nagwek4"/>
    <w:rsid w:val="00E979FB"/>
    <w:rPr>
      <w:rFonts w:ascii="Arial Narrow" w:eastAsia="Lucida Sans Unicode" w:hAnsi="Arial Narrow" w:cs="Times New Roman"/>
      <w:b/>
      <w:bCs/>
      <w:sz w:val="28"/>
      <w:szCs w:val="28"/>
    </w:rPr>
  </w:style>
  <w:style w:type="character" w:styleId="Pogrubienie">
    <w:name w:val="Strong"/>
    <w:uiPriority w:val="22"/>
    <w:qFormat/>
    <w:rsid w:val="00E979FB"/>
    <w:rPr>
      <w:b/>
      <w:bCs/>
    </w:rPr>
  </w:style>
  <w:style w:type="character" w:customStyle="1" w:styleId="apple-style-span">
    <w:name w:val="apple-style-span"/>
    <w:rsid w:val="00E979FB"/>
  </w:style>
  <w:style w:type="character" w:customStyle="1" w:styleId="apple-converted-space">
    <w:name w:val="apple-converted-space"/>
    <w:rsid w:val="00E979FB"/>
  </w:style>
  <w:style w:type="character" w:customStyle="1" w:styleId="anag1Znak">
    <w:name w:val="anag1 Znak"/>
    <w:link w:val="anag1"/>
    <w:rsid w:val="00E979FB"/>
    <w:rPr>
      <w:rFonts w:eastAsiaTheme="minorEastAsia"/>
      <w:b/>
      <w:caps/>
      <w:sz w:val="24"/>
      <w:lang w:val="en-US" w:bidi="en-US"/>
    </w:rPr>
  </w:style>
  <w:style w:type="paragraph" w:styleId="Nagwekspisutreci">
    <w:name w:val="TOC Heading"/>
    <w:basedOn w:val="Nagwek1"/>
    <w:next w:val="Normalny"/>
    <w:uiPriority w:val="39"/>
    <w:unhideWhenUsed/>
    <w:qFormat/>
    <w:rsid w:val="00E979FB"/>
    <w:pPr>
      <w:keepLines/>
      <w:widowControl/>
      <w:numPr>
        <w:numId w:val="0"/>
      </w:numPr>
      <w:suppressAutoHyphens w:val="0"/>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Spistreci1">
    <w:name w:val="toc 1"/>
    <w:basedOn w:val="Normalny"/>
    <w:next w:val="Normalny"/>
    <w:autoRedefine/>
    <w:uiPriority w:val="39"/>
    <w:unhideWhenUsed/>
    <w:rsid w:val="00021839"/>
    <w:pPr>
      <w:tabs>
        <w:tab w:val="right" w:leader="dot" w:pos="9343"/>
      </w:tabs>
      <w:spacing w:after="100"/>
      <w:jc w:val="center"/>
    </w:pPr>
    <w:rPr>
      <w:rFonts w:ascii="Arial Narrow" w:hAnsi="Arial Narrow"/>
      <w:lang w:eastAsia="en-US"/>
    </w:rPr>
  </w:style>
  <w:style w:type="character" w:styleId="Hipercze">
    <w:name w:val="Hyperlink"/>
    <w:basedOn w:val="Domylnaczcionkaakapitu"/>
    <w:uiPriority w:val="99"/>
    <w:unhideWhenUsed/>
    <w:rsid w:val="00E979FB"/>
    <w:rPr>
      <w:color w:val="0563C1" w:themeColor="hyperlink"/>
      <w:u w:val="single"/>
    </w:rPr>
  </w:style>
  <w:style w:type="paragraph" w:customStyle="1" w:styleId="Standard">
    <w:name w:val="Standard"/>
    <w:rsid w:val="00E979FB"/>
    <w:pPr>
      <w:widowControl w:val="0"/>
      <w:numPr>
        <w:ilvl w:val="1"/>
        <w:numId w:val="32"/>
      </w:numPr>
      <w:suppressAutoHyphens/>
      <w:autoSpaceDE w:val="0"/>
      <w:spacing w:after="0" w:line="240" w:lineRule="auto"/>
      <w:ind w:left="0" w:firstLine="0"/>
    </w:pPr>
    <w:rPr>
      <w:rFonts w:ascii="Times New Roman" w:eastAsia="SimSun" w:hAnsi="Times New Roman" w:cs="Times New Roman"/>
      <w:sz w:val="20"/>
      <w:szCs w:val="20"/>
      <w:lang w:eastAsia="ar-SA"/>
    </w:rPr>
  </w:style>
  <w:style w:type="paragraph" w:styleId="Zwykytekst">
    <w:name w:val="Plain Text"/>
    <w:basedOn w:val="Normalny"/>
    <w:link w:val="ZwykytekstZnak"/>
    <w:rsid w:val="00E979FB"/>
    <w:pPr>
      <w:widowControl/>
      <w:suppressAutoHyphens w:val="0"/>
    </w:pPr>
    <w:rPr>
      <w:rFonts w:ascii="Courier New" w:eastAsia="Times New Roman" w:hAnsi="Courier New" w:cs="Courier New"/>
      <w:sz w:val="20"/>
    </w:rPr>
  </w:style>
  <w:style w:type="character" w:customStyle="1" w:styleId="ZwykytekstZnak">
    <w:name w:val="Zwykły tekst Znak"/>
    <w:basedOn w:val="Domylnaczcionkaakapitu"/>
    <w:link w:val="Zwykytekst"/>
    <w:rsid w:val="00E979FB"/>
    <w:rPr>
      <w:rFonts w:ascii="Courier New" w:eastAsia="Times New Roman" w:hAnsi="Courier New" w:cs="Courier New"/>
      <w:sz w:val="20"/>
      <w:szCs w:val="20"/>
      <w:lang w:eastAsia="pl-PL"/>
    </w:rPr>
  </w:style>
  <w:style w:type="character" w:customStyle="1" w:styleId="biggertext">
    <w:name w:val="biggertext"/>
    <w:basedOn w:val="Domylnaczcionkaakapitu"/>
    <w:rsid w:val="00E979FB"/>
  </w:style>
  <w:style w:type="character" w:customStyle="1" w:styleId="Tekstpodstawowy3Znak1">
    <w:name w:val="Tekst podstawowy 3 Znak1"/>
    <w:basedOn w:val="Domylnaczcionkaakapitu"/>
    <w:uiPriority w:val="99"/>
    <w:semiHidden/>
    <w:rsid w:val="00E979FB"/>
    <w:rPr>
      <w:rFonts w:ascii="Times New Roman" w:eastAsia="Lucida Sans Unicode" w:hAnsi="Times New Roman" w:cs="Times New Roman"/>
      <w:sz w:val="16"/>
      <w:szCs w:val="16"/>
    </w:rPr>
  </w:style>
  <w:style w:type="table" w:styleId="Tabela-Siatka">
    <w:name w:val="Table Grid"/>
    <w:basedOn w:val="Standardowy"/>
    <w:rsid w:val="00E97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semiHidden/>
    <w:rsid w:val="00E979FB"/>
    <w:pPr>
      <w:widowControl/>
      <w:suppressAutoHyphens w:val="0"/>
      <w:spacing w:after="120"/>
      <w:ind w:left="283"/>
    </w:pPr>
    <w:rPr>
      <w:rFonts w:ascii="Arial" w:eastAsia="Times New Roman" w:hAnsi="Arial"/>
      <w:sz w:val="28"/>
    </w:rPr>
  </w:style>
  <w:style w:type="character" w:customStyle="1" w:styleId="TekstpodstawowywcityZnak">
    <w:name w:val="Tekst podstawowy wcięty Znak"/>
    <w:basedOn w:val="Domylnaczcionkaakapitu"/>
    <w:link w:val="Tekstpodstawowywcity"/>
    <w:semiHidden/>
    <w:rsid w:val="00E979FB"/>
    <w:rPr>
      <w:rFonts w:ascii="Arial" w:eastAsia="Times New Roman" w:hAnsi="Arial" w:cs="Times New Roman"/>
      <w:sz w:val="28"/>
      <w:szCs w:val="20"/>
      <w:lang w:eastAsia="pl-PL"/>
    </w:rPr>
  </w:style>
  <w:style w:type="paragraph" w:styleId="Spistreci2">
    <w:name w:val="toc 2"/>
    <w:basedOn w:val="Normalny"/>
    <w:next w:val="Normalny"/>
    <w:autoRedefine/>
    <w:uiPriority w:val="39"/>
    <w:unhideWhenUsed/>
    <w:rsid w:val="00E979FB"/>
    <w:pPr>
      <w:tabs>
        <w:tab w:val="right" w:leader="dot" w:pos="9062"/>
      </w:tabs>
      <w:spacing w:after="100"/>
      <w:ind w:left="240"/>
    </w:pPr>
    <w:rPr>
      <w:rFonts w:ascii="Calibri" w:hAnsi="Calibri"/>
      <w:b/>
      <w:noProof/>
      <w:lang w:eastAsia="en-US"/>
    </w:rPr>
  </w:style>
  <w:style w:type="paragraph" w:styleId="Tekstdymka">
    <w:name w:val="Balloon Text"/>
    <w:basedOn w:val="Normalny"/>
    <w:link w:val="TekstdymkaZnak"/>
    <w:uiPriority w:val="99"/>
    <w:semiHidden/>
    <w:unhideWhenUsed/>
    <w:rsid w:val="00E979FB"/>
    <w:rPr>
      <w:rFonts w:ascii="Segoe UI" w:hAnsi="Segoe UI" w:cs="Segoe UI"/>
      <w:sz w:val="18"/>
      <w:szCs w:val="18"/>
      <w:lang w:eastAsia="en-US"/>
    </w:rPr>
  </w:style>
  <w:style w:type="character" w:customStyle="1" w:styleId="TekstdymkaZnak">
    <w:name w:val="Tekst dymka Znak"/>
    <w:basedOn w:val="Domylnaczcionkaakapitu"/>
    <w:link w:val="Tekstdymka"/>
    <w:uiPriority w:val="99"/>
    <w:semiHidden/>
    <w:rsid w:val="00E979FB"/>
    <w:rPr>
      <w:rFonts w:ascii="Segoe UI" w:eastAsia="Lucida Sans Unicode" w:hAnsi="Segoe UI" w:cs="Segoe UI"/>
      <w:sz w:val="18"/>
      <w:szCs w:val="18"/>
    </w:rPr>
  </w:style>
  <w:style w:type="paragraph" w:styleId="Spistreci3">
    <w:name w:val="toc 3"/>
    <w:basedOn w:val="Normalny"/>
    <w:next w:val="Normalny"/>
    <w:autoRedefine/>
    <w:uiPriority w:val="39"/>
    <w:unhideWhenUsed/>
    <w:rsid w:val="00E979FB"/>
    <w:pPr>
      <w:spacing w:after="100"/>
      <w:ind w:left="480"/>
    </w:pPr>
    <w:rPr>
      <w:rFonts w:ascii="Arial Narrow" w:hAnsi="Arial Narrow"/>
      <w:lang w:eastAsia="en-US"/>
    </w:rPr>
  </w:style>
  <w:style w:type="paragraph" w:customStyle="1" w:styleId="atekst">
    <w:name w:val="atekst"/>
    <w:basedOn w:val="Normalny"/>
    <w:rsid w:val="00E979FB"/>
    <w:pPr>
      <w:widowControl/>
      <w:suppressAutoHyphens w:val="0"/>
      <w:ind w:left="397"/>
      <w:jc w:val="both"/>
    </w:pPr>
    <w:rPr>
      <w:rFonts w:ascii="Arial" w:eastAsia="Times New Roman" w:hAnsi="Arial" w:cs="Arial"/>
      <w:szCs w:val="22"/>
    </w:rPr>
  </w:style>
  <w:style w:type="paragraph" w:styleId="Spistreci4">
    <w:name w:val="toc 4"/>
    <w:basedOn w:val="Normalny"/>
    <w:next w:val="Normalny"/>
    <w:autoRedefine/>
    <w:uiPriority w:val="39"/>
    <w:unhideWhenUsed/>
    <w:rsid w:val="00E979FB"/>
    <w:pPr>
      <w:widowControl/>
      <w:suppressAutoHyphens w:val="0"/>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E979FB"/>
    <w:pPr>
      <w:widowControl/>
      <w:suppressAutoHyphens w:val="0"/>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E979FB"/>
    <w:pPr>
      <w:widowControl/>
      <w:suppressAutoHyphens w:val="0"/>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E979FB"/>
    <w:pPr>
      <w:widowControl/>
      <w:suppressAutoHyphens w:val="0"/>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E979FB"/>
    <w:pPr>
      <w:widowControl/>
      <w:suppressAutoHyphens w:val="0"/>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E979FB"/>
    <w:pPr>
      <w:widowControl/>
      <w:suppressAutoHyphens w:val="0"/>
      <w:spacing w:after="100" w:line="259" w:lineRule="auto"/>
      <w:ind w:left="1760"/>
    </w:pPr>
    <w:rPr>
      <w:rFonts w:asciiTheme="minorHAnsi" w:eastAsiaTheme="minorEastAsia" w:hAnsiTheme="minorHAnsi" w:cstheme="minorBidi"/>
      <w:sz w:val="22"/>
      <w:szCs w:val="22"/>
    </w:rPr>
  </w:style>
  <w:style w:type="paragraph" w:styleId="Tytu">
    <w:name w:val="Title"/>
    <w:basedOn w:val="Normalny"/>
    <w:next w:val="Normalny"/>
    <w:link w:val="TytuZnak"/>
    <w:uiPriority w:val="10"/>
    <w:qFormat/>
    <w:rsid w:val="00B83A50"/>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3A50"/>
    <w:rPr>
      <w:rFonts w:asciiTheme="majorHAnsi" w:eastAsiaTheme="majorEastAsia" w:hAnsiTheme="majorHAnsi" w:cstheme="majorBidi"/>
      <w:spacing w:val="-10"/>
      <w:kern w:val="28"/>
      <w:sz w:val="56"/>
      <w:szCs w:val="56"/>
      <w:lang w:eastAsia="pl-PL"/>
    </w:rPr>
  </w:style>
  <w:style w:type="paragraph" w:styleId="Podtytu">
    <w:name w:val="Subtitle"/>
    <w:basedOn w:val="Normalny"/>
    <w:next w:val="Normalny"/>
    <w:link w:val="PodtytuZnak"/>
    <w:uiPriority w:val="11"/>
    <w:qFormat/>
    <w:rsid w:val="00B83A5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83A50"/>
    <w:rPr>
      <w:rFonts w:eastAsiaTheme="minorEastAsia"/>
      <w:color w:val="5A5A5A" w:themeColor="text1" w:themeTint="A5"/>
      <w:spacing w:val="15"/>
      <w:lang w:eastAsia="pl-PL"/>
    </w:rPr>
  </w:style>
  <w:style w:type="paragraph" w:styleId="Tekstpodstawowy2">
    <w:name w:val="Body Text 2"/>
    <w:basedOn w:val="Normalny"/>
    <w:link w:val="Tekstpodstawowy2Znak"/>
    <w:uiPriority w:val="99"/>
    <w:unhideWhenUsed/>
    <w:rsid w:val="00224CB1"/>
    <w:pPr>
      <w:spacing w:after="120" w:line="480" w:lineRule="auto"/>
    </w:pPr>
  </w:style>
  <w:style w:type="character" w:customStyle="1" w:styleId="Tekstpodstawowy2Znak">
    <w:name w:val="Tekst podstawowy 2 Znak"/>
    <w:basedOn w:val="Domylnaczcionkaakapitu"/>
    <w:link w:val="Tekstpodstawowy2"/>
    <w:uiPriority w:val="99"/>
    <w:rsid w:val="00224CB1"/>
    <w:rPr>
      <w:rFonts w:ascii="Times New Roman" w:eastAsia="Lucida Sans Unicode" w:hAnsi="Times New Roman" w:cs="Times New Roman"/>
      <w:sz w:val="24"/>
      <w:szCs w:val="20"/>
      <w:lang w:eastAsia="pl-PL"/>
    </w:rPr>
  </w:style>
  <w:style w:type="character" w:customStyle="1" w:styleId="Nagwek5Znak">
    <w:name w:val="Nagłówek 5 Znak"/>
    <w:basedOn w:val="Domylnaczcionkaakapitu"/>
    <w:link w:val="Nagwek5"/>
    <w:uiPriority w:val="9"/>
    <w:rsid w:val="00224CB1"/>
    <w:rPr>
      <w:rFonts w:ascii="Times New Roman" w:eastAsia="Times New Roman" w:hAnsi="Times New Roman" w:cs="Times New Roman"/>
      <w:i/>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6.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F8D27-1803-4FEC-AEC2-D864EDD35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17195</Words>
  <Characters>103170</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dc:creator>
  <cp:keywords/>
  <dc:description/>
  <cp:lastModifiedBy>Małgorzata Sobótka</cp:lastModifiedBy>
  <cp:revision>4</cp:revision>
  <cp:lastPrinted>2020-10-06T10:16:00Z</cp:lastPrinted>
  <dcterms:created xsi:type="dcterms:W3CDTF">2024-07-24T04:46:00Z</dcterms:created>
  <dcterms:modified xsi:type="dcterms:W3CDTF">2024-07-24T04:55:00Z</dcterms:modified>
</cp:coreProperties>
</file>