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C3F" w:rsidRDefault="004B59F6" w:rsidP="004B59F6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78B6A03F" wp14:editId="112E8627">
            <wp:extent cx="6029960" cy="688340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688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9F6" w:rsidRDefault="004B59F6" w:rsidP="004B59F6">
      <w:pPr>
        <w:jc w:val="center"/>
        <w:rPr>
          <w:rFonts w:ascii="Times New Roman" w:hAnsi="Times New Roman"/>
          <w:sz w:val="28"/>
          <w:szCs w:val="28"/>
        </w:rPr>
      </w:pPr>
      <w:r w:rsidRPr="008446B8">
        <w:rPr>
          <w:rFonts w:ascii="Times New Roman" w:hAnsi="Times New Roman"/>
        </w:rPr>
        <w:t>Sfinansowano w ramach reakcji Unii na pandemię COVID-19</w:t>
      </w:r>
    </w:p>
    <w:p w:rsidR="004B59F6" w:rsidRDefault="004B59F6">
      <w:pPr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430C3F" w:rsidRDefault="002C241D">
      <w:pPr>
        <w:ind w:left="4956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Załącznik do oferty </w:t>
      </w:r>
    </w:p>
    <w:p w:rsidR="00430C3F" w:rsidRDefault="002C241D">
      <w:pPr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Załącznik nr 1A</w:t>
      </w:r>
    </w:p>
    <w:p w:rsidR="00430C3F" w:rsidRDefault="00430C3F">
      <w:pPr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430C3F" w:rsidRDefault="002C241D">
      <w:pPr>
        <w:pStyle w:val="Akapitzlist"/>
        <w:spacing w:after="160" w:line="259" w:lineRule="auto"/>
        <w:ind w:left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Minimalne parametry funkcjonalne </w:t>
      </w:r>
      <w:r w:rsidR="0043408F">
        <w:rPr>
          <w:rFonts w:ascii="Times New Roman" w:hAnsi="Times New Roman"/>
          <w:sz w:val="28"/>
          <w:szCs w:val="28"/>
        </w:rPr>
        <w:t>oprogramowania</w:t>
      </w:r>
      <w:bookmarkStart w:id="0" w:name="_GoBack"/>
      <w:bookmarkEnd w:id="0"/>
    </w:p>
    <w:p w:rsidR="00430C3F" w:rsidRDefault="002C24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5475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4"/>
        <w:gridCol w:w="1560"/>
        <w:gridCol w:w="6184"/>
        <w:gridCol w:w="2179"/>
      </w:tblGrid>
      <w:tr w:rsidR="00430C3F" w:rsidTr="00F57AC4">
        <w:trPr>
          <w:trHeight w:val="284"/>
        </w:trPr>
        <w:tc>
          <w:tcPr>
            <w:tcW w:w="223" w:type="pct"/>
            <w:vAlign w:val="center"/>
          </w:tcPr>
          <w:p w:rsidR="00430C3F" w:rsidRDefault="00F57AC4">
            <w:pPr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Lp</w:t>
            </w:r>
          </w:p>
        </w:tc>
        <w:tc>
          <w:tcPr>
            <w:tcW w:w="751" w:type="pct"/>
            <w:vAlign w:val="center"/>
          </w:tcPr>
          <w:p w:rsidR="00430C3F" w:rsidRDefault="002C241D">
            <w:pPr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Nazwa komponentu</w:t>
            </w:r>
          </w:p>
        </w:tc>
        <w:tc>
          <w:tcPr>
            <w:tcW w:w="2977" w:type="pct"/>
            <w:vAlign w:val="center"/>
          </w:tcPr>
          <w:p w:rsidR="00430C3F" w:rsidRDefault="002C241D" w:rsidP="00F57AC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Wymagane minimalne parametry </w:t>
            </w:r>
            <w:r w:rsidR="00F57AC4">
              <w:rPr>
                <w:rFonts w:ascii="Times New Roman" w:hAnsi="Times New Roman"/>
                <w:b/>
                <w:szCs w:val="22"/>
              </w:rPr>
              <w:t xml:space="preserve">funkcjonalne </w:t>
            </w:r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  <w:tc>
          <w:tcPr>
            <w:tcW w:w="1049" w:type="pct"/>
          </w:tcPr>
          <w:p w:rsidR="00430C3F" w:rsidRDefault="00F57AC4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Spełnienie wymagań</w:t>
            </w:r>
          </w:p>
          <w:p w:rsidR="00430C3F" w:rsidRDefault="00430C3F">
            <w:pPr>
              <w:rPr>
                <w:rFonts w:ascii="Times New Roman" w:hAnsi="Times New Roman"/>
                <w:b/>
                <w:szCs w:val="22"/>
              </w:rPr>
            </w:pPr>
          </w:p>
          <w:p w:rsidR="00430C3F" w:rsidRDefault="002C241D">
            <w:pPr>
              <w:contextualSpacing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Spełnia /nie spełnia</w:t>
            </w:r>
          </w:p>
          <w:p w:rsidR="00430C3F" w:rsidRDefault="002C241D">
            <w:pPr>
              <w:rPr>
                <w:rFonts w:ascii="Times New Roman" w:hAnsi="Times New Roman"/>
                <w:szCs w:val="22"/>
              </w:rPr>
            </w:pPr>
            <w:r>
              <w:rPr>
                <w:rFonts w:cs="Calibri"/>
                <w:b/>
                <w:bCs/>
                <w:color w:val="FF0000"/>
                <w:sz w:val="16"/>
                <w:szCs w:val="16"/>
              </w:rPr>
              <w:t>(wypełnia Wykonawca)</w:t>
            </w:r>
          </w:p>
        </w:tc>
      </w:tr>
      <w:tr w:rsidR="00430C3F" w:rsidRPr="00F57AC4" w:rsidTr="00F57AC4">
        <w:trPr>
          <w:trHeight w:val="841"/>
        </w:trPr>
        <w:tc>
          <w:tcPr>
            <w:tcW w:w="223" w:type="pct"/>
          </w:tcPr>
          <w:p w:rsidR="00430C3F" w:rsidRPr="00F57AC4" w:rsidRDefault="00430C3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51" w:type="pct"/>
          </w:tcPr>
          <w:p w:rsidR="00430C3F" w:rsidRDefault="00F57AC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57AC4">
              <w:rPr>
                <w:rFonts w:ascii="Times New Roman" w:hAnsi="Times New Roman"/>
                <w:bCs/>
                <w:sz w:val="28"/>
                <w:szCs w:val="28"/>
              </w:rPr>
              <w:t xml:space="preserve">Moduł </w:t>
            </w:r>
          </w:p>
          <w:p w:rsidR="00F57AC4" w:rsidRPr="00F57AC4" w:rsidRDefault="00F57AC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ePodatki</w:t>
            </w:r>
          </w:p>
        </w:tc>
        <w:tc>
          <w:tcPr>
            <w:tcW w:w="2977" w:type="pct"/>
          </w:tcPr>
          <w:p w:rsidR="00F57AC4" w:rsidRPr="00F57AC4" w:rsidRDefault="00F57AC4" w:rsidP="00F57AC4">
            <w:pPr>
              <w:numPr>
                <w:ilvl w:val="0"/>
                <w:numId w:val="3"/>
              </w:num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AC4">
              <w:rPr>
                <w:rFonts w:ascii="Times New Roman" w:hAnsi="Times New Roman"/>
                <w:sz w:val="24"/>
                <w:szCs w:val="24"/>
              </w:rPr>
              <w:t>Dostęp przez Internet i prawidłowe działanie z najpopularniejszymi przeglądarkami wg http://gs.statcounter.com/,</w:t>
            </w:r>
          </w:p>
          <w:p w:rsidR="00F57AC4" w:rsidRPr="00F57AC4" w:rsidRDefault="00F57AC4" w:rsidP="00F57AC4">
            <w:pPr>
              <w:numPr>
                <w:ilvl w:val="0"/>
                <w:numId w:val="3"/>
              </w:num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AC4">
              <w:rPr>
                <w:rFonts w:ascii="Times New Roman" w:hAnsi="Times New Roman"/>
                <w:sz w:val="24"/>
                <w:szCs w:val="24"/>
              </w:rPr>
              <w:t>Spełnia wymagania standardu WCAG 2.1,</w:t>
            </w:r>
          </w:p>
          <w:p w:rsidR="00F57AC4" w:rsidRPr="00F57AC4" w:rsidRDefault="00F57AC4" w:rsidP="00F57AC4">
            <w:pPr>
              <w:numPr>
                <w:ilvl w:val="0"/>
                <w:numId w:val="3"/>
              </w:num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AC4">
              <w:rPr>
                <w:rFonts w:ascii="Times New Roman" w:hAnsi="Times New Roman"/>
                <w:sz w:val="24"/>
                <w:szCs w:val="24"/>
              </w:rPr>
              <w:t>Logowanie przy użyciu kont użytkowników,</w:t>
            </w:r>
          </w:p>
          <w:p w:rsidR="00F57AC4" w:rsidRPr="00F57AC4" w:rsidRDefault="00F57AC4" w:rsidP="00F57AC4">
            <w:pPr>
              <w:numPr>
                <w:ilvl w:val="0"/>
                <w:numId w:val="3"/>
              </w:num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AC4">
              <w:rPr>
                <w:rFonts w:ascii="Times New Roman" w:hAnsi="Times New Roman"/>
                <w:sz w:val="24"/>
                <w:szCs w:val="24"/>
              </w:rPr>
              <w:t>Integracja z Węzłem Krajowym zapewniająca logowanie za pośrednictwem wielu dostawców środków identyfikacji elektronicznej,</w:t>
            </w:r>
          </w:p>
          <w:p w:rsidR="00F57AC4" w:rsidRPr="00F57AC4" w:rsidRDefault="00F57AC4" w:rsidP="00F57AC4">
            <w:pPr>
              <w:numPr>
                <w:ilvl w:val="0"/>
                <w:numId w:val="3"/>
              </w:num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AC4">
              <w:rPr>
                <w:rFonts w:ascii="Times New Roman" w:hAnsi="Times New Roman"/>
                <w:sz w:val="24"/>
                <w:szCs w:val="24"/>
              </w:rPr>
              <w:t>Szyfrowanie kryptograficzne połączeń klucze RSA 1024+ bitów (klucze sesyjne),</w:t>
            </w:r>
          </w:p>
          <w:p w:rsidR="00F57AC4" w:rsidRPr="00F57AC4" w:rsidRDefault="00F57AC4" w:rsidP="00F57AC4">
            <w:pPr>
              <w:numPr>
                <w:ilvl w:val="0"/>
                <w:numId w:val="3"/>
              </w:num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AC4">
              <w:rPr>
                <w:rFonts w:ascii="Times New Roman" w:hAnsi="Times New Roman"/>
                <w:sz w:val="24"/>
                <w:szCs w:val="24"/>
              </w:rPr>
              <w:t>Wieloplatformowość - dostępność przez przeglądarkę internetową,</w:t>
            </w:r>
          </w:p>
          <w:p w:rsidR="00F57AC4" w:rsidRPr="00F57AC4" w:rsidRDefault="00F57AC4" w:rsidP="00F57AC4">
            <w:pPr>
              <w:numPr>
                <w:ilvl w:val="0"/>
                <w:numId w:val="3"/>
              </w:num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AC4">
              <w:rPr>
                <w:rFonts w:ascii="Times New Roman" w:hAnsi="Times New Roman"/>
                <w:sz w:val="24"/>
                <w:szCs w:val="24"/>
              </w:rPr>
              <w:t>Architektura trójwarstwowa, serwer aplikacji, baza danych firebird, usługa ServInfoSysAP,</w:t>
            </w:r>
          </w:p>
          <w:p w:rsidR="00F57AC4" w:rsidRPr="00F57AC4" w:rsidRDefault="00F57AC4" w:rsidP="00F57AC4">
            <w:pPr>
              <w:numPr>
                <w:ilvl w:val="0"/>
                <w:numId w:val="3"/>
              </w:num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AC4">
              <w:rPr>
                <w:rFonts w:ascii="Times New Roman" w:hAnsi="Times New Roman"/>
                <w:sz w:val="24"/>
                <w:szCs w:val="24"/>
              </w:rPr>
              <w:t>Zdalne zarządzanie użytkownikami,</w:t>
            </w:r>
          </w:p>
          <w:p w:rsidR="00F57AC4" w:rsidRPr="00F57AC4" w:rsidRDefault="00F57AC4" w:rsidP="00F57AC4">
            <w:pPr>
              <w:numPr>
                <w:ilvl w:val="0"/>
                <w:numId w:val="3"/>
              </w:num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AC4">
              <w:rPr>
                <w:rFonts w:ascii="Times New Roman" w:hAnsi="Times New Roman"/>
                <w:sz w:val="24"/>
                <w:szCs w:val="24"/>
              </w:rPr>
              <w:t>Uwierzytelnianie użytkowników i przydzielanie dostępu automatycznie (w przypadku rejestracji poprzez Węzeł Krajowy) lub przez obecność w urzędzie i weryfikację dowodu osobistego (w przypadku rejestracji tradycyjnej),</w:t>
            </w:r>
          </w:p>
          <w:p w:rsidR="00F57AC4" w:rsidRPr="00F57AC4" w:rsidRDefault="00F57AC4" w:rsidP="00F57AC4">
            <w:pPr>
              <w:numPr>
                <w:ilvl w:val="0"/>
                <w:numId w:val="3"/>
              </w:num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AC4">
              <w:rPr>
                <w:rFonts w:ascii="Times New Roman" w:hAnsi="Times New Roman"/>
                <w:sz w:val="24"/>
                <w:szCs w:val="24"/>
              </w:rPr>
              <w:t>Możliwość personalizowania konta użytkownika (ustawienie obrazka profilowego, alternatywnych metod kontaktu),</w:t>
            </w:r>
          </w:p>
          <w:p w:rsidR="00F57AC4" w:rsidRPr="00F57AC4" w:rsidRDefault="00F57AC4" w:rsidP="00F57AC4">
            <w:pPr>
              <w:numPr>
                <w:ilvl w:val="0"/>
                <w:numId w:val="3"/>
              </w:num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AC4">
              <w:rPr>
                <w:rFonts w:ascii="Times New Roman" w:hAnsi="Times New Roman"/>
                <w:sz w:val="24"/>
                <w:szCs w:val="24"/>
              </w:rPr>
              <w:t>Zmiana adresu e-mail powiązanego z kontem bez konieczności wizyty w urzędzie,</w:t>
            </w:r>
          </w:p>
          <w:p w:rsidR="00F57AC4" w:rsidRPr="00F57AC4" w:rsidRDefault="00F57AC4" w:rsidP="00F57AC4">
            <w:pPr>
              <w:numPr>
                <w:ilvl w:val="0"/>
                <w:numId w:val="3"/>
              </w:num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AC4">
              <w:rPr>
                <w:rFonts w:ascii="Times New Roman" w:hAnsi="Times New Roman"/>
                <w:sz w:val="24"/>
                <w:szCs w:val="24"/>
              </w:rPr>
              <w:t>Informacje czy składnik jest opodatkowany,</w:t>
            </w:r>
          </w:p>
          <w:p w:rsidR="00F57AC4" w:rsidRPr="00F57AC4" w:rsidRDefault="00F57AC4" w:rsidP="00F57AC4">
            <w:pPr>
              <w:numPr>
                <w:ilvl w:val="0"/>
                <w:numId w:val="3"/>
              </w:num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AC4">
              <w:rPr>
                <w:rFonts w:ascii="Times New Roman" w:hAnsi="Times New Roman"/>
                <w:sz w:val="24"/>
                <w:szCs w:val="24"/>
              </w:rPr>
              <w:t>Numer Księgi Wieczystej,</w:t>
            </w:r>
          </w:p>
          <w:p w:rsidR="00F57AC4" w:rsidRPr="00F57AC4" w:rsidRDefault="00F57AC4" w:rsidP="00F57AC4">
            <w:pPr>
              <w:numPr>
                <w:ilvl w:val="0"/>
                <w:numId w:val="3"/>
              </w:num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AC4">
              <w:rPr>
                <w:rFonts w:ascii="Times New Roman" w:hAnsi="Times New Roman"/>
                <w:sz w:val="24"/>
                <w:szCs w:val="24"/>
              </w:rPr>
              <w:t>Numer działki,</w:t>
            </w:r>
          </w:p>
          <w:p w:rsidR="00F57AC4" w:rsidRPr="00F57AC4" w:rsidRDefault="00F57AC4" w:rsidP="00F57AC4">
            <w:pPr>
              <w:numPr>
                <w:ilvl w:val="0"/>
                <w:numId w:val="3"/>
              </w:num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AC4">
              <w:rPr>
                <w:rFonts w:ascii="Times New Roman" w:hAnsi="Times New Roman"/>
                <w:sz w:val="24"/>
                <w:szCs w:val="24"/>
              </w:rPr>
              <w:t>Szczegółowe dane z faktur,</w:t>
            </w:r>
          </w:p>
          <w:p w:rsidR="00F57AC4" w:rsidRPr="00F57AC4" w:rsidRDefault="00F57AC4" w:rsidP="00F57AC4">
            <w:pPr>
              <w:numPr>
                <w:ilvl w:val="0"/>
                <w:numId w:val="3"/>
              </w:num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AC4">
              <w:rPr>
                <w:rFonts w:ascii="Times New Roman" w:hAnsi="Times New Roman"/>
                <w:sz w:val="24"/>
                <w:szCs w:val="24"/>
              </w:rPr>
              <w:t>Informacje o dacie, numerze, kwocie, okresie władania dla umów i/lub aneksów,</w:t>
            </w:r>
          </w:p>
          <w:p w:rsidR="00F57AC4" w:rsidRPr="00F57AC4" w:rsidRDefault="00F57AC4" w:rsidP="00F57AC4">
            <w:pPr>
              <w:numPr>
                <w:ilvl w:val="0"/>
                <w:numId w:val="3"/>
              </w:num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AC4">
              <w:rPr>
                <w:rFonts w:ascii="Times New Roman" w:hAnsi="Times New Roman"/>
                <w:sz w:val="24"/>
                <w:szCs w:val="24"/>
              </w:rPr>
              <w:t>Powierzchnia nieruchomości wyrażona zgodnie z ustawą w metrach kwadratowych,</w:t>
            </w:r>
          </w:p>
          <w:p w:rsidR="00F57AC4" w:rsidRPr="00F57AC4" w:rsidRDefault="00F57AC4" w:rsidP="00F57AC4">
            <w:pPr>
              <w:numPr>
                <w:ilvl w:val="0"/>
                <w:numId w:val="3"/>
              </w:num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AC4">
              <w:rPr>
                <w:rFonts w:ascii="Times New Roman" w:hAnsi="Times New Roman"/>
                <w:sz w:val="24"/>
                <w:szCs w:val="24"/>
              </w:rPr>
              <w:lastRenderedPageBreak/>
              <w:t>Możliwość wprowadzenia odczytu wodomierzy (odczyt zapisywany jest do bazy danych systemu Woda),</w:t>
            </w:r>
          </w:p>
          <w:p w:rsidR="00F57AC4" w:rsidRPr="00F57AC4" w:rsidRDefault="00F57AC4" w:rsidP="00F57AC4">
            <w:pPr>
              <w:numPr>
                <w:ilvl w:val="0"/>
                <w:numId w:val="3"/>
              </w:num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AC4">
              <w:rPr>
                <w:rFonts w:ascii="Times New Roman" w:hAnsi="Times New Roman"/>
                <w:sz w:val="24"/>
                <w:szCs w:val="24"/>
              </w:rPr>
              <w:t>Stosowanie silnych haseł i możliwość ich zmiany przez użytkowników,</w:t>
            </w:r>
          </w:p>
          <w:p w:rsidR="00F57AC4" w:rsidRDefault="00F57AC4" w:rsidP="00F57AC4">
            <w:pPr>
              <w:numPr>
                <w:ilvl w:val="0"/>
                <w:numId w:val="3"/>
              </w:num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AC4">
              <w:rPr>
                <w:rFonts w:ascii="Times New Roman" w:hAnsi="Times New Roman"/>
                <w:sz w:val="24"/>
                <w:szCs w:val="24"/>
              </w:rPr>
              <w:t>Pełne informacje o podstawie naliczenia decyzji,</w:t>
            </w:r>
          </w:p>
          <w:p w:rsidR="00F57AC4" w:rsidRPr="0073062A" w:rsidRDefault="00F57AC4" w:rsidP="00F57AC4">
            <w:pPr>
              <w:numPr>
                <w:ilvl w:val="0"/>
                <w:numId w:val="3"/>
              </w:num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2A">
              <w:rPr>
                <w:rFonts w:ascii="Times New Roman" w:hAnsi="Times New Roman"/>
                <w:sz w:val="24"/>
                <w:szCs w:val="24"/>
              </w:rPr>
              <w:t>Pole do wyświetlania uwag i informacji użytkownikowi przez operatora systemu ePodatki w urzędzie,</w:t>
            </w:r>
          </w:p>
          <w:p w:rsidR="00F57AC4" w:rsidRPr="0073062A" w:rsidRDefault="00F57AC4" w:rsidP="00F57AC4">
            <w:pPr>
              <w:numPr>
                <w:ilvl w:val="0"/>
                <w:numId w:val="3"/>
              </w:num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2A">
              <w:rPr>
                <w:rFonts w:ascii="Times New Roman" w:hAnsi="Times New Roman"/>
                <w:sz w:val="24"/>
                <w:szCs w:val="24"/>
              </w:rPr>
              <w:t>Wsparcie dla dwóch systemów płatności online (1. PayByNet od Krajowej Izby Rozliczeniowej; 2. Blue Media),</w:t>
            </w:r>
          </w:p>
          <w:p w:rsidR="00F57AC4" w:rsidRPr="0073062A" w:rsidRDefault="00F57AC4" w:rsidP="00F57AC4">
            <w:pPr>
              <w:numPr>
                <w:ilvl w:val="0"/>
                <w:numId w:val="3"/>
              </w:num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2A">
              <w:rPr>
                <w:rFonts w:ascii="Times New Roman" w:hAnsi="Times New Roman"/>
                <w:sz w:val="24"/>
                <w:szCs w:val="24"/>
              </w:rPr>
              <w:t>Generowanie druku płatności,</w:t>
            </w:r>
          </w:p>
          <w:p w:rsidR="00F57AC4" w:rsidRPr="0073062A" w:rsidRDefault="00F57AC4" w:rsidP="00F57AC4">
            <w:pPr>
              <w:numPr>
                <w:ilvl w:val="0"/>
                <w:numId w:val="3"/>
              </w:num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2A">
              <w:rPr>
                <w:rFonts w:ascii="Times New Roman" w:hAnsi="Times New Roman"/>
                <w:sz w:val="24"/>
                <w:szCs w:val="24"/>
              </w:rPr>
              <w:t>Koszyk zobowiązań bieżących i zaległych tworzony przez użytkownika,</w:t>
            </w:r>
          </w:p>
          <w:p w:rsidR="00F57AC4" w:rsidRPr="0073062A" w:rsidRDefault="00F57AC4" w:rsidP="00F57AC4">
            <w:pPr>
              <w:numPr>
                <w:ilvl w:val="0"/>
                <w:numId w:val="3"/>
              </w:num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2A">
              <w:rPr>
                <w:rFonts w:ascii="Times New Roman" w:hAnsi="Times New Roman"/>
                <w:sz w:val="24"/>
                <w:szCs w:val="24"/>
              </w:rPr>
              <w:t>Dziennik płatności z możliwością filtrowania,</w:t>
            </w:r>
          </w:p>
          <w:p w:rsidR="00F57AC4" w:rsidRPr="0073062A" w:rsidRDefault="00F57AC4" w:rsidP="00F57AC4">
            <w:pPr>
              <w:numPr>
                <w:ilvl w:val="0"/>
                <w:numId w:val="3"/>
              </w:num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2A">
              <w:rPr>
                <w:rFonts w:ascii="Times New Roman" w:hAnsi="Times New Roman"/>
                <w:sz w:val="24"/>
                <w:szCs w:val="24"/>
              </w:rPr>
              <w:t>Wyświetlanie informacji o ewentualnych przeksięgowaniach,</w:t>
            </w:r>
          </w:p>
          <w:p w:rsidR="00F57AC4" w:rsidRPr="0073062A" w:rsidRDefault="00F57AC4" w:rsidP="00F57AC4">
            <w:pPr>
              <w:numPr>
                <w:ilvl w:val="0"/>
                <w:numId w:val="3"/>
              </w:num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2A">
              <w:rPr>
                <w:rFonts w:ascii="Times New Roman" w:hAnsi="Times New Roman"/>
                <w:sz w:val="24"/>
                <w:szCs w:val="24"/>
              </w:rPr>
              <w:t>Możliwość zablokowania lub odblokowania zmiany kwoty jaką będzie chciał wpłacić mieszkaniec,</w:t>
            </w:r>
          </w:p>
          <w:p w:rsidR="00F57AC4" w:rsidRPr="0073062A" w:rsidRDefault="00F57AC4" w:rsidP="00F57AC4">
            <w:pPr>
              <w:numPr>
                <w:ilvl w:val="0"/>
                <w:numId w:val="3"/>
              </w:numPr>
              <w:spacing w:after="24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2A">
              <w:rPr>
                <w:rFonts w:ascii="Times New Roman" w:hAnsi="Times New Roman"/>
                <w:sz w:val="24"/>
                <w:szCs w:val="24"/>
              </w:rPr>
              <w:t>Prezentowane dane zawsze aktualne i tożsame z danymi w urzędzie.</w:t>
            </w:r>
          </w:p>
          <w:p w:rsidR="00F57AC4" w:rsidRPr="0073062A" w:rsidRDefault="00F57AC4" w:rsidP="00F57A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2A">
              <w:rPr>
                <w:rFonts w:ascii="Times New Roman" w:hAnsi="Times New Roman"/>
                <w:b/>
                <w:bCs/>
                <w:sz w:val="24"/>
                <w:szCs w:val="24"/>
              </w:rPr>
              <w:t>Wydruki i zestawienia</w:t>
            </w:r>
          </w:p>
          <w:p w:rsidR="00F57AC4" w:rsidRPr="0073062A" w:rsidRDefault="00F57AC4" w:rsidP="00F57AC4">
            <w:pPr>
              <w:numPr>
                <w:ilvl w:val="0"/>
                <w:numId w:val="5"/>
              </w:num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2A">
              <w:rPr>
                <w:rFonts w:ascii="Times New Roman" w:hAnsi="Times New Roman"/>
                <w:sz w:val="24"/>
                <w:szCs w:val="24"/>
              </w:rPr>
              <w:t>Zestawienie zobowiązań z systemów wymiarowych,</w:t>
            </w:r>
          </w:p>
          <w:p w:rsidR="00F57AC4" w:rsidRPr="0073062A" w:rsidRDefault="00F57AC4" w:rsidP="00F57AC4">
            <w:pPr>
              <w:numPr>
                <w:ilvl w:val="0"/>
                <w:numId w:val="5"/>
              </w:num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2A">
              <w:rPr>
                <w:rFonts w:ascii="Times New Roman" w:hAnsi="Times New Roman"/>
                <w:sz w:val="24"/>
                <w:szCs w:val="24"/>
              </w:rPr>
              <w:t>Zestawienie zobowiązań zaległych z systemów wymiarowych,</w:t>
            </w:r>
          </w:p>
          <w:p w:rsidR="00F57AC4" w:rsidRPr="0073062A" w:rsidRDefault="00F57AC4" w:rsidP="00F57AC4">
            <w:pPr>
              <w:numPr>
                <w:ilvl w:val="0"/>
                <w:numId w:val="5"/>
              </w:numPr>
              <w:spacing w:after="24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2A">
              <w:rPr>
                <w:rFonts w:ascii="Times New Roman" w:hAnsi="Times New Roman"/>
                <w:sz w:val="24"/>
                <w:szCs w:val="24"/>
              </w:rPr>
              <w:t>Wykaz ilościowy i jakościowy podstaw wymiaru.</w:t>
            </w:r>
          </w:p>
          <w:p w:rsidR="00F57AC4" w:rsidRPr="0073062A" w:rsidRDefault="00F57AC4" w:rsidP="00F57A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2A">
              <w:rPr>
                <w:rFonts w:ascii="Times New Roman" w:hAnsi="Times New Roman"/>
                <w:b/>
                <w:bCs/>
                <w:sz w:val="24"/>
                <w:szCs w:val="24"/>
              </w:rPr>
              <w:t>Powiązania</w:t>
            </w:r>
          </w:p>
          <w:p w:rsidR="00F57AC4" w:rsidRPr="0073062A" w:rsidRDefault="00F57AC4" w:rsidP="00F57AC4">
            <w:pPr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3062A">
              <w:rPr>
                <w:rFonts w:ascii="Times New Roman" w:hAnsi="Times New Roman"/>
                <w:sz w:val="24"/>
                <w:szCs w:val="24"/>
              </w:rPr>
              <w:t>Podatki,</w:t>
            </w:r>
          </w:p>
          <w:p w:rsidR="00F57AC4" w:rsidRPr="0073062A" w:rsidRDefault="00F57AC4" w:rsidP="00F57AC4">
            <w:pPr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3062A">
              <w:rPr>
                <w:rFonts w:ascii="Times New Roman" w:hAnsi="Times New Roman"/>
                <w:sz w:val="24"/>
                <w:szCs w:val="24"/>
              </w:rPr>
              <w:t>Dzierżawy,</w:t>
            </w:r>
          </w:p>
          <w:p w:rsidR="00F57AC4" w:rsidRPr="0073062A" w:rsidRDefault="00F57AC4" w:rsidP="00F57AC4">
            <w:pPr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3062A">
              <w:rPr>
                <w:rFonts w:ascii="Times New Roman" w:hAnsi="Times New Roman"/>
                <w:sz w:val="24"/>
                <w:szCs w:val="24"/>
              </w:rPr>
              <w:t>Użytkowanie Wieczyste,</w:t>
            </w:r>
          </w:p>
          <w:p w:rsidR="00F57AC4" w:rsidRPr="0073062A" w:rsidRDefault="00F57AC4" w:rsidP="00F57AC4">
            <w:pPr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3062A">
              <w:rPr>
                <w:rFonts w:ascii="Times New Roman" w:hAnsi="Times New Roman"/>
                <w:sz w:val="24"/>
                <w:szCs w:val="24"/>
              </w:rPr>
              <w:t>Opłaty Lokalne,</w:t>
            </w:r>
          </w:p>
          <w:p w:rsidR="00F57AC4" w:rsidRPr="0073062A" w:rsidRDefault="00F57AC4" w:rsidP="00F57AC4">
            <w:pPr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3062A">
              <w:rPr>
                <w:rFonts w:ascii="Times New Roman" w:hAnsi="Times New Roman"/>
                <w:sz w:val="24"/>
                <w:szCs w:val="24"/>
              </w:rPr>
              <w:t>Auta,</w:t>
            </w:r>
          </w:p>
          <w:p w:rsidR="00F57AC4" w:rsidRPr="0073062A" w:rsidRDefault="00F57AC4" w:rsidP="00F57AC4">
            <w:pPr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3062A">
              <w:rPr>
                <w:rFonts w:ascii="Times New Roman" w:hAnsi="Times New Roman"/>
                <w:sz w:val="24"/>
                <w:szCs w:val="24"/>
              </w:rPr>
              <w:t>Woda,</w:t>
            </w:r>
          </w:p>
          <w:p w:rsidR="00F57AC4" w:rsidRPr="0073062A" w:rsidRDefault="00F57AC4" w:rsidP="00F57AC4">
            <w:pPr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3062A">
              <w:rPr>
                <w:rFonts w:ascii="Times New Roman" w:hAnsi="Times New Roman"/>
                <w:sz w:val="24"/>
                <w:szCs w:val="24"/>
              </w:rPr>
              <w:t>Czynsze,</w:t>
            </w:r>
          </w:p>
          <w:p w:rsidR="00F57AC4" w:rsidRPr="00F57AC4" w:rsidRDefault="00F57AC4" w:rsidP="00F57AC4">
            <w:pPr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3062A">
              <w:rPr>
                <w:rFonts w:ascii="Times New Roman" w:hAnsi="Times New Roman"/>
                <w:sz w:val="24"/>
                <w:szCs w:val="24"/>
              </w:rPr>
              <w:t>Baza Osobowa.</w:t>
            </w:r>
          </w:p>
          <w:p w:rsidR="00430C3F" w:rsidRPr="00F57AC4" w:rsidRDefault="00430C3F">
            <w:pPr>
              <w:jc w:val="both"/>
              <w:outlineLvl w:val="0"/>
              <w:rPr>
                <w:rFonts w:ascii="Times New Roman" w:hAnsi="Times New Roman"/>
                <w:color w:val="00B050"/>
                <w:sz w:val="20"/>
              </w:rPr>
            </w:pPr>
          </w:p>
        </w:tc>
        <w:tc>
          <w:tcPr>
            <w:tcW w:w="1049" w:type="pct"/>
          </w:tcPr>
          <w:p w:rsidR="00430C3F" w:rsidRPr="00F57AC4" w:rsidRDefault="00430C3F">
            <w:pPr>
              <w:jc w:val="both"/>
              <w:outlineLvl w:val="0"/>
              <w:rPr>
                <w:rFonts w:ascii="Times New Roman" w:hAnsi="Times New Roman"/>
                <w:sz w:val="20"/>
              </w:rPr>
            </w:pPr>
          </w:p>
        </w:tc>
      </w:tr>
      <w:tr w:rsidR="00430C3F" w:rsidTr="00F57AC4">
        <w:trPr>
          <w:trHeight w:val="416"/>
        </w:trPr>
        <w:tc>
          <w:tcPr>
            <w:tcW w:w="223" w:type="pct"/>
          </w:tcPr>
          <w:p w:rsidR="00430C3F" w:rsidRDefault="00430C3F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751" w:type="pct"/>
          </w:tcPr>
          <w:p w:rsidR="00430C3F" w:rsidRPr="00F57AC4" w:rsidRDefault="00F57A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Moduł </w:t>
            </w:r>
            <w:r w:rsidRPr="00F57AC4">
              <w:rPr>
                <w:rFonts w:ascii="Times New Roman" w:hAnsi="Times New Roman"/>
                <w:sz w:val="28"/>
                <w:szCs w:val="28"/>
              </w:rPr>
              <w:t>eFormularze</w:t>
            </w:r>
          </w:p>
        </w:tc>
        <w:tc>
          <w:tcPr>
            <w:tcW w:w="2977" w:type="pct"/>
          </w:tcPr>
          <w:p w:rsidR="00F57AC4" w:rsidRPr="0073062A" w:rsidRDefault="00F57AC4" w:rsidP="00F57AC4">
            <w:pPr>
              <w:numPr>
                <w:ilvl w:val="0"/>
                <w:numId w:val="3"/>
              </w:num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2A">
              <w:rPr>
                <w:rFonts w:ascii="Times New Roman" w:hAnsi="Times New Roman"/>
                <w:sz w:val="24"/>
                <w:szCs w:val="24"/>
              </w:rPr>
              <w:t>Wypełnianie formularzy online deklaracji oraz informacji (zgodnych ze wzorami udostępnionymi przez Ministerstwo Finansów):</w:t>
            </w:r>
          </w:p>
          <w:p w:rsidR="00F57AC4" w:rsidRPr="0073062A" w:rsidRDefault="00F57AC4" w:rsidP="00F57AC4">
            <w:pPr>
              <w:numPr>
                <w:ilvl w:val="1"/>
                <w:numId w:val="3"/>
              </w:num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2A">
              <w:rPr>
                <w:rFonts w:ascii="Times New Roman" w:hAnsi="Times New Roman"/>
                <w:sz w:val="24"/>
                <w:szCs w:val="24"/>
              </w:rPr>
              <w:t>Deklaracja na podatek od środków transportowych (DT-1),</w:t>
            </w:r>
          </w:p>
          <w:p w:rsidR="00F57AC4" w:rsidRPr="0073062A" w:rsidRDefault="00F57AC4" w:rsidP="00F57AC4">
            <w:pPr>
              <w:numPr>
                <w:ilvl w:val="1"/>
                <w:numId w:val="3"/>
              </w:num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2A">
              <w:rPr>
                <w:rFonts w:ascii="Times New Roman" w:hAnsi="Times New Roman"/>
                <w:sz w:val="24"/>
                <w:szCs w:val="24"/>
              </w:rPr>
              <w:t>Deklaracja na podatek od nieruchomości (DN-1),</w:t>
            </w:r>
          </w:p>
          <w:p w:rsidR="00F57AC4" w:rsidRPr="0073062A" w:rsidRDefault="00F57AC4" w:rsidP="00F57AC4">
            <w:pPr>
              <w:numPr>
                <w:ilvl w:val="1"/>
                <w:numId w:val="3"/>
              </w:num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2A">
              <w:rPr>
                <w:rFonts w:ascii="Times New Roman" w:hAnsi="Times New Roman"/>
                <w:sz w:val="24"/>
                <w:szCs w:val="24"/>
              </w:rPr>
              <w:t>Informacja o nieruchomościach i obiektach budowlanych (IN-1),</w:t>
            </w:r>
          </w:p>
          <w:p w:rsidR="00F57AC4" w:rsidRPr="0073062A" w:rsidRDefault="00F57AC4" w:rsidP="00F57AC4">
            <w:pPr>
              <w:numPr>
                <w:ilvl w:val="1"/>
                <w:numId w:val="3"/>
              </w:num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2A">
              <w:rPr>
                <w:rFonts w:ascii="Times New Roman" w:hAnsi="Times New Roman"/>
                <w:sz w:val="24"/>
                <w:szCs w:val="24"/>
              </w:rPr>
              <w:t>Deklaracja na podatek rolny (DR-1),</w:t>
            </w:r>
          </w:p>
          <w:p w:rsidR="00F57AC4" w:rsidRPr="0073062A" w:rsidRDefault="00F57AC4" w:rsidP="00F57AC4">
            <w:pPr>
              <w:numPr>
                <w:ilvl w:val="1"/>
                <w:numId w:val="3"/>
              </w:num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2A">
              <w:rPr>
                <w:rFonts w:ascii="Times New Roman" w:hAnsi="Times New Roman"/>
                <w:sz w:val="24"/>
                <w:szCs w:val="24"/>
              </w:rPr>
              <w:t>Informacja o gruntach (IR-1),</w:t>
            </w:r>
          </w:p>
          <w:p w:rsidR="00F57AC4" w:rsidRPr="0073062A" w:rsidRDefault="00F57AC4" w:rsidP="00F57AC4">
            <w:pPr>
              <w:numPr>
                <w:ilvl w:val="1"/>
                <w:numId w:val="3"/>
              </w:num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2A">
              <w:rPr>
                <w:rFonts w:ascii="Times New Roman" w:hAnsi="Times New Roman"/>
                <w:sz w:val="24"/>
                <w:szCs w:val="24"/>
              </w:rPr>
              <w:t>Deklaracja na podatek leśny (DL-1),</w:t>
            </w:r>
          </w:p>
          <w:p w:rsidR="00F57AC4" w:rsidRPr="0073062A" w:rsidRDefault="00F57AC4" w:rsidP="00F57AC4">
            <w:pPr>
              <w:numPr>
                <w:ilvl w:val="1"/>
                <w:numId w:val="3"/>
              </w:num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2A">
              <w:rPr>
                <w:rFonts w:ascii="Times New Roman" w:hAnsi="Times New Roman"/>
                <w:sz w:val="24"/>
                <w:szCs w:val="24"/>
              </w:rPr>
              <w:lastRenderedPageBreak/>
              <w:t>Informacja o lasach (IL-1),</w:t>
            </w:r>
          </w:p>
          <w:p w:rsidR="00F57AC4" w:rsidRPr="0073062A" w:rsidRDefault="00F57AC4" w:rsidP="00F57AC4">
            <w:pPr>
              <w:numPr>
                <w:ilvl w:val="0"/>
                <w:numId w:val="3"/>
              </w:num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2A">
              <w:rPr>
                <w:rFonts w:ascii="Times New Roman" w:hAnsi="Times New Roman"/>
                <w:sz w:val="24"/>
                <w:szCs w:val="24"/>
              </w:rPr>
              <w:t>Możliwość zasilenia formularzy danymi pochodzącymi bezpośrednio z baz danych Systemów Dziedzinowych urzędu,</w:t>
            </w:r>
          </w:p>
          <w:p w:rsidR="00F57AC4" w:rsidRPr="0073062A" w:rsidRDefault="00F57AC4" w:rsidP="00F57AC4">
            <w:pPr>
              <w:numPr>
                <w:ilvl w:val="0"/>
                <w:numId w:val="3"/>
              </w:num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2A">
              <w:rPr>
                <w:rFonts w:ascii="Times New Roman" w:hAnsi="Times New Roman"/>
                <w:sz w:val="24"/>
                <w:szCs w:val="24"/>
              </w:rPr>
              <w:t>Automatyczne bądź półautomatyczne wczytywanie danych z przesłanych formularzy do Systemów Dziedzinowych,</w:t>
            </w:r>
          </w:p>
          <w:p w:rsidR="00F57AC4" w:rsidRPr="0073062A" w:rsidRDefault="00F57AC4" w:rsidP="00F57AC4">
            <w:pPr>
              <w:numPr>
                <w:ilvl w:val="0"/>
                <w:numId w:val="3"/>
              </w:num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2A">
              <w:rPr>
                <w:rFonts w:ascii="Times New Roman" w:hAnsi="Times New Roman"/>
                <w:sz w:val="24"/>
                <w:szCs w:val="24"/>
              </w:rPr>
              <w:t>Przesyłanie wypełnionego formularza deklaracji oraz informacji w wersji elektronicznej do urzędu za pośrednictwem usługi sieciowej portalu podatkowego),</w:t>
            </w:r>
          </w:p>
          <w:p w:rsidR="00F57AC4" w:rsidRPr="0073062A" w:rsidRDefault="00F57AC4" w:rsidP="00F57AC4">
            <w:pPr>
              <w:numPr>
                <w:ilvl w:val="0"/>
                <w:numId w:val="3"/>
              </w:num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2A">
              <w:rPr>
                <w:rFonts w:ascii="Times New Roman" w:hAnsi="Times New Roman"/>
                <w:sz w:val="24"/>
                <w:szCs w:val="24"/>
              </w:rPr>
              <w:t>Integracja z krajową bazą TERYT,</w:t>
            </w:r>
          </w:p>
          <w:p w:rsidR="00F57AC4" w:rsidRPr="0073062A" w:rsidRDefault="00F57AC4" w:rsidP="00F57AC4">
            <w:pPr>
              <w:numPr>
                <w:ilvl w:val="0"/>
                <w:numId w:val="3"/>
              </w:num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2A">
              <w:rPr>
                <w:rFonts w:ascii="Times New Roman" w:hAnsi="Times New Roman"/>
                <w:sz w:val="24"/>
                <w:szCs w:val="24"/>
              </w:rPr>
              <w:t>Zgodność ze standardem WCAG 2.0,</w:t>
            </w:r>
          </w:p>
          <w:p w:rsidR="00F57AC4" w:rsidRPr="0073062A" w:rsidRDefault="00F57AC4" w:rsidP="00F57AC4">
            <w:pPr>
              <w:numPr>
                <w:ilvl w:val="0"/>
                <w:numId w:val="3"/>
              </w:num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2A">
              <w:rPr>
                <w:rFonts w:ascii="Times New Roman" w:hAnsi="Times New Roman"/>
                <w:sz w:val="24"/>
                <w:szCs w:val="24"/>
              </w:rPr>
              <w:t>Walidacja m.in.:</w:t>
            </w:r>
          </w:p>
          <w:p w:rsidR="00F57AC4" w:rsidRPr="0073062A" w:rsidRDefault="00F57AC4" w:rsidP="00F57AC4">
            <w:pPr>
              <w:numPr>
                <w:ilvl w:val="1"/>
                <w:numId w:val="3"/>
              </w:num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2A">
              <w:rPr>
                <w:rFonts w:ascii="Times New Roman" w:hAnsi="Times New Roman"/>
                <w:sz w:val="24"/>
                <w:szCs w:val="24"/>
              </w:rPr>
              <w:t>wypełnienia pól wymaganych</w:t>
            </w:r>
          </w:p>
          <w:p w:rsidR="00F57AC4" w:rsidRPr="0073062A" w:rsidRDefault="00F57AC4" w:rsidP="00F57AC4">
            <w:pPr>
              <w:numPr>
                <w:ilvl w:val="1"/>
                <w:numId w:val="3"/>
              </w:num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2A">
              <w:rPr>
                <w:rFonts w:ascii="Times New Roman" w:hAnsi="Times New Roman"/>
                <w:sz w:val="24"/>
                <w:szCs w:val="24"/>
              </w:rPr>
              <w:t>poprawności identyfikatorów podatkowych (NIP/PESEL),</w:t>
            </w:r>
          </w:p>
          <w:p w:rsidR="00F57AC4" w:rsidRPr="0073062A" w:rsidRDefault="00F57AC4" w:rsidP="00F57AC4">
            <w:pPr>
              <w:numPr>
                <w:ilvl w:val="1"/>
                <w:numId w:val="3"/>
              </w:num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2A">
              <w:rPr>
                <w:rFonts w:ascii="Times New Roman" w:hAnsi="Times New Roman"/>
                <w:sz w:val="24"/>
                <w:szCs w:val="24"/>
              </w:rPr>
              <w:t>czy format danych jest zgodny z przyjętym założeniem dla danego pola (np. pole numeryczne powinno zawierać tylko cyfry)</w:t>
            </w:r>
          </w:p>
          <w:p w:rsidR="00F57AC4" w:rsidRPr="0073062A" w:rsidRDefault="00F57AC4" w:rsidP="00F57AC4">
            <w:pPr>
              <w:numPr>
                <w:ilvl w:val="1"/>
                <w:numId w:val="3"/>
              </w:num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2A">
              <w:rPr>
                <w:rFonts w:ascii="Times New Roman" w:hAnsi="Times New Roman"/>
                <w:sz w:val="24"/>
                <w:szCs w:val="24"/>
              </w:rPr>
              <w:t>zakresy dat (jeśli występują, np. czy data OD nie jest późniejsza niż data DO),</w:t>
            </w:r>
          </w:p>
          <w:p w:rsidR="00F57AC4" w:rsidRPr="0073062A" w:rsidRDefault="00F57AC4" w:rsidP="00F57AC4">
            <w:pPr>
              <w:numPr>
                <w:ilvl w:val="1"/>
                <w:numId w:val="3"/>
              </w:num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2A">
              <w:rPr>
                <w:rFonts w:ascii="Times New Roman" w:hAnsi="Times New Roman"/>
                <w:sz w:val="24"/>
                <w:szCs w:val="24"/>
              </w:rPr>
              <w:t>załączniki o rozmiarze niezerowym i z odpowiednim rozszerzeniem (jeśli występują załączniki)</w:t>
            </w:r>
          </w:p>
          <w:p w:rsidR="00F57AC4" w:rsidRPr="0073062A" w:rsidRDefault="00F57AC4" w:rsidP="00F57AC4">
            <w:pPr>
              <w:numPr>
                <w:ilvl w:val="1"/>
                <w:numId w:val="3"/>
              </w:num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2A">
              <w:rPr>
                <w:rFonts w:ascii="Times New Roman" w:hAnsi="Times New Roman"/>
                <w:sz w:val="24"/>
                <w:szCs w:val="24"/>
              </w:rPr>
              <w:t>wynik walidacji pól jest wyświetlany użytkownikowi</w:t>
            </w:r>
          </w:p>
          <w:p w:rsidR="00430C3F" w:rsidRDefault="00430C3F">
            <w:pPr>
              <w:jc w:val="both"/>
              <w:outlineLvl w:val="0"/>
              <w:rPr>
                <w:rFonts w:ascii="Verdana" w:hAnsi="Verdana" w:cs="Calibri"/>
                <w:sz w:val="20"/>
              </w:rPr>
            </w:pPr>
          </w:p>
        </w:tc>
        <w:tc>
          <w:tcPr>
            <w:tcW w:w="1049" w:type="pct"/>
          </w:tcPr>
          <w:p w:rsidR="00430C3F" w:rsidRDefault="00430C3F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</w:rPr>
            </w:pPr>
          </w:p>
          <w:p w:rsidR="00430C3F" w:rsidRDefault="00430C3F">
            <w:pPr>
              <w:jc w:val="both"/>
              <w:outlineLvl w:val="0"/>
              <w:rPr>
                <w:rFonts w:ascii="Verdana" w:hAnsi="Verdana" w:cs="Arial"/>
                <w:sz w:val="20"/>
              </w:rPr>
            </w:pPr>
          </w:p>
        </w:tc>
      </w:tr>
      <w:tr w:rsidR="00430C3F" w:rsidTr="00F57AC4">
        <w:trPr>
          <w:trHeight w:val="284"/>
        </w:trPr>
        <w:tc>
          <w:tcPr>
            <w:tcW w:w="223" w:type="pct"/>
          </w:tcPr>
          <w:p w:rsidR="00430C3F" w:rsidRDefault="00430C3F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751" w:type="pct"/>
          </w:tcPr>
          <w:p w:rsidR="00430C3F" w:rsidRPr="00F57AC4" w:rsidRDefault="00F57AC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57AC4">
              <w:rPr>
                <w:rFonts w:ascii="Times New Roman" w:hAnsi="Times New Roman"/>
                <w:bCs/>
                <w:sz w:val="28"/>
                <w:szCs w:val="28"/>
              </w:rPr>
              <w:t>Moduł eOpłaty</w:t>
            </w:r>
          </w:p>
        </w:tc>
        <w:tc>
          <w:tcPr>
            <w:tcW w:w="2977" w:type="pct"/>
          </w:tcPr>
          <w:p w:rsidR="00F57AC4" w:rsidRPr="0073062A" w:rsidRDefault="00F57AC4" w:rsidP="00F57AC4">
            <w:pPr>
              <w:numPr>
                <w:ilvl w:val="0"/>
                <w:numId w:val="3"/>
              </w:num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2A">
              <w:rPr>
                <w:rFonts w:ascii="Times New Roman" w:hAnsi="Times New Roman"/>
                <w:sz w:val="24"/>
                <w:szCs w:val="24"/>
              </w:rPr>
              <w:t>Konfigurowalny katalog (słownik) opłat urzędowych</w:t>
            </w:r>
          </w:p>
          <w:p w:rsidR="00F57AC4" w:rsidRPr="0073062A" w:rsidRDefault="00F57AC4" w:rsidP="00F57AC4">
            <w:pPr>
              <w:numPr>
                <w:ilvl w:val="0"/>
                <w:numId w:val="3"/>
              </w:num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2A">
              <w:rPr>
                <w:rFonts w:ascii="Times New Roman" w:hAnsi="Times New Roman"/>
                <w:sz w:val="24"/>
                <w:szCs w:val="24"/>
              </w:rPr>
              <w:t>Możliwość zaznaczenia kilku opłat i wniesienia ich przy okazji jednego przelewu (*tylko w przypadku wspólnego docelowego konta)</w:t>
            </w:r>
          </w:p>
          <w:p w:rsidR="00F57AC4" w:rsidRPr="0073062A" w:rsidRDefault="00F57AC4" w:rsidP="00F57AC4">
            <w:pPr>
              <w:numPr>
                <w:ilvl w:val="0"/>
                <w:numId w:val="3"/>
              </w:num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2A">
              <w:rPr>
                <w:rFonts w:ascii="Times New Roman" w:hAnsi="Times New Roman"/>
                <w:sz w:val="24"/>
                <w:szCs w:val="24"/>
              </w:rPr>
              <w:t>Aplikacja nie wymaga logowania, dane identyfikacyjne wypełnia płatnik</w:t>
            </w:r>
          </w:p>
          <w:p w:rsidR="00F57AC4" w:rsidRPr="0073062A" w:rsidRDefault="00F57AC4" w:rsidP="00F57AC4">
            <w:pPr>
              <w:numPr>
                <w:ilvl w:val="0"/>
                <w:numId w:val="3"/>
              </w:num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2A">
              <w:rPr>
                <w:rFonts w:ascii="Times New Roman" w:hAnsi="Times New Roman"/>
                <w:sz w:val="24"/>
                <w:szCs w:val="24"/>
              </w:rPr>
              <w:t>W przypadku integracji z portalem podatkowym możliwość zasilenia danych osobowych danymi zalogowanego użytkownika</w:t>
            </w:r>
          </w:p>
          <w:p w:rsidR="00430C3F" w:rsidRDefault="00430C3F">
            <w:pPr>
              <w:jc w:val="both"/>
              <w:outlineLvl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1049" w:type="pct"/>
          </w:tcPr>
          <w:p w:rsidR="00430C3F" w:rsidRDefault="00430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430C3F" w:rsidRDefault="00430C3F">
            <w:pPr>
              <w:jc w:val="center"/>
              <w:outlineLvl w:val="0"/>
              <w:rPr>
                <w:rFonts w:ascii="Verdana" w:hAnsi="Verdana" w:cs="Arial"/>
                <w:sz w:val="20"/>
              </w:rPr>
            </w:pPr>
          </w:p>
        </w:tc>
      </w:tr>
      <w:tr w:rsidR="00430C3F" w:rsidTr="00F57AC4">
        <w:trPr>
          <w:trHeight w:val="284"/>
        </w:trPr>
        <w:tc>
          <w:tcPr>
            <w:tcW w:w="223" w:type="pct"/>
          </w:tcPr>
          <w:p w:rsidR="00430C3F" w:rsidRDefault="00430C3F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751" w:type="pct"/>
          </w:tcPr>
          <w:p w:rsidR="00430C3F" w:rsidRPr="009416FE" w:rsidRDefault="009416F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416FE">
              <w:rPr>
                <w:rFonts w:ascii="Times New Roman" w:hAnsi="Times New Roman"/>
                <w:bCs/>
                <w:sz w:val="28"/>
                <w:szCs w:val="28"/>
              </w:rPr>
              <w:t>Moduł</w:t>
            </w:r>
          </w:p>
          <w:p w:rsidR="009416FE" w:rsidRPr="009416FE" w:rsidRDefault="009416F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416FE">
              <w:rPr>
                <w:rFonts w:ascii="Times New Roman" w:hAnsi="Times New Roman"/>
                <w:bCs/>
                <w:sz w:val="28"/>
                <w:szCs w:val="28"/>
              </w:rPr>
              <w:t>Integracja z</w:t>
            </w:r>
          </w:p>
          <w:p w:rsidR="009416FE" w:rsidRDefault="009416FE">
            <w:pPr>
              <w:rPr>
                <w:rFonts w:ascii="Verdana" w:hAnsi="Verdana" w:cs="Arial"/>
                <w:bCs/>
                <w:sz w:val="20"/>
              </w:rPr>
            </w:pPr>
            <w:r w:rsidRPr="009416FE">
              <w:rPr>
                <w:rFonts w:ascii="Times New Roman" w:hAnsi="Times New Roman"/>
                <w:bCs/>
                <w:sz w:val="28"/>
                <w:szCs w:val="28"/>
              </w:rPr>
              <w:t>EZD</w:t>
            </w:r>
          </w:p>
        </w:tc>
        <w:tc>
          <w:tcPr>
            <w:tcW w:w="2977" w:type="pct"/>
          </w:tcPr>
          <w:p w:rsidR="009416FE" w:rsidRPr="0073062A" w:rsidRDefault="009416FE" w:rsidP="009416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- </w:t>
            </w:r>
            <w:r w:rsidRPr="0073062A">
              <w:rPr>
                <w:rFonts w:ascii="Times New Roman" w:hAnsi="Times New Roman"/>
                <w:color w:val="222222"/>
                <w:sz w:val="24"/>
                <w:szCs w:val="24"/>
              </w:rPr>
              <w:t>Dołączanie dokumentów wstawionych w systemie dziedzinowym do obiegu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73062A">
              <w:rPr>
                <w:rFonts w:ascii="Times New Roman" w:hAnsi="Times New Roman"/>
                <w:color w:val="222222"/>
                <w:sz w:val="24"/>
                <w:szCs w:val="24"/>
              </w:rPr>
              <w:t>dokumentów</w:t>
            </w:r>
            <w:r w:rsidRPr="0073062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- </w:t>
            </w:r>
            <w:r w:rsidRPr="0073062A">
              <w:rPr>
                <w:rFonts w:ascii="Times New Roman" w:hAnsi="Times New Roman"/>
                <w:color w:val="222222"/>
                <w:sz w:val="24"/>
                <w:szCs w:val="24"/>
              </w:rPr>
              <w:t>Konfiguracja słowników powiązanych z obiegiem dokumentów,</w:t>
            </w:r>
            <w:r w:rsidRPr="0073062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- </w:t>
            </w:r>
            <w:r w:rsidRPr="0073062A">
              <w:rPr>
                <w:rFonts w:ascii="Times New Roman" w:hAnsi="Times New Roman"/>
                <w:color w:val="222222"/>
                <w:sz w:val="24"/>
                <w:szCs w:val="24"/>
              </w:rPr>
              <w:t>Przypisywanie identyfikatorów użytkowników systemów dziedzinowych do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73062A">
              <w:rPr>
                <w:rFonts w:ascii="Times New Roman" w:hAnsi="Times New Roman"/>
                <w:color w:val="222222"/>
                <w:sz w:val="24"/>
                <w:szCs w:val="24"/>
              </w:rPr>
              <w:t>użytkowników obiegu dokumentów,</w:t>
            </w:r>
            <w:r w:rsidRPr="0073062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- </w:t>
            </w:r>
            <w:r w:rsidRPr="0073062A">
              <w:rPr>
                <w:rFonts w:ascii="Times New Roman" w:hAnsi="Times New Roman"/>
                <w:color w:val="222222"/>
                <w:sz w:val="24"/>
                <w:szCs w:val="24"/>
              </w:rPr>
              <w:t>Konfiguracja haseł i innych zabezpieczeń wymaganych do komunikacji z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73062A">
              <w:rPr>
                <w:rFonts w:ascii="Times New Roman" w:hAnsi="Times New Roman"/>
                <w:color w:val="222222"/>
                <w:sz w:val="24"/>
                <w:szCs w:val="24"/>
              </w:rPr>
              <w:t>obiegiem dokumentów,</w:t>
            </w:r>
            <w:r w:rsidRPr="0073062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- </w:t>
            </w:r>
            <w:r w:rsidRPr="0073062A">
              <w:rPr>
                <w:rFonts w:ascii="Times New Roman" w:hAnsi="Times New Roman"/>
                <w:color w:val="222222"/>
                <w:sz w:val="24"/>
                <w:szCs w:val="24"/>
              </w:rPr>
              <w:t>Wysyłka dokumentów do EOD</w:t>
            </w:r>
            <w:r w:rsidRPr="0073062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- </w:t>
            </w:r>
            <w:r w:rsidRPr="0073062A">
              <w:rPr>
                <w:rFonts w:ascii="Times New Roman" w:hAnsi="Times New Roman"/>
                <w:color w:val="222222"/>
                <w:sz w:val="24"/>
                <w:szCs w:val="24"/>
              </w:rPr>
              <w:t>Pobieranie dokumentów z EOD</w:t>
            </w:r>
            <w:r w:rsidRPr="0073062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- </w:t>
            </w:r>
            <w:r w:rsidRPr="0073062A">
              <w:rPr>
                <w:rFonts w:ascii="Times New Roman" w:hAnsi="Times New Roman"/>
                <w:color w:val="222222"/>
                <w:sz w:val="24"/>
                <w:szCs w:val="24"/>
              </w:rPr>
              <w:t>Zakładanie spraw</w:t>
            </w:r>
            <w:r w:rsidRPr="0073062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- </w:t>
            </w:r>
            <w:r w:rsidRPr="0073062A">
              <w:rPr>
                <w:rFonts w:ascii="Times New Roman" w:hAnsi="Times New Roman"/>
                <w:color w:val="222222"/>
                <w:sz w:val="24"/>
                <w:szCs w:val="24"/>
              </w:rPr>
              <w:t>Wysyłka dokumentów przez EOD na ePUAP</w:t>
            </w:r>
            <w:r w:rsidRPr="0073062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- </w:t>
            </w:r>
            <w:r w:rsidRPr="0073062A">
              <w:rPr>
                <w:rFonts w:ascii="Times New Roman" w:hAnsi="Times New Roman"/>
                <w:color w:val="222222"/>
                <w:sz w:val="24"/>
                <w:szCs w:val="24"/>
              </w:rPr>
              <w:t>Wczytywanie danych z dokumentów</w:t>
            </w:r>
            <w:r w:rsidRPr="0073062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lastRenderedPageBreak/>
              <w:t xml:space="preserve">- </w:t>
            </w:r>
            <w:r w:rsidRPr="0073062A">
              <w:rPr>
                <w:rFonts w:ascii="Times New Roman" w:hAnsi="Times New Roman"/>
                <w:color w:val="222222"/>
                <w:sz w:val="24"/>
                <w:szCs w:val="24"/>
              </w:rPr>
              <w:t>Wyświetlanie dokumentów</w:t>
            </w:r>
            <w:r w:rsidRPr="0073062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- </w:t>
            </w:r>
            <w:r w:rsidRPr="0073062A">
              <w:rPr>
                <w:rFonts w:ascii="Times New Roman" w:hAnsi="Times New Roman"/>
                <w:color w:val="222222"/>
                <w:sz w:val="24"/>
                <w:szCs w:val="24"/>
              </w:rPr>
              <w:t>Dodawanie adresatów</w:t>
            </w:r>
            <w:r w:rsidRPr="00730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0C3F" w:rsidRDefault="00430C3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1049" w:type="pct"/>
          </w:tcPr>
          <w:p w:rsidR="00430C3F" w:rsidRDefault="00430C3F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F57AC4" w:rsidTr="00F57AC4">
        <w:trPr>
          <w:trHeight w:val="284"/>
        </w:trPr>
        <w:tc>
          <w:tcPr>
            <w:tcW w:w="223" w:type="pct"/>
          </w:tcPr>
          <w:p w:rsidR="00F57AC4" w:rsidRDefault="00F57AC4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751" w:type="pct"/>
          </w:tcPr>
          <w:p w:rsidR="00F57AC4" w:rsidRPr="009416FE" w:rsidRDefault="009416F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416FE">
              <w:rPr>
                <w:rFonts w:ascii="Times New Roman" w:hAnsi="Times New Roman"/>
                <w:bCs/>
                <w:sz w:val="28"/>
                <w:szCs w:val="28"/>
              </w:rPr>
              <w:t xml:space="preserve">Inne </w:t>
            </w:r>
          </w:p>
        </w:tc>
        <w:tc>
          <w:tcPr>
            <w:tcW w:w="2977" w:type="pct"/>
          </w:tcPr>
          <w:p w:rsidR="009416FE" w:rsidRPr="0073062A" w:rsidRDefault="009416FE" w:rsidP="009416FE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2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  <w:t xml:space="preserve">Dla modułów ePodatki oraz eOpłaty wymagana jest </w:t>
            </w:r>
            <w:r w:rsidRPr="007306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obsługa płatności masowych oraz obsługa kont wirtualnych </w:t>
            </w:r>
          </w:p>
          <w:p w:rsidR="00F57AC4" w:rsidRDefault="00F57AC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1049" w:type="pct"/>
          </w:tcPr>
          <w:p w:rsidR="00F57AC4" w:rsidRDefault="00F57AC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</w:rPr>
            </w:pPr>
          </w:p>
        </w:tc>
      </w:tr>
    </w:tbl>
    <w:p w:rsidR="00430C3F" w:rsidRDefault="00430C3F">
      <w:pPr>
        <w:rPr>
          <w:b/>
          <w:iCs/>
          <w:szCs w:val="22"/>
        </w:rPr>
      </w:pPr>
    </w:p>
    <w:p w:rsidR="00430C3F" w:rsidRDefault="00430C3F">
      <w:pPr>
        <w:rPr>
          <w:b/>
          <w:iCs/>
          <w:szCs w:val="22"/>
        </w:rPr>
      </w:pPr>
    </w:p>
    <w:p w:rsidR="00430C3F" w:rsidRDefault="002C241D">
      <w:pPr>
        <w:rPr>
          <w:b/>
          <w:szCs w:val="22"/>
        </w:rPr>
      </w:pPr>
      <w:r>
        <w:rPr>
          <w:b/>
          <w:iCs/>
          <w:szCs w:val="22"/>
        </w:rPr>
        <w:t>Uwaga:</w:t>
      </w:r>
    </w:p>
    <w:p w:rsidR="00430C3F" w:rsidRDefault="002C241D">
      <w:pPr>
        <w:tabs>
          <w:tab w:val="left" w:pos="1978"/>
          <w:tab w:val="left" w:pos="3828"/>
          <w:tab w:val="center" w:pos="4677"/>
        </w:tabs>
        <w:jc w:val="both"/>
        <w:textAlignment w:val="baseline"/>
      </w:pPr>
      <w:r>
        <w:rPr>
          <w:b/>
          <w:szCs w:val="22"/>
        </w:rPr>
        <w:t xml:space="preserve"> Wykonaw</w:t>
      </w:r>
      <w:r w:rsidR="004F23C7">
        <w:rPr>
          <w:b/>
          <w:szCs w:val="22"/>
        </w:rPr>
        <w:t>ca wypełnia kolumnę „</w:t>
      </w:r>
      <w:r>
        <w:rPr>
          <w:b/>
          <w:szCs w:val="22"/>
        </w:rPr>
        <w:t xml:space="preserve">Spełnienie Wymagań”, w wymaganych pozycjach podając informację czy proponowane </w:t>
      </w:r>
      <w:r w:rsidR="00894E6D">
        <w:rPr>
          <w:b/>
          <w:szCs w:val="22"/>
        </w:rPr>
        <w:t>rozwiązanie</w:t>
      </w:r>
      <w:r>
        <w:rPr>
          <w:b/>
          <w:szCs w:val="22"/>
        </w:rPr>
        <w:t xml:space="preserve"> spełnia </w:t>
      </w:r>
      <w:r w:rsidR="00894E6D">
        <w:rPr>
          <w:b/>
          <w:szCs w:val="22"/>
        </w:rPr>
        <w:t xml:space="preserve">minimalne parametry  </w:t>
      </w:r>
      <w:r>
        <w:rPr>
          <w:b/>
          <w:szCs w:val="22"/>
        </w:rPr>
        <w:t>określone przez Zamawiającego poprzez użycie wyrazu „spełnia” lub „nie spełnia”.</w:t>
      </w:r>
    </w:p>
    <w:p w:rsidR="00430C3F" w:rsidRDefault="00430C3F">
      <w:pPr>
        <w:tabs>
          <w:tab w:val="left" w:pos="1978"/>
          <w:tab w:val="left" w:pos="3828"/>
          <w:tab w:val="center" w:pos="4677"/>
        </w:tabs>
        <w:jc w:val="both"/>
        <w:textAlignment w:val="baseline"/>
      </w:pPr>
    </w:p>
    <w:p w:rsidR="00430C3F" w:rsidRDefault="00430C3F">
      <w:pPr>
        <w:tabs>
          <w:tab w:val="left" w:pos="1978"/>
          <w:tab w:val="left" w:pos="3828"/>
          <w:tab w:val="center" w:pos="4677"/>
        </w:tabs>
        <w:jc w:val="both"/>
        <w:textAlignment w:val="baseline"/>
      </w:pPr>
    </w:p>
    <w:p w:rsidR="00430C3F" w:rsidRDefault="00430C3F">
      <w:pPr>
        <w:tabs>
          <w:tab w:val="left" w:pos="1978"/>
          <w:tab w:val="left" w:pos="3828"/>
          <w:tab w:val="center" w:pos="4677"/>
        </w:tabs>
        <w:jc w:val="both"/>
        <w:textAlignment w:val="baseline"/>
      </w:pPr>
    </w:p>
    <w:p w:rsidR="00430C3F" w:rsidRDefault="002C241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/>
          <w:color w:val="FF0000"/>
          <w:sz w:val="20"/>
        </w:rPr>
      </w:pPr>
      <w:r>
        <w:rPr>
          <w:rFonts w:ascii="Times New Roman" w:eastAsia="Arial" w:hAnsi="Times New Roman"/>
          <w:color w:val="FF0000"/>
          <w:kern w:val="1"/>
          <w:sz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430C3F" w:rsidRDefault="00430C3F"/>
    <w:sectPr w:rsidR="00430C3F">
      <w:pgSz w:w="11906" w:h="16838"/>
      <w:pgMar w:top="568" w:right="99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DEF" w:rsidRDefault="000C1DEF">
      <w:r>
        <w:separator/>
      </w:r>
    </w:p>
  </w:endnote>
  <w:endnote w:type="continuationSeparator" w:id="0">
    <w:p w:rsidR="000C1DEF" w:rsidRDefault="000C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DEF" w:rsidRDefault="000C1DEF">
      <w:r>
        <w:separator/>
      </w:r>
    </w:p>
  </w:footnote>
  <w:footnote w:type="continuationSeparator" w:id="0">
    <w:p w:rsidR="000C1DEF" w:rsidRDefault="000C1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D"/>
    <w:multiLevelType w:val="multi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14"/>
    <w:multiLevelType w:val="singleLevel"/>
    <w:tmpl w:val="00000014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4F0B1F9A"/>
    <w:multiLevelType w:val="multilevel"/>
    <w:tmpl w:val="4F0B1F9A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left" w:pos="2340"/>
        </w:tabs>
        <w:ind w:left="2340" w:hanging="360"/>
      </w:pPr>
      <w:rPr>
        <w:rFonts w:ascii="Tahoma" w:eastAsia="Times New Roman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509F2EB5"/>
    <w:multiLevelType w:val="multilevel"/>
    <w:tmpl w:val="509F2EB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B050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0A"/>
    <w:rsid w:val="00001262"/>
    <w:rsid w:val="000079BC"/>
    <w:rsid w:val="00015719"/>
    <w:rsid w:val="00020521"/>
    <w:rsid w:val="00022236"/>
    <w:rsid w:val="000265E0"/>
    <w:rsid w:val="00026B2D"/>
    <w:rsid w:val="00026C90"/>
    <w:rsid w:val="000274C5"/>
    <w:rsid w:val="00030B26"/>
    <w:rsid w:val="00033803"/>
    <w:rsid w:val="0003444B"/>
    <w:rsid w:val="00035FAE"/>
    <w:rsid w:val="000443C6"/>
    <w:rsid w:val="00051834"/>
    <w:rsid w:val="00061F11"/>
    <w:rsid w:val="000662FE"/>
    <w:rsid w:val="00071918"/>
    <w:rsid w:val="00071E2F"/>
    <w:rsid w:val="00075364"/>
    <w:rsid w:val="00082B5A"/>
    <w:rsid w:val="00082C03"/>
    <w:rsid w:val="000913AC"/>
    <w:rsid w:val="00097C50"/>
    <w:rsid w:val="000A544C"/>
    <w:rsid w:val="000B4DF9"/>
    <w:rsid w:val="000C1DEF"/>
    <w:rsid w:val="000C6C24"/>
    <w:rsid w:val="000D0251"/>
    <w:rsid w:val="000D6E7B"/>
    <w:rsid w:val="000E2374"/>
    <w:rsid w:val="000F5665"/>
    <w:rsid w:val="000F5888"/>
    <w:rsid w:val="000F7020"/>
    <w:rsid w:val="0010046B"/>
    <w:rsid w:val="00111063"/>
    <w:rsid w:val="001112C0"/>
    <w:rsid w:val="00127E05"/>
    <w:rsid w:val="0013174D"/>
    <w:rsid w:val="00131DBF"/>
    <w:rsid w:val="00140404"/>
    <w:rsid w:val="0014395A"/>
    <w:rsid w:val="00152E04"/>
    <w:rsid w:val="00157D3B"/>
    <w:rsid w:val="00162FEB"/>
    <w:rsid w:val="00171250"/>
    <w:rsid w:val="00176E74"/>
    <w:rsid w:val="00180D2B"/>
    <w:rsid w:val="001814A6"/>
    <w:rsid w:val="00181B73"/>
    <w:rsid w:val="0018418E"/>
    <w:rsid w:val="00184520"/>
    <w:rsid w:val="00184703"/>
    <w:rsid w:val="00187968"/>
    <w:rsid w:val="00196A0F"/>
    <w:rsid w:val="001A304F"/>
    <w:rsid w:val="001A6A4B"/>
    <w:rsid w:val="001C1681"/>
    <w:rsid w:val="001D1E93"/>
    <w:rsid w:val="001E3989"/>
    <w:rsid w:val="001E49FF"/>
    <w:rsid w:val="001E6C72"/>
    <w:rsid w:val="001F0987"/>
    <w:rsid w:val="001F10C4"/>
    <w:rsid w:val="001F4440"/>
    <w:rsid w:val="001F45C7"/>
    <w:rsid w:val="00203194"/>
    <w:rsid w:val="00203543"/>
    <w:rsid w:val="0020562D"/>
    <w:rsid w:val="00207105"/>
    <w:rsid w:val="00214573"/>
    <w:rsid w:val="00215AFF"/>
    <w:rsid w:val="002255B6"/>
    <w:rsid w:val="00235A0C"/>
    <w:rsid w:val="00236B87"/>
    <w:rsid w:val="00242E23"/>
    <w:rsid w:val="0024310D"/>
    <w:rsid w:val="002512C3"/>
    <w:rsid w:val="00255845"/>
    <w:rsid w:val="00256F8E"/>
    <w:rsid w:val="00261410"/>
    <w:rsid w:val="00261CB8"/>
    <w:rsid w:val="002635AC"/>
    <w:rsid w:val="0027018C"/>
    <w:rsid w:val="00273D11"/>
    <w:rsid w:val="0027626F"/>
    <w:rsid w:val="00276348"/>
    <w:rsid w:val="00285867"/>
    <w:rsid w:val="002900EC"/>
    <w:rsid w:val="002954CC"/>
    <w:rsid w:val="002A5679"/>
    <w:rsid w:val="002B6C46"/>
    <w:rsid w:val="002B6DAB"/>
    <w:rsid w:val="002B7D66"/>
    <w:rsid w:val="002C01F2"/>
    <w:rsid w:val="002C241D"/>
    <w:rsid w:val="002C55BA"/>
    <w:rsid w:val="002D5D3D"/>
    <w:rsid w:val="002E2324"/>
    <w:rsid w:val="002E23B0"/>
    <w:rsid w:val="002E77B5"/>
    <w:rsid w:val="002F11A4"/>
    <w:rsid w:val="002F1DA2"/>
    <w:rsid w:val="003015EE"/>
    <w:rsid w:val="00303233"/>
    <w:rsid w:val="00310475"/>
    <w:rsid w:val="00311604"/>
    <w:rsid w:val="00312E8A"/>
    <w:rsid w:val="00315654"/>
    <w:rsid w:val="00315EBE"/>
    <w:rsid w:val="00320947"/>
    <w:rsid w:val="00331D6C"/>
    <w:rsid w:val="00332AA8"/>
    <w:rsid w:val="00332F54"/>
    <w:rsid w:val="00346DB2"/>
    <w:rsid w:val="00350517"/>
    <w:rsid w:val="003535A7"/>
    <w:rsid w:val="0036037F"/>
    <w:rsid w:val="003654F6"/>
    <w:rsid w:val="00372278"/>
    <w:rsid w:val="00387F9D"/>
    <w:rsid w:val="00392861"/>
    <w:rsid w:val="003A4446"/>
    <w:rsid w:val="003B0974"/>
    <w:rsid w:val="003C0945"/>
    <w:rsid w:val="003C372D"/>
    <w:rsid w:val="003D17C6"/>
    <w:rsid w:val="003D5D3D"/>
    <w:rsid w:val="003E1DE4"/>
    <w:rsid w:val="003F2DC4"/>
    <w:rsid w:val="003F33DB"/>
    <w:rsid w:val="003F54BA"/>
    <w:rsid w:val="00403E82"/>
    <w:rsid w:val="00413BD7"/>
    <w:rsid w:val="00430C3F"/>
    <w:rsid w:val="004313DE"/>
    <w:rsid w:val="00432798"/>
    <w:rsid w:val="00433AE8"/>
    <w:rsid w:val="0043408F"/>
    <w:rsid w:val="00436F1D"/>
    <w:rsid w:val="004407A8"/>
    <w:rsid w:val="00444E41"/>
    <w:rsid w:val="004523D0"/>
    <w:rsid w:val="004535F6"/>
    <w:rsid w:val="00456C6E"/>
    <w:rsid w:val="004613B9"/>
    <w:rsid w:val="00461B14"/>
    <w:rsid w:val="00463508"/>
    <w:rsid w:val="004642E1"/>
    <w:rsid w:val="00467D4C"/>
    <w:rsid w:val="004733A2"/>
    <w:rsid w:val="004801C9"/>
    <w:rsid w:val="004829DC"/>
    <w:rsid w:val="004842E9"/>
    <w:rsid w:val="004A4057"/>
    <w:rsid w:val="004A528B"/>
    <w:rsid w:val="004A6188"/>
    <w:rsid w:val="004B5619"/>
    <w:rsid w:val="004B59F6"/>
    <w:rsid w:val="004C1917"/>
    <w:rsid w:val="004D643A"/>
    <w:rsid w:val="004E015D"/>
    <w:rsid w:val="004F072C"/>
    <w:rsid w:val="004F0F81"/>
    <w:rsid w:val="004F23C7"/>
    <w:rsid w:val="004F2F3B"/>
    <w:rsid w:val="004F4E73"/>
    <w:rsid w:val="004F5689"/>
    <w:rsid w:val="004F609F"/>
    <w:rsid w:val="00500E8A"/>
    <w:rsid w:val="00502431"/>
    <w:rsid w:val="0050403C"/>
    <w:rsid w:val="00514B32"/>
    <w:rsid w:val="005266B0"/>
    <w:rsid w:val="00526803"/>
    <w:rsid w:val="00526F5C"/>
    <w:rsid w:val="00530FB8"/>
    <w:rsid w:val="00534A39"/>
    <w:rsid w:val="00544086"/>
    <w:rsid w:val="00544123"/>
    <w:rsid w:val="005603EA"/>
    <w:rsid w:val="005607C1"/>
    <w:rsid w:val="00570C6F"/>
    <w:rsid w:val="00573E5C"/>
    <w:rsid w:val="00583A98"/>
    <w:rsid w:val="00586970"/>
    <w:rsid w:val="00586ABF"/>
    <w:rsid w:val="0058776E"/>
    <w:rsid w:val="005B25C9"/>
    <w:rsid w:val="005D1C8D"/>
    <w:rsid w:val="005D2FC2"/>
    <w:rsid w:val="005D4BA5"/>
    <w:rsid w:val="005E181D"/>
    <w:rsid w:val="005E4B91"/>
    <w:rsid w:val="005E75DF"/>
    <w:rsid w:val="005F0E38"/>
    <w:rsid w:val="005F45E9"/>
    <w:rsid w:val="006003AB"/>
    <w:rsid w:val="00604FE1"/>
    <w:rsid w:val="00622114"/>
    <w:rsid w:val="006223E9"/>
    <w:rsid w:val="00627876"/>
    <w:rsid w:val="006363BE"/>
    <w:rsid w:val="00641C47"/>
    <w:rsid w:val="00651F6B"/>
    <w:rsid w:val="00654823"/>
    <w:rsid w:val="00656D0A"/>
    <w:rsid w:val="00661D38"/>
    <w:rsid w:val="00663204"/>
    <w:rsid w:val="00670C09"/>
    <w:rsid w:val="006737A7"/>
    <w:rsid w:val="00674901"/>
    <w:rsid w:val="006755B1"/>
    <w:rsid w:val="006759C9"/>
    <w:rsid w:val="00681F13"/>
    <w:rsid w:val="00682151"/>
    <w:rsid w:val="00692C33"/>
    <w:rsid w:val="006973C3"/>
    <w:rsid w:val="006A392C"/>
    <w:rsid w:val="006A3F77"/>
    <w:rsid w:val="006A5832"/>
    <w:rsid w:val="006B115D"/>
    <w:rsid w:val="006B2EBC"/>
    <w:rsid w:val="006B49B2"/>
    <w:rsid w:val="006C1796"/>
    <w:rsid w:val="006C2F62"/>
    <w:rsid w:val="006C53A4"/>
    <w:rsid w:val="006C5CA9"/>
    <w:rsid w:val="006E33BE"/>
    <w:rsid w:val="006E5DE2"/>
    <w:rsid w:val="006F3822"/>
    <w:rsid w:val="006F55D8"/>
    <w:rsid w:val="006F790B"/>
    <w:rsid w:val="0070311B"/>
    <w:rsid w:val="00711A8B"/>
    <w:rsid w:val="00717E36"/>
    <w:rsid w:val="00726EA8"/>
    <w:rsid w:val="007313D1"/>
    <w:rsid w:val="007353BF"/>
    <w:rsid w:val="007400EF"/>
    <w:rsid w:val="00745171"/>
    <w:rsid w:val="00746260"/>
    <w:rsid w:val="00753BA0"/>
    <w:rsid w:val="00760F48"/>
    <w:rsid w:val="007708B7"/>
    <w:rsid w:val="007716EA"/>
    <w:rsid w:val="00781534"/>
    <w:rsid w:val="00781D24"/>
    <w:rsid w:val="00786200"/>
    <w:rsid w:val="00790B00"/>
    <w:rsid w:val="007A3556"/>
    <w:rsid w:val="007A4A16"/>
    <w:rsid w:val="007A4CD2"/>
    <w:rsid w:val="007B2BF5"/>
    <w:rsid w:val="007B3889"/>
    <w:rsid w:val="007D7BE4"/>
    <w:rsid w:val="007E1D8D"/>
    <w:rsid w:val="007E1EAD"/>
    <w:rsid w:val="007F67E1"/>
    <w:rsid w:val="00806918"/>
    <w:rsid w:val="008261E1"/>
    <w:rsid w:val="008306E0"/>
    <w:rsid w:val="008348B6"/>
    <w:rsid w:val="00834B14"/>
    <w:rsid w:val="00834F0B"/>
    <w:rsid w:val="008374D9"/>
    <w:rsid w:val="008462D3"/>
    <w:rsid w:val="00852019"/>
    <w:rsid w:val="00861192"/>
    <w:rsid w:val="008655D6"/>
    <w:rsid w:val="00872192"/>
    <w:rsid w:val="008726CD"/>
    <w:rsid w:val="00875AEA"/>
    <w:rsid w:val="00891A92"/>
    <w:rsid w:val="00894E6D"/>
    <w:rsid w:val="008A018E"/>
    <w:rsid w:val="008A5A24"/>
    <w:rsid w:val="008B0778"/>
    <w:rsid w:val="008B0A39"/>
    <w:rsid w:val="008B0F8E"/>
    <w:rsid w:val="008C26FB"/>
    <w:rsid w:val="008C390C"/>
    <w:rsid w:val="008C63F5"/>
    <w:rsid w:val="008E113E"/>
    <w:rsid w:val="008F0C24"/>
    <w:rsid w:val="008F129F"/>
    <w:rsid w:val="008F24C6"/>
    <w:rsid w:val="008F73F5"/>
    <w:rsid w:val="009012BF"/>
    <w:rsid w:val="00904E8E"/>
    <w:rsid w:val="00905F74"/>
    <w:rsid w:val="009068B9"/>
    <w:rsid w:val="009078DC"/>
    <w:rsid w:val="00916E61"/>
    <w:rsid w:val="00917668"/>
    <w:rsid w:val="00917C5F"/>
    <w:rsid w:val="00925016"/>
    <w:rsid w:val="00926984"/>
    <w:rsid w:val="00926EAE"/>
    <w:rsid w:val="00931A59"/>
    <w:rsid w:val="00933818"/>
    <w:rsid w:val="009351B3"/>
    <w:rsid w:val="0093657A"/>
    <w:rsid w:val="009366AE"/>
    <w:rsid w:val="009401D5"/>
    <w:rsid w:val="00940F9F"/>
    <w:rsid w:val="009416FE"/>
    <w:rsid w:val="009439B0"/>
    <w:rsid w:val="00944BA0"/>
    <w:rsid w:val="00947429"/>
    <w:rsid w:val="009603E6"/>
    <w:rsid w:val="009628A1"/>
    <w:rsid w:val="0096370B"/>
    <w:rsid w:val="0097578F"/>
    <w:rsid w:val="0097709C"/>
    <w:rsid w:val="00977810"/>
    <w:rsid w:val="009919E0"/>
    <w:rsid w:val="00992D7F"/>
    <w:rsid w:val="00992E5D"/>
    <w:rsid w:val="009946AF"/>
    <w:rsid w:val="00995C30"/>
    <w:rsid w:val="009A7A22"/>
    <w:rsid w:val="009B35AE"/>
    <w:rsid w:val="009B3F52"/>
    <w:rsid w:val="009B4332"/>
    <w:rsid w:val="009B44F0"/>
    <w:rsid w:val="009B65DA"/>
    <w:rsid w:val="009C173C"/>
    <w:rsid w:val="009D2FD7"/>
    <w:rsid w:val="009E0216"/>
    <w:rsid w:val="009E5A30"/>
    <w:rsid w:val="009F0B2E"/>
    <w:rsid w:val="009F750A"/>
    <w:rsid w:val="00A0391B"/>
    <w:rsid w:val="00A04208"/>
    <w:rsid w:val="00A07FFA"/>
    <w:rsid w:val="00A11B7B"/>
    <w:rsid w:val="00A222B5"/>
    <w:rsid w:val="00A32090"/>
    <w:rsid w:val="00A36574"/>
    <w:rsid w:val="00A44018"/>
    <w:rsid w:val="00A440A7"/>
    <w:rsid w:val="00A47898"/>
    <w:rsid w:val="00A53291"/>
    <w:rsid w:val="00A60DF3"/>
    <w:rsid w:val="00A623ED"/>
    <w:rsid w:val="00A62E12"/>
    <w:rsid w:val="00A63199"/>
    <w:rsid w:val="00A66FCD"/>
    <w:rsid w:val="00A715A0"/>
    <w:rsid w:val="00A8595D"/>
    <w:rsid w:val="00A85DDE"/>
    <w:rsid w:val="00A9464F"/>
    <w:rsid w:val="00A97D45"/>
    <w:rsid w:val="00AA0067"/>
    <w:rsid w:val="00AA2599"/>
    <w:rsid w:val="00AA2B77"/>
    <w:rsid w:val="00AA4312"/>
    <w:rsid w:val="00AA71A1"/>
    <w:rsid w:val="00AA7E5D"/>
    <w:rsid w:val="00AC071E"/>
    <w:rsid w:val="00AC6C69"/>
    <w:rsid w:val="00AD008D"/>
    <w:rsid w:val="00B03902"/>
    <w:rsid w:val="00B05F46"/>
    <w:rsid w:val="00B169F5"/>
    <w:rsid w:val="00B20F7B"/>
    <w:rsid w:val="00B21B08"/>
    <w:rsid w:val="00B3212D"/>
    <w:rsid w:val="00B3453A"/>
    <w:rsid w:val="00B44F37"/>
    <w:rsid w:val="00B52A04"/>
    <w:rsid w:val="00B5525F"/>
    <w:rsid w:val="00B60244"/>
    <w:rsid w:val="00B81E36"/>
    <w:rsid w:val="00B83310"/>
    <w:rsid w:val="00B95D51"/>
    <w:rsid w:val="00B96B64"/>
    <w:rsid w:val="00BA0CD5"/>
    <w:rsid w:val="00BA18E8"/>
    <w:rsid w:val="00BA1F37"/>
    <w:rsid w:val="00BB36FE"/>
    <w:rsid w:val="00BB70D4"/>
    <w:rsid w:val="00BB7439"/>
    <w:rsid w:val="00BC1BB5"/>
    <w:rsid w:val="00BC5BB2"/>
    <w:rsid w:val="00BD6550"/>
    <w:rsid w:val="00BD7B32"/>
    <w:rsid w:val="00C01C35"/>
    <w:rsid w:val="00C02441"/>
    <w:rsid w:val="00C061C1"/>
    <w:rsid w:val="00C076B4"/>
    <w:rsid w:val="00C1225D"/>
    <w:rsid w:val="00C12A20"/>
    <w:rsid w:val="00C13EB1"/>
    <w:rsid w:val="00C21AC8"/>
    <w:rsid w:val="00C36227"/>
    <w:rsid w:val="00C376AD"/>
    <w:rsid w:val="00C43B7F"/>
    <w:rsid w:val="00C465F7"/>
    <w:rsid w:val="00C52FC5"/>
    <w:rsid w:val="00C54003"/>
    <w:rsid w:val="00C72762"/>
    <w:rsid w:val="00C75DC3"/>
    <w:rsid w:val="00C81CE3"/>
    <w:rsid w:val="00C836FC"/>
    <w:rsid w:val="00C93A34"/>
    <w:rsid w:val="00C96F90"/>
    <w:rsid w:val="00CA0C4F"/>
    <w:rsid w:val="00CB454E"/>
    <w:rsid w:val="00CB79C3"/>
    <w:rsid w:val="00CC09AE"/>
    <w:rsid w:val="00CC4B74"/>
    <w:rsid w:val="00CC6AA3"/>
    <w:rsid w:val="00CD298E"/>
    <w:rsid w:val="00CE5362"/>
    <w:rsid w:val="00CF0CC1"/>
    <w:rsid w:val="00CF65B9"/>
    <w:rsid w:val="00CF74B0"/>
    <w:rsid w:val="00D01D9A"/>
    <w:rsid w:val="00D0284B"/>
    <w:rsid w:val="00D22E4E"/>
    <w:rsid w:val="00D250CE"/>
    <w:rsid w:val="00D3186E"/>
    <w:rsid w:val="00D3657D"/>
    <w:rsid w:val="00D41495"/>
    <w:rsid w:val="00D42669"/>
    <w:rsid w:val="00D4383A"/>
    <w:rsid w:val="00D44749"/>
    <w:rsid w:val="00D54D5A"/>
    <w:rsid w:val="00D5610D"/>
    <w:rsid w:val="00D57B5D"/>
    <w:rsid w:val="00D65CDC"/>
    <w:rsid w:val="00D72427"/>
    <w:rsid w:val="00D91E34"/>
    <w:rsid w:val="00D931FA"/>
    <w:rsid w:val="00D94F00"/>
    <w:rsid w:val="00D9702D"/>
    <w:rsid w:val="00DA6774"/>
    <w:rsid w:val="00DC4357"/>
    <w:rsid w:val="00DC74DD"/>
    <w:rsid w:val="00DE2CBF"/>
    <w:rsid w:val="00DE6251"/>
    <w:rsid w:val="00DF1FAE"/>
    <w:rsid w:val="00DF53B6"/>
    <w:rsid w:val="00DF6206"/>
    <w:rsid w:val="00E068EE"/>
    <w:rsid w:val="00E1436A"/>
    <w:rsid w:val="00E22EC4"/>
    <w:rsid w:val="00E36EF7"/>
    <w:rsid w:val="00E40558"/>
    <w:rsid w:val="00E4641C"/>
    <w:rsid w:val="00E644F9"/>
    <w:rsid w:val="00E72D1C"/>
    <w:rsid w:val="00E74586"/>
    <w:rsid w:val="00E77D3A"/>
    <w:rsid w:val="00E839EE"/>
    <w:rsid w:val="00E83C72"/>
    <w:rsid w:val="00E83D5A"/>
    <w:rsid w:val="00E85E17"/>
    <w:rsid w:val="00E92F5A"/>
    <w:rsid w:val="00E9707B"/>
    <w:rsid w:val="00EB0068"/>
    <w:rsid w:val="00EB1E70"/>
    <w:rsid w:val="00EB284A"/>
    <w:rsid w:val="00EC39C1"/>
    <w:rsid w:val="00ED5991"/>
    <w:rsid w:val="00EE1761"/>
    <w:rsid w:val="00EE3BE3"/>
    <w:rsid w:val="00EE5902"/>
    <w:rsid w:val="00EE7C7B"/>
    <w:rsid w:val="00EF42E3"/>
    <w:rsid w:val="00F050E0"/>
    <w:rsid w:val="00F05127"/>
    <w:rsid w:val="00F10A84"/>
    <w:rsid w:val="00F17DAE"/>
    <w:rsid w:val="00F30D7A"/>
    <w:rsid w:val="00F321DF"/>
    <w:rsid w:val="00F35549"/>
    <w:rsid w:val="00F465B6"/>
    <w:rsid w:val="00F47C83"/>
    <w:rsid w:val="00F511E1"/>
    <w:rsid w:val="00F57AC4"/>
    <w:rsid w:val="00F7598A"/>
    <w:rsid w:val="00F81254"/>
    <w:rsid w:val="00F81DA3"/>
    <w:rsid w:val="00F82E25"/>
    <w:rsid w:val="00F853AF"/>
    <w:rsid w:val="00F85D0B"/>
    <w:rsid w:val="00F86B77"/>
    <w:rsid w:val="00F9266C"/>
    <w:rsid w:val="00F94050"/>
    <w:rsid w:val="00F94EBC"/>
    <w:rsid w:val="00F95A7B"/>
    <w:rsid w:val="00FA1AD5"/>
    <w:rsid w:val="00FA5BAA"/>
    <w:rsid w:val="00FA7305"/>
    <w:rsid w:val="00FB1071"/>
    <w:rsid w:val="00FB1839"/>
    <w:rsid w:val="00FB6317"/>
    <w:rsid w:val="00FC0EF6"/>
    <w:rsid w:val="00FC140D"/>
    <w:rsid w:val="00FD0F81"/>
    <w:rsid w:val="00FE1FF3"/>
    <w:rsid w:val="00FE26B7"/>
    <w:rsid w:val="00FF13C8"/>
    <w:rsid w:val="155A7408"/>
    <w:rsid w:val="2D4B7B5C"/>
    <w:rsid w:val="538B538B"/>
    <w:rsid w:val="5DB8121E"/>
    <w:rsid w:val="6FE4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C97F6-128C-4FEC-A9E9-78B6B249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 Narrow" w:eastAsia="Times New Roman" w:hAnsi="Arial Narrow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after="200"/>
    </w:pPr>
    <w:rPr>
      <w:rFonts w:asciiTheme="minorHAnsi" w:eastAsiaTheme="minorHAnsi" w:hAnsiTheme="minorHAnsi" w:cstheme="minorBidi"/>
      <w:sz w:val="20"/>
      <w:lang w:val="de-D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pPr>
      <w:spacing w:after="0"/>
    </w:pPr>
    <w:rPr>
      <w:rFonts w:ascii="Arial Narrow" w:eastAsia="Times New Roman" w:hAnsi="Arial Narrow" w:cs="Times New Roman"/>
      <w:b/>
      <w:bCs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680"/>
        <w:tab w:val="right" w:pos="9360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680"/>
        <w:tab w:val="right" w:pos="9360"/>
      </w:tabs>
    </w:p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Tabelapozycja">
    <w:name w:val="Tabela pozycja"/>
    <w:basedOn w:val="Normalny"/>
    <w:qFormat/>
    <w:rPr>
      <w:rFonts w:ascii="Arial" w:eastAsia="MS Outlook" w:hAnsi="Arial"/>
    </w:rPr>
  </w:style>
  <w:style w:type="paragraph" w:styleId="Akapitzlist">
    <w:name w:val="List Paragraph"/>
    <w:basedOn w:val="Normalny"/>
    <w:link w:val="AkapitzlistZnak"/>
    <w:uiPriority w:val="99"/>
    <w:qFormat/>
    <w:pPr>
      <w:ind w:left="720"/>
    </w:pPr>
    <w:rPr>
      <w:rFonts w:ascii="Calibri" w:hAnsi="Calibri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Times New Roman" w:hAnsi="Tahoma" w:cs="Tahoma"/>
      <w:sz w:val="16"/>
      <w:szCs w:val="16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Arial Narrow" w:eastAsia="Times New Roman" w:hAnsi="Arial Narrow" w:cs="Times New Roman"/>
      <w:b/>
      <w:bCs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Arial Narrow" w:eastAsia="Times New Roman" w:hAnsi="Arial Narrow" w:cs="Times New Roman"/>
      <w:szCs w:val="20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Arial Narrow" w:eastAsia="Times New Roman" w:hAnsi="Arial Narrow" w:cs="Times New Roman"/>
      <w:szCs w:val="20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Calibri" w:eastAsia="Times New Roman" w:hAnsi="Calibri" w:cs="Times New Roman"/>
      <w:lang w:val="pl-PL"/>
    </w:rPr>
  </w:style>
  <w:style w:type="paragraph" w:styleId="Bezodstpw">
    <w:name w:val="No Spacing"/>
    <w:uiPriority w:val="1"/>
    <w:qFormat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1330DDD4CDC4D94BF34DAFB5E4B20" ma:contentTypeVersion="10" ma:contentTypeDescription="Create a new document." ma:contentTypeScope="" ma:versionID="980c24e54a2639ee01023e5c00e9dcc2">
  <xsd:schema xmlns:xsd="http://www.w3.org/2001/XMLSchema" xmlns:xs="http://www.w3.org/2001/XMLSchema" xmlns:p="http://schemas.microsoft.com/office/2006/metadata/properties" xmlns:ns2="25b2b4e5-49eb-4b98-bb31-eaebd9ec213f" targetNamespace="http://schemas.microsoft.com/office/2006/metadata/properties" ma:root="true" ma:fieldsID="3caecce106b5d65151753c26a9f08ab1" ns2:_="">
    <xsd:import namespace="25b2b4e5-49eb-4b98-bb31-eaebd9ec21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2b4e5-49eb-4b98-bb31-eaebd9ec2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22614-4E36-4B1A-A79B-1DA9C5375D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F87F06-D2E4-48D3-BA6D-40DBB07FD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b2b4e5-49eb-4b98-bb31-eaebd9ec2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F862F5-49A0-4699-9FC0-75B308B18C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E32D55-3F75-49F4-929C-AD139154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770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Zimny</dc:creator>
  <cp:lastModifiedBy>Alicja Lepczyńska</cp:lastModifiedBy>
  <cp:revision>18</cp:revision>
  <cp:lastPrinted>2022-11-18T08:54:00Z</cp:lastPrinted>
  <dcterms:created xsi:type="dcterms:W3CDTF">2023-06-27T12:49:00Z</dcterms:created>
  <dcterms:modified xsi:type="dcterms:W3CDTF">2023-08-30T10:34:00Z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0x0101001771330DDD4CDC4D94BF34DAFB5E4B20</vt:lpwstr>
  </property>
  <property fmtid="{D5CDD505-2E9C-101B-9397-08002B2CF9AE}" pid="3" name="KSOProductBuildVer">
    <vt:lpwstr>1045-11.2.0.11486</vt:lpwstr>
  </property>
  <property fmtid="{D5CDD505-2E9C-101B-9397-08002B2CF9AE}" pid="4" name="ICV">
    <vt:lpwstr>45AAFA7E1BAC44D995A793505278D522</vt:lpwstr>
  </property>
</Properties>
</file>