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5778E1E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2626D6FC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3B123B3E" w14:textId="05A055D1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Dotyczące przesłanek wykluczenia z art. 5k rozporządzenia </w:t>
            </w:r>
            <w:r w:rsidR="001B26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Rady (UE) Nr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833/2014</w:t>
            </w:r>
            <w:r w:rsidR="001B26E6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B26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 dnia 31 lipca 2014r. dotyczącego środków ograniczających w związku z działaniem Rosji destabilizującymi sytuacje na Ukrainie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oraz art. 7 ust. 1 ustawy</w:t>
            </w:r>
            <w:r w:rsidR="001B26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dnia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01D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13 kwietnia 2022r.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01DE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01DE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łużących ochronie bezpieczeństwa narodowego</w:t>
            </w:r>
          </w:p>
        </w:tc>
      </w:tr>
    </w:tbl>
    <w:p w14:paraId="248B957E" w14:textId="77777777" w:rsidR="00801DE7" w:rsidRDefault="00801DE7" w:rsidP="006414B2">
      <w:pPr>
        <w:jc w:val="center"/>
        <w:rPr>
          <w:rFonts w:ascii="Open Sans" w:eastAsia="Times New Roman" w:hAnsi="Open Sans" w:cs="Open Sans"/>
          <w:b/>
          <w:bCs/>
          <w:color w:val="333333"/>
          <w:sz w:val="31"/>
          <w:szCs w:val="31"/>
          <w:lang w:eastAsia="pl-PL"/>
        </w:rPr>
      </w:pPr>
    </w:p>
    <w:p w14:paraId="44A4F58C" w14:textId="03245989" w:rsidR="00F35E76" w:rsidRDefault="00585D02" w:rsidP="006414B2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>udzielenie zamówienia publicznego pn</w:t>
      </w:r>
      <w:r w:rsidR="008C11C3">
        <w:rPr>
          <w:rFonts w:asciiTheme="minorHAnsi" w:hAnsiTheme="minorHAnsi" w:cstheme="minorHAnsi"/>
          <w:spacing w:val="4"/>
          <w:sz w:val="22"/>
          <w:szCs w:val="22"/>
        </w:rPr>
        <w:t>:</w:t>
      </w:r>
    </w:p>
    <w:p w14:paraId="076CD63A" w14:textId="147C31AE" w:rsidR="00A27AE6" w:rsidRDefault="00BE3A08" w:rsidP="0022429E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>
        <w:rPr>
          <w:rFonts w:ascii="Calibri" w:eastAsia="Tahoma" w:hAnsi="Calibri" w:cs="Calibri"/>
          <w:b/>
          <w:bCs/>
          <w:sz w:val="22"/>
          <w:szCs w:val="22"/>
        </w:rPr>
        <w:t xml:space="preserve">Dostawa </w:t>
      </w:r>
      <w:r w:rsidR="00E66865">
        <w:rPr>
          <w:rFonts w:ascii="Calibri" w:eastAsia="Tahoma" w:hAnsi="Calibri" w:cs="Calibri"/>
          <w:b/>
          <w:bCs/>
          <w:sz w:val="22"/>
          <w:szCs w:val="22"/>
        </w:rPr>
        <w:t xml:space="preserve">paliw do </w:t>
      </w:r>
      <w:r w:rsidR="00D16E94">
        <w:rPr>
          <w:rFonts w:ascii="Calibri" w:eastAsia="Tahoma" w:hAnsi="Calibri" w:cs="Calibri"/>
          <w:b/>
          <w:bCs/>
          <w:sz w:val="22"/>
          <w:szCs w:val="22"/>
        </w:rPr>
        <w:t>zbiorników</w:t>
      </w:r>
    </w:p>
    <w:p w14:paraId="756324CA" w14:textId="320DAAAE" w:rsidR="0022429E" w:rsidRDefault="008C11C3" w:rsidP="0022429E">
      <w:pPr>
        <w:jc w:val="center"/>
        <w:rPr>
          <w:rStyle w:val="FontStyle61"/>
          <w:rFonts w:ascii="Calibri" w:hAnsi="Calibri" w:cs="Calibri"/>
        </w:rPr>
      </w:pPr>
      <w:r w:rsidRPr="008C11C3">
        <w:rPr>
          <w:rFonts w:ascii="Calibri" w:hAnsi="Calibri"/>
          <w:b/>
          <w:sz w:val="22"/>
          <w:szCs w:val="22"/>
          <w:u w:val="single"/>
        </w:rPr>
        <w:t xml:space="preserve">Nr sprawy: </w:t>
      </w:r>
      <w:r w:rsidR="001562EE">
        <w:rPr>
          <w:rFonts w:ascii="Calibri" w:hAnsi="Calibri"/>
          <w:b/>
          <w:sz w:val="22"/>
          <w:szCs w:val="22"/>
          <w:u w:val="single"/>
        </w:rPr>
        <w:t xml:space="preserve">PN – </w:t>
      </w:r>
      <w:r w:rsidR="00E66865">
        <w:rPr>
          <w:rStyle w:val="FontStyle61"/>
          <w:rFonts w:ascii="Calibri" w:hAnsi="Calibri" w:cs="Calibri"/>
          <w:b/>
          <w:u w:val="single"/>
        </w:rPr>
        <w:t>1</w:t>
      </w:r>
      <w:r w:rsidR="00D16E94">
        <w:rPr>
          <w:rStyle w:val="FontStyle61"/>
          <w:rFonts w:ascii="Calibri" w:hAnsi="Calibri" w:cs="Calibri"/>
          <w:b/>
          <w:u w:val="single"/>
        </w:rPr>
        <w:t>1</w:t>
      </w:r>
      <w:r w:rsidR="001562EE">
        <w:rPr>
          <w:rStyle w:val="FontStyle61"/>
          <w:rFonts w:ascii="Calibri" w:hAnsi="Calibri" w:cs="Calibri"/>
          <w:b/>
          <w:u w:val="single"/>
        </w:rPr>
        <w:t>/2023</w:t>
      </w:r>
      <w:r w:rsidR="0022429E" w:rsidRPr="002015DE">
        <w:rPr>
          <w:rStyle w:val="FontStyle61"/>
          <w:rFonts w:ascii="Calibri" w:hAnsi="Calibri" w:cs="Calibri"/>
        </w:rPr>
        <w:t xml:space="preserve"> </w:t>
      </w:r>
    </w:p>
    <w:p w14:paraId="778762A6" w14:textId="77777777" w:rsidR="008C11C3" w:rsidRPr="008C11C3" w:rsidRDefault="008C11C3" w:rsidP="008C11C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FE07185" w14:textId="77777777" w:rsidR="00585D02" w:rsidRPr="00865B1A" w:rsidRDefault="00F35E76" w:rsidP="00F35E76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006FAE7F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785F3EF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48EC01B3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210A0838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18EA1E2B" w14:textId="77777777"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68941895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147FF87A" w14:textId="37818ED5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1124</w:t>
      </w:r>
      <w:r w:rsidR="00801DE7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C6C2CD3" w14:textId="00515288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(Dz. U. z 202</w:t>
      </w:r>
      <w:r w:rsidR="00B8184B">
        <w:rPr>
          <w:rFonts w:asciiTheme="minorHAnsi" w:hAnsiTheme="minorHAnsi" w:cstheme="minorHAnsi"/>
          <w:sz w:val="20"/>
          <w:szCs w:val="20"/>
        </w:rPr>
        <w:t>3</w:t>
      </w:r>
      <w:r w:rsidRPr="00865B1A">
        <w:rPr>
          <w:rFonts w:asciiTheme="minorHAnsi" w:hAnsiTheme="minorHAnsi" w:cstheme="minorHAnsi"/>
          <w:sz w:val="20"/>
          <w:szCs w:val="20"/>
        </w:rPr>
        <w:t xml:space="preserve"> r. poz. </w:t>
      </w:r>
      <w:r w:rsidR="00B8184B">
        <w:rPr>
          <w:rFonts w:asciiTheme="minorHAnsi" w:hAnsiTheme="minorHAnsi" w:cstheme="minorHAnsi"/>
          <w:sz w:val="20"/>
          <w:szCs w:val="20"/>
        </w:rPr>
        <w:t>120</w:t>
      </w:r>
      <w:r w:rsidR="00801DE7">
        <w:rPr>
          <w:rFonts w:asciiTheme="minorHAnsi" w:hAnsiTheme="minorHAnsi" w:cstheme="minorHAnsi"/>
          <w:sz w:val="20"/>
          <w:szCs w:val="20"/>
        </w:rPr>
        <w:t xml:space="preserve"> ze zm.</w:t>
      </w:r>
      <w:r w:rsidRPr="00865B1A">
        <w:rPr>
          <w:rFonts w:asciiTheme="minorHAnsi" w:hAnsiTheme="minorHAnsi" w:cstheme="minorHAnsi"/>
          <w:sz w:val="20"/>
          <w:szCs w:val="20"/>
        </w:rPr>
        <w:t xml:space="preserve">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2D005F96" w14:textId="77777777"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5FDB88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275A24F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65E0897D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2077A9E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3F7E30E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219D004A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6414B2"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434E" w14:textId="77777777" w:rsidR="00E66226" w:rsidRDefault="00E66226" w:rsidP="00585D02">
      <w:pPr>
        <w:spacing w:after="0" w:line="240" w:lineRule="auto"/>
      </w:pPr>
      <w:r>
        <w:separator/>
      </w:r>
    </w:p>
  </w:endnote>
  <w:endnote w:type="continuationSeparator" w:id="0">
    <w:p w14:paraId="6E194CE8" w14:textId="77777777" w:rsidR="00E66226" w:rsidRDefault="00E66226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DA83" w14:textId="77777777" w:rsidR="00E66226" w:rsidRDefault="00E66226" w:rsidP="00585D02">
      <w:pPr>
        <w:spacing w:after="0" w:line="240" w:lineRule="auto"/>
      </w:pPr>
      <w:r>
        <w:separator/>
      </w:r>
    </w:p>
  </w:footnote>
  <w:footnote w:type="continuationSeparator" w:id="0">
    <w:p w14:paraId="154AC0F6" w14:textId="77777777" w:rsidR="00E66226" w:rsidRDefault="00E66226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63520">
    <w:abstractNumId w:val="0"/>
  </w:num>
  <w:num w:numId="2" w16cid:durableId="157759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519E4"/>
    <w:rsid w:val="00052FC8"/>
    <w:rsid w:val="000A5C0F"/>
    <w:rsid w:val="000F1BCA"/>
    <w:rsid w:val="000F7DBD"/>
    <w:rsid w:val="001040C2"/>
    <w:rsid w:val="001562EE"/>
    <w:rsid w:val="00193312"/>
    <w:rsid w:val="00195158"/>
    <w:rsid w:val="001A0F42"/>
    <w:rsid w:val="001B26E6"/>
    <w:rsid w:val="001C1965"/>
    <w:rsid w:val="001E0718"/>
    <w:rsid w:val="0022429E"/>
    <w:rsid w:val="00233FCD"/>
    <w:rsid w:val="003873CE"/>
    <w:rsid w:val="00396040"/>
    <w:rsid w:val="004815F1"/>
    <w:rsid w:val="004A17F0"/>
    <w:rsid w:val="00520708"/>
    <w:rsid w:val="0054053B"/>
    <w:rsid w:val="00553209"/>
    <w:rsid w:val="00560C4B"/>
    <w:rsid w:val="00565059"/>
    <w:rsid w:val="00585D02"/>
    <w:rsid w:val="0063152D"/>
    <w:rsid w:val="006414B2"/>
    <w:rsid w:val="0065214F"/>
    <w:rsid w:val="006872B1"/>
    <w:rsid w:val="006A128E"/>
    <w:rsid w:val="006C0F12"/>
    <w:rsid w:val="00763E67"/>
    <w:rsid w:val="007801DE"/>
    <w:rsid w:val="00801DE7"/>
    <w:rsid w:val="00851C77"/>
    <w:rsid w:val="00865B1A"/>
    <w:rsid w:val="008C11C3"/>
    <w:rsid w:val="008D697B"/>
    <w:rsid w:val="008E30EC"/>
    <w:rsid w:val="009B72E4"/>
    <w:rsid w:val="009D537B"/>
    <w:rsid w:val="009F4EF5"/>
    <w:rsid w:val="00A00CA1"/>
    <w:rsid w:val="00A20BF5"/>
    <w:rsid w:val="00A27AE6"/>
    <w:rsid w:val="00A52697"/>
    <w:rsid w:val="00A97232"/>
    <w:rsid w:val="00AE18E6"/>
    <w:rsid w:val="00B8184B"/>
    <w:rsid w:val="00BE1B94"/>
    <w:rsid w:val="00BE3A08"/>
    <w:rsid w:val="00BF492D"/>
    <w:rsid w:val="00C31315"/>
    <w:rsid w:val="00D16E94"/>
    <w:rsid w:val="00D62832"/>
    <w:rsid w:val="00D63038"/>
    <w:rsid w:val="00E305E1"/>
    <w:rsid w:val="00E5127F"/>
    <w:rsid w:val="00E66226"/>
    <w:rsid w:val="00E66865"/>
    <w:rsid w:val="00E84F4F"/>
    <w:rsid w:val="00E973D5"/>
    <w:rsid w:val="00EC0348"/>
    <w:rsid w:val="00EE1163"/>
    <w:rsid w:val="00EE1B9F"/>
    <w:rsid w:val="00F154B0"/>
    <w:rsid w:val="00F15619"/>
    <w:rsid w:val="00F35E76"/>
    <w:rsid w:val="00F4664C"/>
    <w:rsid w:val="00F8560B"/>
    <w:rsid w:val="00F906BB"/>
    <w:rsid w:val="00F9364C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ADE4"/>
  <w15:docId w15:val="{405550FB-8379-46DB-BFB3-E65F21A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paragraph" w:styleId="Nagwek2">
    <w:name w:val="heading 2"/>
    <w:basedOn w:val="Normalny"/>
    <w:link w:val="Nagwek2Znak"/>
    <w:uiPriority w:val="9"/>
    <w:qFormat/>
    <w:rsid w:val="001B2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customStyle="1" w:styleId="FontStyle61">
    <w:name w:val="Font Style61"/>
    <w:uiPriority w:val="99"/>
    <w:rsid w:val="0022429E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next w:val="Normalny"/>
    <w:link w:val="TekstpodstawowyZnak"/>
    <w:semiHidden/>
    <w:rsid w:val="0022429E"/>
    <w:pPr>
      <w:widowControl w:val="0"/>
      <w:suppressAutoHyphens/>
      <w:spacing w:after="0" w:line="200" w:lineRule="atLeast"/>
    </w:pPr>
    <w:rPr>
      <w:rFonts w:ascii="Times New Roman" w:eastAsia="Tahoma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429E"/>
    <w:rPr>
      <w:rFonts w:ascii="Times New Roman" w:eastAsia="Tahoma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4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562E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B26E6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B26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0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9909-F4C8-4863-80E9-7B564290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6</cp:revision>
  <cp:lastPrinted>2023-04-04T07:46:00Z</cp:lastPrinted>
  <dcterms:created xsi:type="dcterms:W3CDTF">2023-10-12T13:52:00Z</dcterms:created>
  <dcterms:modified xsi:type="dcterms:W3CDTF">2023-10-27T08:28:00Z</dcterms:modified>
</cp:coreProperties>
</file>