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0C83AED1" w:rsidR="00791AF7" w:rsidRPr="00216622" w:rsidRDefault="00D5385E" w:rsidP="00C302D1">
      <w:pPr>
        <w:pStyle w:val="Bezodstpw"/>
        <w:spacing w:line="276" w:lineRule="auto"/>
        <w:jc w:val="center"/>
        <w:rPr>
          <w:rFonts w:asciiTheme="minorHAnsi" w:hAnsiTheme="minorHAnsi" w:cstheme="minorHAnsi"/>
          <w:b/>
          <w:color w:val="000000" w:themeColor="text1"/>
        </w:rPr>
      </w:pPr>
      <w:bookmarkStart w:id="0" w:name="_Hlk112069844"/>
      <w:r>
        <w:rPr>
          <w:rFonts w:asciiTheme="minorHAnsi" w:hAnsiTheme="minorHAnsi" w:cstheme="minorHAnsi"/>
          <w:b/>
          <w:color w:val="000000" w:themeColor="text1"/>
        </w:rPr>
        <w:t>Umowa ramowa na s</w:t>
      </w:r>
      <w:r w:rsidR="0084281D">
        <w:rPr>
          <w:rFonts w:asciiTheme="minorHAnsi" w:hAnsiTheme="minorHAnsi" w:cstheme="minorHAnsi"/>
          <w:b/>
          <w:color w:val="000000" w:themeColor="text1"/>
        </w:rPr>
        <w:t>porządzenie świadectw charakterystyki energetycznej dla lokali i budynków stanowiących zasób Gminy Miasta Łódź</w:t>
      </w:r>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20AB7CB1"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D5385E">
        <w:rPr>
          <w:rFonts w:asciiTheme="minorHAnsi" w:hAnsiTheme="minorHAnsi" w:cstheme="minorHAnsi"/>
          <w:b/>
          <w:color w:val="000000" w:themeColor="text1"/>
          <w:sz w:val="26"/>
          <w:szCs w:val="26"/>
        </w:rPr>
        <w:t>79</w:t>
      </w:r>
      <w:r w:rsidR="00505C4E" w:rsidRPr="00216622">
        <w:rPr>
          <w:rFonts w:asciiTheme="minorHAnsi" w:hAnsiTheme="minorHAnsi" w:cstheme="minorHAnsi"/>
          <w:b/>
          <w:color w:val="000000" w:themeColor="text1"/>
          <w:sz w:val="26"/>
          <w:szCs w:val="26"/>
        </w:rPr>
        <w:t>.202</w:t>
      </w:r>
      <w:r w:rsidR="00D5385E">
        <w:rPr>
          <w:rFonts w:asciiTheme="minorHAnsi" w:hAnsiTheme="minorHAnsi" w:cstheme="minorHAnsi"/>
          <w:b/>
          <w:color w:val="000000" w:themeColor="text1"/>
          <w:sz w:val="26"/>
          <w:szCs w:val="26"/>
        </w:rPr>
        <w:t>4</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746EDB29" w14:textId="77777777" w:rsidR="00D5385E" w:rsidRPr="00D5385E" w:rsidRDefault="00D5385E" w:rsidP="00D5385E">
      <w:pPr>
        <w:shd w:val="clear" w:color="auto" w:fill="FFFFFF"/>
        <w:spacing w:after="0" w:line="240" w:lineRule="auto"/>
        <w:jc w:val="both"/>
        <w:rPr>
          <w:rFonts w:asciiTheme="minorHAnsi" w:eastAsiaTheme="minorHAnsi" w:hAnsiTheme="minorHAnsi" w:cstheme="minorHAnsi"/>
        </w:rPr>
      </w:pPr>
      <w:bookmarkStart w:id="1" w:name="_Hlk122678809"/>
      <w:r w:rsidRPr="00D5385E">
        <w:rPr>
          <w:rFonts w:asciiTheme="minorHAnsi" w:eastAsia="Times New Roman" w:hAnsiTheme="minorHAnsi" w:cstheme="minorHAnsi"/>
          <w:lang w:eastAsia="pl-PL"/>
        </w:rPr>
        <w:t>art. 311 ust. 1 pkt 2 ustawy w zw. z art. 275 pkt 1 ustawy</w:t>
      </w:r>
      <w:r w:rsidRPr="00D5385E">
        <w:rPr>
          <w:rFonts w:asciiTheme="minorHAnsi" w:eastAsiaTheme="minorHAnsi" w:hAnsiTheme="minorHAnsi" w:cstheme="minorHAnsi"/>
        </w:rPr>
        <w:t xml:space="preserve"> z dnia </w:t>
      </w:r>
      <w:bookmarkStart w:id="2" w:name="_Hlk60489286"/>
      <w:r w:rsidRPr="00D5385E">
        <w:rPr>
          <w:rFonts w:asciiTheme="minorHAnsi" w:eastAsiaTheme="minorHAnsi" w:hAnsiTheme="minorHAnsi" w:cstheme="minorHAnsi"/>
        </w:rPr>
        <w:t>11 września 2019 r. Prawo zamówień publicznych</w:t>
      </w:r>
      <w:bookmarkEnd w:id="2"/>
      <w:r w:rsidRPr="00D5385E">
        <w:rPr>
          <w:rFonts w:asciiTheme="minorHAnsi" w:eastAsiaTheme="minorHAnsi" w:hAnsiTheme="minorHAnsi" w:cstheme="minorHAnsi"/>
        </w:rPr>
        <w:t xml:space="preserve"> (t.j. Dz. U. z 2023 r. poz. 1605 z późn. zm.) wraz z przepisami wykonawczymi do ustawy</w:t>
      </w:r>
    </w:p>
    <w:bookmarkEnd w:id="1"/>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C302D1">
      <w:pPr>
        <w:pStyle w:val="Bezodstpw"/>
        <w:jc w:val="center"/>
        <w:rPr>
          <w:rFonts w:asciiTheme="minorHAnsi" w:hAnsiTheme="minorHAnsi" w:cstheme="minorHAnsi"/>
          <w:b/>
          <w:bCs/>
          <w:color w:val="000000" w:themeColor="text1"/>
          <w:sz w:val="22"/>
          <w:szCs w:val="22"/>
        </w:rPr>
      </w:pPr>
    </w:p>
    <w:p w14:paraId="775C070A" w14:textId="55602194" w:rsidR="00791AF7" w:rsidRPr="00216622" w:rsidRDefault="00302C31" w:rsidP="00791AF7">
      <w:pPr>
        <w:pStyle w:val="Bezodstpw"/>
        <w:jc w:val="center"/>
        <w:rPr>
          <w:rFonts w:asciiTheme="minorHAnsi" w:hAnsiTheme="minorHAnsi" w:cstheme="minorHAnsi"/>
          <w:b/>
          <w:bCs/>
          <w:noProof/>
          <w:color w:val="000000" w:themeColor="text1"/>
          <w:sz w:val="22"/>
          <w:szCs w:val="22"/>
        </w:rPr>
      </w:pPr>
      <w:r>
        <w:rPr>
          <w:rFonts w:asciiTheme="minorHAnsi" w:hAnsiTheme="minorHAnsi" w:cstheme="minorHAnsi"/>
          <w:b/>
          <w:bCs/>
          <w:noProof/>
          <w:color w:val="000000" w:themeColor="text1"/>
          <w:sz w:val="22"/>
          <w:szCs w:val="22"/>
        </w:rPr>
        <w:t>Kierownik</w:t>
      </w:r>
    </w:p>
    <w:p w14:paraId="2086F209" w14:textId="77777777" w:rsidR="00791AF7" w:rsidRPr="00216622" w:rsidRDefault="00791AF7" w:rsidP="00791AF7">
      <w:pPr>
        <w:pStyle w:val="Bezodstpw"/>
        <w:jc w:val="center"/>
        <w:rPr>
          <w:rFonts w:asciiTheme="minorHAnsi" w:hAnsiTheme="minorHAnsi" w:cstheme="minorHAnsi"/>
          <w:b/>
          <w:bCs/>
          <w:noProof/>
          <w:color w:val="000000" w:themeColor="text1"/>
          <w:sz w:val="22"/>
          <w:szCs w:val="22"/>
        </w:rPr>
      </w:pPr>
      <w:r w:rsidRPr="00216622">
        <w:rPr>
          <w:rFonts w:asciiTheme="minorHAnsi" w:hAnsiTheme="minorHAnsi" w:cstheme="minorHAnsi"/>
          <w:b/>
          <w:bCs/>
          <w:noProof/>
          <w:color w:val="000000" w:themeColor="text1"/>
          <w:sz w:val="22"/>
          <w:szCs w:val="22"/>
        </w:rPr>
        <w:t>Wydziału Zamówień Publicznych</w:t>
      </w:r>
    </w:p>
    <w:p w14:paraId="180A4A5C" w14:textId="5DD36830" w:rsidR="00DD471C" w:rsidRPr="00216622" w:rsidRDefault="00DD471C" w:rsidP="0031670E">
      <w:pPr>
        <w:pStyle w:val="Bezodstpw"/>
        <w:rPr>
          <w:rFonts w:asciiTheme="minorHAnsi" w:hAnsiTheme="minorHAnsi" w:cstheme="minorHAnsi"/>
          <w:b/>
          <w:bCs/>
          <w:noProof/>
          <w:color w:val="000000" w:themeColor="text1"/>
          <w:sz w:val="22"/>
          <w:szCs w:val="22"/>
        </w:rPr>
      </w:pPr>
    </w:p>
    <w:p w14:paraId="1250DF31" w14:textId="0857990A" w:rsidR="00DD471C" w:rsidRDefault="00DD471C" w:rsidP="00791AF7">
      <w:pPr>
        <w:pStyle w:val="Bezodstpw"/>
        <w:jc w:val="center"/>
        <w:rPr>
          <w:rFonts w:asciiTheme="minorHAnsi" w:hAnsiTheme="minorHAnsi" w:cstheme="minorHAnsi"/>
          <w:b/>
          <w:b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60BDDB97" w:rsidR="003B365D" w:rsidRPr="00D5385E" w:rsidRDefault="00791AF7" w:rsidP="00791AF7">
      <w:pPr>
        <w:pStyle w:val="western"/>
        <w:spacing w:after="284" w:afterAutospacing="0"/>
        <w:jc w:val="center"/>
        <w:rPr>
          <w:rFonts w:asciiTheme="minorHAnsi" w:hAnsiTheme="minorHAnsi" w:cstheme="minorHAnsi"/>
          <w:b/>
          <w:color w:val="FF0000"/>
          <w:sz w:val="22"/>
          <w:szCs w:val="22"/>
        </w:rPr>
      </w:pPr>
      <w:r w:rsidRPr="00D5385E">
        <w:rPr>
          <w:rFonts w:asciiTheme="minorHAnsi" w:hAnsiTheme="minorHAnsi" w:cstheme="minorHAnsi"/>
          <w:b/>
          <w:bCs/>
          <w:color w:val="FF0000"/>
          <w:sz w:val="22"/>
          <w:szCs w:val="22"/>
        </w:rPr>
        <w:t>Łódź dnia</w:t>
      </w:r>
      <w:r w:rsidR="00A03A1A" w:rsidRPr="00D5385E">
        <w:rPr>
          <w:rFonts w:asciiTheme="minorHAnsi" w:hAnsiTheme="minorHAnsi" w:cstheme="minorHAnsi"/>
          <w:b/>
          <w:color w:val="FF0000"/>
          <w:sz w:val="22"/>
          <w:szCs w:val="22"/>
        </w:rPr>
        <w:t xml:space="preserve"> </w:t>
      </w:r>
      <w:r w:rsidR="006D441D" w:rsidRPr="00D5385E">
        <w:rPr>
          <w:rFonts w:asciiTheme="minorHAnsi" w:hAnsiTheme="minorHAnsi" w:cstheme="minorHAnsi"/>
          <w:b/>
          <w:color w:val="FF0000"/>
          <w:sz w:val="22"/>
          <w:szCs w:val="22"/>
        </w:rPr>
        <w:t>1</w:t>
      </w:r>
      <w:r w:rsidR="00D5385E" w:rsidRPr="00D5385E">
        <w:rPr>
          <w:rFonts w:asciiTheme="minorHAnsi" w:hAnsiTheme="minorHAnsi" w:cstheme="minorHAnsi"/>
          <w:b/>
          <w:color w:val="FF0000"/>
          <w:sz w:val="22"/>
          <w:szCs w:val="22"/>
        </w:rPr>
        <w:t>9</w:t>
      </w:r>
      <w:r w:rsidR="0084281D" w:rsidRPr="00D5385E">
        <w:rPr>
          <w:rFonts w:asciiTheme="minorHAnsi" w:hAnsiTheme="minorHAnsi" w:cstheme="minorHAnsi"/>
          <w:b/>
          <w:color w:val="FF0000"/>
          <w:sz w:val="22"/>
          <w:szCs w:val="22"/>
        </w:rPr>
        <w:t>.0</w:t>
      </w:r>
      <w:r w:rsidR="00D5385E" w:rsidRPr="00D5385E">
        <w:rPr>
          <w:rFonts w:asciiTheme="minorHAnsi" w:hAnsiTheme="minorHAnsi" w:cstheme="minorHAnsi"/>
          <w:b/>
          <w:color w:val="FF0000"/>
          <w:sz w:val="22"/>
          <w:szCs w:val="22"/>
        </w:rPr>
        <w:t>4</w:t>
      </w:r>
      <w:r w:rsidRPr="00D5385E">
        <w:rPr>
          <w:rFonts w:asciiTheme="minorHAnsi" w:hAnsiTheme="minorHAnsi" w:cstheme="minorHAnsi"/>
          <w:b/>
          <w:color w:val="FF0000"/>
          <w:sz w:val="22"/>
          <w:szCs w:val="22"/>
        </w:rPr>
        <w:t>.202</w:t>
      </w:r>
      <w:r w:rsidR="00D5385E" w:rsidRPr="00D5385E">
        <w:rPr>
          <w:rFonts w:asciiTheme="minorHAnsi" w:hAnsiTheme="minorHAnsi" w:cstheme="minorHAnsi"/>
          <w:b/>
          <w:color w:val="FF0000"/>
          <w:sz w:val="22"/>
          <w:szCs w:val="22"/>
        </w:rPr>
        <w:t>4</w:t>
      </w:r>
      <w:r w:rsidRPr="00D5385E">
        <w:rPr>
          <w:rFonts w:asciiTheme="minorHAnsi" w:hAnsiTheme="minorHAnsi" w:cstheme="minorHAnsi"/>
          <w:b/>
          <w:color w:val="FF0000"/>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0CF3EA49" w:rsidR="003B365D" w:rsidRPr="00D5385E" w:rsidRDefault="00D5385E" w:rsidP="00D5385E">
      <w:pPr>
        <w:spacing w:after="120" w:line="247" w:lineRule="auto"/>
        <w:ind w:left="567"/>
        <w:jc w:val="both"/>
        <w:rPr>
          <w:rFonts w:asciiTheme="minorHAnsi" w:eastAsiaTheme="minorHAnsi" w:hAnsiTheme="minorHAnsi" w:cstheme="minorHAnsi"/>
        </w:rPr>
      </w:pPr>
      <w:r w:rsidRPr="00D5385E">
        <w:rPr>
          <w:rFonts w:asciiTheme="minorHAnsi" w:eastAsiaTheme="minorHAnsi" w:hAnsiTheme="minorHAnsi" w:cstheme="minorHAnsi"/>
        </w:rPr>
        <w:t xml:space="preserve">Postępowanie prowadzone jest na podstawie art. 311 ust. 1 pkt 2 ustawy w zw. z art. 275 pkt 1 ustawy z dnia 11 września 2019 r. Prawo zamówień publicznych </w:t>
      </w:r>
      <w:bookmarkStart w:id="5" w:name="_Hlk79576934"/>
      <w:r w:rsidRPr="00D5385E">
        <w:rPr>
          <w:rFonts w:asciiTheme="minorHAnsi" w:eastAsiaTheme="minorHAnsi" w:hAnsiTheme="minorHAnsi" w:cstheme="minorHAnsi"/>
        </w:rPr>
        <w:t xml:space="preserve">(t.j. Dz. U. z 2023 r. poz. 1605 z późn. zm.), </w:t>
      </w:r>
      <w:bookmarkEnd w:id="5"/>
      <w:r w:rsidRPr="00D5385E">
        <w:rPr>
          <w:rFonts w:asciiTheme="minorHAnsi" w:eastAsiaTheme="minorHAnsi" w:hAnsiTheme="minorHAnsi" w:cstheme="minorHAnsi"/>
        </w:rPr>
        <w:t>zwanej dalej „ustawą Pzp” i przepisów wykonawczych wydanych na jej podstawie, w trybie podstawowym.</w:t>
      </w:r>
    </w:p>
    <w:p w14:paraId="34BA015A"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p>
    <w:p w14:paraId="5ED2B315" w14:textId="77777777" w:rsidR="003B365D" w:rsidRPr="00216622" w:rsidRDefault="003B365D" w:rsidP="00205BE5">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25510E6C" w14:textId="67ECB44A" w:rsidR="00D5385E" w:rsidRPr="00D5385E" w:rsidRDefault="00E02A4B" w:rsidP="00D5385E">
      <w:pPr>
        <w:pStyle w:val="Bezodstpw"/>
        <w:numPr>
          <w:ilvl w:val="0"/>
          <w:numId w:val="21"/>
        </w:numPr>
        <w:ind w:left="567" w:hanging="567"/>
        <w:jc w:val="both"/>
        <w:rPr>
          <w:rFonts w:asciiTheme="minorHAnsi" w:hAnsiTheme="minorHAnsi" w:cstheme="minorHAnsi"/>
          <w:b/>
          <w:bCs/>
          <w:color w:val="000000" w:themeColor="text1"/>
          <w:sz w:val="22"/>
          <w:szCs w:val="22"/>
        </w:rPr>
      </w:pPr>
      <w:r w:rsidRPr="00D5385E">
        <w:rPr>
          <w:rFonts w:asciiTheme="minorHAnsi" w:hAnsiTheme="minorHAnsi" w:cstheme="minorHAnsi"/>
          <w:b/>
          <w:bCs/>
          <w:color w:val="000000" w:themeColor="text1"/>
          <w:sz w:val="22"/>
          <w:szCs w:val="22"/>
        </w:rPr>
        <w:t xml:space="preserve">Przedmiotem zamówienia jest </w:t>
      </w:r>
      <w:r w:rsidR="00D5385E">
        <w:rPr>
          <w:rFonts w:asciiTheme="minorHAnsi" w:hAnsiTheme="minorHAnsi" w:cstheme="minorHAnsi"/>
          <w:b/>
          <w:bCs/>
          <w:color w:val="000000" w:themeColor="text1"/>
          <w:sz w:val="22"/>
          <w:szCs w:val="22"/>
        </w:rPr>
        <w:t>z</w:t>
      </w:r>
      <w:r w:rsidR="00D5385E" w:rsidRPr="00D5385E">
        <w:rPr>
          <w:rFonts w:asciiTheme="minorHAnsi" w:hAnsiTheme="minorHAnsi" w:cstheme="minorHAnsi"/>
          <w:b/>
          <w:bCs/>
          <w:color w:val="000000" w:themeColor="text1"/>
          <w:sz w:val="22"/>
          <w:szCs w:val="22"/>
        </w:rPr>
        <w:t>awarcie umowy ramowej z 3 Wykonawcami od dnia podpisania umowy do dnia 31 grudnia 2024 r.</w:t>
      </w:r>
      <w:r w:rsidR="00D5385E">
        <w:rPr>
          <w:rFonts w:asciiTheme="minorHAnsi" w:hAnsiTheme="minorHAnsi" w:cstheme="minorHAnsi"/>
          <w:b/>
          <w:bCs/>
          <w:color w:val="000000" w:themeColor="text1"/>
          <w:sz w:val="22"/>
          <w:szCs w:val="22"/>
        </w:rPr>
        <w:t xml:space="preserve"> na s</w:t>
      </w:r>
      <w:r w:rsidR="00D5385E" w:rsidRPr="00D5385E">
        <w:rPr>
          <w:rFonts w:asciiTheme="minorHAnsi" w:hAnsiTheme="minorHAnsi" w:cstheme="minorHAnsi"/>
          <w:b/>
          <w:bCs/>
          <w:color w:val="000000" w:themeColor="text1"/>
          <w:sz w:val="22"/>
          <w:szCs w:val="22"/>
        </w:rPr>
        <w:t>porządzenie świadectw charakterystyki energetycznej dla lokali mieszkalnych/użytkowych, zlokalizowanych w budynkach zarządzanych/administrowanych przez Zarząd Lokali Miejskich w Łodzi, wskazanych przez Zamawiającego w trakcie trwania umowy.</w:t>
      </w:r>
    </w:p>
    <w:p w14:paraId="76F1657F" w14:textId="25CFA124" w:rsidR="00BE73A5" w:rsidRPr="00D5385E" w:rsidRDefault="006569B5" w:rsidP="00BE73A5">
      <w:pPr>
        <w:spacing w:after="0" w:line="240" w:lineRule="auto"/>
        <w:ind w:left="567"/>
        <w:jc w:val="both"/>
        <w:rPr>
          <w:rFonts w:asciiTheme="minorHAnsi" w:hAnsiTheme="minorHAnsi" w:cstheme="minorHAnsi"/>
          <w:b/>
          <w:color w:val="000000" w:themeColor="text1"/>
          <w:lang w:eastAsia="pl-PL"/>
        </w:rPr>
      </w:pPr>
      <w:r w:rsidRPr="00D5385E">
        <w:rPr>
          <w:rFonts w:asciiTheme="minorHAnsi" w:hAnsiTheme="minorHAnsi" w:cstheme="minorHAnsi"/>
          <w:b/>
          <w:color w:val="000000" w:themeColor="text1"/>
          <w:lang w:eastAsia="pl-PL"/>
        </w:rPr>
        <w:t xml:space="preserve">Szczegółowy opis przedmiotu zamówienia zawiera zał. nr </w:t>
      </w:r>
      <w:r w:rsidR="0084281D" w:rsidRPr="00D5385E">
        <w:rPr>
          <w:rFonts w:asciiTheme="minorHAnsi" w:hAnsiTheme="minorHAnsi" w:cstheme="minorHAnsi"/>
          <w:b/>
          <w:color w:val="000000" w:themeColor="text1"/>
          <w:lang w:eastAsia="pl-PL"/>
        </w:rPr>
        <w:t xml:space="preserve">5 </w:t>
      </w:r>
      <w:r w:rsidR="005A4144" w:rsidRPr="00D5385E">
        <w:rPr>
          <w:rFonts w:asciiTheme="minorHAnsi" w:hAnsiTheme="minorHAnsi" w:cstheme="minorHAnsi"/>
          <w:b/>
          <w:color w:val="000000" w:themeColor="text1"/>
          <w:lang w:eastAsia="pl-PL"/>
        </w:rPr>
        <w:t xml:space="preserve">(projekt umowy) </w:t>
      </w:r>
      <w:r w:rsidR="0084281D" w:rsidRPr="00D5385E">
        <w:rPr>
          <w:rFonts w:asciiTheme="minorHAnsi" w:hAnsiTheme="minorHAnsi" w:cstheme="minorHAnsi"/>
          <w:b/>
          <w:color w:val="000000" w:themeColor="text1"/>
          <w:lang w:eastAsia="pl-PL"/>
        </w:rPr>
        <w:t xml:space="preserve">i </w:t>
      </w:r>
      <w:r w:rsidR="00267DB4" w:rsidRPr="00D5385E">
        <w:rPr>
          <w:rFonts w:asciiTheme="minorHAnsi" w:hAnsiTheme="minorHAnsi" w:cstheme="minorHAnsi"/>
          <w:b/>
          <w:color w:val="000000" w:themeColor="text1"/>
          <w:lang w:eastAsia="pl-PL"/>
        </w:rPr>
        <w:t xml:space="preserve">zał. nr </w:t>
      </w:r>
      <w:r w:rsidR="0084281D" w:rsidRPr="00D5385E">
        <w:rPr>
          <w:rFonts w:asciiTheme="minorHAnsi" w:hAnsiTheme="minorHAnsi" w:cstheme="minorHAnsi"/>
          <w:b/>
          <w:color w:val="000000" w:themeColor="text1"/>
          <w:lang w:eastAsia="pl-PL"/>
        </w:rPr>
        <w:t>6</w:t>
      </w:r>
      <w:r w:rsidR="005A4144" w:rsidRPr="00D5385E">
        <w:rPr>
          <w:rFonts w:asciiTheme="minorHAnsi" w:hAnsiTheme="minorHAnsi" w:cstheme="minorHAnsi"/>
          <w:b/>
          <w:color w:val="000000" w:themeColor="text1"/>
          <w:lang w:eastAsia="pl-PL"/>
        </w:rPr>
        <w:t xml:space="preserve"> (opis przedmiotu zamówienia)</w:t>
      </w:r>
      <w:r w:rsidR="00946A09" w:rsidRPr="00D5385E">
        <w:rPr>
          <w:rFonts w:asciiTheme="minorHAnsi" w:hAnsiTheme="minorHAnsi" w:cstheme="minorHAnsi"/>
          <w:b/>
          <w:color w:val="000000" w:themeColor="text1"/>
          <w:lang w:eastAsia="pl-PL"/>
        </w:rPr>
        <w:t>.</w:t>
      </w:r>
    </w:p>
    <w:p w14:paraId="28EA1721" w14:textId="61E2F681" w:rsidR="00BE73A5" w:rsidRPr="008A65EA" w:rsidRDefault="00BE73A5" w:rsidP="00BE73A5">
      <w:pPr>
        <w:pStyle w:val="Bezodstpw"/>
        <w:numPr>
          <w:ilvl w:val="0"/>
          <w:numId w:val="21"/>
        </w:numPr>
        <w:ind w:left="567" w:hanging="567"/>
        <w:jc w:val="both"/>
        <w:rPr>
          <w:rFonts w:asciiTheme="minorHAnsi" w:hAnsiTheme="minorHAnsi" w:cstheme="minorHAnsi"/>
          <w:b/>
          <w:bCs/>
          <w:color w:val="000000" w:themeColor="text1"/>
          <w:sz w:val="22"/>
          <w:szCs w:val="22"/>
        </w:rPr>
      </w:pPr>
      <w:r w:rsidRPr="00BE73A5">
        <w:rPr>
          <w:rFonts w:asciiTheme="minorHAnsi" w:hAnsiTheme="minorHAnsi" w:cstheme="minorHAnsi"/>
          <w:b/>
          <w:bCs/>
          <w:color w:val="000000" w:themeColor="text1"/>
          <w:sz w:val="22"/>
          <w:szCs w:val="22"/>
        </w:rPr>
        <w:t xml:space="preserve">Zamawiający zamierza zawrzeć umowę ramową na realizację zamówienia z max. </w:t>
      </w:r>
      <w:r>
        <w:rPr>
          <w:rFonts w:asciiTheme="minorHAnsi" w:hAnsiTheme="minorHAnsi" w:cstheme="minorHAnsi"/>
          <w:b/>
          <w:bCs/>
          <w:color w:val="000000" w:themeColor="text1"/>
          <w:sz w:val="22"/>
          <w:szCs w:val="22"/>
        </w:rPr>
        <w:t>3</w:t>
      </w:r>
      <w:r w:rsidRPr="00BE73A5">
        <w:rPr>
          <w:rFonts w:asciiTheme="minorHAnsi" w:hAnsiTheme="minorHAnsi" w:cstheme="minorHAnsi"/>
          <w:b/>
          <w:bCs/>
          <w:color w:val="000000" w:themeColor="text1"/>
          <w:sz w:val="22"/>
          <w:szCs w:val="22"/>
        </w:rPr>
        <w:t xml:space="preserve"> wykonawcami, spełniającymi warunki udziału w postępowaniu, niepodlagającymi wykluczeniu i oferującymi najkorzystniejsze warunki w kryteriach oceny ofert</w:t>
      </w:r>
      <w:r w:rsidR="008A65EA">
        <w:rPr>
          <w:rFonts w:asciiTheme="minorHAnsi" w:hAnsiTheme="minorHAnsi" w:cstheme="minorHAnsi"/>
          <w:b/>
          <w:bCs/>
          <w:color w:val="000000" w:themeColor="text1"/>
          <w:sz w:val="22"/>
          <w:szCs w:val="22"/>
        </w:rPr>
        <w:t xml:space="preserve"> </w:t>
      </w:r>
      <w:r w:rsidR="008A65EA" w:rsidRPr="008A65EA">
        <w:rPr>
          <w:rFonts w:asciiTheme="minorHAnsi" w:hAnsiTheme="minorHAnsi" w:cstheme="minorHAnsi"/>
          <w:b/>
          <w:bCs/>
          <w:color w:val="000000" w:themeColor="text1"/>
          <w:sz w:val="22"/>
          <w:szCs w:val="22"/>
        </w:rPr>
        <w:t xml:space="preserve">i których cena jednostkowa  dla 1 lokalu brutto nie przekracza 185,00 zł oraz cena jednostkowa  dla 1 budynku brutto nie przekracza 750,00 zł, </w:t>
      </w:r>
      <w:bookmarkStart w:id="6" w:name="_Hlk151710562"/>
      <w:r w:rsidR="008A65EA" w:rsidRPr="008A65EA">
        <w:rPr>
          <w:rFonts w:asciiTheme="minorHAnsi" w:hAnsiTheme="minorHAnsi" w:cstheme="minorHAnsi"/>
          <w:b/>
          <w:bCs/>
          <w:sz w:val="22"/>
          <w:szCs w:val="22"/>
        </w:rPr>
        <w:t>chyba że Zamawiający będzie mógł przyjąć ofertę z wyższą ceną (przyjęcie oferty z wyższą ceną jest uznaniową decyzją Zamawiającego i powoduje umieszczenie wykonawcy w rankingu Wykonawców).</w:t>
      </w:r>
      <w:bookmarkEnd w:id="6"/>
    </w:p>
    <w:p w14:paraId="33ECE38A" w14:textId="5B97AC6A" w:rsidR="00BE73A5" w:rsidRPr="008A65EA" w:rsidRDefault="00BE73A5" w:rsidP="00BE73A5">
      <w:pPr>
        <w:pStyle w:val="Bezodstpw"/>
        <w:numPr>
          <w:ilvl w:val="0"/>
          <w:numId w:val="21"/>
        </w:numPr>
        <w:ind w:left="567" w:hanging="567"/>
        <w:jc w:val="both"/>
        <w:rPr>
          <w:rFonts w:asciiTheme="minorHAnsi" w:hAnsiTheme="minorHAnsi" w:cstheme="minorHAnsi"/>
          <w:b/>
          <w:bCs/>
          <w:color w:val="000000" w:themeColor="text1"/>
          <w:sz w:val="22"/>
          <w:szCs w:val="22"/>
        </w:rPr>
      </w:pPr>
      <w:r w:rsidRPr="008A65EA">
        <w:rPr>
          <w:rFonts w:asciiTheme="minorHAnsi" w:hAnsiTheme="minorHAnsi" w:cstheme="minorHAnsi"/>
          <w:b/>
          <w:bCs/>
          <w:color w:val="000000" w:themeColor="text1"/>
          <w:sz w:val="22"/>
          <w:szCs w:val="22"/>
        </w:rPr>
        <w:t xml:space="preserve">Sposób udzielania zamówień został opisany w projekcie umowy. </w:t>
      </w:r>
    </w:p>
    <w:p w14:paraId="00036038" w14:textId="0973A0CF" w:rsidR="001D7826" w:rsidRPr="00205BE5" w:rsidRDefault="001D7826"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 xml:space="preserve">Zamawiający </w:t>
      </w:r>
      <w:r w:rsidR="005A4144">
        <w:rPr>
          <w:rFonts w:asciiTheme="minorHAnsi" w:eastAsiaTheme="minorHAnsi" w:hAnsiTheme="minorHAnsi" w:cstheme="minorHAnsi"/>
          <w:b/>
          <w:bCs/>
          <w:color w:val="000000" w:themeColor="text1"/>
          <w:sz w:val="22"/>
          <w:szCs w:val="22"/>
        </w:rPr>
        <w:t xml:space="preserve">nie </w:t>
      </w:r>
      <w:r w:rsidRPr="00205BE5">
        <w:rPr>
          <w:rFonts w:asciiTheme="minorHAnsi" w:eastAsiaTheme="minorHAnsi" w:hAnsiTheme="minorHAnsi" w:cstheme="minorHAnsi"/>
          <w:b/>
          <w:bCs/>
          <w:color w:val="000000" w:themeColor="text1"/>
          <w:sz w:val="22"/>
          <w:szCs w:val="22"/>
        </w:rPr>
        <w:t>dopuszcza składani</w:t>
      </w:r>
      <w:r w:rsidR="005A4144">
        <w:rPr>
          <w:rFonts w:asciiTheme="minorHAnsi" w:eastAsiaTheme="minorHAnsi" w:hAnsiTheme="minorHAnsi" w:cstheme="minorHAnsi"/>
          <w:b/>
          <w:bCs/>
          <w:color w:val="000000" w:themeColor="text1"/>
          <w:sz w:val="22"/>
          <w:szCs w:val="22"/>
        </w:rPr>
        <w:t>a</w:t>
      </w:r>
      <w:r w:rsidRPr="00205BE5">
        <w:rPr>
          <w:rFonts w:asciiTheme="minorHAnsi" w:eastAsiaTheme="minorHAnsi" w:hAnsiTheme="minorHAnsi" w:cstheme="minorHAnsi"/>
          <w:b/>
          <w:bCs/>
          <w:color w:val="000000" w:themeColor="text1"/>
          <w:sz w:val="22"/>
          <w:szCs w:val="22"/>
        </w:rPr>
        <w:t xml:space="preserve"> ofert częściowych. Wykonawca może złożyć </w:t>
      </w:r>
      <w:r w:rsidR="005A4144">
        <w:rPr>
          <w:rFonts w:asciiTheme="minorHAnsi" w:eastAsiaTheme="minorHAnsi" w:hAnsiTheme="minorHAnsi" w:cstheme="minorHAnsi"/>
          <w:b/>
          <w:bCs/>
          <w:color w:val="000000" w:themeColor="text1"/>
          <w:sz w:val="22"/>
          <w:szCs w:val="22"/>
        </w:rPr>
        <w:t xml:space="preserve">jedną </w:t>
      </w:r>
      <w:r w:rsidRPr="00205BE5">
        <w:rPr>
          <w:rFonts w:asciiTheme="minorHAnsi" w:eastAsiaTheme="minorHAnsi" w:hAnsiTheme="minorHAnsi" w:cstheme="minorHAnsi"/>
          <w:b/>
          <w:bCs/>
          <w:color w:val="000000" w:themeColor="text1"/>
          <w:sz w:val="22"/>
          <w:szCs w:val="22"/>
        </w:rPr>
        <w:t xml:space="preserve">ofertę na </w:t>
      </w:r>
      <w:r w:rsidR="005A4144">
        <w:rPr>
          <w:rFonts w:asciiTheme="minorHAnsi" w:eastAsiaTheme="minorHAnsi" w:hAnsiTheme="minorHAnsi" w:cstheme="minorHAnsi"/>
          <w:b/>
          <w:bCs/>
          <w:color w:val="000000" w:themeColor="text1"/>
          <w:sz w:val="22"/>
          <w:szCs w:val="22"/>
        </w:rPr>
        <w:t>całość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76229EE3" w:rsidR="001520A1" w:rsidRPr="005A4144" w:rsidRDefault="00447590" w:rsidP="00205BE5">
      <w:pPr>
        <w:spacing w:after="0" w:line="240" w:lineRule="auto"/>
        <w:jc w:val="both"/>
        <w:rPr>
          <w:rFonts w:asciiTheme="minorHAnsi" w:hAnsiTheme="minorHAnsi" w:cstheme="minorHAnsi"/>
          <w:b/>
          <w:bCs/>
          <w:color w:val="FF0000"/>
        </w:rPr>
      </w:pPr>
      <w:r w:rsidRPr="00216622">
        <w:rPr>
          <w:rFonts w:asciiTheme="minorHAnsi" w:hAnsiTheme="minorHAnsi" w:cstheme="minorHAnsi"/>
          <w:b/>
          <w:bCs/>
          <w:color w:val="000000" w:themeColor="text1"/>
        </w:rPr>
        <w:t xml:space="preserve">           </w:t>
      </w:r>
      <w:r w:rsidR="001E77C4" w:rsidRPr="001E77C4">
        <w:rPr>
          <w:rFonts w:asciiTheme="minorHAnsi" w:hAnsiTheme="minorHAnsi" w:cstheme="minorHAnsi"/>
          <w:b/>
          <w:bCs/>
          <w:color w:val="FF0000"/>
        </w:rPr>
        <w:t>71314300-5: Usługi doradcze w zakresie wydajności energetycznej</w:t>
      </w:r>
    </w:p>
    <w:p w14:paraId="0C688B00" w14:textId="1C393DEE"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w:t>
      </w:r>
      <w:r w:rsidR="005A4144">
        <w:rPr>
          <w:rFonts w:asciiTheme="minorHAnsi" w:hAnsiTheme="minorHAnsi" w:cstheme="minorHAnsi"/>
          <w:color w:val="000000" w:themeColor="text1"/>
          <w:sz w:val="22"/>
          <w:szCs w:val="22"/>
        </w:rPr>
        <w:t xml:space="preserve">ustawie z dnia 29 sierpnia 2014 r. o charakterystyce energetycznej budynków (t.j. Dz. U. z 2021 r. poz. 407 ze zm.), </w:t>
      </w:r>
      <w:r w:rsidRPr="00216622">
        <w:rPr>
          <w:rFonts w:asciiTheme="minorHAnsi" w:hAnsiTheme="minorHAnsi" w:cstheme="minorHAnsi"/>
          <w:color w:val="000000" w:themeColor="text1"/>
          <w:sz w:val="22"/>
          <w:szCs w:val="22"/>
        </w:rPr>
        <w:t xml:space="preserve">ustawie z dnia </w:t>
      </w:r>
      <w:r w:rsidR="00B70BCF" w:rsidRPr="00216622">
        <w:rPr>
          <w:rFonts w:asciiTheme="minorHAnsi" w:hAnsiTheme="minorHAnsi" w:cstheme="minorHAnsi"/>
          <w:color w:val="000000" w:themeColor="text1"/>
          <w:sz w:val="22"/>
          <w:szCs w:val="22"/>
        </w:rPr>
        <w:br/>
      </w:r>
      <w:r w:rsidR="001E3DCC" w:rsidRPr="00216622">
        <w:rPr>
          <w:rFonts w:asciiTheme="minorHAnsi" w:hAnsiTheme="minorHAnsi" w:cstheme="minorHAnsi"/>
          <w:color w:val="000000" w:themeColor="text1"/>
          <w:sz w:val="22"/>
          <w:szCs w:val="22"/>
        </w:rPr>
        <w:t xml:space="preserve">3 sierpnia 2020 </w:t>
      </w:r>
      <w:r w:rsidRPr="00216622">
        <w:rPr>
          <w:rFonts w:asciiTheme="minorHAnsi" w:hAnsiTheme="minorHAnsi" w:cstheme="minorHAnsi"/>
          <w:color w:val="000000" w:themeColor="text1"/>
          <w:sz w:val="22"/>
          <w:szCs w:val="22"/>
        </w:rPr>
        <w:t>r. Prawo budowlane (t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późn.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7"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F43040" w:rsidRPr="00216622">
        <w:rPr>
          <w:rFonts w:asciiTheme="minorHAnsi" w:hAnsiTheme="minorHAnsi" w:cstheme="minorHAnsi"/>
          <w:color w:val="000000" w:themeColor="text1"/>
          <w:sz w:val="22"/>
          <w:szCs w:val="22"/>
        </w:rPr>
        <w:t>2</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F43040" w:rsidRPr="00216622">
        <w:rPr>
          <w:rFonts w:asciiTheme="minorHAnsi" w:hAnsiTheme="minorHAnsi" w:cstheme="minorHAnsi"/>
          <w:color w:val="000000" w:themeColor="text1"/>
          <w:sz w:val="22"/>
          <w:szCs w:val="22"/>
        </w:rPr>
        <w:t>710</w:t>
      </w:r>
      <w:r w:rsidR="00340209" w:rsidRPr="00216622">
        <w:rPr>
          <w:rFonts w:asciiTheme="minorHAnsi" w:hAnsiTheme="minorHAnsi" w:cstheme="minorHAnsi"/>
          <w:color w:val="000000" w:themeColor="text1"/>
          <w:sz w:val="22"/>
          <w:szCs w:val="22"/>
        </w:rPr>
        <w:t xml:space="preserve"> ze zm.).</w:t>
      </w:r>
    </w:p>
    <w:bookmarkEnd w:id="7"/>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5A4144"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5A4144">
        <w:rPr>
          <w:rFonts w:asciiTheme="minorHAnsi" w:hAnsiTheme="minorHAnsi" w:cstheme="minorHAnsi"/>
          <w:color w:val="000000" w:themeColor="text1"/>
          <w:sz w:val="22"/>
          <w:szCs w:val="22"/>
        </w:rPr>
        <w:t>i 8 ustawy Pzp.</w:t>
      </w:r>
    </w:p>
    <w:p w14:paraId="54B3620C" w14:textId="5A97D589" w:rsidR="006F3B22" w:rsidRDefault="003B365D" w:rsidP="008A7A80">
      <w:pPr>
        <w:pStyle w:val="Nagwek1"/>
        <w:spacing w:line="360" w:lineRule="auto"/>
      </w:pPr>
      <w:r w:rsidRPr="00216622">
        <w:t>Termin wykonania zamówienia</w:t>
      </w:r>
    </w:p>
    <w:p w14:paraId="1B30ACD5" w14:textId="75A0C62E" w:rsidR="005A4144" w:rsidRPr="005A4144" w:rsidRDefault="00D5385E" w:rsidP="005A4144">
      <w:pPr>
        <w:ind w:left="567"/>
        <w:rPr>
          <w:b/>
          <w:bCs/>
          <w:lang w:eastAsia="x-none"/>
        </w:rPr>
      </w:pPr>
      <w:r>
        <w:rPr>
          <w:b/>
          <w:bCs/>
          <w:lang w:eastAsia="x-none"/>
        </w:rPr>
        <w:t>Od dnia zawarcia umowy do 31.12.2024 r</w:t>
      </w:r>
      <w:r w:rsidR="005D7D29">
        <w:rPr>
          <w:b/>
          <w:bCs/>
          <w:lang w:eastAsia="x-none"/>
        </w:rPr>
        <w:t>.</w:t>
      </w:r>
    </w:p>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792DA692"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 projekt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5A4144">
        <w:rPr>
          <w:rFonts w:asciiTheme="minorHAnsi" w:hAnsiTheme="minorHAnsi" w:cstheme="minorHAnsi"/>
          <w:b/>
          <w:color w:val="000000" w:themeColor="text1"/>
        </w:rPr>
        <w:t>5</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lastRenderedPageBreak/>
        <w:t>Podstawy wykluczenia wykonawców</w:t>
      </w:r>
    </w:p>
    <w:p w14:paraId="25506B7D" w14:textId="668E1682" w:rsidR="00BE73A5" w:rsidRPr="00BE73A5" w:rsidRDefault="003B365D" w:rsidP="00BE73A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z okoliczności, o których mowa w art. 108 ust. 1 ustawy Pzp.</w:t>
      </w:r>
    </w:p>
    <w:p w14:paraId="7EC13E46" w14:textId="77777777" w:rsidR="00BE73A5" w:rsidRPr="00C468B0" w:rsidRDefault="00BE73A5" w:rsidP="00BE73A5">
      <w:pPr>
        <w:pStyle w:val="Akapitzlist"/>
        <w:numPr>
          <w:ilvl w:val="0"/>
          <w:numId w:val="7"/>
        </w:numPr>
        <w:tabs>
          <w:tab w:val="clear" w:pos="454"/>
          <w:tab w:val="num" w:pos="239"/>
        </w:tabs>
        <w:ind w:left="567" w:hanging="567"/>
        <w:jc w:val="both"/>
        <w:rPr>
          <w:rFonts w:cstheme="minorHAnsi"/>
        </w:rPr>
      </w:pPr>
      <w:r w:rsidRPr="00C468B0">
        <w:rPr>
          <w:rFonts w:cstheme="minorHAnsi"/>
        </w:rPr>
        <w:t>Ponadto Zamawiający zgodnie z art. 109 ust. 1 ustawy Pzp wykluczy Wykonawcę:</w:t>
      </w:r>
    </w:p>
    <w:p w14:paraId="567EFA0A" w14:textId="77777777" w:rsidR="00BE73A5" w:rsidRPr="00C468B0" w:rsidRDefault="00BE73A5" w:rsidP="00BE73A5">
      <w:pPr>
        <w:pStyle w:val="Akapitzlist"/>
        <w:numPr>
          <w:ilvl w:val="1"/>
          <w:numId w:val="7"/>
        </w:numPr>
        <w:tabs>
          <w:tab w:val="clear" w:pos="1021"/>
          <w:tab w:val="num" w:pos="567"/>
        </w:tabs>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604B4027" w14:textId="77777777" w:rsidR="00BE73A5" w:rsidRPr="00C468B0" w:rsidRDefault="00BE73A5" w:rsidP="00BE73A5">
      <w:pPr>
        <w:pStyle w:val="Akapitzlist"/>
        <w:numPr>
          <w:ilvl w:val="1"/>
          <w:numId w:val="7"/>
        </w:numPr>
        <w:tabs>
          <w:tab w:val="clear" w:pos="1021"/>
          <w:tab w:val="num" w:pos="567"/>
        </w:tabs>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1E8EEEF" w14:textId="77777777" w:rsidR="00BE73A5" w:rsidRPr="00C468B0" w:rsidRDefault="00BE73A5" w:rsidP="00BE73A5">
      <w:pPr>
        <w:pStyle w:val="Akapitzlist"/>
        <w:numPr>
          <w:ilvl w:val="0"/>
          <w:numId w:val="7"/>
        </w:numPr>
        <w:tabs>
          <w:tab w:val="clear" w:pos="454"/>
          <w:tab w:val="num" w:pos="239"/>
        </w:tabs>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20232DB4" w14:textId="77777777" w:rsidR="00BE73A5" w:rsidRPr="00C468B0" w:rsidRDefault="00BE73A5" w:rsidP="00BE73A5">
      <w:pPr>
        <w:pStyle w:val="Akapitzlist"/>
        <w:numPr>
          <w:ilvl w:val="0"/>
          <w:numId w:val="7"/>
        </w:numPr>
        <w:tabs>
          <w:tab w:val="clear" w:pos="454"/>
          <w:tab w:val="num" w:pos="239"/>
        </w:tabs>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009D14EE" w14:textId="77777777" w:rsidR="00BE73A5" w:rsidRPr="00C468B0" w:rsidRDefault="00BE73A5" w:rsidP="00BE73A5">
      <w:pPr>
        <w:pStyle w:val="Akapitzlist"/>
        <w:numPr>
          <w:ilvl w:val="1"/>
          <w:numId w:val="7"/>
        </w:numPr>
        <w:tabs>
          <w:tab w:val="clear" w:pos="1021"/>
          <w:tab w:val="num" w:pos="567"/>
        </w:tabs>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2538AD54" w14:textId="77777777" w:rsidR="00BE73A5" w:rsidRPr="00C468B0" w:rsidRDefault="00BE73A5" w:rsidP="00BE73A5">
      <w:pPr>
        <w:pStyle w:val="Akapitzlist"/>
        <w:numPr>
          <w:ilvl w:val="1"/>
          <w:numId w:val="7"/>
        </w:numPr>
        <w:tabs>
          <w:tab w:val="clear" w:pos="1021"/>
          <w:tab w:val="left" w:pos="567"/>
          <w:tab w:val="num" w:pos="709"/>
        </w:tabs>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A5E3235" w14:textId="77777777" w:rsidR="00BE73A5" w:rsidRPr="00C468B0" w:rsidRDefault="00BE73A5" w:rsidP="00BE73A5">
      <w:pPr>
        <w:pStyle w:val="Akapitzlist"/>
        <w:numPr>
          <w:ilvl w:val="1"/>
          <w:numId w:val="7"/>
        </w:numPr>
        <w:tabs>
          <w:tab w:val="clear" w:pos="1021"/>
          <w:tab w:val="left" w:pos="567"/>
          <w:tab w:val="num" w:pos="709"/>
        </w:tabs>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5AB8CD31" w14:textId="77777777" w:rsidR="00BE73A5" w:rsidRPr="00C468B0" w:rsidRDefault="00BE73A5" w:rsidP="00BE73A5">
      <w:pPr>
        <w:pStyle w:val="Akapitzlist"/>
        <w:numPr>
          <w:ilvl w:val="2"/>
          <w:numId w:val="7"/>
        </w:numPr>
        <w:tabs>
          <w:tab w:val="clear" w:pos="2041"/>
        </w:tabs>
        <w:ind w:left="851" w:hanging="284"/>
        <w:jc w:val="both"/>
        <w:rPr>
          <w:rFonts w:cstheme="minorHAnsi"/>
        </w:rPr>
      </w:pPr>
      <w:r w:rsidRPr="00C468B0">
        <w:rPr>
          <w:rFonts w:cstheme="minorHAnsi"/>
        </w:rPr>
        <w:t>zerwał wszelkie powiązania z osobami lub podmiotami odpowiedzialnymi za nieprawidłowe postępowanie wykonawcy,</w:t>
      </w:r>
    </w:p>
    <w:p w14:paraId="7EA4C041" w14:textId="77777777" w:rsidR="00BE73A5" w:rsidRPr="00C468B0" w:rsidRDefault="00BE73A5" w:rsidP="00BE73A5">
      <w:pPr>
        <w:pStyle w:val="Akapitzlist"/>
        <w:numPr>
          <w:ilvl w:val="2"/>
          <w:numId w:val="7"/>
        </w:numPr>
        <w:tabs>
          <w:tab w:val="clear" w:pos="2041"/>
        </w:tabs>
        <w:ind w:left="851" w:hanging="284"/>
        <w:jc w:val="both"/>
        <w:rPr>
          <w:rFonts w:cstheme="minorHAnsi"/>
        </w:rPr>
      </w:pPr>
      <w:r w:rsidRPr="00C468B0">
        <w:rPr>
          <w:rFonts w:cstheme="minorHAnsi"/>
        </w:rPr>
        <w:t>zreorganizował personel,</w:t>
      </w:r>
    </w:p>
    <w:p w14:paraId="117071E8" w14:textId="77777777" w:rsidR="00BE73A5" w:rsidRPr="00C468B0" w:rsidRDefault="00BE73A5" w:rsidP="00BE73A5">
      <w:pPr>
        <w:pStyle w:val="Akapitzlist"/>
        <w:numPr>
          <w:ilvl w:val="2"/>
          <w:numId w:val="7"/>
        </w:numPr>
        <w:tabs>
          <w:tab w:val="clear" w:pos="2041"/>
        </w:tabs>
        <w:ind w:left="851" w:hanging="284"/>
        <w:jc w:val="both"/>
        <w:rPr>
          <w:rFonts w:cstheme="minorHAnsi"/>
        </w:rPr>
      </w:pPr>
      <w:r w:rsidRPr="00C468B0">
        <w:rPr>
          <w:rFonts w:cstheme="minorHAnsi"/>
        </w:rPr>
        <w:t>wdrożył system sprawozdawczości i kontroli,</w:t>
      </w:r>
    </w:p>
    <w:p w14:paraId="21CE812A" w14:textId="77777777" w:rsidR="00BE73A5" w:rsidRPr="00C468B0" w:rsidRDefault="00BE73A5" w:rsidP="00BE73A5">
      <w:pPr>
        <w:pStyle w:val="Akapitzlist"/>
        <w:numPr>
          <w:ilvl w:val="2"/>
          <w:numId w:val="7"/>
        </w:numPr>
        <w:tabs>
          <w:tab w:val="clear" w:pos="2041"/>
        </w:tabs>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A3DDE5C" w14:textId="77777777" w:rsidR="00BE73A5" w:rsidRPr="00C468B0" w:rsidRDefault="00BE73A5" w:rsidP="00BE73A5">
      <w:pPr>
        <w:pStyle w:val="Akapitzlist"/>
        <w:numPr>
          <w:ilvl w:val="2"/>
          <w:numId w:val="7"/>
        </w:numPr>
        <w:tabs>
          <w:tab w:val="clear" w:pos="2041"/>
        </w:tabs>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02882872" w14:textId="77777777" w:rsidR="00BE73A5" w:rsidRPr="00C468B0" w:rsidRDefault="00BE73A5" w:rsidP="00BE73A5">
      <w:pPr>
        <w:pStyle w:val="Akapitzlist"/>
        <w:numPr>
          <w:ilvl w:val="0"/>
          <w:numId w:val="7"/>
        </w:numPr>
        <w:tabs>
          <w:tab w:val="clear" w:pos="454"/>
          <w:tab w:val="num" w:pos="239"/>
        </w:tabs>
        <w:ind w:left="567" w:hanging="567"/>
        <w:jc w:val="both"/>
        <w:rPr>
          <w:rFonts w:cstheme="minorHAnsi"/>
        </w:rPr>
      </w:pPr>
      <w:r w:rsidRPr="00C468B0">
        <w:rPr>
          <w:rFonts w:cstheme="minorHAnsi"/>
        </w:rPr>
        <w:t xml:space="preserve">       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t>
      </w:r>
      <w:r w:rsidRPr="00C468B0">
        <w:rPr>
          <w:rFonts w:cstheme="minorHAnsi"/>
        </w:rPr>
        <w:br/>
        <w:t>w art. 110 ust. 2 ustawy Pzp, nie są wystarczające do wykazania jego rzetelności, zamawiający wyklucza wykonawcę.</w:t>
      </w:r>
    </w:p>
    <w:p w14:paraId="3C8459A8" w14:textId="77777777" w:rsidR="00BE73A5" w:rsidRPr="00C468B0" w:rsidRDefault="00BE73A5" w:rsidP="00BE73A5">
      <w:pPr>
        <w:pStyle w:val="Akapitzlist"/>
        <w:numPr>
          <w:ilvl w:val="0"/>
          <w:numId w:val="7"/>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bookmarkStart w:id="8" w:name="_Hlk133311227"/>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bookmarkEnd w:id="8"/>
    <w:p w14:paraId="2D45FB3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lastRenderedPageBreak/>
        <w:t>sytuacji ekonomicznej lub finansowej</w:t>
      </w:r>
      <w:bookmarkStart w:id="9" w:name="_Hlk63338214"/>
      <w:bookmarkStart w:id="10"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9"/>
    <w:bookmarkEnd w:id="10"/>
    <w:p w14:paraId="3ACA8C94" w14:textId="7CB42B69" w:rsidR="00C227B1" w:rsidRPr="00E11F82" w:rsidRDefault="003B365D" w:rsidP="008A7A80">
      <w:pPr>
        <w:pStyle w:val="Akapitzlist"/>
        <w:numPr>
          <w:ilvl w:val="1"/>
          <w:numId w:val="4"/>
        </w:numPr>
        <w:tabs>
          <w:tab w:val="clear" w:pos="1021"/>
        </w:tabs>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5944978E" w14:textId="3A5D244E" w:rsidR="00901C22" w:rsidRPr="005A4144" w:rsidRDefault="00C227B1" w:rsidP="005A4144">
      <w:pPr>
        <w:pStyle w:val="Akapitzlist"/>
        <w:numPr>
          <w:ilvl w:val="2"/>
          <w:numId w:val="8"/>
        </w:numPr>
        <w:tabs>
          <w:tab w:val="clear" w:pos="992"/>
        </w:tabs>
        <w:ind w:left="851" w:hanging="284"/>
        <w:rPr>
          <w:rFonts w:cs="Calibri"/>
        </w:rPr>
      </w:pPr>
      <w:r w:rsidRPr="005A4144">
        <w:rPr>
          <w:rFonts w:cs="Calibri"/>
          <w:b/>
          <w:bCs/>
        </w:rPr>
        <w:t>warunki dotyczące doświadczenia</w:t>
      </w:r>
      <w:r w:rsidRPr="005A4144">
        <w:rPr>
          <w:rFonts w:cs="Calibri"/>
        </w:rPr>
        <w:t xml:space="preserve"> – </w:t>
      </w:r>
      <w:r w:rsidR="005A4144" w:rsidRPr="005A4144">
        <w:rPr>
          <w:rFonts w:cs="Calibri"/>
        </w:rPr>
        <w:t>Zamawiający nie określa w tym zakresie warunków udziału w</w:t>
      </w:r>
      <w:r w:rsidR="00DF0B54">
        <w:rPr>
          <w:rFonts w:cs="Calibri"/>
        </w:rPr>
        <w:t> </w:t>
      </w:r>
      <w:r w:rsidR="005A4144" w:rsidRPr="005A4144">
        <w:rPr>
          <w:rFonts w:cs="Calibri"/>
        </w:rPr>
        <w:t>postępowaniu;</w:t>
      </w:r>
    </w:p>
    <w:p w14:paraId="42DE2C22" w14:textId="389FFB2D" w:rsidR="00702565" w:rsidRPr="00E11F82" w:rsidRDefault="00C227B1" w:rsidP="005A4144">
      <w:pPr>
        <w:pStyle w:val="Akapitzlist"/>
        <w:numPr>
          <w:ilvl w:val="2"/>
          <w:numId w:val="8"/>
        </w:numPr>
        <w:tabs>
          <w:tab w:val="clear" w:pos="992"/>
        </w:tabs>
        <w:spacing w:line="240" w:lineRule="auto"/>
        <w:ind w:left="851" w:hanging="284"/>
        <w:jc w:val="both"/>
        <w:rPr>
          <w:rFonts w:cs="Calibri"/>
          <w:b/>
          <w:color w:val="000000" w:themeColor="text1"/>
        </w:rPr>
      </w:pPr>
      <w:r w:rsidRPr="00E11F82">
        <w:rPr>
          <w:rFonts w:cs="Calibri"/>
          <w:b/>
          <w:color w:val="000000" w:themeColor="text1"/>
        </w:rPr>
        <w:t>warunki dotyczące osób skierowanych przez Wykonawcę do realizacji zamówienia</w:t>
      </w:r>
      <w:bookmarkStart w:id="11" w:name="_Hlk22213834"/>
      <w:r w:rsidRPr="00E11F82">
        <w:rPr>
          <w:rFonts w:cs="Calibri"/>
          <w:b/>
          <w:color w:val="000000" w:themeColor="text1"/>
        </w:rPr>
        <w:t xml:space="preserve"> </w:t>
      </w:r>
    </w:p>
    <w:p w14:paraId="6BB0F039" w14:textId="4720E9C7" w:rsidR="00702565" w:rsidRDefault="00702565" w:rsidP="00DF0B54">
      <w:pPr>
        <w:pStyle w:val="Akapitzlist"/>
        <w:spacing w:line="240" w:lineRule="auto"/>
        <w:ind w:left="851"/>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uzna za spełniony warunek w przypadku, gdy wykonawca wykaże, że dysponuje i skieruje do realizacji zamówienia, co najmniej: </w:t>
      </w:r>
    </w:p>
    <w:p w14:paraId="46E89AF6" w14:textId="46962B18" w:rsidR="00DF0B54" w:rsidRPr="00F702C4" w:rsidRDefault="00702565" w:rsidP="001E77C4">
      <w:pPr>
        <w:spacing w:after="0" w:line="240" w:lineRule="auto"/>
        <w:ind w:left="851"/>
        <w:jc w:val="both"/>
        <w:rPr>
          <w:rFonts w:asciiTheme="minorHAnsi" w:hAnsiTheme="minorHAnsi" w:cstheme="minorHAnsi"/>
          <w:color w:val="000000" w:themeColor="text1"/>
        </w:rPr>
      </w:pPr>
      <w:bookmarkStart w:id="12" w:name="_Hlk129602581"/>
      <w:r w:rsidRPr="000F18A7">
        <w:rPr>
          <w:rFonts w:cs="Calibri"/>
          <w:b/>
          <w:bCs/>
          <w:color w:val="000000" w:themeColor="text1"/>
        </w:rPr>
        <w:t xml:space="preserve">- </w:t>
      </w:r>
      <w:r w:rsidR="00BE73A5">
        <w:rPr>
          <w:rFonts w:asciiTheme="minorHAnsi" w:hAnsiTheme="minorHAnsi" w:cstheme="minorHAnsi"/>
          <w:color w:val="000000" w:themeColor="text1"/>
        </w:rPr>
        <w:t>1</w:t>
      </w:r>
      <w:r w:rsidR="00710043" w:rsidRPr="00F702C4">
        <w:rPr>
          <w:rFonts w:asciiTheme="minorHAnsi" w:hAnsiTheme="minorHAnsi" w:cstheme="minorHAnsi"/>
          <w:color w:val="000000" w:themeColor="text1"/>
        </w:rPr>
        <w:t xml:space="preserve"> osob</w:t>
      </w:r>
      <w:r w:rsidR="00BE73A5">
        <w:rPr>
          <w:rFonts w:asciiTheme="minorHAnsi" w:hAnsiTheme="minorHAnsi" w:cstheme="minorHAnsi"/>
          <w:color w:val="000000" w:themeColor="text1"/>
        </w:rPr>
        <w:t>ę</w:t>
      </w:r>
      <w:r w:rsidR="00710043" w:rsidRPr="00F702C4">
        <w:rPr>
          <w:rFonts w:asciiTheme="minorHAnsi" w:hAnsiTheme="minorHAnsi" w:cstheme="minorHAnsi"/>
          <w:color w:val="000000" w:themeColor="text1"/>
        </w:rPr>
        <w:t xml:space="preserve"> </w:t>
      </w:r>
      <w:bookmarkStart w:id="13" w:name="_Hlk90463448"/>
      <w:bookmarkStart w:id="14" w:name="_Hlk97630654"/>
      <w:bookmarkEnd w:id="12"/>
      <w:r w:rsidR="00DF0B54" w:rsidRPr="00F702C4">
        <w:rPr>
          <w:rFonts w:asciiTheme="minorHAnsi" w:hAnsiTheme="minorHAnsi" w:cstheme="minorHAnsi"/>
          <w:color w:val="000000" w:themeColor="text1"/>
        </w:rPr>
        <w:t>wpisan</w:t>
      </w:r>
      <w:r w:rsidR="00BE73A5">
        <w:rPr>
          <w:rFonts w:asciiTheme="minorHAnsi" w:hAnsiTheme="minorHAnsi" w:cstheme="minorHAnsi"/>
          <w:color w:val="000000" w:themeColor="text1"/>
        </w:rPr>
        <w:t>ą</w:t>
      </w:r>
      <w:r w:rsidR="00DF0B54" w:rsidRPr="00F702C4">
        <w:rPr>
          <w:rFonts w:asciiTheme="minorHAnsi" w:hAnsiTheme="minorHAnsi" w:cstheme="minorHAnsi"/>
          <w:color w:val="000000" w:themeColor="text1"/>
        </w:rPr>
        <w:t xml:space="preserve"> do </w:t>
      </w:r>
      <w:r w:rsidR="001E77C4">
        <w:rPr>
          <w:rFonts w:asciiTheme="minorHAnsi" w:hAnsiTheme="minorHAnsi" w:cstheme="minorHAnsi"/>
          <w:color w:val="000000" w:themeColor="text1"/>
        </w:rPr>
        <w:t xml:space="preserve">centralnego </w:t>
      </w:r>
      <w:r w:rsidR="00DF0B54" w:rsidRPr="00F702C4">
        <w:rPr>
          <w:rFonts w:asciiTheme="minorHAnsi" w:hAnsiTheme="minorHAnsi" w:cstheme="minorHAnsi"/>
          <w:color w:val="000000" w:themeColor="text1"/>
        </w:rPr>
        <w:t>wykazu osób uprawnionych do sporządzania świadectw charakterystyki energetycznej</w:t>
      </w:r>
      <w:r w:rsidR="00267DB4">
        <w:rPr>
          <w:rFonts w:asciiTheme="minorHAnsi" w:hAnsiTheme="minorHAnsi" w:cstheme="minorHAnsi"/>
          <w:color w:val="000000" w:themeColor="text1"/>
        </w:rPr>
        <w:t>,</w:t>
      </w:r>
      <w:r w:rsidR="00DF0B54" w:rsidRPr="00F702C4">
        <w:rPr>
          <w:rFonts w:asciiTheme="minorHAnsi" w:hAnsiTheme="minorHAnsi" w:cstheme="minorHAnsi"/>
          <w:color w:val="000000" w:themeColor="text1"/>
        </w:rPr>
        <w:t xml:space="preserve"> </w:t>
      </w:r>
      <w:bookmarkStart w:id="15" w:name="_Hlk133318005"/>
      <w:r w:rsidR="00DF0B54" w:rsidRPr="00F702C4">
        <w:rPr>
          <w:rFonts w:asciiTheme="minorHAnsi" w:hAnsiTheme="minorHAnsi" w:cstheme="minorHAnsi"/>
          <w:color w:val="000000" w:themeColor="text1"/>
        </w:rPr>
        <w:t xml:space="preserve">posiadające </w:t>
      </w:r>
      <w:r w:rsidR="00F702C4">
        <w:rPr>
          <w:rFonts w:asciiTheme="minorHAnsi" w:hAnsiTheme="minorHAnsi" w:cstheme="minorHAnsi"/>
          <w:color w:val="000000" w:themeColor="text1"/>
        </w:rPr>
        <w:t>obowiązkowe ubezpieczenie odpowiedzialności cywilnej</w:t>
      </w:r>
      <w:r w:rsidR="001E77C4">
        <w:rPr>
          <w:rFonts w:asciiTheme="minorHAnsi" w:hAnsiTheme="minorHAnsi" w:cstheme="minorHAnsi"/>
          <w:color w:val="000000" w:themeColor="text1"/>
        </w:rPr>
        <w:t xml:space="preserve"> zgodnie z rozporządzeniem Ministra Finansów</w:t>
      </w:r>
      <w:r w:rsidR="001E77C4" w:rsidRPr="001E77C4">
        <w:t xml:space="preserve"> </w:t>
      </w:r>
      <w:r w:rsidR="00C35A89">
        <w:t>z dnia 21 kwietnia</w:t>
      </w:r>
      <w:r w:rsidR="00B46C78">
        <w:t xml:space="preserve"> </w:t>
      </w:r>
      <w:r w:rsidR="00C35A89">
        <w:t xml:space="preserve">2015 r. </w:t>
      </w:r>
      <w:r w:rsidR="001E77C4" w:rsidRPr="001E77C4">
        <w:rPr>
          <w:rFonts w:asciiTheme="minorHAnsi" w:hAnsiTheme="minorHAnsi" w:cstheme="minorHAnsi"/>
          <w:color w:val="000000" w:themeColor="text1"/>
        </w:rPr>
        <w:t>w sprawie obowiązkowego ubezpieczenia odpowiedzialności cywilnej osoby uprawnionej do sporządzania</w:t>
      </w:r>
      <w:r w:rsidR="00C35A89">
        <w:rPr>
          <w:rFonts w:asciiTheme="minorHAnsi" w:hAnsiTheme="minorHAnsi" w:cstheme="minorHAnsi"/>
          <w:color w:val="000000" w:themeColor="text1"/>
        </w:rPr>
        <w:t xml:space="preserve"> </w:t>
      </w:r>
      <w:r w:rsidR="001E77C4" w:rsidRPr="001E77C4">
        <w:rPr>
          <w:rFonts w:asciiTheme="minorHAnsi" w:hAnsiTheme="minorHAnsi" w:cstheme="minorHAnsi"/>
          <w:color w:val="000000" w:themeColor="text1"/>
        </w:rPr>
        <w:t>świadectw charakterystyki energetycznej</w:t>
      </w:r>
      <w:bookmarkEnd w:id="15"/>
      <w:r w:rsidR="00C35A89">
        <w:rPr>
          <w:rFonts w:asciiTheme="minorHAnsi" w:hAnsiTheme="minorHAnsi" w:cstheme="minorHAnsi"/>
          <w:color w:val="000000" w:themeColor="text1"/>
        </w:rPr>
        <w:t xml:space="preserve"> (Dz. U  z 2015 r. poz. 607).</w:t>
      </w:r>
      <w:r w:rsidR="00F702C4">
        <w:rPr>
          <w:rFonts w:asciiTheme="minorHAnsi" w:hAnsiTheme="minorHAnsi" w:cstheme="minorHAnsi"/>
          <w:color w:val="000000" w:themeColor="text1"/>
        </w:rPr>
        <w:t xml:space="preserve"> Minimalna suma gwarancyjna OC wynosi równowartość w złotych 25 000 euro</w:t>
      </w:r>
      <w:r w:rsidR="00C35A89">
        <w:rPr>
          <w:rFonts w:asciiTheme="minorHAnsi" w:hAnsiTheme="minorHAnsi" w:cstheme="minorHAnsi"/>
          <w:color w:val="000000" w:themeColor="text1"/>
        </w:rPr>
        <w:t>.</w:t>
      </w:r>
      <w:r w:rsidR="00F702C4">
        <w:rPr>
          <w:rFonts w:asciiTheme="minorHAnsi" w:hAnsiTheme="minorHAnsi" w:cstheme="minorHAnsi"/>
          <w:color w:val="000000" w:themeColor="text1"/>
        </w:rPr>
        <w:t xml:space="preserve"> </w:t>
      </w:r>
    </w:p>
    <w:p w14:paraId="4FED275C" w14:textId="43A0AA28" w:rsidR="00F45452" w:rsidRPr="008A7A80" w:rsidRDefault="00F72BCD" w:rsidP="00787CC3">
      <w:pPr>
        <w:pStyle w:val="Akapitzlist"/>
        <w:spacing w:line="240" w:lineRule="auto"/>
        <w:ind w:left="851"/>
        <w:jc w:val="both"/>
        <w:rPr>
          <w:rFonts w:cs="Calibri"/>
          <w:bCs/>
          <w:color w:val="000000" w:themeColor="text1"/>
        </w:rPr>
      </w:pPr>
      <w:r w:rsidRPr="008A7A80">
        <w:rPr>
          <w:rFonts w:cs="Calibri"/>
          <w:bCs/>
          <w:color w:val="000000" w:themeColor="text1"/>
        </w:rPr>
        <w:t xml:space="preserve">Wzór oświadczenia stanowi </w:t>
      </w:r>
      <w:r w:rsidRPr="008A7A80">
        <w:rPr>
          <w:rFonts w:cs="Calibri"/>
          <w:b/>
          <w:color w:val="000000" w:themeColor="text1"/>
        </w:rPr>
        <w:t xml:space="preserve">załącznik nr </w:t>
      </w:r>
      <w:r w:rsidR="005D7D29">
        <w:rPr>
          <w:rFonts w:cs="Calibri"/>
          <w:b/>
          <w:color w:val="000000" w:themeColor="text1"/>
        </w:rPr>
        <w:t>4</w:t>
      </w:r>
      <w:r w:rsidRPr="008A7A80">
        <w:rPr>
          <w:rFonts w:cs="Calibri"/>
          <w:bCs/>
          <w:color w:val="000000" w:themeColor="text1"/>
        </w:rPr>
        <w:t xml:space="preserve"> do SWZ. </w:t>
      </w:r>
    </w:p>
    <w:bookmarkEnd w:id="13"/>
    <w:bookmarkEnd w:id="14"/>
    <w:p w14:paraId="6E1EE7EB" w14:textId="77363562" w:rsidR="00787CC3" w:rsidRPr="00FB14D4" w:rsidRDefault="00702565" w:rsidP="00267DB4">
      <w:pPr>
        <w:spacing w:line="240" w:lineRule="auto"/>
        <w:jc w:val="both"/>
        <w:rPr>
          <w:rFonts w:asciiTheme="minorHAnsi" w:hAnsiTheme="minorHAnsi" w:cstheme="minorHAnsi"/>
          <w:color w:val="FF0000"/>
          <w:u w:val="single"/>
        </w:rPr>
      </w:pPr>
      <w:r w:rsidRPr="00FB14D4">
        <w:rPr>
          <w:rFonts w:asciiTheme="minorHAnsi" w:hAnsiTheme="minorHAnsi" w:cstheme="minorHAnsi"/>
          <w:color w:val="FF0000"/>
          <w:u w:val="single"/>
        </w:rPr>
        <w:t>Przed podpisaniem umowy wykonawca jest zobowiązany przedstawić kserokopi</w:t>
      </w:r>
      <w:r w:rsidR="00267DB4">
        <w:rPr>
          <w:rFonts w:asciiTheme="minorHAnsi" w:hAnsiTheme="minorHAnsi" w:cstheme="minorHAnsi"/>
          <w:color w:val="FF0000"/>
          <w:u w:val="single"/>
        </w:rPr>
        <w:t>e obowiązkowych polis OC</w:t>
      </w:r>
      <w:r w:rsidRPr="00FB14D4">
        <w:rPr>
          <w:rFonts w:asciiTheme="minorHAnsi" w:hAnsiTheme="minorHAnsi" w:cstheme="minorHAnsi"/>
          <w:color w:val="FF0000"/>
          <w:u w:val="single"/>
        </w:rPr>
        <w:t xml:space="preserve"> </w:t>
      </w:r>
      <w:r w:rsidR="00267DB4">
        <w:rPr>
          <w:rFonts w:asciiTheme="minorHAnsi" w:hAnsiTheme="minorHAnsi" w:cstheme="minorHAnsi"/>
          <w:color w:val="FF0000"/>
          <w:u w:val="single"/>
        </w:rPr>
        <w:t>p</w:t>
      </w:r>
      <w:r w:rsidRPr="00FB14D4">
        <w:rPr>
          <w:rFonts w:asciiTheme="minorHAnsi" w:hAnsiTheme="minorHAnsi" w:cstheme="minorHAnsi"/>
          <w:color w:val="FF0000"/>
          <w:u w:val="single"/>
        </w:rPr>
        <w:t xml:space="preserve">oświadczonych za zgodność z oryginałem. </w:t>
      </w:r>
      <w:r w:rsidR="00C95132" w:rsidRPr="00FB14D4">
        <w:rPr>
          <w:rFonts w:asciiTheme="minorHAnsi" w:hAnsiTheme="minorHAnsi" w:cstheme="minorHAnsi"/>
          <w:color w:val="FF0000"/>
          <w:u w:val="single"/>
        </w:rPr>
        <w:t xml:space="preserve">                                                                                                                           </w:t>
      </w:r>
      <w:bookmarkEnd w:id="11"/>
    </w:p>
    <w:p w14:paraId="6E1B87BC" w14:textId="434BD6FA" w:rsidR="00C227B1" w:rsidRPr="00216622" w:rsidRDefault="00787CC3" w:rsidP="00787CC3">
      <w:pPr>
        <w:spacing w:line="240" w:lineRule="auto"/>
        <w:rPr>
          <w:rFonts w:cs="Calibri"/>
          <w:color w:val="000000" w:themeColor="text1"/>
        </w:rPr>
      </w:pPr>
      <w:r w:rsidRPr="00787CC3">
        <w:rPr>
          <w:rFonts w:asciiTheme="minorHAnsi" w:hAnsiTheme="minorHAnsi" w:cstheme="minorHAnsi"/>
          <w:color w:val="000000" w:themeColor="text1"/>
        </w:rPr>
        <w:t>O</w:t>
      </w:r>
      <w:r w:rsidR="00C227B1" w:rsidRPr="00787CC3">
        <w:rPr>
          <w:rFonts w:cs="Calibri"/>
          <w:color w:val="000000" w:themeColor="text1"/>
        </w:rPr>
        <w:t>ce</w:t>
      </w:r>
      <w:r w:rsidR="00C227B1" w:rsidRPr="00216622">
        <w:rPr>
          <w:rFonts w:cs="Calibri"/>
          <w:color w:val="000000" w:themeColor="text1"/>
        </w:rPr>
        <w:t>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rPr>
      </w:pPr>
      <w:r w:rsidRPr="00216622">
        <w:rPr>
          <w:rFonts w:cs="Calibri"/>
          <w:b/>
          <w:bCs/>
          <w:color w:val="000000" w:themeColor="text1"/>
        </w:rPr>
        <w:t>Sposób spełniania warunków udziału w postępowaniu przez wykonawców wspólnie ubiegających się o udzielenie zamówienia</w:t>
      </w:r>
      <w:r w:rsidRPr="00216622">
        <w:rPr>
          <w:rFonts w:cs="Calibri"/>
          <w:color w:val="000000" w:themeColor="text1"/>
        </w:rPr>
        <w:t>.</w:t>
      </w:r>
    </w:p>
    <w:p w14:paraId="104D5038"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strike/>
          <w:color w:val="000000" w:themeColor="text1"/>
        </w:rPr>
      </w:pPr>
      <w:r w:rsidRPr="00216622">
        <w:rPr>
          <w:rFonts w:cs="Calibr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16622">
        <w:rPr>
          <w:rFonts w:cs="Calibri"/>
          <w:strike/>
          <w:color w:val="000000" w:themeColor="text1"/>
        </w:rPr>
        <w:t>roboty budowlane lub</w:t>
      </w:r>
      <w:r w:rsidRPr="00216622">
        <w:rPr>
          <w:rFonts w:cs="Calibri"/>
          <w:color w:val="000000" w:themeColor="text1"/>
        </w:rPr>
        <w:t xml:space="preserve"> usługi, do realizacji których te zdolności są wymagane;</w:t>
      </w:r>
    </w:p>
    <w:p w14:paraId="25AA01F4"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rPr>
      </w:pPr>
      <w:r w:rsidRPr="00216622">
        <w:rPr>
          <w:rFonts w:cs="Calibri"/>
          <w:b/>
          <w:color w:val="000000" w:themeColor="text1"/>
        </w:rPr>
        <w:t>Warunki jakie musi spełnić wykonawca polegający na zasobach innych podmiotów:</w:t>
      </w:r>
    </w:p>
    <w:p w14:paraId="21692C03"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 odniesieniu do warunków dotyczących wykształcenia, kwalifikacji zawodowych lub doświadczenia wykonawcy mogą polegać na zdolnościach podmiotów udostępniających zasoby, jeśli podmioty te wykonają </w:t>
      </w:r>
      <w:r w:rsidRPr="00216622">
        <w:rPr>
          <w:rFonts w:cs="Calibri"/>
          <w:bCs/>
          <w:strike/>
          <w:color w:val="000000" w:themeColor="text1"/>
        </w:rPr>
        <w:t>roboty budowlane lub</w:t>
      </w:r>
      <w:r w:rsidRPr="00216622">
        <w:rPr>
          <w:rFonts w:cs="Calibri"/>
          <w:bCs/>
          <w:color w:val="000000" w:themeColor="text1"/>
        </w:rPr>
        <w:t xml:space="preserve"> usługi, do realizacji których te zdolności są wymagane;</w:t>
      </w:r>
    </w:p>
    <w:p w14:paraId="1A9AF3E3" w14:textId="1131672F"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16"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6"/>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lastRenderedPageBreak/>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17"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17"/>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18" w:name="_Hlk53754790"/>
      <w:r w:rsidRPr="00216622">
        <w:rPr>
          <w:rFonts w:asciiTheme="minorHAnsi" w:hAnsiTheme="minorHAnsi" w:cstheme="minorHAnsi"/>
          <w:bCs/>
          <w:color w:val="000000" w:themeColor="text1"/>
          <w:u w:val="single"/>
        </w:rPr>
        <w:t>oświadczenie o niepodleganiu wykluczeniu oraz spełnianiu warunków udziału</w:t>
      </w:r>
      <w:bookmarkEnd w:id="18"/>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19"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20" w:name="_Hlk69118872"/>
      <w:r w:rsidR="002B06C6" w:rsidRPr="00216622">
        <w:rPr>
          <w:rFonts w:asciiTheme="minorHAnsi" w:hAnsiTheme="minorHAnsi" w:cstheme="minorHAnsi"/>
          <w:bCs/>
          <w:color w:val="000000" w:themeColor="text1"/>
        </w:rPr>
        <w:t>lub innych złożonych dokumentach</w:t>
      </w:r>
      <w:bookmarkEnd w:id="20"/>
      <w:r w:rsidRPr="00216622">
        <w:rPr>
          <w:rFonts w:asciiTheme="minorHAnsi" w:hAnsiTheme="minorHAnsi" w:cstheme="minorHAnsi"/>
          <w:bCs/>
          <w:color w:val="000000" w:themeColor="text1"/>
        </w:rPr>
        <w:t>, dane umożliwiające dostęp do tych środków.</w:t>
      </w:r>
    </w:p>
    <w:bookmarkEnd w:id="19"/>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3E8B3446" w14:textId="60883484" w:rsidR="003B365D" w:rsidRPr="00216622" w:rsidRDefault="00787CC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Pr>
          <w:rFonts w:asciiTheme="minorHAnsi" w:hAnsiTheme="minorHAnsi" w:cstheme="minorHAnsi"/>
          <w:b/>
          <w:bCs/>
          <w:color w:val="000000" w:themeColor="text1"/>
        </w:rPr>
        <w:t>Wykaz osób skierowanych do realizacji zamówienia</w:t>
      </w:r>
      <w:r w:rsidR="00D86B83" w:rsidRPr="00216622">
        <w:rPr>
          <w:rFonts w:asciiTheme="minorHAnsi" w:hAnsiTheme="minorHAnsi" w:cstheme="minorHAnsi"/>
          <w:color w:val="000000" w:themeColor="text1"/>
        </w:rPr>
        <w:t xml:space="preserve">.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Pr>
          <w:rFonts w:asciiTheme="minorHAnsi" w:hAnsiTheme="minorHAnsi" w:cstheme="minorHAnsi"/>
          <w:b/>
          <w:bCs/>
          <w:color w:val="000000" w:themeColor="text1"/>
        </w:rPr>
        <w:t>4</w:t>
      </w:r>
      <w:r w:rsidR="003B365D" w:rsidRPr="00216622">
        <w:rPr>
          <w:rFonts w:asciiTheme="minorHAnsi" w:hAnsiTheme="minorHAnsi" w:cstheme="minorHAnsi"/>
          <w:bCs/>
          <w:color w:val="000000" w:themeColor="text1"/>
        </w:rPr>
        <w:t xml:space="preserve"> do SWZ. UWAGA! 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o którym mowa w art. 125 ust. 1 ustawy Pzp,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216622" w:rsidRDefault="003B365D" w:rsidP="00205BE5">
      <w:pPr>
        <w:pStyle w:val="Nagwek1"/>
      </w:pPr>
      <w:r w:rsidRPr="00216622">
        <w:t>Wymagania dotyczące wadium</w:t>
      </w:r>
    </w:p>
    <w:p w14:paraId="59E944BB" w14:textId="53246CFE" w:rsidR="00C35A89" w:rsidRDefault="00C35A89" w:rsidP="00C35A89">
      <w:pPr>
        <w:numPr>
          <w:ilvl w:val="0"/>
          <w:numId w:val="36"/>
        </w:numPr>
        <w:spacing w:after="120"/>
        <w:ind w:left="567" w:hanging="567"/>
        <w:contextualSpacing/>
        <w:jc w:val="both"/>
        <w:rPr>
          <w:rFonts w:cs="Calibri"/>
          <w:b/>
          <w:bCs/>
          <w:lang w:eastAsia="pl-PL"/>
        </w:rPr>
      </w:pPr>
      <w:r w:rsidRPr="00CF3365">
        <w:rPr>
          <w:rFonts w:cs="Calibri"/>
          <w:b/>
          <w:bCs/>
          <w:lang w:eastAsia="pl-PL"/>
        </w:rPr>
        <w:t xml:space="preserve">Wykonawca składający ofertę </w:t>
      </w:r>
      <w:r>
        <w:rPr>
          <w:rFonts w:cs="Calibri"/>
          <w:b/>
          <w:bCs/>
          <w:lang w:eastAsia="pl-PL"/>
        </w:rPr>
        <w:t>w postępowaniu</w:t>
      </w:r>
      <w:r w:rsidRPr="00CF3365">
        <w:rPr>
          <w:rFonts w:cs="Calibri"/>
          <w:b/>
          <w:bCs/>
          <w:lang w:eastAsia="pl-PL"/>
        </w:rPr>
        <w:t xml:space="preserve"> jest zobowiązany do wniesienia wadium w</w:t>
      </w:r>
      <w:r>
        <w:rPr>
          <w:rFonts w:cs="Calibri"/>
          <w:b/>
          <w:bCs/>
          <w:lang w:eastAsia="pl-PL"/>
        </w:rPr>
        <w:t> </w:t>
      </w:r>
      <w:r w:rsidRPr="00CF3365">
        <w:rPr>
          <w:rFonts w:cs="Calibri"/>
          <w:b/>
          <w:bCs/>
          <w:lang w:eastAsia="pl-PL"/>
        </w:rPr>
        <w:t>wysokości</w:t>
      </w:r>
      <w:r>
        <w:rPr>
          <w:rFonts w:cs="Calibri"/>
          <w:b/>
          <w:bCs/>
          <w:lang w:eastAsia="pl-PL"/>
        </w:rPr>
        <w:t>:</w:t>
      </w:r>
    </w:p>
    <w:p w14:paraId="64FEA4DB" w14:textId="42E1C163" w:rsidR="00C35A89" w:rsidRDefault="00C35A89" w:rsidP="00C35A89">
      <w:pPr>
        <w:spacing w:after="120"/>
        <w:ind w:left="567"/>
        <w:contextualSpacing/>
        <w:jc w:val="both"/>
        <w:rPr>
          <w:rFonts w:cs="Calibri"/>
          <w:b/>
          <w:bCs/>
          <w:lang w:eastAsia="pl-PL"/>
        </w:rPr>
      </w:pPr>
      <w:bookmarkStart w:id="21" w:name="_Hlk132800934"/>
      <w:r>
        <w:rPr>
          <w:rFonts w:cs="Calibri"/>
          <w:b/>
          <w:bCs/>
          <w:lang w:eastAsia="pl-PL"/>
        </w:rPr>
        <w:t>-</w:t>
      </w:r>
      <w:r w:rsidRPr="00CF3365">
        <w:rPr>
          <w:rFonts w:cs="Calibri"/>
          <w:b/>
          <w:bCs/>
          <w:lang w:eastAsia="pl-PL"/>
        </w:rPr>
        <w:t xml:space="preserve"> </w:t>
      </w:r>
      <w:r w:rsidR="00BE73A5">
        <w:rPr>
          <w:rFonts w:cs="Calibri"/>
          <w:b/>
          <w:bCs/>
          <w:lang w:eastAsia="pl-PL"/>
        </w:rPr>
        <w:t>1</w:t>
      </w:r>
      <w:r w:rsidRPr="00CF3365">
        <w:rPr>
          <w:rFonts w:cs="Calibri"/>
          <w:b/>
          <w:bCs/>
          <w:lang w:eastAsia="pl-PL"/>
        </w:rPr>
        <w:t xml:space="preserve"> 000,00 PLN (słownie złotych: </w:t>
      </w:r>
      <w:r w:rsidR="00094399">
        <w:rPr>
          <w:rFonts w:cs="Calibri"/>
          <w:b/>
          <w:bCs/>
          <w:lang w:eastAsia="pl-PL"/>
        </w:rPr>
        <w:t>jeden</w:t>
      </w:r>
      <w:r w:rsidRPr="00CF3365">
        <w:rPr>
          <w:rFonts w:cs="Calibri"/>
          <w:b/>
          <w:bCs/>
          <w:lang w:eastAsia="pl-PL"/>
        </w:rPr>
        <w:t xml:space="preserve"> tysi</w:t>
      </w:r>
      <w:r>
        <w:rPr>
          <w:rFonts w:cs="Calibri"/>
          <w:b/>
          <w:bCs/>
          <w:lang w:eastAsia="pl-PL"/>
        </w:rPr>
        <w:t>ąc</w:t>
      </w:r>
      <w:r w:rsidRPr="00CF3365">
        <w:rPr>
          <w:rFonts w:cs="Calibri"/>
          <w:b/>
          <w:bCs/>
          <w:lang w:eastAsia="pl-PL"/>
        </w:rPr>
        <w:t xml:space="preserve"> 00/100)</w:t>
      </w:r>
      <w:r>
        <w:rPr>
          <w:rFonts w:cs="Calibri"/>
          <w:b/>
          <w:bCs/>
          <w:lang w:eastAsia="pl-PL"/>
        </w:rPr>
        <w:t>,</w:t>
      </w:r>
    </w:p>
    <w:bookmarkEnd w:id="21"/>
    <w:p w14:paraId="549F6D7A" w14:textId="77777777" w:rsidR="00C35A89" w:rsidRPr="00B32392" w:rsidRDefault="00C35A89" w:rsidP="00C35A89">
      <w:pPr>
        <w:spacing w:after="120"/>
        <w:ind w:left="567" w:hanging="567"/>
        <w:jc w:val="both"/>
        <w:rPr>
          <w:rFonts w:cs="Calibri"/>
          <w:lang w:eastAsia="pl-PL"/>
        </w:rPr>
      </w:pPr>
      <w:r w:rsidRPr="00B32392">
        <w:rPr>
          <w:rFonts w:cs="Calibri"/>
          <w:lang w:eastAsia="pl-PL"/>
        </w:rPr>
        <w:t>2.</w:t>
      </w:r>
      <w:r w:rsidRPr="00B32392">
        <w:rPr>
          <w:rFonts w:cs="Calibri"/>
          <w:lang w:eastAsia="pl-PL"/>
        </w:rPr>
        <w:tab/>
        <w:t>Wadium musi być wniesione przed upływem terminu składania ofert w jednej lub kilku następujących formach wymienionych w art. 97 ust. 7 ustawy Pzp, w zależności od wyboru Wykonawcy.</w:t>
      </w:r>
    </w:p>
    <w:p w14:paraId="0337C1FB" w14:textId="77777777" w:rsidR="00C35A89" w:rsidRPr="00B32392" w:rsidRDefault="00C35A89" w:rsidP="00C35A89">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0D1979CD" w14:textId="77777777" w:rsidR="00C35A89" w:rsidRPr="00B32392" w:rsidRDefault="00C35A89" w:rsidP="00C35A8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2562691F"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lastRenderedPageBreak/>
        <w:t>W przypadku wniesienia wadium w formie gwarancji lub poręczenia, koniecznym jest, aby gwarancja lub poręczenie obejmowały odpowiedzialność za wszystkie przypadki powodujące utratę wadium przez Wykonawcę, określone w art. 98 ust. 6 ustawy Pzp.</w:t>
      </w:r>
    </w:p>
    <w:p w14:paraId="4B6784D9"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5D604512"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146A997"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nr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1EE4EED5" w14:textId="77777777" w:rsidR="00C35A89" w:rsidRPr="00B32392"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4FAB2736" w14:textId="77777777" w:rsidR="00C35A89" w:rsidRDefault="00C35A89" w:rsidP="00C35A8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którym mowa w art. 98 ust. 5 ustawy Pzp.</w:t>
      </w:r>
    </w:p>
    <w:p w14:paraId="740C278B" w14:textId="77777777" w:rsidR="00C35A89" w:rsidRPr="00455E29" w:rsidRDefault="00C35A89" w:rsidP="00C35A89">
      <w:pPr>
        <w:numPr>
          <w:ilvl w:val="0"/>
          <w:numId w:val="37"/>
        </w:numPr>
        <w:spacing w:after="120"/>
        <w:ind w:left="567" w:hanging="567"/>
        <w:contextualSpacing/>
        <w:jc w:val="both"/>
        <w:rPr>
          <w:rFonts w:cs="Calibri"/>
          <w:lang w:eastAsia="pl-PL"/>
        </w:rPr>
      </w:pPr>
      <w:r w:rsidRPr="00CF3365">
        <w:rPr>
          <w:rFonts w:cs="Calibri"/>
          <w:lang w:eastAsia="pl-PL"/>
        </w:rPr>
        <w:t>Zamawiający zatrzyma wadium wraz z odsetkami, w przypadkach określonych wart. 98 ust. 6 ustawy Pzp.</w:t>
      </w:r>
    </w:p>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0290EC25"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6D441D">
        <w:rPr>
          <w:rFonts w:asciiTheme="minorHAnsi" w:hAnsiTheme="minorHAnsi" w:cstheme="minorHAnsi"/>
          <w:b/>
          <w:color w:val="000000" w:themeColor="text1"/>
          <w:lang w:eastAsia="pl-PL"/>
        </w:rPr>
        <w:t>Mariusz Gruszczyński</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stały dostęp do sieci Internet o gwarantowanej przepustowości nie mniejszej niż 512 kb/s,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zainstalowany program Adobe Acrobat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(hh:mm:ss)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ustawy Pzp</w:t>
      </w:r>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.doc .xls .jpg (.jpeg)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.rar.</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.bmp</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.numbers</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.pages.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Pliki w innych formatach niż PDF zaleca się opatrzyć zewnętrznym podpisem XAdES.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2"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2"/>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21B9E3D3"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CB529D">
        <w:rPr>
          <w:rFonts w:asciiTheme="minorHAnsi" w:hAnsiTheme="minorHAnsi" w:cstheme="minorHAnsi"/>
          <w:b/>
          <w:bCs/>
          <w:color w:val="000000" w:themeColor="text1"/>
          <w:highlight w:val="yellow"/>
          <w:lang w:eastAsia="pl-PL"/>
        </w:rPr>
        <w:t>2</w:t>
      </w:r>
      <w:r w:rsidR="00F17BA3">
        <w:rPr>
          <w:rFonts w:asciiTheme="minorHAnsi" w:hAnsiTheme="minorHAnsi" w:cstheme="minorHAnsi"/>
          <w:b/>
          <w:bCs/>
          <w:color w:val="000000" w:themeColor="text1"/>
          <w:highlight w:val="yellow"/>
          <w:lang w:eastAsia="pl-PL"/>
        </w:rPr>
        <w:t>5</w:t>
      </w:r>
      <w:r w:rsidR="00C35A89">
        <w:rPr>
          <w:rFonts w:asciiTheme="minorHAnsi" w:hAnsiTheme="minorHAnsi" w:cstheme="minorHAnsi"/>
          <w:b/>
          <w:bCs/>
          <w:color w:val="000000" w:themeColor="text1"/>
          <w:highlight w:val="yellow"/>
          <w:lang w:eastAsia="pl-PL"/>
        </w:rPr>
        <w:t>.0</w:t>
      </w:r>
      <w:r w:rsidR="00094399">
        <w:rPr>
          <w:rFonts w:asciiTheme="minorHAnsi" w:hAnsiTheme="minorHAnsi" w:cstheme="minorHAnsi"/>
          <w:b/>
          <w:bCs/>
          <w:color w:val="000000" w:themeColor="text1"/>
          <w:highlight w:val="yellow"/>
          <w:lang w:eastAsia="pl-PL"/>
        </w:rPr>
        <w:t>5</w:t>
      </w:r>
      <w:r w:rsidR="00C35A89">
        <w:rPr>
          <w:rFonts w:asciiTheme="minorHAnsi" w:hAnsiTheme="minorHAnsi" w:cstheme="minorHAnsi"/>
          <w:b/>
          <w:bCs/>
          <w:color w:val="000000" w:themeColor="text1"/>
          <w:highlight w:val="yellow"/>
          <w:lang w:eastAsia="pl-PL"/>
        </w:rPr>
        <w:t>.</w:t>
      </w:r>
      <w:r w:rsidR="007B0869" w:rsidRPr="00CB529D">
        <w:rPr>
          <w:rFonts w:asciiTheme="minorHAnsi" w:hAnsiTheme="minorHAnsi" w:cstheme="minorHAnsi"/>
          <w:b/>
          <w:bCs/>
          <w:color w:val="000000" w:themeColor="text1"/>
          <w:highlight w:val="yellow"/>
          <w:lang w:eastAsia="pl-PL"/>
        </w:rPr>
        <w:t>202</w:t>
      </w:r>
      <w:r w:rsidR="00094399">
        <w:rPr>
          <w:rFonts w:asciiTheme="minorHAnsi" w:hAnsiTheme="minorHAnsi" w:cstheme="minorHAnsi"/>
          <w:b/>
          <w:bCs/>
          <w:color w:val="000000" w:themeColor="text1"/>
          <w:highlight w:val="yellow"/>
          <w:lang w:eastAsia="pl-PL"/>
        </w:rPr>
        <w:t>4</w:t>
      </w:r>
      <w:r w:rsidR="00DB5FD0" w:rsidRPr="00CB529D">
        <w:rPr>
          <w:rFonts w:asciiTheme="minorHAnsi" w:hAnsiTheme="minorHAnsi" w:cstheme="minorHAnsi"/>
          <w:b/>
          <w:bCs/>
          <w:color w:val="000000" w:themeColor="text1"/>
          <w:highlight w:val="yellow"/>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lastRenderedPageBreak/>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W przypadku wykorzystania formatu podpisu XAdES zewnętrzny. Zamawiający wymaga dołączenia odpowiedniej ilości plików 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 podpisywanych plików z danymi oraz plików XAdES.</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F17BA3"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Wraz z ofertą należy złożyć oświadczenie, o którym mowa w art. 125 ust. 1 ustawy Pzp - załącznik nr 2 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946A09"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946A09">
        <w:rPr>
          <w:rFonts w:asciiTheme="minorHAnsi" w:hAnsiTheme="minorHAnsi" w:cstheme="minorHAnsi"/>
          <w:i/>
          <w:iCs/>
          <w:color w:val="000000" w:themeColor="text1"/>
          <w:lang w:eastAsia="pl-PL"/>
        </w:rPr>
        <w:t xml:space="preserve">(opcjonalnie jeżeli </w:t>
      </w:r>
      <w:r w:rsidR="00242BE1" w:rsidRPr="00946A09">
        <w:rPr>
          <w:rFonts w:asciiTheme="minorHAnsi" w:hAnsiTheme="minorHAnsi" w:cstheme="minorHAnsi"/>
          <w:i/>
          <w:iCs/>
          <w:color w:val="000000" w:themeColor="text1"/>
          <w:lang w:eastAsia="pl-PL"/>
        </w:rPr>
        <w:t>dotyczy</w:t>
      </w:r>
      <w:r w:rsidRPr="00946A09">
        <w:rPr>
          <w:rFonts w:asciiTheme="minorHAnsi" w:hAnsiTheme="minorHAnsi" w:cstheme="minorHAnsi"/>
          <w:color w:val="000000" w:themeColor="text1"/>
          <w:lang w:eastAsia="pl-PL"/>
        </w:rPr>
        <w:t>) wadium składane w inne formie niż pieniądz,</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odpisu z właściwego rejestru lub z centralnej ewidencji i informacji o działalności gospodarczej, jeżeli odrębne przepisy wymagają wpisu do rejestru lub ewidencji – w celu potwierdzenia umocowania </w:t>
      </w:r>
      <w:r w:rsidRPr="00216622">
        <w:rPr>
          <w:rFonts w:asciiTheme="minorHAnsi" w:hAnsiTheme="minorHAnsi" w:cstheme="minorHAnsi"/>
          <w:color w:val="000000" w:themeColor="text1"/>
          <w:lang w:eastAsia="pl-PL"/>
        </w:rPr>
        <w:lastRenderedPageBreak/>
        <w:t>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946A09"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946A09">
        <w:rPr>
          <w:rFonts w:asciiTheme="minorHAnsi" w:hAnsiTheme="minorHAnsi" w:cstheme="minorHAnsi"/>
          <w:i/>
          <w:iCs/>
          <w:color w:val="000000" w:themeColor="text1"/>
          <w:lang w:eastAsia="pl-PL"/>
        </w:rPr>
        <w:t>(opcjonalnie jeżeli dotyczy)</w:t>
      </w:r>
      <w:r w:rsidRPr="00946A09">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18 ust. 1 ustawy Pzp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Pzp.</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Oferta, której treść jest niezgodna z warunkami zamówienia, zostanie odrzucona (art. 226 ust. 1 pkt 5 ustawy Pzp).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2  Pzp,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22D3694F"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CB529D">
        <w:rPr>
          <w:rFonts w:asciiTheme="minorHAnsi" w:hAnsiTheme="minorHAnsi" w:cstheme="minorHAnsi"/>
          <w:b/>
          <w:bCs/>
          <w:color w:val="000000" w:themeColor="text1"/>
          <w:highlight w:val="yellow"/>
        </w:rPr>
        <w:t>2</w:t>
      </w:r>
      <w:r w:rsidR="00F17BA3">
        <w:rPr>
          <w:rFonts w:asciiTheme="minorHAnsi" w:hAnsiTheme="minorHAnsi" w:cstheme="minorHAnsi"/>
          <w:b/>
          <w:bCs/>
          <w:color w:val="000000" w:themeColor="text1"/>
          <w:highlight w:val="yellow"/>
        </w:rPr>
        <w:t>6</w:t>
      </w:r>
      <w:r w:rsidR="00C35A89">
        <w:rPr>
          <w:rFonts w:asciiTheme="minorHAnsi" w:hAnsiTheme="minorHAnsi" w:cstheme="minorHAnsi"/>
          <w:b/>
          <w:bCs/>
          <w:color w:val="000000" w:themeColor="text1"/>
          <w:highlight w:val="yellow"/>
        </w:rPr>
        <w:t>.0</w:t>
      </w:r>
      <w:r w:rsidR="00094399">
        <w:rPr>
          <w:rFonts w:asciiTheme="minorHAnsi" w:hAnsiTheme="minorHAnsi" w:cstheme="minorHAnsi"/>
          <w:b/>
          <w:bCs/>
          <w:color w:val="000000" w:themeColor="text1"/>
          <w:highlight w:val="yellow"/>
        </w:rPr>
        <w:t>4</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094399">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4C29C9" w:rsidRPr="00847733">
        <w:rPr>
          <w:rFonts w:asciiTheme="minorHAnsi" w:hAnsiTheme="minorHAnsi" w:cstheme="minorHAnsi"/>
          <w:b/>
          <w:bCs/>
          <w:color w:val="000000" w:themeColor="text1"/>
          <w:highlight w:val="yellow"/>
        </w:rPr>
        <w:t>1</w:t>
      </w:r>
      <w:r w:rsidR="00CB529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5E04401A"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CB529D">
        <w:rPr>
          <w:rFonts w:asciiTheme="minorHAnsi" w:hAnsiTheme="minorHAnsi" w:cstheme="minorHAnsi"/>
          <w:color w:val="000000" w:themeColor="text1"/>
        </w:rPr>
        <w:t xml:space="preserve"> </w:t>
      </w:r>
      <w:r w:rsidR="00CB529D" w:rsidRPr="00CB529D">
        <w:rPr>
          <w:rFonts w:asciiTheme="minorHAnsi" w:hAnsiTheme="minorHAnsi" w:cstheme="minorHAnsi"/>
          <w:b/>
          <w:bCs/>
          <w:color w:val="000000" w:themeColor="text1"/>
          <w:highlight w:val="yellow"/>
        </w:rPr>
        <w:t>2</w:t>
      </w:r>
      <w:r w:rsidR="00F17BA3">
        <w:rPr>
          <w:rFonts w:asciiTheme="minorHAnsi" w:hAnsiTheme="minorHAnsi" w:cstheme="minorHAnsi"/>
          <w:b/>
          <w:bCs/>
          <w:color w:val="000000" w:themeColor="text1"/>
          <w:highlight w:val="yellow"/>
        </w:rPr>
        <w:t>6</w:t>
      </w:r>
      <w:r w:rsidR="00C35A89">
        <w:rPr>
          <w:rFonts w:asciiTheme="minorHAnsi" w:hAnsiTheme="minorHAnsi" w:cstheme="minorHAnsi"/>
          <w:b/>
          <w:bCs/>
          <w:color w:val="000000" w:themeColor="text1"/>
          <w:highlight w:val="yellow"/>
        </w:rPr>
        <w:t>.0</w:t>
      </w:r>
      <w:r w:rsidR="00094399">
        <w:rPr>
          <w:rFonts w:asciiTheme="minorHAnsi" w:hAnsiTheme="minorHAnsi" w:cstheme="minorHAnsi"/>
          <w:b/>
          <w:bCs/>
          <w:color w:val="000000" w:themeColor="text1"/>
          <w:highlight w:val="yellow"/>
        </w:rPr>
        <w:t>4</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094399">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4C29C9" w:rsidRPr="00847733">
        <w:rPr>
          <w:rFonts w:asciiTheme="minorHAnsi" w:hAnsiTheme="minorHAnsi" w:cstheme="minorHAnsi"/>
          <w:b/>
          <w:bCs/>
          <w:color w:val="000000" w:themeColor="text1"/>
          <w:highlight w:val="yellow"/>
        </w:rPr>
        <w:t>1</w:t>
      </w:r>
      <w:r w:rsidR="00CB529D">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CB529D">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Pzp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002839D2" w14:textId="59664784" w:rsidR="000C3494" w:rsidRPr="000C3494" w:rsidRDefault="000C3494" w:rsidP="000C3494">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0C3494">
        <w:rPr>
          <w:rFonts w:asciiTheme="minorHAnsi" w:hAnsiTheme="minorHAnsi" w:cstheme="minorHAnsi"/>
          <w:iCs/>
        </w:rPr>
        <w:t xml:space="preserve">Wykonawca oferuje </w:t>
      </w:r>
      <w:bookmarkStart w:id="23" w:name="_Hlk164323113"/>
      <w:r w:rsidRPr="000C3494">
        <w:rPr>
          <w:rFonts w:asciiTheme="minorHAnsi" w:hAnsiTheme="minorHAnsi" w:cstheme="minorHAnsi"/>
          <w:iCs/>
        </w:rPr>
        <w:t xml:space="preserve">jednostkową ryczałtową cenę netto za wykonanie </w:t>
      </w:r>
      <w:r>
        <w:rPr>
          <w:rFonts w:asciiTheme="minorHAnsi" w:hAnsiTheme="minorHAnsi" w:cstheme="minorHAnsi"/>
          <w:iCs/>
        </w:rPr>
        <w:t xml:space="preserve">świadectwa charakterystyki energetycznej dla 1 lokalu </w:t>
      </w:r>
      <w:bookmarkEnd w:id="23"/>
      <w:r>
        <w:rPr>
          <w:rFonts w:asciiTheme="minorHAnsi" w:hAnsiTheme="minorHAnsi" w:cstheme="minorHAnsi"/>
          <w:iCs/>
        </w:rPr>
        <w:t>oraz</w:t>
      </w:r>
      <w:r w:rsidRPr="000C3494">
        <w:rPr>
          <w:rFonts w:asciiTheme="minorHAnsi" w:hAnsiTheme="minorHAnsi" w:cstheme="minorHAnsi"/>
          <w:iCs/>
        </w:rPr>
        <w:t xml:space="preserve"> jednostkową ryczałtową cenę netto za wykonanie </w:t>
      </w:r>
      <w:r>
        <w:rPr>
          <w:rFonts w:asciiTheme="minorHAnsi" w:hAnsiTheme="minorHAnsi" w:cstheme="minorHAnsi"/>
          <w:iCs/>
        </w:rPr>
        <w:t>świadectwa charakterystyki energetycznej dla 1 budynku</w:t>
      </w:r>
      <w:r w:rsidRPr="000C3494">
        <w:rPr>
          <w:rFonts w:asciiTheme="minorHAnsi" w:hAnsiTheme="minorHAnsi" w:cstheme="minorHAnsi"/>
          <w:iCs/>
        </w:rPr>
        <w:t>, a następnie oblicza jednostkową ryczałtową cenę ofertową brutto. Jednostkowa cena ryczałtowa obejmować musi wszystkie koszty związane z wykonaniem usługi.</w:t>
      </w:r>
    </w:p>
    <w:p w14:paraId="483B3533" w14:textId="0CC86DC8" w:rsidR="00AB2905" w:rsidRPr="00216622" w:rsidRDefault="008A0BD8"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 xml:space="preserve">Stawka podatku VAT w przedmiotowym postępowaniu wynosi </w:t>
      </w:r>
      <w:r w:rsidRPr="00216622">
        <w:rPr>
          <w:rFonts w:asciiTheme="minorHAnsi" w:hAnsiTheme="minorHAnsi" w:cstheme="minorHAnsi"/>
          <w:b/>
          <w:bCs/>
          <w:iCs/>
          <w:color w:val="000000" w:themeColor="text1"/>
        </w:rPr>
        <w:t>23 %</w:t>
      </w:r>
      <w:r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(Dz. U. z 2018 r. poz. 2174, z późn.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E0143FB" w14:textId="4E340BC5" w:rsidR="000B60D7" w:rsidRDefault="003B365D" w:rsidP="000B60D7">
      <w:pPr>
        <w:pStyle w:val="Nagwek1"/>
      </w:pPr>
      <w:r w:rsidRPr="00216622">
        <w:t>Opis kryteriów oceny ofert, wraz z podaniem wag tych kryteriów i sposobu oceny ofert</w:t>
      </w:r>
    </w:p>
    <w:p w14:paraId="4A68BB08" w14:textId="77777777" w:rsidR="00EE219B" w:rsidRPr="00EE219B" w:rsidRDefault="00EE219B" w:rsidP="00EE219B">
      <w:pPr>
        <w:rPr>
          <w:lang w:val="x-none" w:eastAsia="x-none"/>
        </w:rPr>
      </w:pPr>
    </w:p>
    <w:p w14:paraId="7394EC95" w14:textId="77777777" w:rsidR="00EE219B" w:rsidRPr="00EE219B" w:rsidRDefault="00EE219B" w:rsidP="00EE219B">
      <w:pPr>
        <w:numPr>
          <w:ilvl w:val="0"/>
          <w:numId w:val="10"/>
        </w:numPr>
        <w:tabs>
          <w:tab w:val="clear" w:pos="948"/>
          <w:tab w:val="num" w:pos="454"/>
        </w:tabs>
        <w:spacing w:line="240" w:lineRule="auto"/>
        <w:ind w:left="567" w:hanging="567"/>
        <w:contextualSpacing/>
        <w:jc w:val="both"/>
        <w:rPr>
          <w:rFonts w:asciiTheme="minorHAnsi" w:eastAsiaTheme="minorHAnsi" w:hAnsiTheme="minorHAnsi" w:cstheme="minorHAnsi"/>
        </w:rPr>
      </w:pPr>
      <w:r w:rsidRPr="00EE219B">
        <w:rPr>
          <w:rFonts w:asciiTheme="minorHAnsi" w:eastAsiaTheme="minorHAnsi" w:hAnsiTheme="minorHAnsi" w:cstheme="minorHAnsi"/>
        </w:rPr>
        <w:t>Przy dokonywaniu wyboru najkorzystniejszej oferty Zamawiający stosować będzie następujące   kryteria oceny ofert:</w:t>
      </w:r>
    </w:p>
    <w:p w14:paraId="3345131B" w14:textId="77777777" w:rsidR="00EE219B" w:rsidRPr="00EE219B" w:rsidRDefault="00EE219B" w:rsidP="00EE219B">
      <w:pPr>
        <w:spacing w:line="240" w:lineRule="auto"/>
        <w:ind w:left="567"/>
        <w:contextualSpacing/>
        <w:jc w:val="both"/>
        <w:rPr>
          <w:rFonts w:asciiTheme="minorHAnsi" w:eastAsiaTheme="minorHAnsi" w:hAnsiTheme="minorHAnsi" w:cstheme="minorHAnsi"/>
        </w:rPr>
      </w:pPr>
      <w:r w:rsidRPr="00EE219B">
        <w:rPr>
          <w:rFonts w:asciiTheme="minorHAnsi" w:eastAsiaTheme="minorHAnsi" w:hAnsiTheme="minorHAnsi" w:cstheme="minorHAnsi"/>
        </w:rPr>
        <w:t>Cena : 100% - 100 pkt.</w:t>
      </w:r>
    </w:p>
    <w:p w14:paraId="7BFAB9C3" w14:textId="77777777" w:rsidR="00EE219B" w:rsidRPr="00EE219B" w:rsidRDefault="00EE219B" w:rsidP="00EE219B">
      <w:pPr>
        <w:spacing w:line="240" w:lineRule="auto"/>
        <w:ind w:left="567"/>
        <w:contextualSpacing/>
        <w:jc w:val="both"/>
        <w:rPr>
          <w:rFonts w:asciiTheme="minorHAnsi" w:eastAsiaTheme="minorHAnsi" w:hAnsiTheme="minorHAnsi" w:cstheme="minorHAnsi"/>
        </w:rPr>
      </w:pPr>
      <w:r w:rsidRPr="00EE219B">
        <w:rPr>
          <w:rFonts w:asciiTheme="minorHAnsi" w:eastAsiaTheme="minorHAnsi" w:hAnsiTheme="minorHAnsi" w:cstheme="minorHAnsi"/>
          <w:b/>
          <w:u w:val="single"/>
        </w:rPr>
        <w:t xml:space="preserve">Kryterium cena </w:t>
      </w:r>
      <w:r w:rsidRPr="00EE219B">
        <w:rPr>
          <w:rFonts w:asciiTheme="minorHAnsi" w:eastAsiaTheme="minorHAnsi" w:hAnsiTheme="minorHAnsi" w:cstheme="minorHAnsi"/>
        </w:rPr>
        <w:t>będzie rozpatrywane na podstawie cen jednostkowych brutto podanych przez wykonawcę w Formularzu ofertowym. Każdej cenie jednostkowej zamawiający przyznaje wagę procentową/punktową zgodnie z poniższym zestawieniem:</w:t>
      </w:r>
    </w:p>
    <w:tbl>
      <w:tblPr>
        <w:tblW w:w="9923" w:type="dxa"/>
        <w:tblInd w:w="212" w:type="dxa"/>
        <w:tblCellMar>
          <w:left w:w="70" w:type="dxa"/>
          <w:right w:w="70" w:type="dxa"/>
        </w:tblCellMar>
        <w:tblLook w:val="04A0" w:firstRow="1" w:lastRow="0" w:firstColumn="1" w:lastColumn="0" w:noHBand="0" w:noVBand="1"/>
      </w:tblPr>
      <w:tblGrid>
        <w:gridCol w:w="709"/>
        <w:gridCol w:w="3827"/>
        <w:gridCol w:w="1715"/>
        <w:gridCol w:w="3672"/>
      </w:tblGrid>
      <w:tr w:rsidR="00EE219B" w:rsidRPr="00EE219B" w14:paraId="539816AA" w14:textId="77777777" w:rsidTr="00307C69">
        <w:trPr>
          <w:trHeight w:val="615"/>
        </w:trPr>
        <w:tc>
          <w:tcPr>
            <w:tcW w:w="709" w:type="dxa"/>
            <w:tcBorders>
              <w:top w:val="single" w:sz="8" w:space="0" w:color="auto"/>
              <w:left w:val="single" w:sz="8" w:space="0" w:color="auto"/>
              <w:bottom w:val="single" w:sz="8" w:space="0" w:color="auto"/>
              <w:right w:val="nil"/>
            </w:tcBorders>
            <w:shd w:val="clear" w:color="auto" w:fill="auto"/>
            <w:noWrap/>
            <w:vAlign w:val="center"/>
            <w:hideMark/>
          </w:tcPr>
          <w:p w14:paraId="5CB56E91" w14:textId="77777777" w:rsidR="00EE219B" w:rsidRPr="00EE219B" w:rsidRDefault="00EE219B" w:rsidP="00EE219B">
            <w:pPr>
              <w:spacing w:after="0" w:line="240" w:lineRule="auto"/>
              <w:jc w:val="center"/>
              <w:rPr>
                <w:rFonts w:eastAsia="Times New Roman" w:cs="Calibri"/>
                <w:b/>
                <w:bCs/>
                <w:lang w:eastAsia="pl-PL"/>
              </w:rPr>
            </w:pPr>
            <w:r w:rsidRPr="00EE219B">
              <w:rPr>
                <w:rFonts w:eastAsia="Times New Roman" w:cs="Calibri"/>
                <w:b/>
                <w:bCs/>
                <w:lang w:eastAsia="pl-PL"/>
              </w:rPr>
              <w:t>Lp.</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F8CEA" w14:textId="77777777" w:rsidR="00EE219B" w:rsidRPr="00EE219B" w:rsidRDefault="00EE219B" w:rsidP="00EE219B">
            <w:pPr>
              <w:spacing w:after="0" w:line="240" w:lineRule="auto"/>
              <w:jc w:val="center"/>
              <w:rPr>
                <w:rFonts w:eastAsia="Times New Roman" w:cs="Calibri"/>
                <w:b/>
                <w:bCs/>
                <w:lang w:eastAsia="pl-PL"/>
              </w:rPr>
            </w:pPr>
            <w:r w:rsidRPr="00EE219B">
              <w:rPr>
                <w:rFonts w:eastAsia="Times New Roman" w:cs="Calibri"/>
                <w:b/>
                <w:bCs/>
                <w:lang w:eastAsia="pl-PL"/>
              </w:rPr>
              <w:t>Rodzaj robót</w:t>
            </w:r>
          </w:p>
        </w:tc>
        <w:tc>
          <w:tcPr>
            <w:tcW w:w="1715" w:type="dxa"/>
            <w:tcBorders>
              <w:top w:val="single" w:sz="8" w:space="0" w:color="auto"/>
              <w:left w:val="nil"/>
              <w:bottom w:val="single" w:sz="8" w:space="0" w:color="auto"/>
              <w:right w:val="single" w:sz="8" w:space="0" w:color="auto"/>
            </w:tcBorders>
            <w:vAlign w:val="center"/>
          </w:tcPr>
          <w:p w14:paraId="67ADB77C" w14:textId="351EAE91" w:rsidR="00EE219B" w:rsidRPr="00EE219B" w:rsidRDefault="00EE219B" w:rsidP="00EE219B">
            <w:pPr>
              <w:spacing w:after="0" w:line="240" w:lineRule="auto"/>
              <w:jc w:val="center"/>
              <w:rPr>
                <w:rFonts w:eastAsia="Times New Roman" w:cs="Calibri"/>
                <w:b/>
                <w:bCs/>
                <w:lang w:eastAsia="pl-PL"/>
              </w:rPr>
            </w:pPr>
            <w:r w:rsidRPr="00EE219B">
              <w:rPr>
                <w:rFonts w:eastAsia="Times New Roman" w:cs="Calibri"/>
                <w:b/>
                <w:bCs/>
                <w:lang w:eastAsia="pl-PL"/>
              </w:rPr>
              <w:t xml:space="preserve">waga % na poszczególne rodzaje </w:t>
            </w:r>
            <w:r>
              <w:rPr>
                <w:rFonts w:eastAsia="Times New Roman" w:cs="Calibri"/>
                <w:b/>
                <w:bCs/>
                <w:lang w:eastAsia="pl-PL"/>
              </w:rPr>
              <w:t>usług</w:t>
            </w:r>
            <w:r w:rsidRPr="00EE219B">
              <w:rPr>
                <w:rFonts w:eastAsia="Times New Roman" w:cs="Calibri"/>
                <w:b/>
                <w:bCs/>
                <w:lang w:eastAsia="pl-PL"/>
              </w:rPr>
              <w:t xml:space="preserve"> </w:t>
            </w:r>
            <w:r w:rsidRPr="00EE219B">
              <w:rPr>
                <w:rFonts w:eastAsia="Times New Roman" w:cs="Calibri"/>
                <w:b/>
                <w:bCs/>
                <w:lang w:eastAsia="pl-PL"/>
              </w:rPr>
              <w:br/>
              <w:t>w całym zamówieniu</w:t>
            </w:r>
          </w:p>
        </w:tc>
        <w:tc>
          <w:tcPr>
            <w:tcW w:w="3672" w:type="dxa"/>
            <w:tcBorders>
              <w:top w:val="single" w:sz="8" w:space="0" w:color="auto"/>
              <w:left w:val="nil"/>
              <w:bottom w:val="single" w:sz="8" w:space="0" w:color="auto"/>
              <w:right w:val="single" w:sz="8" w:space="0" w:color="auto"/>
            </w:tcBorders>
          </w:tcPr>
          <w:p w14:paraId="0E64FF05" w14:textId="709690DD" w:rsidR="00EE219B" w:rsidRPr="00EE219B" w:rsidRDefault="00EE219B" w:rsidP="00EE219B">
            <w:pPr>
              <w:spacing w:after="0" w:line="240" w:lineRule="auto"/>
              <w:jc w:val="center"/>
              <w:rPr>
                <w:rFonts w:eastAsia="Times New Roman" w:cs="Calibri"/>
                <w:b/>
                <w:bCs/>
                <w:lang w:eastAsia="pl-PL"/>
              </w:rPr>
            </w:pPr>
            <w:r w:rsidRPr="00EE219B">
              <w:rPr>
                <w:rFonts w:eastAsia="Times New Roman" w:cs="Calibri"/>
                <w:b/>
                <w:bCs/>
                <w:lang w:eastAsia="pl-PL"/>
              </w:rPr>
              <w:t xml:space="preserve">Punkty przyznane za poszczególny rodzaj </w:t>
            </w:r>
            <w:r>
              <w:rPr>
                <w:rFonts w:eastAsia="Times New Roman" w:cs="Calibri"/>
                <w:b/>
                <w:bCs/>
                <w:lang w:eastAsia="pl-PL"/>
              </w:rPr>
              <w:t>usług</w:t>
            </w:r>
          </w:p>
        </w:tc>
      </w:tr>
      <w:tr w:rsidR="00EE219B" w:rsidRPr="00EE219B" w14:paraId="29E0B28F" w14:textId="77777777" w:rsidTr="00307C6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CAA6C46" w14:textId="77777777" w:rsidR="00EE219B" w:rsidRPr="00EE219B" w:rsidRDefault="00EE219B" w:rsidP="00EE219B">
            <w:pPr>
              <w:spacing w:after="0" w:line="240" w:lineRule="auto"/>
              <w:jc w:val="center"/>
              <w:rPr>
                <w:rFonts w:eastAsia="Times New Roman" w:cs="Calibri"/>
                <w:lang w:eastAsia="pl-PL"/>
              </w:rPr>
            </w:pPr>
            <w:r w:rsidRPr="00EE219B">
              <w:rPr>
                <w:rFonts w:eastAsia="Times New Roman" w:cs="Calibri"/>
                <w:lang w:eastAsia="pl-PL"/>
              </w:rPr>
              <w:t>1</w:t>
            </w:r>
          </w:p>
        </w:tc>
        <w:tc>
          <w:tcPr>
            <w:tcW w:w="3827" w:type="dxa"/>
            <w:tcBorders>
              <w:top w:val="nil"/>
              <w:left w:val="nil"/>
              <w:bottom w:val="single" w:sz="4" w:space="0" w:color="auto"/>
              <w:right w:val="single" w:sz="4" w:space="0" w:color="auto"/>
            </w:tcBorders>
            <w:shd w:val="clear" w:color="auto" w:fill="auto"/>
            <w:noWrap/>
            <w:vAlign w:val="center"/>
            <w:hideMark/>
          </w:tcPr>
          <w:p w14:paraId="01087E38" w14:textId="6C1D05F1" w:rsidR="00EE219B" w:rsidRPr="00EE219B" w:rsidRDefault="00EE219B" w:rsidP="00EE219B">
            <w:pPr>
              <w:spacing w:after="0" w:line="240" w:lineRule="auto"/>
              <w:rPr>
                <w:rFonts w:eastAsia="Times New Roman" w:cs="Calibri"/>
                <w:lang w:eastAsia="pl-PL"/>
              </w:rPr>
            </w:pPr>
            <w:r>
              <w:rPr>
                <w:rFonts w:eastAsia="Times New Roman" w:cs="Calibri"/>
                <w:lang w:eastAsia="pl-PL"/>
              </w:rPr>
              <w:t>Cena jednostkowa dla 1 lokalu</w:t>
            </w:r>
          </w:p>
        </w:tc>
        <w:tc>
          <w:tcPr>
            <w:tcW w:w="1715" w:type="dxa"/>
            <w:tcBorders>
              <w:top w:val="nil"/>
              <w:left w:val="nil"/>
              <w:bottom w:val="single" w:sz="4" w:space="0" w:color="auto"/>
              <w:right w:val="single" w:sz="8" w:space="0" w:color="auto"/>
            </w:tcBorders>
            <w:vAlign w:val="center"/>
          </w:tcPr>
          <w:p w14:paraId="3DDED414" w14:textId="5CC39D77" w:rsidR="00EE219B" w:rsidRPr="00EE219B" w:rsidRDefault="00EE219B" w:rsidP="00EE219B">
            <w:pPr>
              <w:spacing w:after="0" w:line="240" w:lineRule="auto"/>
              <w:jc w:val="center"/>
              <w:rPr>
                <w:rFonts w:eastAsia="Times New Roman" w:cs="Calibri"/>
                <w:lang w:eastAsia="pl-PL"/>
              </w:rPr>
            </w:pPr>
            <w:r>
              <w:rPr>
                <w:rFonts w:eastAsia="Times New Roman" w:cs="Calibri"/>
                <w:lang w:eastAsia="pl-PL"/>
              </w:rPr>
              <w:t>54</w:t>
            </w:r>
            <w:r w:rsidRPr="00EE219B">
              <w:rPr>
                <w:rFonts w:eastAsia="Times New Roman" w:cs="Calibri"/>
                <w:lang w:eastAsia="pl-PL"/>
              </w:rPr>
              <w:t xml:space="preserve"> %</w:t>
            </w:r>
          </w:p>
        </w:tc>
        <w:tc>
          <w:tcPr>
            <w:tcW w:w="3672" w:type="dxa"/>
            <w:tcBorders>
              <w:top w:val="nil"/>
              <w:left w:val="nil"/>
              <w:bottom w:val="single" w:sz="4" w:space="0" w:color="auto"/>
              <w:right w:val="single" w:sz="8" w:space="0" w:color="auto"/>
            </w:tcBorders>
          </w:tcPr>
          <w:p w14:paraId="287AE3C7" w14:textId="1CC16526" w:rsidR="00EE219B" w:rsidRPr="00EE219B" w:rsidRDefault="00F17BA3" w:rsidP="00EE219B">
            <w:pPr>
              <w:spacing w:line="240" w:lineRule="auto"/>
              <w:ind w:left="567"/>
              <w:contextualSpacing/>
              <w:jc w:val="both"/>
              <w:rPr>
                <w:rFonts w:asciiTheme="minorHAnsi" w:eastAsiaTheme="minorEastAsia" w:hAnsiTheme="minorHAnsi" w:cstheme="minorHAnsi"/>
              </w:rPr>
            </w:pPr>
            <m:oMath>
              <m:sSub>
                <m:sSubPr>
                  <m:ctrlPr>
                    <w:rPr>
                      <w:rFonts w:ascii="Cambria Math" w:eastAsiaTheme="minorHAnsi" w:hAnsi="Cambria Math" w:cstheme="minorHAnsi"/>
                      <w:i/>
                    </w:rPr>
                  </m:ctrlPr>
                </m:sSubPr>
                <m:e>
                  <m:r>
                    <w:rPr>
                      <w:rFonts w:ascii="Cambria Math" w:eastAsiaTheme="minorHAnsi" w:hAnsi="Cambria Math" w:cstheme="minorHAnsi"/>
                    </w:rPr>
                    <m:t>P</m:t>
                  </m:r>
                </m:e>
                <m:sub>
                  <m:r>
                    <w:rPr>
                      <w:rFonts w:ascii="Cambria Math" w:eastAsiaTheme="minorHAnsi" w:hAnsi="Cambria Math" w:cstheme="minorHAnsi"/>
                    </w:rPr>
                    <m:t>C1</m:t>
                  </m:r>
                </m:sub>
              </m:sSub>
              <m:r>
                <w:rPr>
                  <w:rFonts w:ascii="Cambria Math" w:eastAsiaTheme="minorHAnsi" w:hAnsi="Cambria Math" w:cstheme="minorHAnsi"/>
                </w:rPr>
                <m:t>=</m:t>
              </m:r>
              <m:f>
                <m:fPr>
                  <m:ctrlPr>
                    <w:rPr>
                      <w:rFonts w:ascii="Cambria Math" w:eastAsiaTheme="minorHAnsi" w:hAnsi="Cambria Math" w:cstheme="minorHAnsi"/>
                      <w:i/>
                    </w:rPr>
                  </m:ctrlPr>
                </m:fPr>
                <m:num>
                  <m:sSub>
                    <m:sSubPr>
                      <m:ctrlPr>
                        <w:rPr>
                          <w:rFonts w:ascii="Cambria Math" w:eastAsiaTheme="minorHAnsi" w:hAnsi="Cambria Math" w:cstheme="minorHAnsi"/>
                          <w:i/>
                        </w:rPr>
                      </m:ctrlPr>
                    </m:sSubPr>
                    <m:e>
                      <m:r>
                        <w:rPr>
                          <w:rFonts w:ascii="Cambria Math" w:eastAsiaTheme="minorHAnsi" w:hAnsi="Cambria Math" w:cstheme="minorHAnsi"/>
                        </w:rPr>
                        <m:t>C</m:t>
                      </m:r>
                    </m:e>
                    <m:sub>
                      <m:r>
                        <w:rPr>
                          <w:rFonts w:ascii="Cambria Math" w:eastAsiaTheme="minorHAnsi" w:hAnsi="Cambria Math" w:cstheme="minorHAnsi"/>
                        </w:rPr>
                        <m:t xml:space="preserve"> min</m:t>
                      </m:r>
                    </m:sub>
                  </m:sSub>
                </m:num>
                <m:den>
                  <m:sSub>
                    <m:sSubPr>
                      <m:ctrlPr>
                        <w:rPr>
                          <w:rFonts w:ascii="Cambria Math" w:eastAsiaTheme="minorHAnsi" w:hAnsi="Cambria Math" w:cstheme="minorHAnsi"/>
                          <w:i/>
                        </w:rPr>
                      </m:ctrlPr>
                    </m:sSubPr>
                    <m:e>
                      <m:r>
                        <w:rPr>
                          <w:rFonts w:ascii="Cambria Math" w:eastAsiaTheme="minorHAnsi" w:hAnsi="Cambria Math" w:cstheme="minorHAnsi"/>
                        </w:rPr>
                        <m:t>C</m:t>
                      </m:r>
                    </m:e>
                    <m:sub>
                      <m:r>
                        <w:rPr>
                          <w:rFonts w:ascii="Cambria Math" w:eastAsiaTheme="minorHAnsi" w:hAnsi="Cambria Math" w:cstheme="minorHAnsi"/>
                        </w:rPr>
                        <m:t xml:space="preserve">bad of </m:t>
                      </m:r>
                    </m:sub>
                  </m:sSub>
                </m:den>
              </m:f>
              <m:r>
                <w:rPr>
                  <w:rFonts w:ascii="Cambria Math" w:eastAsiaTheme="minorHAnsi" w:hAnsi="Cambria Math" w:cstheme="minorHAnsi"/>
                </w:rPr>
                <m:t xml:space="preserve"> x 54  </m:t>
              </m:r>
            </m:oMath>
            <w:r w:rsidR="00EE219B" w:rsidRPr="00EE219B">
              <w:rPr>
                <w:rFonts w:asciiTheme="minorHAnsi" w:eastAsiaTheme="minorHAnsi" w:hAnsiTheme="minorHAnsi" w:cstheme="minorHAnsi"/>
              </w:rPr>
              <w:t>gdzie:</w:t>
            </w:r>
          </w:p>
          <w:p w14:paraId="0D810670" w14:textId="77777777" w:rsidR="00EE219B" w:rsidRPr="00EE219B" w:rsidRDefault="00EE219B" w:rsidP="00EE219B">
            <w:pPr>
              <w:spacing w:after="0" w:line="240" w:lineRule="auto"/>
              <w:jc w:val="center"/>
              <w:rPr>
                <w:rFonts w:eastAsia="Times New Roman" w:cs="Calibri"/>
                <w:lang w:eastAsia="pl-PL"/>
              </w:rPr>
            </w:pPr>
          </w:p>
        </w:tc>
      </w:tr>
      <w:tr w:rsidR="00EE219B" w:rsidRPr="00EE219B" w14:paraId="05EBD7A6" w14:textId="77777777" w:rsidTr="00307C6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2ED072" w14:textId="77777777" w:rsidR="00EE219B" w:rsidRPr="00EE219B" w:rsidRDefault="00EE219B" w:rsidP="00EE219B">
            <w:pPr>
              <w:spacing w:after="0" w:line="240" w:lineRule="auto"/>
              <w:jc w:val="center"/>
              <w:rPr>
                <w:rFonts w:eastAsia="Times New Roman" w:cs="Calibri"/>
                <w:lang w:eastAsia="pl-PL"/>
              </w:rPr>
            </w:pPr>
            <w:r w:rsidRPr="00EE219B">
              <w:rPr>
                <w:rFonts w:eastAsia="Times New Roman" w:cs="Calibri"/>
                <w:lang w:eastAsia="pl-PL"/>
              </w:rPr>
              <w:t>2</w:t>
            </w:r>
          </w:p>
        </w:tc>
        <w:tc>
          <w:tcPr>
            <w:tcW w:w="3827" w:type="dxa"/>
            <w:tcBorders>
              <w:top w:val="nil"/>
              <w:left w:val="nil"/>
              <w:bottom w:val="single" w:sz="4" w:space="0" w:color="auto"/>
              <w:right w:val="single" w:sz="4" w:space="0" w:color="auto"/>
            </w:tcBorders>
            <w:shd w:val="clear" w:color="auto" w:fill="auto"/>
            <w:noWrap/>
            <w:vAlign w:val="center"/>
            <w:hideMark/>
          </w:tcPr>
          <w:p w14:paraId="1AFF7D9B" w14:textId="3D58E8EB" w:rsidR="00EE219B" w:rsidRPr="00EE219B" w:rsidRDefault="00EE219B" w:rsidP="00EE219B">
            <w:pPr>
              <w:spacing w:after="0" w:line="240" w:lineRule="auto"/>
              <w:rPr>
                <w:rFonts w:eastAsia="Times New Roman" w:cs="Calibri"/>
                <w:lang w:eastAsia="pl-PL"/>
              </w:rPr>
            </w:pPr>
            <w:r>
              <w:rPr>
                <w:rFonts w:eastAsia="Times New Roman" w:cs="Calibri"/>
                <w:lang w:eastAsia="pl-PL"/>
              </w:rPr>
              <w:t>Cena jednostkowa dla 1 budynku</w:t>
            </w:r>
          </w:p>
        </w:tc>
        <w:tc>
          <w:tcPr>
            <w:tcW w:w="1715" w:type="dxa"/>
            <w:tcBorders>
              <w:top w:val="nil"/>
              <w:left w:val="nil"/>
              <w:bottom w:val="single" w:sz="4" w:space="0" w:color="auto"/>
              <w:right w:val="single" w:sz="8" w:space="0" w:color="auto"/>
            </w:tcBorders>
            <w:vAlign w:val="center"/>
          </w:tcPr>
          <w:p w14:paraId="56827521" w14:textId="42523766" w:rsidR="00EE219B" w:rsidRPr="00EE219B" w:rsidRDefault="00EE219B" w:rsidP="00EE219B">
            <w:pPr>
              <w:spacing w:after="0" w:line="240" w:lineRule="auto"/>
              <w:jc w:val="center"/>
              <w:rPr>
                <w:rFonts w:eastAsia="Times New Roman" w:cs="Calibri"/>
                <w:lang w:eastAsia="pl-PL"/>
              </w:rPr>
            </w:pPr>
            <w:r w:rsidRPr="00EE219B">
              <w:rPr>
                <w:rFonts w:eastAsia="Times New Roman" w:cs="Calibri"/>
                <w:lang w:eastAsia="pl-PL"/>
              </w:rPr>
              <w:t>4</w:t>
            </w:r>
            <w:r>
              <w:rPr>
                <w:rFonts w:eastAsia="Times New Roman" w:cs="Calibri"/>
                <w:lang w:eastAsia="pl-PL"/>
              </w:rPr>
              <w:t>6</w:t>
            </w:r>
            <w:r w:rsidRPr="00EE219B">
              <w:rPr>
                <w:rFonts w:eastAsia="Times New Roman" w:cs="Calibri"/>
                <w:lang w:eastAsia="pl-PL"/>
              </w:rPr>
              <w:t xml:space="preserve"> %</w:t>
            </w:r>
          </w:p>
        </w:tc>
        <w:tc>
          <w:tcPr>
            <w:tcW w:w="3672" w:type="dxa"/>
            <w:tcBorders>
              <w:top w:val="nil"/>
              <w:left w:val="nil"/>
              <w:bottom w:val="single" w:sz="4" w:space="0" w:color="auto"/>
              <w:right w:val="single" w:sz="8" w:space="0" w:color="auto"/>
            </w:tcBorders>
          </w:tcPr>
          <w:p w14:paraId="65D45A50" w14:textId="672420AA" w:rsidR="00EE219B" w:rsidRPr="00EE219B" w:rsidRDefault="00F17BA3" w:rsidP="00EE219B">
            <w:pPr>
              <w:spacing w:line="240" w:lineRule="auto"/>
              <w:ind w:left="567"/>
              <w:contextualSpacing/>
              <w:jc w:val="both"/>
              <w:rPr>
                <w:rFonts w:asciiTheme="minorHAnsi" w:eastAsiaTheme="minorEastAsia" w:hAnsiTheme="minorHAnsi" w:cstheme="minorHAnsi"/>
              </w:rPr>
            </w:pPr>
            <m:oMath>
              <m:sSub>
                <m:sSubPr>
                  <m:ctrlPr>
                    <w:rPr>
                      <w:rFonts w:ascii="Cambria Math" w:eastAsiaTheme="minorHAnsi" w:hAnsi="Cambria Math" w:cstheme="minorHAnsi"/>
                      <w:i/>
                    </w:rPr>
                  </m:ctrlPr>
                </m:sSubPr>
                <m:e>
                  <m:r>
                    <w:rPr>
                      <w:rFonts w:ascii="Cambria Math" w:eastAsiaTheme="minorHAnsi" w:hAnsi="Cambria Math" w:cstheme="minorHAnsi"/>
                    </w:rPr>
                    <m:t>P</m:t>
                  </m:r>
                </m:e>
                <m:sub>
                  <m:r>
                    <w:rPr>
                      <w:rFonts w:ascii="Cambria Math" w:eastAsiaTheme="minorHAnsi" w:hAnsi="Cambria Math" w:cstheme="minorHAnsi"/>
                    </w:rPr>
                    <m:t>C2</m:t>
                  </m:r>
                </m:sub>
              </m:sSub>
              <m:r>
                <w:rPr>
                  <w:rFonts w:ascii="Cambria Math" w:eastAsiaTheme="minorHAnsi" w:hAnsi="Cambria Math" w:cstheme="minorHAnsi"/>
                </w:rPr>
                <m:t>=</m:t>
              </m:r>
              <m:f>
                <m:fPr>
                  <m:ctrlPr>
                    <w:rPr>
                      <w:rFonts w:ascii="Cambria Math" w:eastAsiaTheme="minorHAnsi" w:hAnsi="Cambria Math" w:cstheme="minorHAnsi"/>
                      <w:i/>
                    </w:rPr>
                  </m:ctrlPr>
                </m:fPr>
                <m:num>
                  <m:sSub>
                    <m:sSubPr>
                      <m:ctrlPr>
                        <w:rPr>
                          <w:rFonts w:ascii="Cambria Math" w:eastAsiaTheme="minorHAnsi" w:hAnsi="Cambria Math" w:cstheme="minorHAnsi"/>
                          <w:i/>
                        </w:rPr>
                      </m:ctrlPr>
                    </m:sSubPr>
                    <m:e>
                      <m:r>
                        <w:rPr>
                          <w:rFonts w:ascii="Cambria Math" w:eastAsiaTheme="minorHAnsi" w:hAnsi="Cambria Math" w:cstheme="minorHAnsi"/>
                        </w:rPr>
                        <m:t>C</m:t>
                      </m:r>
                    </m:e>
                    <m:sub>
                      <m:r>
                        <w:rPr>
                          <w:rFonts w:ascii="Cambria Math" w:eastAsiaTheme="minorHAnsi" w:hAnsi="Cambria Math" w:cstheme="minorHAnsi"/>
                        </w:rPr>
                        <m:t xml:space="preserve"> min</m:t>
                      </m:r>
                    </m:sub>
                  </m:sSub>
                </m:num>
                <m:den>
                  <m:sSub>
                    <m:sSubPr>
                      <m:ctrlPr>
                        <w:rPr>
                          <w:rFonts w:ascii="Cambria Math" w:eastAsiaTheme="minorHAnsi" w:hAnsi="Cambria Math" w:cstheme="minorHAnsi"/>
                          <w:i/>
                        </w:rPr>
                      </m:ctrlPr>
                    </m:sSubPr>
                    <m:e>
                      <m:r>
                        <w:rPr>
                          <w:rFonts w:ascii="Cambria Math" w:eastAsiaTheme="minorHAnsi" w:hAnsi="Cambria Math" w:cstheme="minorHAnsi"/>
                        </w:rPr>
                        <m:t>C</m:t>
                      </m:r>
                    </m:e>
                    <m:sub>
                      <m:r>
                        <w:rPr>
                          <w:rFonts w:ascii="Cambria Math" w:eastAsiaTheme="minorHAnsi" w:hAnsi="Cambria Math" w:cstheme="minorHAnsi"/>
                        </w:rPr>
                        <m:t xml:space="preserve">bad of </m:t>
                      </m:r>
                    </m:sub>
                  </m:sSub>
                </m:den>
              </m:f>
              <m:r>
                <w:rPr>
                  <w:rFonts w:ascii="Cambria Math" w:eastAsiaTheme="minorHAnsi" w:hAnsi="Cambria Math" w:cstheme="minorHAnsi"/>
                </w:rPr>
                <m:t xml:space="preserve"> x 46  </m:t>
              </m:r>
            </m:oMath>
            <w:r w:rsidR="00EE219B" w:rsidRPr="00EE219B">
              <w:rPr>
                <w:rFonts w:asciiTheme="minorHAnsi" w:eastAsiaTheme="minorHAnsi" w:hAnsiTheme="minorHAnsi" w:cstheme="minorHAnsi"/>
              </w:rPr>
              <w:t>gdzie:</w:t>
            </w:r>
          </w:p>
          <w:p w14:paraId="1E999B69" w14:textId="77777777" w:rsidR="00EE219B" w:rsidRPr="00EE219B" w:rsidRDefault="00EE219B" w:rsidP="00EE219B">
            <w:pPr>
              <w:spacing w:after="0" w:line="240" w:lineRule="auto"/>
              <w:jc w:val="center"/>
              <w:rPr>
                <w:rFonts w:eastAsia="Times New Roman" w:cs="Calibri"/>
                <w:lang w:eastAsia="pl-PL"/>
              </w:rPr>
            </w:pPr>
          </w:p>
        </w:tc>
      </w:tr>
      <w:tr w:rsidR="00EE219B" w:rsidRPr="00EE219B" w14:paraId="2BC7F5FD" w14:textId="77777777" w:rsidTr="00307C69">
        <w:trPr>
          <w:trHeight w:val="315"/>
        </w:trPr>
        <w:tc>
          <w:tcPr>
            <w:tcW w:w="709" w:type="dxa"/>
            <w:tcBorders>
              <w:top w:val="single" w:sz="4" w:space="0" w:color="auto"/>
            </w:tcBorders>
            <w:shd w:val="clear" w:color="auto" w:fill="auto"/>
            <w:noWrap/>
            <w:vAlign w:val="center"/>
          </w:tcPr>
          <w:p w14:paraId="2E5089FE" w14:textId="77777777" w:rsidR="00EE219B" w:rsidRPr="00EE219B" w:rsidRDefault="00EE219B" w:rsidP="00EE219B">
            <w:pPr>
              <w:spacing w:after="0" w:line="240" w:lineRule="auto"/>
              <w:jc w:val="center"/>
              <w:rPr>
                <w:rFonts w:eastAsia="Times New Roman" w:cs="Calibri"/>
                <w:lang w:eastAsia="pl-PL"/>
              </w:rPr>
            </w:pPr>
          </w:p>
        </w:tc>
        <w:tc>
          <w:tcPr>
            <w:tcW w:w="3827" w:type="dxa"/>
            <w:tcBorders>
              <w:top w:val="single" w:sz="4" w:space="0" w:color="auto"/>
              <w:right w:val="single" w:sz="4" w:space="0" w:color="auto"/>
            </w:tcBorders>
            <w:shd w:val="clear" w:color="auto" w:fill="auto"/>
            <w:noWrap/>
            <w:vAlign w:val="center"/>
          </w:tcPr>
          <w:p w14:paraId="62CA99FB" w14:textId="77777777" w:rsidR="00EE219B" w:rsidRPr="00EE219B" w:rsidRDefault="00EE219B" w:rsidP="00EE219B">
            <w:pPr>
              <w:spacing w:after="0" w:line="240" w:lineRule="auto"/>
              <w:rPr>
                <w:rFonts w:eastAsia="Times New Roman" w:cs="Calibri"/>
                <w:lang w:eastAsia="pl-PL"/>
              </w:rPr>
            </w:pPr>
          </w:p>
        </w:tc>
        <w:tc>
          <w:tcPr>
            <w:tcW w:w="1715" w:type="dxa"/>
            <w:tcBorders>
              <w:top w:val="single" w:sz="4" w:space="0" w:color="auto"/>
              <w:left w:val="single" w:sz="4" w:space="0" w:color="auto"/>
              <w:bottom w:val="single" w:sz="4" w:space="0" w:color="auto"/>
              <w:right w:val="single" w:sz="4" w:space="0" w:color="auto"/>
            </w:tcBorders>
            <w:vAlign w:val="center"/>
          </w:tcPr>
          <w:p w14:paraId="118221AE" w14:textId="77777777" w:rsidR="00EE219B" w:rsidRPr="00EE219B" w:rsidRDefault="00EE219B" w:rsidP="00EE219B">
            <w:pPr>
              <w:spacing w:after="0" w:line="240" w:lineRule="auto"/>
              <w:jc w:val="center"/>
              <w:rPr>
                <w:rFonts w:eastAsia="Times New Roman" w:cs="Calibri"/>
                <w:lang w:eastAsia="pl-PL"/>
              </w:rPr>
            </w:pPr>
            <w:r w:rsidRPr="00EE219B">
              <w:rPr>
                <w:rFonts w:eastAsia="Times New Roman" w:cs="Calibri"/>
                <w:lang w:eastAsia="pl-PL"/>
              </w:rPr>
              <w:t>Max. suma punktów</w:t>
            </w:r>
          </w:p>
        </w:tc>
        <w:tc>
          <w:tcPr>
            <w:tcW w:w="3672" w:type="dxa"/>
            <w:tcBorders>
              <w:top w:val="single" w:sz="4" w:space="0" w:color="auto"/>
              <w:left w:val="single" w:sz="4" w:space="0" w:color="auto"/>
              <w:bottom w:val="single" w:sz="4" w:space="0" w:color="auto"/>
              <w:right w:val="single" w:sz="4" w:space="0" w:color="auto"/>
            </w:tcBorders>
          </w:tcPr>
          <w:p w14:paraId="4852CE7A" w14:textId="77777777" w:rsidR="00EE219B" w:rsidRPr="00EE219B" w:rsidRDefault="00EE219B" w:rsidP="00EE219B">
            <w:pPr>
              <w:spacing w:after="0" w:line="240" w:lineRule="auto"/>
              <w:jc w:val="center"/>
              <w:rPr>
                <w:rFonts w:eastAsia="Times New Roman" w:cs="Calibri"/>
                <w:lang w:eastAsia="pl-PL"/>
              </w:rPr>
            </w:pPr>
            <w:r w:rsidRPr="00EE219B">
              <w:rPr>
                <w:rFonts w:eastAsia="Times New Roman" w:cs="Calibri"/>
                <w:lang w:eastAsia="pl-PL"/>
              </w:rPr>
              <w:t>100 pkt</w:t>
            </w:r>
          </w:p>
        </w:tc>
      </w:tr>
    </w:tbl>
    <w:p w14:paraId="3134B251" w14:textId="77777777" w:rsidR="00EE219B" w:rsidRPr="00EE219B" w:rsidRDefault="00EE219B" w:rsidP="00EE219B">
      <w:pPr>
        <w:spacing w:line="240" w:lineRule="auto"/>
        <w:ind w:left="567"/>
        <w:contextualSpacing/>
        <w:jc w:val="both"/>
        <w:rPr>
          <w:rFonts w:asciiTheme="minorHAnsi" w:eastAsiaTheme="minorHAnsi" w:hAnsiTheme="minorHAnsi" w:cstheme="minorHAnsi"/>
          <w:b/>
          <w:u w:val="single"/>
        </w:rPr>
      </w:pPr>
    </w:p>
    <w:p w14:paraId="4DA9AB3C" w14:textId="77777777" w:rsidR="00EE219B" w:rsidRPr="00EE219B" w:rsidRDefault="00EE219B" w:rsidP="00EE219B">
      <w:pPr>
        <w:spacing w:after="0" w:line="240" w:lineRule="auto"/>
        <w:ind w:left="567"/>
        <w:jc w:val="both"/>
        <w:rPr>
          <w:rFonts w:asciiTheme="minorHAnsi" w:eastAsiaTheme="minorHAnsi" w:hAnsiTheme="minorHAnsi" w:cstheme="minorHAnsi"/>
        </w:rPr>
      </w:pPr>
      <w:r w:rsidRPr="00EE219B">
        <w:rPr>
          <w:rFonts w:asciiTheme="minorHAnsi" w:eastAsiaTheme="minorHAnsi" w:hAnsiTheme="minorHAnsi" w:cstheme="minorHAnsi"/>
        </w:rPr>
        <w:t>punkty przyznane ofercie w ww. kryteriach</w:t>
      </w:r>
    </w:p>
    <w:p w14:paraId="011B0686" w14:textId="3D34C425" w:rsidR="00EE219B" w:rsidRPr="00EE219B" w:rsidRDefault="00F17BA3" w:rsidP="00EE219B">
      <w:pPr>
        <w:spacing w:after="0" w:line="240" w:lineRule="auto"/>
        <w:ind w:left="567"/>
        <w:jc w:val="both"/>
        <w:rPr>
          <w:rFonts w:asciiTheme="minorHAnsi" w:eastAsiaTheme="minorHAnsi" w:hAnsiTheme="minorHAnsi" w:cstheme="minorHAnsi"/>
        </w:rPr>
      </w:pPr>
      <m:oMath>
        <m:sSub>
          <m:sSubPr>
            <m:ctrlPr>
              <w:rPr>
                <w:rFonts w:ascii="Cambria Math" w:eastAsiaTheme="minorHAnsi" w:hAnsi="Cambria Math" w:cstheme="minorHAnsi"/>
                <w:i/>
              </w:rPr>
            </m:ctrlPr>
          </m:sSubPr>
          <m:e>
            <m:r>
              <w:rPr>
                <w:rFonts w:ascii="Cambria Math" w:eastAsiaTheme="minorHAnsi" w:hAnsi="Cambria Math" w:cstheme="minorHAnsi"/>
              </w:rPr>
              <m:t>C</m:t>
            </m:r>
          </m:e>
          <m:sub>
            <m:r>
              <w:rPr>
                <w:rFonts w:ascii="Cambria Math" w:eastAsiaTheme="minorHAnsi" w:hAnsi="Cambria Math" w:cstheme="minorHAnsi"/>
              </w:rPr>
              <m:t>min</m:t>
            </m:r>
          </m:sub>
        </m:sSub>
        <m:r>
          <w:rPr>
            <w:rFonts w:ascii="Cambria Math" w:eastAsiaTheme="minorHAnsi" w:hAnsi="Cambria Math" w:cstheme="minorHAnsi"/>
          </w:rPr>
          <m:t xml:space="preserve">- </m:t>
        </m:r>
      </m:oMath>
      <w:r w:rsidR="00EE219B" w:rsidRPr="00EE219B">
        <w:rPr>
          <w:rFonts w:asciiTheme="minorHAnsi" w:eastAsiaTheme="minorHAnsi" w:hAnsiTheme="minorHAnsi" w:cstheme="minorHAnsi"/>
        </w:rPr>
        <w:t xml:space="preserve">najniższa </w:t>
      </w:r>
      <w:bookmarkStart w:id="24" w:name="_Hlk91073963"/>
      <w:r w:rsidR="00EE219B" w:rsidRPr="00EE219B">
        <w:rPr>
          <w:rFonts w:asciiTheme="minorHAnsi" w:eastAsiaTheme="minorHAnsi" w:hAnsiTheme="minorHAnsi" w:cstheme="minorHAnsi"/>
        </w:rPr>
        <w:t xml:space="preserve">cena jednostkowa </w:t>
      </w:r>
      <w:bookmarkEnd w:id="24"/>
      <w:r w:rsidR="00EE219B" w:rsidRPr="00EE219B">
        <w:rPr>
          <w:rFonts w:asciiTheme="minorHAnsi" w:eastAsiaTheme="minorHAnsi" w:hAnsiTheme="minorHAnsi" w:cstheme="minorHAnsi"/>
        </w:rPr>
        <w:t xml:space="preserve">z ocenianych ofert danego rodzaju </w:t>
      </w:r>
      <w:r w:rsidR="00EE219B">
        <w:rPr>
          <w:rFonts w:asciiTheme="minorHAnsi" w:eastAsiaTheme="minorHAnsi" w:hAnsiTheme="minorHAnsi" w:cstheme="minorHAnsi"/>
        </w:rPr>
        <w:t>usługi</w:t>
      </w:r>
    </w:p>
    <w:p w14:paraId="04D60179" w14:textId="0563F379" w:rsidR="00EE219B" w:rsidRPr="00EE219B" w:rsidRDefault="00F17BA3" w:rsidP="00EE219B">
      <w:pPr>
        <w:tabs>
          <w:tab w:val="left" w:pos="993"/>
        </w:tabs>
        <w:spacing w:after="0" w:line="240" w:lineRule="auto"/>
        <w:ind w:left="567"/>
        <w:jc w:val="both"/>
        <w:rPr>
          <w:rFonts w:asciiTheme="minorHAnsi" w:eastAsiaTheme="minorHAnsi" w:hAnsiTheme="minorHAnsi" w:cstheme="minorHAnsi"/>
          <w:spacing w:val="4"/>
        </w:rPr>
      </w:pPr>
      <m:oMath>
        <m:sSub>
          <m:sSubPr>
            <m:ctrlPr>
              <w:rPr>
                <w:rFonts w:ascii="Cambria Math" w:eastAsiaTheme="minorHAnsi" w:hAnsi="Cambria Math" w:cstheme="minorHAnsi"/>
                <w:i/>
              </w:rPr>
            </m:ctrlPr>
          </m:sSubPr>
          <m:e>
            <m:r>
              <w:rPr>
                <w:rFonts w:ascii="Cambria Math" w:eastAsiaTheme="minorHAnsi" w:hAnsi="Cambria Math" w:cstheme="minorHAnsi"/>
              </w:rPr>
              <m:t>C</m:t>
            </m:r>
          </m:e>
          <m:sub>
            <m:r>
              <w:rPr>
                <w:rFonts w:ascii="Cambria Math" w:eastAsiaTheme="minorHAnsi" w:hAnsi="Cambria Math" w:cstheme="minorHAnsi"/>
              </w:rPr>
              <m:t>bad of</m:t>
            </m:r>
          </m:sub>
        </m:sSub>
        <m:r>
          <w:rPr>
            <w:rFonts w:ascii="Cambria Math" w:eastAsiaTheme="minorHAnsi" w:hAnsi="Cambria Math" w:cstheme="minorHAnsi"/>
          </w:rPr>
          <m:t xml:space="preserve">- </m:t>
        </m:r>
      </m:oMath>
      <w:r w:rsidR="00EE219B" w:rsidRPr="00EE219B">
        <w:rPr>
          <w:rFonts w:asciiTheme="minorHAnsi" w:eastAsiaTheme="minorHAnsi" w:hAnsiTheme="minorHAnsi" w:cstheme="minorHAnsi"/>
        </w:rPr>
        <w:t xml:space="preserve">cena jednostkowa badanej oferty danego rodzaju </w:t>
      </w:r>
      <w:r w:rsidR="00EE219B">
        <w:rPr>
          <w:rFonts w:asciiTheme="minorHAnsi" w:eastAsiaTheme="minorHAnsi" w:hAnsiTheme="minorHAnsi" w:cstheme="minorHAnsi"/>
        </w:rPr>
        <w:t>usługi</w:t>
      </w:r>
    </w:p>
    <w:p w14:paraId="21033AAE" w14:textId="49DF6E57" w:rsidR="00EE219B" w:rsidRPr="00EE219B" w:rsidRDefault="00EE219B" w:rsidP="00EE219B">
      <w:pPr>
        <w:spacing w:after="0" w:line="240" w:lineRule="auto"/>
        <w:ind w:left="567"/>
        <w:jc w:val="both"/>
        <w:rPr>
          <w:rFonts w:asciiTheme="minorHAnsi" w:eastAsiaTheme="minorHAnsi" w:hAnsiTheme="minorHAnsi" w:cstheme="minorHAnsi"/>
        </w:rPr>
      </w:pPr>
      <w:r w:rsidRPr="00EE219B">
        <w:rPr>
          <w:rFonts w:asciiTheme="minorHAnsi" w:eastAsiaTheme="minorHAnsi" w:hAnsiTheme="minorHAnsi" w:cstheme="minorHAnsi"/>
        </w:rPr>
        <w:t>Zamawiający uzna za najkorzystniejszą ofertę, która uzyska sumarycznie największą liczbę punktów: P</w:t>
      </w:r>
      <w:r w:rsidRPr="00EE219B">
        <w:rPr>
          <w:rFonts w:asciiTheme="minorHAnsi" w:eastAsiaTheme="minorHAnsi" w:hAnsiTheme="minorHAnsi" w:cstheme="minorHAnsi"/>
          <w:vertAlign w:val="subscript"/>
        </w:rPr>
        <w:t>c1</w:t>
      </w:r>
      <w:r w:rsidRPr="00EE219B">
        <w:rPr>
          <w:rFonts w:asciiTheme="minorHAnsi" w:eastAsiaTheme="minorHAnsi" w:hAnsiTheme="minorHAnsi" w:cstheme="minorHAnsi"/>
        </w:rPr>
        <w:t>+P</w:t>
      </w:r>
      <w:r w:rsidRPr="00EE219B">
        <w:rPr>
          <w:rFonts w:asciiTheme="minorHAnsi" w:eastAsiaTheme="minorHAnsi" w:hAnsiTheme="minorHAnsi" w:cstheme="minorHAnsi"/>
          <w:vertAlign w:val="subscript"/>
        </w:rPr>
        <w:t>c2</w:t>
      </w:r>
      <w:r w:rsidRPr="00EE219B">
        <w:rPr>
          <w:rFonts w:asciiTheme="minorHAnsi" w:eastAsiaTheme="minorHAnsi" w:hAnsiTheme="minorHAnsi" w:cstheme="minorHAnsi"/>
        </w:rPr>
        <w:t xml:space="preserve"> </w:t>
      </w:r>
    </w:p>
    <w:p w14:paraId="13EEDB45" w14:textId="77777777" w:rsidR="00EE219B" w:rsidRPr="00EE219B" w:rsidRDefault="00EE219B" w:rsidP="00EE219B">
      <w:pPr>
        <w:spacing w:after="0" w:line="240" w:lineRule="auto"/>
        <w:ind w:left="567"/>
        <w:jc w:val="both"/>
        <w:rPr>
          <w:rFonts w:asciiTheme="minorHAnsi" w:eastAsiaTheme="minorHAnsi" w:hAnsiTheme="minorHAnsi" w:cstheme="minorHAnsi"/>
        </w:rPr>
      </w:pPr>
    </w:p>
    <w:p w14:paraId="4D5EA724" w14:textId="27B4DFA8" w:rsidR="00EE219B" w:rsidRPr="00EE219B" w:rsidRDefault="00EE219B" w:rsidP="00EE219B">
      <w:pPr>
        <w:spacing w:after="0" w:line="240" w:lineRule="auto"/>
        <w:ind w:left="567"/>
        <w:jc w:val="both"/>
        <w:rPr>
          <w:rFonts w:asciiTheme="minorHAnsi" w:eastAsiaTheme="minorEastAsia" w:hAnsiTheme="minorHAnsi" w:cstheme="minorHAnsi"/>
        </w:rPr>
      </w:pPr>
      <w:r w:rsidRPr="00EE219B">
        <w:rPr>
          <w:rFonts w:asciiTheme="minorHAnsi" w:eastAsiaTheme="minorHAnsi" w:hAnsiTheme="minorHAnsi" w:cstheme="minorHAnsi"/>
        </w:rPr>
        <w:t>Wybrane zostaną oferty maksymalnie 3 wykonawców z największą liczbą punktów</w:t>
      </w:r>
      <w:r w:rsidR="00F17BA3">
        <w:rPr>
          <w:rFonts w:asciiTheme="minorHAnsi" w:eastAsiaTheme="minorHAnsi" w:hAnsiTheme="minorHAnsi" w:cstheme="minorHAnsi"/>
        </w:rPr>
        <w:t xml:space="preserve"> spełniających warunki i nie podlegających odrzuceniu</w:t>
      </w:r>
      <w:r w:rsidRPr="00EE219B">
        <w:rPr>
          <w:rFonts w:asciiTheme="minorHAnsi" w:eastAsiaTheme="minorHAnsi" w:hAnsiTheme="minorHAnsi" w:cstheme="minorHAnsi"/>
        </w:rPr>
        <w:t xml:space="preserve">. </w:t>
      </w:r>
    </w:p>
    <w:p w14:paraId="433EF3B2" w14:textId="77777777" w:rsidR="00EE219B" w:rsidRPr="00EE219B" w:rsidRDefault="00EE219B" w:rsidP="00EE219B">
      <w:pPr>
        <w:spacing w:line="240" w:lineRule="auto"/>
        <w:ind w:left="567"/>
        <w:contextualSpacing/>
        <w:jc w:val="both"/>
        <w:rPr>
          <w:rFonts w:asciiTheme="minorHAnsi" w:eastAsiaTheme="minorHAnsi" w:hAnsiTheme="minorHAnsi" w:cstheme="minorHAnsi"/>
          <w:b/>
          <w:u w:val="single"/>
        </w:rPr>
      </w:pPr>
    </w:p>
    <w:p w14:paraId="6117CD20" w14:textId="77777777" w:rsidR="00EE219B" w:rsidRPr="00EE219B" w:rsidRDefault="00EE219B" w:rsidP="00EE219B">
      <w:pPr>
        <w:numPr>
          <w:ilvl w:val="0"/>
          <w:numId w:val="10"/>
        </w:numPr>
        <w:tabs>
          <w:tab w:val="clear" w:pos="948"/>
          <w:tab w:val="num" w:pos="454"/>
        </w:tabs>
        <w:spacing w:line="240" w:lineRule="auto"/>
        <w:ind w:left="567" w:hanging="567"/>
        <w:contextualSpacing/>
        <w:jc w:val="both"/>
        <w:rPr>
          <w:rFonts w:asciiTheme="minorHAnsi" w:eastAsiaTheme="minorHAnsi" w:hAnsiTheme="minorHAnsi" w:cstheme="minorHAnsi"/>
        </w:rPr>
      </w:pPr>
      <w:r w:rsidRPr="00EE219B">
        <w:rPr>
          <w:rFonts w:asciiTheme="minorHAnsi" w:eastAsiaTheme="minorHAnsi" w:hAnsiTheme="minorHAnsi" w:cstheme="minorHAnsi"/>
        </w:rPr>
        <w:t>Zamawiający zastosuje zaokrąglenie każdego wyniku do dwóch miejsc po przecinku.</w:t>
      </w:r>
    </w:p>
    <w:p w14:paraId="27333C16" w14:textId="77777777" w:rsidR="00EE219B" w:rsidRPr="000B60D7" w:rsidRDefault="00EE219B" w:rsidP="000B60D7">
      <w:pPr>
        <w:rPr>
          <w:lang w:val="x-none" w:eastAsia="x-none"/>
        </w:rPr>
      </w:pP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lastRenderedPageBreak/>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4D7A71D9" w14:textId="77777777" w:rsidR="003B365D" w:rsidRPr="00C74A5B"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Jeżeli </w:t>
      </w:r>
      <w:r w:rsidR="00ED1B63" w:rsidRPr="00C74A5B">
        <w:rPr>
          <w:rFonts w:asciiTheme="minorHAnsi" w:hAnsiTheme="minorHAnsi" w:cstheme="minorHAnsi"/>
          <w:color w:val="000000" w:themeColor="text1"/>
        </w:rPr>
        <w:t>wykonawca</w:t>
      </w:r>
      <w:r w:rsidRPr="00C74A5B">
        <w:rPr>
          <w:rFonts w:asciiTheme="minorHAnsi" w:hAnsiTheme="minorHAnsi" w:cstheme="minorHAnsi"/>
          <w:color w:val="000000" w:themeColor="text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C74A5B" w:rsidRDefault="003B365D" w:rsidP="00205BE5">
      <w:pPr>
        <w:pStyle w:val="Nagwek1"/>
      </w:pPr>
      <w:r w:rsidRPr="00C74A5B">
        <w:t>Pouczenie o środkach ochrony prawnej przysługujących wykonawcy.</w:t>
      </w:r>
    </w:p>
    <w:p w14:paraId="41D1C3E3"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77A5440A" w14:textId="77777777" w:rsidR="003B365D" w:rsidRPr="00C74A5B"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Szczegółowe informacje dotyczące środków ochrony prawnej określa Dział IX ustawy Pzp.</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C74A5B">
          <w:rPr>
            <w:rFonts w:asciiTheme="minorHAnsi" w:hAnsiTheme="minorHAnsi" w:cstheme="minorHAnsi"/>
            <w:color w:val="000000" w:themeColor="text1"/>
          </w:rPr>
          <w:t>zlm@zlm.lodz.pl</w:t>
        </w:r>
      </w:hyperlink>
    </w:p>
    <w:p w14:paraId="0AF98ECB"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C74A5B">
          <w:rPr>
            <w:rFonts w:asciiTheme="minorHAnsi" w:hAnsiTheme="minorHAnsi" w:cstheme="minorHAnsi"/>
            <w:color w:val="000000" w:themeColor="text1"/>
          </w:rPr>
          <w:t>iod@zlm.lodz.pl</w:t>
        </w:r>
      </w:hyperlink>
      <w:r w:rsidRPr="00C74A5B">
        <w:rPr>
          <w:rFonts w:asciiTheme="minorHAnsi" w:hAnsiTheme="minorHAnsi" w:cstheme="minorHAnsi"/>
          <w:color w:val="000000" w:themeColor="text1"/>
        </w:rPr>
        <w:t>.</w:t>
      </w:r>
    </w:p>
    <w:p w14:paraId="22E7AF01" w14:textId="2EF9BE8C"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C74A5B">
        <w:rPr>
          <w:rFonts w:asciiTheme="minorHAnsi" w:hAnsiTheme="minorHAnsi" w:cstheme="minorHAnsi"/>
          <w:color w:val="000000" w:themeColor="text1"/>
        </w:rPr>
        <w:t xml:space="preserve"> r.</w:t>
      </w:r>
      <w:r w:rsidRPr="00C74A5B">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D788E2" w14:textId="4F2BAA73" w:rsidR="00A3546F" w:rsidRPr="00C74A5B"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lastRenderedPageBreak/>
        <w:t>Przysługuje Pani/Panu prawo do wniesienia skargi do Prezesa Urzędu Ochrony Danych Osobowych, gdy uzna Pani/Pan, że przetwarzanie danych osobowych Pani/Pana dotyczących narusza przepisy RODO.</w:t>
      </w:r>
    </w:p>
    <w:p w14:paraId="0294D500" w14:textId="77777777" w:rsidR="003B365D" w:rsidRPr="00C74A5B"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Nie przysługuje Pani/Panu:</w:t>
      </w:r>
    </w:p>
    <w:p w14:paraId="22BC09C3"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5" w:name="_Hlk22285765"/>
      <w:r w:rsidRPr="00C74A5B">
        <w:rPr>
          <w:rFonts w:asciiTheme="minorHAnsi" w:hAnsiTheme="minorHAnsi" w:cstheme="minorHAnsi"/>
          <w:color w:val="000000" w:themeColor="text1"/>
        </w:rPr>
        <w:t>w związku z art. 17 ust. 3 lit. b, d lub e RODO prawo do usunięcia danych osobowych;</w:t>
      </w:r>
    </w:p>
    <w:p w14:paraId="22CF507D" w14:textId="77777777" w:rsidR="003B365D" w:rsidRPr="00C74A5B"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6" w:name="_Hlk22285772"/>
      <w:bookmarkEnd w:id="25"/>
      <w:r w:rsidRPr="00C74A5B">
        <w:rPr>
          <w:rFonts w:asciiTheme="minorHAnsi" w:hAnsiTheme="minorHAnsi" w:cstheme="minorHAnsi"/>
          <w:color w:val="000000" w:themeColor="text1"/>
        </w:rPr>
        <w:t>prawo do przenoszenia danych osobowych, o którym mowa w art. 20 RODO;</w:t>
      </w:r>
    </w:p>
    <w:p w14:paraId="064FA34E" w14:textId="77777777" w:rsidR="003B365D" w:rsidRPr="00C74A5B"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rPr>
      </w:pPr>
      <w:bookmarkStart w:id="27" w:name="_Hlk22285718"/>
      <w:bookmarkEnd w:id="26"/>
      <w:r w:rsidRPr="00C74A5B">
        <w:rPr>
          <w:rFonts w:asciiTheme="minorHAnsi" w:hAnsiTheme="minorHAnsi" w:cstheme="minorHAnsi"/>
          <w:color w:val="000000" w:themeColor="text1"/>
        </w:rPr>
        <w:t>na podstawie art. 21 RODO prawo sprzeciwu, wobec przetwarzania danych osobowych, gdyż podstawą prawną przetwarzania Pani/Pana danych osobowych jest art. 6 ust. 1 lit. c RODO.</w:t>
      </w:r>
      <w:bookmarkEnd w:id="27"/>
    </w:p>
    <w:p w14:paraId="7988FDAA" w14:textId="410C4D92" w:rsidR="001E4F05" w:rsidRPr="00C74A5B" w:rsidRDefault="003B365D" w:rsidP="00205BE5">
      <w:pPr>
        <w:pStyle w:val="Nagwek1"/>
      </w:pPr>
      <w:r w:rsidRPr="00C74A5B">
        <w:t>Wykaz załączników do SWZ</w:t>
      </w:r>
    </w:p>
    <w:p w14:paraId="6EF6CAF7" w14:textId="77777777" w:rsidR="003B365D" w:rsidRPr="00C74A5B" w:rsidRDefault="003B365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Formularz ofertowy</w:t>
      </w:r>
      <w:r w:rsidR="002731E4" w:rsidRPr="00C74A5B">
        <w:rPr>
          <w:rFonts w:asciiTheme="minorHAnsi" w:hAnsiTheme="minorHAnsi" w:cstheme="minorHAnsi"/>
          <w:color w:val="000000" w:themeColor="text1"/>
        </w:rPr>
        <w:t>.</w:t>
      </w:r>
    </w:p>
    <w:p w14:paraId="0CD55095" w14:textId="77777777" w:rsidR="00602EF7" w:rsidRPr="00C74A5B" w:rsidRDefault="003B365D" w:rsidP="00205BE5">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Oświadczenie </w:t>
      </w:r>
      <w:r w:rsidRPr="00C74A5B">
        <w:rPr>
          <w:rFonts w:asciiTheme="minorHAnsi" w:hAnsiTheme="minorHAnsi" w:cstheme="minorHAnsi"/>
          <w:bCs/>
          <w:color w:val="000000" w:themeColor="text1"/>
        </w:rPr>
        <w:t>o niepodleganiu wykluczeniu oraz spełnianiu warunków udziału</w:t>
      </w:r>
      <w:r w:rsidR="00B46C8C" w:rsidRPr="00C74A5B">
        <w:rPr>
          <w:rFonts w:asciiTheme="minorHAnsi" w:hAnsiTheme="minorHAnsi" w:cstheme="minorHAnsi"/>
          <w:bCs/>
          <w:color w:val="000000" w:themeColor="text1"/>
        </w:rPr>
        <w:t xml:space="preserve"> w postępowaniu.</w:t>
      </w:r>
    </w:p>
    <w:p w14:paraId="6E811880" w14:textId="77777777" w:rsidR="007151B0" w:rsidRPr="00C74A5B"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Zobowiązanie innego podmiotu do udostępnienia niezbędnych zasobów Wykonawców.</w:t>
      </w:r>
    </w:p>
    <w:p w14:paraId="38A4768F" w14:textId="36B8D463" w:rsidR="003C6A55" w:rsidRPr="00C74A5B" w:rsidRDefault="0084281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Pr>
          <w:rFonts w:asciiTheme="minorHAnsi" w:hAnsiTheme="minorHAnsi" w:cstheme="minorHAnsi"/>
          <w:color w:val="000000" w:themeColor="text1"/>
        </w:rPr>
        <w:t xml:space="preserve">Wykaz osób </w:t>
      </w:r>
    </w:p>
    <w:p w14:paraId="6E9A9085" w14:textId="037F9644" w:rsidR="003C6A55" w:rsidRPr="00C74A5B"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Projekt um</w:t>
      </w:r>
      <w:r w:rsidR="00C74A5B" w:rsidRPr="00C74A5B">
        <w:rPr>
          <w:rFonts w:asciiTheme="minorHAnsi" w:hAnsiTheme="minorHAnsi" w:cstheme="minorHAnsi"/>
          <w:bCs/>
          <w:color w:val="000000" w:themeColor="text1"/>
        </w:rPr>
        <w:t>owy</w:t>
      </w:r>
      <w:r w:rsidR="003C6A55" w:rsidRPr="00C74A5B">
        <w:rPr>
          <w:rFonts w:asciiTheme="minorHAnsi" w:hAnsiTheme="minorHAnsi" w:cstheme="minorHAnsi"/>
          <w:color w:val="000000" w:themeColor="text1"/>
        </w:rPr>
        <w:t>.</w:t>
      </w:r>
    </w:p>
    <w:p w14:paraId="4D63BDCC" w14:textId="77777777" w:rsidR="00CB529D" w:rsidRPr="00CB529D"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C74A5B">
        <w:rPr>
          <w:rFonts w:asciiTheme="minorHAnsi" w:hAnsiTheme="minorHAnsi" w:cstheme="minorHAnsi"/>
          <w:bCs/>
          <w:color w:val="000000" w:themeColor="text1"/>
        </w:rPr>
        <w:t>Opis Przedmiotu Zamówienia (OPZ)</w:t>
      </w:r>
      <w:r w:rsidR="00CB529D">
        <w:rPr>
          <w:rFonts w:asciiTheme="minorHAnsi" w:hAnsiTheme="minorHAnsi" w:cstheme="minorHAnsi"/>
          <w:bCs/>
          <w:color w:val="000000" w:themeColor="text1"/>
        </w:rPr>
        <w:t>.</w:t>
      </w:r>
    </w:p>
    <w:p w14:paraId="6EE72BC7" w14:textId="51AF2DB8" w:rsidR="00C05FEF" w:rsidRPr="00CB529D" w:rsidRDefault="00CB529D" w:rsidP="00CB529D">
      <w:pPr>
        <w:pStyle w:val="Akapitzlist"/>
        <w:numPr>
          <w:ilvl w:val="0"/>
          <w:numId w:val="20"/>
        </w:numPr>
        <w:ind w:left="284" w:hanging="284"/>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Pr="00CB529D">
        <w:rPr>
          <w:rFonts w:asciiTheme="minorHAnsi" w:hAnsiTheme="minorHAnsi" w:cstheme="minorHAnsi"/>
          <w:bCs/>
          <w:color w:val="000000" w:themeColor="text1"/>
        </w:rPr>
        <w:t>Oświadczenie o podziale obowiązków.</w:t>
      </w:r>
      <w:r w:rsidR="00AC2F1D" w:rsidRPr="00CB529D">
        <w:rPr>
          <w:rFonts w:asciiTheme="minorHAnsi" w:hAnsiTheme="minorHAnsi" w:cstheme="minorHAnsi"/>
          <w:bCs/>
          <w:color w:val="000000" w:themeColor="text1"/>
        </w:rPr>
        <w:t xml:space="preserve"> </w:t>
      </w:r>
    </w:p>
    <w:sectPr w:rsidR="00C05FEF" w:rsidRPr="00CB529D"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3BD3" w14:textId="77777777" w:rsidR="0026127B" w:rsidRDefault="0026127B">
      <w:pPr>
        <w:spacing w:after="0" w:line="240" w:lineRule="auto"/>
      </w:pPr>
      <w:r>
        <w:separator/>
      </w:r>
    </w:p>
  </w:endnote>
  <w:endnote w:type="continuationSeparator" w:id="0">
    <w:p w14:paraId="1AF7FCC4" w14:textId="77777777" w:rsidR="0026127B" w:rsidRDefault="0026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ePUAP:/zlm/SkrytkaESP</w:t>
          </w:r>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CB86" w14:textId="77777777" w:rsidR="0026127B" w:rsidRDefault="0026127B">
      <w:pPr>
        <w:spacing w:after="0" w:line="240" w:lineRule="auto"/>
      </w:pPr>
      <w:r>
        <w:separator/>
      </w:r>
    </w:p>
  </w:footnote>
  <w:footnote w:type="continuationSeparator" w:id="0">
    <w:p w14:paraId="328E8A73" w14:textId="77777777" w:rsidR="0026127B" w:rsidRDefault="0026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F6B4AFC"/>
    <w:multiLevelType w:val="hybridMultilevel"/>
    <w:tmpl w:val="9F8086B6"/>
    <w:lvl w:ilvl="0" w:tplc="60CE41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4"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5"/>
  </w:num>
  <w:num w:numId="2" w16cid:durableId="1961446690">
    <w:abstractNumId w:val="26"/>
  </w:num>
  <w:num w:numId="3" w16cid:durableId="968589083">
    <w:abstractNumId w:val="33"/>
  </w:num>
  <w:num w:numId="4" w16cid:durableId="2124958382">
    <w:abstractNumId w:val="34"/>
  </w:num>
  <w:num w:numId="5" w16cid:durableId="157305470">
    <w:abstractNumId w:val="37"/>
  </w:num>
  <w:num w:numId="6" w16cid:durableId="326713725">
    <w:abstractNumId w:val="12"/>
  </w:num>
  <w:num w:numId="7" w16cid:durableId="615990258">
    <w:abstractNumId w:val="21"/>
  </w:num>
  <w:num w:numId="8" w16cid:durableId="1093277874">
    <w:abstractNumId w:val="27"/>
  </w:num>
  <w:num w:numId="9" w16cid:durableId="337738857">
    <w:abstractNumId w:val="23"/>
  </w:num>
  <w:num w:numId="10" w16cid:durableId="1919899568">
    <w:abstractNumId w:val="11"/>
  </w:num>
  <w:num w:numId="11" w16cid:durableId="1421171936">
    <w:abstractNumId w:val="0"/>
  </w:num>
  <w:num w:numId="12" w16cid:durableId="1656493404">
    <w:abstractNumId w:val="14"/>
  </w:num>
  <w:num w:numId="13" w16cid:durableId="1743988462">
    <w:abstractNumId w:val="22"/>
  </w:num>
  <w:num w:numId="14" w16cid:durableId="2062511280">
    <w:abstractNumId w:val="7"/>
  </w:num>
  <w:num w:numId="15" w16cid:durableId="1433435830">
    <w:abstractNumId w:val="18"/>
  </w:num>
  <w:num w:numId="16" w16cid:durableId="1874344042">
    <w:abstractNumId w:val="13"/>
  </w:num>
  <w:num w:numId="17" w16cid:durableId="1462071956">
    <w:abstractNumId w:val="9"/>
  </w:num>
  <w:num w:numId="18" w16cid:durableId="374820485">
    <w:abstractNumId w:val="24"/>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29"/>
  </w:num>
  <w:num w:numId="24" w16cid:durableId="1536651897">
    <w:abstractNumId w:val="31"/>
  </w:num>
  <w:num w:numId="25" w16cid:durableId="2090958634">
    <w:abstractNumId w:val="6"/>
  </w:num>
  <w:num w:numId="26" w16cid:durableId="413936495">
    <w:abstractNumId w:val="20"/>
  </w:num>
  <w:num w:numId="27" w16cid:durableId="2078044238">
    <w:abstractNumId w:val="15"/>
  </w:num>
  <w:num w:numId="28" w16cid:durableId="1038435794">
    <w:abstractNumId w:val="36"/>
  </w:num>
  <w:num w:numId="29" w16cid:durableId="2044548982">
    <w:abstractNumId w:val="8"/>
  </w:num>
  <w:num w:numId="30" w16cid:durableId="1884827503">
    <w:abstractNumId w:val="19"/>
  </w:num>
  <w:num w:numId="31" w16cid:durableId="1043873343">
    <w:abstractNumId w:val="3"/>
  </w:num>
  <w:num w:numId="32" w16cid:durableId="1417247170">
    <w:abstractNumId w:val="17"/>
  </w:num>
  <w:num w:numId="33" w16cid:durableId="2026899472">
    <w:abstractNumId w:val="25"/>
  </w:num>
  <w:num w:numId="34" w16cid:durableId="140050728">
    <w:abstractNumId w:val="10"/>
  </w:num>
  <w:num w:numId="35" w16cid:durableId="593437637">
    <w:abstractNumId w:val="16"/>
  </w:num>
  <w:num w:numId="36" w16cid:durableId="1048798780">
    <w:abstractNumId w:val="30"/>
  </w:num>
  <w:num w:numId="37" w16cid:durableId="1724403811">
    <w:abstractNumId w:val="32"/>
  </w:num>
  <w:num w:numId="38" w16cid:durableId="12198232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1126A"/>
    <w:rsid w:val="0001134A"/>
    <w:rsid w:val="00011C80"/>
    <w:rsid w:val="000145AC"/>
    <w:rsid w:val="00020AEB"/>
    <w:rsid w:val="00020AF5"/>
    <w:rsid w:val="00023AF8"/>
    <w:rsid w:val="00023CCE"/>
    <w:rsid w:val="0003266C"/>
    <w:rsid w:val="00040FD7"/>
    <w:rsid w:val="0004250E"/>
    <w:rsid w:val="00044A3E"/>
    <w:rsid w:val="00044ECB"/>
    <w:rsid w:val="00045E79"/>
    <w:rsid w:val="00051DA8"/>
    <w:rsid w:val="00053209"/>
    <w:rsid w:val="0005321E"/>
    <w:rsid w:val="000558BC"/>
    <w:rsid w:val="00063718"/>
    <w:rsid w:val="000678D0"/>
    <w:rsid w:val="000704EF"/>
    <w:rsid w:val="00071516"/>
    <w:rsid w:val="00071649"/>
    <w:rsid w:val="00076ABA"/>
    <w:rsid w:val="00082BDE"/>
    <w:rsid w:val="00083AF6"/>
    <w:rsid w:val="0008710F"/>
    <w:rsid w:val="00087AD4"/>
    <w:rsid w:val="00090464"/>
    <w:rsid w:val="000923DB"/>
    <w:rsid w:val="00092CEE"/>
    <w:rsid w:val="00093FD2"/>
    <w:rsid w:val="00094399"/>
    <w:rsid w:val="00095AF3"/>
    <w:rsid w:val="00097073"/>
    <w:rsid w:val="00097C12"/>
    <w:rsid w:val="000A41B7"/>
    <w:rsid w:val="000A4BBA"/>
    <w:rsid w:val="000A7480"/>
    <w:rsid w:val="000A7F62"/>
    <w:rsid w:val="000B0426"/>
    <w:rsid w:val="000B1141"/>
    <w:rsid w:val="000B60D7"/>
    <w:rsid w:val="000C0155"/>
    <w:rsid w:val="000C06E8"/>
    <w:rsid w:val="000C237A"/>
    <w:rsid w:val="000C25F6"/>
    <w:rsid w:val="000C3494"/>
    <w:rsid w:val="000C6F00"/>
    <w:rsid w:val="000C748D"/>
    <w:rsid w:val="000C7F7D"/>
    <w:rsid w:val="000D3B54"/>
    <w:rsid w:val="000D44E6"/>
    <w:rsid w:val="000D5CAB"/>
    <w:rsid w:val="000D68F9"/>
    <w:rsid w:val="000D79CF"/>
    <w:rsid w:val="000E12B0"/>
    <w:rsid w:val="000E7A8E"/>
    <w:rsid w:val="000F16F4"/>
    <w:rsid w:val="000F18A7"/>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E77C4"/>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9BC"/>
    <w:rsid w:val="00265972"/>
    <w:rsid w:val="002678DA"/>
    <w:rsid w:val="00267AD1"/>
    <w:rsid w:val="00267DB4"/>
    <w:rsid w:val="00270E5C"/>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8C8"/>
    <w:rsid w:val="002E1D95"/>
    <w:rsid w:val="002E37FE"/>
    <w:rsid w:val="002E426E"/>
    <w:rsid w:val="002E521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7"/>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6A55"/>
    <w:rsid w:val="003D1297"/>
    <w:rsid w:val="003D1674"/>
    <w:rsid w:val="003D19F9"/>
    <w:rsid w:val="003D4780"/>
    <w:rsid w:val="003D4FD3"/>
    <w:rsid w:val="003D556C"/>
    <w:rsid w:val="003D660F"/>
    <w:rsid w:val="003E0D58"/>
    <w:rsid w:val="003E1605"/>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6024"/>
    <w:rsid w:val="00496E90"/>
    <w:rsid w:val="004A0D3B"/>
    <w:rsid w:val="004A3E4D"/>
    <w:rsid w:val="004A4797"/>
    <w:rsid w:val="004C29C9"/>
    <w:rsid w:val="004C3359"/>
    <w:rsid w:val="004C61E8"/>
    <w:rsid w:val="004C701D"/>
    <w:rsid w:val="004D092C"/>
    <w:rsid w:val="004D1791"/>
    <w:rsid w:val="004D1B2C"/>
    <w:rsid w:val="004D27B1"/>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9602F"/>
    <w:rsid w:val="005A3383"/>
    <w:rsid w:val="005A3FCA"/>
    <w:rsid w:val="005A4144"/>
    <w:rsid w:val="005A7654"/>
    <w:rsid w:val="005A7CDE"/>
    <w:rsid w:val="005B0045"/>
    <w:rsid w:val="005B0581"/>
    <w:rsid w:val="005B1C7F"/>
    <w:rsid w:val="005B4589"/>
    <w:rsid w:val="005B51D6"/>
    <w:rsid w:val="005B7A3B"/>
    <w:rsid w:val="005C2833"/>
    <w:rsid w:val="005C4034"/>
    <w:rsid w:val="005D7D11"/>
    <w:rsid w:val="005D7D29"/>
    <w:rsid w:val="005E203D"/>
    <w:rsid w:val="005E2B17"/>
    <w:rsid w:val="005E2FC7"/>
    <w:rsid w:val="005E3363"/>
    <w:rsid w:val="005E360B"/>
    <w:rsid w:val="005E6281"/>
    <w:rsid w:val="005F06D6"/>
    <w:rsid w:val="005F170C"/>
    <w:rsid w:val="005F2094"/>
    <w:rsid w:val="005F4EE8"/>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20BF"/>
    <w:rsid w:val="006A4350"/>
    <w:rsid w:val="006A7547"/>
    <w:rsid w:val="006A7CE1"/>
    <w:rsid w:val="006B22BA"/>
    <w:rsid w:val="006B41B5"/>
    <w:rsid w:val="006B5A7E"/>
    <w:rsid w:val="006B7B57"/>
    <w:rsid w:val="006C0184"/>
    <w:rsid w:val="006C2561"/>
    <w:rsid w:val="006C4234"/>
    <w:rsid w:val="006D1A53"/>
    <w:rsid w:val="006D24C9"/>
    <w:rsid w:val="006D441D"/>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7A1A"/>
    <w:rsid w:val="0073376F"/>
    <w:rsid w:val="0073666C"/>
    <w:rsid w:val="007402A4"/>
    <w:rsid w:val="00740BDD"/>
    <w:rsid w:val="00740E26"/>
    <w:rsid w:val="00740FAC"/>
    <w:rsid w:val="00746E4A"/>
    <w:rsid w:val="00753BAD"/>
    <w:rsid w:val="0075701B"/>
    <w:rsid w:val="007608C3"/>
    <w:rsid w:val="00764440"/>
    <w:rsid w:val="00767941"/>
    <w:rsid w:val="00767D73"/>
    <w:rsid w:val="007703D1"/>
    <w:rsid w:val="007720DE"/>
    <w:rsid w:val="00783447"/>
    <w:rsid w:val="00783DB2"/>
    <w:rsid w:val="007844A6"/>
    <w:rsid w:val="00784A88"/>
    <w:rsid w:val="00786AA3"/>
    <w:rsid w:val="00787CC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6C10"/>
    <w:rsid w:val="00823359"/>
    <w:rsid w:val="00823E8F"/>
    <w:rsid w:val="0082548B"/>
    <w:rsid w:val="00826A95"/>
    <w:rsid w:val="00831987"/>
    <w:rsid w:val="0083709B"/>
    <w:rsid w:val="00837E07"/>
    <w:rsid w:val="00841AD9"/>
    <w:rsid w:val="0084281D"/>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95B9D"/>
    <w:rsid w:val="00896122"/>
    <w:rsid w:val="00896CE9"/>
    <w:rsid w:val="008A0BD8"/>
    <w:rsid w:val="008A439C"/>
    <w:rsid w:val="008A65EA"/>
    <w:rsid w:val="008A7333"/>
    <w:rsid w:val="008A7A80"/>
    <w:rsid w:val="008A7C3F"/>
    <w:rsid w:val="008B07E6"/>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09"/>
    <w:rsid w:val="00946ACB"/>
    <w:rsid w:val="009504C0"/>
    <w:rsid w:val="00951CAF"/>
    <w:rsid w:val="0095324F"/>
    <w:rsid w:val="00953427"/>
    <w:rsid w:val="00961DD7"/>
    <w:rsid w:val="0096301A"/>
    <w:rsid w:val="0096361F"/>
    <w:rsid w:val="00964285"/>
    <w:rsid w:val="0096616A"/>
    <w:rsid w:val="00966321"/>
    <w:rsid w:val="00976AE5"/>
    <w:rsid w:val="00980857"/>
    <w:rsid w:val="00981F74"/>
    <w:rsid w:val="00987077"/>
    <w:rsid w:val="00994A70"/>
    <w:rsid w:val="00997752"/>
    <w:rsid w:val="009A0052"/>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2201"/>
    <w:rsid w:val="009E55C1"/>
    <w:rsid w:val="009F0201"/>
    <w:rsid w:val="009F6882"/>
    <w:rsid w:val="009F78C1"/>
    <w:rsid w:val="00A01D40"/>
    <w:rsid w:val="00A023AF"/>
    <w:rsid w:val="00A029B7"/>
    <w:rsid w:val="00A03A1A"/>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5200"/>
    <w:rsid w:val="00AF06D4"/>
    <w:rsid w:val="00AF1386"/>
    <w:rsid w:val="00AF282E"/>
    <w:rsid w:val="00B012F7"/>
    <w:rsid w:val="00B04005"/>
    <w:rsid w:val="00B11CA1"/>
    <w:rsid w:val="00B12368"/>
    <w:rsid w:val="00B16D86"/>
    <w:rsid w:val="00B17367"/>
    <w:rsid w:val="00B20012"/>
    <w:rsid w:val="00B2057A"/>
    <w:rsid w:val="00B24503"/>
    <w:rsid w:val="00B257B9"/>
    <w:rsid w:val="00B326A5"/>
    <w:rsid w:val="00B337FF"/>
    <w:rsid w:val="00B37165"/>
    <w:rsid w:val="00B41C39"/>
    <w:rsid w:val="00B46C78"/>
    <w:rsid w:val="00B46C8C"/>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E73A5"/>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5A89"/>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B529D"/>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5266"/>
    <w:rsid w:val="00D108B7"/>
    <w:rsid w:val="00D14B18"/>
    <w:rsid w:val="00D15344"/>
    <w:rsid w:val="00D16CBF"/>
    <w:rsid w:val="00D174D2"/>
    <w:rsid w:val="00D21C3B"/>
    <w:rsid w:val="00D24FBE"/>
    <w:rsid w:val="00D33C82"/>
    <w:rsid w:val="00D37D55"/>
    <w:rsid w:val="00D41E16"/>
    <w:rsid w:val="00D4482C"/>
    <w:rsid w:val="00D45465"/>
    <w:rsid w:val="00D468DE"/>
    <w:rsid w:val="00D5385E"/>
    <w:rsid w:val="00D55AD5"/>
    <w:rsid w:val="00D562F3"/>
    <w:rsid w:val="00D66281"/>
    <w:rsid w:val="00D66D30"/>
    <w:rsid w:val="00D702D9"/>
    <w:rsid w:val="00D70544"/>
    <w:rsid w:val="00D7262A"/>
    <w:rsid w:val="00D75648"/>
    <w:rsid w:val="00D757AE"/>
    <w:rsid w:val="00D75A6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0B54"/>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6B38"/>
    <w:rsid w:val="00E6782E"/>
    <w:rsid w:val="00E701F2"/>
    <w:rsid w:val="00E70BD6"/>
    <w:rsid w:val="00E7555C"/>
    <w:rsid w:val="00E75E47"/>
    <w:rsid w:val="00E76541"/>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219B"/>
    <w:rsid w:val="00EE739B"/>
    <w:rsid w:val="00EE789C"/>
    <w:rsid w:val="00EF009F"/>
    <w:rsid w:val="00EF2548"/>
    <w:rsid w:val="00F00FD6"/>
    <w:rsid w:val="00F127A9"/>
    <w:rsid w:val="00F13D3C"/>
    <w:rsid w:val="00F13E50"/>
    <w:rsid w:val="00F1605E"/>
    <w:rsid w:val="00F16D15"/>
    <w:rsid w:val="00F17BA3"/>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02C4"/>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14D4"/>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9075">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15</Pages>
  <Words>7344</Words>
  <Characters>44069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51311</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Mariusz Gruszczyński</cp:lastModifiedBy>
  <cp:revision>118</cp:revision>
  <cp:lastPrinted>2023-08-17T10:18:00Z</cp:lastPrinted>
  <dcterms:created xsi:type="dcterms:W3CDTF">2022-08-19T08:50:00Z</dcterms:created>
  <dcterms:modified xsi:type="dcterms:W3CDTF">2024-04-18T10:28:00Z</dcterms:modified>
</cp:coreProperties>
</file>