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481840516"/>
        <w:docPartObj>
          <w:docPartGallery w:val="Table of Contents"/>
          <w:docPartUnique/>
        </w:docPartObj>
      </w:sdtPr>
      <w:sdtContent>
        <w:bookmarkStart w:id="0" w:name="_Toc175784390" w:displacedByCustomXml="prev"/>
        <w:p w:rsidR="00255D00" w:rsidRDefault="00255D00" w:rsidP="00255D00">
          <w:pPr>
            <w:pStyle w:val="Nagwekspisutreci"/>
            <w:rPr>
              <w:sz w:val="20"/>
              <w:szCs w:val="20"/>
            </w:rPr>
          </w:pPr>
          <w:r>
            <w:t>Spis Treści</w:t>
          </w:r>
          <w:bookmarkEnd w:id="0"/>
        </w:p>
        <w:p w:rsidR="00CA4246" w:rsidRDefault="00F23E12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r w:rsidRPr="006F5376">
            <w:rPr>
              <w:sz w:val="14"/>
              <w:szCs w:val="20"/>
            </w:rPr>
            <w:fldChar w:fldCharType="begin"/>
          </w:r>
          <w:r w:rsidR="00255D00" w:rsidRPr="006F5376">
            <w:rPr>
              <w:rStyle w:val="czeindeksu"/>
              <w:webHidden/>
              <w:sz w:val="14"/>
              <w:szCs w:val="20"/>
            </w:rPr>
            <w:instrText>TOC \z \o "1-3" \u \h</w:instrText>
          </w:r>
          <w:r w:rsidRPr="00F23E12">
            <w:rPr>
              <w:rStyle w:val="czeindeksu"/>
              <w:sz w:val="16"/>
            </w:rPr>
            <w:fldChar w:fldCharType="separate"/>
          </w:r>
          <w:hyperlink w:anchor="_Toc175784390" w:history="1">
            <w:r w:rsidR="00CA4246" w:rsidRPr="00E96B66">
              <w:rPr>
                <w:rStyle w:val="Hipercze"/>
                <w:noProof/>
              </w:rPr>
              <w:t>Spis Treści</w:t>
            </w:r>
            <w:r w:rsidR="00CA424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A4246">
              <w:rPr>
                <w:noProof/>
                <w:webHidden/>
              </w:rPr>
              <w:instrText xml:space="preserve"> PAGEREF _Toc175784390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D3344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4246" w:rsidRDefault="00F23E12">
          <w:pPr>
            <w:pStyle w:val="Spistreci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75784391" w:history="1">
            <w:r w:rsidR="00CA4246" w:rsidRPr="00E96B66">
              <w:rPr>
                <w:rStyle w:val="Hipercze"/>
                <w:noProof/>
              </w:rPr>
              <w:t>1.1</w:t>
            </w:r>
            <w:r w:rsidR="00CA4246">
              <w:rPr>
                <w:rFonts w:eastAsiaTheme="minorEastAsia"/>
                <w:noProof/>
                <w:lang w:eastAsia="pl-PL"/>
              </w:rPr>
              <w:tab/>
            </w:r>
            <w:r w:rsidR="00CA4246" w:rsidRPr="00E96B66">
              <w:rPr>
                <w:rStyle w:val="Hipercze"/>
                <w:noProof/>
              </w:rPr>
              <w:t>DANE OGÓLNE INWESTYCJI</w:t>
            </w:r>
            <w:r w:rsidR="00CA424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A4246">
              <w:rPr>
                <w:noProof/>
                <w:webHidden/>
              </w:rPr>
              <w:instrText xml:space="preserve"> PAGEREF _Toc175784391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D3344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4246" w:rsidRDefault="00F23E12">
          <w:pPr>
            <w:pStyle w:val="Spistreci2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75784392" w:history="1">
            <w:r w:rsidR="00CA4246" w:rsidRPr="00E96B66">
              <w:rPr>
                <w:rStyle w:val="Hipercze"/>
                <w:noProof/>
              </w:rPr>
              <w:t>1.1.1</w:t>
            </w:r>
            <w:r w:rsidR="00CA4246">
              <w:rPr>
                <w:rFonts w:eastAsiaTheme="minorEastAsia"/>
                <w:noProof/>
                <w:lang w:eastAsia="pl-PL"/>
              </w:rPr>
              <w:tab/>
            </w:r>
            <w:r w:rsidR="00CA4246" w:rsidRPr="00E96B66">
              <w:rPr>
                <w:rStyle w:val="Hipercze"/>
                <w:noProof/>
              </w:rPr>
              <w:t>Przedmiot inwestycji</w:t>
            </w:r>
            <w:r w:rsidR="00CA424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A4246">
              <w:rPr>
                <w:noProof/>
                <w:webHidden/>
              </w:rPr>
              <w:instrText xml:space="preserve"> PAGEREF _Toc175784392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D3344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4246" w:rsidRDefault="00F23E12">
          <w:pPr>
            <w:pStyle w:val="Spistreci2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75784393" w:history="1">
            <w:r w:rsidR="00CA4246" w:rsidRPr="00E96B66">
              <w:rPr>
                <w:rStyle w:val="Hipercze"/>
                <w:noProof/>
              </w:rPr>
              <w:t>1.1.2</w:t>
            </w:r>
            <w:r w:rsidR="00CA4246">
              <w:rPr>
                <w:rFonts w:eastAsiaTheme="minorEastAsia"/>
                <w:noProof/>
                <w:lang w:eastAsia="pl-PL"/>
              </w:rPr>
              <w:tab/>
            </w:r>
            <w:r w:rsidR="00CA4246" w:rsidRPr="00E96B66">
              <w:rPr>
                <w:rStyle w:val="Hipercze"/>
                <w:noProof/>
              </w:rPr>
              <w:t>Lokalizacja</w:t>
            </w:r>
            <w:r w:rsidR="00CA424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A4246">
              <w:rPr>
                <w:noProof/>
                <w:webHidden/>
              </w:rPr>
              <w:instrText xml:space="preserve"> PAGEREF _Toc175784393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D3344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4246" w:rsidRDefault="00F23E12">
          <w:pPr>
            <w:pStyle w:val="Spistreci2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75784394" w:history="1">
            <w:r w:rsidR="00CA4246" w:rsidRPr="00E96B66">
              <w:rPr>
                <w:rStyle w:val="Hipercze"/>
                <w:noProof/>
              </w:rPr>
              <w:t>1.1.3</w:t>
            </w:r>
            <w:r w:rsidR="00CA4246">
              <w:rPr>
                <w:rFonts w:eastAsiaTheme="minorEastAsia"/>
                <w:noProof/>
                <w:lang w:eastAsia="pl-PL"/>
              </w:rPr>
              <w:tab/>
            </w:r>
            <w:r w:rsidR="00CA4246" w:rsidRPr="00E96B66">
              <w:rPr>
                <w:rStyle w:val="Hipercze"/>
                <w:noProof/>
              </w:rPr>
              <w:t>Inwestor</w:t>
            </w:r>
            <w:r w:rsidR="00CA424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A4246">
              <w:rPr>
                <w:noProof/>
                <w:webHidden/>
              </w:rPr>
              <w:instrText xml:space="preserve"> PAGEREF _Toc175784394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D3344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4246" w:rsidRDefault="00F23E12">
          <w:pPr>
            <w:pStyle w:val="Spistreci2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75784395" w:history="1">
            <w:r w:rsidR="00CA4246" w:rsidRPr="00E96B66">
              <w:rPr>
                <w:rStyle w:val="Hipercze"/>
                <w:noProof/>
              </w:rPr>
              <w:t>1.1.4</w:t>
            </w:r>
            <w:r w:rsidR="00CA4246">
              <w:rPr>
                <w:rFonts w:eastAsiaTheme="minorEastAsia"/>
                <w:noProof/>
                <w:lang w:eastAsia="pl-PL"/>
              </w:rPr>
              <w:tab/>
            </w:r>
            <w:r w:rsidR="00CA4246" w:rsidRPr="00E96B66">
              <w:rPr>
                <w:rStyle w:val="Hipercze"/>
                <w:noProof/>
              </w:rPr>
              <w:t>Podstawa opracowania</w:t>
            </w:r>
            <w:r w:rsidR="00CA424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A4246">
              <w:rPr>
                <w:noProof/>
                <w:webHidden/>
              </w:rPr>
              <w:instrText xml:space="preserve"> PAGEREF _Toc175784395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D3344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4246" w:rsidRDefault="00F23E12">
          <w:pPr>
            <w:pStyle w:val="Spistreci2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75784396" w:history="1">
            <w:r w:rsidR="00CA4246" w:rsidRPr="00E96B66">
              <w:rPr>
                <w:rStyle w:val="Hipercze"/>
                <w:noProof/>
              </w:rPr>
              <w:t>1.1.5</w:t>
            </w:r>
            <w:r w:rsidR="00CA4246">
              <w:rPr>
                <w:rFonts w:eastAsiaTheme="minorEastAsia"/>
                <w:noProof/>
                <w:lang w:eastAsia="pl-PL"/>
              </w:rPr>
              <w:tab/>
            </w:r>
            <w:r w:rsidR="00CA4246" w:rsidRPr="00E96B66">
              <w:rPr>
                <w:rStyle w:val="Hipercze"/>
                <w:noProof/>
              </w:rPr>
              <w:t>Zakres robót</w:t>
            </w:r>
            <w:r w:rsidR="00CA424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A4246">
              <w:rPr>
                <w:noProof/>
                <w:webHidden/>
              </w:rPr>
              <w:instrText xml:space="preserve"> PAGEREF _Toc175784396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D3344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  <w:r w:rsidR="00ED2EA1">
            <w:t>-5</w:t>
          </w:r>
        </w:p>
        <w:p w:rsidR="00CA4246" w:rsidRDefault="00F23E12">
          <w:pPr>
            <w:pStyle w:val="Spistreci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75784397" w:history="1">
            <w:r w:rsidR="00CA4246" w:rsidRPr="00E96B66">
              <w:rPr>
                <w:rStyle w:val="Hipercze"/>
                <w:noProof/>
              </w:rPr>
              <w:t>1.2</w:t>
            </w:r>
            <w:r w:rsidR="00CA4246">
              <w:rPr>
                <w:rFonts w:eastAsiaTheme="minorEastAsia"/>
                <w:noProof/>
                <w:lang w:eastAsia="pl-PL"/>
              </w:rPr>
              <w:tab/>
            </w:r>
            <w:r w:rsidR="00CA4246" w:rsidRPr="00E96B66">
              <w:rPr>
                <w:rStyle w:val="Hipercze"/>
                <w:noProof/>
              </w:rPr>
              <w:t>ISTNIEJĄCY STAN ZAGOSPODAROWANIA TERENU</w:t>
            </w:r>
            <w:r w:rsidR="00CA424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A4246">
              <w:rPr>
                <w:noProof/>
                <w:webHidden/>
              </w:rPr>
              <w:instrText xml:space="preserve"> PAGEREF _Toc175784397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D3344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4246" w:rsidRDefault="00F23E12">
          <w:pPr>
            <w:pStyle w:val="Spistreci2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75784398" w:history="1">
            <w:r w:rsidR="00CA4246" w:rsidRPr="00E96B66">
              <w:rPr>
                <w:rStyle w:val="Hipercze"/>
                <w:noProof/>
              </w:rPr>
              <w:t>1.2.1</w:t>
            </w:r>
            <w:r w:rsidR="00CA4246">
              <w:rPr>
                <w:rFonts w:eastAsiaTheme="minorEastAsia"/>
                <w:noProof/>
                <w:lang w:eastAsia="pl-PL"/>
              </w:rPr>
              <w:tab/>
            </w:r>
            <w:r w:rsidR="00CA4246" w:rsidRPr="00E96B66">
              <w:rPr>
                <w:rStyle w:val="Hipercze"/>
                <w:noProof/>
              </w:rPr>
              <w:t>Istniejące zagospodarowanie terenu</w:t>
            </w:r>
            <w:r w:rsidR="00CA424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A4246">
              <w:rPr>
                <w:noProof/>
                <w:webHidden/>
              </w:rPr>
              <w:instrText xml:space="preserve"> PAGEREF _Toc175784398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D3344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4246" w:rsidRDefault="00F23E12">
          <w:pPr>
            <w:pStyle w:val="Spistreci2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75784399" w:history="1">
            <w:r w:rsidR="00CA4246" w:rsidRPr="00E96B66">
              <w:rPr>
                <w:rStyle w:val="Hipercze"/>
                <w:noProof/>
              </w:rPr>
              <w:t>1.2.2</w:t>
            </w:r>
            <w:r w:rsidR="00CA4246">
              <w:rPr>
                <w:rFonts w:eastAsiaTheme="minorEastAsia"/>
                <w:noProof/>
                <w:lang w:eastAsia="pl-PL"/>
              </w:rPr>
              <w:tab/>
            </w:r>
            <w:r w:rsidR="00CA4246" w:rsidRPr="00E96B66">
              <w:rPr>
                <w:rStyle w:val="Hipercze"/>
                <w:noProof/>
              </w:rPr>
              <w:t>Obiekty i urządzenia stałe</w:t>
            </w:r>
            <w:r w:rsidR="00CA424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A4246">
              <w:rPr>
                <w:noProof/>
                <w:webHidden/>
              </w:rPr>
              <w:instrText xml:space="preserve"> PAGEREF _Toc175784399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D3344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4246" w:rsidRDefault="00F23E12">
          <w:pPr>
            <w:pStyle w:val="Spistreci2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75784400" w:history="1">
            <w:r w:rsidR="00CA4246" w:rsidRPr="00E96B66">
              <w:rPr>
                <w:rStyle w:val="Hipercze"/>
                <w:noProof/>
              </w:rPr>
              <w:t>1.2.3</w:t>
            </w:r>
            <w:r w:rsidR="00CA4246">
              <w:rPr>
                <w:rFonts w:eastAsiaTheme="minorEastAsia"/>
                <w:noProof/>
                <w:lang w:eastAsia="pl-PL"/>
              </w:rPr>
              <w:tab/>
            </w:r>
            <w:r w:rsidR="00CA4246" w:rsidRPr="00E96B66">
              <w:rPr>
                <w:rStyle w:val="Hipercze"/>
                <w:noProof/>
              </w:rPr>
              <w:t>Istniejące uzbrojenie terenu.</w:t>
            </w:r>
            <w:r w:rsidR="00CA424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A4246">
              <w:rPr>
                <w:noProof/>
                <w:webHidden/>
              </w:rPr>
              <w:instrText xml:space="preserve"> PAGEREF _Toc175784400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D3344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4246" w:rsidRDefault="00F23E12">
          <w:pPr>
            <w:pStyle w:val="Spistreci2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75784401" w:history="1">
            <w:r w:rsidR="00CA4246" w:rsidRPr="00E96B66">
              <w:rPr>
                <w:rStyle w:val="Hipercze"/>
                <w:noProof/>
              </w:rPr>
              <w:t>1.2.4</w:t>
            </w:r>
            <w:r w:rsidR="00CA4246">
              <w:rPr>
                <w:rFonts w:eastAsiaTheme="minorEastAsia"/>
                <w:noProof/>
                <w:lang w:eastAsia="pl-PL"/>
              </w:rPr>
              <w:tab/>
            </w:r>
            <w:r w:rsidR="00CA4246" w:rsidRPr="00E96B66">
              <w:rPr>
                <w:rStyle w:val="Hipercze"/>
                <w:noProof/>
              </w:rPr>
              <w:t>Zieleń</w:t>
            </w:r>
            <w:r w:rsidR="00CA424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A4246">
              <w:rPr>
                <w:noProof/>
                <w:webHidden/>
              </w:rPr>
              <w:instrText xml:space="preserve"> PAGEREF _Toc175784401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D3344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4246" w:rsidRDefault="00F23E12">
          <w:pPr>
            <w:pStyle w:val="Spistreci2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75784402" w:history="1">
            <w:r w:rsidR="00CA4246" w:rsidRPr="00E96B66">
              <w:rPr>
                <w:rStyle w:val="Hipercze"/>
                <w:noProof/>
              </w:rPr>
              <w:t>1.2.5</w:t>
            </w:r>
            <w:r w:rsidR="00CA4246">
              <w:rPr>
                <w:rFonts w:eastAsiaTheme="minorEastAsia"/>
                <w:noProof/>
                <w:lang w:eastAsia="pl-PL"/>
              </w:rPr>
              <w:tab/>
            </w:r>
            <w:r w:rsidR="00CA4246" w:rsidRPr="00E96B66">
              <w:rPr>
                <w:rStyle w:val="Hipercze"/>
                <w:noProof/>
              </w:rPr>
              <w:t>Kolizje z budynkami oraz ogrodzeniami</w:t>
            </w:r>
            <w:r w:rsidR="00CA424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A4246">
              <w:rPr>
                <w:noProof/>
                <w:webHidden/>
              </w:rPr>
              <w:instrText xml:space="preserve"> PAGEREF _Toc175784402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D3344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4246" w:rsidRDefault="00F23E12">
          <w:pPr>
            <w:pStyle w:val="Spistreci2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75784403" w:history="1">
            <w:r w:rsidR="00CA4246" w:rsidRPr="00E96B66">
              <w:rPr>
                <w:rStyle w:val="Hipercze"/>
                <w:noProof/>
              </w:rPr>
              <w:t>1.2.6</w:t>
            </w:r>
            <w:r w:rsidR="00CA4246">
              <w:rPr>
                <w:rFonts w:eastAsiaTheme="minorEastAsia"/>
                <w:noProof/>
                <w:lang w:eastAsia="pl-PL"/>
              </w:rPr>
              <w:tab/>
            </w:r>
            <w:r w:rsidR="00CA4246" w:rsidRPr="00E96B66">
              <w:rPr>
                <w:rStyle w:val="Hipercze"/>
                <w:noProof/>
              </w:rPr>
              <w:t>Parametry techniczne drogi</w:t>
            </w:r>
            <w:r w:rsidR="00CA424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A4246">
              <w:rPr>
                <w:noProof/>
                <w:webHidden/>
              </w:rPr>
              <w:instrText xml:space="preserve"> PAGEREF _Toc175784403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D3344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4246" w:rsidRDefault="00F23E12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75784404" w:history="1">
            <w:r w:rsidR="00CA4246" w:rsidRPr="00E96B66">
              <w:rPr>
                <w:rStyle w:val="Hipercze"/>
                <w:noProof/>
              </w:rPr>
              <w:t>1.3 PROJEKTOWANE ZAGOSPODAROWANIE TERENU</w:t>
            </w:r>
            <w:r w:rsidR="00CA424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A4246">
              <w:rPr>
                <w:noProof/>
                <w:webHidden/>
              </w:rPr>
              <w:instrText xml:space="preserve"> PAGEREF _Toc175784404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D3344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4246" w:rsidRDefault="00F23E12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75784405" w:history="1">
            <w:r w:rsidR="00CA4246" w:rsidRPr="00E96B66">
              <w:rPr>
                <w:rStyle w:val="Hipercze"/>
                <w:noProof/>
              </w:rPr>
              <w:t>1.3.1 Powierzchnia terenu</w:t>
            </w:r>
            <w:r w:rsidR="00CA424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A4246">
              <w:rPr>
                <w:noProof/>
                <w:webHidden/>
              </w:rPr>
              <w:instrText xml:space="preserve"> PAGEREF _Toc175784405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D3344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4246" w:rsidRDefault="00F23E12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75784406" w:history="1">
            <w:r w:rsidR="00CA4246" w:rsidRPr="00E96B66">
              <w:rPr>
                <w:rStyle w:val="Hipercze"/>
                <w:noProof/>
              </w:rPr>
              <w:t>1.3.2 Nawiązania geodezyjne</w:t>
            </w:r>
            <w:r w:rsidR="00CA424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A4246">
              <w:rPr>
                <w:noProof/>
                <w:webHidden/>
              </w:rPr>
              <w:instrText xml:space="preserve"> PAGEREF _Toc175784406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D3344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4246" w:rsidRDefault="00F23E12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75784407" w:history="1">
            <w:r w:rsidR="00315B2E">
              <w:rPr>
                <w:rStyle w:val="Hipercze"/>
                <w:noProof/>
              </w:rPr>
              <w:t>1.3.3</w:t>
            </w:r>
            <w:r w:rsidR="00CA4246" w:rsidRPr="00E96B66">
              <w:rPr>
                <w:rStyle w:val="Hipercze"/>
                <w:noProof/>
              </w:rPr>
              <w:t xml:space="preserve"> Układ komunikacyjny</w:t>
            </w:r>
            <w:r w:rsidR="00CA424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A4246">
              <w:rPr>
                <w:noProof/>
                <w:webHidden/>
              </w:rPr>
              <w:instrText xml:space="preserve"> PAGEREF _Toc175784407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D3344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4246" w:rsidRDefault="00F23E12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75784408" w:history="1">
            <w:r w:rsidR="00315B2E">
              <w:rPr>
                <w:rStyle w:val="Hipercze"/>
                <w:noProof/>
              </w:rPr>
              <w:t>1.3.4</w:t>
            </w:r>
            <w:r w:rsidR="00CA4246" w:rsidRPr="00E96B66">
              <w:rPr>
                <w:rStyle w:val="Hipercze"/>
                <w:noProof/>
              </w:rPr>
              <w:t xml:space="preserve"> Parametry geometryczne przekroju poprzecznego na drodze</w:t>
            </w:r>
            <w:r w:rsidR="00CA424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A4246">
              <w:rPr>
                <w:noProof/>
                <w:webHidden/>
              </w:rPr>
              <w:instrText xml:space="preserve"> PAGEREF _Toc175784408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D3344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4246" w:rsidRDefault="00F23E12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75784409" w:history="1">
            <w:r w:rsidR="00315B2E">
              <w:rPr>
                <w:rStyle w:val="Hipercze"/>
                <w:noProof/>
              </w:rPr>
              <w:t>1.3.5</w:t>
            </w:r>
            <w:r w:rsidR="00CA4246" w:rsidRPr="00E96B66">
              <w:rPr>
                <w:rStyle w:val="Hipercze"/>
                <w:noProof/>
              </w:rPr>
              <w:t xml:space="preserve"> Kolizje i ich rozwiązanie</w:t>
            </w:r>
            <w:r w:rsidR="00CA424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A4246">
              <w:rPr>
                <w:noProof/>
                <w:webHidden/>
              </w:rPr>
              <w:instrText xml:space="preserve"> PAGEREF _Toc175784409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D3344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4246" w:rsidRDefault="00F23E12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75784410" w:history="1">
            <w:r w:rsidR="00315B2E">
              <w:rPr>
                <w:rStyle w:val="Hipercze"/>
                <w:noProof/>
              </w:rPr>
              <w:t>1.3.6</w:t>
            </w:r>
            <w:r w:rsidR="00CA4246" w:rsidRPr="00E96B66">
              <w:rPr>
                <w:rStyle w:val="Hipercze"/>
                <w:noProof/>
              </w:rPr>
              <w:t xml:space="preserve"> Konstrukcja nawierzchni</w:t>
            </w:r>
            <w:r w:rsidR="00CA424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A4246">
              <w:rPr>
                <w:noProof/>
                <w:webHidden/>
              </w:rPr>
              <w:instrText xml:space="preserve"> PAGEREF _Toc175784410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D3344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  <w:r w:rsidR="00315B2E">
            <w:t>-8</w:t>
          </w:r>
        </w:p>
        <w:p w:rsidR="00CA4246" w:rsidRDefault="00F23E12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75784411" w:history="1">
            <w:r w:rsidR="00315B2E">
              <w:rPr>
                <w:rStyle w:val="Hipercze"/>
                <w:noProof/>
              </w:rPr>
              <w:t>1.3.7</w:t>
            </w:r>
            <w:r w:rsidR="00CA4246" w:rsidRPr="00E96B66">
              <w:rPr>
                <w:rStyle w:val="Hipercze"/>
                <w:noProof/>
              </w:rPr>
              <w:t xml:space="preserve"> Rozwiązania wysokościowe</w:t>
            </w:r>
            <w:r w:rsidR="00CA424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A4246">
              <w:rPr>
                <w:noProof/>
                <w:webHidden/>
              </w:rPr>
              <w:instrText xml:space="preserve"> PAGEREF _Toc175784411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D3344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4246" w:rsidRDefault="00F23E12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75784412" w:history="1">
            <w:r w:rsidR="00315B2E">
              <w:rPr>
                <w:rStyle w:val="Hipercze"/>
                <w:noProof/>
              </w:rPr>
              <w:t>1.3.8</w:t>
            </w:r>
            <w:r w:rsidR="00CA4246" w:rsidRPr="00E96B66">
              <w:rPr>
                <w:rStyle w:val="Hipercze"/>
                <w:noProof/>
              </w:rPr>
              <w:t xml:space="preserve"> Projektowana zieleń</w:t>
            </w:r>
            <w:r w:rsidR="00CA424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A4246">
              <w:rPr>
                <w:noProof/>
                <w:webHidden/>
              </w:rPr>
              <w:instrText xml:space="preserve"> PAGEREF _Toc175784412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D3344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4246" w:rsidRDefault="00F23E12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75784413" w:history="1">
            <w:r w:rsidR="00315B2E">
              <w:rPr>
                <w:rStyle w:val="Hipercze"/>
                <w:noProof/>
              </w:rPr>
              <w:t>1.3.9</w:t>
            </w:r>
            <w:r w:rsidR="00CA4246" w:rsidRPr="00E96B66">
              <w:rPr>
                <w:rStyle w:val="Hipercze"/>
                <w:noProof/>
              </w:rPr>
              <w:t xml:space="preserve"> Odwodnienie i odprowadzanie wód deszczowych</w:t>
            </w:r>
            <w:r w:rsidR="00CA424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A4246">
              <w:rPr>
                <w:noProof/>
                <w:webHidden/>
              </w:rPr>
              <w:instrText xml:space="preserve"> PAGEREF _Toc175784413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D3344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4246" w:rsidRDefault="00F23E12">
          <w:pPr>
            <w:pStyle w:val="Spistreci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75784414" w:history="1">
            <w:r w:rsidR="00CA4246" w:rsidRPr="00E96B66">
              <w:rPr>
                <w:rStyle w:val="Hipercze"/>
                <w:noProof/>
              </w:rPr>
              <w:t>1.4</w:t>
            </w:r>
            <w:r w:rsidR="00CA4246">
              <w:rPr>
                <w:rFonts w:eastAsiaTheme="minorEastAsia"/>
                <w:noProof/>
                <w:lang w:eastAsia="pl-PL"/>
              </w:rPr>
              <w:tab/>
            </w:r>
            <w:r w:rsidR="00CA4246" w:rsidRPr="00E96B66">
              <w:rPr>
                <w:rStyle w:val="Hipercze"/>
                <w:noProof/>
              </w:rPr>
              <w:t>OCHRONA ŚRODOWISKA</w:t>
            </w:r>
            <w:r w:rsidR="00CA424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A4246">
              <w:rPr>
                <w:noProof/>
                <w:webHidden/>
              </w:rPr>
              <w:instrText xml:space="preserve"> PAGEREF _Toc175784414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D3344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4246" w:rsidRDefault="00F23E12">
          <w:pPr>
            <w:pStyle w:val="Spistreci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75784415" w:history="1">
            <w:r w:rsidR="00CA4246" w:rsidRPr="00E96B66">
              <w:rPr>
                <w:rStyle w:val="Hipercze"/>
                <w:noProof/>
              </w:rPr>
              <w:t>1.5</w:t>
            </w:r>
            <w:r w:rsidR="00CA4246">
              <w:rPr>
                <w:rFonts w:eastAsiaTheme="minorEastAsia"/>
                <w:noProof/>
                <w:lang w:eastAsia="pl-PL"/>
              </w:rPr>
              <w:tab/>
            </w:r>
            <w:r w:rsidR="00CA4246" w:rsidRPr="00E96B66">
              <w:rPr>
                <w:rStyle w:val="Hipercze"/>
                <w:noProof/>
              </w:rPr>
              <w:t>ORGANIZACJA RUCHU NA CZAS PROWADZENIA ROBÓT</w:t>
            </w:r>
            <w:r w:rsidR="00CA424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A4246">
              <w:rPr>
                <w:noProof/>
                <w:webHidden/>
              </w:rPr>
              <w:instrText xml:space="preserve"> PAGEREF _Toc175784415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D3344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4246" w:rsidRDefault="00F23E12">
          <w:pPr>
            <w:pStyle w:val="Spistreci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75784416" w:history="1">
            <w:r w:rsidR="00CA4246" w:rsidRPr="00E96B66">
              <w:rPr>
                <w:rStyle w:val="Hipercze"/>
                <w:noProof/>
              </w:rPr>
              <w:t>1.6</w:t>
            </w:r>
            <w:r w:rsidR="00CA4246">
              <w:rPr>
                <w:rFonts w:eastAsiaTheme="minorEastAsia"/>
                <w:noProof/>
                <w:lang w:eastAsia="pl-PL"/>
              </w:rPr>
              <w:tab/>
            </w:r>
            <w:r w:rsidR="00CA4246" w:rsidRPr="00E96B66">
              <w:rPr>
                <w:rStyle w:val="Hipercze"/>
                <w:noProof/>
              </w:rPr>
              <w:t>DOCELOWA ORGANIZACJA RUCHU</w:t>
            </w:r>
            <w:r w:rsidR="00CA424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A4246">
              <w:rPr>
                <w:noProof/>
                <w:webHidden/>
              </w:rPr>
              <w:instrText xml:space="preserve"> PAGEREF _Toc175784416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D3344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4246" w:rsidRDefault="00F23E12">
          <w:pPr>
            <w:pStyle w:val="Spistreci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75784417" w:history="1">
            <w:r w:rsidR="00CA4246" w:rsidRPr="00E96B66">
              <w:rPr>
                <w:rStyle w:val="Hipercze"/>
                <w:noProof/>
              </w:rPr>
              <w:t>1.7</w:t>
            </w:r>
            <w:r w:rsidR="00CA4246">
              <w:rPr>
                <w:rFonts w:eastAsiaTheme="minorEastAsia"/>
                <w:noProof/>
                <w:lang w:eastAsia="pl-PL"/>
              </w:rPr>
              <w:tab/>
            </w:r>
            <w:r w:rsidR="00CA4246" w:rsidRPr="00E96B66">
              <w:rPr>
                <w:rStyle w:val="Hipercze"/>
                <w:noProof/>
              </w:rPr>
              <w:t>OCHRONA UZASADNIONYCH INTERESÓW OSÓ</w:t>
            </w:r>
            <w:r w:rsidR="00441BD3">
              <w:rPr>
                <w:rStyle w:val="Hipercze"/>
                <w:noProof/>
              </w:rPr>
              <w:t>B TRZECICH ORAZ</w:t>
            </w:r>
            <w:r w:rsidR="00CA4246" w:rsidRPr="00E96B66">
              <w:rPr>
                <w:rStyle w:val="Hipercze"/>
                <w:noProof/>
              </w:rPr>
              <w:t xml:space="preserve"> ŻYCIA I ZDROWIA LUDZI</w:t>
            </w:r>
            <w:r w:rsidR="00CA424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A4246">
              <w:rPr>
                <w:noProof/>
                <w:webHidden/>
              </w:rPr>
              <w:instrText xml:space="preserve"> PAGEREF _Toc175784417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D3344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4246" w:rsidRDefault="00F23E12">
          <w:pPr>
            <w:pStyle w:val="Spistreci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75784418" w:history="1">
            <w:r w:rsidR="00CA4246" w:rsidRPr="00E96B66">
              <w:rPr>
                <w:rStyle w:val="Hipercze"/>
                <w:noProof/>
              </w:rPr>
              <w:t>1.8</w:t>
            </w:r>
            <w:r w:rsidR="00CA4246">
              <w:rPr>
                <w:rFonts w:eastAsiaTheme="minorEastAsia"/>
                <w:noProof/>
                <w:lang w:eastAsia="pl-PL"/>
              </w:rPr>
              <w:tab/>
            </w:r>
            <w:r w:rsidR="00CA4246" w:rsidRPr="00E96B66">
              <w:rPr>
                <w:rStyle w:val="Hipercze"/>
                <w:noProof/>
              </w:rPr>
              <w:t>KANAŁ TECHNOLOGICZNY</w:t>
            </w:r>
            <w:r w:rsidR="00CA424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A4246">
              <w:rPr>
                <w:noProof/>
                <w:webHidden/>
              </w:rPr>
              <w:instrText xml:space="preserve"> PAGEREF _Toc175784418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D3344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4246" w:rsidRDefault="00F23E12">
          <w:pPr>
            <w:pStyle w:val="Spistreci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75784419" w:history="1">
            <w:r w:rsidR="00CA4246" w:rsidRPr="00E96B66">
              <w:rPr>
                <w:rStyle w:val="Hipercze"/>
                <w:noProof/>
              </w:rPr>
              <w:t>1.9</w:t>
            </w:r>
            <w:r w:rsidR="00CA4246">
              <w:rPr>
                <w:rFonts w:eastAsiaTheme="minorEastAsia"/>
                <w:noProof/>
                <w:lang w:eastAsia="pl-PL"/>
              </w:rPr>
              <w:tab/>
            </w:r>
            <w:r w:rsidR="00CA4246" w:rsidRPr="00E96B66">
              <w:rPr>
                <w:rStyle w:val="Hipercze"/>
                <w:noProof/>
              </w:rPr>
              <w:t>OŚWIETLENIE</w:t>
            </w:r>
            <w:r w:rsidR="00CA424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A4246">
              <w:rPr>
                <w:noProof/>
                <w:webHidden/>
              </w:rPr>
              <w:instrText xml:space="preserve"> PAGEREF _Toc175784419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D3344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4246" w:rsidRDefault="00F23E12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75784420" w:history="1">
            <w:r w:rsidR="00CA4246" w:rsidRPr="00E96B66">
              <w:rPr>
                <w:rStyle w:val="Hipercze"/>
                <w:noProof/>
              </w:rPr>
              <w:t>1.10    DANE KOŃCOWE</w:t>
            </w:r>
            <w:r w:rsidR="00CA424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A4246">
              <w:rPr>
                <w:noProof/>
                <w:webHidden/>
              </w:rPr>
              <w:instrText xml:space="preserve"> PAGEREF _Toc175784420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D3344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4246" w:rsidRDefault="00F23E12">
          <w:pPr>
            <w:pStyle w:val="Spistreci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75784421" w:history="1">
            <w:r w:rsidR="00CA4246" w:rsidRPr="00E96B66">
              <w:rPr>
                <w:rStyle w:val="Hipercze"/>
                <w:noProof/>
              </w:rPr>
              <w:t>1.11</w:t>
            </w:r>
            <w:r w:rsidR="00CA4246">
              <w:rPr>
                <w:rFonts w:eastAsiaTheme="minorEastAsia"/>
                <w:noProof/>
                <w:lang w:eastAsia="pl-PL"/>
              </w:rPr>
              <w:tab/>
            </w:r>
            <w:r w:rsidR="00CA4246" w:rsidRPr="00E96B66">
              <w:rPr>
                <w:rStyle w:val="Hipercze"/>
                <w:noProof/>
              </w:rPr>
              <w:t>CZĘŚĆ GRAFICZNA</w:t>
            </w:r>
            <w:r w:rsidR="00CA424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A4246">
              <w:rPr>
                <w:noProof/>
                <w:webHidden/>
              </w:rPr>
              <w:instrText xml:space="preserve"> PAGEREF _Toc175784421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D3344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4246" w:rsidRDefault="00F23E12">
          <w:pPr>
            <w:pStyle w:val="Spistreci2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75784422" w:history="1">
            <w:r w:rsidR="00CA4246" w:rsidRPr="00E96B66">
              <w:rPr>
                <w:rStyle w:val="Hipercze"/>
                <w:noProof/>
              </w:rPr>
              <w:t>1.11.1</w:t>
            </w:r>
            <w:r w:rsidR="00CA4246">
              <w:rPr>
                <w:rFonts w:eastAsiaTheme="minorEastAsia"/>
                <w:noProof/>
                <w:lang w:eastAsia="pl-PL"/>
              </w:rPr>
              <w:tab/>
            </w:r>
            <w:r w:rsidR="00CA4246" w:rsidRPr="00E96B66">
              <w:rPr>
                <w:rStyle w:val="Hipercze"/>
                <w:noProof/>
              </w:rPr>
              <w:t>Orientacja</w:t>
            </w:r>
            <w:r w:rsidR="00CA424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A4246">
              <w:rPr>
                <w:noProof/>
                <w:webHidden/>
              </w:rPr>
              <w:instrText xml:space="preserve"> PAGEREF _Toc175784422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D3344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4246" w:rsidRDefault="00F23E12">
          <w:pPr>
            <w:pStyle w:val="Spistreci2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75784423" w:history="1">
            <w:r w:rsidR="00CA4246" w:rsidRPr="00E96B66">
              <w:rPr>
                <w:rStyle w:val="Hipercze"/>
                <w:noProof/>
              </w:rPr>
              <w:t>1.11.2</w:t>
            </w:r>
            <w:r w:rsidR="00CA4246">
              <w:rPr>
                <w:rFonts w:eastAsiaTheme="minorEastAsia"/>
                <w:noProof/>
                <w:lang w:eastAsia="pl-PL"/>
              </w:rPr>
              <w:tab/>
            </w:r>
            <w:r w:rsidR="00CA4246" w:rsidRPr="00E96B66">
              <w:rPr>
                <w:rStyle w:val="Hipercze"/>
                <w:noProof/>
              </w:rPr>
              <w:t>Projekt Zagospodarowania Terenu</w:t>
            </w:r>
            <w:r w:rsidR="00CA424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A4246">
              <w:rPr>
                <w:noProof/>
                <w:webHidden/>
              </w:rPr>
              <w:instrText xml:space="preserve"> PAGEREF _Toc175784423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D3344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  <w:r w:rsidR="002A7556">
            <w:t>-14</w:t>
          </w:r>
        </w:p>
        <w:p w:rsidR="00CA4246" w:rsidRDefault="00F23E12">
          <w:pPr>
            <w:pStyle w:val="Spistreci2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75784424" w:history="1">
            <w:r w:rsidR="00CA4246" w:rsidRPr="00E96B66">
              <w:rPr>
                <w:rStyle w:val="Hipercze"/>
                <w:noProof/>
              </w:rPr>
              <w:t>1.11.3</w:t>
            </w:r>
            <w:r w:rsidR="00CA4246">
              <w:rPr>
                <w:rFonts w:eastAsiaTheme="minorEastAsia"/>
                <w:noProof/>
                <w:lang w:eastAsia="pl-PL"/>
              </w:rPr>
              <w:tab/>
            </w:r>
            <w:r w:rsidR="00CA4246" w:rsidRPr="00E96B66">
              <w:rPr>
                <w:rStyle w:val="Hipercze"/>
                <w:noProof/>
              </w:rPr>
              <w:t>Przekrój typowy</w:t>
            </w:r>
            <w:r w:rsidR="00CA424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A4246">
              <w:rPr>
                <w:noProof/>
                <w:webHidden/>
              </w:rPr>
              <w:instrText xml:space="preserve"> PAGEREF _Toc175784424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D3344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4246" w:rsidRDefault="00F23E12">
          <w:pPr>
            <w:pStyle w:val="Spistreci2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75784425" w:history="1">
            <w:r w:rsidR="00CA4246" w:rsidRPr="00E96B66">
              <w:rPr>
                <w:rStyle w:val="Hipercze"/>
                <w:noProof/>
              </w:rPr>
              <w:t>1.11.4</w:t>
            </w:r>
            <w:r w:rsidR="00CA4246">
              <w:rPr>
                <w:rFonts w:eastAsiaTheme="minorEastAsia"/>
                <w:noProof/>
                <w:lang w:eastAsia="pl-PL"/>
              </w:rPr>
              <w:tab/>
            </w:r>
            <w:r w:rsidR="00CA4246" w:rsidRPr="00E96B66">
              <w:rPr>
                <w:rStyle w:val="Hipercze"/>
                <w:noProof/>
              </w:rPr>
              <w:t>Szczegóły</w:t>
            </w:r>
            <w:r w:rsidR="00CA424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A4246">
              <w:rPr>
                <w:noProof/>
                <w:webHidden/>
              </w:rPr>
              <w:instrText xml:space="preserve"> PAGEREF _Toc175784425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D3344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  <w:r w:rsidR="002A7556">
            <w:t>-18</w:t>
          </w:r>
        </w:p>
        <w:p w:rsidR="00255D00" w:rsidRDefault="00F23E12" w:rsidP="00255D00">
          <w:r w:rsidRPr="006F5376">
            <w:rPr>
              <w:sz w:val="14"/>
              <w:szCs w:val="20"/>
            </w:rPr>
            <w:fldChar w:fldCharType="end"/>
          </w:r>
        </w:p>
      </w:sdtContent>
    </w:sdt>
    <w:p w:rsidR="00076AA8" w:rsidRDefault="00076AA8">
      <w:pPr>
        <w:pStyle w:val="Nagwekspisutreci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</w:p>
    <w:p w:rsidR="00E319F4" w:rsidRDefault="00E319F4" w:rsidP="00E319F4">
      <w:pPr>
        <w:ind w:left="1416" w:firstLine="708"/>
        <w:rPr>
          <w:b/>
          <w:sz w:val="36"/>
        </w:rPr>
      </w:pPr>
      <w:r>
        <w:rPr>
          <w:b/>
          <w:sz w:val="36"/>
        </w:rPr>
        <w:tab/>
      </w:r>
    </w:p>
    <w:p w:rsidR="00E319F4" w:rsidRDefault="00E319F4" w:rsidP="00E319F4">
      <w:pPr>
        <w:ind w:left="1416" w:firstLine="708"/>
        <w:rPr>
          <w:b/>
          <w:sz w:val="36"/>
        </w:rPr>
      </w:pPr>
    </w:p>
    <w:p w:rsidR="00255D00" w:rsidRDefault="00255D00" w:rsidP="00E319F4">
      <w:pPr>
        <w:ind w:left="1416" w:firstLine="708"/>
        <w:rPr>
          <w:b/>
          <w:sz w:val="36"/>
        </w:rPr>
      </w:pPr>
    </w:p>
    <w:p w:rsidR="00255D00" w:rsidRDefault="00255D00" w:rsidP="00E319F4">
      <w:pPr>
        <w:ind w:left="1416" w:firstLine="708"/>
        <w:rPr>
          <w:b/>
          <w:sz w:val="36"/>
        </w:rPr>
      </w:pPr>
    </w:p>
    <w:p w:rsidR="00255D00" w:rsidRDefault="00255D00" w:rsidP="00E319F4">
      <w:pPr>
        <w:ind w:left="1416" w:firstLine="708"/>
        <w:rPr>
          <w:b/>
          <w:sz w:val="36"/>
        </w:rPr>
      </w:pPr>
    </w:p>
    <w:p w:rsidR="00255D00" w:rsidRDefault="00255D00" w:rsidP="00E319F4">
      <w:pPr>
        <w:ind w:left="1416" w:firstLine="708"/>
        <w:rPr>
          <w:b/>
          <w:sz w:val="36"/>
        </w:rPr>
      </w:pPr>
    </w:p>
    <w:p w:rsidR="00255D00" w:rsidRDefault="00255D00" w:rsidP="00E319F4">
      <w:pPr>
        <w:ind w:left="1416" w:firstLine="708"/>
        <w:rPr>
          <w:b/>
          <w:sz w:val="36"/>
        </w:rPr>
      </w:pPr>
    </w:p>
    <w:p w:rsidR="00255D00" w:rsidRDefault="00255D00" w:rsidP="00E319F4">
      <w:pPr>
        <w:ind w:left="1416" w:firstLine="708"/>
        <w:rPr>
          <w:b/>
          <w:sz w:val="36"/>
        </w:rPr>
      </w:pPr>
    </w:p>
    <w:p w:rsidR="00255D00" w:rsidRDefault="00255D00" w:rsidP="00E319F4">
      <w:pPr>
        <w:ind w:left="1416" w:firstLine="708"/>
        <w:rPr>
          <w:b/>
          <w:sz w:val="36"/>
        </w:rPr>
      </w:pPr>
    </w:p>
    <w:p w:rsidR="00255D00" w:rsidRDefault="00255D00" w:rsidP="00E319F4">
      <w:pPr>
        <w:ind w:left="1416" w:firstLine="708"/>
        <w:rPr>
          <w:b/>
          <w:sz w:val="36"/>
        </w:rPr>
      </w:pPr>
    </w:p>
    <w:p w:rsidR="00255D00" w:rsidRDefault="00255D00" w:rsidP="00E319F4">
      <w:pPr>
        <w:ind w:left="1416" w:firstLine="708"/>
        <w:rPr>
          <w:b/>
          <w:sz w:val="36"/>
        </w:rPr>
      </w:pPr>
    </w:p>
    <w:p w:rsidR="00255D00" w:rsidRDefault="00255D00" w:rsidP="00E319F4">
      <w:pPr>
        <w:ind w:left="1416" w:firstLine="708"/>
        <w:rPr>
          <w:b/>
          <w:sz w:val="36"/>
        </w:rPr>
      </w:pPr>
    </w:p>
    <w:p w:rsidR="00255D00" w:rsidRDefault="00255D00" w:rsidP="00E319F4">
      <w:pPr>
        <w:ind w:left="1416" w:firstLine="708"/>
        <w:rPr>
          <w:b/>
          <w:sz w:val="36"/>
        </w:rPr>
      </w:pPr>
    </w:p>
    <w:p w:rsidR="00255D00" w:rsidRDefault="00255D00" w:rsidP="00E319F4">
      <w:pPr>
        <w:ind w:left="1416" w:firstLine="708"/>
        <w:rPr>
          <w:b/>
          <w:sz w:val="36"/>
        </w:rPr>
      </w:pPr>
    </w:p>
    <w:p w:rsidR="00255D00" w:rsidRDefault="00255D00" w:rsidP="00E319F4">
      <w:pPr>
        <w:ind w:left="1416" w:firstLine="708"/>
        <w:rPr>
          <w:b/>
          <w:sz w:val="36"/>
        </w:rPr>
      </w:pPr>
    </w:p>
    <w:p w:rsidR="00E319F4" w:rsidRDefault="00E319F4" w:rsidP="00E319F4">
      <w:pPr>
        <w:ind w:left="1416" w:firstLine="708"/>
        <w:rPr>
          <w:b/>
          <w:sz w:val="36"/>
        </w:rPr>
      </w:pPr>
    </w:p>
    <w:p w:rsidR="0007779B" w:rsidRPr="00E319F4" w:rsidRDefault="009E17E8" w:rsidP="00E319F4">
      <w:pPr>
        <w:ind w:left="1416" w:firstLine="708"/>
        <w:rPr>
          <w:b/>
          <w:sz w:val="36"/>
        </w:rPr>
      </w:pPr>
      <w:r>
        <w:rPr>
          <w:b/>
          <w:sz w:val="36"/>
        </w:rPr>
        <w:tab/>
        <w:t xml:space="preserve">  </w:t>
      </w:r>
      <w:r w:rsidR="0047604B">
        <w:rPr>
          <w:b/>
          <w:sz w:val="36"/>
        </w:rPr>
        <w:t xml:space="preserve">Projekt </w:t>
      </w:r>
      <w:r w:rsidR="00390821">
        <w:rPr>
          <w:b/>
          <w:sz w:val="36"/>
        </w:rPr>
        <w:t>Wykonawczy</w:t>
      </w:r>
    </w:p>
    <w:p w:rsidR="0007779B" w:rsidRDefault="0047604B" w:rsidP="00E319F4">
      <w:pPr>
        <w:jc w:val="center"/>
        <w:rPr>
          <w:b/>
          <w:sz w:val="40"/>
        </w:rPr>
      </w:pPr>
      <w:r>
        <w:rPr>
          <w:b/>
          <w:sz w:val="40"/>
        </w:rPr>
        <w:t>CZĘŚĆ OPISOWA</w:t>
      </w:r>
    </w:p>
    <w:p w:rsidR="0007779B" w:rsidRDefault="0007779B">
      <w:pPr>
        <w:jc w:val="center"/>
      </w:pPr>
    </w:p>
    <w:p w:rsidR="0007779B" w:rsidRDefault="0007779B">
      <w:pPr>
        <w:jc w:val="center"/>
      </w:pPr>
    </w:p>
    <w:p w:rsidR="0007779B" w:rsidRDefault="0047604B">
      <w:r>
        <w:br w:type="page"/>
      </w:r>
    </w:p>
    <w:p w:rsidR="0007779B" w:rsidRDefault="0047604B">
      <w:pPr>
        <w:pStyle w:val="Nagwek11"/>
        <w:numPr>
          <w:ilvl w:val="1"/>
          <w:numId w:val="1"/>
        </w:numPr>
        <w:spacing w:line="240" w:lineRule="auto"/>
      </w:pPr>
      <w:bookmarkStart w:id="1" w:name="_Toc175784391"/>
      <w:r>
        <w:lastRenderedPageBreak/>
        <w:t>DANE OGÓLNE INWESTYCJI</w:t>
      </w:r>
      <w:bookmarkEnd w:id="1"/>
    </w:p>
    <w:p w:rsidR="0007779B" w:rsidRDefault="0047604B">
      <w:pPr>
        <w:pStyle w:val="Nagwek21"/>
        <w:numPr>
          <w:ilvl w:val="2"/>
          <w:numId w:val="1"/>
        </w:numPr>
      </w:pPr>
      <w:bookmarkStart w:id="2" w:name="_Toc175784392"/>
      <w:r>
        <w:t>Przedmiot inwestycji</w:t>
      </w:r>
      <w:bookmarkEnd w:id="2"/>
    </w:p>
    <w:p w:rsidR="00983595" w:rsidRDefault="00983595" w:rsidP="00983595">
      <w:pPr>
        <w:pStyle w:val="Nagwek1"/>
        <w:ind w:left="450"/>
        <w:jc w:val="both"/>
      </w:pPr>
      <w:r>
        <w:t>Przedmiotem opracowania jest przebudowa ul. Sienkiewicza w Zakopanem od skrzyżowania z ul. Kościuszki do skrzyżowania z ul. Chałubińskiego w ramach zadania „Modernizacja ul. Sienkiewicza w Zakopanem”.</w:t>
      </w:r>
    </w:p>
    <w:p w:rsidR="0007779B" w:rsidRDefault="0047604B">
      <w:pPr>
        <w:pStyle w:val="Nagwek21"/>
        <w:numPr>
          <w:ilvl w:val="2"/>
          <w:numId w:val="1"/>
        </w:numPr>
      </w:pPr>
      <w:bookmarkStart w:id="3" w:name="_Toc175784393"/>
      <w:r>
        <w:t>Lokalizacja</w:t>
      </w:r>
      <w:bookmarkEnd w:id="3"/>
    </w:p>
    <w:p w:rsidR="0007779B" w:rsidRDefault="0047604B">
      <w:pPr>
        <w:ind w:left="708"/>
      </w:pPr>
      <w:r>
        <w:t xml:space="preserve">Planowana inwestycja znajduje się w m. </w:t>
      </w:r>
      <w:r w:rsidR="00D3368B">
        <w:t>Zakopane</w:t>
      </w:r>
      <w:r>
        <w:t>. Lokalizację przedmiotowej inwestycji pokazano na rys. 1 – Orientacja.</w:t>
      </w:r>
    </w:p>
    <w:p w:rsidR="0007779B" w:rsidRDefault="0047604B">
      <w:pPr>
        <w:pStyle w:val="Nagwek21"/>
        <w:numPr>
          <w:ilvl w:val="2"/>
          <w:numId w:val="1"/>
        </w:numPr>
      </w:pPr>
      <w:bookmarkStart w:id="4" w:name="_Toc175784394"/>
      <w:r>
        <w:t>Inwestor</w:t>
      </w:r>
      <w:bookmarkEnd w:id="4"/>
    </w:p>
    <w:p w:rsidR="0007779B" w:rsidRDefault="00DB14A3">
      <w:pPr>
        <w:spacing w:after="0"/>
        <w:ind w:left="708"/>
      </w:pPr>
      <w:r>
        <w:t>Burmistrz</w:t>
      </w:r>
      <w:r w:rsidR="00D3368B">
        <w:t xml:space="preserve"> Miasta</w:t>
      </w:r>
      <w:r w:rsidR="009E17E8">
        <w:t xml:space="preserve"> </w:t>
      </w:r>
      <w:r w:rsidR="00D3368B">
        <w:t>Zakopane</w:t>
      </w:r>
    </w:p>
    <w:p w:rsidR="0007779B" w:rsidRDefault="00B6532F">
      <w:pPr>
        <w:spacing w:after="0"/>
        <w:ind w:left="708"/>
      </w:pPr>
      <w:r>
        <w:t xml:space="preserve">Ul. </w:t>
      </w:r>
      <w:r w:rsidR="00D3368B">
        <w:t>Kościuszki 13</w:t>
      </w:r>
    </w:p>
    <w:p w:rsidR="0007779B" w:rsidRDefault="0047604B">
      <w:pPr>
        <w:spacing w:after="0"/>
        <w:ind w:left="708"/>
      </w:pPr>
      <w:r>
        <w:t>34-</w:t>
      </w:r>
      <w:r w:rsidR="00D3368B">
        <w:t>5</w:t>
      </w:r>
      <w:r w:rsidR="00A350C7">
        <w:t>0</w:t>
      </w:r>
      <w:r>
        <w:t xml:space="preserve">0 </w:t>
      </w:r>
      <w:r w:rsidR="00D3368B">
        <w:t>Zakopane</w:t>
      </w:r>
    </w:p>
    <w:p w:rsidR="0007779B" w:rsidRDefault="0047604B">
      <w:pPr>
        <w:pStyle w:val="Nagwek21"/>
        <w:numPr>
          <w:ilvl w:val="2"/>
          <w:numId w:val="1"/>
        </w:numPr>
      </w:pPr>
      <w:bookmarkStart w:id="5" w:name="_Toc175784395"/>
      <w:r>
        <w:t>Podstawa opracowania</w:t>
      </w:r>
      <w:bookmarkEnd w:id="5"/>
    </w:p>
    <w:p w:rsidR="00DB14A3" w:rsidRDefault="00DB14A3" w:rsidP="00DB14A3">
      <w:pPr>
        <w:pStyle w:val="Akapitzlist"/>
        <w:numPr>
          <w:ilvl w:val="0"/>
          <w:numId w:val="2"/>
        </w:numPr>
      </w:pPr>
      <w:r>
        <w:t>Warunki techniczne określone przez zarządcę drogi</w:t>
      </w:r>
    </w:p>
    <w:p w:rsidR="00DB14A3" w:rsidRDefault="00DB14A3" w:rsidP="00DB14A3">
      <w:pPr>
        <w:pStyle w:val="Akapitzlist"/>
        <w:numPr>
          <w:ilvl w:val="0"/>
          <w:numId w:val="2"/>
        </w:numPr>
      </w:pPr>
      <w:r>
        <w:t>Pomiary inwentaryzacyjne wykonane w terenie</w:t>
      </w:r>
    </w:p>
    <w:p w:rsidR="00DB14A3" w:rsidRDefault="00BE12FA" w:rsidP="00DB14A3">
      <w:pPr>
        <w:pStyle w:val="Akapitzlist"/>
        <w:numPr>
          <w:ilvl w:val="0"/>
          <w:numId w:val="2"/>
        </w:numPr>
      </w:pPr>
      <w:r>
        <w:t xml:space="preserve">Aktualna </w:t>
      </w:r>
      <w:r w:rsidR="00F252C9">
        <w:t>mapa do celów projektowych</w:t>
      </w:r>
      <w:r w:rsidR="00983595">
        <w:t xml:space="preserve"> w skali 1:500</w:t>
      </w:r>
      <w:r w:rsidR="00F252C9">
        <w:t xml:space="preserve"> opracowana przez uprawnionego geodetę mgr inż. Bartłomiej Tylka</w:t>
      </w:r>
    </w:p>
    <w:p w:rsidR="00DB14A3" w:rsidRDefault="00DB14A3" w:rsidP="00DB14A3">
      <w:pPr>
        <w:pStyle w:val="Akapitzlist"/>
        <w:numPr>
          <w:ilvl w:val="0"/>
          <w:numId w:val="2"/>
        </w:numPr>
      </w:pPr>
      <w:r>
        <w:t>Ustawa z dnia 7 lipiec 1994 r. Prawo budowlane (</w:t>
      </w:r>
      <w:proofErr w:type="spellStart"/>
      <w:r w:rsidR="00983595" w:rsidRPr="00BB191C">
        <w:t>Dz.U</w:t>
      </w:r>
      <w:proofErr w:type="spellEnd"/>
      <w:r w:rsidR="00983595" w:rsidRPr="00BB191C">
        <w:t>. 2024 poz. 725 ze zm.</w:t>
      </w:r>
      <w:r>
        <w:t>)</w:t>
      </w:r>
    </w:p>
    <w:p w:rsidR="00DB14A3" w:rsidRDefault="00DB14A3" w:rsidP="00DB14A3">
      <w:pPr>
        <w:pStyle w:val="Akapitzlist"/>
        <w:numPr>
          <w:ilvl w:val="0"/>
          <w:numId w:val="2"/>
        </w:numPr>
      </w:pPr>
      <w:r>
        <w:t>Rozporządzenie Ministra Infrastruktury z dnia 24 czerwca 2022 r. w sprawie przepisów techniczno-budowlanych dotyczących dróg publicznych (</w:t>
      </w:r>
      <w:proofErr w:type="spellStart"/>
      <w:r>
        <w:t>Dz.U</w:t>
      </w:r>
      <w:proofErr w:type="spellEnd"/>
      <w:r>
        <w:t>. 2022 poz. 1518)</w:t>
      </w:r>
    </w:p>
    <w:p w:rsidR="00DB14A3" w:rsidRDefault="00DB14A3" w:rsidP="00DB14A3">
      <w:pPr>
        <w:pStyle w:val="Akapitzlist"/>
        <w:numPr>
          <w:ilvl w:val="0"/>
          <w:numId w:val="2"/>
        </w:numPr>
      </w:pPr>
      <w:r>
        <w:t>Ustawa z dnia 27.03.2003 r. o planowaniu i zagospodarowaniu przestrzennym (</w:t>
      </w:r>
      <w:proofErr w:type="spellStart"/>
      <w:r w:rsidR="00983595" w:rsidRPr="00BB191C">
        <w:t>Dz.U</w:t>
      </w:r>
      <w:proofErr w:type="spellEnd"/>
      <w:r w:rsidR="00983595" w:rsidRPr="00BB191C">
        <w:t xml:space="preserve"> 2024 poz. 1130</w:t>
      </w:r>
      <w:r>
        <w:t>)</w:t>
      </w:r>
    </w:p>
    <w:p w:rsidR="00DB14A3" w:rsidRDefault="00DB14A3" w:rsidP="00DB14A3">
      <w:pPr>
        <w:pStyle w:val="Akapitzlist"/>
        <w:ind w:left="1428"/>
      </w:pPr>
    </w:p>
    <w:p w:rsidR="0007779B" w:rsidRDefault="0047604B">
      <w:pPr>
        <w:pStyle w:val="Nagwek21"/>
        <w:numPr>
          <w:ilvl w:val="2"/>
          <w:numId w:val="1"/>
        </w:numPr>
      </w:pPr>
      <w:bookmarkStart w:id="6" w:name="_Toc175784396"/>
      <w:r>
        <w:t>Zakres robót</w:t>
      </w:r>
      <w:bookmarkEnd w:id="6"/>
    </w:p>
    <w:p w:rsidR="00DB14A3" w:rsidRDefault="00DB14A3" w:rsidP="00DE1E6D">
      <w:pPr>
        <w:pStyle w:val="Akapitzlist"/>
        <w:numPr>
          <w:ilvl w:val="0"/>
          <w:numId w:val="3"/>
        </w:numPr>
        <w:ind w:left="964"/>
      </w:pPr>
      <w:r>
        <w:t xml:space="preserve">Droga gminna ul. </w:t>
      </w:r>
      <w:r w:rsidR="00F252C9">
        <w:t>Sienkiewicza</w:t>
      </w:r>
    </w:p>
    <w:p w:rsidR="00DB14A3" w:rsidRDefault="00983595" w:rsidP="00DE1E6D">
      <w:pPr>
        <w:pStyle w:val="Akapitzlist"/>
        <w:numPr>
          <w:ilvl w:val="1"/>
          <w:numId w:val="3"/>
        </w:numPr>
        <w:ind w:left="1361"/>
      </w:pPr>
      <w:r>
        <w:t>Przebudowa</w:t>
      </w:r>
      <w:r w:rsidR="00DB14A3">
        <w:t xml:space="preserve"> jezdni o nawierzchni bitumicznej – wzmocnienie istniejącej nawierzchni siatką </w:t>
      </w:r>
      <w:r w:rsidR="00F252C9">
        <w:t>stalową</w:t>
      </w:r>
      <w:r w:rsidR="00DB14A3">
        <w:t>, warstwa wiążąca</w:t>
      </w:r>
      <w:r w:rsidR="0023784D">
        <w:t xml:space="preserve"> </w:t>
      </w:r>
      <w:r w:rsidR="00DB14A3">
        <w:t xml:space="preserve"> i ścieralna – frezowanie istniejącej nawierzchni asfaltowej bez naruszania podbudowy</w:t>
      </w:r>
      <w:r>
        <w:t xml:space="preserve"> </w:t>
      </w:r>
      <w:r w:rsidRPr="00BB191C">
        <w:t>oraz istniejącej nawierzchni z kostki granitowej znajdującej się pod warstwami bitumicznymi</w:t>
      </w:r>
      <w:r w:rsidR="00DB14A3">
        <w:t xml:space="preserve">, ułożenie siatki </w:t>
      </w:r>
      <w:r w:rsidR="00BE3B4B">
        <w:t>stalowej</w:t>
      </w:r>
      <w:r w:rsidR="00DB14A3">
        <w:t xml:space="preserve"> wzmacniającej nawierzchnię, wykonanie nowej nawierzchni asfaltowej</w:t>
      </w:r>
      <w:r w:rsidR="002A26E5">
        <w:t xml:space="preserve"> – UWAGA: materiał z frezowania pozostaje do dysp</w:t>
      </w:r>
      <w:r w:rsidR="00F252C9">
        <w:t>ozycji Zamawiającego. Niniejszy</w:t>
      </w:r>
      <w:r w:rsidR="002A26E5">
        <w:t xml:space="preserve"> materiał należy wywieźć w miejsce wskazane przez Zamawiającego.</w:t>
      </w:r>
    </w:p>
    <w:p w:rsidR="00983595" w:rsidRPr="00BB191C" w:rsidRDefault="00983595" w:rsidP="00DE1E6D">
      <w:pPr>
        <w:pStyle w:val="Akapitzlist"/>
        <w:numPr>
          <w:ilvl w:val="1"/>
          <w:numId w:val="3"/>
        </w:numPr>
        <w:ind w:left="1361"/>
        <w:jc w:val="both"/>
      </w:pPr>
      <w:r w:rsidRPr="00BB191C">
        <w:t xml:space="preserve">Przebudowa  drogi dla pieszych i rowerów oraz </w:t>
      </w:r>
      <w:r>
        <w:t>drogi dla pieszych</w:t>
      </w:r>
      <w:r w:rsidRPr="00BB191C">
        <w:t xml:space="preserve"> – wymiana istniejącej nawierzchni z kostki betonowej, wymiana górnej warstwy podbudowy</w:t>
      </w:r>
      <w:r>
        <w:t>, częściowa wymiana dolnej podbudowy</w:t>
      </w:r>
      <w:r w:rsidRPr="00BB191C">
        <w:t>,</w:t>
      </w:r>
    </w:p>
    <w:p w:rsidR="00983595" w:rsidRPr="00BB191C" w:rsidRDefault="00983595" w:rsidP="00DE1E6D">
      <w:pPr>
        <w:pStyle w:val="Akapitzlist"/>
        <w:numPr>
          <w:ilvl w:val="1"/>
          <w:numId w:val="3"/>
        </w:numPr>
        <w:ind w:left="1361"/>
        <w:jc w:val="both"/>
      </w:pPr>
      <w:r>
        <w:t xml:space="preserve">Przebudowa krawężników i obrzeży – wymiana uszkodzonych krawężników kamiennych-granitowych i obrzeży betonowych na nowe – zakłada się ponowne wbudowanie 20% uprzednio rozebranych krawężników, dostosowanie </w:t>
      </w:r>
      <w:r w:rsidRPr="00BB191C">
        <w:t xml:space="preserve">wysokościowe </w:t>
      </w:r>
      <w:r w:rsidRPr="00BB191C">
        <w:lastRenderedPageBreak/>
        <w:t>do przebudowywanych nawierzchni</w:t>
      </w:r>
      <w:r>
        <w:t xml:space="preserve"> jezdni, </w:t>
      </w:r>
      <w:r w:rsidRPr="00BB191C">
        <w:t>drogi dla pieszych i rowerów</w:t>
      </w:r>
      <w:r>
        <w:t>, drogi dla pieszych,</w:t>
      </w:r>
    </w:p>
    <w:p w:rsidR="00983595" w:rsidRPr="00BB191C" w:rsidRDefault="00983595" w:rsidP="00DE1E6D">
      <w:pPr>
        <w:pStyle w:val="Akapitzlist"/>
        <w:numPr>
          <w:ilvl w:val="1"/>
          <w:numId w:val="3"/>
        </w:numPr>
        <w:ind w:left="1361"/>
        <w:jc w:val="both"/>
      </w:pPr>
      <w:r w:rsidRPr="00BB191C">
        <w:t xml:space="preserve">Przebudowa zatoki </w:t>
      </w:r>
      <w:r>
        <w:t xml:space="preserve">postojowej </w:t>
      </w:r>
      <w:r w:rsidRPr="00BB191C">
        <w:t>– wymiana nawierzchni z kostki betonowej, wymiana podbudowy z kruszyw</w:t>
      </w:r>
      <w:r>
        <w:t>, wymiana ścieku z kostki betonowej oddzielającego jezdnię od zatoki postojowej</w:t>
      </w:r>
    </w:p>
    <w:p w:rsidR="00DB14A3" w:rsidRDefault="00DB14A3" w:rsidP="00DE1E6D">
      <w:pPr>
        <w:pStyle w:val="Akapitzlist"/>
        <w:numPr>
          <w:ilvl w:val="1"/>
          <w:numId w:val="3"/>
        </w:numPr>
        <w:ind w:left="1361"/>
      </w:pPr>
      <w:r>
        <w:t xml:space="preserve">Wykonanie oznakowania pionowego, poziomego drogi oraz urządzeń BRD wg </w:t>
      </w:r>
      <w:r w:rsidR="00983595">
        <w:t>obowiązującej</w:t>
      </w:r>
      <w:r>
        <w:t xml:space="preserve"> docelowej organizacji ruchu</w:t>
      </w:r>
      <w:r w:rsidR="00E80148">
        <w:t xml:space="preserve">, </w:t>
      </w:r>
    </w:p>
    <w:p w:rsidR="00DE1E6D" w:rsidRDefault="00DB14A3" w:rsidP="00DE1E6D">
      <w:pPr>
        <w:pStyle w:val="Akapitzlist"/>
        <w:numPr>
          <w:ilvl w:val="1"/>
          <w:numId w:val="3"/>
        </w:numPr>
        <w:ind w:left="1361"/>
      </w:pPr>
      <w:r>
        <w:t>Regulacja włazów i zasuw sieci obcych i kanalizacji deszczowej,</w:t>
      </w:r>
    </w:p>
    <w:p w:rsidR="00DB14A3" w:rsidRDefault="00DE1E6D" w:rsidP="00DE1E6D">
      <w:pPr>
        <w:pStyle w:val="Akapitzlist"/>
        <w:numPr>
          <w:ilvl w:val="1"/>
          <w:numId w:val="3"/>
        </w:numPr>
        <w:ind w:left="1361"/>
      </w:pPr>
      <w:r>
        <w:t>P</w:t>
      </w:r>
      <w:r w:rsidR="00983595">
        <w:t>rzebudowa</w:t>
      </w:r>
      <w:r w:rsidR="00DB14A3">
        <w:t xml:space="preserve"> </w:t>
      </w:r>
      <w:r>
        <w:t xml:space="preserve">sieci kanalizacji deszczowej – studni, wpustów ulicznych, fragmentu sieci </w:t>
      </w:r>
      <w:proofErr w:type="spellStart"/>
      <w:r>
        <w:t>kD</w:t>
      </w:r>
      <w:proofErr w:type="spellEnd"/>
    </w:p>
    <w:p w:rsidR="00652C9C" w:rsidRDefault="00652C9C" w:rsidP="00DE1E6D">
      <w:pPr>
        <w:pStyle w:val="Akapitzlist"/>
        <w:numPr>
          <w:ilvl w:val="1"/>
          <w:numId w:val="3"/>
        </w:numPr>
        <w:ind w:left="1361"/>
      </w:pPr>
      <w:r>
        <w:t xml:space="preserve">Przebudowa oświetlenia ulicznego – przestawienie latarni oświetleniowych zgodnie z </w:t>
      </w:r>
      <w:r w:rsidR="00983595">
        <w:t>Projektem Zagospodarowania Terenu</w:t>
      </w:r>
      <w:r>
        <w:t xml:space="preserve">, wykonanie nowych fundamentów, słupów oświetleniowych typu L2 wraz z oprawami oświetleniowymi LED </w:t>
      </w:r>
      <w:r w:rsidR="00983595">
        <w:t>,</w:t>
      </w:r>
    </w:p>
    <w:p w:rsidR="0023784D" w:rsidRDefault="0023784D" w:rsidP="00DE1E6D">
      <w:pPr>
        <w:pStyle w:val="Akapitzlist"/>
        <w:numPr>
          <w:ilvl w:val="1"/>
          <w:numId w:val="3"/>
        </w:numPr>
        <w:ind w:left="1361"/>
      </w:pPr>
      <w:r>
        <w:t>Wykonanie dedykowanego oświetlenia przejść dla pieszych – montaż kabla zasilającego, fundamentów, słupów, opraw oświetleniowych</w:t>
      </w:r>
    </w:p>
    <w:p w:rsidR="002A26E5" w:rsidRDefault="00983595" w:rsidP="00DE1E6D">
      <w:pPr>
        <w:pStyle w:val="Akapitzlist"/>
        <w:numPr>
          <w:ilvl w:val="1"/>
          <w:numId w:val="3"/>
        </w:numPr>
        <w:ind w:left="1361"/>
      </w:pPr>
      <w:r>
        <w:t>Odnowienie</w:t>
      </w:r>
      <w:r w:rsidR="00652C9C">
        <w:t xml:space="preserve"> istniejącego muru oporowego oddzielającego ul. Sienkiewicza od potoku Bystr</w:t>
      </w:r>
      <w:r>
        <w:t>y</w:t>
      </w:r>
      <w:r w:rsidR="00652C9C">
        <w:t xml:space="preserve"> – oczyszczenie muru z narośli organicznych, odtworzenie brakujących spoin, uzupełnienie ubytków kamiennych materiałem kamiennym na zaprawie, mechaniczne oczyszczenie i malowanie przęseł metalowych (zabezpieczenie antykorozyjne)</w:t>
      </w:r>
    </w:p>
    <w:p w:rsidR="00652C9C" w:rsidRDefault="00652C9C" w:rsidP="00DE1E6D">
      <w:pPr>
        <w:pStyle w:val="Akapitzlist"/>
        <w:numPr>
          <w:ilvl w:val="1"/>
          <w:numId w:val="3"/>
        </w:numPr>
        <w:ind w:left="1361"/>
      </w:pPr>
      <w:r>
        <w:t xml:space="preserve">Zabezpieczenie rurami osłonowymi dwudzielnymi sieci telekomunikacyjnej oraz elektroenergetycznej </w:t>
      </w:r>
      <w:proofErr w:type="spellStart"/>
      <w:r>
        <w:t>eN</w:t>
      </w:r>
      <w:proofErr w:type="spellEnd"/>
      <w:r>
        <w:t xml:space="preserve"> w miejscach przebudowy oświetlenia ulicznego poza istniejącą drogę dla pieszych </w:t>
      </w:r>
      <w:r w:rsidR="00983595">
        <w:t>i rowerów</w:t>
      </w:r>
    </w:p>
    <w:p w:rsidR="0007779B" w:rsidRDefault="0047604B">
      <w:pPr>
        <w:pStyle w:val="Nagwek11"/>
        <w:numPr>
          <w:ilvl w:val="1"/>
          <w:numId w:val="1"/>
        </w:numPr>
        <w:spacing w:line="240" w:lineRule="auto"/>
      </w:pPr>
      <w:bookmarkStart w:id="7" w:name="_Toc175784397"/>
      <w:r>
        <w:t>ISTNIEJĄCY STAN ZAGOSPODAROWANIA TERENU</w:t>
      </w:r>
      <w:bookmarkEnd w:id="7"/>
    </w:p>
    <w:p w:rsidR="0023784D" w:rsidRPr="0023784D" w:rsidRDefault="0023784D" w:rsidP="0023784D"/>
    <w:p w:rsidR="0007779B" w:rsidRDefault="0047604B">
      <w:pPr>
        <w:pStyle w:val="Nagwek21"/>
        <w:numPr>
          <w:ilvl w:val="2"/>
          <w:numId w:val="1"/>
        </w:numPr>
      </w:pPr>
      <w:bookmarkStart w:id="8" w:name="_Toc175784398"/>
      <w:r>
        <w:t>Istniejące zagospodarowanie terenu</w:t>
      </w:r>
      <w:bookmarkEnd w:id="8"/>
    </w:p>
    <w:p w:rsidR="0023784D" w:rsidRPr="0023784D" w:rsidRDefault="0023784D" w:rsidP="0023784D"/>
    <w:p w:rsidR="0007779B" w:rsidRDefault="0047604B">
      <w:pPr>
        <w:ind w:left="708"/>
      </w:pPr>
      <w:r>
        <w:t>Inwes</w:t>
      </w:r>
      <w:r w:rsidR="00C358E9">
        <w:t xml:space="preserve">tycja znajduje się w terenie </w:t>
      </w:r>
      <w:r>
        <w:t xml:space="preserve">zabudowanym. Droga </w:t>
      </w:r>
      <w:r w:rsidR="009E17E8">
        <w:t xml:space="preserve">gminna ul. </w:t>
      </w:r>
      <w:r w:rsidR="007605EE">
        <w:t>Sienkiewicza</w:t>
      </w:r>
      <w:r>
        <w:t xml:space="preserve"> jest drogą o nawierzchni z betonu asfaltowego.</w:t>
      </w:r>
      <w:r w:rsidR="00DB14A3">
        <w:t xml:space="preserve"> Zaliczana </w:t>
      </w:r>
      <w:r w:rsidR="007605EE">
        <w:t>jest do kategorii dróg gminnych</w:t>
      </w:r>
      <w:r w:rsidR="00DB14A3">
        <w:t>.</w:t>
      </w:r>
      <w:r>
        <w:t xml:space="preserve"> Szerokość jezdni wynosi</w:t>
      </w:r>
      <w:r w:rsidR="00DB14A3">
        <w:t xml:space="preserve"> około</w:t>
      </w:r>
      <w:r>
        <w:t xml:space="preserve"> </w:t>
      </w:r>
      <w:r w:rsidR="00983595">
        <w:t>ok. 6,00m</w:t>
      </w:r>
      <w:r>
        <w:t>.</w:t>
      </w:r>
      <w:r w:rsidR="00DB14A3">
        <w:t xml:space="preserve"> </w:t>
      </w:r>
      <w:r w:rsidR="00983595">
        <w:t>Droga na opracowywanym odcinku posiada</w:t>
      </w:r>
      <w:r w:rsidR="00DE1E6D">
        <w:t xml:space="preserve"> </w:t>
      </w:r>
      <w:r w:rsidR="00983595">
        <w:t>częściowo lewostronną drogę dla pieszych i prawostronną drogę dla pieszych i rowerów o</w:t>
      </w:r>
      <w:r w:rsidR="00DE1E6D">
        <w:t xml:space="preserve"> nawierzchni z kostki betonowej</w:t>
      </w:r>
      <w:r w:rsidR="00983595">
        <w:t>. Wody opadowe odprowadzane są przy pomocy spadków podłużnych i poprzecznych do istniejącej sieci kanalizacji opadowej. W zakresie istniejącego pasa drogowego a także w jego bezpośrednim pobliżu znajdują się sieci obce uzbrojenia terenu – sieć energetyczna, teletechniczna, wodociągowa, sieć kanalizacji sanitarnej, sieć gazowa.</w:t>
      </w:r>
    </w:p>
    <w:p w:rsidR="0007779B" w:rsidRDefault="0047604B">
      <w:pPr>
        <w:pStyle w:val="Nagwek21"/>
        <w:numPr>
          <w:ilvl w:val="2"/>
          <w:numId w:val="1"/>
        </w:numPr>
      </w:pPr>
      <w:bookmarkStart w:id="9" w:name="_Toc175784399"/>
      <w:r>
        <w:t>Obiekty i urządzenia stałe</w:t>
      </w:r>
      <w:bookmarkEnd w:id="9"/>
    </w:p>
    <w:p w:rsidR="0007779B" w:rsidRDefault="0047604B">
      <w:pPr>
        <w:ind w:left="708"/>
      </w:pPr>
      <w:r>
        <w:t>Na terenie inwestycji znajdują się następujące obiekty i urządzenia stałe</w:t>
      </w:r>
    </w:p>
    <w:p w:rsidR="001929AE" w:rsidRDefault="009E17E8" w:rsidP="001929AE">
      <w:pPr>
        <w:pStyle w:val="Akapitzlist"/>
        <w:numPr>
          <w:ilvl w:val="0"/>
          <w:numId w:val="3"/>
        </w:numPr>
      </w:pPr>
      <w:r>
        <w:t xml:space="preserve">Droga gminna ul. </w:t>
      </w:r>
      <w:r w:rsidR="00983595">
        <w:t>Kościuszki, ul. Chałubińskiego</w:t>
      </w:r>
    </w:p>
    <w:p w:rsidR="00DE1E6D" w:rsidRDefault="00DE1E6D" w:rsidP="001929AE">
      <w:pPr>
        <w:pStyle w:val="Akapitzlist"/>
        <w:numPr>
          <w:ilvl w:val="0"/>
          <w:numId w:val="3"/>
        </w:numPr>
      </w:pPr>
      <w:r>
        <w:t>Istniejący mur oporowy pomiędzy ul. Sienkiewicza a potokiem Bystry</w:t>
      </w:r>
    </w:p>
    <w:p w:rsidR="00DE1E6D" w:rsidRDefault="00DE1E6D" w:rsidP="001929AE">
      <w:pPr>
        <w:pStyle w:val="Akapitzlist"/>
        <w:numPr>
          <w:ilvl w:val="0"/>
          <w:numId w:val="3"/>
        </w:numPr>
      </w:pPr>
      <w:r>
        <w:t>Istniejące sieci uzbrojenia terenu, istniejące ogrodzenia, budynki</w:t>
      </w:r>
    </w:p>
    <w:p w:rsidR="0007779B" w:rsidRDefault="0047604B">
      <w:pPr>
        <w:pStyle w:val="Nagwek21"/>
        <w:numPr>
          <w:ilvl w:val="2"/>
          <w:numId w:val="1"/>
        </w:numPr>
      </w:pPr>
      <w:bookmarkStart w:id="10" w:name="_Toc175784400"/>
      <w:r>
        <w:lastRenderedPageBreak/>
        <w:t>Istniejące uzbrojenie terenu.</w:t>
      </w:r>
      <w:bookmarkEnd w:id="10"/>
    </w:p>
    <w:p w:rsidR="00983595" w:rsidRDefault="00983595" w:rsidP="00983595">
      <w:pPr>
        <w:pStyle w:val="Akapitzlist"/>
      </w:pPr>
      <w:r>
        <w:t>Na obszarze objętym opracowaniem występują następujące sieci uzbrojenia</w:t>
      </w:r>
    </w:p>
    <w:p w:rsidR="00983595" w:rsidRDefault="00983595" w:rsidP="00983595">
      <w:pPr>
        <w:pStyle w:val="Akapitzlist"/>
      </w:pPr>
    </w:p>
    <w:p w:rsidR="00983595" w:rsidRDefault="00983595" w:rsidP="00983595">
      <w:pPr>
        <w:pStyle w:val="Akapitzlist"/>
        <w:numPr>
          <w:ilvl w:val="0"/>
          <w:numId w:val="4"/>
        </w:numPr>
        <w:rPr>
          <w:u w:val="single"/>
        </w:rPr>
      </w:pPr>
      <w:r>
        <w:rPr>
          <w:u w:val="single"/>
        </w:rPr>
        <w:t>sieć telekomunikacyjna – nie zachodzi kolizja</w:t>
      </w:r>
    </w:p>
    <w:p w:rsidR="00983595" w:rsidRDefault="00983595" w:rsidP="00983595">
      <w:pPr>
        <w:pStyle w:val="Akapitzlist"/>
        <w:numPr>
          <w:ilvl w:val="0"/>
          <w:numId w:val="4"/>
        </w:numPr>
        <w:rPr>
          <w:u w:val="single"/>
        </w:rPr>
      </w:pPr>
      <w:r>
        <w:rPr>
          <w:u w:val="single"/>
        </w:rPr>
        <w:t>sieć elektroenergetyczna –  nie zachodzi kolizja</w:t>
      </w:r>
    </w:p>
    <w:p w:rsidR="00983595" w:rsidRDefault="00983595" w:rsidP="00983595">
      <w:pPr>
        <w:pStyle w:val="Akapitzlist"/>
        <w:numPr>
          <w:ilvl w:val="0"/>
          <w:numId w:val="4"/>
        </w:numPr>
        <w:rPr>
          <w:u w:val="single"/>
        </w:rPr>
      </w:pPr>
      <w:r>
        <w:rPr>
          <w:u w:val="single"/>
        </w:rPr>
        <w:t>sieć wodociągowa – nie zachodzi kolizja</w:t>
      </w:r>
    </w:p>
    <w:p w:rsidR="00983595" w:rsidRPr="00BB191C" w:rsidRDefault="00983595" w:rsidP="00983595">
      <w:pPr>
        <w:pStyle w:val="Akapitzlist"/>
        <w:numPr>
          <w:ilvl w:val="0"/>
          <w:numId w:val="4"/>
        </w:numPr>
        <w:rPr>
          <w:u w:val="single"/>
        </w:rPr>
      </w:pPr>
      <w:r w:rsidRPr="00BB191C">
        <w:rPr>
          <w:u w:val="single"/>
        </w:rPr>
        <w:t>sieć kanalizacji sanitarnej – nie zachodzi kolizja</w:t>
      </w:r>
    </w:p>
    <w:p w:rsidR="00983595" w:rsidRPr="00BB191C" w:rsidRDefault="00983595" w:rsidP="00983595">
      <w:pPr>
        <w:pStyle w:val="Akapitzlist"/>
        <w:numPr>
          <w:ilvl w:val="0"/>
          <w:numId w:val="4"/>
        </w:numPr>
        <w:rPr>
          <w:u w:val="single"/>
        </w:rPr>
      </w:pPr>
      <w:r w:rsidRPr="00BB191C">
        <w:rPr>
          <w:u w:val="single"/>
        </w:rPr>
        <w:t>sieć gazowa – nie zachodzi kolizja</w:t>
      </w:r>
    </w:p>
    <w:p w:rsidR="00983595" w:rsidRPr="00BB191C" w:rsidRDefault="00983595" w:rsidP="00983595">
      <w:pPr>
        <w:ind w:left="709"/>
        <w:jc w:val="both"/>
      </w:pPr>
      <w:r w:rsidRPr="00BB191C">
        <w:t xml:space="preserve">Istniejąca sieć TT i </w:t>
      </w:r>
      <w:proofErr w:type="spellStart"/>
      <w:r w:rsidRPr="00BB191C">
        <w:t>eN</w:t>
      </w:r>
      <w:proofErr w:type="spellEnd"/>
      <w:r w:rsidRPr="00BB191C">
        <w:t xml:space="preserve"> zostanie zabezpieczona rurą osłonową w miejscach skrzyżowań                      z przebudowywaną siecią oświetlenia ulicznego.</w:t>
      </w:r>
    </w:p>
    <w:p w:rsidR="0007779B" w:rsidRDefault="0047604B">
      <w:pPr>
        <w:pStyle w:val="Nagwek21"/>
        <w:numPr>
          <w:ilvl w:val="2"/>
          <w:numId w:val="1"/>
        </w:numPr>
      </w:pPr>
      <w:bookmarkStart w:id="11" w:name="_Toc175784401"/>
      <w:r>
        <w:t>Zieleń</w:t>
      </w:r>
      <w:bookmarkEnd w:id="11"/>
    </w:p>
    <w:p w:rsidR="004C22C7" w:rsidRDefault="00A350C7">
      <w:pPr>
        <w:pStyle w:val="Akapitzlist"/>
      </w:pPr>
      <w:r>
        <w:t>W obrębie inwestycji</w:t>
      </w:r>
      <w:r w:rsidR="005F0204">
        <w:t xml:space="preserve"> nie</w:t>
      </w:r>
      <w:r w:rsidR="00BB27CE">
        <w:t xml:space="preserve"> </w:t>
      </w:r>
      <w:r w:rsidR="0047604B">
        <w:t>znajdują się drzewa i krzewy przeznaczone do wycinki</w:t>
      </w:r>
      <w:r w:rsidR="007F782B">
        <w:t>.</w:t>
      </w:r>
    </w:p>
    <w:p w:rsidR="004C22C7" w:rsidRPr="004C22C7" w:rsidRDefault="004C22C7" w:rsidP="004C22C7">
      <w:pPr>
        <w:pStyle w:val="Nagwek21"/>
        <w:numPr>
          <w:ilvl w:val="2"/>
          <w:numId w:val="1"/>
        </w:numPr>
      </w:pPr>
      <w:bookmarkStart w:id="12" w:name="_Toc175784402"/>
      <w:r>
        <w:t>Kolizje z budynkami oraz ogrodzeniami</w:t>
      </w:r>
      <w:bookmarkEnd w:id="12"/>
    </w:p>
    <w:p w:rsidR="004C22C7" w:rsidRDefault="005F0204">
      <w:pPr>
        <w:pStyle w:val="Akapitzlist"/>
      </w:pPr>
      <w:r>
        <w:t>W zakresie przedmiotowej inwestycji brak jest kolizji z budynkami oraz ogrodzeniami.</w:t>
      </w:r>
    </w:p>
    <w:p w:rsidR="004C22C7" w:rsidRPr="004C22C7" w:rsidRDefault="0047604B" w:rsidP="004C22C7">
      <w:pPr>
        <w:pStyle w:val="Nagwek21"/>
        <w:numPr>
          <w:ilvl w:val="2"/>
          <w:numId w:val="1"/>
        </w:numPr>
      </w:pPr>
      <w:bookmarkStart w:id="13" w:name="_Toc175784403"/>
      <w:r>
        <w:t>Parametry techniczne drogi</w:t>
      </w:r>
      <w:bookmarkEnd w:id="13"/>
    </w:p>
    <w:p w:rsidR="00983595" w:rsidRDefault="00983595" w:rsidP="00983595">
      <w:pPr>
        <w:pStyle w:val="Akapitzlist"/>
        <w:ind w:left="450"/>
        <w:jc w:val="both"/>
      </w:pPr>
    </w:p>
    <w:p w:rsidR="00983595" w:rsidRDefault="00983595" w:rsidP="00983595">
      <w:pPr>
        <w:pStyle w:val="Akapitzlist"/>
        <w:ind w:left="450"/>
        <w:jc w:val="both"/>
      </w:pPr>
      <w:r>
        <w:t>Parametry techniczne drogi po przebudowie nie ulegną zmianie, jednocześnie będą zgodne z obowiązującym Rozporządzeniem Ministra Infrastruktury z dnia 24 czerwca 2022 r. w sprawie przepisów techniczno-budowlanych dotyczących dróg publicznych (Dz. U. 2022 poz. 1518).</w:t>
      </w:r>
    </w:p>
    <w:p w:rsidR="0007779B" w:rsidRDefault="0047604B">
      <w:pPr>
        <w:pStyle w:val="Nagwek11"/>
      </w:pPr>
      <w:bookmarkStart w:id="14" w:name="_Toc175784404"/>
      <w:r>
        <w:t>1.3 PROJEKTOWANE ZAGOSPODAROWANIE TERENU</w:t>
      </w:r>
      <w:bookmarkEnd w:id="14"/>
    </w:p>
    <w:p w:rsidR="0007779B" w:rsidRDefault="0047604B">
      <w:pPr>
        <w:pStyle w:val="Nagwek21"/>
      </w:pPr>
      <w:bookmarkStart w:id="15" w:name="_Toc175784405"/>
      <w:r>
        <w:t>1.3.1 Powierzchnia terenu</w:t>
      </w:r>
      <w:bookmarkEnd w:id="15"/>
    </w:p>
    <w:p w:rsidR="002A26E5" w:rsidRDefault="002A26E5" w:rsidP="005F0204">
      <w:pPr>
        <w:ind w:left="705"/>
      </w:pPr>
    </w:p>
    <w:p w:rsidR="005F0204" w:rsidRDefault="005F0204" w:rsidP="005F0204">
      <w:pPr>
        <w:ind w:left="705"/>
      </w:pPr>
      <w:r>
        <w:t>Projekt wykonawczy</w:t>
      </w:r>
      <w:r w:rsidRPr="0047604B">
        <w:t xml:space="preserve"> zakłada </w:t>
      </w:r>
      <w:r w:rsidR="00983595">
        <w:t>przebudowę ul. Sienkiewicza w Zakopanem w zakresie od ul. Kościuszki do ul. Chałubińskiego</w:t>
      </w:r>
      <w:r w:rsidR="00983595" w:rsidRPr="0047604B">
        <w:t xml:space="preserve">. </w:t>
      </w:r>
      <w:r w:rsidR="00983595">
        <w:t>Szerokość przebudowywanej jezdni, drogi dla pieszych oraz drogi dla pieszych i rowerów pozostanie bez zmian</w:t>
      </w:r>
      <w:r>
        <w:t>.</w:t>
      </w:r>
    </w:p>
    <w:p w:rsidR="009863BB" w:rsidRDefault="0047604B" w:rsidP="000F396C">
      <w:pPr>
        <w:pStyle w:val="Nagwek21"/>
      </w:pPr>
      <w:bookmarkStart w:id="16" w:name="_Toc175784406"/>
      <w:r>
        <w:t>1.3.2 Nawiązania geodezyjne</w:t>
      </w:r>
      <w:bookmarkEnd w:id="16"/>
    </w:p>
    <w:p w:rsidR="000F396C" w:rsidRPr="000F396C" w:rsidRDefault="000F396C" w:rsidP="000F396C"/>
    <w:p w:rsidR="0007779B" w:rsidRDefault="0047604B">
      <w:pPr>
        <w:ind w:left="705"/>
      </w:pPr>
      <w:r>
        <w:t xml:space="preserve">Projektowana inwestycja została dowiązana wysokościowo do sieci niwelacji państwowej wg układu </w:t>
      </w:r>
      <w:r w:rsidR="00BB27CE">
        <w:t>lokalnego miasta Zakopane</w:t>
      </w:r>
      <w:r>
        <w:t xml:space="preserve">, natomiast sytuacyjnie do sieci osnowy geodezyjnej w układzie „2000”. Na planie sytuacyjnym podano współrzędne głównych punktów trasy. </w:t>
      </w:r>
    </w:p>
    <w:p w:rsidR="0007779B" w:rsidRDefault="00E74AC6">
      <w:pPr>
        <w:pStyle w:val="Nagwek21"/>
      </w:pPr>
      <w:bookmarkStart w:id="17" w:name="_Toc175784407"/>
      <w:r>
        <w:t>1.3.3</w:t>
      </w:r>
      <w:r w:rsidR="0047604B">
        <w:t xml:space="preserve"> Układ komunikacyjny</w:t>
      </w:r>
      <w:bookmarkEnd w:id="17"/>
    </w:p>
    <w:p w:rsidR="009863BB" w:rsidRPr="009863BB" w:rsidRDefault="009863BB" w:rsidP="009863BB"/>
    <w:p w:rsidR="005F0204" w:rsidRDefault="0047604B" w:rsidP="000F396C">
      <w:pPr>
        <w:ind w:left="705"/>
      </w:pPr>
      <w:r>
        <w:t>Układ komunikacyjny w obrębie opracowania nie ulegnie zmianie, droga będzie jednojezdniowa, dwupas</w:t>
      </w:r>
      <w:r w:rsidR="004A6523">
        <w:t>m</w:t>
      </w:r>
      <w:r>
        <w:t>owa. W wyniku realizacji inwestycji zostaną poprawione parametry użytkowe drogi,</w:t>
      </w:r>
      <w:r w:rsidR="009863BB">
        <w:t xml:space="preserve"> bezpieczeństwo ruchu pojazdów</w:t>
      </w:r>
      <w:r>
        <w:t xml:space="preserve"> oraz pieszych.</w:t>
      </w:r>
    </w:p>
    <w:p w:rsidR="0007779B" w:rsidRDefault="00E74AC6">
      <w:pPr>
        <w:pStyle w:val="Nagwek21"/>
      </w:pPr>
      <w:bookmarkStart w:id="18" w:name="_Toc175784408"/>
      <w:r>
        <w:lastRenderedPageBreak/>
        <w:t>1.3.4</w:t>
      </w:r>
      <w:r w:rsidR="0047604B">
        <w:t xml:space="preserve"> Parametry geometryczne przekroju poprzecznego na drodze</w:t>
      </w:r>
      <w:bookmarkEnd w:id="18"/>
    </w:p>
    <w:p w:rsidR="0007779B" w:rsidRDefault="0007779B"/>
    <w:tbl>
      <w:tblPr>
        <w:tblStyle w:val="Tabela-Siatka"/>
        <w:tblW w:w="0" w:type="auto"/>
        <w:tblInd w:w="2376" w:type="dxa"/>
        <w:tblLook w:val="04A0"/>
      </w:tblPr>
      <w:tblGrid>
        <w:gridCol w:w="1843"/>
        <w:gridCol w:w="3402"/>
      </w:tblGrid>
      <w:tr w:rsidR="004A6523" w:rsidTr="00983595">
        <w:trPr>
          <w:trHeight w:val="747"/>
        </w:trPr>
        <w:tc>
          <w:tcPr>
            <w:tcW w:w="1843" w:type="dxa"/>
            <w:vAlign w:val="center"/>
          </w:tcPr>
          <w:p w:rsidR="004A6523" w:rsidRPr="004A6523" w:rsidRDefault="004A6523" w:rsidP="004A6523">
            <w:pPr>
              <w:jc w:val="center"/>
              <w:rPr>
                <w:rFonts w:cstheme="minorHAnsi"/>
                <w:b/>
                <w:sz w:val="20"/>
              </w:rPr>
            </w:pPr>
            <w:r w:rsidRPr="004A6523">
              <w:rPr>
                <w:rFonts w:cstheme="minorHAnsi"/>
                <w:b/>
                <w:sz w:val="20"/>
              </w:rPr>
              <w:t>Pas jezdni</w:t>
            </w:r>
          </w:p>
        </w:tc>
        <w:tc>
          <w:tcPr>
            <w:tcW w:w="3402" w:type="dxa"/>
            <w:vAlign w:val="center"/>
          </w:tcPr>
          <w:p w:rsidR="004A6523" w:rsidRPr="004A6523" w:rsidRDefault="00DF1F4A" w:rsidP="00983595">
            <w:pPr>
              <w:jc w:val="center"/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 xml:space="preserve">Szerokość zmienna zgodnie z </w:t>
            </w:r>
            <w:r w:rsidR="00983595">
              <w:rPr>
                <w:rFonts w:cstheme="minorHAnsi"/>
                <w:b/>
                <w:sz w:val="20"/>
              </w:rPr>
              <w:t>projektem zagospodarowania terenu</w:t>
            </w:r>
          </w:p>
        </w:tc>
      </w:tr>
      <w:tr w:rsidR="00DF1F4A" w:rsidTr="00983595">
        <w:trPr>
          <w:trHeight w:val="404"/>
        </w:trPr>
        <w:tc>
          <w:tcPr>
            <w:tcW w:w="1843" w:type="dxa"/>
            <w:vAlign w:val="center"/>
          </w:tcPr>
          <w:p w:rsidR="00DF1F4A" w:rsidRPr="004A6523" w:rsidRDefault="005F0204" w:rsidP="004A6523">
            <w:pPr>
              <w:jc w:val="center"/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Droga dla pieszych</w:t>
            </w:r>
          </w:p>
        </w:tc>
        <w:tc>
          <w:tcPr>
            <w:tcW w:w="3402" w:type="dxa"/>
            <w:vAlign w:val="center"/>
          </w:tcPr>
          <w:p w:rsidR="00DF1F4A" w:rsidRPr="004A6523" w:rsidRDefault="00983595" w:rsidP="00DB14A3">
            <w:pPr>
              <w:jc w:val="center"/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Szerokość zmienna zgodnie z projektem zagospodarowania terenu</w:t>
            </w:r>
          </w:p>
        </w:tc>
      </w:tr>
      <w:tr w:rsidR="005F0204" w:rsidTr="00983595">
        <w:trPr>
          <w:trHeight w:val="404"/>
        </w:trPr>
        <w:tc>
          <w:tcPr>
            <w:tcW w:w="1843" w:type="dxa"/>
            <w:vAlign w:val="center"/>
          </w:tcPr>
          <w:p w:rsidR="005F0204" w:rsidRPr="00390821" w:rsidRDefault="005F0204" w:rsidP="002A26E5">
            <w:pPr>
              <w:jc w:val="center"/>
              <w:rPr>
                <w:rFonts w:cstheme="minorHAnsi"/>
                <w:b/>
                <w:sz w:val="20"/>
              </w:rPr>
            </w:pPr>
            <w:r w:rsidRPr="00390821">
              <w:rPr>
                <w:rFonts w:cstheme="minorHAnsi"/>
                <w:b/>
                <w:sz w:val="20"/>
              </w:rPr>
              <w:t xml:space="preserve">Droga dla pieszych i </w:t>
            </w:r>
            <w:r w:rsidR="00390821" w:rsidRPr="00390821">
              <w:rPr>
                <w:b/>
              </w:rPr>
              <w:t>rowerów</w:t>
            </w:r>
          </w:p>
        </w:tc>
        <w:tc>
          <w:tcPr>
            <w:tcW w:w="3402" w:type="dxa"/>
            <w:vAlign w:val="center"/>
          </w:tcPr>
          <w:p w:rsidR="005F0204" w:rsidRPr="004A6523" w:rsidRDefault="00983595" w:rsidP="002A26E5">
            <w:pPr>
              <w:jc w:val="center"/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Szerokość zmienna zgodnie z projektem zagospodarowania terenu</w:t>
            </w:r>
          </w:p>
        </w:tc>
      </w:tr>
    </w:tbl>
    <w:p w:rsidR="0007779B" w:rsidRDefault="0007779B"/>
    <w:p w:rsidR="00DC56BE" w:rsidRDefault="00DC56BE"/>
    <w:p w:rsidR="0007779B" w:rsidRDefault="00E74AC6">
      <w:pPr>
        <w:pStyle w:val="Nagwek21"/>
      </w:pPr>
      <w:bookmarkStart w:id="19" w:name="_Toc175784409"/>
      <w:r>
        <w:t>1.3.5</w:t>
      </w:r>
      <w:r w:rsidR="0047604B">
        <w:t xml:space="preserve"> Kolizje i ich rozwiązanie</w:t>
      </w:r>
      <w:bookmarkEnd w:id="19"/>
    </w:p>
    <w:p w:rsidR="009863BB" w:rsidRPr="009863BB" w:rsidRDefault="009863BB" w:rsidP="009863BB"/>
    <w:p w:rsidR="00C55EDB" w:rsidRDefault="0047604B" w:rsidP="00C55EDB">
      <w:pPr>
        <w:ind w:left="708"/>
      </w:pPr>
      <w:r>
        <w:t>Na o</w:t>
      </w:r>
      <w:r w:rsidR="009863BB">
        <w:t>bszarze objętym opracowaniem</w:t>
      </w:r>
      <w:r w:rsidR="00DF1F4A">
        <w:t xml:space="preserve"> </w:t>
      </w:r>
      <w:r>
        <w:t xml:space="preserve">występują </w:t>
      </w:r>
      <w:r w:rsidR="00BE12FA">
        <w:t xml:space="preserve">skrzyżowania poprzeczne </w:t>
      </w:r>
      <w:r w:rsidR="00DC56BE">
        <w:t>przebudowywanej</w:t>
      </w:r>
      <w:r w:rsidR="00BE12FA">
        <w:t xml:space="preserve"> sieci oświetlenia ulicznego</w:t>
      </w:r>
      <w:r>
        <w:t xml:space="preserve"> z istniejąc</w:t>
      </w:r>
      <w:r w:rsidR="009863BB">
        <w:t>ymi sieciami uzbrojenia terenu</w:t>
      </w:r>
      <w:r w:rsidR="00DC56BE">
        <w:t xml:space="preserve"> – siecią telekomunikacyjną oraz elektroenergetyczną – w miejscach skrzyżowań przebudowywanej sieci z istniejącymi, sieci istniejące należy zabezpieczyć rurami osłonowymi dwudzielnymi.</w:t>
      </w:r>
    </w:p>
    <w:p w:rsidR="00C55EDB" w:rsidRDefault="00C55EDB" w:rsidP="00C55EDB">
      <w:pPr>
        <w:ind w:left="708"/>
      </w:pPr>
    </w:p>
    <w:p w:rsidR="0007779B" w:rsidRDefault="00E74AC6">
      <w:pPr>
        <w:pStyle w:val="Nagwek21"/>
      </w:pPr>
      <w:bookmarkStart w:id="20" w:name="_Toc175784410"/>
      <w:r>
        <w:t>1.3.6</w:t>
      </w:r>
      <w:r w:rsidR="0047604B">
        <w:t xml:space="preserve"> Konstrukcja nawierzchni</w:t>
      </w:r>
      <w:bookmarkEnd w:id="20"/>
    </w:p>
    <w:p w:rsidR="00BB27CE" w:rsidRDefault="00BB27CE"/>
    <w:p w:rsidR="00BB27CE" w:rsidRDefault="00BB27CE" w:rsidP="00BB27CE">
      <w:pPr>
        <w:rPr>
          <w:b/>
          <w:u w:val="single"/>
        </w:rPr>
      </w:pPr>
      <w:r>
        <w:rPr>
          <w:b/>
          <w:u w:val="single"/>
        </w:rPr>
        <w:t>Kon</w:t>
      </w:r>
      <w:r w:rsidR="005F0204">
        <w:rPr>
          <w:b/>
          <w:u w:val="single"/>
        </w:rPr>
        <w:t xml:space="preserve">strukcja </w:t>
      </w:r>
      <w:r w:rsidR="008157CA">
        <w:rPr>
          <w:b/>
          <w:u w:val="single"/>
        </w:rPr>
        <w:t xml:space="preserve">przebudowywanej </w:t>
      </w:r>
      <w:r w:rsidR="005F0204">
        <w:rPr>
          <w:b/>
          <w:u w:val="single"/>
        </w:rPr>
        <w:t>drogi dla pieszych</w:t>
      </w:r>
      <w:r w:rsidR="008157CA">
        <w:rPr>
          <w:b/>
          <w:u w:val="single"/>
        </w:rPr>
        <w:t xml:space="preserve"> oraz drogi dla pieszych i rowerów</w:t>
      </w:r>
      <w:r>
        <w:rPr>
          <w:b/>
          <w:u w:val="single"/>
        </w:rPr>
        <w:t>:</w:t>
      </w:r>
    </w:p>
    <w:p w:rsidR="008157CA" w:rsidRPr="00BB191C" w:rsidRDefault="008157CA" w:rsidP="008157CA">
      <w:pPr>
        <w:pStyle w:val="Akapitzlist"/>
        <w:numPr>
          <w:ilvl w:val="0"/>
          <w:numId w:val="9"/>
        </w:numPr>
      </w:pPr>
      <w:r w:rsidRPr="00BB191C">
        <w:t>8cm – kostka betonowa</w:t>
      </w:r>
      <w:r>
        <w:t xml:space="preserve"> typu „Barwy Jesieni”</w:t>
      </w:r>
    </w:p>
    <w:p w:rsidR="008157CA" w:rsidRPr="00BB191C" w:rsidRDefault="008157CA" w:rsidP="008157CA">
      <w:pPr>
        <w:pStyle w:val="Akapitzlist"/>
        <w:numPr>
          <w:ilvl w:val="0"/>
          <w:numId w:val="9"/>
        </w:numPr>
      </w:pPr>
      <w:r w:rsidRPr="00BB191C">
        <w:t>3cm – podsypka cementowo-piaskowa</w:t>
      </w:r>
    </w:p>
    <w:p w:rsidR="008157CA" w:rsidRPr="00BB191C" w:rsidRDefault="008157CA" w:rsidP="008157CA">
      <w:pPr>
        <w:pStyle w:val="Akapitzlist"/>
        <w:numPr>
          <w:ilvl w:val="0"/>
          <w:numId w:val="9"/>
        </w:numPr>
      </w:pPr>
      <w:r w:rsidRPr="00BB191C">
        <w:t>20cm – podbudowa zasadnicza z</w:t>
      </w:r>
      <w:r>
        <w:t xml:space="preserve"> </w:t>
      </w:r>
      <w:r w:rsidRPr="00BB191C">
        <w:t>kruszywa łamanego stabilizowanego mechanicznie 0/31.5mm – wymiana górnej warstwy podbudowy,</w:t>
      </w:r>
    </w:p>
    <w:p w:rsidR="008157CA" w:rsidRDefault="008157CA" w:rsidP="008157CA">
      <w:pPr>
        <w:pStyle w:val="Akapitzlist"/>
        <w:numPr>
          <w:ilvl w:val="0"/>
          <w:numId w:val="9"/>
        </w:numPr>
      </w:pPr>
      <w:r>
        <w:t>20cm -podbudowa pomocnicza z kruszywa łamanego stabilizowanego mechanicznie 0/63mm– w zależności od stanu podbudowy – jeżeli po rozebraniu nawierzchni z kostki podbudowa będzie w dobrym stanie należy zrezygnować z prac związanych z jej wymianą</w:t>
      </w:r>
    </w:p>
    <w:p w:rsidR="009863BB" w:rsidRDefault="0047604B" w:rsidP="008157CA">
      <w:pPr>
        <w:pStyle w:val="Akapitzlist"/>
        <w:ind w:left="1426"/>
      </w:pPr>
      <w:r>
        <w:tab/>
      </w:r>
    </w:p>
    <w:p w:rsidR="008157CA" w:rsidRDefault="008157CA" w:rsidP="00BB27CE">
      <w:pPr>
        <w:rPr>
          <w:b/>
          <w:u w:val="single"/>
        </w:rPr>
      </w:pPr>
    </w:p>
    <w:p w:rsidR="00BB27CE" w:rsidRDefault="00BB27CE" w:rsidP="00BB27CE">
      <w:pPr>
        <w:rPr>
          <w:b/>
          <w:u w:val="single"/>
        </w:rPr>
      </w:pPr>
      <w:r>
        <w:rPr>
          <w:b/>
          <w:u w:val="single"/>
        </w:rPr>
        <w:t xml:space="preserve">Konstrukcja </w:t>
      </w:r>
      <w:r w:rsidR="008157CA">
        <w:rPr>
          <w:b/>
          <w:u w:val="single"/>
        </w:rPr>
        <w:t>przebudowywanej</w:t>
      </w:r>
      <w:r w:rsidR="00BE12FA">
        <w:rPr>
          <w:b/>
          <w:u w:val="single"/>
        </w:rPr>
        <w:t xml:space="preserve"> nawierzchni</w:t>
      </w:r>
      <w:r>
        <w:rPr>
          <w:b/>
          <w:u w:val="single"/>
        </w:rPr>
        <w:t xml:space="preserve"> jezdni:</w:t>
      </w:r>
    </w:p>
    <w:p w:rsidR="00BB27CE" w:rsidRDefault="00BB27CE" w:rsidP="00BB27CE">
      <w:pPr>
        <w:pStyle w:val="Akapitzlist"/>
        <w:numPr>
          <w:ilvl w:val="0"/>
          <w:numId w:val="9"/>
        </w:numPr>
      </w:pPr>
      <w:r>
        <w:t>4cm – warstwa ścieralna AC11S</w:t>
      </w:r>
      <w:r w:rsidR="005F0204">
        <w:t xml:space="preserve"> PMB45/80-55 lub 45/80-65 KR3-4</w:t>
      </w:r>
    </w:p>
    <w:p w:rsidR="005F269F" w:rsidRDefault="00BB27CE" w:rsidP="00BB27CE">
      <w:pPr>
        <w:pStyle w:val="Akapitzlist"/>
        <w:numPr>
          <w:ilvl w:val="0"/>
          <w:numId w:val="9"/>
        </w:numPr>
      </w:pPr>
      <w:r>
        <w:t>8cm – warstwa wiążąca AC16W</w:t>
      </w:r>
      <w:r w:rsidR="005F0204">
        <w:t xml:space="preserve"> 50/70 KR3-4</w:t>
      </w:r>
      <w:r w:rsidR="0023784D">
        <w:t xml:space="preserve"> </w:t>
      </w:r>
    </w:p>
    <w:p w:rsidR="00BB27CE" w:rsidRDefault="005F269F" w:rsidP="00BB27CE">
      <w:pPr>
        <w:pStyle w:val="Akapitzlist"/>
        <w:numPr>
          <w:ilvl w:val="0"/>
          <w:numId w:val="9"/>
        </w:numPr>
      </w:pPr>
      <w:r>
        <w:t>Stalowa siatka wzmacniająca do nawierzchni</w:t>
      </w:r>
    </w:p>
    <w:p w:rsidR="008157CA" w:rsidRPr="00BB191C" w:rsidRDefault="008157CA" w:rsidP="008157CA">
      <w:pPr>
        <w:pStyle w:val="Akapitzlist"/>
        <w:numPr>
          <w:ilvl w:val="0"/>
          <w:numId w:val="9"/>
        </w:numPr>
      </w:pPr>
      <w:r w:rsidRPr="00BB191C">
        <w:t xml:space="preserve">Frezowanie istniejącej nawierzchni na głębokość do 11cm </w:t>
      </w:r>
    </w:p>
    <w:p w:rsidR="008157CA" w:rsidRDefault="008157CA" w:rsidP="008157CA">
      <w:pPr>
        <w:pStyle w:val="Akapitzlist"/>
        <w:ind w:left="1426"/>
      </w:pPr>
    </w:p>
    <w:p w:rsidR="008157CA" w:rsidRDefault="008157CA" w:rsidP="008157CA">
      <w:pPr>
        <w:rPr>
          <w:b/>
          <w:u w:val="single"/>
        </w:rPr>
      </w:pPr>
      <w:r>
        <w:rPr>
          <w:b/>
          <w:u w:val="single"/>
        </w:rPr>
        <w:t>Konstrukcja przebudowywanej zatoki postojowej:</w:t>
      </w:r>
    </w:p>
    <w:p w:rsidR="008157CA" w:rsidRPr="00BB191C" w:rsidRDefault="008157CA" w:rsidP="008157CA">
      <w:pPr>
        <w:pStyle w:val="Akapitzlist"/>
        <w:numPr>
          <w:ilvl w:val="0"/>
          <w:numId w:val="9"/>
        </w:numPr>
      </w:pPr>
      <w:r w:rsidRPr="00BB191C">
        <w:t>8cm – kostka betonowa</w:t>
      </w:r>
      <w:r>
        <w:t xml:space="preserve"> typu „</w:t>
      </w:r>
      <w:proofErr w:type="spellStart"/>
      <w:r>
        <w:t>Behaton</w:t>
      </w:r>
      <w:proofErr w:type="spellEnd"/>
      <w:r>
        <w:t>”, szara, fazowana</w:t>
      </w:r>
    </w:p>
    <w:p w:rsidR="008157CA" w:rsidRPr="00BB191C" w:rsidRDefault="008157CA" w:rsidP="008157CA">
      <w:pPr>
        <w:pStyle w:val="Akapitzlist"/>
        <w:numPr>
          <w:ilvl w:val="0"/>
          <w:numId w:val="9"/>
        </w:numPr>
      </w:pPr>
      <w:r w:rsidRPr="00BB191C">
        <w:t>3cm – podsypka cementowo-piaskowa</w:t>
      </w:r>
    </w:p>
    <w:p w:rsidR="008157CA" w:rsidRPr="00BB191C" w:rsidRDefault="008157CA" w:rsidP="008157CA">
      <w:pPr>
        <w:pStyle w:val="Akapitzlist"/>
        <w:numPr>
          <w:ilvl w:val="0"/>
          <w:numId w:val="9"/>
        </w:numPr>
      </w:pPr>
      <w:r w:rsidRPr="00BB191C">
        <w:t>20cm – podbudowa zasadnicza z</w:t>
      </w:r>
      <w:r>
        <w:t xml:space="preserve"> </w:t>
      </w:r>
      <w:r w:rsidRPr="00BB191C">
        <w:t>kruszywa łamanego stabilizowanego mechanicznie 0/31.5mm – wymiana górnej warstwy podbudowy,</w:t>
      </w:r>
    </w:p>
    <w:p w:rsidR="008157CA" w:rsidRDefault="008157CA" w:rsidP="008157CA">
      <w:pPr>
        <w:pStyle w:val="Akapitzlist"/>
        <w:numPr>
          <w:ilvl w:val="0"/>
          <w:numId w:val="9"/>
        </w:numPr>
      </w:pPr>
      <w:r>
        <w:t>20cm -podbudowa pomocnicza z kruszywa łamanego stabilizowanego mechanicznie 0/63mm– w zależności od stanu podbudowy – jeżeli po rozebraniu nawierzchni z kostki podbudowa będzie w dobrym stanie należy zrezygnować z prac związanych z jej wymianą</w:t>
      </w:r>
    </w:p>
    <w:p w:rsidR="008157CA" w:rsidRDefault="008157CA" w:rsidP="008157CA">
      <w:pPr>
        <w:pStyle w:val="Akapitzlist"/>
        <w:ind w:left="1426"/>
      </w:pPr>
    </w:p>
    <w:p w:rsidR="007A22D9" w:rsidRDefault="00E74AC6" w:rsidP="000F396C">
      <w:pPr>
        <w:pStyle w:val="Nagwek21"/>
      </w:pPr>
      <w:bookmarkStart w:id="21" w:name="_Toc175784411"/>
      <w:r>
        <w:t>1.3.7</w:t>
      </w:r>
      <w:r w:rsidR="0047604B">
        <w:t xml:space="preserve"> Rozwiązania wysokościowe</w:t>
      </w:r>
      <w:bookmarkEnd w:id="21"/>
    </w:p>
    <w:p w:rsidR="000F396C" w:rsidRPr="000F396C" w:rsidRDefault="000F396C" w:rsidP="000F396C"/>
    <w:p w:rsidR="000F396C" w:rsidRDefault="0047604B">
      <w:r>
        <w:tab/>
      </w:r>
      <w:r w:rsidR="00DF1F4A">
        <w:t xml:space="preserve">Niweleta jezdni </w:t>
      </w:r>
      <w:r w:rsidR="005F0204">
        <w:t>nie ulegnie zmianie</w:t>
      </w:r>
      <w:r w:rsidR="00DF1F4A">
        <w:t>.</w:t>
      </w:r>
    </w:p>
    <w:p w:rsidR="007A22D9" w:rsidRDefault="00E74AC6" w:rsidP="006F5376">
      <w:pPr>
        <w:pStyle w:val="Nagwek21"/>
      </w:pPr>
      <w:bookmarkStart w:id="22" w:name="_Toc175784412"/>
      <w:r>
        <w:t>1.3.8</w:t>
      </w:r>
      <w:r w:rsidR="0047604B">
        <w:t xml:space="preserve"> Projektowana zieleń</w:t>
      </w:r>
      <w:bookmarkEnd w:id="22"/>
    </w:p>
    <w:p w:rsidR="005F0204" w:rsidRDefault="005F0204" w:rsidP="005F0204">
      <w:pPr>
        <w:ind w:firstLine="708"/>
      </w:pPr>
    </w:p>
    <w:p w:rsidR="005F0204" w:rsidRDefault="005F0204" w:rsidP="005F0204">
      <w:pPr>
        <w:ind w:firstLine="708"/>
      </w:pPr>
      <w:r>
        <w:t xml:space="preserve">W ramach inwestycji nie planuje się nowych nasadzeń zieleni. Po wykonaniu brukarskich prac remontowych zniszczoną zieleń niską należy </w:t>
      </w:r>
      <w:proofErr w:type="spellStart"/>
      <w:r>
        <w:t>zahumusować</w:t>
      </w:r>
      <w:proofErr w:type="spellEnd"/>
      <w:r>
        <w:t xml:space="preserve"> i obsiać trawą.</w:t>
      </w:r>
    </w:p>
    <w:p w:rsidR="005F0204" w:rsidRDefault="005F0204">
      <w:pPr>
        <w:ind w:firstLine="708"/>
      </w:pPr>
    </w:p>
    <w:p w:rsidR="0007779B" w:rsidRDefault="00E74AC6">
      <w:pPr>
        <w:pStyle w:val="Nagwek21"/>
      </w:pPr>
      <w:bookmarkStart w:id="23" w:name="_Toc175784413"/>
      <w:r>
        <w:t>1.3.9</w:t>
      </w:r>
      <w:r w:rsidR="0047604B">
        <w:t xml:space="preserve"> Odwodnienie i odprowadzanie wód deszczowych</w:t>
      </w:r>
      <w:bookmarkEnd w:id="23"/>
    </w:p>
    <w:p w:rsidR="007A22D9" w:rsidRPr="007A22D9" w:rsidRDefault="007A22D9" w:rsidP="007A22D9"/>
    <w:p w:rsidR="0007779B" w:rsidRDefault="0047604B">
      <w:pPr>
        <w:pStyle w:val="Akapitzlist"/>
        <w:numPr>
          <w:ilvl w:val="0"/>
          <w:numId w:val="5"/>
        </w:numPr>
        <w:rPr>
          <w:b/>
          <w:i/>
        </w:rPr>
      </w:pPr>
      <w:r>
        <w:rPr>
          <w:b/>
          <w:i/>
        </w:rPr>
        <w:t>Kolektory kanalizacji</w:t>
      </w:r>
    </w:p>
    <w:p w:rsidR="007A22D9" w:rsidRDefault="00BB27CE" w:rsidP="007A22D9">
      <w:pPr>
        <w:pStyle w:val="Akapitzlist"/>
        <w:numPr>
          <w:ilvl w:val="1"/>
          <w:numId w:val="5"/>
        </w:numPr>
      </w:pPr>
      <w:r>
        <w:t>Nie projektuje się wymiany istniejącego kolektora.</w:t>
      </w:r>
    </w:p>
    <w:p w:rsidR="00453B00" w:rsidRDefault="00453B00" w:rsidP="00453B00">
      <w:pPr>
        <w:pStyle w:val="Akapitzlist"/>
        <w:ind w:left="2154"/>
      </w:pPr>
    </w:p>
    <w:p w:rsidR="0007779B" w:rsidRDefault="0047604B">
      <w:pPr>
        <w:pStyle w:val="Akapitzlist"/>
        <w:numPr>
          <w:ilvl w:val="0"/>
          <w:numId w:val="5"/>
        </w:numPr>
        <w:rPr>
          <w:b/>
          <w:i/>
        </w:rPr>
      </w:pPr>
      <w:r>
        <w:rPr>
          <w:b/>
          <w:i/>
        </w:rPr>
        <w:t>Wpusty deszczowe</w:t>
      </w:r>
    </w:p>
    <w:p w:rsidR="007A22D9" w:rsidRDefault="007A22D9" w:rsidP="007A22D9">
      <w:pPr>
        <w:pStyle w:val="Akapitzlist"/>
        <w:ind w:left="1434"/>
        <w:rPr>
          <w:b/>
          <w:i/>
        </w:rPr>
      </w:pPr>
    </w:p>
    <w:p w:rsidR="005F0204" w:rsidRDefault="008157CA" w:rsidP="00DF48DF">
      <w:pPr>
        <w:pStyle w:val="Akapitzlist"/>
        <w:numPr>
          <w:ilvl w:val="1"/>
          <w:numId w:val="5"/>
        </w:numPr>
      </w:pPr>
      <w:r>
        <w:t>Przewiduje się przebudowę zniszczonych wpustów kanalizacji deszczowej</w:t>
      </w:r>
      <w:r w:rsidR="00BB27CE">
        <w:t>, zostały one z</w:t>
      </w:r>
      <w:r w:rsidR="0047604B" w:rsidRPr="009D112A">
        <w:t>apr</w:t>
      </w:r>
      <w:r w:rsidR="004A6523">
        <w:t xml:space="preserve">ojektowane </w:t>
      </w:r>
      <w:r w:rsidR="00BB27CE">
        <w:t>jako</w:t>
      </w:r>
      <w:r w:rsidR="004A6523">
        <w:t xml:space="preserve"> </w:t>
      </w:r>
      <w:r w:rsidR="007A22D9">
        <w:t>przy</w:t>
      </w:r>
      <w:r w:rsidR="0047604B" w:rsidRPr="009D112A">
        <w:t xml:space="preserve">krawężnikowe (klasa </w:t>
      </w:r>
      <w:r w:rsidR="004A6523">
        <w:t>D</w:t>
      </w:r>
      <w:r w:rsidR="0047604B" w:rsidRPr="009D112A">
        <w:t>-</w:t>
      </w:r>
      <w:r w:rsidR="007A22D9">
        <w:t>40</w:t>
      </w:r>
      <w:r w:rsidR="0047604B" w:rsidRPr="009D112A">
        <w:t xml:space="preserve">0). Wpusty deszczowe wykonane zostaną z kręgów </w:t>
      </w:r>
      <w:r w:rsidR="0047604B" w:rsidRPr="009D112A">
        <w:rPr>
          <w:rFonts w:cstheme="minorHAnsi"/>
        </w:rPr>
        <w:t>Ø</w:t>
      </w:r>
      <w:r w:rsidR="0047604B" w:rsidRPr="009D112A">
        <w:t xml:space="preserve">500mm wraz z osadnikiem. </w:t>
      </w:r>
      <w:r w:rsidR="004A6523">
        <w:t>W</w:t>
      </w:r>
      <w:r w:rsidR="007A22D9">
        <w:t>łazy</w:t>
      </w:r>
      <w:r w:rsidR="0047604B" w:rsidRPr="009D112A">
        <w:t xml:space="preserve"> żeliwne </w:t>
      </w:r>
      <w:r w:rsidR="007A22D9">
        <w:t>D</w:t>
      </w:r>
      <w:r w:rsidR="0047604B" w:rsidRPr="009D112A">
        <w:t>-</w:t>
      </w:r>
      <w:r w:rsidR="007A22D9">
        <w:t>40</w:t>
      </w:r>
      <w:r w:rsidR="0047604B" w:rsidRPr="009D112A">
        <w:t>0 zamontowane na betonowy</w:t>
      </w:r>
      <w:r w:rsidR="004A6523">
        <w:t xml:space="preserve">ch pierścieniach odciążających. </w:t>
      </w:r>
      <w:r w:rsidR="0047604B" w:rsidRPr="009D112A">
        <w:t xml:space="preserve">Przykanaliki wpustów deszczowych zaprojektowano ze spadkiem 2,0%, </w:t>
      </w:r>
      <w:r w:rsidR="0047604B" w:rsidRPr="009D112A">
        <w:rPr>
          <w:rFonts w:cstheme="minorHAnsi"/>
        </w:rPr>
        <w:t>Ø</w:t>
      </w:r>
      <w:r w:rsidR="0047604B" w:rsidRPr="009D112A">
        <w:t>200mm z rur PVC</w:t>
      </w:r>
      <w:r w:rsidR="00BB27CE">
        <w:t>. Na pozostałych wpustach należy dokonać wymiany i regulacji krat wpustowych.</w:t>
      </w:r>
    </w:p>
    <w:p w:rsidR="00BE12FA" w:rsidRDefault="00BE12FA" w:rsidP="007A22D9">
      <w:pPr>
        <w:pStyle w:val="Akapitzlist"/>
        <w:ind w:left="2154"/>
      </w:pPr>
    </w:p>
    <w:p w:rsidR="0007779B" w:rsidRDefault="0047604B">
      <w:pPr>
        <w:pStyle w:val="Akapitzlist"/>
        <w:numPr>
          <w:ilvl w:val="0"/>
          <w:numId w:val="6"/>
        </w:numPr>
        <w:rPr>
          <w:b/>
          <w:i/>
        </w:rPr>
      </w:pPr>
      <w:r>
        <w:rPr>
          <w:b/>
          <w:i/>
        </w:rPr>
        <w:t>Odbiorniki wód deszczowych</w:t>
      </w:r>
    </w:p>
    <w:p w:rsidR="007A22D9" w:rsidRDefault="007A22D9" w:rsidP="007A22D9">
      <w:pPr>
        <w:pStyle w:val="Akapitzlist"/>
        <w:ind w:left="1428"/>
        <w:rPr>
          <w:b/>
          <w:i/>
        </w:rPr>
      </w:pPr>
    </w:p>
    <w:p w:rsidR="00BB27CE" w:rsidRDefault="0047604B" w:rsidP="00BB27CE">
      <w:pPr>
        <w:pStyle w:val="Akapitzlist"/>
        <w:numPr>
          <w:ilvl w:val="1"/>
          <w:numId w:val="6"/>
        </w:numPr>
      </w:pPr>
      <w:r>
        <w:t xml:space="preserve">Wody opadowe zostaną odprowadzone do studni deszczowych, a następnie odprowadzone </w:t>
      </w:r>
      <w:r w:rsidR="007A22D9">
        <w:t>do istniejących odbiorników</w:t>
      </w:r>
      <w:r>
        <w:t>.</w:t>
      </w:r>
    </w:p>
    <w:p w:rsidR="0007779B" w:rsidRDefault="0047604B">
      <w:pPr>
        <w:pStyle w:val="Nagwek11"/>
        <w:numPr>
          <w:ilvl w:val="1"/>
          <w:numId w:val="10"/>
        </w:numPr>
      </w:pPr>
      <w:bookmarkStart w:id="24" w:name="_Toc175784414"/>
      <w:r>
        <w:lastRenderedPageBreak/>
        <w:t>OCHRONA ŚRODOWISKA</w:t>
      </w:r>
      <w:bookmarkEnd w:id="24"/>
    </w:p>
    <w:p w:rsidR="007A22D9" w:rsidRPr="007A22D9" w:rsidRDefault="007A22D9" w:rsidP="007A22D9"/>
    <w:p w:rsidR="0007779B" w:rsidRDefault="0047604B">
      <w:pPr>
        <w:pStyle w:val="Akapitzlist"/>
        <w:ind w:left="708"/>
      </w:pPr>
      <w:r>
        <w:t xml:space="preserve">Nie występują zagrożenia dla środowiska oraz higieny i zdrowia użytkowników planowanej inwestycji i jej otoczenia w zakresie zgodnym z przepisami odrębnymi. Wody opadowe i roztopowe, pochodzące z planowanej inwestycji zostaną ujęte w system </w:t>
      </w:r>
      <w:r w:rsidR="00BE12FA">
        <w:t>istniejącej</w:t>
      </w:r>
      <w:r>
        <w:t xml:space="preserve"> kanalizacji deszczowej. Wpusty deszczowe będą zr</w:t>
      </w:r>
      <w:r w:rsidR="00DF1F4A">
        <w:t>ealizowane z częścią osadnikową</w:t>
      </w:r>
      <w:r>
        <w:t>.</w:t>
      </w:r>
    </w:p>
    <w:p w:rsidR="0007779B" w:rsidRDefault="0047604B">
      <w:pPr>
        <w:pStyle w:val="Nagwek11"/>
        <w:numPr>
          <w:ilvl w:val="1"/>
          <w:numId w:val="10"/>
        </w:numPr>
      </w:pPr>
      <w:bookmarkStart w:id="25" w:name="_Toc175784415"/>
      <w:r>
        <w:t>ORGANIZACJA RUCHU NA CZAS PROWADZENIA ROBÓT</w:t>
      </w:r>
      <w:bookmarkEnd w:id="25"/>
    </w:p>
    <w:p w:rsidR="006A2F22" w:rsidRPr="006A2F22" w:rsidRDefault="006A2F22" w:rsidP="006A2F22"/>
    <w:p w:rsidR="0007779B" w:rsidRDefault="0047604B">
      <w:pPr>
        <w:pStyle w:val="Akapitzlist"/>
      </w:pPr>
      <w:r>
        <w:t xml:space="preserve">Rozwiązanie oznakowania w obrębie projektowanej inwestycji zostanie zapewnione zgodnie z zatwierdzonym przez </w:t>
      </w:r>
      <w:r w:rsidR="00BB27CE">
        <w:t>Starostę Tatrzańskiego</w:t>
      </w:r>
      <w:r>
        <w:t xml:space="preserve"> „Projektem tymczasowej organizacji ruchu”. Projekt tymczasowej organizacji ruchu opracowany będzie przez wykonawcę robót budowlanych.</w:t>
      </w:r>
    </w:p>
    <w:p w:rsidR="0007779B" w:rsidRDefault="0047604B">
      <w:pPr>
        <w:pStyle w:val="Nagwek11"/>
        <w:numPr>
          <w:ilvl w:val="1"/>
          <w:numId w:val="10"/>
        </w:numPr>
      </w:pPr>
      <w:bookmarkStart w:id="26" w:name="_Toc175784416"/>
      <w:r>
        <w:t>DOCELOWA ORGANIZACJA RUCHU</w:t>
      </w:r>
      <w:bookmarkEnd w:id="26"/>
    </w:p>
    <w:p w:rsidR="006A2F22" w:rsidRPr="006A2F22" w:rsidRDefault="006A2F22" w:rsidP="006A2F22"/>
    <w:p w:rsidR="0007779B" w:rsidRDefault="0047604B">
      <w:pPr>
        <w:pStyle w:val="Akapitzlist"/>
        <w:ind w:left="705"/>
      </w:pPr>
      <w:r>
        <w:t xml:space="preserve">Rozwiązanie docelowego oznakowania w obrębie projektowanej inwestycji zostanie </w:t>
      </w:r>
      <w:r w:rsidR="00DF1F4A">
        <w:t xml:space="preserve">odtworzone zgodnie z </w:t>
      </w:r>
      <w:r w:rsidR="008157CA">
        <w:t>obowiązującą</w:t>
      </w:r>
      <w:r w:rsidR="00DF1F4A">
        <w:t xml:space="preserve"> Stał</w:t>
      </w:r>
      <w:r w:rsidR="008157CA">
        <w:t>ą</w:t>
      </w:r>
      <w:r w:rsidR="00DF1F4A">
        <w:t xml:space="preserve"> Organizacj</w:t>
      </w:r>
      <w:r w:rsidR="008157CA">
        <w:t>ą</w:t>
      </w:r>
      <w:r w:rsidR="00DF1F4A">
        <w:t xml:space="preserve"> Ruchu po zakończeniu robót budowlanych.</w:t>
      </w:r>
    </w:p>
    <w:p w:rsidR="0007779B" w:rsidRPr="006A2F22" w:rsidRDefault="006A2F22" w:rsidP="006A2F22">
      <w:pPr>
        <w:pStyle w:val="Nagwek11"/>
      </w:pPr>
      <w:bookmarkStart w:id="27" w:name="_Toc175784417"/>
      <w:r w:rsidRPr="006A2F22">
        <w:t>1.7</w:t>
      </w:r>
      <w:r w:rsidR="0047604B" w:rsidRPr="006A2F22">
        <w:tab/>
        <w:t>OCHRONA UZASADNIONYCH INTERESÓW OSÓB TRZECICH ORAZ                  ŻYCIA I ZDROWIA LUDZI</w:t>
      </w:r>
      <w:bookmarkEnd w:id="27"/>
    </w:p>
    <w:p w:rsidR="006A2F22" w:rsidRPr="006A2F22" w:rsidRDefault="006A2F22" w:rsidP="006A2F22"/>
    <w:p w:rsidR="00D7425B" w:rsidRDefault="0047604B" w:rsidP="00293318">
      <w:pPr>
        <w:ind w:left="708"/>
      </w:pPr>
      <w:r>
        <w:t>Przy realizacji inwestycji i pracach budowlanych związanych z budową należy uwzględnić interesy osób trzecich: dotyczy to w szczególności zapewnienia dostępu do drogi publicznej, ochrony przed pozbawieniem możliwości korzystania z wody, kanalizacji, sieci elektrycznej, cieplnej oraz ze środków łączności, dopływu światła dziennego do pomieszczeń przeznaczonych na pobyt ludzi, uciążliwościami powodowanymi przez hałas, wibracje, zakłócenia elektryczne, promieniowanie, zanieczyszczenia powietrza, wody i gleby. Przewidziane roboty ziemne nie spowodują zmiany kierunku spływu wód powierzchniowych na działki sąsiednie</w:t>
      </w:r>
      <w:r w:rsidR="00293318">
        <w:t>.</w:t>
      </w:r>
    </w:p>
    <w:p w:rsidR="00A02E66" w:rsidRPr="006A2F22" w:rsidRDefault="00A02E66" w:rsidP="00A02E66">
      <w:pPr>
        <w:pStyle w:val="Nagwek11"/>
      </w:pPr>
      <w:bookmarkStart w:id="28" w:name="_Toc175784418"/>
      <w:r>
        <w:t>1.8</w:t>
      </w:r>
      <w:r w:rsidRPr="006A2F22">
        <w:tab/>
      </w:r>
      <w:r>
        <w:t>KANAŁ TECHNOLOGICZNY</w:t>
      </w:r>
      <w:bookmarkEnd w:id="28"/>
    </w:p>
    <w:p w:rsidR="00A02E66" w:rsidRDefault="00A02E66" w:rsidP="00293318">
      <w:pPr>
        <w:ind w:left="708"/>
      </w:pPr>
    </w:p>
    <w:p w:rsidR="00A02E66" w:rsidRDefault="008157CA" w:rsidP="00A02E66">
      <w:pPr>
        <w:ind w:left="708"/>
        <w:rPr>
          <w:rFonts w:cstheme="minorHAnsi"/>
        </w:rPr>
      </w:pPr>
      <w:r>
        <w:rPr>
          <w:rFonts w:cstheme="minorHAnsi"/>
        </w:rPr>
        <w:t>Na podstawie oświadczenia inwestora zgodnie z zapisami ustawy o drogach publicznych, odstępuje się od budowy kanału technologicznego</w:t>
      </w:r>
      <w:r w:rsidR="005F729C">
        <w:rPr>
          <w:rFonts w:cstheme="minorHAnsi"/>
        </w:rPr>
        <w:t>.</w:t>
      </w:r>
    </w:p>
    <w:p w:rsidR="00A02E66" w:rsidRDefault="00A02E66" w:rsidP="00D0068B">
      <w:pPr>
        <w:pStyle w:val="Nagwek11"/>
      </w:pPr>
      <w:bookmarkStart w:id="29" w:name="_Toc175784419"/>
      <w:r>
        <w:lastRenderedPageBreak/>
        <w:t>1.9</w:t>
      </w:r>
      <w:r w:rsidRPr="006A2F22">
        <w:tab/>
      </w:r>
      <w:r>
        <w:t>OŚWIETLENIE</w:t>
      </w:r>
      <w:bookmarkEnd w:id="29"/>
    </w:p>
    <w:p w:rsidR="00D0068B" w:rsidRPr="00D0068B" w:rsidRDefault="00D0068B" w:rsidP="00D0068B"/>
    <w:p w:rsidR="00A02E66" w:rsidRPr="00195BBB" w:rsidRDefault="00D0068B" w:rsidP="00195BBB">
      <w:pPr>
        <w:ind w:left="708"/>
        <w:rPr>
          <w:rFonts w:cstheme="minorHAnsi"/>
        </w:rPr>
      </w:pPr>
      <w:r>
        <w:rPr>
          <w:rFonts w:cstheme="minorHAnsi"/>
        </w:rPr>
        <w:t xml:space="preserve">Niniejsze opracowanie </w:t>
      </w:r>
      <w:r w:rsidR="008157CA">
        <w:rPr>
          <w:rFonts w:cstheme="minorHAnsi"/>
        </w:rPr>
        <w:t xml:space="preserve">przewiduje </w:t>
      </w:r>
      <w:r w:rsidR="005F269F">
        <w:rPr>
          <w:rFonts w:cstheme="minorHAnsi"/>
        </w:rPr>
        <w:t>przebudowę</w:t>
      </w:r>
      <w:r w:rsidR="00DF48DF">
        <w:rPr>
          <w:rFonts w:cstheme="minorHAnsi"/>
        </w:rPr>
        <w:t xml:space="preserve"> istniejącego oświetlenia drogowego poprzez wymianę kabla zasilającego oraz wymianę istniejących latarni na nowe typu L-</w:t>
      </w:r>
      <w:r w:rsidR="005F269F">
        <w:rPr>
          <w:rFonts w:cstheme="minorHAnsi"/>
        </w:rPr>
        <w:t>2</w:t>
      </w:r>
      <w:r w:rsidR="00DF48DF">
        <w:rPr>
          <w:rFonts w:cstheme="minorHAnsi"/>
        </w:rPr>
        <w:t xml:space="preserve"> wraz z wymianą fundamentu pod latarnie</w:t>
      </w:r>
      <w:r w:rsidR="005F729C">
        <w:rPr>
          <w:rFonts w:cstheme="minorHAnsi"/>
        </w:rPr>
        <w:t>.</w:t>
      </w:r>
      <w:r w:rsidR="00B23B22">
        <w:rPr>
          <w:rFonts w:cstheme="minorHAnsi"/>
        </w:rPr>
        <w:t xml:space="preserve"> Dokładne d</w:t>
      </w:r>
      <w:r w:rsidR="008157CA">
        <w:rPr>
          <w:rFonts w:cstheme="minorHAnsi"/>
        </w:rPr>
        <w:t xml:space="preserve">ane techniczne dotyczące </w:t>
      </w:r>
      <w:r w:rsidR="005F269F">
        <w:rPr>
          <w:rFonts w:cstheme="minorHAnsi"/>
        </w:rPr>
        <w:t>przebudowy</w:t>
      </w:r>
      <w:r w:rsidR="00B23B22">
        <w:rPr>
          <w:rFonts w:cstheme="minorHAnsi"/>
        </w:rPr>
        <w:t xml:space="preserve"> sieci oświetlenia ulicznego przedstawiono w projekcie wykonawczym branży elektrycznej.</w:t>
      </w:r>
    </w:p>
    <w:p w:rsidR="0007779B" w:rsidRDefault="006A2F22" w:rsidP="006A2F22">
      <w:pPr>
        <w:pStyle w:val="Nagwek11"/>
      </w:pPr>
      <w:bookmarkStart w:id="30" w:name="_Toc175784420"/>
      <w:r w:rsidRPr="006A2F22">
        <w:t>1.</w:t>
      </w:r>
      <w:r w:rsidR="00D7425B">
        <w:t>10</w:t>
      </w:r>
      <w:r w:rsidR="00D0068B">
        <w:t xml:space="preserve">    </w:t>
      </w:r>
      <w:r w:rsidR="0047604B" w:rsidRPr="006A2F22">
        <w:t>DANE KOŃCOWE</w:t>
      </w:r>
      <w:bookmarkEnd w:id="30"/>
    </w:p>
    <w:p w:rsidR="006A2F22" w:rsidRPr="006A2F22" w:rsidRDefault="006A2F22" w:rsidP="006A2F22"/>
    <w:p w:rsidR="0007779B" w:rsidRDefault="0047604B">
      <w:pPr>
        <w:pStyle w:val="Akapitzlist"/>
        <w:ind w:left="708"/>
      </w:pPr>
      <w:r>
        <w:t>Wszystkie materiały użyte przy pracach budowlanych związanych z budową winny posiadać stosowny atest, certyfikat lub świadectwo zgodności dopuszczających ich stosowanie. Kopię stosownego dokumentu należy dołączyć do dokumentacji budowy. Roboty budowlane i rzemieślnicze powinny być wykonane zgodnie z zasadami sztuki budowlanej oraz obowiązującymi przepisami i normami.</w:t>
      </w:r>
    </w:p>
    <w:p w:rsidR="0007779B" w:rsidRDefault="0007779B">
      <w:pPr>
        <w:pStyle w:val="Akapitzlist"/>
        <w:ind w:left="708"/>
      </w:pPr>
    </w:p>
    <w:p w:rsidR="0007779B" w:rsidRDefault="0007779B">
      <w:pPr>
        <w:pStyle w:val="Akapitzlist"/>
        <w:ind w:left="708"/>
      </w:pPr>
    </w:p>
    <w:p w:rsidR="0007779B" w:rsidRDefault="0047604B">
      <w:pPr>
        <w:pStyle w:val="Akapitzlist"/>
        <w:ind w:left="708"/>
        <w:jc w:val="center"/>
        <w:rPr>
          <w:b/>
          <w:i/>
          <w:sz w:val="20"/>
        </w:rPr>
      </w:pPr>
      <w:r>
        <w:rPr>
          <w:b/>
          <w:i/>
          <w:sz w:val="20"/>
        </w:rPr>
        <w:t>Wszystkie zmiany w niniejszej dokumentacji wymagają zgody autora projektu przed ich wprowadzeniem do realizacji</w:t>
      </w:r>
    </w:p>
    <w:p w:rsidR="0007779B" w:rsidRDefault="0007779B" w:rsidP="00293318">
      <w:pPr>
        <w:rPr>
          <w:b/>
          <w:i/>
          <w:sz w:val="20"/>
        </w:rPr>
      </w:pPr>
    </w:p>
    <w:p w:rsidR="00DF48DF" w:rsidRDefault="00DF48DF" w:rsidP="00293318">
      <w:pPr>
        <w:rPr>
          <w:b/>
          <w:i/>
          <w:sz w:val="20"/>
        </w:rPr>
      </w:pPr>
    </w:p>
    <w:p w:rsidR="00DF48DF" w:rsidRDefault="00DF48DF" w:rsidP="00293318">
      <w:pPr>
        <w:rPr>
          <w:b/>
          <w:i/>
          <w:sz w:val="20"/>
        </w:rPr>
      </w:pPr>
    </w:p>
    <w:p w:rsidR="00DF48DF" w:rsidRDefault="00DF48DF" w:rsidP="00293318">
      <w:pPr>
        <w:rPr>
          <w:b/>
          <w:i/>
          <w:sz w:val="20"/>
        </w:rPr>
      </w:pPr>
    </w:p>
    <w:p w:rsidR="00DF48DF" w:rsidRDefault="00DF48DF" w:rsidP="00293318">
      <w:pPr>
        <w:rPr>
          <w:b/>
          <w:i/>
          <w:sz w:val="20"/>
        </w:rPr>
      </w:pPr>
    </w:p>
    <w:p w:rsidR="00DF48DF" w:rsidRDefault="00DF48DF" w:rsidP="00293318">
      <w:pPr>
        <w:rPr>
          <w:b/>
          <w:i/>
          <w:sz w:val="20"/>
        </w:rPr>
      </w:pPr>
    </w:p>
    <w:p w:rsidR="00DF48DF" w:rsidRDefault="00DF48DF" w:rsidP="00293318">
      <w:pPr>
        <w:rPr>
          <w:b/>
          <w:i/>
          <w:sz w:val="20"/>
        </w:rPr>
      </w:pPr>
    </w:p>
    <w:p w:rsidR="00DF48DF" w:rsidRDefault="00DF48DF" w:rsidP="00293318">
      <w:pPr>
        <w:rPr>
          <w:b/>
          <w:i/>
          <w:sz w:val="20"/>
        </w:rPr>
      </w:pPr>
    </w:p>
    <w:p w:rsidR="00DF48DF" w:rsidRDefault="00DF48DF" w:rsidP="00293318">
      <w:pPr>
        <w:rPr>
          <w:b/>
          <w:i/>
          <w:sz w:val="20"/>
        </w:rPr>
      </w:pPr>
    </w:p>
    <w:p w:rsidR="002A7556" w:rsidRDefault="002A7556" w:rsidP="00293318">
      <w:pPr>
        <w:rPr>
          <w:b/>
          <w:i/>
          <w:sz w:val="20"/>
        </w:rPr>
      </w:pPr>
    </w:p>
    <w:p w:rsidR="002A7556" w:rsidRDefault="002A7556" w:rsidP="00293318">
      <w:pPr>
        <w:rPr>
          <w:b/>
          <w:i/>
          <w:sz w:val="20"/>
        </w:rPr>
      </w:pPr>
    </w:p>
    <w:p w:rsidR="002A7556" w:rsidRDefault="002A7556" w:rsidP="00293318">
      <w:pPr>
        <w:rPr>
          <w:b/>
          <w:i/>
          <w:sz w:val="20"/>
        </w:rPr>
      </w:pPr>
    </w:p>
    <w:p w:rsidR="002A7556" w:rsidRDefault="002A7556" w:rsidP="00293318">
      <w:pPr>
        <w:rPr>
          <w:b/>
          <w:i/>
          <w:sz w:val="20"/>
        </w:rPr>
      </w:pPr>
    </w:p>
    <w:p w:rsidR="00DF48DF" w:rsidRDefault="00DF48DF" w:rsidP="00293318">
      <w:pPr>
        <w:rPr>
          <w:b/>
          <w:i/>
          <w:sz w:val="20"/>
        </w:rPr>
      </w:pPr>
    </w:p>
    <w:p w:rsidR="00DF48DF" w:rsidRPr="00293318" w:rsidRDefault="00DF48DF" w:rsidP="00293318">
      <w:pPr>
        <w:rPr>
          <w:b/>
          <w:i/>
          <w:sz w:val="20"/>
        </w:rPr>
      </w:pPr>
    </w:p>
    <w:p w:rsidR="0007779B" w:rsidRDefault="0047604B">
      <w:pPr>
        <w:jc w:val="center"/>
        <w:rPr>
          <w:b/>
          <w:sz w:val="36"/>
        </w:rPr>
      </w:pPr>
      <w:r>
        <w:rPr>
          <w:b/>
          <w:sz w:val="36"/>
        </w:rPr>
        <w:lastRenderedPageBreak/>
        <w:t xml:space="preserve">Projekt </w:t>
      </w:r>
      <w:r w:rsidR="002A26E5">
        <w:rPr>
          <w:b/>
          <w:sz w:val="36"/>
        </w:rPr>
        <w:t>Wykonawczy</w:t>
      </w:r>
    </w:p>
    <w:p w:rsidR="00BB27CE" w:rsidRPr="00DF48DF" w:rsidRDefault="0047604B" w:rsidP="00DF48DF">
      <w:pPr>
        <w:jc w:val="center"/>
        <w:rPr>
          <w:b/>
          <w:sz w:val="40"/>
        </w:rPr>
      </w:pPr>
      <w:r>
        <w:rPr>
          <w:b/>
          <w:sz w:val="40"/>
        </w:rPr>
        <w:t>CZĘŚĆ GRAFICZNA</w:t>
      </w:r>
    </w:p>
    <w:p w:rsidR="00BB27CE" w:rsidRDefault="00BB27CE"/>
    <w:p w:rsidR="00BB27CE" w:rsidRDefault="00BB27CE"/>
    <w:p w:rsidR="00BB27CE" w:rsidRPr="000E0762" w:rsidRDefault="00BB27CE"/>
    <w:tbl>
      <w:tblPr>
        <w:tblStyle w:val="Tabela-Siatka"/>
        <w:tblW w:w="5742" w:type="dxa"/>
        <w:jc w:val="center"/>
        <w:tblLook w:val="04A0"/>
      </w:tblPr>
      <w:tblGrid>
        <w:gridCol w:w="2834"/>
        <w:gridCol w:w="1767"/>
        <w:gridCol w:w="1141"/>
      </w:tblGrid>
      <w:tr w:rsidR="0007779B" w:rsidRPr="000E0762">
        <w:trPr>
          <w:jc w:val="center"/>
        </w:trPr>
        <w:tc>
          <w:tcPr>
            <w:tcW w:w="2834" w:type="dxa"/>
          </w:tcPr>
          <w:p w:rsidR="0007779B" w:rsidRPr="000E0762" w:rsidRDefault="0047604B">
            <w:pPr>
              <w:pStyle w:val="Akapitzlist"/>
              <w:spacing w:after="0" w:line="240" w:lineRule="auto"/>
              <w:ind w:left="0"/>
              <w:jc w:val="center"/>
              <w:rPr>
                <w:b/>
                <w:i/>
              </w:rPr>
            </w:pPr>
            <w:r w:rsidRPr="000E0762">
              <w:rPr>
                <w:b/>
                <w:i/>
              </w:rPr>
              <w:t>Nazwa Rysunku</w:t>
            </w:r>
          </w:p>
        </w:tc>
        <w:tc>
          <w:tcPr>
            <w:tcW w:w="1767" w:type="dxa"/>
          </w:tcPr>
          <w:p w:rsidR="0007779B" w:rsidRPr="000E0762" w:rsidRDefault="0047604B">
            <w:pPr>
              <w:pStyle w:val="Akapitzlist"/>
              <w:spacing w:after="0" w:line="240" w:lineRule="auto"/>
              <w:ind w:left="0"/>
              <w:jc w:val="center"/>
              <w:rPr>
                <w:b/>
                <w:i/>
              </w:rPr>
            </w:pPr>
            <w:r w:rsidRPr="000E0762">
              <w:rPr>
                <w:b/>
                <w:i/>
              </w:rPr>
              <w:t>Numer</w:t>
            </w:r>
          </w:p>
        </w:tc>
        <w:tc>
          <w:tcPr>
            <w:tcW w:w="1141" w:type="dxa"/>
          </w:tcPr>
          <w:p w:rsidR="0007779B" w:rsidRPr="000E0762" w:rsidRDefault="0047604B">
            <w:pPr>
              <w:pStyle w:val="Akapitzlist"/>
              <w:spacing w:after="0" w:line="240" w:lineRule="auto"/>
              <w:ind w:left="0"/>
              <w:jc w:val="center"/>
              <w:rPr>
                <w:b/>
                <w:i/>
              </w:rPr>
            </w:pPr>
            <w:r w:rsidRPr="000E0762">
              <w:rPr>
                <w:b/>
                <w:i/>
              </w:rPr>
              <w:t>Skala</w:t>
            </w:r>
          </w:p>
        </w:tc>
      </w:tr>
      <w:tr w:rsidR="0007779B" w:rsidRPr="000E0762" w:rsidTr="00390821">
        <w:trPr>
          <w:jc w:val="center"/>
        </w:trPr>
        <w:tc>
          <w:tcPr>
            <w:tcW w:w="2834" w:type="dxa"/>
            <w:vAlign w:val="center"/>
          </w:tcPr>
          <w:p w:rsidR="0007779B" w:rsidRPr="000E0762" w:rsidRDefault="0047604B" w:rsidP="00390821">
            <w:pPr>
              <w:pStyle w:val="Akapitzlist"/>
              <w:spacing w:after="0" w:line="240" w:lineRule="auto"/>
              <w:ind w:left="0"/>
              <w:jc w:val="center"/>
            </w:pPr>
            <w:r w:rsidRPr="000E0762">
              <w:t>Orientacja</w:t>
            </w:r>
          </w:p>
        </w:tc>
        <w:tc>
          <w:tcPr>
            <w:tcW w:w="1767" w:type="dxa"/>
            <w:vAlign w:val="center"/>
          </w:tcPr>
          <w:p w:rsidR="0007779B" w:rsidRPr="000E0762" w:rsidRDefault="0047604B" w:rsidP="00390821">
            <w:pPr>
              <w:pStyle w:val="Akapitzlist"/>
              <w:spacing w:after="0" w:line="240" w:lineRule="auto"/>
              <w:ind w:left="0"/>
              <w:jc w:val="center"/>
            </w:pPr>
            <w:r w:rsidRPr="000E0762">
              <w:t>1</w:t>
            </w:r>
          </w:p>
        </w:tc>
        <w:tc>
          <w:tcPr>
            <w:tcW w:w="1141" w:type="dxa"/>
            <w:vAlign w:val="center"/>
          </w:tcPr>
          <w:p w:rsidR="0007779B" w:rsidRPr="000E0762" w:rsidRDefault="0047604B" w:rsidP="00390821">
            <w:pPr>
              <w:pStyle w:val="Akapitzlist"/>
              <w:spacing w:after="0" w:line="240" w:lineRule="auto"/>
              <w:ind w:left="0"/>
              <w:jc w:val="center"/>
            </w:pPr>
            <w:r w:rsidRPr="000E0762">
              <w:t>1:10000</w:t>
            </w:r>
          </w:p>
        </w:tc>
      </w:tr>
      <w:tr w:rsidR="0007779B" w:rsidRPr="000E0762" w:rsidTr="00390821">
        <w:trPr>
          <w:jc w:val="center"/>
        </w:trPr>
        <w:tc>
          <w:tcPr>
            <w:tcW w:w="2834" w:type="dxa"/>
            <w:vAlign w:val="center"/>
          </w:tcPr>
          <w:p w:rsidR="0007779B" w:rsidRPr="000E0762" w:rsidRDefault="00DE1E6D" w:rsidP="00390821">
            <w:pPr>
              <w:pStyle w:val="Akapitzlist"/>
              <w:spacing w:after="0" w:line="240" w:lineRule="auto"/>
              <w:ind w:left="0"/>
              <w:jc w:val="center"/>
            </w:pPr>
            <w:r>
              <w:t>Projekt Zagospodarowania Terenu</w:t>
            </w:r>
          </w:p>
        </w:tc>
        <w:tc>
          <w:tcPr>
            <w:tcW w:w="1767" w:type="dxa"/>
            <w:vAlign w:val="center"/>
          </w:tcPr>
          <w:p w:rsidR="0007779B" w:rsidRPr="000E0762" w:rsidRDefault="00453B00" w:rsidP="00390821">
            <w:pPr>
              <w:pStyle w:val="Akapitzlist"/>
              <w:spacing w:after="0" w:line="240" w:lineRule="auto"/>
              <w:ind w:left="0"/>
              <w:jc w:val="center"/>
            </w:pPr>
            <w:r>
              <w:t>2</w:t>
            </w:r>
            <w:r w:rsidR="005F269F">
              <w:t>.1-2.</w:t>
            </w:r>
            <w:r w:rsidR="00DE1E6D">
              <w:t>2</w:t>
            </w:r>
          </w:p>
        </w:tc>
        <w:tc>
          <w:tcPr>
            <w:tcW w:w="1141" w:type="dxa"/>
            <w:vAlign w:val="center"/>
          </w:tcPr>
          <w:p w:rsidR="0007779B" w:rsidRPr="000E0762" w:rsidRDefault="0047604B" w:rsidP="00390821">
            <w:pPr>
              <w:pStyle w:val="Akapitzlist"/>
              <w:spacing w:after="0" w:line="240" w:lineRule="auto"/>
              <w:ind w:left="0"/>
              <w:jc w:val="center"/>
            </w:pPr>
            <w:r w:rsidRPr="000E0762">
              <w:t>1:50</w:t>
            </w:r>
            <w:r w:rsidR="009D112A" w:rsidRPr="000E0762">
              <w:t>0</w:t>
            </w:r>
          </w:p>
        </w:tc>
      </w:tr>
      <w:tr w:rsidR="00DF48DF" w:rsidRPr="000E0762" w:rsidTr="00390821">
        <w:trPr>
          <w:jc w:val="center"/>
        </w:trPr>
        <w:tc>
          <w:tcPr>
            <w:tcW w:w="2834" w:type="dxa"/>
            <w:vAlign w:val="center"/>
          </w:tcPr>
          <w:p w:rsidR="00DF48DF" w:rsidRPr="000E0762" w:rsidRDefault="008157CA" w:rsidP="008157CA">
            <w:pPr>
              <w:pStyle w:val="Akapitzlist"/>
              <w:spacing w:after="0" w:line="240" w:lineRule="auto"/>
              <w:ind w:left="0"/>
              <w:jc w:val="center"/>
            </w:pPr>
            <w:r>
              <w:t>Przekrój</w:t>
            </w:r>
            <w:r w:rsidR="00B23B22">
              <w:t xml:space="preserve"> typow</w:t>
            </w:r>
            <w:r>
              <w:t>y</w:t>
            </w:r>
          </w:p>
        </w:tc>
        <w:tc>
          <w:tcPr>
            <w:tcW w:w="1767" w:type="dxa"/>
            <w:vAlign w:val="center"/>
          </w:tcPr>
          <w:p w:rsidR="00DF48DF" w:rsidRPr="000E0762" w:rsidRDefault="00DF48DF" w:rsidP="00390821">
            <w:pPr>
              <w:pStyle w:val="Akapitzlist"/>
              <w:spacing w:after="0" w:line="240" w:lineRule="auto"/>
              <w:ind w:left="0"/>
              <w:jc w:val="center"/>
            </w:pPr>
            <w:r>
              <w:t>3</w:t>
            </w:r>
          </w:p>
        </w:tc>
        <w:tc>
          <w:tcPr>
            <w:tcW w:w="1141" w:type="dxa"/>
            <w:vAlign w:val="center"/>
          </w:tcPr>
          <w:p w:rsidR="00DF48DF" w:rsidRPr="000E0762" w:rsidRDefault="00DF48DF" w:rsidP="00390821">
            <w:pPr>
              <w:pStyle w:val="Akapitzlist"/>
              <w:spacing w:after="0" w:line="240" w:lineRule="auto"/>
              <w:ind w:left="0"/>
              <w:jc w:val="center"/>
            </w:pPr>
            <w:r w:rsidRPr="000E0762">
              <w:t>1:</w:t>
            </w:r>
            <w:r>
              <w:t>50</w:t>
            </w:r>
          </w:p>
        </w:tc>
      </w:tr>
      <w:tr w:rsidR="0007779B" w:rsidRPr="000E0762" w:rsidTr="00390821">
        <w:trPr>
          <w:trHeight w:val="64"/>
          <w:jc w:val="center"/>
        </w:trPr>
        <w:tc>
          <w:tcPr>
            <w:tcW w:w="2834" w:type="dxa"/>
            <w:vAlign w:val="center"/>
          </w:tcPr>
          <w:p w:rsidR="0007779B" w:rsidRPr="000E0762" w:rsidRDefault="00DF48DF" w:rsidP="00390821">
            <w:pPr>
              <w:pStyle w:val="Akapitzlist"/>
              <w:spacing w:after="0" w:line="240" w:lineRule="auto"/>
              <w:ind w:left="0"/>
              <w:jc w:val="center"/>
            </w:pPr>
            <w:r>
              <w:t>Szczegóły</w:t>
            </w:r>
          </w:p>
        </w:tc>
        <w:tc>
          <w:tcPr>
            <w:tcW w:w="1767" w:type="dxa"/>
            <w:vAlign w:val="center"/>
          </w:tcPr>
          <w:p w:rsidR="0007779B" w:rsidRPr="000E0762" w:rsidRDefault="00453B00" w:rsidP="00390821">
            <w:pPr>
              <w:pStyle w:val="Akapitzlist"/>
              <w:spacing w:after="0" w:line="240" w:lineRule="auto"/>
              <w:ind w:left="0"/>
              <w:jc w:val="center"/>
            </w:pPr>
            <w:r>
              <w:t>4</w:t>
            </w:r>
            <w:r w:rsidR="002A26E5">
              <w:t>.1</w:t>
            </w:r>
            <w:r w:rsidR="00DF48DF">
              <w:t xml:space="preserve"> </w:t>
            </w:r>
            <w:r w:rsidR="002A26E5">
              <w:t>–</w:t>
            </w:r>
            <w:r w:rsidR="00DF48DF">
              <w:t xml:space="preserve"> </w:t>
            </w:r>
            <w:r w:rsidR="002A26E5">
              <w:t>4.3</w:t>
            </w:r>
          </w:p>
        </w:tc>
        <w:tc>
          <w:tcPr>
            <w:tcW w:w="1141" w:type="dxa"/>
            <w:vAlign w:val="center"/>
          </w:tcPr>
          <w:p w:rsidR="0007779B" w:rsidRPr="000E0762" w:rsidRDefault="00642FE8" w:rsidP="00390821">
            <w:pPr>
              <w:pStyle w:val="Akapitzlist"/>
              <w:spacing w:after="0" w:line="240" w:lineRule="auto"/>
              <w:ind w:left="0"/>
              <w:jc w:val="center"/>
            </w:pPr>
            <w:r>
              <w:t xml:space="preserve">1:25, </w:t>
            </w:r>
            <w:r w:rsidR="0047604B" w:rsidRPr="000E0762">
              <w:t>1:</w:t>
            </w:r>
            <w:r w:rsidR="005F729C">
              <w:t>50</w:t>
            </w:r>
          </w:p>
        </w:tc>
      </w:tr>
    </w:tbl>
    <w:p w:rsidR="0007779B" w:rsidRPr="000E0762" w:rsidRDefault="0007779B"/>
    <w:p w:rsidR="0007779B" w:rsidRPr="000E0762" w:rsidRDefault="0007779B">
      <w:pPr>
        <w:jc w:val="center"/>
      </w:pPr>
    </w:p>
    <w:p w:rsidR="0007779B" w:rsidRDefault="0007779B">
      <w:pPr>
        <w:jc w:val="center"/>
        <w:rPr>
          <w:b/>
          <w:sz w:val="40"/>
        </w:rPr>
      </w:pPr>
    </w:p>
    <w:p w:rsidR="00B23B22" w:rsidRDefault="00B23B22">
      <w:pPr>
        <w:jc w:val="center"/>
        <w:rPr>
          <w:b/>
          <w:sz w:val="40"/>
        </w:rPr>
      </w:pPr>
    </w:p>
    <w:p w:rsidR="00B23B22" w:rsidRDefault="00B23B22">
      <w:pPr>
        <w:jc w:val="center"/>
        <w:rPr>
          <w:b/>
          <w:sz w:val="40"/>
        </w:rPr>
      </w:pPr>
    </w:p>
    <w:p w:rsidR="00B23B22" w:rsidRDefault="00B23B22">
      <w:pPr>
        <w:jc w:val="center"/>
        <w:rPr>
          <w:b/>
          <w:sz w:val="40"/>
        </w:rPr>
      </w:pPr>
    </w:p>
    <w:p w:rsidR="00B23B22" w:rsidRDefault="00B23B22">
      <w:pPr>
        <w:jc w:val="center"/>
        <w:rPr>
          <w:b/>
          <w:sz w:val="40"/>
        </w:rPr>
      </w:pPr>
    </w:p>
    <w:p w:rsidR="008157CA" w:rsidRDefault="008157CA">
      <w:pPr>
        <w:jc w:val="center"/>
        <w:rPr>
          <w:b/>
          <w:sz w:val="40"/>
        </w:rPr>
      </w:pPr>
    </w:p>
    <w:p w:rsidR="00B23B22" w:rsidRDefault="00B23B22">
      <w:pPr>
        <w:jc w:val="center"/>
        <w:rPr>
          <w:b/>
          <w:sz w:val="40"/>
        </w:rPr>
      </w:pPr>
    </w:p>
    <w:p w:rsidR="00DE1E6D" w:rsidRDefault="00DE1E6D">
      <w:pPr>
        <w:jc w:val="center"/>
        <w:rPr>
          <w:b/>
          <w:sz w:val="40"/>
        </w:rPr>
      </w:pPr>
    </w:p>
    <w:p w:rsidR="00DE1E6D" w:rsidRDefault="00DE1E6D">
      <w:pPr>
        <w:jc w:val="center"/>
        <w:rPr>
          <w:b/>
          <w:sz w:val="40"/>
        </w:rPr>
      </w:pPr>
    </w:p>
    <w:p w:rsidR="00B23B22" w:rsidRDefault="00B23B22">
      <w:pPr>
        <w:jc w:val="center"/>
        <w:rPr>
          <w:b/>
          <w:sz w:val="40"/>
        </w:rPr>
      </w:pPr>
    </w:p>
    <w:p w:rsidR="00B23B22" w:rsidRDefault="00255D00" w:rsidP="00B23B22">
      <w:pPr>
        <w:pStyle w:val="Nagwek11"/>
        <w:numPr>
          <w:ilvl w:val="1"/>
          <w:numId w:val="13"/>
        </w:numPr>
        <w:spacing w:line="240" w:lineRule="auto"/>
      </w:pPr>
      <w:bookmarkStart w:id="31" w:name="_Toc175784421"/>
      <w:r>
        <w:lastRenderedPageBreak/>
        <w:t>CZĘŚĆ GRAFICZNA</w:t>
      </w:r>
      <w:bookmarkEnd w:id="31"/>
    </w:p>
    <w:p w:rsidR="00B23B22" w:rsidRDefault="00B23B22" w:rsidP="00B23B22">
      <w:pPr>
        <w:pStyle w:val="Nagwek21"/>
        <w:numPr>
          <w:ilvl w:val="2"/>
          <w:numId w:val="13"/>
        </w:numPr>
      </w:pPr>
      <w:bookmarkStart w:id="32" w:name="_Toc175784422"/>
      <w:r>
        <w:t>Orientacja</w:t>
      </w:r>
      <w:bookmarkEnd w:id="32"/>
    </w:p>
    <w:p w:rsidR="00B23B22" w:rsidRDefault="00B23B22" w:rsidP="00B23B22"/>
    <w:p w:rsidR="00B23B22" w:rsidRDefault="00B23B22" w:rsidP="00B23B22"/>
    <w:p w:rsidR="00B23B22" w:rsidRDefault="00B23B22" w:rsidP="00B23B22"/>
    <w:p w:rsidR="00B23B22" w:rsidRDefault="00B23B22" w:rsidP="00B23B22"/>
    <w:p w:rsidR="00B23B22" w:rsidRDefault="00B23B22" w:rsidP="00B23B22"/>
    <w:p w:rsidR="00B23B22" w:rsidRDefault="00B23B22" w:rsidP="00B23B22"/>
    <w:p w:rsidR="00B23B22" w:rsidRDefault="00B23B22" w:rsidP="00B23B22"/>
    <w:p w:rsidR="00B23B22" w:rsidRDefault="00B23B22" w:rsidP="00B23B22"/>
    <w:p w:rsidR="00B23B22" w:rsidRDefault="00B23B22" w:rsidP="00B23B22"/>
    <w:p w:rsidR="00B23B22" w:rsidRDefault="00B23B22" w:rsidP="00B23B22"/>
    <w:p w:rsidR="00B23B22" w:rsidRDefault="00B23B22" w:rsidP="00B23B22"/>
    <w:p w:rsidR="00B23B22" w:rsidRDefault="00B23B22" w:rsidP="00B23B22"/>
    <w:p w:rsidR="00B23B22" w:rsidRDefault="00B23B22" w:rsidP="00B23B22"/>
    <w:p w:rsidR="00B23B22" w:rsidRDefault="00B23B22" w:rsidP="00B23B22"/>
    <w:p w:rsidR="00B23B22" w:rsidRDefault="00B23B22" w:rsidP="00B23B22"/>
    <w:p w:rsidR="00B23B22" w:rsidRDefault="00B23B22" w:rsidP="00B23B22"/>
    <w:p w:rsidR="00B23B22" w:rsidRDefault="00B23B22" w:rsidP="00B23B22"/>
    <w:p w:rsidR="00B23B22" w:rsidRDefault="00B23B22" w:rsidP="00B23B22"/>
    <w:p w:rsidR="00B23B22" w:rsidRDefault="00B23B22" w:rsidP="00B23B22"/>
    <w:p w:rsidR="00B23B22" w:rsidRDefault="00B23B22" w:rsidP="00B23B22"/>
    <w:p w:rsidR="00B23B22" w:rsidRDefault="00B23B22" w:rsidP="00B23B22"/>
    <w:p w:rsidR="00B23B22" w:rsidRDefault="00B23B22" w:rsidP="00B23B22"/>
    <w:p w:rsidR="00B23B22" w:rsidRDefault="00B23B22" w:rsidP="00B23B22"/>
    <w:p w:rsidR="00B23B22" w:rsidRDefault="00B23B22" w:rsidP="00B23B22"/>
    <w:p w:rsidR="00B23B22" w:rsidRDefault="00B23B22" w:rsidP="00B23B22"/>
    <w:p w:rsidR="00B23B22" w:rsidRDefault="00DE1E6D" w:rsidP="00B23B22">
      <w:pPr>
        <w:pStyle w:val="Nagwek21"/>
        <w:numPr>
          <w:ilvl w:val="2"/>
          <w:numId w:val="13"/>
        </w:numPr>
      </w:pPr>
      <w:bookmarkStart w:id="33" w:name="_Toc175784423"/>
      <w:r>
        <w:lastRenderedPageBreak/>
        <w:t>Projekt Zagospodarowania Terenu</w:t>
      </w:r>
      <w:bookmarkEnd w:id="33"/>
    </w:p>
    <w:p w:rsidR="00B23B22" w:rsidRDefault="00B23B22" w:rsidP="00B23B22"/>
    <w:p w:rsidR="00B23B22" w:rsidRDefault="00B23B22" w:rsidP="00B23B22"/>
    <w:p w:rsidR="00B23B22" w:rsidRDefault="00B23B22" w:rsidP="00B23B22"/>
    <w:p w:rsidR="005F269F" w:rsidRDefault="005F269F" w:rsidP="00B23B22"/>
    <w:p w:rsidR="005F269F" w:rsidRDefault="005F269F" w:rsidP="00B23B22"/>
    <w:p w:rsidR="005F269F" w:rsidRDefault="005F269F" w:rsidP="00B23B22"/>
    <w:p w:rsidR="005F269F" w:rsidRDefault="005F269F" w:rsidP="00B23B22"/>
    <w:p w:rsidR="005F269F" w:rsidRDefault="005F269F" w:rsidP="00B23B22"/>
    <w:p w:rsidR="005F269F" w:rsidRDefault="005F269F" w:rsidP="00B23B22"/>
    <w:p w:rsidR="005F269F" w:rsidRDefault="005F269F" w:rsidP="00B23B22"/>
    <w:p w:rsidR="005F269F" w:rsidRDefault="005F269F" w:rsidP="00B23B22"/>
    <w:p w:rsidR="005F269F" w:rsidRDefault="005F269F" w:rsidP="00B23B22"/>
    <w:p w:rsidR="005F269F" w:rsidRDefault="005F269F" w:rsidP="00B23B22"/>
    <w:p w:rsidR="005F269F" w:rsidRDefault="005F269F" w:rsidP="00B23B22"/>
    <w:p w:rsidR="005F269F" w:rsidRDefault="005F269F" w:rsidP="00B23B22"/>
    <w:p w:rsidR="005F269F" w:rsidRDefault="005F269F" w:rsidP="00B23B22"/>
    <w:p w:rsidR="005F269F" w:rsidRDefault="005F269F" w:rsidP="00B23B22"/>
    <w:p w:rsidR="005F269F" w:rsidRDefault="005F269F" w:rsidP="00B23B22"/>
    <w:p w:rsidR="005F269F" w:rsidRDefault="005F269F" w:rsidP="00B23B22"/>
    <w:p w:rsidR="005F269F" w:rsidRDefault="005F269F" w:rsidP="00B23B22"/>
    <w:p w:rsidR="005F269F" w:rsidRDefault="005F269F" w:rsidP="00B23B22"/>
    <w:p w:rsidR="005F269F" w:rsidRDefault="005F269F" w:rsidP="00B23B22"/>
    <w:p w:rsidR="005F269F" w:rsidRDefault="005F269F" w:rsidP="00B23B22"/>
    <w:p w:rsidR="005F269F" w:rsidRDefault="005F269F" w:rsidP="00B23B22"/>
    <w:p w:rsidR="005F269F" w:rsidRDefault="005F269F" w:rsidP="00B23B22"/>
    <w:p w:rsidR="005F269F" w:rsidRDefault="005F269F" w:rsidP="00B23B22"/>
    <w:p w:rsidR="005F269F" w:rsidRDefault="005F269F" w:rsidP="00B23B22"/>
    <w:p w:rsidR="005F269F" w:rsidRDefault="005F269F" w:rsidP="00B23B22"/>
    <w:p w:rsidR="005F269F" w:rsidRDefault="005F269F" w:rsidP="00B23B22"/>
    <w:p w:rsidR="005F269F" w:rsidRDefault="005F269F" w:rsidP="00B23B22"/>
    <w:p w:rsidR="005F269F" w:rsidRDefault="005F269F" w:rsidP="00B23B22"/>
    <w:p w:rsidR="005F269F" w:rsidRDefault="005F269F" w:rsidP="00B23B22"/>
    <w:p w:rsidR="005F269F" w:rsidRDefault="005F269F" w:rsidP="00B23B22"/>
    <w:p w:rsidR="005F269F" w:rsidRDefault="005F269F" w:rsidP="00B23B22"/>
    <w:p w:rsidR="005F269F" w:rsidRDefault="005F269F" w:rsidP="00B23B22"/>
    <w:p w:rsidR="005F269F" w:rsidRDefault="005F269F" w:rsidP="00B23B22"/>
    <w:p w:rsidR="005F269F" w:rsidRDefault="005F269F" w:rsidP="00B23B22"/>
    <w:p w:rsidR="005F269F" w:rsidRDefault="005F269F" w:rsidP="00B23B22"/>
    <w:p w:rsidR="005F269F" w:rsidRDefault="005F269F" w:rsidP="00B23B22"/>
    <w:p w:rsidR="005F269F" w:rsidRDefault="005F269F" w:rsidP="00B23B22"/>
    <w:p w:rsidR="005F269F" w:rsidRDefault="005F269F" w:rsidP="00B23B22"/>
    <w:p w:rsidR="005F269F" w:rsidRDefault="005F269F" w:rsidP="00B23B22"/>
    <w:p w:rsidR="005F269F" w:rsidRDefault="005F269F" w:rsidP="00B23B22"/>
    <w:p w:rsidR="005F269F" w:rsidRDefault="005F269F" w:rsidP="00B23B22"/>
    <w:p w:rsidR="005F269F" w:rsidRDefault="005F269F" w:rsidP="00B23B22"/>
    <w:p w:rsidR="005F269F" w:rsidRDefault="005F269F" w:rsidP="00B23B22"/>
    <w:p w:rsidR="005F269F" w:rsidRDefault="005F269F" w:rsidP="00B23B22"/>
    <w:p w:rsidR="005F269F" w:rsidRDefault="005F269F" w:rsidP="00B23B22"/>
    <w:p w:rsidR="005F269F" w:rsidRDefault="005F269F" w:rsidP="00B23B22"/>
    <w:p w:rsidR="005F269F" w:rsidRDefault="005F269F" w:rsidP="00B23B22"/>
    <w:p w:rsidR="005F269F" w:rsidRDefault="005F269F" w:rsidP="00B23B22"/>
    <w:p w:rsidR="00B23B22" w:rsidRDefault="00B23B22" w:rsidP="00B23B22"/>
    <w:p w:rsidR="00B23B22" w:rsidRPr="00B23B22" w:rsidRDefault="00B23B22" w:rsidP="00B23B22"/>
    <w:p w:rsidR="00B23B22" w:rsidRDefault="008157CA" w:rsidP="00B23B22">
      <w:pPr>
        <w:pStyle w:val="Nagwek21"/>
        <w:numPr>
          <w:ilvl w:val="2"/>
          <w:numId w:val="13"/>
        </w:numPr>
      </w:pPr>
      <w:bookmarkStart w:id="34" w:name="_Toc175784424"/>
      <w:r>
        <w:lastRenderedPageBreak/>
        <w:t>Przekrój</w:t>
      </w:r>
      <w:r w:rsidR="00B23B22">
        <w:t xml:space="preserve"> typow</w:t>
      </w:r>
      <w:r>
        <w:t>y</w:t>
      </w:r>
      <w:bookmarkEnd w:id="34"/>
    </w:p>
    <w:p w:rsidR="00B23B22" w:rsidRDefault="00B23B22">
      <w:pPr>
        <w:jc w:val="center"/>
        <w:rPr>
          <w:b/>
          <w:sz w:val="40"/>
        </w:rPr>
      </w:pPr>
    </w:p>
    <w:p w:rsidR="00B23B22" w:rsidRDefault="00B23B22">
      <w:pPr>
        <w:jc w:val="center"/>
        <w:rPr>
          <w:b/>
          <w:sz w:val="40"/>
        </w:rPr>
      </w:pPr>
    </w:p>
    <w:p w:rsidR="00B23B22" w:rsidRDefault="00B23B22">
      <w:pPr>
        <w:jc w:val="center"/>
        <w:rPr>
          <w:b/>
          <w:sz w:val="40"/>
        </w:rPr>
      </w:pPr>
    </w:p>
    <w:p w:rsidR="00B23B22" w:rsidRDefault="00B23B22">
      <w:pPr>
        <w:jc w:val="center"/>
        <w:rPr>
          <w:b/>
          <w:sz w:val="40"/>
        </w:rPr>
      </w:pPr>
    </w:p>
    <w:p w:rsidR="00B23B22" w:rsidRDefault="00B23B22">
      <w:pPr>
        <w:jc w:val="center"/>
        <w:rPr>
          <w:b/>
          <w:sz w:val="40"/>
        </w:rPr>
      </w:pPr>
    </w:p>
    <w:p w:rsidR="00B23B22" w:rsidRDefault="00B23B22">
      <w:pPr>
        <w:jc w:val="center"/>
        <w:rPr>
          <w:b/>
          <w:sz w:val="40"/>
        </w:rPr>
      </w:pPr>
    </w:p>
    <w:p w:rsidR="00B23B22" w:rsidRDefault="00B23B22">
      <w:pPr>
        <w:jc w:val="center"/>
        <w:rPr>
          <w:b/>
          <w:sz w:val="40"/>
        </w:rPr>
      </w:pPr>
    </w:p>
    <w:p w:rsidR="00B23B22" w:rsidRDefault="00B23B22">
      <w:pPr>
        <w:jc w:val="center"/>
        <w:rPr>
          <w:b/>
          <w:sz w:val="40"/>
        </w:rPr>
      </w:pPr>
    </w:p>
    <w:p w:rsidR="00B23B22" w:rsidRDefault="00B23B22">
      <w:pPr>
        <w:jc w:val="center"/>
        <w:rPr>
          <w:b/>
          <w:sz w:val="40"/>
        </w:rPr>
      </w:pPr>
    </w:p>
    <w:p w:rsidR="00B23B22" w:rsidRDefault="00B23B22">
      <w:pPr>
        <w:jc w:val="center"/>
        <w:rPr>
          <w:b/>
          <w:sz w:val="40"/>
        </w:rPr>
      </w:pPr>
    </w:p>
    <w:p w:rsidR="00B23B22" w:rsidRDefault="00B23B22">
      <w:pPr>
        <w:jc w:val="center"/>
        <w:rPr>
          <w:b/>
          <w:sz w:val="40"/>
        </w:rPr>
      </w:pPr>
    </w:p>
    <w:p w:rsidR="00B23B22" w:rsidRDefault="00B23B22">
      <w:pPr>
        <w:jc w:val="center"/>
        <w:rPr>
          <w:b/>
          <w:sz w:val="40"/>
        </w:rPr>
      </w:pPr>
    </w:p>
    <w:p w:rsidR="00B23B22" w:rsidRDefault="00B23B22">
      <w:pPr>
        <w:jc w:val="center"/>
        <w:rPr>
          <w:b/>
          <w:sz w:val="40"/>
        </w:rPr>
      </w:pPr>
    </w:p>
    <w:p w:rsidR="00B23B22" w:rsidRDefault="00B23B22">
      <w:pPr>
        <w:jc w:val="center"/>
        <w:rPr>
          <w:b/>
          <w:sz w:val="40"/>
        </w:rPr>
      </w:pPr>
    </w:p>
    <w:p w:rsidR="00B23B22" w:rsidRDefault="00B23B22">
      <w:pPr>
        <w:jc w:val="center"/>
        <w:rPr>
          <w:b/>
          <w:sz w:val="40"/>
        </w:rPr>
      </w:pPr>
    </w:p>
    <w:p w:rsidR="00B23B22" w:rsidRDefault="00B23B22">
      <w:pPr>
        <w:jc w:val="center"/>
        <w:rPr>
          <w:b/>
          <w:sz w:val="40"/>
        </w:rPr>
      </w:pPr>
    </w:p>
    <w:p w:rsidR="00B23B22" w:rsidRDefault="00B23B22">
      <w:pPr>
        <w:jc w:val="center"/>
        <w:rPr>
          <w:b/>
          <w:sz w:val="40"/>
        </w:rPr>
      </w:pPr>
    </w:p>
    <w:p w:rsidR="00B23B22" w:rsidRDefault="00B23B22" w:rsidP="00B23B22">
      <w:pPr>
        <w:pStyle w:val="Nagwek21"/>
        <w:numPr>
          <w:ilvl w:val="2"/>
          <w:numId w:val="13"/>
        </w:numPr>
      </w:pPr>
      <w:bookmarkStart w:id="35" w:name="_Toc175784425"/>
      <w:r>
        <w:lastRenderedPageBreak/>
        <w:t>Szczegóły</w:t>
      </w:r>
      <w:bookmarkEnd w:id="35"/>
    </w:p>
    <w:p w:rsidR="00B23B22" w:rsidRDefault="00B23B22">
      <w:pPr>
        <w:jc w:val="center"/>
        <w:rPr>
          <w:b/>
          <w:sz w:val="40"/>
        </w:rPr>
      </w:pPr>
    </w:p>
    <w:sectPr w:rsidR="00B23B22" w:rsidSect="0007779B">
      <w:headerReference w:type="default" r:id="rId8"/>
      <w:footerReference w:type="default" r:id="rId9"/>
      <w:pgSz w:w="11906" w:h="16838"/>
      <w:pgMar w:top="1417" w:right="1417" w:bottom="1417" w:left="1417" w:header="283" w:footer="850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3595" w:rsidRDefault="00983595" w:rsidP="0007779B">
      <w:pPr>
        <w:spacing w:after="0" w:line="240" w:lineRule="auto"/>
      </w:pPr>
      <w:r>
        <w:separator/>
      </w:r>
    </w:p>
  </w:endnote>
  <w:endnote w:type="continuationSeparator" w:id="1">
    <w:p w:rsidR="00983595" w:rsidRDefault="00983595" w:rsidP="000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14210103"/>
      <w:docPartObj>
        <w:docPartGallery w:val="Page Numbers (Bottom of Page)"/>
        <w:docPartUnique/>
      </w:docPartObj>
    </w:sdtPr>
    <w:sdtContent>
      <w:p w:rsidR="00983595" w:rsidRDefault="00983595">
        <w:pPr>
          <w:pStyle w:val="Stopka1"/>
          <w:jc w:val="right"/>
        </w:pPr>
      </w:p>
      <w:p w:rsidR="00983595" w:rsidRDefault="00F23E12">
        <w:pPr>
          <w:pStyle w:val="Stopka1"/>
          <w:jc w:val="right"/>
        </w:pPr>
        <w:fldSimple w:instr="PAGE">
          <w:r w:rsidR="00A62C5E">
            <w:rPr>
              <w:noProof/>
            </w:rPr>
            <w:t>3</w:t>
          </w:r>
        </w:fldSimple>
      </w:p>
    </w:sdtContent>
  </w:sdt>
  <w:p w:rsidR="00983595" w:rsidRDefault="00983595">
    <w:pPr>
      <w:pStyle w:val="Stopka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3595" w:rsidRDefault="00983595" w:rsidP="0007779B">
      <w:pPr>
        <w:spacing w:after="0" w:line="240" w:lineRule="auto"/>
      </w:pPr>
      <w:r>
        <w:separator/>
      </w:r>
    </w:p>
  </w:footnote>
  <w:footnote w:type="continuationSeparator" w:id="1">
    <w:p w:rsidR="00983595" w:rsidRDefault="00983595" w:rsidP="000777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595" w:rsidRPr="00983595" w:rsidRDefault="00983595" w:rsidP="00983595">
    <w:pPr>
      <w:autoSpaceDE w:val="0"/>
      <w:autoSpaceDN w:val="0"/>
      <w:adjustRightInd w:val="0"/>
      <w:spacing w:before="120" w:after="0"/>
      <w:jc w:val="center"/>
      <w:rPr>
        <w:rFonts w:cstheme="minorHAnsi"/>
        <w:color w:val="000000"/>
        <w:sz w:val="20"/>
        <w:szCs w:val="20"/>
      </w:rPr>
    </w:pPr>
    <w:r w:rsidRPr="00B1329C">
      <w:rPr>
        <w:rFonts w:cstheme="minorHAnsi"/>
        <w:color w:val="000000"/>
        <w:sz w:val="20"/>
        <w:szCs w:val="20"/>
      </w:rPr>
      <w:t>Przebudowa drogi gminnej nr 420222K  ul. Sienkiewicza w Zakopanem w km 0+350.75 do km 1+158.60 w ramach zadania: "Modernizacja ul. Sienkiewicza w Zakopanem"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620D6"/>
    <w:multiLevelType w:val="multilevel"/>
    <w:tmpl w:val="CF1C0628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1">
    <w:nsid w:val="208716A8"/>
    <w:multiLevelType w:val="multilevel"/>
    <w:tmpl w:val="3FA62A4C"/>
    <w:lvl w:ilvl="0">
      <w:start w:val="1"/>
      <w:numFmt w:val="decimal"/>
      <w:lvlText w:val="%1"/>
      <w:lvlJc w:val="left"/>
      <w:pPr>
        <w:ind w:left="450" w:hanging="450"/>
      </w:pPr>
    </w:lvl>
    <w:lvl w:ilvl="1">
      <w:start w:val="1"/>
      <w:numFmt w:val="decimal"/>
      <w:lvlText w:val="%1.%2"/>
      <w:lvlJc w:val="left"/>
      <w:pPr>
        <w:ind w:left="450" w:hanging="45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">
    <w:nsid w:val="235B08D1"/>
    <w:multiLevelType w:val="multilevel"/>
    <w:tmpl w:val="BA06EFDC"/>
    <w:lvl w:ilvl="0">
      <w:start w:val="1"/>
      <w:numFmt w:val="decimal"/>
      <w:lvlText w:val="%1"/>
      <w:lvlJc w:val="left"/>
      <w:pPr>
        <w:ind w:left="390" w:hanging="390"/>
      </w:pPr>
    </w:lvl>
    <w:lvl w:ilvl="1">
      <w:start w:val="4"/>
      <w:numFmt w:val="decimal"/>
      <w:lvlText w:val="%1.%2"/>
      <w:lvlJc w:val="left"/>
      <w:pPr>
        <w:ind w:left="720" w:hanging="7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440" w:hanging="144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800" w:hanging="1800"/>
      </w:pPr>
    </w:lvl>
    <w:lvl w:ilvl="7">
      <w:start w:val="1"/>
      <w:numFmt w:val="decimal"/>
      <w:lvlText w:val="%1.%2.%3.%4.%5.%6.%7.%8"/>
      <w:lvlJc w:val="left"/>
      <w:pPr>
        <w:ind w:left="2160" w:hanging="216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3">
    <w:nsid w:val="3F6D7179"/>
    <w:multiLevelType w:val="multilevel"/>
    <w:tmpl w:val="E1F4EE02"/>
    <w:lvl w:ilvl="0">
      <w:start w:val="1"/>
      <w:numFmt w:val="decimal"/>
      <w:lvlText w:val="%1"/>
      <w:lvlJc w:val="left"/>
      <w:pPr>
        <w:ind w:left="390" w:hanging="390"/>
      </w:pPr>
    </w:lvl>
    <w:lvl w:ilvl="1">
      <w:start w:val="9"/>
      <w:numFmt w:val="decimal"/>
      <w:lvlText w:val="%1.%2"/>
      <w:lvlJc w:val="left"/>
      <w:pPr>
        <w:ind w:left="720" w:hanging="7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440" w:hanging="144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800" w:hanging="1800"/>
      </w:pPr>
    </w:lvl>
    <w:lvl w:ilvl="7">
      <w:start w:val="1"/>
      <w:numFmt w:val="decimal"/>
      <w:lvlText w:val="%1.%2.%3.%4.%5.%6.%7.%8"/>
      <w:lvlJc w:val="left"/>
      <w:pPr>
        <w:ind w:left="2160" w:hanging="216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4">
    <w:nsid w:val="40FE0C23"/>
    <w:multiLevelType w:val="multilevel"/>
    <w:tmpl w:val="7E1C94A0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422B3FB0"/>
    <w:multiLevelType w:val="multilevel"/>
    <w:tmpl w:val="2B2EDEE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>
    <w:nsid w:val="437B0D70"/>
    <w:multiLevelType w:val="multilevel"/>
    <w:tmpl w:val="75E2F24C"/>
    <w:lvl w:ilvl="0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7">
    <w:nsid w:val="4ACE0236"/>
    <w:multiLevelType w:val="multilevel"/>
    <w:tmpl w:val="1458BE08"/>
    <w:lvl w:ilvl="0">
      <w:start w:val="1"/>
      <w:numFmt w:val="bullet"/>
      <w:lvlText w:val=""/>
      <w:lvlJc w:val="left"/>
      <w:pPr>
        <w:ind w:left="135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7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9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1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23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5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7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9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19" w:hanging="360"/>
      </w:pPr>
      <w:rPr>
        <w:rFonts w:ascii="Wingdings" w:hAnsi="Wingdings" w:cs="Wingdings" w:hint="default"/>
      </w:rPr>
    </w:lvl>
  </w:abstractNum>
  <w:abstractNum w:abstractNumId="8">
    <w:nsid w:val="5F9F13CB"/>
    <w:multiLevelType w:val="multilevel"/>
    <w:tmpl w:val="07744ED0"/>
    <w:lvl w:ilvl="0">
      <w:start w:val="1"/>
      <w:numFmt w:val="bullet"/>
      <w:lvlText w:val=""/>
      <w:lvlJc w:val="left"/>
      <w:pPr>
        <w:ind w:left="143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7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9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3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5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94" w:hanging="360"/>
      </w:pPr>
      <w:rPr>
        <w:rFonts w:ascii="Wingdings" w:hAnsi="Wingdings" w:cs="Wingdings" w:hint="default"/>
      </w:rPr>
    </w:lvl>
  </w:abstractNum>
  <w:abstractNum w:abstractNumId="9">
    <w:nsid w:val="618C0858"/>
    <w:multiLevelType w:val="multilevel"/>
    <w:tmpl w:val="9CA29208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0">
    <w:nsid w:val="67516956"/>
    <w:multiLevelType w:val="multilevel"/>
    <w:tmpl w:val="B9848F92"/>
    <w:lvl w:ilvl="0">
      <w:start w:val="1"/>
      <w:numFmt w:val="bullet"/>
      <w:lvlText w:val=""/>
      <w:lvlJc w:val="left"/>
      <w:pPr>
        <w:ind w:left="142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6" w:hanging="360"/>
      </w:pPr>
      <w:rPr>
        <w:rFonts w:ascii="Wingdings" w:hAnsi="Wingdings" w:cs="Wingdings" w:hint="default"/>
      </w:rPr>
    </w:lvl>
  </w:abstractNum>
  <w:abstractNum w:abstractNumId="11">
    <w:nsid w:val="682178BC"/>
    <w:multiLevelType w:val="multilevel"/>
    <w:tmpl w:val="24C04364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12">
    <w:nsid w:val="6AFB6782"/>
    <w:multiLevelType w:val="multilevel"/>
    <w:tmpl w:val="6F30F4B6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9"/>
  </w:num>
  <w:num w:numId="5">
    <w:abstractNumId w:val="8"/>
  </w:num>
  <w:num w:numId="6">
    <w:abstractNumId w:val="12"/>
  </w:num>
  <w:num w:numId="7">
    <w:abstractNumId w:val="6"/>
  </w:num>
  <w:num w:numId="8">
    <w:abstractNumId w:val="11"/>
  </w:num>
  <w:num w:numId="9">
    <w:abstractNumId w:val="10"/>
  </w:num>
  <w:num w:numId="10">
    <w:abstractNumId w:val="2"/>
  </w:num>
  <w:num w:numId="11">
    <w:abstractNumId w:val="3"/>
  </w:num>
  <w:num w:numId="12">
    <w:abstractNumId w:val="5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779B"/>
    <w:rsid w:val="000436C6"/>
    <w:rsid w:val="000458D6"/>
    <w:rsid w:val="000654DD"/>
    <w:rsid w:val="00076AA8"/>
    <w:rsid w:val="0007779B"/>
    <w:rsid w:val="0009364C"/>
    <w:rsid w:val="000B13C9"/>
    <w:rsid w:val="000C1C6A"/>
    <w:rsid w:val="000E0762"/>
    <w:rsid w:val="000F396C"/>
    <w:rsid w:val="0010001B"/>
    <w:rsid w:val="001001B8"/>
    <w:rsid w:val="00127809"/>
    <w:rsid w:val="00172D6B"/>
    <w:rsid w:val="001860A1"/>
    <w:rsid w:val="001929AE"/>
    <w:rsid w:val="00195BBB"/>
    <w:rsid w:val="001D4E1E"/>
    <w:rsid w:val="0023784D"/>
    <w:rsid w:val="002502AF"/>
    <w:rsid w:val="00255D00"/>
    <w:rsid w:val="00293318"/>
    <w:rsid w:val="002955C6"/>
    <w:rsid w:val="002A26E5"/>
    <w:rsid w:val="002A5EBF"/>
    <w:rsid w:val="002A6255"/>
    <w:rsid w:val="002A7556"/>
    <w:rsid w:val="00311456"/>
    <w:rsid w:val="00315B2E"/>
    <w:rsid w:val="00344F42"/>
    <w:rsid w:val="00353573"/>
    <w:rsid w:val="00371AB0"/>
    <w:rsid w:val="00374E27"/>
    <w:rsid w:val="00386517"/>
    <w:rsid w:val="00386566"/>
    <w:rsid w:val="00390821"/>
    <w:rsid w:val="003A5038"/>
    <w:rsid w:val="003B20CF"/>
    <w:rsid w:val="003E47E5"/>
    <w:rsid w:val="00441BD3"/>
    <w:rsid w:val="00447840"/>
    <w:rsid w:val="00453B00"/>
    <w:rsid w:val="00462E5C"/>
    <w:rsid w:val="004731D6"/>
    <w:rsid w:val="0047604B"/>
    <w:rsid w:val="004A6523"/>
    <w:rsid w:val="004C0F92"/>
    <w:rsid w:val="004C22C7"/>
    <w:rsid w:val="004E3E03"/>
    <w:rsid w:val="00512086"/>
    <w:rsid w:val="00521767"/>
    <w:rsid w:val="0054347B"/>
    <w:rsid w:val="00554FAA"/>
    <w:rsid w:val="005C0031"/>
    <w:rsid w:val="005E3358"/>
    <w:rsid w:val="005F0204"/>
    <w:rsid w:val="005F269F"/>
    <w:rsid w:val="005F3749"/>
    <w:rsid w:val="005F729C"/>
    <w:rsid w:val="00600E2D"/>
    <w:rsid w:val="00614561"/>
    <w:rsid w:val="0061673C"/>
    <w:rsid w:val="00633573"/>
    <w:rsid w:val="006366E8"/>
    <w:rsid w:val="00642FE8"/>
    <w:rsid w:val="00652C9C"/>
    <w:rsid w:val="00665A6C"/>
    <w:rsid w:val="00681C7D"/>
    <w:rsid w:val="006A16E3"/>
    <w:rsid w:val="006A2F22"/>
    <w:rsid w:val="006F23B4"/>
    <w:rsid w:val="006F5376"/>
    <w:rsid w:val="006F6435"/>
    <w:rsid w:val="00717AE8"/>
    <w:rsid w:val="007605EE"/>
    <w:rsid w:val="00772EC0"/>
    <w:rsid w:val="00775B03"/>
    <w:rsid w:val="0079503E"/>
    <w:rsid w:val="007A22D9"/>
    <w:rsid w:val="007B6D30"/>
    <w:rsid w:val="007C64F2"/>
    <w:rsid w:val="007D3079"/>
    <w:rsid w:val="007D3344"/>
    <w:rsid w:val="007F782B"/>
    <w:rsid w:val="008003A9"/>
    <w:rsid w:val="008157CA"/>
    <w:rsid w:val="0084098E"/>
    <w:rsid w:val="00842230"/>
    <w:rsid w:val="008634AD"/>
    <w:rsid w:val="008670B0"/>
    <w:rsid w:val="008A7269"/>
    <w:rsid w:val="008B3944"/>
    <w:rsid w:val="009055EA"/>
    <w:rsid w:val="00912EED"/>
    <w:rsid w:val="00914A4D"/>
    <w:rsid w:val="00943A25"/>
    <w:rsid w:val="00954FC6"/>
    <w:rsid w:val="00983595"/>
    <w:rsid w:val="009863BB"/>
    <w:rsid w:val="00987BD1"/>
    <w:rsid w:val="009A5F6B"/>
    <w:rsid w:val="009B1E8A"/>
    <w:rsid w:val="009B6307"/>
    <w:rsid w:val="009D112A"/>
    <w:rsid w:val="009E17E8"/>
    <w:rsid w:val="009E462B"/>
    <w:rsid w:val="00A02E66"/>
    <w:rsid w:val="00A350C7"/>
    <w:rsid w:val="00A5020E"/>
    <w:rsid w:val="00A62C5E"/>
    <w:rsid w:val="00A92722"/>
    <w:rsid w:val="00A93BF2"/>
    <w:rsid w:val="00AA07F6"/>
    <w:rsid w:val="00AA3AF0"/>
    <w:rsid w:val="00AF17D0"/>
    <w:rsid w:val="00B23B22"/>
    <w:rsid w:val="00B33E7B"/>
    <w:rsid w:val="00B34454"/>
    <w:rsid w:val="00B61290"/>
    <w:rsid w:val="00B6532F"/>
    <w:rsid w:val="00B66107"/>
    <w:rsid w:val="00B7660F"/>
    <w:rsid w:val="00B84FD1"/>
    <w:rsid w:val="00BB27CE"/>
    <w:rsid w:val="00BB460C"/>
    <w:rsid w:val="00BD1B41"/>
    <w:rsid w:val="00BD62BB"/>
    <w:rsid w:val="00BE12FA"/>
    <w:rsid w:val="00BE3B4B"/>
    <w:rsid w:val="00BF6F7C"/>
    <w:rsid w:val="00C2213F"/>
    <w:rsid w:val="00C23062"/>
    <w:rsid w:val="00C24237"/>
    <w:rsid w:val="00C245F0"/>
    <w:rsid w:val="00C358E9"/>
    <w:rsid w:val="00C377ED"/>
    <w:rsid w:val="00C40A07"/>
    <w:rsid w:val="00C53779"/>
    <w:rsid w:val="00C55EDB"/>
    <w:rsid w:val="00C55F92"/>
    <w:rsid w:val="00C91E1E"/>
    <w:rsid w:val="00C95C2B"/>
    <w:rsid w:val="00CA4246"/>
    <w:rsid w:val="00CC25B8"/>
    <w:rsid w:val="00CD19B2"/>
    <w:rsid w:val="00CF1848"/>
    <w:rsid w:val="00D0068B"/>
    <w:rsid w:val="00D25BA3"/>
    <w:rsid w:val="00D3368B"/>
    <w:rsid w:val="00D411F1"/>
    <w:rsid w:val="00D7425B"/>
    <w:rsid w:val="00D80AEB"/>
    <w:rsid w:val="00D81F9D"/>
    <w:rsid w:val="00D92A9E"/>
    <w:rsid w:val="00DB14A3"/>
    <w:rsid w:val="00DC56BE"/>
    <w:rsid w:val="00DD6294"/>
    <w:rsid w:val="00DE1E6D"/>
    <w:rsid w:val="00DF1F4A"/>
    <w:rsid w:val="00DF48DF"/>
    <w:rsid w:val="00E319F4"/>
    <w:rsid w:val="00E6028D"/>
    <w:rsid w:val="00E73126"/>
    <w:rsid w:val="00E74AC6"/>
    <w:rsid w:val="00E80148"/>
    <w:rsid w:val="00E831E9"/>
    <w:rsid w:val="00E95548"/>
    <w:rsid w:val="00EB38FD"/>
    <w:rsid w:val="00EC3A70"/>
    <w:rsid w:val="00ED2EA1"/>
    <w:rsid w:val="00EE76D9"/>
    <w:rsid w:val="00EE7BEF"/>
    <w:rsid w:val="00F1430C"/>
    <w:rsid w:val="00F20E3B"/>
    <w:rsid w:val="00F23E12"/>
    <w:rsid w:val="00F252C9"/>
    <w:rsid w:val="00F30859"/>
    <w:rsid w:val="00F566D3"/>
    <w:rsid w:val="00F72AB4"/>
    <w:rsid w:val="00F822C7"/>
    <w:rsid w:val="00F91C20"/>
    <w:rsid w:val="00FA020B"/>
    <w:rsid w:val="00FB5A30"/>
    <w:rsid w:val="00FB60DC"/>
    <w:rsid w:val="00FB7E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3F60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uiPriority w:val="9"/>
    <w:qFormat/>
    <w:rsid w:val="007246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Nagwek21">
    <w:name w:val="Nagłówek 21"/>
    <w:basedOn w:val="Normalny"/>
    <w:next w:val="Normalny"/>
    <w:link w:val="Nagwek2Znak"/>
    <w:uiPriority w:val="9"/>
    <w:unhideWhenUsed/>
    <w:qFormat/>
    <w:rsid w:val="0072467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24671"/>
  </w:style>
  <w:style w:type="character" w:customStyle="1" w:styleId="StopkaZnak">
    <w:name w:val="Stopka Znak"/>
    <w:basedOn w:val="Domylnaczcionkaakapitu"/>
    <w:link w:val="Stopka1"/>
    <w:uiPriority w:val="99"/>
    <w:qFormat/>
    <w:rsid w:val="00724671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24671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1"/>
    <w:uiPriority w:val="9"/>
    <w:qFormat/>
    <w:rsid w:val="007246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1"/>
    <w:uiPriority w:val="9"/>
    <w:qFormat/>
    <w:rsid w:val="007246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zeinternetowe">
    <w:name w:val="Łącze internetowe"/>
    <w:basedOn w:val="Domylnaczcionkaakapitu"/>
    <w:uiPriority w:val="99"/>
    <w:unhideWhenUsed/>
    <w:rsid w:val="00724671"/>
    <w:rPr>
      <w:color w:val="0000FF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qFormat/>
    <w:rsid w:val="00FE3CC2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C6AC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C6ACB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C6ACB"/>
    <w:rPr>
      <w:b/>
      <w:bCs/>
      <w:sz w:val="20"/>
      <w:szCs w:val="20"/>
    </w:rPr>
  </w:style>
  <w:style w:type="character" w:customStyle="1" w:styleId="czeindeksu">
    <w:name w:val="Łącze indeksu"/>
    <w:qFormat/>
    <w:rsid w:val="0007779B"/>
  </w:style>
  <w:style w:type="paragraph" w:styleId="Nagwek">
    <w:name w:val="header"/>
    <w:basedOn w:val="Normalny"/>
    <w:next w:val="Tekstpodstawowy"/>
    <w:link w:val="NagwekZnak"/>
    <w:qFormat/>
    <w:rsid w:val="0007779B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07779B"/>
    <w:pPr>
      <w:spacing w:after="140"/>
    </w:pPr>
  </w:style>
  <w:style w:type="paragraph" w:styleId="Lista">
    <w:name w:val="List"/>
    <w:basedOn w:val="Tekstpodstawowy"/>
    <w:rsid w:val="0007779B"/>
    <w:rPr>
      <w:rFonts w:cs="Lucida Sans"/>
    </w:rPr>
  </w:style>
  <w:style w:type="paragraph" w:customStyle="1" w:styleId="Legenda1">
    <w:name w:val="Legenda1"/>
    <w:basedOn w:val="Normalny"/>
    <w:qFormat/>
    <w:rsid w:val="0007779B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07779B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07779B"/>
  </w:style>
  <w:style w:type="paragraph" w:customStyle="1" w:styleId="Nagwek1">
    <w:name w:val="Nagłówek1"/>
    <w:basedOn w:val="Normalny"/>
    <w:uiPriority w:val="99"/>
    <w:unhideWhenUsed/>
    <w:rsid w:val="00724671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724671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2467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agwekspisutreci">
    <w:name w:val="TOC Heading"/>
    <w:basedOn w:val="Nagwek11"/>
    <w:next w:val="Normalny"/>
    <w:uiPriority w:val="39"/>
    <w:unhideWhenUsed/>
    <w:qFormat/>
    <w:rsid w:val="00724671"/>
  </w:style>
  <w:style w:type="paragraph" w:customStyle="1" w:styleId="Spistreci11">
    <w:name w:val="Spis treści 11"/>
    <w:basedOn w:val="Normalny"/>
    <w:next w:val="Normalny"/>
    <w:autoRedefine/>
    <w:uiPriority w:val="39"/>
    <w:unhideWhenUsed/>
    <w:rsid w:val="00A81A62"/>
    <w:pPr>
      <w:tabs>
        <w:tab w:val="left" w:pos="660"/>
        <w:tab w:val="right" w:leader="dot" w:pos="9062"/>
      </w:tabs>
      <w:spacing w:after="100"/>
    </w:pPr>
    <w:rPr>
      <w:sz w:val="20"/>
    </w:rPr>
  </w:style>
  <w:style w:type="paragraph" w:customStyle="1" w:styleId="Spistreci21">
    <w:name w:val="Spis treści 21"/>
    <w:basedOn w:val="Normalny"/>
    <w:next w:val="Normalny"/>
    <w:autoRedefine/>
    <w:uiPriority w:val="39"/>
    <w:unhideWhenUsed/>
    <w:rsid w:val="00724671"/>
    <w:pPr>
      <w:spacing w:after="100"/>
      <w:ind w:left="220"/>
    </w:pPr>
  </w:style>
  <w:style w:type="paragraph" w:styleId="Akapitzlist">
    <w:name w:val="List Paragraph"/>
    <w:basedOn w:val="Normalny"/>
    <w:uiPriority w:val="34"/>
    <w:qFormat/>
    <w:rsid w:val="00724671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C6ACB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C6ACB"/>
    <w:rPr>
      <w:b/>
      <w:bCs/>
    </w:rPr>
  </w:style>
  <w:style w:type="paragraph" w:customStyle="1" w:styleId="Zawartoramki">
    <w:name w:val="Zawartość ramki"/>
    <w:basedOn w:val="Normalny"/>
    <w:qFormat/>
    <w:rsid w:val="0007779B"/>
  </w:style>
  <w:style w:type="table" w:styleId="Tabela-Siatka">
    <w:name w:val="Table Grid"/>
    <w:basedOn w:val="Standardowy"/>
    <w:uiPriority w:val="59"/>
    <w:rsid w:val="00E00F8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istreci1">
    <w:name w:val="toc 1"/>
    <w:basedOn w:val="Normalny"/>
    <w:next w:val="Normalny"/>
    <w:autoRedefine/>
    <w:uiPriority w:val="39"/>
    <w:unhideWhenUsed/>
    <w:rsid w:val="00462E5C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462E5C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462E5C"/>
    <w:rPr>
      <w:color w:val="0000FF" w:themeColor="hyperlink"/>
      <w:u w:val="single"/>
    </w:rPr>
  </w:style>
  <w:style w:type="paragraph" w:styleId="Stopka">
    <w:name w:val="footer"/>
    <w:basedOn w:val="Normalny"/>
    <w:link w:val="StopkaZnak1"/>
    <w:uiPriority w:val="99"/>
    <w:unhideWhenUsed/>
    <w:rsid w:val="00462E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462E5C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B609EC-2174-48AB-AEF1-7C4BDDD63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16</Pages>
  <Words>2242</Words>
  <Characters>13452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11</cp:revision>
  <cp:lastPrinted>2024-08-28T22:43:00Z</cp:lastPrinted>
  <dcterms:created xsi:type="dcterms:W3CDTF">2024-08-28T22:39:00Z</dcterms:created>
  <dcterms:modified xsi:type="dcterms:W3CDTF">2024-08-29T23:18:00Z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