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C87C" w14:textId="77777777" w:rsidR="000A36F3" w:rsidRDefault="000A36F3">
      <w:pPr>
        <w:ind w:left="0"/>
        <w:rPr>
          <w:b/>
          <w:bCs/>
          <w:sz w:val="32"/>
          <w:szCs w:val="32"/>
        </w:rPr>
      </w:pPr>
    </w:p>
    <w:p w14:paraId="3A3DA39A" w14:textId="46EFC3A1" w:rsidR="0095288B" w:rsidRDefault="00000000">
      <w:pPr>
        <w:ind w:left="0"/>
        <w:rPr>
          <w:b/>
          <w:bCs/>
          <w:sz w:val="32"/>
          <w:szCs w:val="32"/>
          <w:lang w:eastAsia="zh-CN" w:bidi="hi-IN"/>
        </w:rPr>
      </w:pPr>
      <w:r>
        <w:rPr>
          <w:b/>
          <w:bCs/>
          <w:sz w:val="32"/>
          <w:szCs w:val="32"/>
        </w:rPr>
        <w:t>Stacja przeglądowa na salę operacyjną – 4 szt.</w:t>
      </w:r>
    </w:p>
    <w:p w14:paraId="7CE3B6FB" w14:textId="77777777" w:rsidR="000A36F3" w:rsidRDefault="000A36F3">
      <w:pPr>
        <w:ind w:left="0"/>
        <w:rPr>
          <w:lang w:eastAsia="zh-CN" w:bidi="hi-IN"/>
        </w:rPr>
      </w:pPr>
    </w:p>
    <w:p w14:paraId="69BA108D" w14:textId="6DC6C0EA" w:rsidR="0095288B" w:rsidRDefault="00000000">
      <w:pPr>
        <w:ind w:left="0"/>
        <w:rPr>
          <w:lang w:eastAsia="zh-CN" w:bidi="hi-IN"/>
        </w:rPr>
      </w:pPr>
      <w:r>
        <w:rPr>
          <w:lang w:eastAsia="zh-CN" w:bidi="hi-IN"/>
        </w:rPr>
        <w:t>Nazwa i typ: ...............................................................................</w:t>
      </w:r>
    </w:p>
    <w:p w14:paraId="2219E79D" w14:textId="77777777" w:rsidR="0095288B" w:rsidRDefault="00000000">
      <w:pPr>
        <w:ind w:left="0"/>
        <w:rPr>
          <w:lang w:eastAsia="zh-CN" w:bidi="hi-IN"/>
        </w:rPr>
      </w:pPr>
      <w:r>
        <w:rPr>
          <w:lang w:eastAsia="zh-CN" w:bidi="hi-IN"/>
        </w:rPr>
        <w:t>Producent / kraj produkcji: ........................................................</w:t>
      </w:r>
    </w:p>
    <w:p w14:paraId="56D72536" w14:textId="77777777" w:rsidR="0095288B" w:rsidRDefault="00000000">
      <w:pPr>
        <w:tabs>
          <w:tab w:val="left" w:pos="8130"/>
        </w:tabs>
        <w:ind w:left="0"/>
        <w:rPr>
          <w:lang w:eastAsia="zh-CN" w:bidi="hi-IN"/>
        </w:rPr>
      </w:pPr>
      <w:r>
        <w:rPr>
          <w:lang w:eastAsia="zh-CN" w:bidi="hi-IN"/>
        </w:rPr>
        <w:t>Rok produkcji (min. 2021): …....................................................</w:t>
      </w:r>
    </w:p>
    <w:p w14:paraId="16BB64C8" w14:textId="77777777" w:rsidR="0095288B" w:rsidRDefault="00000000">
      <w:pPr>
        <w:ind w:left="0"/>
        <w:rPr>
          <w:lang w:eastAsia="zh-CN" w:bidi="hi-IN"/>
        </w:rPr>
      </w:pPr>
      <w:r>
        <w:rPr>
          <w:lang w:eastAsia="zh-CN" w:bidi="hi-IN"/>
        </w:rPr>
        <w:t>Klasa wyrobu medycznego ......................................................</w:t>
      </w:r>
    </w:p>
    <w:p w14:paraId="7F54A83A" w14:textId="77777777" w:rsidR="000A36F3" w:rsidRDefault="000A36F3">
      <w:pPr>
        <w:keepNext/>
        <w:spacing w:before="240" w:line="240" w:lineRule="auto"/>
        <w:ind w:left="1418" w:hanging="851"/>
        <w:rPr>
          <w:b/>
          <w:bCs/>
          <w:szCs w:val="20"/>
        </w:rPr>
      </w:pPr>
    </w:p>
    <w:p w14:paraId="1F770E5A" w14:textId="766BBC20" w:rsidR="0095288B" w:rsidRDefault="00000000">
      <w:pPr>
        <w:keepNext/>
        <w:spacing w:before="240" w:line="240" w:lineRule="auto"/>
        <w:ind w:left="1418" w:hanging="851"/>
        <w:rPr>
          <w:szCs w:val="20"/>
        </w:rPr>
      </w:pPr>
      <w:r>
        <w:rPr>
          <w:b/>
          <w:bCs/>
          <w:szCs w:val="20"/>
        </w:rPr>
        <w:t xml:space="preserve">Tabela </w:t>
      </w:r>
      <w:r>
        <w:rPr>
          <w:b/>
          <w:bCs/>
          <w:szCs w:val="20"/>
        </w:rPr>
        <w:fldChar w:fldCharType="begin"/>
      </w:r>
      <w:r>
        <w:rPr>
          <w:b/>
          <w:bCs/>
          <w:szCs w:val="20"/>
        </w:rPr>
        <w:instrText xml:space="preserve"> SEQ Tabela \* ARABIC </w:instrText>
      </w:r>
      <w:r>
        <w:rPr>
          <w:b/>
          <w:bCs/>
          <w:szCs w:val="20"/>
        </w:rPr>
        <w:fldChar w:fldCharType="separate"/>
      </w:r>
      <w:r w:rsidR="00704D04">
        <w:rPr>
          <w:b/>
          <w:bCs/>
          <w:noProof/>
          <w:szCs w:val="20"/>
        </w:rPr>
        <w:t>1</w:t>
      </w:r>
      <w:r>
        <w:rPr>
          <w:b/>
          <w:bCs/>
          <w:szCs w:val="20"/>
        </w:rPr>
        <w:fldChar w:fldCharType="end"/>
      </w:r>
      <w:r>
        <w:rPr>
          <w:szCs w:val="20"/>
        </w:rPr>
        <w:tab/>
      </w:r>
      <w:sdt>
        <w:sdtPr>
          <w:alias w:val="Kierownik"/>
          <w:id w:val="61729457"/>
          <w:placeholder>
            <w:docPart w:val="79B15321A06447009191FAE6299CAB72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Content>
          <w:r>
            <w:t>Specyfikacja parametrów.</w:t>
          </w:r>
        </w:sdtContent>
      </w:sdt>
    </w:p>
    <w:tbl>
      <w:tblPr>
        <w:tblStyle w:val="IBGtabpar2"/>
        <w:tblW w:w="5000" w:type="pct"/>
        <w:tblLayout w:type="fixed"/>
        <w:tblLook w:val="04A0" w:firstRow="1" w:lastRow="0" w:firstColumn="1" w:lastColumn="0" w:noHBand="0" w:noVBand="1"/>
      </w:tblPr>
      <w:tblGrid>
        <w:gridCol w:w="765"/>
        <w:gridCol w:w="6711"/>
        <w:gridCol w:w="1968"/>
        <w:gridCol w:w="3151"/>
        <w:gridCol w:w="1965"/>
      </w:tblGrid>
      <w:tr w:rsidR="0095288B" w14:paraId="2DE33BD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tcW w:w="766" w:type="dxa"/>
          </w:tcPr>
          <w:p w14:paraId="356E462C" w14:textId="77777777" w:rsidR="0095288B" w:rsidRDefault="00000000">
            <w:pPr>
              <w:spacing w:line="240" w:lineRule="auto"/>
              <w:ind w:left="0" w:right="0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Lp</w:t>
            </w:r>
            <w:proofErr w:type="spellEnd"/>
            <w:r>
              <w:rPr>
                <w:rFonts w:eastAsia="Calibri"/>
                <w:bCs/>
                <w:szCs w:val="20"/>
                <w:lang w:val="en-US" w:eastAsia="zh-CN" w:bidi="hi-IN"/>
              </w:rPr>
              <w:t>.</w:t>
            </w:r>
          </w:p>
        </w:tc>
        <w:tc>
          <w:tcPr>
            <w:tcW w:w="6716" w:type="dxa"/>
          </w:tcPr>
          <w:p w14:paraId="6286D7A8" w14:textId="77777777" w:rsidR="0095288B" w:rsidRDefault="00000000">
            <w:pPr>
              <w:spacing w:line="240" w:lineRule="auto"/>
              <w:ind w:left="0" w:right="0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OPIS PARAMETRU</w:t>
            </w:r>
          </w:p>
        </w:tc>
        <w:tc>
          <w:tcPr>
            <w:tcW w:w="1969" w:type="dxa"/>
          </w:tcPr>
          <w:p w14:paraId="6A0C216B" w14:textId="77777777" w:rsidR="0095288B" w:rsidRDefault="00000000">
            <w:pPr>
              <w:spacing w:line="240" w:lineRule="auto"/>
              <w:ind w:left="0" w:right="0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PARAMETR WYMAGANY/ WARTOŚĆ</w:t>
            </w:r>
          </w:p>
        </w:tc>
        <w:tc>
          <w:tcPr>
            <w:tcW w:w="3153" w:type="dxa"/>
          </w:tcPr>
          <w:p w14:paraId="6E6AFA75" w14:textId="77777777" w:rsidR="0095288B" w:rsidRDefault="00000000">
            <w:pPr>
              <w:spacing w:line="240" w:lineRule="auto"/>
              <w:ind w:left="0" w:right="0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PARAMETR OFEROWANY</w:t>
            </w:r>
          </w:p>
        </w:tc>
        <w:tc>
          <w:tcPr>
            <w:tcW w:w="1966" w:type="dxa"/>
          </w:tcPr>
          <w:p w14:paraId="19174C9F" w14:textId="77777777" w:rsidR="0095288B" w:rsidRDefault="00000000">
            <w:pPr>
              <w:spacing w:line="240" w:lineRule="auto"/>
              <w:ind w:left="0" w:right="0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SPOSÓB OCENY</w:t>
            </w:r>
          </w:p>
        </w:tc>
      </w:tr>
      <w:tr w:rsidR="0095288B" w14:paraId="38FF8523" w14:textId="77777777">
        <w:tc>
          <w:tcPr>
            <w:tcW w:w="766" w:type="dxa"/>
          </w:tcPr>
          <w:p w14:paraId="017A826B" w14:textId="77777777" w:rsidR="0095288B" w:rsidRDefault="0095288B">
            <w:pPr>
              <w:numPr>
                <w:ilvl w:val="0"/>
                <w:numId w:val="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53E9ECE8" w14:textId="77777777" w:rsidR="0095288B" w:rsidRDefault="00000000">
            <w:pPr>
              <w:spacing w:line="240" w:lineRule="auto"/>
              <w:ind w:left="0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Urządzenie</w:t>
            </w:r>
            <w:proofErr w:type="spellEnd"/>
            <w:r>
              <w:rPr>
                <w:rFonts w:eastAsia="Calibri"/>
                <w:bCs/>
                <w:szCs w:val="20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fabrycznie</w:t>
            </w:r>
            <w:proofErr w:type="spellEnd"/>
            <w:r>
              <w:rPr>
                <w:rFonts w:eastAsia="Calibri"/>
                <w:bCs/>
                <w:szCs w:val="20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nowe</w:t>
            </w:r>
            <w:proofErr w:type="spellEnd"/>
            <w:r>
              <w:rPr>
                <w:rFonts w:eastAsia="Calibri"/>
                <w:bCs/>
                <w:szCs w:val="20"/>
                <w:lang w:val="en-US" w:eastAsia="zh-CN" w:bidi="hi-IN"/>
              </w:rPr>
              <w:t xml:space="preserve">, </w:t>
            </w: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nieregenerowane</w:t>
            </w:r>
            <w:proofErr w:type="spellEnd"/>
            <w:r>
              <w:rPr>
                <w:rFonts w:eastAsia="Calibri"/>
                <w:bCs/>
                <w:szCs w:val="20"/>
                <w:lang w:val="en-US" w:eastAsia="zh-CN" w:bidi="hi-IN"/>
              </w:rPr>
              <w:t xml:space="preserve"> </w:t>
            </w:r>
          </w:p>
        </w:tc>
        <w:tc>
          <w:tcPr>
            <w:tcW w:w="1969" w:type="dxa"/>
          </w:tcPr>
          <w:p w14:paraId="5032564D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36259AFE" w14:textId="77777777" w:rsidR="0095288B" w:rsidRDefault="0095288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6" w:type="dxa"/>
          </w:tcPr>
          <w:p w14:paraId="5BB7E600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95288B" w14:paraId="048758A3" w14:textId="77777777">
        <w:tc>
          <w:tcPr>
            <w:tcW w:w="766" w:type="dxa"/>
          </w:tcPr>
          <w:p w14:paraId="3DA36236" w14:textId="77777777" w:rsidR="0095288B" w:rsidRDefault="0095288B">
            <w:pPr>
              <w:numPr>
                <w:ilvl w:val="0"/>
                <w:numId w:val="2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3FFB8AEF" w14:textId="77777777" w:rsidR="0095288B" w:rsidRDefault="00000000">
            <w:pPr>
              <w:spacing w:line="240" w:lineRule="auto"/>
              <w:ind w:left="0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 xml:space="preserve">Stacja wykonana w wersji do wbudowania w ścianę </w:t>
            </w:r>
          </w:p>
        </w:tc>
        <w:tc>
          <w:tcPr>
            <w:tcW w:w="1969" w:type="dxa"/>
          </w:tcPr>
          <w:p w14:paraId="300DBA15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19A88781" w14:textId="77777777" w:rsidR="0095288B" w:rsidRDefault="0095288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6" w:type="dxa"/>
          </w:tcPr>
          <w:p w14:paraId="71632B77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95288B" w14:paraId="3E401DC8" w14:textId="77777777">
        <w:tc>
          <w:tcPr>
            <w:tcW w:w="766" w:type="dxa"/>
          </w:tcPr>
          <w:p w14:paraId="576027FA" w14:textId="77777777" w:rsidR="0095288B" w:rsidRDefault="0095288B">
            <w:pPr>
              <w:spacing w:line="240" w:lineRule="auto"/>
              <w:ind w:left="51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1EEA7598" w14:textId="77777777" w:rsidR="0095288B" w:rsidRDefault="00000000">
            <w:pPr>
              <w:tabs>
                <w:tab w:val="right" w:pos="3132"/>
              </w:tabs>
              <w:spacing w:before="60"/>
              <w:ind w:left="0"/>
              <w:rPr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Monitor</w:t>
            </w:r>
          </w:p>
        </w:tc>
        <w:tc>
          <w:tcPr>
            <w:tcW w:w="1969" w:type="dxa"/>
          </w:tcPr>
          <w:p w14:paraId="23ADFE8B" w14:textId="77777777" w:rsidR="0095288B" w:rsidRDefault="0095288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3153" w:type="dxa"/>
          </w:tcPr>
          <w:p w14:paraId="650AE86B" w14:textId="77777777" w:rsidR="0095288B" w:rsidRDefault="0095288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6" w:type="dxa"/>
          </w:tcPr>
          <w:p w14:paraId="6E834D79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95288B" w14:paraId="6CA09FDF" w14:textId="77777777">
        <w:tc>
          <w:tcPr>
            <w:tcW w:w="766" w:type="dxa"/>
          </w:tcPr>
          <w:p w14:paraId="3CC36131" w14:textId="77777777" w:rsidR="0095288B" w:rsidRDefault="0095288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2E745EFB" w14:textId="77777777" w:rsidR="0095288B" w:rsidRDefault="00000000">
            <w:pPr>
              <w:spacing w:line="240" w:lineRule="auto"/>
              <w:ind w:left="0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Monitor o przekątnej min. 40’’ i rozdzielczości 3840 x 2160</w:t>
            </w:r>
          </w:p>
        </w:tc>
        <w:tc>
          <w:tcPr>
            <w:tcW w:w="1969" w:type="dxa"/>
          </w:tcPr>
          <w:p w14:paraId="416C9648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  <w:proofErr w:type="spellEnd"/>
            <w:r>
              <w:rPr>
                <w:rFonts w:eastAsia="Calibri"/>
                <w:bCs/>
                <w:szCs w:val="20"/>
                <w:lang w:val="en-US" w:eastAsia="zh-CN" w:bidi="hi-IN"/>
              </w:rPr>
              <w:t xml:space="preserve">, </w:t>
            </w: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podać</w:t>
            </w:r>
            <w:proofErr w:type="spellEnd"/>
          </w:p>
        </w:tc>
        <w:tc>
          <w:tcPr>
            <w:tcW w:w="3153" w:type="dxa"/>
          </w:tcPr>
          <w:p w14:paraId="7DCE0C7D" w14:textId="77777777" w:rsidR="0095288B" w:rsidRDefault="0095288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6" w:type="dxa"/>
          </w:tcPr>
          <w:p w14:paraId="64C20A6C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Przekątna</w:t>
            </w:r>
            <w:proofErr w:type="spellEnd"/>
            <w:r>
              <w:rPr>
                <w:rFonts w:eastAsia="Calibri"/>
                <w:bCs/>
                <w:szCs w:val="20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monitora</w:t>
            </w:r>
            <w:proofErr w:type="spellEnd"/>
          </w:p>
          <w:p w14:paraId="0316CA8C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40” - 0 pkt</w:t>
            </w:r>
          </w:p>
          <w:p w14:paraId="1C651343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&gt;40” - 10 pkt</w:t>
            </w:r>
          </w:p>
        </w:tc>
      </w:tr>
      <w:tr w:rsidR="0095288B" w14:paraId="17EE59FB" w14:textId="77777777">
        <w:tc>
          <w:tcPr>
            <w:tcW w:w="766" w:type="dxa"/>
          </w:tcPr>
          <w:p w14:paraId="69221722" w14:textId="77777777" w:rsidR="0095288B" w:rsidRDefault="0095288B">
            <w:pPr>
              <w:numPr>
                <w:ilvl w:val="0"/>
                <w:numId w:val="4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5BDE6D8F" w14:textId="77777777" w:rsidR="0095288B" w:rsidRDefault="00000000">
            <w:pPr>
              <w:spacing w:after="0" w:line="240" w:lineRule="auto"/>
              <w:ind w:left="0"/>
              <w:rPr>
                <w:szCs w:val="20"/>
              </w:rPr>
            </w:pPr>
            <w:r>
              <w:rPr>
                <w:rFonts w:eastAsia="Calibri"/>
                <w:szCs w:val="20"/>
              </w:rPr>
              <w:t>Jakość obrazu: 4k</w:t>
            </w:r>
          </w:p>
        </w:tc>
        <w:tc>
          <w:tcPr>
            <w:tcW w:w="1969" w:type="dxa"/>
          </w:tcPr>
          <w:p w14:paraId="7F1DEA9A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  <w:proofErr w:type="spellEnd"/>
            <w:r>
              <w:rPr>
                <w:rFonts w:eastAsia="Calibri"/>
                <w:bCs/>
                <w:szCs w:val="20"/>
                <w:lang w:val="en-US" w:eastAsia="zh-CN" w:bidi="hi-IN"/>
              </w:rPr>
              <w:t xml:space="preserve">, </w:t>
            </w: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podać</w:t>
            </w:r>
            <w:proofErr w:type="spellEnd"/>
          </w:p>
        </w:tc>
        <w:tc>
          <w:tcPr>
            <w:tcW w:w="3153" w:type="dxa"/>
          </w:tcPr>
          <w:p w14:paraId="39BE061D" w14:textId="77777777" w:rsidR="0095288B" w:rsidRDefault="0095288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6" w:type="dxa"/>
          </w:tcPr>
          <w:p w14:paraId="49FD5D3A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95288B" w14:paraId="5BE45696" w14:textId="77777777">
        <w:tc>
          <w:tcPr>
            <w:tcW w:w="766" w:type="dxa"/>
          </w:tcPr>
          <w:p w14:paraId="2DFEB8D8" w14:textId="77777777" w:rsidR="0095288B" w:rsidRDefault="0095288B">
            <w:pPr>
              <w:numPr>
                <w:ilvl w:val="0"/>
                <w:numId w:val="5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2005F4F6" w14:textId="77777777" w:rsidR="0095288B" w:rsidRDefault="00000000">
            <w:pPr>
              <w:spacing w:after="0" w:line="240" w:lineRule="auto"/>
              <w:ind w:left="0"/>
              <w:rPr>
                <w:szCs w:val="20"/>
                <w:vertAlign w:val="superscript"/>
              </w:rPr>
            </w:pPr>
            <w:r>
              <w:rPr>
                <w:rFonts w:eastAsia="Calibri"/>
                <w:szCs w:val="20"/>
              </w:rPr>
              <w:t>Jasność: 700 cd/m</w:t>
            </w:r>
            <w:r>
              <w:rPr>
                <w:rFonts w:eastAsia="Calibri"/>
                <w:szCs w:val="20"/>
                <w:vertAlign w:val="superscript"/>
              </w:rPr>
              <w:t>2</w:t>
            </w:r>
          </w:p>
        </w:tc>
        <w:tc>
          <w:tcPr>
            <w:tcW w:w="1969" w:type="dxa"/>
          </w:tcPr>
          <w:p w14:paraId="1F934794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  <w:proofErr w:type="spellEnd"/>
            <w:r>
              <w:rPr>
                <w:rFonts w:eastAsia="Calibri"/>
                <w:bCs/>
                <w:szCs w:val="20"/>
                <w:lang w:val="en-US" w:eastAsia="zh-CN" w:bidi="hi-IN"/>
              </w:rPr>
              <w:t xml:space="preserve">, </w:t>
            </w: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podać</w:t>
            </w:r>
            <w:proofErr w:type="spellEnd"/>
          </w:p>
        </w:tc>
        <w:tc>
          <w:tcPr>
            <w:tcW w:w="3153" w:type="dxa"/>
          </w:tcPr>
          <w:p w14:paraId="702DB3CE" w14:textId="77777777" w:rsidR="0095288B" w:rsidRDefault="0095288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6" w:type="dxa"/>
          </w:tcPr>
          <w:p w14:paraId="2457EB23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95288B" w14:paraId="7F61D126" w14:textId="77777777">
        <w:tc>
          <w:tcPr>
            <w:tcW w:w="766" w:type="dxa"/>
          </w:tcPr>
          <w:p w14:paraId="61DA8D29" w14:textId="77777777" w:rsidR="0095288B" w:rsidRDefault="0095288B">
            <w:pPr>
              <w:numPr>
                <w:ilvl w:val="0"/>
                <w:numId w:val="6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1866417A" w14:textId="77777777" w:rsidR="0095288B" w:rsidRDefault="00000000">
            <w:pPr>
              <w:spacing w:line="240" w:lineRule="auto"/>
              <w:ind w:left="0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Kontrast</w:t>
            </w:r>
            <w:proofErr w:type="spellEnd"/>
            <w:r>
              <w:rPr>
                <w:rFonts w:eastAsia="Calibri"/>
                <w:bCs/>
                <w:szCs w:val="20"/>
                <w:lang w:val="en-US" w:eastAsia="zh-CN" w:bidi="hi-IN"/>
              </w:rPr>
              <w:t>: 8000:1</w:t>
            </w:r>
          </w:p>
        </w:tc>
        <w:tc>
          <w:tcPr>
            <w:tcW w:w="1969" w:type="dxa"/>
          </w:tcPr>
          <w:p w14:paraId="25EAA829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3641E145" w14:textId="77777777" w:rsidR="0095288B" w:rsidRDefault="0095288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6" w:type="dxa"/>
          </w:tcPr>
          <w:p w14:paraId="186BECA2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95288B" w14:paraId="492DAD9D" w14:textId="77777777">
        <w:tc>
          <w:tcPr>
            <w:tcW w:w="766" w:type="dxa"/>
          </w:tcPr>
          <w:p w14:paraId="66A197E3" w14:textId="77777777" w:rsidR="0095288B" w:rsidRDefault="0095288B">
            <w:pPr>
              <w:numPr>
                <w:ilvl w:val="0"/>
                <w:numId w:val="7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604CCDAF" w14:textId="77777777" w:rsidR="0095288B" w:rsidRDefault="00000000">
            <w:pPr>
              <w:spacing w:line="240" w:lineRule="auto"/>
              <w:ind w:left="0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Kąty</w:t>
            </w:r>
            <w:proofErr w:type="spellEnd"/>
            <w:r>
              <w:rPr>
                <w:rFonts w:eastAsia="Calibri"/>
                <w:bCs/>
                <w:szCs w:val="20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widzenia</w:t>
            </w:r>
            <w:proofErr w:type="spellEnd"/>
            <w:r>
              <w:rPr>
                <w:rFonts w:eastAsia="Calibri"/>
                <w:bCs/>
                <w:szCs w:val="20"/>
                <w:lang w:val="en-US" w:eastAsia="zh-CN" w:bidi="hi-IN"/>
              </w:rPr>
              <w:t>: 178/178</w:t>
            </w:r>
          </w:p>
        </w:tc>
        <w:tc>
          <w:tcPr>
            <w:tcW w:w="1969" w:type="dxa"/>
          </w:tcPr>
          <w:p w14:paraId="7D7B93D4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  <w:proofErr w:type="spellEnd"/>
            <w:r>
              <w:rPr>
                <w:rFonts w:eastAsia="Calibri"/>
                <w:bCs/>
                <w:szCs w:val="20"/>
                <w:lang w:val="en-US" w:eastAsia="zh-CN" w:bidi="hi-IN"/>
              </w:rPr>
              <w:t xml:space="preserve">, </w:t>
            </w: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podać</w:t>
            </w:r>
            <w:proofErr w:type="spellEnd"/>
          </w:p>
        </w:tc>
        <w:tc>
          <w:tcPr>
            <w:tcW w:w="3153" w:type="dxa"/>
          </w:tcPr>
          <w:p w14:paraId="08E32361" w14:textId="77777777" w:rsidR="0095288B" w:rsidRDefault="0095288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6" w:type="dxa"/>
          </w:tcPr>
          <w:p w14:paraId="0CD1015B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95288B" w14:paraId="708734D3" w14:textId="77777777">
        <w:tc>
          <w:tcPr>
            <w:tcW w:w="766" w:type="dxa"/>
          </w:tcPr>
          <w:p w14:paraId="786A4AA8" w14:textId="77777777" w:rsidR="0095288B" w:rsidRDefault="0095288B">
            <w:pPr>
              <w:numPr>
                <w:ilvl w:val="0"/>
                <w:numId w:val="8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20BEFB15" w14:textId="77777777" w:rsidR="0095288B" w:rsidRDefault="00000000">
            <w:pPr>
              <w:spacing w:line="240" w:lineRule="auto"/>
              <w:ind w:left="0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Tryb pracy zgodny z DICOM Part 14</w:t>
            </w:r>
          </w:p>
        </w:tc>
        <w:tc>
          <w:tcPr>
            <w:tcW w:w="1969" w:type="dxa"/>
          </w:tcPr>
          <w:p w14:paraId="59B30568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43E34A23" w14:textId="77777777" w:rsidR="0095288B" w:rsidRDefault="0095288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6" w:type="dxa"/>
          </w:tcPr>
          <w:p w14:paraId="019FF503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95288B" w14:paraId="303BF6F1" w14:textId="77777777">
        <w:tc>
          <w:tcPr>
            <w:tcW w:w="766" w:type="dxa"/>
          </w:tcPr>
          <w:p w14:paraId="0E028076" w14:textId="77777777" w:rsidR="0095288B" w:rsidRDefault="0095288B">
            <w:pPr>
              <w:numPr>
                <w:ilvl w:val="0"/>
                <w:numId w:val="9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1106ECFC" w14:textId="77777777" w:rsidR="0095288B" w:rsidRDefault="00000000">
            <w:pPr>
              <w:spacing w:line="240" w:lineRule="auto"/>
              <w:ind w:left="0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Sprzętowa kalibracja do DICOM w tablicy LUT monitora</w:t>
            </w:r>
          </w:p>
        </w:tc>
        <w:tc>
          <w:tcPr>
            <w:tcW w:w="1969" w:type="dxa"/>
          </w:tcPr>
          <w:p w14:paraId="51BE4947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0C0DF872" w14:textId="77777777" w:rsidR="0095288B" w:rsidRDefault="0095288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6" w:type="dxa"/>
          </w:tcPr>
          <w:p w14:paraId="0F00E41D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95288B" w14:paraId="6C0B07CD" w14:textId="77777777">
        <w:tc>
          <w:tcPr>
            <w:tcW w:w="766" w:type="dxa"/>
          </w:tcPr>
          <w:p w14:paraId="077D3D31" w14:textId="77777777" w:rsidR="0095288B" w:rsidRDefault="0095288B">
            <w:pPr>
              <w:numPr>
                <w:ilvl w:val="0"/>
                <w:numId w:val="10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6AA138C5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Matryca</w:t>
            </w:r>
            <w:proofErr w:type="spellEnd"/>
            <w:r>
              <w:rPr>
                <w:rFonts w:eastAsia="Calibri"/>
                <w:bCs/>
                <w:szCs w:val="20"/>
                <w:lang w:val="en-US" w:eastAsia="zh-CN" w:bidi="hi-IN"/>
              </w:rPr>
              <w:t xml:space="preserve"> IPS</w:t>
            </w:r>
          </w:p>
        </w:tc>
        <w:tc>
          <w:tcPr>
            <w:tcW w:w="1969" w:type="dxa"/>
          </w:tcPr>
          <w:p w14:paraId="460BD1B5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4E78D50F" w14:textId="77777777" w:rsidR="0095288B" w:rsidRDefault="0095288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6" w:type="dxa"/>
          </w:tcPr>
          <w:p w14:paraId="0C928528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95288B" w14:paraId="2925BC03" w14:textId="77777777">
        <w:tc>
          <w:tcPr>
            <w:tcW w:w="766" w:type="dxa"/>
          </w:tcPr>
          <w:p w14:paraId="7E372D1E" w14:textId="77777777" w:rsidR="0095288B" w:rsidRDefault="0095288B">
            <w:pPr>
              <w:numPr>
                <w:ilvl w:val="0"/>
                <w:numId w:val="1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25CADC99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Podświetlenie</w:t>
            </w:r>
            <w:proofErr w:type="spellEnd"/>
            <w:r>
              <w:rPr>
                <w:rFonts w:eastAsia="Calibri"/>
                <w:bCs/>
                <w:szCs w:val="20"/>
                <w:lang w:val="en-US" w:eastAsia="zh-CN" w:bidi="hi-IN"/>
              </w:rPr>
              <w:t xml:space="preserve"> Edge LED</w:t>
            </w:r>
          </w:p>
        </w:tc>
        <w:tc>
          <w:tcPr>
            <w:tcW w:w="1969" w:type="dxa"/>
          </w:tcPr>
          <w:p w14:paraId="727DA76E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598D1C99" w14:textId="77777777" w:rsidR="0095288B" w:rsidRDefault="0095288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6" w:type="dxa"/>
          </w:tcPr>
          <w:p w14:paraId="158EFA51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95288B" w14:paraId="376A9E31" w14:textId="77777777">
        <w:tc>
          <w:tcPr>
            <w:tcW w:w="766" w:type="dxa"/>
          </w:tcPr>
          <w:p w14:paraId="27AA769D" w14:textId="77777777" w:rsidR="0095288B" w:rsidRDefault="0095288B">
            <w:pPr>
              <w:numPr>
                <w:ilvl w:val="0"/>
                <w:numId w:val="12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51952F5D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Szyba z redukcją niepożądanych refleksów świetlnych: min. 5-krotna redukcja</w:t>
            </w:r>
          </w:p>
        </w:tc>
        <w:tc>
          <w:tcPr>
            <w:tcW w:w="1969" w:type="dxa"/>
          </w:tcPr>
          <w:p w14:paraId="6346E3D1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  <w:proofErr w:type="spellEnd"/>
            <w:r>
              <w:rPr>
                <w:rFonts w:eastAsia="Calibri"/>
                <w:bCs/>
                <w:szCs w:val="20"/>
                <w:lang w:val="en-US" w:eastAsia="zh-CN" w:bidi="hi-IN"/>
              </w:rPr>
              <w:t xml:space="preserve">, </w:t>
            </w: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podać</w:t>
            </w:r>
            <w:proofErr w:type="spellEnd"/>
          </w:p>
        </w:tc>
        <w:tc>
          <w:tcPr>
            <w:tcW w:w="3153" w:type="dxa"/>
          </w:tcPr>
          <w:p w14:paraId="319EAB62" w14:textId="77777777" w:rsidR="0095288B" w:rsidRDefault="0095288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6" w:type="dxa"/>
          </w:tcPr>
          <w:p w14:paraId="2F219C01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95288B" w14:paraId="4003BC84" w14:textId="77777777">
        <w:tc>
          <w:tcPr>
            <w:tcW w:w="766" w:type="dxa"/>
          </w:tcPr>
          <w:p w14:paraId="104390C0" w14:textId="77777777" w:rsidR="0095288B" w:rsidRDefault="0095288B">
            <w:pPr>
              <w:numPr>
                <w:ilvl w:val="0"/>
                <w:numId w:val="13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0B14CC27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Wejście</w:t>
            </w:r>
            <w:proofErr w:type="spellEnd"/>
            <w:r>
              <w:rPr>
                <w:rFonts w:eastAsia="Calibri"/>
                <w:bCs/>
                <w:szCs w:val="20"/>
                <w:lang w:val="en-US" w:eastAsia="zh-CN" w:bidi="hi-IN"/>
              </w:rPr>
              <w:t xml:space="preserve"> HDMI: min. 1</w:t>
            </w:r>
          </w:p>
        </w:tc>
        <w:tc>
          <w:tcPr>
            <w:tcW w:w="1969" w:type="dxa"/>
          </w:tcPr>
          <w:p w14:paraId="37E8A2B3" w14:textId="77777777" w:rsidR="0095288B" w:rsidRDefault="0095288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3153" w:type="dxa"/>
          </w:tcPr>
          <w:p w14:paraId="72B67F25" w14:textId="77777777" w:rsidR="0095288B" w:rsidRDefault="0095288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6" w:type="dxa"/>
          </w:tcPr>
          <w:p w14:paraId="5E38B1A4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95288B" w14:paraId="07833106" w14:textId="77777777">
        <w:tc>
          <w:tcPr>
            <w:tcW w:w="766" w:type="dxa"/>
          </w:tcPr>
          <w:p w14:paraId="6A63E8EB" w14:textId="77777777" w:rsidR="0095288B" w:rsidRDefault="0095288B">
            <w:pPr>
              <w:numPr>
                <w:ilvl w:val="0"/>
                <w:numId w:val="14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15EB7ED4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Wejście</w:t>
            </w:r>
            <w:proofErr w:type="spellEnd"/>
            <w:r>
              <w:rPr>
                <w:rFonts w:eastAsia="Calibri"/>
                <w:bCs/>
                <w:szCs w:val="20"/>
                <w:lang w:val="en-US" w:eastAsia="zh-CN" w:bidi="hi-IN"/>
              </w:rPr>
              <w:t xml:space="preserve"> DisplayPort: min. 1</w:t>
            </w:r>
          </w:p>
        </w:tc>
        <w:tc>
          <w:tcPr>
            <w:tcW w:w="1969" w:type="dxa"/>
          </w:tcPr>
          <w:p w14:paraId="066D3D5F" w14:textId="77777777" w:rsidR="0095288B" w:rsidRDefault="0095288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3153" w:type="dxa"/>
          </w:tcPr>
          <w:p w14:paraId="27D81B63" w14:textId="77777777" w:rsidR="0095288B" w:rsidRDefault="0095288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6" w:type="dxa"/>
          </w:tcPr>
          <w:p w14:paraId="289F6F72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95288B" w14:paraId="3099AD12" w14:textId="77777777">
        <w:tc>
          <w:tcPr>
            <w:tcW w:w="766" w:type="dxa"/>
          </w:tcPr>
          <w:p w14:paraId="4EFC6708" w14:textId="77777777" w:rsidR="0095288B" w:rsidRDefault="0095288B">
            <w:pPr>
              <w:spacing w:line="240" w:lineRule="auto"/>
              <w:ind w:left="51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44096C0E" w14:textId="77777777" w:rsidR="0095288B" w:rsidRDefault="00000000">
            <w:pPr>
              <w:spacing w:line="240" w:lineRule="auto"/>
              <w:ind w:left="153" w:right="153"/>
              <w:rPr>
                <w:b/>
                <w:szCs w:val="20"/>
                <w:lang w:val="en-US" w:eastAsia="zh-CN" w:bidi="hi-IN"/>
              </w:rPr>
            </w:pPr>
            <w:r>
              <w:rPr>
                <w:rFonts w:eastAsia="Calibri"/>
                <w:b/>
                <w:szCs w:val="20"/>
                <w:lang w:val="en-US" w:eastAsia="zh-CN" w:bidi="hi-IN"/>
              </w:rPr>
              <w:t xml:space="preserve">System </w:t>
            </w:r>
            <w:proofErr w:type="spellStart"/>
            <w:r>
              <w:rPr>
                <w:rFonts w:eastAsia="Calibri"/>
                <w:b/>
                <w:szCs w:val="20"/>
                <w:lang w:val="en-US" w:eastAsia="zh-CN" w:bidi="hi-IN"/>
              </w:rPr>
              <w:t>Komputerowy</w:t>
            </w:r>
            <w:proofErr w:type="spellEnd"/>
          </w:p>
        </w:tc>
        <w:tc>
          <w:tcPr>
            <w:tcW w:w="1969" w:type="dxa"/>
          </w:tcPr>
          <w:p w14:paraId="3883403C" w14:textId="77777777" w:rsidR="0095288B" w:rsidRDefault="0095288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3153" w:type="dxa"/>
          </w:tcPr>
          <w:p w14:paraId="1E440DE6" w14:textId="77777777" w:rsidR="0095288B" w:rsidRDefault="0095288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6" w:type="dxa"/>
          </w:tcPr>
          <w:p w14:paraId="33D5EAB3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95288B" w14:paraId="004D7839" w14:textId="77777777">
        <w:tc>
          <w:tcPr>
            <w:tcW w:w="766" w:type="dxa"/>
          </w:tcPr>
          <w:p w14:paraId="12914F6D" w14:textId="77777777" w:rsidR="0095288B" w:rsidRDefault="0095288B">
            <w:pPr>
              <w:numPr>
                <w:ilvl w:val="0"/>
                <w:numId w:val="15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6BA0D1CD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 xml:space="preserve">Procesor wielordzeniowy osiągający w teście </w:t>
            </w:r>
            <w:proofErr w:type="spellStart"/>
            <w:r>
              <w:rPr>
                <w:rFonts w:eastAsia="Calibri"/>
                <w:bCs/>
                <w:szCs w:val="20"/>
                <w:lang w:eastAsia="zh-CN" w:bidi="hi-IN"/>
              </w:rPr>
              <w:t>PassMark</w:t>
            </w:r>
            <w:proofErr w:type="spellEnd"/>
            <w:r>
              <w:rPr>
                <w:rFonts w:eastAsia="Calibri"/>
                <w:bCs/>
                <w:szCs w:val="20"/>
                <w:lang w:eastAsia="zh-CN" w:bidi="hi-IN"/>
              </w:rPr>
              <w:t xml:space="preserve"> min 10.000 pkt,</w:t>
            </w:r>
          </w:p>
        </w:tc>
        <w:tc>
          <w:tcPr>
            <w:tcW w:w="1969" w:type="dxa"/>
          </w:tcPr>
          <w:p w14:paraId="139D9113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  <w:proofErr w:type="spellEnd"/>
            <w:r>
              <w:rPr>
                <w:rFonts w:eastAsia="Calibri"/>
                <w:bCs/>
                <w:szCs w:val="20"/>
                <w:lang w:val="en-US" w:eastAsia="zh-CN" w:bidi="hi-IN"/>
              </w:rPr>
              <w:t xml:space="preserve">, </w:t>
            </w: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podać</w:t>
            </w:r>
            <w:proofErr w:type="spellEnd"/>
          </w:p>
        </w:tc>
        <w:tc>
          <w:tcPr>
            <w:tcW w:w="3153" w:type="dxa"/>
          </w:tcPr>
          <w:p w14:paraId="1ED33316" w14:textId="77777777" w:rsidR="0095288B" w:rsidRDefault="0095288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6" w:type="dxa"/>
          </w:tcPr>
          <w:p w14:paraId="275B9AC6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95288B" w14:paraId="35C57258" w14:textId="77777777">
        <w:tc>
          <w:tcPr>
            <w:tcW w:w="766" w:type="dxa"/>
          </w:tcPr>
          <w:p w14:paraId="3709D177" w14:textId="77777777" w:rsidR="0095288B" w:rsidRDefault="0095288B">
            <w:pPr>
              <w:numPr>
                <w:ilvl w:val="0"/>
                <w:numId w:val="16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0EB582E6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Płyta główna - płyta współpracująca z oferowanym procesorem</w:t>
            </w:r>
          </w:p>
        </w:tc>
        <w:tc>
          <w:tcPr>
            <w:tcW w:w="1969" w:type="dxa"/>
          </w:tcPr>
          <w:p w14:paraId="646B6A0C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  <w:proofErr w:type="spellEnd"/>
            <w:r>
              <w:rPr>
                <w:rFonts w:eastAsia="Calibri"/>
                <w:bCs/>
                <w:szCs w:val="20"/>
                <w:lang w:val="en-US" w:eastAsia="zh-CN" w:bidi="hi-IN"/>
              </w:rPr>
              <w:t xml:space="preserve">, </w:t>
            </w: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podać</w:t>
            </w:r>
            <w:proofErr w:type="spellEnd"/>
          </w:p>
        </w:tc>
        <w:tc>
          <w:tcPr>
            <w:tcW w:w="3153" w:type="dxa"/>
          </w:tcPr>
          <w:p w14:paraId="07D04CEB" w14:textId="77777777" w:rsidR="0095288B" w:rsidRDefault="0095288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6" w:type="dxa"/>
          </w:tcPr>
          <w:p w14:paraId="5D237ED4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95288B" w14:paraId="4B22D0AC" w14:textId="77777777">
        <w:tc>
          <w:tcPr>
            <w:tcW w:w="766" w:type="dxa"/>
          </w:tcPr>
          <w:p w14:paraId="72C05FF3" w14:textId="77777777" w:rsidR="0095288B" w:rsidRDefault="0095288B">
            <w:pPr>
              <w:numPr>
                <w:ilvl w:val="0"/>
                <w:numId w:val="17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592DE024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Pamięć</w:t>
            </w:r>
            <w:proofErr w:type="spellEnd"/>
            <w:r>
              <w:rPr>
                <w:rFonts w:eastAsia="Calibri"/>
                <w:bCs/>
                <w:szCs w:val="20"/>
                <w:lang w:val="en-US" w:eastAsia="zh-CN" w:bidi="hi-IN"/>
              </w:rPr>
              <w:t xml:space="preserve"> RAM: min. 4 GB</w:t>
            </w:r>
          </w:p>
        </w:tc>
        <w:tc>
          <w:tcPr>
            <w:tcW w:w="1969" w:type="dxa"/>
          </w:tcPr>
          <w:p w14:paraId="4FFCB073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  <w:proofErr w:type="spellEnd"/>
            <w:r>
              <w:rPr>
                <w:rFonts w:eastAsia="Calibri"/>
                <w:bCs/>
                <w:szCs w:val="20"/>
                <w:lang w:val="en-US" w:eastAsia="zh-CN" w:bidi="hi-IN"/>
              </w:rPr>
              <w:t xml:space="preserve">, </w:t>
            </w: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podać</w:t>
            </w:r>
            <w:proofErr w:type="spellEnd"/>
          </w:p>
        </w:tc>
        <w:tc>
          <w:tcPr>
            <w:tcW w:w="3153" w:type="dxa"/>
          </w:tcPr>
          <w:p w14:paraId="2C0A10C8" w14:textId="77777777" w:rsidR="0095288B" w:rsidRDefault="0095288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6" w:type="dxa"/>
          </w:tcPr>
          <w:p w14:paraId="19329CCE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Pamieć</w:t>
            </w:r>
            <w:proofErr w:type="spellEnd"/>
            <w:r>
              <w:rPr>
                <w:rFonts w:eastAsia="Calibri"/>
                <w:bCs/>
                <w:szCs w:val="20"/>
                <w:lang w:val="en-US" w:eastAsia="zh-CN" w:bidi="hi-IN"/>
              </w:rPr>
              <w:t xml:space="preserve"> RAM:</w:t>
            </w:r>
          </w:p>
          <w:p w14:paraId="45B63DA3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4 GB - 0 pkt</w:t>
            </w:r>
          </w:p>
          <w:p w14:paraId="7B6775E5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  <w:bCs/>
                <w:szCs w:val="20"/>
                <w:lang w:val="en-US" w:eastAsia="zh-CN" w:bidi="hi-IN"/>
              </w:rPr>
              <w:t>&gt;=8 GB - 10 pkt</w:t>
            </w:r>
          </w:p>
        </w:tc>
      </w:tr>
      <w:tr w:rsidR="0095288B" w14:paraId="08C7608F" w14:textId="77777777">
        <w:tc>
          <w:tcPr>
            <w:tcW w:w="766" w:type="dxa"/>
          </w:tcPr>
          <w:p w14:paraId="11AC2157" w14:textId="77777777" w:rsidR="0095288B" w:rsidRDefault="0095288B">
            <w:pPr>
              <w:numPr>
                <w:ilvl w:val="0"/>
                <w:numId w:val="18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1387CBB1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 xml:space="preserve">Dysk twardy: min. SSD 240 </w:t>
            </w:r>
            <w:proofErr w:type="spellStart"/>
            <w:r>
              <w:rPr>
                <w:rFonts w:eastAsia="Calibri"/>
                <w:bCs/>
                <w:szCs w:val="20"/>
                <w:lang w:eastAsia="zh-CN" w:bidi="hi-IN"/>
              </w:rPr>
              <w:t>Gb</w:t>
            </w:r>
            <w:proofErr w:type="spellEnd"/>
          </w:p>
        </w:tc>
        <w:tc>
          <w:tcPr>
            <w:tcW w:w="1969" w:type="dxa"/>
          </w:tcPr>
          <w:p w14:paraId="5B9E0AE8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  <w:proofErr w:type="spellEnd"/>
            <w:r>
              <w:rPr>
                <w:rFonts w:eastAsia="Calibri"/>
                <w:bCs/>
                <w:szCs w:val="20"/>
                <w:lang w:val="en-US" w:eastAsia="zh-CN" w:bidi="hi-IN"/>
              </w:rPr>
              <w:t xml:space="preserve">, </w:t>
            </w: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podać</w:t>
            </w:r>
            <w:proofErr w:type="spellEnd"/>
          </w:p>
        </w:tc>
        <w:tc>
          <w:tcPr>
            <w:tcW w:w="3153" w:type="dxa"/>
          </w:tcPr>
          <w:p w14:paraId="59155CAB" w14:textId="77777777" w:rsidR="0095288B" w:rsidRDefault="0095288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6" w:type="dxa"/>
          </w:tcPr>
          <w:p w14:paraId="2390E5AA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95288B" w14:paraId="308B40E5" w14:textId="77777777">
        <w:tc>
          <w:tcPr>
            <w:tcW w:w="766" w:type="dxa"/>
          </w:tcPr>
          <w:p w14:paraId="63D01175" w14:textId="77777777" w:rsidR="0095288B" w:rsidRDefault="0095288B">
            <w:pPr>
              <w:numPr>
                <w:ilvl w:val="0"/>
                <w:numId w:val="19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403AA898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 xml:space="preserve">Gniazdo LAN 10/100/1000 </w:t>
            </w:r>
            <w:proofErr w:type="spellStart"/>
            <w:r>
              <w:rPr>
                <w:rFonts w:eastAsia="Calibri"/>
                <w:bCs/>
                <w:szCs w:val="20"/>
                <w:lang w:eastAsia="zh-CN" w:bidi="hi-IN"/>
              </w:rPr>
              <w:t>MBit</w:t>
            </w:r>
            <w:proofErr w:type="spellEnd"/>
            <w:r>
              <w:rPr>
                <w:rFonts w:eastAsia="Calibri"/>
                <w:bCs/>
                <w:szCs w:val="20"/>
                <w:lang w:eastAsia="zh-CN" w:bidi="hi-IN"/>
              </w:rPr>
              <w:t xml:space="preserve"> zabezpieczone przed zalaniem</w:t>
            </w:r>
          </w:p>
        </w:tc>
        <w:tc>
          <w:tcPr>
            <w:tcW w:w="1969" w:type="dxa"/>
          </w:tcPr>
          <w:p w14:paraId="2562A90F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54FC761F" w14:textId="77777777" w:rsidR="0095288B" w:rsidRDefault="0095288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6" w:type="dxa"/>
          </w:tcPr>
          <w:p w14:paraId="744C5CA6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95288B" w14:paraId="6990C8FF" w14:textId="77777777">
        <w:tc>
          <w:tcPr>
            <w:tcW w:w="766" w:type="dxa"/>
          </w:tcPr>
          <w:p w14:paraId="69455CF1" w14:textId="77777777" w:rsidR="0095288B" w:rsidRDefault="0095288B">
            <w:pPr>
              <w:numPr>
                <w:ilvl w:val="0"/>
                <w:numId w:val="20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250B7BE5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Min 2 gniazda USB 2.0, zabezpieczone przed zalaniem</w:t>
            </w:r>
          </w:p>
        </w:tc>
        <w:tc>
          <w:tcPr>
            <w:tcW w:w="1969" w:type="dxa"/>
          </w:tcPr>
          <w:p w14:paraId="449CBAB6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4BB3ACA3" w14:textId="77777777" w:rsidR="0095288B" w:rsidRDefault="0095288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6" w:type="dxa"/>
          </w:tcPr>
          <w:p w14:paraId="46F2BEDC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95288B" w14:paraId="6FA36B99" w14:textId="77777777">
        <w:tc>
          <w:tcPr>
            <w:tcW w:w="766" w:type="dxa"/>
          </w:tcPr>
          <w:p w14:paraId="727BDEFC" w14:textId="77777777" w:rsidR="0095288B" w:rsidRDefault="0095288B">
            <w:pPr>
              <w:numPr>
                <w:ilvl w:val="0"/>
                <w:numId w:val="2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15266F86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Nagrywarka</w:t>
            </w:r>
            <w:proofErr w:type="spellEnd"/>
            <w:r>
              <w:rPr>
                <w:rFonts w:eastAsia="Calibri"/>
                <w:bCs/>
                <w:szCs w:val="20"/>
                <w:lang w:val="en-US" w:eastAsia="zh-CN" w:bidi="hi-IN"/>
              </w:rPr>
              <w:t xml:space="preserve"> DVD+/-RW</w:t>
            </w:r>
          </w:p>
        </w:tc>
        <w:tc>
          <w:tcPr>
            <w:tcW w:w="1969" w:type="dxa"/>
          </w:tcPr>
          <w:p w14:paraId="7E911276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1E7E2E35" w14:textId="77777777" w:rsidR="0095288B" w:rsidRDefault="0095288B">
            <w:pPr>
              <w:spacing w:before="60"/>
              <w:rPr>
                <w:szCs w:val="20"/>
              </w:rPr>
            </w:pPr>
          </w:p>
        </w:tc>
        <w:tc>
          <w:tcPr>
            <w:tcW w:w="1966" w:type="dxa"/>
          </w:tcPr>
          <w:p w14:paraId="69BF6C1C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95288B" w14:paraId="628A9B5E" w14:textId="77777777">
        <w:tc>
          <w:tcPr>
            <w:tcW w:w="766" w:type="dxa"/>
          </w:tcPr>
          <w:p w14:paraId="6B63CF54" w14:textId="77777777" w:rsidR="0095288B" w:rsidRDefault="0095288B">
            <w:pPr>
              <w:numPr>
                <w:ilvl w:val="0"/>
                <w:numId w:val="22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6F15C85E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System operacyjny współpracujący w pełnym zakresie funkcjonalności z systemami PACS, RIS oraz HIS wykorzystywanymi w WSP SA w Tarnowskich Górach</w:t>
            </w:r>
          </w:p>
        </w:tc>
        <w:tc>
          <w:tcPr>
            <w:tcW w:w="1969" w:type="dxa"/>
          </w:tcPr>
          <w:p w14:paraId="31B4ABEB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  <w:proofErr w:type="spellEnd"/>
            <w:r>
              <w:rPr>
                <w:rFonts w:eastAsia="Calibri"/>
                <w:bCs/>
                <w:szCs w:val="20"/>
                <w:lang w:val="en-US" w:eastAsia="zh-CN" w:bidi="hi-IN"/>
              </w:rPr>
              <w:t>,</w:t>
            </w:r>
          </w:p>
        </w:tc>
        <w:tc>
          <w:tcPr>
            <w:tcW w:w="3153" w:type="dxa"/>
          </w:tcPr>
          <w:p w14:paraId="7B343441" w14:textId="77777777" w:rsidR="0095288B" w:rsidRDefault="0095288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6" w:type="dxa"/>
          </w:tcPr>
          <w:p w14:paraId="1CC5924F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95288B" w14:paraId="66357E0E" w14:textId="77777777">
        <w:tc>
          <w:tcPr>
            <w:tcW w:w="766" w:type="dxa"/>
          </w:tcPr>
          <w:p w14:paraId="7A77479A" w14:textId="77777777" w:rsidR="0095288B" w:rsidRDefault="0095288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4D02D2B6" w14:textId="77777777" w:rsidR="0095288B" w:rsidRDefault="00000000">
            <w:pPr>
              <w:tabs>
                <w:tab w:val="left" w:pos="3492"/>
              </w:tabs>
              <w:spacing w:before="60" w:after="0" w:line="240" w:lineRule="auto"/>
              <w:ind w:right="0"/>
              <w:rPr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Klawiatura</w:t>
            </w:r>
          </w:p>
        </w:tc>
        <w:tc>
          <w:tcPr>
            <w:tcW w:w="1969" w:type="dxa"/>
          </w:tcPr>
          <w:p w14:paraId="005A5C06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  <w:tc>
          <w:tcPr>
            <w:tcW w:w="3153" w:type="dxa"/>
          </w:tcPr>
          <w:p w14:paraId="258905BB" w14:textId="77777777" w:rsidR="0095288B" w:rsidRDefault="00000000">
            <w:pPr>
              <w:spacing w:line="240" w:lineRule="auto"/>
              <w:ind w:left="153" w:right="153"/>
              <w:jc w:val="center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  <w:tc>
          <w:tcPr>
            <w:tcW w:w="1966" w:type="dxa"/>
          </w:tcPr>
          <w:p w14:paraId="14ADAF94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95288B" w14:paraId="4B9B605F" w14:textId="77777777">
        <w:tc>
          <w:tcPr>
            <w:tcW w:w="766" w:type="dxa"/>
          </w:tcPr>
          <w:p w14:paraId="2D31CF41" w14:textId="77777777" w:rsidR="0095288B" w:rsidRDefault="0095288B">
            <w:pPr>
              <w:numPr>
                <w:ilvl w:val="0"/>
                <w:numId w:val="23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6AE8C73A" w14:textId="77777777" w:rsidR="0095288B" w:rsidRDefault="00000000">
            <w:pPr>
              <w:spacing w:before="60"/>
              <w:rPr>
                <w:szCs w:val="20"/>
              </w:rPr>
            </w:pPr>
            <w:r>
              <w:rPr>
                <w:rFonts w:eastAsia="Calibri"/>
                <w:szCs w:val="20"/>
              </w:rPr>
              <w:t xml:space="preserve">Klawiatura medyczna z </w:t>
            </w:r>
            <w:proofErr w:type="spellStart"/>
            <w:r>
              <w:rPr>
                <w:rFonts w:eastAsia="Calibri"/>
                <w:szCs w:val="20"/>
              </w:rPr>
              <w:t>touchpadem</w:t>
            </w:r>
            <w:proofErr w:type="spellEnd"/>
          </w:p>
        </w:tc>
        <w:tc>
          <w:tcPr>
            <w:tcW w:w="1969" w:type="dxa"/>
          </w:tcPr>
          <w:p w14:paraId="7F2FFB5F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6ECB5CBA" w14:textId="77777777" w:rsidR="0095288B" w:rsidRDefault="0095288B">
            <w:pPr>
              <w:spacing w:line="240" w:lineRule="auto"/>
              <w:ind w:left="153" w:right="153"/>
              <w:jc w:val="center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6" w:type="dxa"/>
          </w:tcPr>
          <w:p w14:paraId="0AB13719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95288B" w14:paraId="180EAFE6" w14:textId="77777777">
        <w:tc>
          <w:tcPr>
            <w:tcW w:w="766" w:type="dxa"/>
          </w:tcPr>
          <w:p w14:paraId="22CCEF62" w14:textId="77777777" w:rsidR="0095288B" w:rsidRDefault="0095288B">
            <w:pPr>
              <w:numPr>
                <w:ilvl w:val="0"/>
                <w:numId w:val="24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2B085865" w14:textId="77777777" w:rsidR="0095288B" w:rsidRDefault="00000000">
            <w:pPr>
              <w:spacing w:before="60"/>
              <w:rPr>
                <w:rFonts w:eastAsia="Calibri"/>
              </w:rPr>
            </w:pPr>
            <w:r>
              <w:rPr>
                <w:rFonts w:eastAsia="Calibri"/>
                <w:szCs w:val="20"/>
              </w:rPr>
              <w:t>Klawiatura</w:t>
            </w:r>
            <w:r>
              <w:rPr>
                <w:rFonts w:eastAsia="Calibri"/>
              </w:rPr>
              <w:t xml:space="preserve"> silikonowa z możliwością dezynfekowania</w:t>
            </w:r>
          </w:p>
        </w:tc>
        <w:tc>
          <w:tcPr>
            <w:tcW w:w="1969" w:type="dxa"/>
          </w:tcPr>
          <w:p w14:paraId="7A33F3B4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36193880" w14:textId="77777777" w:rsidR="0095288B" w:rsidRDefault="0095288B">
            <w:pPr>
              <w:spacing w:line="240" w:lineRule="auto"/>
              <w:ind w:left="153" w:right="153"/>
              <w:jc w:val="center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6" w:type="dxa"/>
          </w:tcPr>
          <w:p w14:paraId="009966F0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95288B" w14:paraId="53B7B6DC" w14:textId="77777777">
        <w:tc>
          <w:tcPr>
            <w:tcW w:w="766" w:type="dxa"/>
          </w:tcPr>
          <w:p w14:paraId="067ED291" w14:textId="77777777" w:rsidR="0095288B" w:rsidRDefault="0095288B">
            <w:pPr>
              <w:numPr>
                <w:ilvl w:val="0"/>
                <w:numId w:val="25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4A60B2A5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Klawiatura z możliwością ustawiania i zablokowania pod dowolnym kątem</w:t>
            </w:r>
          </w:p>
        </w:tc>
        <w:tc>
          <w:tcPr>
            <w:tcW w:w="1969" w:type="dxa"/>
          </w:tcPr>
          <w:p w14:paraId="7AB23B58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229B8792" w14:textId="77777777" w:rsidR="0095288B" w:rsidRDefault="0095288B">
            <w:pPr>
              <w:spacing w:line="240" w:lineRule="auto"/>
              <w:ind w:left="153" w:right="153"/>
              <w:jc w:val="center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6" w:type="dxa"/>
          </w:tcPr>
          <w:p w14:paraId="43ACB565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95288B" w14:paraId="1E7D868B" w14:textId="77777777">
        <w:tc>
          <w:tcPr>
            <w:tcW w:w="766" w:type="dxa"/>
          </w:tcPr>
          <w:p w14:paraId="49EF0796" w14:textId="77777777" w:rsidR="0095288B" w:rsidRDefault="0095288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7202F462" w14:textId="77777777" w:rsidR="0095288B" w:rsidRDefault="00000000">
            <w:pPr>
              <w:spacing w:line="240" w:lineRule="auto"/>
              <w:ind w:left="153" w:right="153"/>
              <w:rPr>
                <w:b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/>
                <w:szCs w:val="20"/>
                <w:lang w:val="en-US" w:eastAsia="zh-CN" w:bidi="hi-IN"/>
              </w:rPr>
              <w:t>Dodatkowe</w:t>
            </w:r>
            <w:proofErr w:type="spellEnd"/>
            <w:r>
              <w:rPr>
                <w:rFonts w:eastAsia="Calibri"/>
                <w:b/>
                <w:szCs w:val="20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0"/>
                <w:lang w:val="en-US" w:eastAsia="zh-CN" w:bidi="hi-IN"/>
              </w:rPr>
              <w:t>funkcje</w:t>
            </w:r>
            <w:proofErr w:type="spellEnd"/>
          </w:p>
        </w:tc>
        <w:tc>
          <w:tcPr>
            <w:tcW w:w="1969" w:type="dxa"/>
          </w:tcPr>
          <w:p w14:paraId="76664D35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  <w:tc>
          <w:tcPr>
            <w:tcW w:w="3153" w:type="dxa"/>
          </w:tcPr>
          <w:p w14:paraId="4DACE2F6" w14:textId="77777777" w:rsidR="0095288B" w:rsidRDefault="00000000">
            <w:pPr>
              <w:spacing w:line="240" w:lineRule="auto"/>
              <w:ind w:left="153" w:right="153"/>
              <w:jc w:val="center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  <w:tc>
          <w:tcPr>
            <w:tcW w:w="1966" w:type="dxa"/>
          </w:tcPr>
          <w:p w14:paraId="7C8BE92E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95288B" w14:paraId="32DC5EF6" w14:textId="77777777">
        <w:tc>
          <w:tcPr>
            <w:tcW w:w="766" w:type="dxa"/>
          </w:tcPr>
          <w:p w14:paraId="509F4DA6" w14:textId="77777777" w:rsidR="0095288B" w:rsidRDefault="0095288B">
            <w:pPr>
              <w:numPr>
                <w:ilvl w:val="0"/>
                <w:numId w:val="26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0A72BA44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Kontrola</w:t>
            </w:r>
            <w:proofErr w:type="spellEnd"/>
            <w:r>
              <w:rPr>
                <w:rFonts w:eastAsia="Calibri"/>
                <w:bCs/>
                <w:szCs w:val="20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czasu</w:t>
            </w:r>
            <w:proofErr w:type="spellEnd"/>
            <w:r>
              <w:rPr>
                <w:rFonts w:eastAsia="Calibri"/>
                <w:bCs/>
                <w:szCs w:val="20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pracy</w:t>
            </w:r>
            <w:proofErr w:type="spellEnd"/>
            <w:r>
              <w:rPr>
                <w:rFonts w:eastAsia="Calibri"/>
                <w:bCs/>
                <w:szCs w:val="20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stacji</w:t>
            </w:r>
            <w:proofErr w:type="spellEnd"/>
          </w:p>
        </w:tc>
        <w:tc>
          <w:tcPr>
            <w:tcW w:w="1969" w:type="dxa"/>
          </w:tcPr>
          <w:p w14:paraId="6E6077D3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05E1D18B" w14:textId="77777777" w:rsidR="0095288B" w:rsidRDefault="0095288B">
            <w:pPr>
              <w:spacing w:line="240" w:lineRule="auto"/>
              <w:ind w:left="153" w:right="153"/>
              <w:jc w:val="center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6" w:type="dxa"/>
          </w:tcPr>
          <w:p w14:paraId="43306696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95288B" w14:paraId="62C6AB56" w14:textId="77777777">
        <w:tc>
          <w:tcPr>
            <w:tcW w:w="766" w:type="dxa"/>
          </w:tcPr>
          <w:p w14:paraId="4B33CE5F" w14:textId="77777777" w:rsidR="0095288B" w:rsidRDefault="0095288B">
            <w:pPr>
              <w:numPr>
                <w:ilvl w:val="0"/>
                <w:numId w:val="27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1D80E589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 xml:space="preserve">Informacja o terminie wykonania przeglądu technicznego </w:t>
            </w:r>
          </w:p>
        </w:tc>
        <w:tc>
          <w:tcPr>
            <w:tcW w:w="1969" w:type="dxa"/>
          </w:tcPr>
          <w:p w14:paraId="74F27622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14AAED7E" w14:textId="77777777" w:rsidR="0095288B" w:rsidRDefault="0095288B">
            <w:pPr>
              <w:spacing w:line="240" w:lineRule="auto"/>
              <w:ind w:left="153" w:right="153"/>
              <w:jc w:val="center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6" w:type="dxa"/>
          </w:tcPr>
          <w:p w14:paraId="7C65A70D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95288B" w14:paraId="40918642" w14:textId="77777777">
        <w:tc>
          <w:tcPr>
            <w:tcW w:w="766" w:type="dxa"/>
          </w:tcPr>
          <w:p w14:paraId="7AA7E7C4" w14:textId="77777777" w:rsidR="0095288B" w:rsidRDefault="0095288B">
            <w:pPr>
              <w:numPr>
                <w:ilvl w:val="0"/>
                <w:numId w:val="28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16734F21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Wewnętrzny</w:t>
            </w:r>
            <w:proofErr w:type="spellEnd"/>
            <w:r>
              <w:rPr>
                <w:rFonts w:eastAsia="Calibri"/>
                <w:bCs/>
                <w:szCs w:val="20"/>
                <w:lang w:val="en-US" w:eastAsia="zh-CN" w:bidi="hi-IN"/>
              </w:rPr>
              <w:t xml:space="preserve"> system </w:t>
            </w: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dezynfekcji</w:t>
            </w:r>
            <w:proofErr w:type="spellEnd"/>
            <w:r>
              <w:rPr>
                <w:rFonts w:eastAsia="Calibri"/>
                <w:bCs/>
                <w:szCs w:val="20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powietrza</w:t>
            </w:r>
            <w:proofErr w:type="spellEnd"/>
          </w:p>
        </w:tc>
        <w:tc>
          <w:tcPr>
            <w:tcW w:w="1969" w:type="dxa"/>
          </w:tcPr>
          <w:p w14:paraId="60AF6174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433A8F62" w14:textId="77777777" w:rsidR="0095288B" w:rsidRDefault="0095288B">
            <w:pPr>
              <w:spacing w:line="240" w:lineRule="auto"/>
              <w:ind w:left="153" w:right="153"/>
              <w:jc w:val="center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6" w:type="dxa"/>
          </w:tcPr>
          <w:p w14:paraId="389B8030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95288B" w14:paraId="62EE71B8" w14:textId="77777777">
        <w:tc>
          <w:tcPr>
            <w:tcW w:w="766" w:type="dxa"/>
          </w:tcPr>
          <w:p w14:paraId="29D85D22" w14:textId="77777777" w:rsidR="0095288B" w:rsidRDefault="0095288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6C799BF1" w14:textId="77777777" w:rsidR="0095288B" w:rsidRDefault="00000000">
            <w:pPr>
              <w:spacing w:line="240" w:lineRule="auto"/>
              <w:ind w:left="153" w:right="153"/>
              <w:rPr>
                <w:b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/>
                <w:szCs w:val="20"/>
                <w:lang w:val="en-US" w:eastAsia="zh-CN" w:bidi="hi-IN"/>
              </w:rPr>
              <w:t>Pozostałe</w:t>
            </w:r>
            <w:proofErr w:type="spellEnd"/>
            <w:r>
              <w:rPr>
                <w:rFonts w:eastAsia="Calibri"/>
                <w:b/>
                <w:szCs w:val="20"/>
                <w:lang w:val="en-US" w:eastAsia="zh-CN" w:bidi="hi-IN"/>
              </w:rPr>
              <w:t>:</w:t>
            </w:r>
          </w:p>
        </w:tc>
        <w:tc>
          <w:tcPr>
            <w:tcW w:w="1969" w:type="dxa"/>
          </w:tcPr>
          <w:p w14:paraId="10606E68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  <w:tc>
          <w:tcPr>
            <w:tcW w:w="3153" w:type="dxa"/>
          </w:tcPr>
          <w:p w14:paraId="5E783703" w14:textId="77777777" w:rsidR="0095288B" w:rsidRDefault="00000000">
            <w:pPr>
              <w:spacing w:line="240" w:lineRule="auto"/>
              <w:ind w:left="153" w:right="153"/>
              <w:jc w:val="center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  <w:tc>
          <w:tcPr>
            <w:tcW w:w="1966" w:type="dxa"/>
          </w:tcPr>
          <w:p w14:paraId="44E366E0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95288B" w14:paraId="6C5A5F68" w14:textId="77777777">
        <w:tc>
          <w:tcPr>
            <w:tcW w:w="766" w:type="dxa"/>
          </w:tcPr>
          <w:p w14:paraId="708D9195" w14:textId="77777777" w:rsidR="0095288B" w:rsidRDefault="0095288B">
            <w:pPr>
              <w:numPr>
                <w:ilvl w:val="0"/>
                <w:numId w:val="29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0216F6FF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Spełnienie Norm: PN-EN 60601-1:2011, PN-EN 60601-1:2015, Rozporządzenie Parlamentu Europejskiego i Rady UE 2017/745</w:t>
            </w:r>
          </w:p>
          <w:p w14:paraId="460E3D79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 w:cs="Arial"/>
              </w:rPr>
              <w:t xml:space="preserve">Uwaga: w celu potwierdzenia że oferowane stacje </w:t>
            </w:r>
            <w:proofErr w:type="spellStart"/>
            <w:r>
              <w:rPr>
                <w:rFonts w:eastAsia="Calibri" w:cs="Arial"/>
              </w:rPr>
              <w:t>przegladowe</w:t>
            </w:r>
            <w:proofErr w:type="spellEnd"/>
            <w:r>
              <w:rPr>
                <w:rFonts w:eastAsia="Calibri" w:cs="Arial"/>
              </w:rPr>
              <w:t xml:space="preserve"> odpowiadają określonym normą i specyfikacją </w:t>
            </w:r>
            <w:proofErr w:type="spellStart"/>
            <w:r>
              <w:rPr>
                <w:rFonts w:eastAsia="Calibri" w:cs="Arial"/>
              </w:rPr>
              <w:t>tech</w:t>
            </w:r>
            <w:proofErr w:type="spellEnd"/>
            <w:r>
              <w:rPr>
                <w:rFonts w:eastAsia="Calibri" w:cs="Arial"/>
              </w:rPr>
              <w:t>. do oferty należy załączyć: certyfikat CE lub Deklarację Zgodności</w:t>
            </w:r>
          </w:p>
        </w:tc>
        <w:tc>
          <w:tcPr>
            <w:tcW w:w="1969" w:type="dxa"/>
          </w:tcPr>
          <w:p w14:paraId="2B592493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15DCEF2D" w14:textId="77777777" w:rsidR="0095288B" w:rsidRDefault="0095288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6" w:type="dxa"/>
          </w:tcPr>
          <w:p w14:paraId="57D047AB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95288B" w14:paraId="32B7722A" w14:textId="77777777">
        <w:tc>
          <w:tcPr>
            <w:tcW w:w="766" w:type="dxa"/>
          </w:tcPr>
          <w:p w14:paraId="620B1563" w14:textId="77777777" w:rsidR="0095288B" w:rsidRDefault="0095288B">
            <w:pPr>
              <w:numPr>
                <w:ilvl w:val="0"/>
                <w:numId w:val="30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6" w:type="dxa"/>
          </w:tcPr>
          <w:p w14:paraId="08A8736E" w14:textId="77777777" w:rsidR="0095288B" w:rsidRDefault="00000000">
            <w:pPr>
              <w:spacing w:line="240" w:lineRule="auto"/>
              <w:ind w:left="153" w:right="153"/>
              <w:rPr>
                <w:rFonts w:eastAsia="Calibri"/>
                <w:bCs/>
                <w:szCs w:val="20"/>
                <w:lang w:eastAsia="zh-CN" w:bidi="hi-IN"/>
              </w:rPr>
            </w:pPr>
            <w:r>
              <w:rPr>
                <w:rFonts w:eastAsia="Calibri"/>
                <w:bCs/>
                <w:szCs w:val="20"/>
                <w:lang w:eastAsia="zh-CN" w:bidi="hi-IN"/>
              </w:rPr>
              <w:t>Wpis do Rejestru Wyrobów  Medycznych</w:t>
            </w:r>
          </w:p>
          <w:p w14:paraId="5E405380" w14:textId="56E7F48C" w:rsidR="003306C3" w:rsidRDefault="003306C3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rFonts w:eastAsia="Calibri" w:cs="Arial"/>
              </w:rPr>
              <w:t xml:space="preserve">Uwaga: w celu potwierdzenia że oferowane stacje </w:t>
            </w:r>
            <w:proofErr w:type="spellStart"/>
            <w:r>
              <w:rPr>
                <w:rFonts w:eastAsia="Calibri" w:cs="Arial"/>
              </w:rPr>
              <w:t>przegladowe</w:t>
            </w:r>
            <w:proofErr w:type="spellEnd"/>
            <w:r>
              <w:rPr>
                <w:rFonts w:eastAsia="Calibri" w:cs="Arial"/>
              </w:rPr>
              <w:t xml:space="preserve"> są wpisane do Rejestru Wyrobów Medycznych do oferty należy załączyć: w/w wpis.</w:t>
            </w:r>
            <w:r w:rsidR="00704D04">
              <w:rPr>
                <w:rFonts w:eastAsia="Calibri" w:cs="Arial"/>
              </w:rPr>
              <w:t xml:space="preserve"> </w:t>
            </w:r>
          </w:p>
        </w:tc>
        <w:tc>
          <w:tcPr>
            <w:tcW w:w="1969" w:type="dxa"/>
          </w:tcPr>
          <w:p w14:paraId="64D03BDA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rFonts w:eastAsia="Calibri"/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2394F8AF" w14:textId="77777777" w:rsidR="0095288B" w:rsidRDefault="0095288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6" w:type="dxa"/>
          </w:tcPr>
          <w:p w14:paraId="251506ED" w14:textId="77777777" w:rsidR="0095288B" w:rsidRDefault="00000000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rFonts w:eastAsia="Calibri"/>
              </w:rPr>
              <w:t>-----------------------</w:t>
            </w:r>
          </w:p>
        </w:tc>
      </w:tr>
    </w:tbl>
    <w:p w14:paraId="42A37459" w14:textId="77777777" w:rsidR="0095288B" w:rsidRDefault="0095288B">
      <w:pPr>
        <w:tabs>
          <w:tab w:val="left" w:pos="3800"/>
        </w:tabs>
        <w:spacing w:before="0" w:after="0"/>
        <w:ind w:left="0"/>
        <w:rPr>
          <w:szCs w:val="20"/>
        </w:rPr>
      </w:pPr>
    </w:p>
    <w:tbl>
      <w:tblPr>
        <w:tblStyle w:val="Tabela-Siatka1"/>
        <w:tblW w:w="14560" w:type="dxa"/>
        <w:tblLayout w:type="fixed"/>
        <w:tblLook w:val="04A0" w:firstRow="1" w:lastRow="0" w:firstColumn="1" w:lastColumn="0" w:noHBand="0" w:noVBand="1"/>
      </w:tblPr>
      <w:tblGrid>
        <w:gridCol w:w="7282"/>
        <w:gridCol w:w="7278"/>
      </w:tblGrid>
      <w:tr w:rsidR="0095288B" w14:paraId="6F59B6B3" w14:textId="77777777">
        <w:trPr>
          <w:trHeight w:val="567"/>
        </w:trPr>
        <w:tc>
          <w:tcPr>
            <w:tcW w:w="7281" w:type="dxa"/>
            <w:vAlign w:val="center"/>
          </w:tcPr>
          <w:p w14:paraId="13B351ED" w14:textId="77777777" w:rsidR="0095288B" w:rsidRDefault="00000000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rFonts w:eastAsia="Calibri"/>
                <w:szCs w:val="20"/>
              </w:rPr>
              <w:t>Cena jednostkowa brutto</w:t>
            </w:r>
          </w:p>
        </w:tc>
        <w:tc>
          <w:tcPr>
            <w:tcW w:w="7278" w:type="dxa"/>
            <w:vAlign w:val="center"/>
          </w:tcPr>
          <w:p w14:paraId="615AB189" w14:textId="77777777" w:rsidR="0095288B" w:rsidRDefault="0095288B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  <w:tr w:rsidR="0095288B" w14:paraId="32231A4A" w14:textId="77777777">
        <w:trPr>
          <w:trHeight w:val="567"/>
        </w:trPr>
        <w:tc>
          <w:tcPr>
            <w:tcW w:w="7281" w:type="dxa"/>
            <w:vAlign w:val="center"/>
          </w:tcPr>
          <w:p w14:paraId="5FC2DA60" w14:textId="77777777" w:rsidR="0095288B" w:rsidRDefault="00000000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rFonts w:eastAsia="Calibri"/>
                <w:szCs w:val="20"/>
              </w:rPr>
              <w:t xml:space="preserve">Cena za 4 </w:t>
            </w:r>
            <w:proofErr w:type="spellStart"/>
            <w:r>
              <w:rPr>
                <w:rFonts w:eastAsia="Calibri"/>
                <w:szCs w:val="20"/>
              </w:rPr>
              <w:t>szt</w:t>
            </w:r>
            <w:proofErr w:type="spellEnd"/>
            <w:r>
              <w:rPr>
                <w:rFonts w:eastAsia="Calibri"/>
                <w:szCs w:val="20"/>
              </w:rPr>
              <w:t xml:space="preserve"> brutto</w:t>
            </w:r>
          </w:p>
        </w:tc>
        <w:tc>
          <w:tcPr>
            <w:tcW w:w="7278" w:type="dxa"/>
          </w:tcPr>
          <w:p w14:paraId="51407DB3" w14:textId="77777777" w:rsidR="0095288B" w:rsidRDefault="0095288B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</w:tbl>
    <w:p w14:paraId="07B44FB2" w14:textId="77777777" w:rsidR="0095288B" w:rsidRDefault="0095288B">
      <w:pPr>
        <w:tabs>
          <w:tab w:val="left" w:pos="3800"/>
        </w:tabs>
        <w:spacing w:before="0" w:after="0"/>
        <w:ind w:left="0"/>
        <w:rPr>
          <w:color w:val="C9211E"/>
        </w:rPr>
      </w:pPr>
    </w:p>
    <w:p w14:paraId="2B6205BB" w14:textId="77777777" w:rsidR="0095288B" w:rsidRDefault="0095288B">
      <w:pPr>
        <w:tabs>
          <w:tab w:val="left" w:pos="3800"/>
        </w:tabs>
        <w:spacing w:before="0" w:after="0"/>
        <w:ind w:left="0"/>
        <w:rPr>
          <w:color w:val="C9211E"/>
        </w:rPr>
      </w:pPr>
    </w:p>
    <w:sectPr w:rsidR="009528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134" w:bottom="1418" w:left="1134" w:header="850" w:footer="85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A769" w14:textId="77777777" w:rsidR="00270BFC" w:rsidRDefault="00270BFC">
      <w:pPr>
        <w:spacing w:before="0" w:after="0" w:line="240" w:lineRule="auto"/>
      </w:pPr>
      <w:r>
        <w:separator/>
      </w:r>
    </w:p>
  </w:endnote>
  <w:endnote w:type="continuationSeparator" w:id="0">
    <w:p w14:paraId="1DF7A278" w14:textId="77777777" w:rsidR="00270BFC" w:rsidRDefault="00270B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 Inspira">
    <w:altName w:val="Calibri"/>
    <w:charset w:val="EE"/>
    <w:family w:val="swiss"/>
    <w:pitch w:val="default"/>
    <w:sig w:usb0="00000000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BDE4" w14:textId="77777777" w:rsidR="00813E97" w:rsidRDefault="00813E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06AA" w14:textId="77777777" w:rsidR="0095288B" w:rsidRDefault="00000000">
    <w:pPr>
      <w:pStyle w:val="Stopka0"/>
      <w:rPr>
        <w:rFonts w:eastAsia="Times New Roman"/>
        <w:color w:val="595959" w:themeColor="text1" w:themeTint="A6"/>
      </w:rPr>
    </w:pPr>
    <w:r>
      <w:t xml:space="preserve">Strona: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b/>
        <w:bCs/>
      </w:rPr>
      <w:t xml:space="preserve"> </w:t>
    </w:r>
    <w:r>
      <w:t xml:space="preserve">z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  <w:r>
      <w:t xml:space="preserve"> </w:t>
    </w:r>
    <w:r>
      <w:tab/>
    </w:r>
    <w:sdt>
      <w:sdtPr>
        <w:alias w:val="Komentarze"/>
        <w:id w:val="514107528"/>
        <w:placeholder>
          <w:docPart w:val="32C20AD4059C4BAC972ED05529EC18CD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Content>
        <w:r>
          <w:t>UWAGA: Niniejszy materiał jest przykładową kartą produktu. Podane w zestawieniu asortymentowym wymiary elementów wyposażenia są wymiarami przybliżonymi. Wymiary pomieszczeń i mebli wymagają pomiarów z natury na wyposażanym obiekcie w czasie wizji lokalnej po podpisaniu umowy. Konstrukcja mebli i wymiary elementów konstrukcyjnych (w tym ich przekroje) powinny umożliwiać wykonanie elementów wyposażenia i zabudów na wymiar z zachowaniem oczekiwanych funkcji i warunków technicznych poszczególnych pomieszczeń. Zamawiający dopuszcza odchyłki wymiarowe i wagowe w zakresie ± 10%.</w:t>
        </w:r>
      </w:sdtContent>
    </w:sdt>
    <w:r>
      <w:rPr>
        <w:rFonts w:eastAsia="Times New Roman"/>
        <w:color w:val="595959" w:themeColor="text1" w:themeTint="A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9ED0" w14:textId="77777777" w:rsidR="00813E97" w:rsidRDefault="00813E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C33B" w14:textId="77777777" w:rsidR="00270BFC" w:rsidRDefault="00270BFC">
      <w:pPr>
        <w:spacing w:before="0" w:after="0" w:line="240" w:lineRule="auto"/>
      </w:pPr>
      <w:r>
        <w:separator/>
      </w:r>
    </w:p>
  </w:footnote>
  <w:footnote w:type="continuationSeparator" w:id="0">
    <w:p w14:paraId="4FD89D50" w14:textId="77777777" w:rsidR="00270BFC" w:rsidRDefault="00270BF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480A" w14:textId="77777777" w:rsidR="00813E97" w:rsidRDefault="00813E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1428" w14:textId="27DD2521" w:rsidR="0095288B" w:rsidRDefault="00000000">
    <w:pPr>
      <w:pStyle w:val="Nagwek0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Załącznik nr </w:t>
    </w:r>
    <w:r w:rsidR="00813E97">
      <w:rPr>
        <w:b/>
        <w:bCs/>
        <w:sz w:val="20"/>
        <w:szCs w:val="20"/>
      </w:rPr>
      <w:t>4</w:t>
    </w:r>
  </w:p>
  <w:p w14:paraId="70811493" w14:textId="77777777" w:rsidR="0095288B" w:rsidRDefault="00000000">
    <w:pPr>
      <w:pStyle w:val="Nagwek0"/>
    </w:pPr>
    <w:r>
      <w:t>Temat:</w:t>
    </w:r>
    <w:r>
      <w:tab/>
    </w:r>
    <w:sdt>
      <w:sdtPr>
        <w:alias w:val="Temat"/>
        <w:id w:val="1455411882"/>
        <w:placeholder>
          <w:docPart w:val="3ABC9344E42140B693E3786EBAC3FDD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t xml:space="preserve">Projekt budowlany przebudowy i nadbudowy budynku byłej kuchni na potrzeby bloku operacyjnego i centralnej </w:t>
        </w:r>
        <w:proofErr w:type="spellStart"/>
        <w:r>
          <w:t>sterylizatorni</w:t>
        </w:r>
        <w:proofErr w:type="spellEnd"/>
        <w:r>
          <w:t xml:space="preserve"> z rozbudową o pion komunikacyjny z windą WSP S.A. w Tarnowskich Górach, ul. Pyskowicka 47-51, 42-612 Tarnowskie Góry</w:t>
        </w:r>
      </w:sdtContent>
    </w:sdt>
  </w:p>
  <w:p w14:paraId="22FF47A3" w14:textId="77777777" w:rsidR="0095288B" w:rsidRDefault="00000000">
    <w:pPr>
      <w:pStyle w:val="Nagwek0"/>
      <w:rPr>
        <w:b/>
        <w:bCs/>
        <w:color w:val="7F7F7F" w:themeColor="text1" w:themeTint="80"/>
      </w:rPr>
    </w:pPr>
    <w:r>
      <w:t>Stadium:</w:t>
    </w:r>
    <w:r>
      <w:tab/>
    </w:r>
    <w:sdt>
      <w:sdtPr>
        <w:alias w:val="Kategoria"/>
        <w:id w:val="1129652698"/>
        <w:placeholder>
          <w:docPart w:val="173E37302773441FBB86266648B3AAA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t>PROJEKT WYKONAWCZY</w:t>
        </w:r>
      </w:sdtContent>
    </w:sdt>
    <w:r>
      <w:tab/>
    </w:r>
  </w:p>
  <w:p w14:paraId="366BF1FC" w14:textId="77777777" w:rsidR="0095288B" w:rsidRDefault="00000000">
    <w:pPr>
      <w:pStyle w:val="Nagwek0"/>
      <w:spacing w:after="120"/>
      <w:rPr>
        <w:b/>
        <w:bCs/>
        <w:color w:val="595959" w:themeColor="text1" w:themeTint="A6"/>
      </w:rPr>
    </w:pPr>
    <w:r>
      <w:rPr>
        <w:color w:val="7F7F7F" w:themeColor="text1" w:themeTint="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A411" w14:textId="77777777" w:rsidR="00813E97" w:rsidRDefault="00813E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25B95"/>
    <w:multiLevelType w:val="multilevel"/>
    <w:tmpl w:val="33D0014E"/>
    <w:lvl w:ilvl="0">
      <w:start w:val="1"/>
      <w:numFmt w:val="decimal"/>
      <w:lvlText w:val="%1."/>
      <w:lvlJc w:val="left"/>
      <w:pPr>
        <w:tabs>
          <w:tab w:val="num" w:pos="0"/>
        </w:tabs>
        <w:ind w:left="5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3" w:hanging="180"/>
      </w:pPr>
    </w:lvl>
  </w:abstractNum>
  <w:num w:numId="1" w16cid:durableId="783579446">
    <w:abstractNumId w:val="0"/>
    <w:lvlOverride w:ilvl="0">
      <w:startOverride w:val="1"/>
    </w:lvlOverride>
  </w:num>
  <w:num w:numId="2" w16cid:durableId="1140727337">
    <w:abstractNumId w:val="0"/>
  </w:num>
  <w:num w:numId="3" w16cid:durableId="78790253">
    <w:abstractNumId w:val="0"/>
  </w:num>
  <w:num w:numId="4" w16cid:durableId="1081562106">
    <w:abstractNumId w:val="0"/>
  </w:num>
  <w:num w:numId="5" w16cid:durableId="2065375060">
    <w:abstractNumId w:val="0"/>
  </w:num>
  <w:num w:numId="6" w16cid:durableId="1345790618">
    <w:abstractNumId w:val="0"/>
  </w:num>
  <w:num w:numId="7" w16cid:durableId="432097632">
    <w:abstractNumId w:val="0"/>
  </w:num>
  <w:num w:numId="8" w16cid:durableId="1634828033">
    <w:abstractNumId w:val="0"/>
  </w:num>
  <w:num w:numId="9" w16cid:durableId="1918780883">
    <w:abstractNumId w:val="0"/>
  </w:num>
  <w:num w:numId="10" w16cid:durableId="1351032376">
    <w:abstractNumId w:val="0"/>
  </w:num>
  <w:num w:numId="11" w16cid:durableId="459955840">
    <w:abstractNumId w:val="0"/>
  </w:num>
  <w:num w:numId="12" w16cid:durableId="867834366">
    <w:abstractNumId w:val="0"/>
  </w:num>
  <w:num w:numId="13" w16cid:durableId="769201617">
    <w:abstractNumId w:val="0"/>
  </w:num>
  <w:num w:numId="14" w16cid:durableId="607008157">
    <w:abstractNumId w:val="0"/>
  </w:num>
  <w:num w:numId="15" w16cid:durableId="252935786">
    <w:abstractNumId w:val="0"/>
  </w:num>
  <w:num w:numId="16" w16cid:durableId="482891487">
    <w:abstractNumId w:val="0"/>
  </w:num>
  <w:num w:numId="17" w16cid:durableId="1337228601">
    <w:abstractNumId w:val="0"/>
  </w:num>
  <w:num w:numId="18" w16cid:durableId="1400010959">
    <w:abstractNumId w:val="0"/>
  </w:num>
  <w:num w:numId="19" w16cid:durableId="881669983">
    <w:abstractNumId w:val="0"/>
  </w:num>
  <w:num w:numId="20" w16cid:durableId="1256161275">
    <w:abstractNumId w:val="0"/>
  </w:num>
  <w:num w:numId="21" w16cid:durableId="1737121579">
    <w:abstractNumId w:val="0"/>
  </w:num>
  <w:num w:numId="22" w16cid:durableId="602154686">
    <w:abstractNumId w:val="0"/>
  </w:num>
  <w:num w:numId="23" w16cid:durableId="150173839">
    <w:abstractNumId w:val="0"/>
  </w:num>
  <w:num w:numId="24" w16cid:durableId="829716351">
    <w:abstractNumId w:val="0"/>
  </w:num>
  <w:num w:numId="25" w16cid:durableId="2127499611">
    <w:abstractNumId w:val="0"/>
  </w:num>
  <w:num w:numId="26" w16cid:durableId="709261569">
    <w:abstractNumId w:val="0"/>
  </w:num>
  <w:num w:numId="27" w16cid:durableId="1574657495">
    <w:abstractNumId w:val="0"/>
  </w:num>
  <w:num w:numId="28" w16cid:durableId="1586920703">
    <w:abstractNumId w:val="0"/>
  </w:num>
  <w:num w:numId="29" w16cid:durableId="676153664">
    <w:abstractNumId w:val="0"/>
  </w:num>
  <w:num w:numId="30" w16cid:durableId="732889948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88B"/>
    <w:rsid w:val="000A36F3"/>
    <w:rsid w:val="00270BFC"/>
    <w:rsid w:val="003306C3"/>
    <w:rsid w:val="00704D04"/>
    <w:rsid w:val="00794B9C"/>
    <w:rsid w:val="00813E97"/>
    <w:rsid w:val="00857565"/>
    <w:rsid w:val="0095288B"/>
    <w:rsid w:val="00995821"/>
    <w:rsid w:val="009B04D0"/>
    <w:rsid w:val="00A34240"/>
    <w:rsid w:val="00E2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E982"/>
  <w15:docId w15:val="{D7D775F6-2110-49AE-BBC7-A2803087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399"/>
    <w:pPr>
      <w:spacing w:before="120" w:after="120" w:line="276" w:lineRule="auto"/>
      <w:ind w:left="113" w:right="113"/>
    </w:pPr>
    <w:rPr>
      <w:rFonts w:ascii="Arial Narrow" w:hAnsi="Arial Narrow" w:cs="Times New Roman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Pr>
      <w:color w:val="954F72" w:themeColor="followedHyperlink"/>
      <w:u w:val="single"/>
    </w:rPr>
  </w:style>
  <w:style w:type="character" w:customStyle="1" w:styleId="czeinternetowe">
    <w:name w:val="Łącze internetowe"/>
    <w:basedOn w:val="Domylnaczcionkaakapitu"/>
    <w:semiHidden/>
    <w:unhideWhenUsed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semiHidden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Arial" w:eastAsia="Times New Roman" w:hAnsi="Arial" w:cs="Arial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Calibri" w:eastAsia="Calibri" w:hAnsi="Calibri" w:cs="Times New Roman"/>
    </w:rPr>
  </w:style>
  <w:style w:type="character" w:customStyle="1" w:styleId="TekstdymkaZnak1">
    <w:name w:val="Tekst dymka Znak1"/>
    <w:basedOn w:val="Domylnaczcionkaakapitu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qFormat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94">
    <w:name w:val="Font Style94"/>
    <w:qFormat/>
    <w:rPr>
      <w:rFonts w:ascii="Arial" w:hAnsi="Arial" w:cs="Arial"/>
      <w:color w:val="000000"/>
      <w:sz w:val="16"/>
      <w:szCs w:val="16"/>
    </w:rPr>
  </w:style>
  <w:style w:type="character" w:customStyle="1" w:styleId="normaltextrun">
    <w:name w:val="normaltextrun"/>
    <w:basedOn w:val="Domylnaczcionkaakapitu"/>
    <w:qFormat/>
  </w:style>
  <w:style w:type="character" w:customStyle="1" w:styleId="eop">
    <w:name w:val="eop"/>
    <w:basedOn w:val="Domylnaczcionkaakapitu"/>
    <w:qFormat/>
  </w:style>
  <w:style w:type="character" w:customStyle="1" w:styleId="spellingerror">
    <w:name w:val="spellingerror"/>
    <w:basedOn w:val="Domylnaczcionkaakapitu"/>
    <w:qFormat/>
  </w:style>
  <w:style w:type="character" w:customStyle="1" w:styleId="contextualspellingandgrammarerror">
    <w:name w:val="contextualspellingandgrammarerror"/>
    <w:basedOn w:val="Domylnaczcionkaakapitu"/>
    <w:qFormat/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character" w:customStyle="1" w:styleId="TabwierszZnak">
    <w:name w:val="_Tab_wiersz Znak"/>
    <w:basedOn w:val="Domylnaczcionkaakapitu"/>
    <w:link w:val="Tabwiersz"/>
    <w:qFormat/>
    <w:rPr>
      <w:rFonts w:ascii="Arial Narrow" w:eastAsia="Calibri" w:hAnsi="Arial Narrow" w:cs="Times New Roman"/>
      <w:bCs/>
      <w:sz w:val="20"/>
      <w:szCs w:val="20"/>
      <w:lang w:eastAsia="zh-CN" w:bidi="hi-IN"/>
    </w:rPr>
  </w:style>
  <w:style w:type="character" w:customStyle="1" w:styleId="NagwekZnak0">
    <w:name w:val="_Nagłówek Znak"/>
    <w:basedOn w:val="NagwekZnak"/>
    <w:link w:val="Nagwek0"/>
    <w:qFormat/>
    <w:rPr>
      <w:rFonts w:ascii="Arial Narrow" w:eastAsia="Calibri" w:hAnsi="Arial Narrow" w:cs="Times New Roman"/>
      <w:sz w:val="16"/>
      <w:szCs w:val="16"/>
    </w:rPr>
  </w:style>
  <w:style w:type="character" w:customStyle="1" w:styleId="StopkaZnak0">
    <w:name w:val="_Stopka Znak"/>
    <w:basedOn w:val="Domylnaczcionkaakapitu"/>
    <w:link w:val="Stopka0"/>
    <w:qFormat/>
    <w:rPr>
      <w:rFonts w:ascii="Arial Narrow" w:eastAsiaTheme="majorEastAsia" w:hAnsi="Arial Narrow" w:cstheme="majorBidi"/>
      <w:iCs/>
      <w:sz w:val="16"/>
      <w:szCs w:val="16"/>
    </w:rPr>
  </w:style>
  <w:style w:type="character" w:customStyle="1" w:styleId="TytuZnak">
    <w:name w:val="_Tytuł Znak"/>
    <w:basedOn w:val="Domylnaczcionkaakapitu"/>
    <w:link w:val="Tytu"/>
    <w:qFormat/>
    <w:rPr>
      <w:rFonts w:ascii="Arial Narrow" w:eastAsiaTheme="majorEastAsia" w:hAnsi="Arial Narrow" w:cstheme="majorBidi"/>
      <w:b/>
      <w:bCs/>
      <w:spacing w:val="-10"/>
      <w:kern w:val="2"/>
      <w:sz w:val="28"/>
      <w:szCs w:val="28"/>
      <w:lang w:eastAsia="zh-CN" w:bidi="hi-IN"/>
    </w:rPr>
  </w:style>
  <w:style w:type="character" w:customStyle="1" w:styleId="TytuZnak0">
    <w:name w:val="Tytuł Znak"/>
    <w:basedOn w:val="Domylnaczcionkaakapitu"/>
    <w:link w:val="Tytu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ableParagraphZnak">
    <w:name w:val="Table Paragraph Znak"/>
    <w:basedOn w:val="Domylnaczcionkaakapitu"/>
    <w:link w:val="TableParagraph"/>
    <w:uiPriority w:val="1"/>
    <w:qFormat/>
    <w:rsid w:val="00D473D6"/>
    <w:rPr>
      <w:rFonts w:ascii="Arial" w:eastAsia="Arial" w:hAnsi="Arial" w:cs="Arial"/>
      <w:sz w:val="22"/>
      <w:szCs w:val="22"/>
    </w:rPr>
  </w:style>
  <w:style w:type="character" w:customStyle="1" w:styleId="TekstTabelaZnak">
    <w:name w:val="_TekstTabela Znak"/>
    <w:basedOn w:val="TableParagraphZnak"/>
    <w:link w:val="TekstTabela"/>
    <w:qFormat/>
    <w:rsid w:val="00D473D6"/>
    <w:rPr>
      <w:rFonts w:ascii="Arial Narrow" w:eastAsia="Arial" w:hAnsi="Arial Narrow" w:cs="Arial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pPr>
      <w:spacing w:line="240" w:lineRule="auto"/>
    </w:pPr>
    <w:rPr>
      <w:rFonts w:ascii="Arial" w:eastAsia="Times New Roman" w:hAnsi="Arial" w:cs="Arial"/>
      <w:szCs w:val="16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uiPriority w:val="35"/>
    <w:unhideWhenUsed/>
    <w:qFormat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0">
    <w:name w:val="Title"/>
    <w:basedOn w:val="Normalny"/>
    <w:next w:val="Normalny"/>
    <w:link w:val="TytuZnak0"/>
    <w:uiPriority w:val="10"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msonormal0">
    <w:name w:val="msonormal"/>
    <w:basedOn w:val="Normalny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Normalny1">
    <w:name w:val="Normalny1"/>
    <w:qFormat/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Skrconyadreszwrotny">
    <w:name w:val="Skrócony adres zwrotny"/>
    <w:basedOn w:val="Normalny"/>
    <w:qFormat/>
    <w:pPr>
      <w:widowControl w:val="0"/>
      <w:spacing w:after="0" w:line="240" w:lineRule="auto"/>
    </w:pPr>
    <w:rPr>
      <w:rFonts w:ascii="Times New Roman" w:eastAsia="Andale Sans UI" w:hAnsi="Times New Roman"/>
      <w:kern w:val="2"/>
      <w:sz w:val="24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pl-PL"/>
    </w:rPr>
  </w:style>
  <w:style w:type="paragraph" w:customStyle="1" w:styleId="Standard">
    <w:name w:val="Standard"/>
    <w:qFormat/>
    <w:rPr>
      <w:rFonts w:ascii="Times New Roman" w:eastAsia="Lucida Sans Unicode" w:hAnsi="Times New Roman" w:cs="Mangal"/>
      <w:kern w:val="2"/>
      <w:sz w:val="24"/>
      <w:szCs w:val="24"/>
      <w:lang w:val="pl-PL" w:eastAsia="zh-CN" w:bidi="hi-IN"/>
    </w:rPr>
  </w:style>
  <w:style w:type="paragraph" w:customStyle="1" w:styleId="Default">
    <w:name w:val="Default"/>
    <w:qFormat/>
    <w:rPr>
      <w:rFonts w:ascii="GE Inspira" w:eastAsia="Times New Roman" w:hAnsi="GE Inspira" w:cs="GE Inspira"/>
      <w:color w:val="000000"/>
      <w:sz w:val="24"/>
      <w:szCs w:val="24"/>
      <w:lang w:val="pl-PL" w:eastAsia="pl-PL"/>
    </w:rPr>
  </w:style>
  <w:style w:type="paragraph" w:customStyle="1" w:styleId="paragraph">
    <w:name w:val="paragraph"/>
    <w:basedOn w:val="Normalny"/>
    <w:qFormat/>
    <w:pPr>
      <w:spacing w:beforeAutospacing="1" w:afterAutospacing="1" w:line="240" w:lineRule="auto"/>
      <w:ind w:left="0" w:right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wiersz">
    <w:name w:val="_Tab_wiersz"/>
    <w:basedOn w:val="Normalny"/>
    <w:link w:val="TabwierszZnak"/>
    <w:qFormat/>
    <w:pPr>
      <w:spacing w:line="240" w:lineRule="auto"/>
      <w:ind w:left="153" w:right="153"/>
    </w:pPr>
    <w:rPr>
      <w:bCs/>
      <w:szCs w:val="20"/>
      <w:lang w:eastAsia="zh-CN" w:bidi="hi-IN"/>
    </w:rPr>
  </w:style>
  <w:style w:type="paragraph" w:customStyle="1" w:styleId="Nagwek0">
    <w:name w:val="_Nagłówek"/>
    <w:basedOn w:val="Nagwek"/>
    <w:link w:val="NagwekZnak0"/>
    <w:qFormat/>
    <w:pPr>
      <w:pBdr>
        <w:bottom w:val="single" w:sz="4" w:space="0" w:color="717171"/>
      </w:pBdr>
      <w:tabs>
        <w:tab w:val="clear" w:pos="4536"/>
        <w:tab w:val="clear" w:pos="9072"/>
        <w:tab w:val="right" w:pos="14572"/>
      </w:tabs>
      <w:spacing w:before="0" w:line="276" w:lineRule="auto"/>
      <w:ind w:left="851" w:right="0" w:hanging="851"/>
    </w:pPr>
    <w:rPr>
      <w:sz w:val="16"/>
      <w:szCs w:val="16"/>
    </w:rPr>
  </w:style>
  <w:style w:type="paragraph" w:customStyle="1" w:styleId="Stopka0">
    <w:name w:val="_Stopka"/>
    <w:basedOn w:val="Normalny"/>
    <w:link w:val="StopkaZnak0"/>
    <w:qFormat/>
    <w:pPr>
      <w:pBdr>
        <w:top w:val="single" w:sz="4" w:space="1" w:color="717171"/>
      </w:pBdr>
      <w:spacing w:after="0" w:line="240" w:lineRule="auto"/>
      <w:ind w:left="1560" w:right="0" w:hanging="1560"/>
      <w:jc w:val="both"/>
    </w:pPr>
    <w:rPr>
      <w:rFonts w:eastAsiaTheme="majorEastAsia" w:cstheme="majorBidi"/>
      <w:iCs/>
      <w:sz w:val="16"/>
      <w:szCs w:val="16"/>
    </w:rPr>
  </w:style>
  <w:style w:type="paragraph" w:customStyle="1" w:styleId="Tytu">
    <w:name w:val="_Tytuł"/>
    <w:basedOn w:val="Tytu0"/>
    <w:next w:val="Normalny"/>
    <w:link w:val="TytuZnak"/>
    <w:qFormat/>
    <w:pPr>
      <w:spacing w:before="120" w:after="240"/>
      <w:ind w:left="567" w:right="0"/>
    </w:pPr>
    <w:rPr>
      <w:rFonts w:ascii="Arial Narrow" w:hAnsi="Arial Narrow"/>
      <w:b/>
      <w:bCs/>
      <w:sz w:val="28"/>
      <w:szCs w:val="28"/>
      <w:lang w:eastAsia="zh-CN" w:bidi="hi-IN"/>
    </w:rPr>
  </w:style>
  <w:style w:type="paragraph" w:customStyle="1" w:styleId="Podpistabeli">
    <w:name w:val="_Podpis tabeli"/>
    <w:basedOn w:val="Legenda"/>
    <w:qFormat/>
    <w:pPr>
      <w:keepNext/>
      <w:spacing w:before="240" w:after="120"/>
      <w:ind w:left="1418" w:hanging="851"/>
    </w:pPr>
    <w:rPr>
      <w:i w:val="0"/>
      <w:iCs w:val="0"/>
      <w:color w:val="auto"/>
      <w:sz w:val="20"/>
      <w:szCs w:val="20"/>
    </w:rPr>
  </w:style>
  <w:style w:type="paragraph" w:customStyle="1" w:styleId="Standardowywlewo">
    <w:name w:val="Standardowy w lewo"/>
    <w:basedOn w:val="Standard"/>
    <w:qFormat/>
    <w:pPr>
      <w:widowControl w:val="0"/>
      <w:jc w:val="both"/>
      <w:textAlignment w:val="baseline"/>
    </w:pPr>
    <w:rPr>
      <w:rFonts w:eastAsia="Calibri"/>
      <w:sz w:val="20"/>
      <w:szCs w:val="20"/>
    </w:rPr>
  </w:style>
  <w:style w:type="paragraph" w:customStyle="1" w:styleId="TableParagraph">
    <w:name w:val="Table Paragraph"/>
    <w:basedOn w:val="Normalny"/>
    <w:link w:val="TableParagraphZnak"/>
    <w:uiPriority w:val="1"/>
    <w:qFormat/>
    <w:rsid w:val="00D473D6"/>
    <w:pPr>
      <w:widowControl w:val="0"/>
      <w:spacing w:before="0" w:after="0" w:line="240" w:lineRule="auto"/>
      <w:ind w:left="0" w:right="0"/>
    </w:pPr>
    <w:rPr>
      <w:rFonts w:ascii="Arial" w:eastAsia="Arial" w:hAnsi="Arial" w:cs="Arial"/>
      <w:sz w:val="22"/>
      <w:lang w:val="en-US"/>
    </w:rPr>
  </w:style>
  <w:style w:type="paragraph" w:customStyle="1" w:styleId="TekstTabela">
    <w:name w:val="_TekstTabela"/>
    <w:basedOn w:val="TableParagraph"/>
    <w:link w:val="TekstTabelaZnak"/>
    <w:qFormat/>
    <w:rsid w:val="00D473D6"/>
    <w:pPr>
      <w:spacing w:before="62"/>
      <w:ind w:left="64" w:right="1438"/>
    </w:pPr>
    <w:rPr>
      <w:rFonts w:ascii="Arial Narrow" w:hAnsi="Arial Narrow"/>
    </w:rPr>
  </w:style>
  <w:style w:type="numbering" w:customStyle="1" w:styleId="Bezlisty1">
    <w:name w:val="Bez listy1"/>
    <w:uiPriority w:val="99"/>
    <w:semiHidden/>
    <w:unhideWhenUsed/>
    <w:qFormat/>
    <w:rsid w:val="00D473D6"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BGtabpar">
    <w:name w:val="_IBG_tab_par"/>
    <w:basedOn w:val="Standardowy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</w:tblStylePr>
  </w:style>
  <w:style w:type="table" w:customStyle="1" w:styleId="Siatkatabelijasna1">
    <w:name w:val="Siatka tabeli — jasna1"/>
    <w:basedOn w:val="Standardowy"/>
    <w:uiPriority w:val="4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Tabela-Siatka1">
    <w:name w:val="Tabela - Siatka1"/>
    <w:basedOn w:val="Standardowy"/>
    <w:uiPriority w:val="59"/>
    <w:rsid w:val="00D47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BGtabpar1">
    <w:name w:val="_IBG_tab_par1"/>
    <w:basedOn w:val="Standardowy"/>
    <w:uiPriority w:val="99"/>
    <w:rsid w:val="00D47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</w:tblStylePr>
  </w:style>
  <w:style w:type="table" w:customStyle="1" w:styleId="Siatkatabelijasna11">
    <w:name w:val="Siatka tabeli — jasna11"/>
    <w:basedOn w:val="Standardowy"/>
    <w:uiPriority w:val="40"/>
    <w:rsid w:val="00D473D6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IBGtabpar2">
    <w:name w:val="_IBG_tab_par2"/>
    <w:basedOn w:val="Standardowy"/>
    <w:uiPriority w:val="99"/>
    <w:rsid w:val="00DB1716"/>
    <w:rPr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BC9344E42140B693E3786EBAC3FD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B46202-0873-42DA-9791-FF70D724F656}"/>
      </w:docPartPr>
      <w:docPartBody>
        <w:p w:rsidR="005D1598" w:rsidRDefault="009F3CDA">
          <w:r>
            <w:rPr>
              <w:rStyle w:val="Tekstzastpczy"/>
            </w:rPr>
            <w:t>[Temat]</w:t>
          </w:r>
        </w:p>
      </w:docPartBody>
    </w:docPart>
    <w:docPart>
      <w:docPartPr>
        <w:name w:val="32C20AD4059C4BAC972ED05529EC18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5B911-52D1-4943-9B94-0BF8EE6B5FFA}"/>
      </w:docPartPr>
      <w:docPartBody>
        <w:p w:rsidR="005D1598" w:rsidRDefault="009F3CDA">
          <w:r>
            <w:rPr>
              <w:rStyle w:val="Tekstzastpczy"/>
            </w:rPr>
            <w:t>[Komentarze]</w:t>
          </w:r>
        </w:p>
      </w:docPartBody>
    </w:docPart>
    <w:docPart>
      <w:docPartPr>
        <w:name w:val="173E37302773441FBB86266648B3AA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05BE-845E-44ED-B761-1F60F005F1C2}"/>
      </w:docPartPr>
      <w:docPartBody>
        <w:p w:rsidR="005D1598" w:rsidRDefault="009F3CDA">
          <w:r>
            <w:rPr>
              <w:rStyle w:val="Tekstzastpczy"/>
            </w:rPr>
            <w:t>[Kategoria]</w:t>
          </w:r>
        </w:p>
      </w:docPartBody>
    </w:docPart>
    <w:docPart>
      <w:docPartPr>
        <w:name w:val="79B15321A06447009191FAE6299CA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E3FF66-CD7A-4E58-A368-E88490A84ABC}"/>
      </w:docPartPr>
      <w:docPartBody>
        <w:p w:rsidR="00DA79C7" w:rsidRDefault="00131391" w:rsidP="00131391">
          <w:pPr>
            <w:pStyle w:val="79B15321A06447009191FAE6299CAB72"/>
          </w:pPr>
          <w:r>
            <w:rPr>
              <w:rStyle w:val="Tekstzastpczy"/>
            </w:rPr>
            <w:t>[Kierownik]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 Inspira">
    <w:altName w:val="Calibri"/>
    <w:charset w:val="EE"/>
    <w:family w:val="swiss"/>
    <w:pitch w:val="default"/>
    <w:sig w:usb0="00000000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25F"/>
    <w:rsid w:val="000B46F3"/>
    <w:rsid w:val="000F60C3"/>
    <w:rsid w:val="00115785"/>
    <w:rsid w:val="00131391"/>
    <w:rsid w:val="00196D93"/>
    <w:rsid w:val="001E7CEC"/>
    <w:rsid w:val="00203D95"/>
    <w:rsid w:val="00212C2B"/>
    <w:rsid w:val="00223F74"/>
    <w:rsid w:val="00236698"/>
    <w:rsid w:val="003F20B5"/>
    <w:rsid w:val="0042231A"/>
    <w:rsid w:val="0044225F"/>
    <w:rsid w:val="00470EC8"/>
    <w:rsid w:val="004E7F71"/>
    <w:rsid w:val="005C2325"/>
    <w:rsid w:val="005D1598"/>
    <w:rsid w:val="006A16A0"/>
    <w:rsid w:val="007D4F3E"/>
    <w:rsid w:val="00870A0F"/>
    <w:rsid w:val="00906CB1"/>
    <w:rsid w:val="00960171"/>
    <w:rsid w:val="00996772"/>
    <w:rsid w:val="009F3CDA"/>
    <w:rsid w:val="00BE2AF4"/>
    <w:rsid w:val="00C03054"/>
    <w:rsid w:val="00C10E22"/>
    <w:rsid w:val="00C446BB"/>
    <w:rsid w:val="00C74B0E"/>
    <w:rsid w:val="00CB30CF"/>
    <w:rsid w:val="00D10388"/>
    <w:rsid w:val="00D404B9"/>
    <w:rsid w:val="00D76FDD"/>
    <w:rsid w:val="00DA79C7"/>
    <w:rsid w:val="00E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3276"/>
      <w:szCs w:val="327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1391"/>
  </w:style>
  <w:style w:type="paragraph" w:customStyle="1" w:styleId="79B15321A06447009191FAE6299CAB72">
    <w:name w:val="79B15321A06447009191FAE6299CAB72"/>
    <w:rsid w:val="00131391"/>
    <w:pPr>
      <w:spacing w:after="160" w:line="259" w:lineRule="auto"/>
    </w:pPr>
    <w:rPr>
      <w:sz w:val="22"/>
      <w:szCs w:val="22"/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BCF8E2D-55D5-42E5-A8C2-0AA3587BC5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3113</Characters>
  <Application>Microsoft Office Word</Application>
  <DocSecurity>0</DocSecurity>
  <Lines>25</Lines>
  <Paragraphs>7</Paragraphs>
  <ScaleCrop>false</ScaleCrop>
  <Manager>Specyfikacja parametrów.</Manager>
  <Company>I+MED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Inkubator otwarty – 1 szt.</dc:title>
  <dc:subject>Projekt budowlany przebudowy i nadbudowy budynku byłej kuchni na potrzeby bloku operacyjnego i centralnej sterylizatorni z rozbudową o pion komunikacyjny z windą WSP S.A. w Tarnowskich Górach, ul. Pyskowicka 47-51, 42-612 Tarnowskie Góry</dc:subject>
  <dc:creator>I+MED</dc:creator>
  <cp:keywords>01.03.2021r. Rewizja 00</cp:keywords>
  <dc:description>UWAGA: Niniejszy materiał jest przykładową kartą produktu. Podane w zestawieniu asortymentowym wymiary elementów wyposażenia są wymiarami przybliżonymi. Wymiary pomieszczeń i mebli wymagają pomiarów z natury na wyposażanym obiekcie w czasie wizji lokalnej po podpisaniu umowy. Konstrukcja mebli i wymiary elementów konstrukcyjnych (w tym ich przekroje) powinny umożliwiać wykonanie elementów wyposażenia i zabudów na wymiar z zachowaniem oczekiwanych funkcji i warunków technicznych poszczególnych pomieszczeń. Zamawiający dopuszcza odchyłki wymiarowe i wagowe w zakresie ± 10%.</dc:description>
  <cp:lastModifiedBy>PC</cp:lastModifiedBy>
  <cp:revision>2</cp:revision>
  <cp:lastPrinted>2022-10-05T11:44:00Z</cp:lastPrinted>
  <dcterms:created xsi:type="dcterms:W3CDTF">2022-10-05T11:52:00Z</dcterms:created>
  <dcterms:modified xsi:type="dcterms:W3CDTF">2022-10-05T11:52:00Z</dcterms:modified>
  <cp:category>PROJEKT WYKONAWCZY</cp:category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CAF23B65AFCC4DAD8E2670B4A06A5FAC</vt:lpwstr>
  </property>
  <property fmtid="{D5CDD505-2E9C-101B-9397-08002B2CF9AE}" pid="3" name="KSOProductBuildVer">
    <vt:lpwstr>1045-11.2.0.10382</vt:lpwstr>
  </property>
</Properties>
</file>