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1FAEF11A" w:rsidR="001C641A" w:rsidRPr="00B403B0" w:rsidRDefault="001C641A">
      <w:pPr>
        <w:jc w:val="right"/>
        <w:rPr>
          <w:sz w:val="22"/>
        </w:rPr>
      </w:pPr>
      <w:bookmarkStart w:id="0" w:name="_GoBack"/>
      <w:bookmarkEnd w:id="0"/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0CD6C863" w:rsidR="001C641A" w:rsidRPr="00EC2B7E" w:rsidRDefault="00635DFD">
      <w:pPr>
        <w:pStyle w:val="Tekstpodstawowy"/>
        <w:jc w:val="both"/>
        <w:rPr>
          <w:iCs/>
          <w:szCs w:val="16"/>
        </w:rPr>
      </w:pPr>
      <w:r>
        <w:rPr>
          <w:iCs/>
          <w:szCs w:val="16"/>
        </w:rPr>
        <w:t>……………………………………………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3F3E8EC3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</w:t>
      </w:r>
      <w:r w:rsidR="00A650BE">
        <w:rPr>
          <w:sz w:val="24"/>
        </w:rPr>
        <w:t>2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A134482" w:rsidR="009976F9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2A5D785E" w14:textId="77777777" w:rsidR="006432C5" w:rsidRP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 xml:space="preserve">nieodpłatnego usunięcia wad lub usterek zgłoszonych przez Zamawiającego w okresie trwania gwarancji, </w:t>
      </w:r>
    </w:p>
    <w:p w14:paraId="4C9278BA" w14:textId="77777777" w:rsid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>usunięcie wad lub usterek ujawnionych w okresie gwarancji po ich zgłoszeniu przez użytkownika:</w:t>
      </w:r>
    </w:p>
    <w:p w14:paraId="110B2FE2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przypadkach nagłych, wymagających natychmiastowego usunięcia wady lub usterek, w szczególności ze względu na konieczność zmniejszenia szkody, zagrożenia życia lub zdrowia – w terminie natychmiastowym (do 24 godzin od zgłoszenia);</w:t>
      </w:r>
    </w:p>
    <w:p w14:paraId="0E76BD0E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dostarczonych urządzeń i sprzętu - w terminie 7 dni;</w:t>
      </w:r>
    </w:p>
    <w:p w14:paraId="26643CDD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robót budowlanych – w terminie 14 dni,</w:t>
      </w:r>
    </w:p>
    <w:p w14:paraId="2C941B74" w14:textId="0A6F8C88" w:rsidR="006432C5" w:rsidRP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chyba że ze względów technologicznych, logistycznych czy organizacyjnych potrzebny jest dłuższy termin. W takim przypadku strony ustalą inny termin konieczny do usunięcia wad</w:t>
      </w:r>
      <w:r>
        <w:rPr>
          <w:sz w:val="24"/>
        </w:rPr>
        <w:t xml:space="preserve"> </w:t>
      </w:r>
      <w:r w:rsidRPr="006432C5">
        <w:rPr>
          <w:sz w:val="24"/>
        </w:rPr>
        <w:t>i usterek.</w:t>
      </w:r>
    </w:p>
    <w:p w14:paraId="003826F7" w14:textId="24ED747E" w:rsidR="006432C5" w:rsidRP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>pisemnego stwierdzenia usunięcia wad i usterek do 14 dni od daty zawiadomienia Zamawiającego o dokonaniu naprawy.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56031F05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od Wykonawcy uzupełniającego odszkodowani</w:t>
      </w:r>
      <w:r w:rsidR="006432C5">
        <w:rPr>
          <w:sz w:val="24"/>
        </w:rPr>
        <w:t>a za nieterminowe usunięcie wad</w:t>
      </w:r>
      <w:r w:rsidR="006432C5">
        <w:rPr>
          <w:sz w:val="24"/>
        </w:rPr>
        <w:br/>
      </w:r>
      <w:r w:rsidRPr="00B403B0">
        <w:rPr>
          <w:sz w:val="24"/>
        </w:rPr>
        <w:t xml:space="preserve">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05A345DB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606A22EC" w14:textId="57272F23" w:rsidR="00AF092E" w:rsidRPr="00AF092E" w:rsidRDefault="00AF092E" w:rsidP="00AF092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</w:t>
      </w:r>
      <w:r w:rsidRPr="00AF092E">
        <w:rPr>
          <w:sz w:val="24"/>
        </w:rPr>
        <w:t>eżeli warunki gwarancji producenta wymagają wykonywania jakichś przeglądów serwisowych/technicznych to Zamawiający nie może być obciążany obowiązkiem zapłaty jakiegokolwiek wynagrodzenia za te przeglądy. Wszelkie koszty z tego tytułu obciążają Wykonawcę i muszą być przez niego pokryte.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70152501" w14:textId="144BAA82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6F9FC666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 w:rsidRPr="00AE2906">
        <w:rPr>
          <w:sz w:val="24"/>
        </w:rPr>
        <w:t xml:space="preserve">awarii – w terminie natychmiastowym </w:t>
      </w:r>
      <w:bookmarkStart w:id="1" w:name="_Hlk40183396"/>
      <w:r w:rsidRPr="00AE2906">
        <w:rPr>
          <w:sz w:val="24"/>
        </w:rPr>
        <w:t xml:space="preserve">(do 24 godzin) </w:t>
      </w:r>
      <w:bookmarkEnd w:id="1"/>
      <w:r w:rsidRPr="00AE2906">
        <w:rPr>
          <w:sz w:val="24"/>
        </w:rPr>
        <w:t>- gdy ujawniona wada może skutkować zagrożeniem dla życia lub zdrowia ludzi,</w:t>
      </w:r>
    </w:p>
    <w:p w14:paraId="17538BA3" w14:textId="2D28B2D1" w:rsidR="009976F9" w:rsidRPr="00AF092E" w:rsidRDefault="009976F9" w:rsidP="00EC2B7E">
      <w:pPr>
        <w:numPr>
          <w:ilvl w:val="0"/>
          <w:numId w:val="3"/>
        </w:numPr>
        <w:tabs>
          <w:tab w:val="clear" w:pos="1416"/>
        </w:tabs>
        <w:ind w:left="426" w:firstLine="0"/>
        <w:jc w:val="both"/>
        <w:rPr>
          <w:sz w:val="24"/>
        </w:rPr>
      </w:pPr>
      <w:r w:rsidRPr="00AF092E">
        <w:rPr>
          <w:color w:val="000000"/>
          <w:sz w:val="24"/>
        </w:rPr>
        <w:t>pozostałych – w terminie 7 (siedmiu) dni,</w:t>
      </w:r>
    </w:p>
    <w:p w14:paraId="559B8E00" w14:textId="4A227FE7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F092E">
        <w:rPr>
          <w:sz w:val="24"/>
        </w:rPr>
        <w:t xml:space="preserve">zapłaty kary umownej za </w:t>
      </w:r>
      <w:r w:rsidR="00AF092E" w:rsidRPr="00AF092E">
        <w:rPr>
          <w:sz w:val="24"/>
        </w:rPr>
        <w:t>naruszenie obowiązku zapewnienia serwisu gwarancyjnego</w:t>
      </w:r>
      <w:r w:rsidR="00AE2906" w:rsidRPr="00AF092E">
        <w:rPr>
          <w:sz w:val="24"/>
        </w:rPr>
        <w:t>,</w:t>
      </w:r>
      <w:r w:rsidRPr="00AF092E">
        <w:rPr>
          <w:sz w:val="24"/>
        </w:rPr>
        <w:t xml:space="preserve"> </w:t>
      </w:r>
    </w:p>
    <w:p w14:paraId="4BA37BC1" w14:textId="2644B673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AF092E">
        <w:rPr>
          <w:sz w:val="24"/>
          <w:szCs w:val="24"/>
        </w:rPr>
        <w:t xml:space="preserve">zapłaty </w:t>
      </w:r>
      <w:r w:rsidR="00AF092E" w:rsidRPr="00AF092E">
        <w:rPr>
          <w:sz w:val="24"/>
          <w:szCs w:val="24"/>
        </w:rPr>
        <w:t xml:space="preserve">kary umownej </w:t>
      </w:r>
      <w:r w:rsidR="00AF092E" w:rsidRPr="00AF092E">
        <w:rPr>
          <w:color w:val="000000" w:themeColor="text1"/>
          <w:sz w:val="24"/>
          <w:szCs w:val="24"/>
        </w:rPr>
        <w:t>za każdy dzień zwłoki, liczony od upływu terminu wyznaczonego na usunięcie wad i usterek stwierdzonych przy odbiorze końcowym lub ujawnionych w okresie rękojmi za wady lub gwarancji.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4E59330A" w14:textId="072C52A2" w:rsidR="001C641A" w:rsidRDefault="00576AA2">
      <w:pPr>
        <w:jc w:val="both"/>
        <w:rPr>
          <w:sz w:val="24"/>
        </w:rPr>
      </w:pPr>
      <w:r w:rsidRPr="00576AA2">
        <w:rPr>
          <w:sz w:val="24"/>
        </w:rPr>
        <w:t>Zamawiający w każdym wypadku gdy Wykonawca nie przystępuje do usuwania wad i usterek lub przystąpiwszy usunie wady i usterki w sposób nienależyt</w:t>
      </w:r>
      <w:r>
        <w:rPr>
          <w:sz w:val="24"/>
        </w:rPr>
        <w:t>y, może powierzyć usunięcie wad</w:t>
      </w:r>
      <w:r>
        <w:rPr>
          <w:sz w:val="24"/>
        </w:rPr>
        <w:br/>
      </w:r>
      <w:r w:rsidRPr="00576AA2">
        <w:rPr>
          <w:sz w:val="24"/>
        </w:rPr>
        <w:t>i usterek podmiotowi trzeciemu na koszt i ryzyko Wykonawcy (wykonanie zastępcze), po uprzednim poinformowaniu Wykonawcy na piśmie i wyznaczeniu mu dodatkowego 5 dniowego terminu. W takiej sytuacji Zamawiający nie traci przysługujących mu uprawnień z tytułu rękojmi i gwarancji udzielonej przez Wykonawcę.</w:t>
      </w:r>
    </w:p>
    <w:p w14:paraId="4A6AB5DE" w14:textId="77777777" w:rsidR="00576AA2" w:rsidRPr="00D93B4E" w:rsidRDefault="00576AA2">
      <w:pPr>
        <w:jc w:val="both"/>
        <w:rPr>
          <w:sz w:val="24"/>
        </w:rPr>
      </w:pPr>
    </w:p>
    <w:p w14:paraId="3A3DFCCD" w14:textId="52807E27" w:rsidR="00CD4236" w:rsidRPr="00A1621B" w:rsidRDefault="001C641A" w:rsidP="00A1621B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2AF07AE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</w:t>
      </w:r>
      <w:r w:rsidR="006432C5">
        <w:rPr>
          <w:sz w:val="24"/>
        </w:rPr>
        <w:t>atacji</w:t>
      </w:r>
      <w:r w:rsidR="006432C5">
        <w:rPr>
          <w:sz w:val="24"/>
        </w:rPr>
        <w:br/>
      </w:r>
      <w:r w:rsidRPr="00D93B4E">
        <w:rPr>
          <w:sz w:val="24"/>
        </w:rPr>
        <w:t>i użytkowania.</w:t>
      </w:r>
    </w:p>
    <w:p w14:paraId="69AB7508" w14:textId="77777777" w:rsidR="006432C5" w:rsidRDefault="001C641A" w:rsidP="006432C5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428190DE" w14:textId="77777777" w:rsidR="00576AA2" w:rsidRDefault="00576AA2" w:rsidP="00576AA2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u</w:t>
      </w:r>
      <w:r w:rsidRPr="00576AA2">
        <w:rPr>
          <w:sz w:val="24"/>
        </w:rPr>
        <w:t>dzielone rękojmia i gwarancja nie naruszają pra</w:t>
      </w:r>
      <w:r>
        <w:rPr>
          <w:sz w:val="24"/>
        </w:rPr>
        <w:t xml:space="preserve">wa Zamawiającego do dochodzenia </w:t>
      </w:r>
      <w:r w:rsidRPr="00576AA2">
        <w:rPr>
          <w:sz w:val="24"/>
        </w:rPr>
        <w:t>roszczeń o naprawienie szkody w pełnej wysokości na zasadach określonych w Kodeksie cywilnym</w:t>
      </w:r>
      <w:r>
        <w:rPr>
          <w:sz w:val="24"/>
        </w:rPr>
        <w:t>.</w:t>
      </w:r>
    </w:p>
    <w:p w14:paraId="1EDA474D" w14:textId="4ECBAF46" w:rsidR="00576AA2" w:rsidRDefault="00576AA2" w:rsidP="00576AA2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576AA2">
        <w:rPr>
          <w:sz w:val="24"/>
        </w:rPr>
        <w:t>usunięcie wady lub usterki stwierdzone zostanie protokołem odbioru podpisanym przez obie strony.</w:t>
      </w:r>
    </w:p>
    <w:p w14:paraId="771000E5" w14:textId="4D45ED64" w:rsidR="00576AA2" w:rsidRPr="00A1621B" w:rsidRDefault="00576AA2" w:rsidP="00A1621B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j</w:t>
      </w:r>
      <w:r w:rsidRPr="00576AA2">
        <w:rPr>
          <w:sz w:val="24"/>
        </w:rPr>
        <w:t>eżeli warunki gwarancji producenta wymagają wykonywania jakichś przeglądów serwisowych/technicznych to Zamawiający nie może być obciążany obowiązkiem zapłaty jakiegokolwiek wynagrodzenia za te przeglądy. Wszelkie koszty z tego tytułu obciążają Wykonawcę i muszą być przez niego pokryte.</w:t>
      </w:r>
    </w:p>
    <w:p w14:paraId="7A5063A7" w14:textId="4C557D2C" w:rsidR="00CD4236" w:rsidRPr="00D93B4E" w:rsidRDefault="00CD4236" w:rsidP="00A1621B">
      <w:pPr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6432C5">
      <w:pPr>
        <w:numPr>
          <w:ilvl w:val="0"/>
          <w:numId w:val="10"/>
        </w:numPr>
        <w:tabs>
          <w:tab w:val="clear" w:pos="1068"/>
          <w:tab w:val="num" w:pos="709"/>
        </w:tabs>
        <w:ind w:left="709" w:hanging="425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4434986C" w:rsidR="009976F9" w:rsidRPr="006432C5" w:rsidRDefault="009976F9" w:rsidP="006432C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6432C5">
        <w:rPr>
          <w:sz w:val="24"/>
        </w:rPr>
        <w:t xml:space="preserve">Okres gwarancji ustala się na </w:t>
      </w:r>
      <w:r w:rsidR="006432C5">
        <w:rPr>
          <w:sz w:val="24"/>
        </w:rPr>
        <w:t>60</w:t>
      </w:r>
      <w:r w:rsidRPr="006432C5">
        <w:rPr>
          <w:sz w:val="24"/>
        </w:rPr>
        <w:t xml:space="preserve"> miesięcy (słownie: </w:t>
      </w:r>
      <w:r w:rsidR="006432C5">
        <w:rPr>
          <w:sz w:val="24"/>
        </w:rPr>
        <w:t>sześćdziesiąt</w:t>
      </w:r>
      <w:r w:rsidRPr="006432C5">
        <w:rPr>
          <w:sz w:val="24"/>
        </w:rPr>
        <w:t xml:space="preserve"> miesięcy); </w:t>
      </w:r>
      <w:bookmarkStart w:id="2" w:name="_Hlk40174238"/>
      <w:r w:rsidR="00F476A5" w:rsidRPr="006432C5">
        <w:rPr>
          <w:sz w:val="24"/>
        </w:rPr>
        <w:t>od daty podpisania protokołu odbioru końcowego.</w:t>
      </w:r>
      <w:bookmarkEnd w:id="2"/>
    </w:p>
    <w:p w14:paraId="5A14A9C1" w14:textId="1FCC4292" w:rsidR="00F476A5" w:rsidRPr="00576AA2" w:rsidRDefault="009976F9" w:rsidP="006432C5">
      <w:pPr>
        <w:numPr>
          <w:ilvl w:val="0"/>
          <w:numId w:val="10"/>
        </w:numPr>
        <w:tabs>
          <w:tab w:val="clear" w:pos="1068"/>
        </w:tabs>
        <w:ind w:left="0" w:firstLine="284"/>
        <w:jc w:val="both"/>
        <w:rPr>
          <w:b/>
          <w:bCs/>
          <w:sz w:val="24"/>
        </w:rPr>
      </w:pPr>
      <w:r w:rsidRPr="006432C5">
        <w:rPr>
          <w:sz w:val="24"/>
        </w:rPr>
        <w:t>Okres rękojmi</w:t>
      </w:r>
      <w:r w:rsidRPr="00D93B4E">
        <w:rPr>
          <w:bCs/>
          <w:sz w:val="24"/>
        </w:rPr>
        <w:t xml:space="preserve"> wynosi </w:t>
      </w:r>
      <w:r w:rsidR="006432C5">
        <w:rPr>
          <w:bCs/>
          <w:sz w:val="24"/>
        </w:rPr>
        <w:t>60</w:t>
      </w:r>
      <w:r w:rsidRPr="00D93B4E">
        <w:rPr>
          <w:bCs/>
          <w:sz w:val="24"/>
        </w:rPr>
        <w:t xml:space="preserve"> miesięcy </w:t>
      </w:r>
      <w:r w:rsidR="00F476A5" w:rsidRPr="008E76F1">
        <w:rPr>
          <w:bCs/>
          <w:sz w:val="24"/>
        </w:rPr>
        <w:t>od daty podpisania protokołu odbioru końcowego.</w:t>
      </w:r>
    </w:p>
    <w:p w14:paraId="4051307C" w14:textId="518AC1E4" w:rsidR="009976F9" w:rsidRPr="00576AA2" w:rsidRDefault="00576AA2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O</w:t>
      </w:r>
      <w:r w:rsidRPr="006432C5">
        <w:rPr>
          <w:sz w:val="24"/>
        </w:rPr>
        <w:t>kresy rękojmi i gwarancji naprawionego elementu ulega wydłużeniu o czas usunięcia wady lub usterki. W razie wymiany rzeczy w ramach gwarancji lub rękojmi okres gwarancji i rękojmi w stosunku do tej rzeczy biegnie na nowo.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lastRenderedPageBreak/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20E2E0C5" w14:textId="4201E05D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AE49D" w16cid:durableId="2264FEE3"/>
  <w16cid:commentId w16cid:paraId="7E4FFCFC" w16cid:durableId="2268D7B7"/>
  <w16cid:commentId w16cid:paraId="20AAA275" w16cid:durableId="2268D7B8"/>
  <w16cid:commentId w16cid:paraId="675F642E" w16cid:durableId="2265016F"/>
  <w16cid:commentId w16cid:paraId="57954DB8" w16cid:durableId="2268D45E"/>
  <w16cid:commentId w16cid:paraId="417F42F2" w16cid:durableId="2268D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6D080E42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C4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A5FF" w14:textId="1CD71B3E" w:rsidR="00B21D7A" w:rsidRPr="00B403B0" w:rsidRDefault="00B21D7A" w:rsidP="008468C6">
    <w:pPr>
      <w:ind w:left="4248"/>
      <w:rPr>
        <w:sz w:val="22"/>
      </w:rPr>
    </w:pPr>
    <w:r w:rsidRPr="00B403B0">
      <w:rPr>
        <w:sz w:val="22"/>
      </w:rPr>
      <w:t xml:space="preserve">Załącznik nr </w:t>
    </w:r>
    <w:r w:rsidR="007F4C40">
      <w:rPr>
        <w:sz w:val="22"/>
      </w:rPr>
      <w:t>6</w:t>
    </w:r>
    <w:r w:rsidR="00092B9A">
      <w:rPr>
        <w:sz w:val="22"/>
        <w:szCs w:val="22"/>
      </w:rPr>
      <w:t>.</w:t>
    </w:r>
    <w:r w:rsidR="007F4C40">
      <w:rPr>
        <w:sz w:val="22"/>
        <w:szCs w:val="22"/>
      </w:rPr>
      <w:t>4</w:t>
    </w:r>
    <w:r w:rsidR="007F4C40">
      <w:rPr>
        <w:sz w:val="22"/>
      </w:rPr>
      <w:t xml:space="preserve"> </w:t>
    </w:r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</w:t>
    </w:r>
    <w:r w:rsidR="00A650BE">
      <w:rPr>
        <w:sz w:val="22"/>
      </w:rPr>
      <w:t>2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71A"/>
    <w:multiLevelType w:val="hybridMultilevel"/>
    <w:tmpl w:val="8760F59C"/>
    <w:lvl w:ilvl="0" w:tplc="D7EAA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788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6CB5EDA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76AA2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35DFD"/>
    <w:rsid w:val="0064091F"/>
    <w:rsid w:val="006432C5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C40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8F115A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1621B"/>
    <w:rsid w:val="00A20666"/>
    <w:rsid w:val="00A23A96"/>
    <w:rsid w:val="00A25928"/>
    <w:rsid w:val="00A37708"/>
    <w:rsid w:val="00A41925"/>
    <w:rsid w:val="00A4365D"/>
    <w:rsid w:val="00A50BBF"/>
    <w:rsid w:val="00A650BE"/>
    <w:rsid w:val="00A72B09"/>
    <w:rsid w:val="00AB72A5"/>
    <w:rsid w:val="00AB7BCA"/>
    <w:rsid w:val="00AC2F55"/>
    <w:rsid w:val="00AE2906"/>
    <w:rsid w:val="00AF092E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4FB1"/>
    <w:rsid w:val="00BE5104"/>
    <w:rsid w:val="00BE7425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374E-2887-4C21-A8BE-77002BD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Kaczmarek Monika</cp:lastModifiedBy>
  <cp:revision>3</cp:revision>
  <cp:lastPrinted>2017-08-22T09:08:00Z</cp:lastPrinted>
  <dcterms:created xsi:type="dcterms:W3CDTF">2022-10-20T07:27:00Z</dcterms:created>
  <dcterms:modified xsi:type="dcterms:W3CDTF">2022-11-23T13:29:00Z</dcterms:modified>
</cp:coreProperties>
</file>