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E62" w:rsidRDefault="00426F1F" w:rsidP="002B1E62">
      <w:pPr>
        <w:jc w:val="right"/>
        <w:rPr>
          <w:rFonts w:ascii="Arial" w:hAnsi="Arial" w:cs="Arial"/>
          <w:bCs/>
          <w:sz w:val="20"/>
          <w:szCs w:val="20"/>
        </w:rPr>
      </w:pPr>
      <w:r>
        <w:rPr>
          <w:rFonts w:ascii="Arial" w:hAnsi="Arial" w:cs="Arial"/>
          <w:bCs/>
          <w:sz w:val="20"/>
        </w:rPr>
        <w:t>Załącznik nr 1</w:t>
      </w:r>
      <w:r w:rsidR="002B1E62" w:rsidRPr="003C7512">
        <w:rPr>
          <w:rFonts w:ascii="Arial" w:hAnsi="Arial" w:cs="Arial"/>
          <w:bCs/>
          <w:sz w:val="20"/>
          <w:szCs w:val="20"/>
        </w:rPr>
        <w:t xml:space="preserve"> do </w:t>
      </w:r>
      <w:r>
        <w:rPr>
          <w:rFonts w:ascii="Arial" w:hAnsi="Arial" w:cs="Arial"/>
          <w:bCs/>
          <w:sz w:val="20"/>
          <w:szCs w:val="20"/>
        </w:rPr>
        <w:t>Opisu przedmiotu zamówienia</w:t>
      </w:r>
      <w:bookmarkStart w:id="0" w:name="_GoBack"/>
      <w:bookmarkEnd w:id="0"/>
    </w:p>
    <w:p w:rsidR="002B1E62" w:rsidRDefault="002B1E62" w:rsidP="002B1E62">
      <w:pPr>
        <w:pStyle w:val="Tekstpodstawowy"/>
        <w:jc w:val="center"/>
        <w:rPr>
          <w:b/>
        </w:rPr>
      </w:pPr>
    </w:p>
    <w:p w:rsidR="002B1E62" w:rsidRPr="00B61622" w:rsidRDefault="00B61622" w:rsidP="002B1E62">
      <w:pPr>
        <w:pStyle w:val="Tekstpodstawowy"/>
        <w:jc w:val="center"/>
        <w:rPr>
          <w:rFonts w:ascii="Arial" w:hAnsi="Arial" w:cs="Arial"/>
          <w:b/>
        </w:rPr>
      </w:pPr>
      <w:r w:rsidRPr="00B61622">
        <w:rPr>
          <w:rFonts w:ascii="Arial" w:hAnsi="Arial" w:cs="Arial"/>
          <w:b/>
        </w:rPr>
        <w:t>Specyfikacja techniczna wykonania i odbioru robót budowlanych w zakresie instalacji elektrycznych</w:t>
      </w:r>
    </w:p>
    <w:p w:rsidR="002B1E62" w:rsidRPr="00010882" w:rsidRDefault="002B1E62" w:rsidP="004118A8">
      <w:pPr>
        <w:pStyle w:val="Tekstpodstawowy"/>
        <w:rPr>
          <w:b/>
        </w:rPr>
      </w:pPr>
    </w:p>
    <w:p w:rsidR="002B1E62" w:rsidRPr="00010882" w:rsidRDefault="002B1E62" w:rsidP="002B1E62">
      <w:pPr>
        <w:pStyle w:val="Tekstpodstawowy"/>
        <w:jc w:val="center"/>
        <w:rPr>
          <w:b/>
        </w:rPr>
      </w:pPr>
    </w:p>
    <w:p w:rsidR="00B61622" w:rsidRPr="00B61622" w:rsidRDefault="00B61622" w:rsidP="00B61622">
      <w:pPr>
        <w:spacing w:after="160" w:line="259" w:lineRule="auto"/>
        <w:jc w:val="center"/>
        <w:rPr>
          <w:rFonts w:ascii="Arial" w:eastAsiaTheme="minorHAnsi" w:hAnsi="Arial" w:cs="Arial"/>
          <w:lang w:eastAsia="en-US"/>
        </w:rPr>
      </w:pPr>
      <w:r w:rsidRPr="00B61622">
        <w:rPr>
          <w:rFonts w:ascii="Arial" w:eastAsiaTheme="minorHAnsi" w:hAnsi="Arial" w:cs="Arial"/>
          <w:lang w:eastAsia="en-US"/>
        </w:rPr>
        <w:t>Zadania:</w:t>
      </w:r>
    </w:p>
    <w:p w:rsidR="00B61622" w:rsidRPr="00B61622" w:rsidRDefault="00B61622" w:rsidP="00B61622">
      <w:pPr>
        <w:spacing w:line="360" w:lineRule="auto"/>
        <w:jc w:val="center"/>
        <w:rPr>
          <w:rFonts w:ascii="Arial" w:eastAsiaTheme="minorHAnsi" w:hAnsi="Arial" w:cs="Arial"/>
          <w:b/>
          <w:sz w:val="28"/>
          <w:szCs w:val="28"/>
          <w:lang w:eastAsia="en-US"/>
        </w:rPr>
      </w:pPr>
      <w:r w:rsidRPr="00B61622">
        <w:rPr>
          <w:rFonts w:ascii="Arial" w:eastAsiaTheme="minorHAnsi" w:hAnsi="Arial" w:cs="Arial"/>
          <w:b/>
          <w:sz w:val="28"/>
          <w:szCs w:val="28"/>
          <w:lang w:eastAsia="en-US"/>
        </w:rPr>
        <w:t>„Remont ogólnobudowlany budynku nr 12, wymiana rozdzielni niskiego napięcia i agregatu prądotwórczego”.</w:t>
      </w:r>
    </w:p>
    <w:p w:rsidR="00B61622" w:rsidRPr="00B61622" w:rsidRDefault="00B61622" w:rsidP="00B61622">
      <w:pPr>
        <w:spacing w:after="160" w:line="259" w:lineRule="auto"/>
        <w:jc w:val="center"/>
        <w:rPr>
          <w:rFonts w:ascii="Arial" w:eastAsiaTheme="minorHAnsi" w:hAnsi="Arial" w:cs="Arial"/>
          <w:b/>
          <w:lang w:eastAsia="en-US"/>
        </w:rPr>
      </w:pPr>
    </w:p>
    <w:p w:rsidR="00B61622" w:rsidRDefault="00B61622" w:rsidP="00B61622">
      <w:pPr>
        <w:spacing w:after="160" w:line="259" w:lineRule="auto"/>
        <w:rPr>
          <w:rFonts w:ascii="Arial" w:eastAsiaTheme="minorHAnsi" w:hAnsi="Arial" w:cs="Arial"/>
          <w:b/>
          <w:lang w:eastAsia="en-US"/>
        </w:rPr>
      </w:pPr>
      <w:r w:rsidRPr="00B61622">
        <w:rPr>
          <w:rFonts w:ascii="Arial" w:eastAsiaTheme="minorHAnsi" w:hAnsi="Arial" w:cs="Arial"/>
          <w:lang w:eastAsia="en-US"/>
        </w:rPr>
        <w:t xml:space="preserve">Adres:       </w:t>
      </w:r>
      <w:r w:rsidRPr="00B61622">
        <w:rPr>
          <w:rFonts w:ascii="Arial" w:eastAsiaTheme="minorHAnsi" w:hAnsi="Arial" w:cs="Arial"/>
          <w:b/>
          <w:lang w:eastAsia="en-US"/>
        </w:rPr>
        <w:t xml:space="preserve"> Olszewnica, K-7209 (Kałuszyn gm. Wieliszew).</w:t>
      </w:r>
    </w:p>
    <w:p w:rsidR="0060680D" w:rsidRPr="00AD48A6" w:rsidRDefault="0060680D" w:rsidP="0060680D">
      <w:pPr>
        <w:suppressAutoHyphens/>
        <w:ind w:left="709"/>
        <w:jc w:val="both"/>
        <w:rPr>
          <w:rFonts w:ascii="Arial" w:hAnsi="Arial" w:cs="Arial"/>
          <w:b/>
        </w:rPr>
      </w:pPr>
      <w:r w:rsidRPr="00AD48A6">
        <w:rPr>
          <w:rFonts w:ascii="Arial" w:hAnsi="Arial" w:cs="Arial"/>
          <w:b/>
        </w:rPr>
        <w:tab/>
        <w:t>05 – 123 Olszewnica Stara</w:t>
      </w:r>
    </w:p>
    <w:p w:rsidR="0060680D" w:rsidRPr="00AD48A6" w:rsidRDefault="0060680D" w:rsidP="0060680D">
      <w:pPr>
        <w:suppressAutoHyphens/>
        <w:ind w:left="709"/>
        <w:jc w:val="both"/>
        <w:rPr>
          <w:rFonts w:ascii="Arial" w:hAnsi="Arial" w:cs="Arial"/>
          <w:b/>
        </w:rPr>
      </w:pPr>
      <w:r w:rsidRPr="00AD48A6">
        <w:rPr>
          <w:rFonts w:ascii="Arial" w:hAnsi="Arial" w:cs="Arial"/>
          <w:b/>
        </w:rPr>
        <w:tab/>
        <w:t>ul. Wojska Polskiego 1</w:t>
      </w:r>
    </w:p>
    <w:p w:rsidR="0060680D" w:rsidRPr="00B61622" w:rsidRDefault="0060680D" w:rsidP="00B61622">
      <w:pPr>
        <w:spacing w:after="160" w:line="259" w:lineRule="auto"/>
        <w:rPr>
          <w:rFonts w:ascii="Arial" w:eastAsiaTheme="minorHAnsi" w:hAnsi="Arial" w:cs="Arial"/>
          <w:b/>
          <w:lang w:eastAsia="en-US"/>
        </w:rPr>
      </w:pPr>
    </w:p>
    <w:p w:rsidR="00B61622" w:rsidRPr="00B61622" w:rsidRDefault="00B61622" w:rsidP="00B61622">
      <w:pPr>
        <w:spacing w:after="160" w:line="259" w:lineRule="auto"/>
        <w:rPr>
          <w:rFonts w:ascii="Arial" w:eastAsiaTheme="minorHAnsi" w:hAnsi="Arial" w:cs="Arial"/>
          <w:b/>
          <w:lang w:eastAsia="en-US"/>
        </w:rPr>
      </w:pPr>
      <w:r w:rsidRPr="00B61622">
        <w:rPr>
          <w:rFonts w:ascii="Arial" w:eastAsiaTheme="minorHAnsi" w:hAnsi="Arial" w:cs="Arial"/>
          <w:lang w:eastAsia="en-US"/>
        </w:rPr>
        <w:t xml:space="preserve">Inwestor: </w:t>
      </w:r>
      <w:r w:rsidRPr="00B61622">
        <w:rPr>
          <w:rFonts w:ascii="Arial" w:eastAsiaTheme="minorHAnsi" w:hAnsi="Arial" w:cs="Arial"/>
          <w:b/>
          <w:lang w:eastAsia="en-US"/>
        </w:rPr>
        <w:t xml:space="preserve">   Stołeczny Zarząd Infrastruktury </w:t>
      </w:r>
      <w:r w:rsidRPr="00B61622">
        <w:rPr>
          <w:rFonts w:ascii="Arial" w:eastAsiaTheme="minorHAnsi" w:hAnsi="Arial" w:cs="Arial"/>
          <w:b/>
          <w:lang w:eastAsia="en-US"/>
        </w:rPr>
        <w:br/>
        <w:t xml:space="preserve">                   al. Jerozolimskie 97, 00-909 Warszawa</w:t>
      </w:r>
    </w:p>
    <w:p w:rsidR="00B61622" w:rsidRPr="00B61622" w:rsidRDefault="0060680D" w:rsidP="001D0993">
      <w:pPr>
        <w:spacing w:line="360" w:lineRule="auto"/>
        <w:rPr>
          <w:rFonts w:ascii="Arial" w:eastAsiaTheme="minorHAnsi" w:hAnsi="Arial" w:cs="Arial"/>
          <w:lang w:eastAsia="en-US"/>
        </w:rPr>
      </w:pPr>
      <w:r>
        <w:rPr>
          <w:rFonts w:ascii="Arial" w:eastAsiaTheme="minorHAnsi" w:hAnsi="Arial" w:cs="Arial"/>
          <w:lang w:eastAsia="en-US"/>
        </w:rPr>
        <w:t>Kod</w:t>
      </w:r>
      <w:r w:rsidR="00B61622" w:rsidRPr="00B61622">
        <w:rPr>
          <w:rFonts w:ascii="Arial" w:eastAsiaTheme="minorHAnsi" w:hAnsi="Arial" w:cs="Arial"/>
          <w:lang w:eastAsia="en-US"/>
        </w:rPr>
        <w:t xml:space="preserve"> PCV:</w:t>
      </w:r>
      <w:r w:rsidR="00B61622">
        <w:rPr>
          <w:rFonts w:ascii="Arial" w:eastAsiaTheme="minorHAnsi" w:hAnsi="Arial" w:cs="Arial"/>
          <w:lang w:eastAsia="en-US"/>
        </w:rPr>
        <w:t xml:space="preserve"> </w:t>
      </w:r>
      <w:r w:rsidR="00B61622" w:rsidRPr="00B61622">
        <w:rPr>
          <w:rFonts w:ascii="Arial" w:eastAsiaTheme="minorHAnsi" w:hAnsi="Arial" w:cs="Arial"/>
          <w:lang w:eastAsia="en-US"/>
        </w:rPr>
        <w:t xml:space="preserve">   45311200 - 2   Roboty w zakresie instalacji elektrycznych.</w:t>
      </w:r>
    </w:p>
    <w:p w:rsidR="00412B8B" w:rsidRPr="00412B8B" w:rsidRDefault="00412B8B" w:rsidP="001D0993">
      <w:pPr>
        <w:rPr>
          <w:rFonts w:ascii="Arial" w:eastAsiaTheme="minorHAnsi" w:hAnsi="Arial" w:cs="Arial"/>
          <w:lang w:eastAsia="en-US"/>
        </w:rPr>
      </w:pPr>
      <w:r w:rsidRPr="00412B8B">
        <w:rPr>
          <w:rFonts w:ascii="Arial" w:eastAsiaTheme="minorHAnsi" w:hAnsi="Arial" w:cs="Arial"/>
          <w:lang w:eastAsia="en-US"/>
        </w:rPr>
        <w:t xml:space="preserve">             </w:t>
      </w:r>
      <w:r>
        <w:rPr>
          <w:rFonts w:ascii="Arial" w:eastAsiaTheme="minorHAnsi" w:hAnsi="Arial" w:cs="Arial"/>
          <w:lang w:eastAsia="en-US"/>
        </w:rPr>
        <w:t xml:space="preserve"> </w:t>
      </w:r>
      <w:r w:rsidRPr="00412B8B">
        <w:rPr>
          <w:rFonts w:ascii="Arial" w:eastAsiaTheme="minorHAnsi" w:hAnsi="Arial" w:cs="Arial"/>
          <w:lang w:eastAsia="en-US"/>
        </w:rPr>
        <w:t xml:space="preserve">      45232220 - 0   Roboty      budowlane      w      zakresie          podstacji </w:t>
      </w:r>
    </w:p>
    <w:p w:rsidR="00B61622" w:rsidRPr="00B61622" w:rsidRDefault="00412B8B" w:rsidP="001D0993">
      <w:pPr>
        <w:rPr>
          <w:rFonts w:ascii="Arial" w:eastAsiaTheme="minorHAnsi" w:hAnsi="Arial" w:cs="Arial"/>
          <w:b/>
          <w:lang w:eastAsia="en-US"/>
        </w:rPr>
      </w:pPr>
      <w:r w:rsidRPr="00412B8B">
        <w:rPr>
          <w:rFonts w:ascii="Arial" w:eastAsiaTheme="minorHAnsi" w:hAnsi="Arial" w:cs="Arial"/>
          <w:lang w:eastAsia="en-US"/>
        </w:rPr>
        <w:t xml:space="preserve">                                       </w:t>
      </w:r>
      <w:r w:rsidR="001D0993">
        <w:rPr>
          <w:rFonts w:ascii="Arial" w:eastAsiaTheme="minorHAnsi" w:hAnsi="Arial" w:cs="Arial"/>
          <w:lang w:eastAsia="en-US"/>
        </w:rPr>
        <w:t xml:space="preserve"> </w:t>
      </w:r>
      <w:r w:rsidRPr="00412B8B">
        <w:rPr>
          <w:rFonts w:ascii="Arial" w:eastAsiaTheme="minorHAnsi" w:hAnsi="Arial" w:cs="Arial"/>
          <w:lang w:eastAsia="en-US"/>
        </w:rPr>
        <w:t xml:space="preserve">    transformatorowych</w:t>
      </w:r>
    </w:p>
    <w:p w:rsidR="00B61622" w:rsidRPr="00B61622" w:rsidRDefault="00B61622" w:rsidP="00B61622">
      <w:pPr>
        <w:spacing w:after="160" w:line="259" w:lineRule="auto"/>
        <w:rPr>
          <w:rFonts w:ascii="Arial" w:eastAsiaTheme="minorHAnsi" w:hAnsi="Arial" w:cs="Arial"/>
          <w:b/>
          <w:lang w:eastAsia="en-US"/>
        </w:rPr>
      </w:pPr>
    </w:p>
    <w:p w:rsidR="00B61622" w:rsidRPr="00B61622" w:rsidRDefault="00B61622" w:rsidP="00B61622">
      <w:pPr>
        <w:spacing w:after="160" w:line="259" w:lineRule="auto"/>
        <w:rPr>
          <w:rFonts w:ascii="Arial" w:eastAsiaTheme="minorHAnsi" w:hAnsi="Arial" w:cs="Arial"/>
          <w:b/>
          <w:sz w:val="20"/>
          <w:szCs w:val="20"/>
          <w:lang w:eastAsia="en-US"/>
        </w:rPr>
      </w:pPr>
    </w:p>
    <w:p w:rsidR="00B61622" w:rsidRPr="00B61622" w:rsidRDefault="00B61622" w:rsidP="00B61622">
      <w:pPr>
        <w:spacing w:after="160" w:line="259" w:lineRule="auto"/>
        <w:rPr>
          <w:rFonts w:ascii="Arial" w:eastAsiaTheme="minorHAnsi" w:hAnsi="Arial" w:cs="Arial"/>
          <w:sz w:val="20"/>
          <w:szCs w:val="20"/>
          <w:lang w:eastAsia="en-US"/>
        </w:rPr>
      </w:pPr>
      <w:r w:rsidRPr="00B61622">
        <w:rPr>
          <w:rFonts w:ascii="Arial" w:eastAsiaTheme="minorHAnsi" w:hAnsi="Arial" w:cs="Arial"/>
          <w:sz w:val="20"/>
          <w:szCs w:val="20"/>
          <w:lang w:eastAsia="en-US"/>
        </w:rPr>
        <w:t>Spis treści:</w:t>
      </w:r>
    </w:p>
    <w:p w:rsidR="00B61622" w:rsidRDefault="00BF6ECE" w:rsidP="00BF6ECE">
      <w:pPr>
        <w:pStyle w:val="Akapitzlist"/>
        <w:numPr>
          <w:ilvl w:val="0"/>
          <w:numId w:val="3"/>
        </w:numPr>
        <w:spacing w:after="160" w:line="259" w:lineRule="auto"/>
        <w:rPr>
          <w:rFonts w:ascii="Arial" w:eastAsiaTheme="minorHAnsi" w:hAnsi="Arial" w:cs="Arial"/>
          <w:sz w:val="20"/>
          <w:szCs w:val="20"/>
        </w:rPr>
      </w:pPr>
      <w:r w:rsidRPr="00BF6ECE">
        <w:rPr>
          <w:rFonts w:ascii="Arial" w:eastAsiaTheme="minorHAnsi" w:hAnsi="Arial" w:cs="Arial"/>
          <w:sz w:val="20"/>
          <w:szCs w:val="20"/>
        </w:rPr>
        <w:t>Część ogó</w:t>
      </w:r>
      <w:r w:rsidR="007B1575">
        <w:rPr>
          <w:rFonts w:ascii="Arial" w:eastAsiaTheme="minorHAnsi" w:hAnsi="Arial" w:cs="Arial"/>
          <w:sz w:val="20"/>
          <w:szCs w:val="20"/>
        </w:rPr>
        <w:t>lna.</w:t>
      </w:r>
    </w:p>
    <w:p w:rsidR="007B1575" w:rsidRDefault="007B1575" w:rsidP="007B1575">
      <w:pPr>
        <w:pStyle w:val="Akapitzlist"/>
        <w:numPr>
          <w:ilvl w:val="0"/>
          <w:numId w:val="20"/>
        </w:numPr>
        <w:spacing w:after="160" w:line="259" w:lineRule="auto"/>
        <w:rPr>
          <w:rFonts w:ascii="Arial" w:eastAsiaTheme="minorHAnsi" w:hAnsi="Arial" w:cs="Arial"/>
          <w:sz w:val="20"/>
          <w:szCs w:val="20"/>
        </w:rPr>
      </w:pPr>
      <w:r>
        <w:rPr>
          <w:rFonts w:ascii="Arial" w:eastAsiaTheme="minorHAnsi" w:hAnsi="Arial" w:cs="Arial"/>
          <w:sz w:val="20"/>
          <w:szCs w:val="20"/>
        </w:rPr>
        <w:t>Opis stanu istniejącego.</w:t>
      </w:r>
    </w:p>
    <w:p w:rsidR="007B1575" w:rsidRDefault="007B1575" w:rsidP="004118A8">
      <w:pPr>
        <w:pStyle w:val="Akapitzlist"/>
        <w:numPr>
          <w:ilvl w:val="1"/>
          <w:numId w:val="20"/>
        </w:numPr>
        <w:spacing w:after="160" w:line="259" w:lineRule="auto"/>
        <w:ind w:left="1418" w:hanging="425"/>
        <w:rPr>
          <w:rFonts w:ascii="Arial" w:eastAsiaTheme="minorHAnsi" w:hAnsi="Arial" w:cs="Arial"/>
          <w:sz w:val="20"/>
          <w:szCs w:val="20"/>
        </w:rPr>
      </w:pPr>
      <w:r>
        <w:rPr>
          <w:rFonts w:ascii="Arial" w:eastAsiaTheme="minorHAnsi" w:hAnsi="Arial" w:cs="Arial"/>
          <w:sz w:val="20"/>
          <w:szCs w:val="20"/>
        </w:rPr>
        <w:t>Pomieszczenie rozdzielni niskiego napięcia.</w:t>
      </w:r>
    </w:p>
    <w:p w:rsidR="007B1575" w:rsidRDefault="007B1575" w:rsidP="004118A8">
      <w:pPr>
        <w:pStyle w:val="Akapitzlist"/>
        <w:numPr>
          <w:ilvl w:val="1"/>
          <w:numId w:val="20"/>
        </w:numPr>
        <w:spacing w:after="160" w:line="259" w:lineRule="auto"/>
        <w:ind w:left="1418" w:hanging="425"/>
        <w:rPr>
          <w:rFonts w:ascii="Arial" w:eastAsiaTheme="minorHAnsi" w:hAnsi="Arial" w:cs="Arial"/>
          <w:sz w:val="20"/>
          <w:szCs w:val="20"/>
        </w:rPr>
      </w:pPr>
      <w:r>
        <w:rPr>
          <w:rFonts w:ascii="Arial" w:eastAsiaTheme="minorHAnsi" w:hAnsi="Arial" w:cs="Arial"/>
          <w:sz w:val="20"/>
          <w:szCs w:val="20"/>
        </w:rPr>
        <w:t>Pomieszczenie transformatora.</w:t>
      </w:r>
    </w:p>
    <w:p w:rsidR="007B1575" w:rsidRDefault="007B1575" w:rsidP="004118A8">
      <w:pPr>
        <w:pStyle w:val="Akapitzlist"/>
        <w:numPr>
          <w:ilvl w:val="1"/>
          <w:numId w:val="20"/>
        </w:numPr>
        <w:spacing w:after="160" w:line="259" w:lineRule="auto"/>
        <w:ind w:left="1418" w:hanging="425"/>
        <w:rPr>
          <w:rFonts w:ascii="Arial" w:eastAsiaTheme="minorHAnsi" w:hAnsi="Arial" w:cs="Arial"/>
          <w:sz w:val="20"/>
          <w:szCs w:val="20"/>
        </w:rPr>
      </w:pPr>
      <w:r>
        <w:rPr>
          <w:rFonts w:ascii="Arial" w:eastAsiaTheme="minorHAnsi" w:hAnsi="Arial" w:cs="Arial"/>
          <w:sz w:val="20"/>
          <w:szCs w:val="20"/>
        </w:rPr>
        <w:t>Pomieszczenie rozdzielni średniego napięcia.</w:t>
      </w:r>
    </w:p>
    <w:p w:rsidR="007B1575" w:rsidRDefault="007B1575" w:rsidP="004118A8">
      <w:pPr>
        <w:pStyle w:val="Akapitzlist"/>
        <w:numPr>
          <w:ilvl w:val="1"/>
          <w:numId w:val="20"/>
        </w:numPr>
        <w:spacing w:after="160" w:line="259" w:lineRule="auto"/>
        <w:ind w:left="1418" w:hanging="425"/>
        <w:rPr>
          <w:rFonts w:ascii="Arial" w:eastAsiaTheme="minorHAnsi" w:hAnsi="Arial" w:cs="Arial"/>
          <w:sz w:val="20"/>
          <w:szCs w:val="20"/>
        </w:rPr>
      </w:pPr>
      <w:r>
        <w:rPr>
          <w:rFonts w:ascii="Arial" w:eastAsiaTheme="minorHAnsi" w:hAnsi="Arial" w:cs="Arial"/>
          <w:sz w:val="20"/>
          <w:szCs w:val="20"/>
        </w:rPr>
        <w:t>Pomieszczenie agregatu prądotwórczego.</w:t>
      </w:r>
    </w:p>
    <w:p w:rsidR="007B1575" w:rsidRDefault="007B1575" w:rsidP="007B1575">
      <w:pPr>
        <w:pStyle w:val="Akapitzlist"/>
        <w:numPr>
          <w:ilvl w:val="0"/>
          <w:numId w:val="20"/>
        </w:numPr>
        <w:spacing w:after="160" w:line="259" w:lineRule="auto"/>
        <w:rPr>
          <w:rFonts w:ascii="Arial" w:eastAsiaTheme="minorHAnsi" w:hAnsi="Arial" w:cs="Arial"/>
          <w:sz w:val="20"/>
          <w:szCs w:val="20"/>
        </w:rPr>
      </w:pPr>
      <w:r>
        <w:rPr>
          <w:rFonts w:ascii="Arial" w:eastAsiaTheme="minorHAnsi" w:hAnsi="Arial" w:cs="Arial"/>
          <w:sz w:val="20"/>
          <w:szCs w:val="20"/>
        </w:rPr>
        <w:t>Zakres prac.</w:t>
      </w:r>
    </w:p>
    <w:p w:rsidR="007B1575" w:rsidRDefault="004118A8" w:rsidP="004118A8">
      <w:pPr>
        <w:pStyle w:val="Akapitzlist"/>
        <w:numPr>
          <w:ilvl w:val="0"/>
          <w:numId w:val="3"/>
        </w:numPr>
        <w:spacing w:after="160" w:line="259" w:lineRule="auto"/>
        <w:rPr>
          <w:rFonts w:ascii="Arial" w:eastAsiaTheme="minorHAnsi" w:hAnsi="Arial" w:cs="Arial"/>
          <w:sz w:val="20"/>
          <w:szCs w:val="20"/>
        </w:rPr>
      </w:pPr>
      <w:r>
        <w:rPr>
          <w:rFonts w:ascii="Arial" w:eastAsiaTheme="minorHAnsi" w:hAnsi="Arial" w:cs="Arial"/>
          <w:sz w:val="20"/>
          <w:szCs w:val="20"/>
        </w:rPr>
        <w:t>Wymagania dotyczące:</w:t>
      </w:r>
    </w:p>
    <w:p w:rsidR="004118A8" w:rsidRDefault="004118A8" w:rsidP="004118A8">
      <w:pPr>
        <w:pStyle w:val="Akapitzlist"/>
        <w:numPr>
          <w:ilvl w:val="0"/>
          <w:numId w:val="22"/>
        </w:numPr>
        <w:spacing w:after="0" w:line="240" w:lineRule="auto"/>
        <w:ind w:hanging="357"/>
        <w:rPr>
          <w:rFonts w:ascii="Arial" w:eastAsiaTheme="minorHAnsi" w:hAnsi="Arial" w:cs="Arial"/>
          <w:sz w:val="20"/>
          <w:szCs w:val="20"/>
        </w:rPr>
      </w:pPr>
      <w:r>
        <w:rPr>
          <w:rFonts w:ascii="Arial" w:eastAsiaTheme="minorHAnsi" w:hAnsi="Arial" w:cs="Arial"/>
          <w:sz w:val="20"/>
          <w:szCs w:val="20"/>
        </w:rPr>
        <w:t>Materiałów.</w:t>
      </w:r>
    </w:p>
    <w:p w:rsidR="004118A8" w:rsidRDefault="004118A8" w:rsidP="004118A8">
      <w:pPr>
        <w:pStyle w:val="Akapitzlist"/>
        <w:numPr>
          <w:ilvl w:val="0"/>
          <w:numId w:val="22"/>
        </w:numPr>
        <w:spacing w:after="0" w:line="240" w:lineRule="auto"/>
        <w:ind w:hanging="357"/>
        <w:rPr>
          <w:rFonts w:ascii="Arial" w:eastAsiaTheme="minorHAnsi" w:hAnsi="Arial" w:cs="Arial"/>
          <w:sz w:val="20"/>
          <w:szCs w:val="20"/>
        </w:rPr>
      </w:pPr>
      <w:r>
        <w:rPr>
          <w:rFonts w:ascii="Arial" w:eastAsiaTheme="minorHAnsi" w:hAnsi="Arial" w:cs="Arial"/>
          <w:sz w:val="20"/>
          <w:szCs w:val="20"/>
        </w:rPr>
        <w:t>Sprzętu.</w:t>
      </w:r>
    </w:p>
    <w:p w:rsidR="004118A8" w:rsidRDefault="004118A8" w:rsidP="004118A8">
      <w:pPr>
        <w:pStyle w:val="Akapitzlist"/>
        <w:numPr>
          <w:ilvl w:val="0"/>
          <w:numId w:val="22"/>
        </w:numPr>
        <w:spacing w:after="0" w:line="240" w:lineRule="auto"/>
        <w:ind w:hanging="357"/>
        <w:rPr>
          <w:rFonts w:ascii="Arial" w:eastAsiaTheme="minorHAnsi" w:hAnsi="Arial" w:cs="Arial"/>
          <w:sz w:val="20"/>
          <w:szCs w:val="20"/>
        </w:rPr>
      </w:pPr>
      <w:r>
        <w:rPr>
          <w:rFonts w:ascii="Arial" w:eastAsiaTheme="minorHAnsi" w:hAnsi="Arial" w:cs="Arial"/>
          <w:sz w:val="20"/>
          <w:szCs w:val="20"/>
        </w:rPr>
        <w:t>Transportu.</w:t>
      </w:r>
    </w:p>
    <w:p w:rsidR="004118A8" w:rsidRDefault="004118A8" w:rsidP="004118A8">
      <w:pPr>
        <w:pStyle w:val="Akapitzlist"/>
        <w:numPr>
          <w:ilvl w:val="0"/>
          <w:numId w:val="22"/>
        </w:numPr>
        <w:spacing w:after="0" w:line="240" w:lineRule="auto"/>
        <w:ind w:hanging="357"/>
        <w:rPr>
          <w:rFonts w:ascii="Arial" w:eastAsiaTheme="minorHAnsi" w:hAnsi="Arial" w:cs="Arial"/>
          <w:sz w:val="20"/>
          <w:szCs w:val="20"/>
        </w:rPr>
      </w:pPr>
      <w:r>
        <w:rPr>
          <w:rFonts w:ascii="Arial" w:eastAsiaTheme="minorHAnsi" w:hAnsi="Arial" w:cs="Arial"/>
          <w:sz w:val="20"/>
          <w:szCs w:val="20"/>
        </w:rPr>
        <w:t>Kontroli jakości wykonanych robót.</w:t>
      </w:r>
    </w:p>
    <w:p w:rsidR="004118A8" w:rsidRDefault="004118A8" w:rsidP="004118A8">
      <w:pPr>
        <w:pStyle w:val="Akapitzlist"/>
        <w:numPr>
          <w:ilvl w:val="0"/>
          <w:numId w:val="22"/>
        </w:numPr>
        <w:spacing w:after="0" w:line="240" w:lineRule="auto"/>
        <w:ind w:hanging="357"/>
        <w:rPr>
          <w:rFonts w:ascii="Arial" w:eastAsiaTheme="minorHAnsi" w:hAnsi="Arial" w:cs="Arial"/>
          <w:sz w:val="20"/>
          <w:szCs w:val="20"/>
        </w:rPr>
      </w:pPr>
      <w:r>
        <w:rPr>
          <w:rFonts w:ascii="Arial" w:eastAsiaTheme="minorHAnsi" w:hAnsi="Arial" w:cs="Arial"/>
          <w:sz w:val="20"/>
          <w:szCs w:val="20"/>
        </w:rPr>
        <w:t>Wykonania obmiaru robót.</w:t>
      </w:r>
    </w:p>
    <w:p w:rsidR="004118A8" w:rsidRPr="007B1575" w:rsidRDefault="004118A8" w:rsidP="004118A8">
      <w:pPr>
        <w:pStyle w:val="Akapitzlist"/>
        <w:numPr>
          <w:ilvl w:val="0"/>
          <w:numId w:val="22"/>
        </w:numPr>
        <w:spacing w:after="0" w:line="240" w:lineRule="auto"/>
        <w:ind w:hanging="357"/>
        <w:rPr>
          <w:rFonts w:ascii="Arial" w:eastAsiaTheme="minorHAnsi" w:hAnsi="Arial" w:cs="Arial"/>
          <w:sz w:val="20"/>
          <w:szCs w:val="20"/>
        </w:rPr>
      </w:pPr>
      <w:r>
        <w:rPr>
          <w:rFonts w:ascii="Arial" w:eastAsiaTheme="minorHAnsi" w:hAnsi="Arial" w:cs="Arial"/>
          <w:sz w:val="20"/>
          <w:szCs w:val="20"/>
        </w:rPr>
        <w:t>Podstawy płatności.</w:t>
      </w:r>
    </w:p>
    <w:p w:rsidR="00B61622" w:rsidRPr="00B61622" w:rsidRDefault="004118A8" w:rsidP="004118A8">
      <w:pPr>
        <w:numPr>
          <w:ilvl w:val="0"/>
          <w:numId w:val="3"/>
        </w:numPr>
        <w:ind w:hanging="357"/>
        <w:contextualSpacing/>
        <w:rPr>
          <w:rFonts w:ascii="Arial" w:eastAsiaTheme="minorHAnsi" w:hAnsi="Arial" w:cs="Arial"/>
          <w:sz w:val="20"/>
          <w:szCs w:val="20"/>
          <w:lang w:eastAsia="en-US"/>
        </w:rPr>
      </w:pPr>
      <w:r>
        <w:rPr>
          <w:rFonts w:ascii="Arial" w:eastAsiaTheme="minorHAnsi" w:hAnsi="Arial" w:cs="Arial"/>
          <w:sz w:val="20"/>
          <w:szCs w:val="20"/>
          <w:lang w:eastAsia="en-US"/>
        </w:rPr>
        <w:t>Przepisy i Zarządzenia.</w:t>
      </w:r>
    </w:p>
    <w:p w:rsidR="00B61622" w:rsidRPr="00B61622" w:rsidRDefault="004118A8" w:rsidP="00B61622">
      <w:pPr>
        <w:ind w:left="426"/>
        <w:rPr>
          <w:rFonts w:ascii="Arial" w:eastAsiaTheme="minorHAnsi" w:hAnsi="Arial" w:cs="Arial"/>
          <w:sz w:val="20"/>
          <w:szCs w:val="20"/>
          <w:lang w:eastAsia="en-US"/>
        </w:rPr>
      </w:pPr>
      <w:r>
        <w:rPr>
          <w:rFonts w:ascii="Arial" w:eastAsiaTheme="minorHAnsi" w:hAnsi="Arial" w:cs="Arial"/>
          <w:sz w:val="20"/>
          <w:szCs w:val="20"/>
          <w:lang w:eastAsia="en-US"/>
        </w:rPr>
        <w:t xml:space="preserve"> </w:t>
      </w:r>
    </w:p>
    <w:p w:rsidR="00B61622" w:rsidRPr="00B61622" w:rsidRDefault="00B61622" w:rsidP="00B61622">
      <w:pPr>
        <w:spacing w:after="160" w:line="259" w:lineRule="auto"/>
        <w:ind w:left="720"/>
        <w:contextualSpacing/>
        <w:rPr>
          <w:rFonts w:ascii="Arial" w:eastAsiaTheme="minorHAnsi" w:hAnsi="Arial" w:cs="Arial"/>
          <w:sz w:val="20"/>
          <w:szCs w:val="20"/>
          <w:lang w:eastAsia="en-US"/>
        </w:rPr>
      </w:pPr>
    </w:p>
    <w:p w:rsidR="00B61622" w:rsidRDefault="00B61622" w:rsidP="00B61622">
      <w:pPr>
        <w:spacing w:after="160" w:line="259" w:lineRule="auto"/>
        <w:ind w:left="720"/>
        <w:contextualSpacing/>
        <w:rPr>
          <w:rFonts w:ascii="Arial" w:eastAsiaTheme="minorHAnsi" w:hAnsi="Arial" w:cs="Arial"/>
          <w:sz w:val="20"/>
          <w:szCs w:val="20"/>
          <w:lang w:eastAsia="en-US"/>
        </w:rPr>
      </w:pPr>
    </w:p>
    <w:p w:rsidR="00462445" w:rsidRPr="00B61622" w:rsidRDefault="00462445" w:rsidP="00B61622">
      <w:pPr>
        <w:spacing w:after="160" w:line="259" w:lineRule="auto"/>
        <w:ind w:left="720"/>
        <w:contextualSpacing/>
        <w:rPr>
          <w:rFonts w:ascii="Arial" w:eastAsiaTheme="minorHAnsi" w:hAnsi="Arial" w:cs="Arial"/>
          <w:sz w:val="20"/>
          <w:szCs w:val="20"/>
          <w:lang w:eastAsia="en-US"/>
        </w:rPr>
      </w:pPr>
    </w:p>
    <w:p w:rsidR="00B61622" w:rsidRPr="00B61622" w:rsidRDefault="00B61622" w:rsidP="00B61622">
      <w:pPr>
        <w:spacing w:after="160" w:line="259" w:lineRule="auto"/>
        <w:ind w:left="720"/>
        <w:contextualSpacing/>
        <w:rPr>
          <w:rFonts w:ascii="Arial" w:eastAsiaTheme="minorHAnsi" w:hAnsi="Arial" w:cs="Arial"/>
          <w:sz w:val="20"/>
          <w:szCs w:val="20"/>
          <w:lang w:eastAsia="en-US"/>
        </w:rPr>
      </w:pPr>
    </w:p>
    <w:p w:rsidR="00B61622" w:rsidRPr="00B61622" w:rsidRDefault="00B61622" w:rsidP="00B61622">
      <w:pPr>
        <w:spacing w:after="160" w:line="259" w:lineRule="auto"/>
        <w:ind w:left="720"/>
        <w:contextualSpacing/>
        <w:rPr>
          <w:rFonts w:ascii="Arial" w:eastAsiaTheme="minorHAnsi" w:hAnsi="Arial" w:cs="Arial"/>
          <w:sz w:val="20"/>
          <w:szCs w:val="20"/>
          <w:lang w:eastAsia="en-US"/>
        </w:rPr>
      </w:pPr>
    </w:p>
    <w:p w:rsidR="00B61622" w:rsidRPr="00B61622" w:rsidRDefault="00462445" w:rsidP="00B61622">
      <w:pPr>
        <w:spacing w:after="160" w:line="259" w:lineRule="auto"/>
        <w:ind w:left="6096"/>
        <w:contextualSpacing/>
        <w:rPr>
          <w:rFonts w:ascii="Arial" w:eastAsiaTheme="minorHAnsi" w:hAnsi="Arial" w:cs="Arial"/>
          <w:sz w:val="20"/>
          <w:szCs w:val="20"/>
          <w:lang w:eastAsia="en-US"/>
        </w:rPr>
      </w:pPr>
      <w:r>
        <w:rPr>
          <w:rFonts w:ascii="Arial" w:eastAsiaTheme="minorHAnsi" w:hAnsi="Arial" w:cs="Arial"/>
          <w:sz w:val="20"/>
          <w:szCs w:val="20"/>
          <w:lang w:eastAsia="en-US"/>
        </w:rPr>
        <w:t xml:space="preserve">      </w:t>
      </w:r>
      <w:r w:rsidR="00B61622" w:rsidRPr="00B61622">
        <w:rPr>
          <w:rFonts w:ascii="Arial" w:eastAsiaTheme="minorHAnsi" w:hAnsi="Arial" w:cs="Arial"/>
          <w:sz w:val="20"/>
          <w:szCs w:val="20"/>
          <w:lang w:eastAsia="en-US"/>
        </w:rPr>
        <w:t>Opracował:</w:t>
      </w:r>
    </w:p>
    <w:p w:rsidR="00B61622" w:rsidRPr="00B61622" w:rsidRDefault="00B61622" w:rsidP="00462445">
      <w:pPr>
        <w:spacing w:after="160" w:line="259" w:lineRule="auto"/>
        <w:ind w:left="6096"/>
        <w:contextualSpacing/>
        <w:rPr>
          <w:rFonts w:ascii="Arial" w:eastAsiaTheme="minorHAnsi" w:hAnsi="Arial" w:cs="Arial"/>
          <w:sz w:val="20"/>
          <w:szCs w:val="20"/>
          <w:lang w:eastAsia="en-US"/>
        </w:rPr>
      </w:pPr>
      <w:r w:rsidRPr="00B61622">
        <w:rPr>
          <w:rFonts w:ascii="Arial" w:eastAsiaTheme="minorHAnsi" w:hAnsi="Arial" w:cs="Arial"/>
          <w:sz w:val="20"/>
          <w:szCs w:val="20"/>
          <w:lang w:eastAsia="en-US"/>
        </w:rPr>
        <w:t>Ireneusz Świerczyński.</w:t>
      </w:r>
    </w:p>
    <w:p w:rsidR="002B1E62" w:rsidRPr="004118A8" w:rsidRDefault="00B61622" w:rsidP="004118A8">
      <w:pPr>
        <w:autoSpaceDE w:val="0"/>
        <w:autoSpaceDN w:val="0"/>
        <w:adjustRightInd w:val="0"/>
        <w:spacing w:line="360" w:lineRule="auto"/>
        <w:jc w:val="both"/>
        <w:rPr>
          <w:rFonts w:ascii="Arial" w:eastAsia="Calibri" w:hAnsi="Arial" w:cs="Arial"/>
          <w:color w:val="2B2B2B"/>
          <w:sz w:val="22"/>
          <w:szCs w:val="22"/>
          <w:shd w:val="clear" w:color="auto" w:fill="FFFFFF"/>
        </w:rPr>
      </w:pPr>
      <w:r>
        <w:rPr>
          <w:rFonts w:ascii="Arial" w:eastAsia="Calibri" w:hAnsi="Arial" w:cs="Arial"/>
          <w:color w:val="2B2B2B"/>
          <w:sz w:val="22"/>
          <w:szCs w:val="22"/>
          <w:shd w:val="clear" w:color="auto" w:fill="FFFFFF"/>
        </w:rPr>
        <w:t xml:space="preserve"> </w:t>
      </w:r>
    </w:p>
    <w:p w:rsidR="00873040" w:rsidRDefault="00B01679" w:rsidP="006924BE">
      <w:pPr>
        <w:numPr>
          <w:ilvl w:val="0"/>
          <w:numId w:val="2"/>
        </w:numPr>
        <w:suppressAutoHyphens/>
        <w:ind w:left="284" w:hanging="284"/>
        <w:jc w:val="both"/>
        <w:rPr>
          <w:rFonts w:ascii="Arial" w:hAnsi="Arial" w:cs="Arial"/>
          <w:b/>
        </w:rPr>
      </w:pPr>
      <w:r>
        <w:rPr>
          <w:rFonts w:ascii="Arial" w:hAnsi="Arial" w:cs="Arial"/>
          <w:b/>
        </w:rPr>
        <w:lastRenderedPageBreak/>
        <w:t>CZĘŚĆ OGÓLNA.</w:t>
      </w:r>
    </w:p>
    <w:p w:rsidR="002B1E62" w:rsidRPr="00873040" w:rsidRDefault="002B1E62" w:rsidP="006924BE">
      <w:pPr>
        <w:pStyle w:val="Akapitzlist"/>
        <w:numPr>
          <w:ilvl w:val="3"/>
          <w:numId w:val="2"/>
        </w:numPr>
        <w:suppressAutoHyphens/>
        <w:spacing w:after="0" w:line="240" w:lineRule="auto"/>
        <w:ind w:left="567"/>
        <w:jc w:val="both"/>
        <w:rPr>
          <w:rFonts w:ascii="Arial" w:hAnsi="Arial" w:cs="Arial"/>
          <w:b/>
        </w:rPr>
      </w:pPr>
      <w:r w:rsidRPr="00873040">
        <w:rPr>
          <w:rFonts w:ascii="Arial" w:hAnsi="Arial" w:cs="Arial"/>
          <w:b/>
        </w:rPr>
        <w:t>OPIS STANU ISTNIEJĄCEGO</w:t>
      </w:r>
    </w:p>
    <w:p w:rsidR="002B1E62" w:rsidRPr="00AD48A6" w:rsidRDefault="002B1E62" w:rsidP="006924BE">
      <w:pPr>
        <w:suppressAutoHyphens/>
        <w:ind w:left="567"/>
        <w:jc w:val="both"/>
        <w:rPr>
          <w:rFonts w:ascii="Arial" w:hAnsi="Arial" w:cs="Arial"/>
        </w:rPr>
      </w:pPr>
      <w:r w:rsidRPr="00AD48A6">
        <w:rPr>
          <w:rFonts w:ascii="Arial" w:hAnsi="Arial" w:cs="Arial"/>
        </w:rPr>
        <w:t>Charakterystyka budynku:</w:t>
      </w:r>
    </w:p>
    <w:p w:rsidR="002B1E62" w:rsidRPr="00AD48A6" w:rsidRDefault="002B1E62" w:rsidP="006924BE">
      <w:pPr>
        <w:pStyle w:val="Akapitzlist"/>
        <w:spacing w:after="0" w:line="240" w:lineRule="auto"/>
        <w:ind w:left="567"/>
        <w:rPr>
          <w:rFonts w:ascii="Arial" w:eastAsia="Times New Roman" w:hAnsi="Arial" w:cs="Arial"/>
          <w:sz w:val="24"/>
          <w:szCs w:val="24"/>
          <w:lang w:eastAsia="pl-PL"/>
        </w:rPr>
      </w:pPr>
      <w:r w:rsidRPr="00AD48A6">
        <w:rPr>
          <w:rFonts w:ascii="Arial" w:eastAsia="Times New Roman" w:hAnsi="Arial" w:cs="Arial"/>
          <w:sz w:val="24"/>
          <w:szCs w:val="24"/>
          <w:lang w:eastAsia="pl-PL"/>
        </w:rPr>
        <w:t>- Konstrukcja budynku - murowana</w:t>
      </w:r>
    </w:p>
    <w:p w:rsidR="002B1E62" w:rsidRPr="00AD48A6" w:rsidRDefault="002B1E62" w:rsidP="006924BE">
      <w:pPr>
        <w:pStyle w:val="Akapitzlist"/>
        <w:spacing w:after="0" w:line="240" w:lineRule="auto"/>
        <w:ind w:left="567"/>
        <w:rPr>
          <w:rFonts w:ascii="Arial" w:eastAsia="Times New Roman" w:hAnsi="Arial" w:cs="Arial"/>
          <w:sz w:val="24"/>
          <w:szCs w:val="24"/>
          <w:lang w:eastAsia="pl-PL"/>
        </w:rPr>
      </w:pPr>
      <w:r w:rsidRPr="00AD48A6">
        <w:rPr>
          <w:rFonts w:ascii="Arial" w:eastAsia="Times New Roman" w:hAnsi="Arial" w:cs="Arial"/>
          <w:sz w:val="24"/>
          <w:szCs w:val="24"/>
          <w:lang w:eastAsia="pl-PL"/>
        </w:rPr>
        <w:t>- Kubatura budynku - 206 m</w:t>
      </w:r>
      <w:r w:rsidRPr="00AD48A6">
        <w:rPr>
          <w:rFonts w:ascii="Arial" w:eastAsia="Times New Roman" w:hAnsi="Arial" w:cs="Arial"/>
          <w:sz w:val="24"/>
          <w:szCs w:val="24"/>
          <w:vertAlign w:val="superscript"/>
          <w:lang w:eastAsia="pl-PL"/>
        </w:rPr>
        <w:t>3</w:t>
      </w:r>
    </w:p>
    <w:p w:rsidR="002B1E62" w:rsidRPr="00AD48A6" w:rsidRDefault="002B1E62" w:rsidP="006924BE">
      <w:pPr>
        <w:pStyle w:val="Akapitzlist"/>
        <w:spacing w:after="0" w:line="240" w:lineRule="auto"/>
        <w:ind w:left="567"/>
        <w:rPr>
          <w:rFonts w:ascii="Arial" w:eastAsia="Times New Roman" w:hAnsi="Arial" w:cs="Arial"/>
          <w:sz w:val="24"/>
          <w:szCs w:val="24"/>
          <w:lang w:eastAsia="pl-PL"/>
        </w:rPr>
      </w:pPr>
      <w:r w:rsidRPr="00AD48A6">
        <w:rPr>
          <w:rFonts w:ascii="Arial" w:eastAsia="Times New Roman" w:hAnsi="Arial" w:cs="Arial"/>
          <w:sz w:val="24"/>
          <w:szCs w:val="24"/>
          <w:lang w:eastAsia="pl-PL"/>
        </w:rPr>
        <w:t>- Powierzchnia użytkowa - 52 m</w:t>
      </w:r>
      <w:r w:rsidRPr="00AD48A6">
        <w:rPr>
          <w:rFonts w:ascii="Arial" w:eastAsia="Times New Roman" w:hAnsi="Arial" w:cs="Arial"/>
          <w:sz w:val="24"/>
          <w:szCs w:val="24"/>
          <w:vertAlign w:val="superscript"/>
          <w:lang w:eastAsia="pl-PL"/>
        </w:rPr>
        <w:t>2</w:t>
      </w:r>
    </w:p>
    <w:p w:rsidR="002B1E62" w:rsidRPr="00AD48A6" w:rsidRDefault="002B1E62" w:rsidP="006924BE">
      <w:pPr>
        <w:pStyle w:val="Akapitzlist"/>
        <w:spacing w:after="0" w:line="240" w:lineRule="auto"/>
        <w:ind w:left="567"/>
        <w:rPr>
          <w:rFonts w:ascii="Arial" w:eastAsia="Times New Roman" w:hAnsi="Arial" w:cs="Arial"/>
          <w:sz w:val="24"/>
          <w:szCs w:val="24"/>
          <w:lang w:eastAsia="pl-PL"/>
        </w:rPr>
      </w:pPr>
      <w:r w:rsidRPr="00AD48A6">
        <w:rPr>
          <w:rFonts w:ascii="Arial" w:eastAsia="Times New Roman" w:hAnsi="Arial" w:cs="Arial"/>
          <w:sz w:val="24"/>
          <w:szCs w:val="24"/>
          <w:lang w:eastAsia="pl-PL"/>
        </w:rPr>
        <w:t>- Kondygnacje - 1</w:t>
      </w:r>
    </w:p>
    <w:p w:rsidR="00462445" w:rsidRDefault="002B1E62" w:rsidP="006924BE">
      <w:pPr>
        <w:pStyle w:val="Akapitzlist"/>
        <w:spacing w:after="0" w:line="240" w:lineRule="auto"/>
        <w:ind w:left="567"/>
        <w:rPr>
          <w:rFonts w:ascii="Arial" w:eastAsia="Times New Roman" w:hAnsi="Arial" w:cs="Arial"/>
          <w:sz w:val="24"/>
          <w:szCs w:val="24"/>
          <w:lang w:eastAsia="pl-PL"/>
        </w:rPr>
      </w:pPr>
      <w:r w:rsidRPr="00AD48A6">
        <w:rPr>
          <w:rFonts w:ascii="Arial" w:eastAsia="Times New Roman" w:hAnsi="Arial" w:cs="Arial"/>
          <w:sz w:val="24"/>
          <w:szCs w:val="24"/>
          <w:lang w:eastAsia="pl-PL"/>
        </w:rPr>
        <w:t xml:space="preserve">- Rok budowy – 1971 </w:t>
      </w:r>
    </w:p>
    <w:p w:rsidR="007B1575" w:rsidRPr="007B1575" w:rsidRDefault="007B1575" w:rsidP="006924BE">
      <w:pPr>
        <w:pStyle w:val="Akapitzlist"/>
        <w:spacing w:after="0" w:line="240" w:lineRule="auto"/>
        <w:ind w:left="567"/>
        <w:rPr>
          <w:rFonts w:ascii="Arial" w:eastAsia="Times New Roman" w:hAnsi="Arial" w:cs="Arial"/>
          <w:sz w:val="24"/>
          <w:szCs w:val="24"/>
          <w:lang w:eastAsia="pl-PL"/>
        </w:rPr>
      </w:pPr>
    </w:p>
    <w:p w:rsidR="00462445" w:rsidRPr="004118A8" w:rsidRDefault="00462445" w:rsidP="006924BE">
      <w:pPr>
        <w:pStyle w:val="Akapitzlist"/>
        <w:numPr>
          <w:ilvl w:val="1"/>
          <w:numId w:val="21"/>
        </w:numPr>
        <w:spacing w:after="0" w:line="240" w:lineRule="auto"/>
        <w:ind w:left="1276"/>
        <w:jc w:val="both"/>
        <w:rPr>
          <w:rFonts w:ascii="Arial" w:eastAsiaTheme="minorHAnsi" w:hAnsi="Arial" w:cs="Arial"/>
          <w:b/>
          <w:sz w:val="24"/>
          <w:szCs w:val="24"/>
        </w:rPr>
      </w:pPr>
      <w:r w:rsidRPr="004118A8">
        <w:rPr>
          <w:rFonts w:ascii="Arial" w:eastAsiaTheme="minorHAnsi" w:hAnsi="Arial" w:cs="Arial"/>
          <w:b/>
          <w:sz w:val="24"/>
          <w:szCs w:val="24"/>
        </w:rPr>
        <w:t>Pomieszczenie rozdzielni niskiego napięcia:</w:t>
      </w:r>
    </w:p>
    <w:p w:rsidR="00462445" w:rsidRPr="00462445" w:rsidRDefault="00462445" w:rsidP="006924BE">
      <w:pPr>
        <w:numPr>
          <w:ilvl w:val="0"/>
          <w:numId w:val="6"/>
        </w:numPr>
        <w:ind w:left="1134"/>
        <w:contextualSpacing/>
        <w:jc w:val="both"/>
        <w:rPr>
          <w:rFonts w:ascii="Arial" w:eastAsiaTheme="minorHAnsi" w:hAnsi="Arial" w:cs="Arial"/>
          <w:lang w:eastAsia="en-US"/>
        </w:rPr>
      </w:pPr>
      <w:r w:rsidRPr="00462445">
        <w:rPr>
          <w:rFonts w:ascii="Arial" w:eastAsiaTheme="minorHAnsi" w:hAnsi="Arial" w:cs="Arial"/>
          <w:lang w:eastAsia="en-US"/>
        </w:rPr>
        <w:t>Rozdzielnia niskiego napięcia wolnostojąca, zabezpieczenia topikowe typu BM montowane na płycie ebonitowej, 4 szt. przekładników prądowych, wyłącznik główny, kable odpływowe:</w:t>
      </w:r>
    </w:p>
    <w:p w:rsidR="00462445" w:rsidRPr="00462445" w:rsidRDefault="00462445" w:rsidP="00A34B7A">
      <w:pPr>
        <w:spacing w:line="276" w:lineRule="auto"/>
        <w:ind w:left="1134"/>
        <w:contextualSpacing/>
        <w:jc w:val="both"/>
        <w:rPr>
          <w:rFonts w:ascii="Arial" w:eastAsiaTheme="minorHAnsi" w:hAnsi="Arial" w:cs="Arial"/>
          <w:lang w:eastAsia="en-US"/>
        </w:rPr>
      </w:pPr>
      <w:r w:rsidRPr="00462445">
        <w:rPr>
          <w:rFonts w:ascii="Arial" w:eastAsiaTheme="minorHAnsi" w:hAnsi="Arial" w:cs="Arial"/>
          <w:lang w:eastAsia="en-US"/>
        </w:rPr>
        <w:t>-  7 kabli YADY 4x240 mm²</w:t>
      </w:r>
      <w:r w:rsidR="00924B8D">
        <w:rPr>
          <w:rFonts w:ascii="Arial" w:eastAsiaTheme="minorHAnsi" w:hAnsi="Arial" w:cs="Arial"/>
          <w:lang w:eastAsia="en-US"/>
        </w:rPr>
        <w:t>;</w:t>
      </w:r>
    </w:p>
    <w:p w:rsidR="00462445" w:rsidRPr="00462445" w:rsidRDefault="00462445" w:rsidP="00A34B7A">
      <w:pPr>
        <w:spacing w:after="160" w:line="259" w:lineRule="auto"/>
        <w:ind w:left="1134"/>
        <w:contextualSpacing/>
        <w:rPr>
          <w:rFonts w:ascii="Arial" w:eastAsiaTheme="minorHAnsi" w:hAnsi="Arial" w:cs="Arial"/>
          <w:lang w:eastAsia="en-US"/>
        </w:rPr>
      </w:pPr>
      <w:r w:rsidRPr="00462445">
        <w:rPr>
          <w:rFonts w:ascii="Arial" w:eastAsiaTheme="minorHAnsi" w:hAnsi="Arial" w:cs="Arial"/>
          <w:lang w:eastAsia="en-US"/>
        </w:rPr>
        <w:t>-  3 kable YADY 4x120 mm²</w:t>
      </w:r>
      <w:r w:rsidR="00924B8D">
        <w:rPr>
          <w:rFonts w:ascii="Arial" w:eastAsiaTheme="minorHAnsi" w:hAnsi="Arial" w:cs="Arial"/>
          <w:lang w:eastAsia="en-US"/>
        </w:rPr>
        <w:t>;</w:t>
      </w:r>
    </w:p>
    <w:p w:rsidR="00462445" w:rsidRPr="00462445" w:rsidRDefault="00462445" w:rsidP="00A34B7A">
      <w:pPr>
        <w:spacing w:after="160" w:line="259" w:lineRule="auto"/>
        <w:ind w:left="1134"/>
        <w:contextualSpacing/>
        <w:rPr>
          <w:rFonts w:ascii="Arial" w:eastAsiaTheme="minorHAnsi" w:hAnsi="Arial" w:cs="Arial"/>
          <w:lang w:eastAsia="en-US"/>
        </w:rPr>
      </w:pPr>
      <w:r w:rsidRPr="00462445">
        <w:rPr>
          <w:rFonts w:ascii="Arial" w:eastAsiaTheme="minorHAnsi" w:hAnsi="Arial" w:cs="Arial"/>
          <w:lang w:eastAsia="en-US"/>
        </w:rPr>
        <w:t>-  2 kable YADY 4x 70 mm²</w:t>
      </w:r>
      <w:r w:rsidR="00924B8D">
        <w:rPr>
          <w:rFonts w:ascii="Arial" w:eastAsiaTheme="minorHAnsi" w:hAnsi="Arial" w:cs="Arial"/>
          <w:lang w:eastAsia="en-US"/>
        </w:rPr>
        <w:t>;</w:t>
      </w:r>
    </w:p>
    <w:p w:rsidR="00462445" w:rsidRPr="00462445" w:rsidRDefault="00462445" w:rsidP="006924BE">
      <w:pPr>
        <w:ind w:left="1134"/>
        <w:contextualSpacing/>
        <w:rPr>
          <w:rFonts w:ascii="Arial" w:eastAsiaTheme="minorHAnsi" w:hAnsi="Arial" w:cs="Arial"/>
          <w:lang w:eastAsia="en-US"/>
        </w:rPr>
      </w:pPr>
      <w:r w:rsidRPr="00462445">
        <w:rPr>
          <w:rFonts w:ascii="Arial" w:eastAsiaTheme="minorHAnsi" w:hAnsi="Arial" w:cs="Arial"/>
          <w:lang w:eastAsia="en-US"/>
        </w:rPr>
        <w:t>-  1 kabel olejowy Cu 4x16 mm²</w:t>
      </w:r>
      <w:r w:rsidR="00924B8D">
        <w:rPr>
          <w:rFonts w:ascii="Arial" w:eastAsiaTheme="minorHAnsi" w:hAnsi="Arial" w:cs="Arial"/>
          <w:lang w:eastAsia="en-US"/>
        </w:rPr>
        <w:t>;</w:t>
      </w:r>
    </w:p>
    <w:p w:rsidR="00462445" w:rsidRPr="00462445" w:rsidRDefault="00462445" w:rsidP="006924BE">
      <w:pPr>
        <w:numPr>
          <w:ilvl w:val="0"/>
          <w:numId w:val="6"/>
        </w:numPr>
        <w:ind w:left="1134"/>
        <w:contextualSpacing/>
        <w:rPr>
          <w:rFonts w:ascii="Arial" w:eastAsiaTheme="minorHAnsi" w:hAnsi="Arial" w:cs="Arial"/>
          <w:lang w:eastAsia="en-US"/>
        </w:rPr>
      </w:pPr>
      <w:r w:rsidRPr="00462445">
        <w:rPr>
          <w:rFonts w:ascii="Arial" w:eastAsiaTheme="minorHAnsi" w:hAnsi="Arial" w:cs="Arial"/>
          <w:lang w:eastAsia="en-US"/>
        </w:rPr>
        <w:t>Układ pomiarowy półpośredni na tablicy ebonitowej;</w:t>
      </w:r>
    </w:p>
    <w:p w:rsidR="00462445" w:rsidRPr="00462445" w:rsidRDefault="00462445" w:rsidP="006924BE">
      <w:pPr>
        <w:numPr>
          <w:ilvl w:val="0"/>
          <w:numId w:val="6"/>
        </w:numPr>
        <w:ind w:left="1134"/>
        <w:contextualSpacing/>
        <w:jc w:val="both"/>
        <w:rPr>
          <w:rFonts w:ascii="Arial" w:eastAsiaTheme="minorHAnsi" w:hAnsi="Arial" w:cs="Arial"/>
          <w:lang w:eastAsia="en-US"/>
        </w:rPr>
      </w:pPr>
      <w:r w:rsidRPr="00462445">
        <w:rPr>
          <w:rFonts w:ascii="Arial" w:eastAsiaTheme="minorHAnsi" w:hAnsi="Arial" w:cs="Arial"/>
          <w:lang w:eastAsia="en-US"/>
        </w:rPr>
        <w:t>Układ kompensacji mocy biernej typ BKL – M – 37,5/2,5</w:t>
      </w:r>
      <w:r w:rsidRPr="00462445">
        <w:rPr>
          <w:rFonts w:ascii="Arial" w:eastAsiaTheme="minorHAnsi" w:hAnsi="Arial" w:cs="Arial"/>
          <w:lang w:eastAsia="en-US"/>
        </w:rPr>
        <w:br/>
        <w:t xml:space="preserve"> Q=37,5 KVAr, rok produkcji 2014</w:t>
      </w:r>
      <w:r w:rsidR="00924B8D">
        <w:rPr>
          <w:rFonts w:ascii="Arial" w:eastAsiaTheme="minorHAnsi" w:hAnsi="Arial" w:cs="Arial"/>
          <w:lang w:eastAsia="en-US"/>
        </w:rPr>
        <w:t>;</w:t>
      </w:r>
    </w:p>
    <w:p w:rsidR="00462445" w:rsidRPr="00462445" w:rsidRDefault="00462445" w:rsidP="006924BE">
      <w:pPr>
        <w:numPr>
          <w:ilvl w:val="0"/>
          <w:numId w:val="6"/>
        </w:numPr>
        <w:ind w:left="1134"/>
        <w:contextualSpacing/>
        <w:jc w:val="both"/>
        <w:rPr>
          <w:rFonts w:ascii="Arial" w:eastAsiaTheme="minorHAnsi" w:hAnsi="Arial" w:cs="Arial"/>
          <w:lang w:eastAsia="en-US"/>
        </w:rPr>
      </w:pPr>
      <w:r w:rsidRPr="00462445">
        <w:rPr>
          <w:rFonts w:ascii="Arial" w:eastAsiaTheme="minorHAnsi" w:hAnsi="Arial" w:cs="Arial"/>
          <w:lang w:eastAsia="en-US"/>
        </w:rPr>
        <w:t xml:space="preserve">Obudowa PCV (skrzynka licznikowa) wraz z wyposażeniem </w:t>
      </w:r>
      <w:r w:rsidRPr="00462445">
        <w:rPr>
          <w:rFonts w:ascii="Arial" w:eastAsiaTheme="minorHAnsi" w:hAnsi="Arial" w:cs="Arial"/>
          <w:lang w:eastAsia="en-US"/>
        </w:rPr>
        <w:br/>
        <w:t>do podłączenia układu pomiaru energii w układzie półpośrednim;</w:t>
      </w:r>
    </w:p>
    <w:p w:rsidR="00462445" w:rsidRPr="00462445" w:rsidRDefault="00462445" w:rsidP="006924BE">
      <w:pPr>
        <w:numPr>
          <w:ilvl w:val="0"/>
          <w:numId w:val="6"/>
        </w:numPr>
        <w:ind w:left="1134"/>
        <w:contextualSpacing/>
        <w:rPr>
          <w:rFonts w:ascii="Arial" w:eastAsiaTheme="minorHAnsi" w:hAnsi="Arial" w:cs="Arial"/>
          <w:lang w:eastAsia="en-US"/>
        </w:rPr>
      </w:pPr>
      <w:r w:rsidRPr="00462445">
        <w:rPr>
          <w:rFonts w:ascii="Arial" w:eastAsiaTheme="minorHAnsi" w:hAnsi="Arial" w:cs="Arial"/>
          <w:lang w:eastAsia="en-US"/>
        </w:rPr>
        <w:t>Instalacja oświetlenia i gniazd 230V;</w:t>
      </w:r>
    </w:p>
    <w:p w:rsidR="00462445" w:rsidRPr="00462445" w:rsidRDefault="00462445" w:rsidP="006924BE">
      <w:pPr>
        <w:numPr>
          <w:ilvl w:val="0"/>
          <w:numId w:val="6"/>
        </w:numPr>
        <w:ind w:left="1134"/>
        <w:contextualSpacing/>
        <w:rPr>
          <w:rFonts w:ascii="Arial" w:eastAsiaTheme="minorHAnsi" w:hAnsi="Arial" w:cs="Arial"/>
          <w:lang w:eastAsia="en-US"/>
        </w:rPr>
      </w:pPr>
      <w:r w:rsidRPr="00462445">
        <w:rPr>
          <w:rFonts w:ascii="Arial" w:eastAsiaTheme="minorHAnsi" w:hAnsi="Arial" w:cs="Arial"/>
          <w:lang w:eastAsia="en-US"/>
        </w:rPr>
        <w:t>Instalacja uziemień (połączeń wyrównawczych).</w:t>
      </w:r>
    </w:p>
    <w:p w:rsidR="00462445" w:rsidRPr="004118A8" w:rsidRDefault="00462445" w:rsidP="006924BE">
      <w:pPr>
        <w:pStyle w:val="Akapitzlist"/>
        <w:numPr>
          <w:ilvl w:val="1"/>
          <w:numId w:val="21"/>
        </w:numPr>
        <w:tabs>
          <w:tab w:val="left" w:pos="1985"/>
        </w:tabs>
        <w:spacing w:after="0" w:line="240" w:lineRule="auto"/>
        <w:ind w:left="1134"/>
        <w:rPr>
          <w:rFonts w:ascii="Arial" w:eastAsiaTheme="minorHAnsi" w:hAnsi="Arial" w:cs="Arial"/>
          <w:b/>
          <w:sz w:val="24"/>
          <w:szCs w:val="24"/>
        </w:rPr>
      </w:pPr>
      <w:r w:rsidRPr="004118A8">
        <w:rPr>
          <w:rFonts w:ascii="Arial" w:eastAsiaTheme="minorHAnsi" w:hAnsi="Arial" w:cs="Arial"/>
          <w:b/>
          <w:sz w:val="24"/>
          <w:szCs w:val="24"/>
        </w:rPr>
        <w:t>Pomieszczenie transformatora:</w:t>
      </w:r>
    </w:p>
    <w:p w:rsidR="00462445" w:rsidRPr="00462445" w:rsidRDefault="00462445" w:rsidP="006924BE">
      <w:pPr>
        <w:numPr>
          <w:ilvl w:val="0"/>
          <w:numId w:val="7"/>
        </w:numPr>
        <w:ind w:left="1134"/>
        <w:contextualSpacing/>
        <w:rPr>
          <w:rFonts w:ascii="Arial" w:eastAsiaTheme="minorHAnsi" w:hAnsi="Arial" w:cs="Arial"/>
          <w:lang w:eastAsia="en-US"/>
        </w:rPr>
      </w:pPr>
      <w:r w:rsidRPr="00462445">
        <w:rPr>
          <w:rFonts w:ascii="Arial" w:eastAsiaTheme="minorHAnsi" w:hAnsi="Arial" w:cs="Arial"/>
          <w:lang w:eastAsia="en-US"/>
        </w:rPr>
        <w:t>Transformator 15/04 kV</w:t>
      </w:r>
      <w:r w:rsidR="00924B8D">
        <w:rPr>
          <w:rFonts w:ascii="Arial" w:eastAsiaTheme="minorHAnsi" w:hAnsi="Arial" w:cs="Arial"/>
          <w:lang w:eastAsia="en-US"/>
        </w:rPr>
        <w:t xml:space="preserve"> ;</w:t>
      </w:r>
    </w:p>
    <w:p w:rsidR="00462445" w:rsidRPr="00462445" w:rsidRDefault="00462445" w:rsidP="006924BE">
      <w:pPr>
        <w:numPr>
          <w:ilvl w:val="0"/>
          <w:numId w:val="7"/>
        </w:numPr>
        <w:ind w:left="1134"/>
        <w:contextualSpacing/>
        <w:rPr>
          <w:rFonts w:ascii="Arial" w:eastAsiaTheme="minorHAnsi" w:hAnsi="Arial" w:cs="Arial"/>
          <w:lang w:eastAsia="en-US"/>
        </w:rPr>
      </w:pPr>
      <w:r w:rsidRPr="00462445">
        <w:rPr>
          <w:rFonts w:ascii="Arial" w:eastAsiaTheme="minorHAnsi" w:hAnsi="Arial" w:cs="Arial"/>
          <w:lang w:eastAsia="en-US"/>
        </w:rPr>
        <w:t>Instalacja oświetlenia;</w:t>
      </w:r>
    </w:p>
    <w:p w:rsidR="00462445" w:rsidRPr="00462445" w:rsidRDefault="00462445" w:rsidP="006924BE">
      <w:pPr>
        <w:numPr>
          <w:ilvl w:val="0"/>
          <w:numId w:val="7"/>
        </w:numPr>
        <w:ind w:left="1134"/>
        <w:contextualSpacing/>
        <w:rPr>
          <w:rFonts w:ascii="Arial" w:eastAsiaTheme="minorHAnsi" w:hAnsi="Arial" w:cs="Arial"/>
          <w:lang w:eastAsia="en-US"/>
        </w:rPr>
      </w:pPr>
      <w:r w:rsidRPr="00462445">
        <w:rPr>
          <w:rFonts w:ascii="Arial" w:eastAsiaTheme="minorHAnsi" w:hAnsi="Arial" w:cs="Arial"/>
          <w:lang w:eastAsia="en-US"/>
        </w:rPr>
        <w:t>Instalacja uziemień (połączeń wyrównawczych).</w:t>
      </w:r>
    </w:p>
    <w:p w:rsidR="00462445" w:rsidRPr="007B1575" w:rsidRDefault="00462445" w:rsidP="006924BE">
      <w:pPr>
        <w:pStyle w:val="Akapitzlist"/>
        <w:numPr>
          <w:ilvl w:val="1"/>
          <w:numId w:val="21"/>
        </w:numPr>
        <w:spacing w:after="0" w:line="240" w:lineRule="auto"/>
        <w:ind w:left="1134"/>
        <w:rPr>
          <w:rFonts w:ascii="Arial" w:eastAsiaTheme="minorHAnsi" w:hAnsi="Arial" w:cs="Arial"/>
          <w:b/>
          <w:sz w:val="24"/>
          <w:szCs w:val="24"/>
        </w:rPr>
      </w:pPr>
      <w:r w:rsidRPr="007B1575">
        <w:rPr>
          <w:rFonts w:ascii="Arial" w:eastAsiaTheme="minorHAnsi" w:hAnsi="Arial" w:cs="Arial"/>
          <w:b/>
          <w:sz w:val="24"/>
          <w:szCs w:val="24"/>
        </w:rPr>
        <w:t>Pomieszczenie rozdzielni średniego napięcia:</w:t>
      </w:r>
    </w:p>
    <w:p w:rsidR="00462445" w:rsidRPr="00462445" w:rsidRDefault="00462445" w:rsidP="006924BE">
      <w:pPr>
        <w:numPr>
          <w:ilvl w:val="0"/>
          <w:numId w:val="8"/>
        </w:numPr>
        <w:ind w:left="1134"/>
        <w:contextualSpacing/>
        <w:rPr>
          <w:rFonts w:ascii="Arial" w:eastAsiaTheme="minorHAnsi" w:hAnsi="Arial" w:cs="Arial"/>
          <w:lang w:eastAsia="en-US"/>
        </w:rPr>
      </w:pPr>
      <w:r w:rsidRPr="00462445">
        <w:rPr>
          <w:rFonts w:ascii="Arial" w:eastAsiaTheme="minorHAnsi" w:hAnsi="Arial" w:cs="Arial"/>
          <w:lang w:eastAsia="en-US"/>
        </w:rPr>
        <w:t>Rozdzielnia średniego napięcia wolnostojąca;</w:t>
      </w:r>
    </w:p>
    <w:p w:rsidR="00462445" w:rsidRPr="00462445" w:rsidRDefault="00462445" w:rsidP="006924BE">
      <w:pPr>
        <w:numPr>
          <w:ilvl w:val="0"/>
          <w:numId w:val="8"/>
        </w:numPr>
        <w:ind w:left="1134"/>
        <w:contextualSpacing/>
        <w:rPr>
          <w:rFonts w:ascii="Arial" w:eastAsiaTheme="minorHAnsi" w:hAnsi="Arial" w:cs="Arial"/>
          <w:lang w:eastAsia="en-US"/>
        </w:rPr>
      </w:pPr>
      <w:r w:rsidRPr="00462445">
        <w:rPr>
          <w:rFonts w:ascii="Arial" w:eastAsiaTheme="minorHAnsi" w:hAnsi="Arial" w:cs="Arial"/>
          <w:lang w:eastAsia="en-US"/>
        </w:rPr>
        <w:t>Instalacja oświetlenia;</w:t>
      </w:r>
    </w:p>
    <w:p w:rsidR="00462445" w:rsidRPr="00462445" w:rsidRDefault="00462445" w:rsidP="006924BE">
      <w:pPr>
        <w:numPr>
          <w:ilvl w:val="0"/>
          <w:numId w:val="8"/>
        </w:numPr>
        <w:ind w:left="1134"/>
        <w:contextualSpacing/>
        <w:rPr>
          <w:rFonts w:ascii="Arial" w:eastAsiaTheme="minorHAnsi" w:hAnsi="Arial" w:cs="Arial"/>
          <w:lang w:eastAsia="en-US"/>
        </w:rPr>
      </w:pPr>
      <w:r w:rsidRPr="00462445">
        <w:rPr>
          <w:rFonts w:ascii="Arial" w:eastAsiaTheme="minorHAnsi" w:hAnsi="Arial" w:cs="Arial"/>
          <w:lang w:eastAsia="en-US"/>
        </w:rPr>
        <w:t>Instalacja uziemień (połączeń wyrównawczych).</w:t>
      </w:r>
    </w:p>
    <w:p w:rsidR="00462445" w:rsidRPr="007B1575" w:rsidRDefault="00462445" w:rsidP="006924BE">
      <w:pPr>
        <w:pStyle w:val="Akapitzlist"/>
        <w:numPr>
          <w:ilvl w:val="1"/>
          <w:numId w:val="21"/>
        </w:numPr>
        <w:spacing w:after="0" w:line="240" w:lineRule="auto"/>
        <w:ind w:left="1134"/>
        <w:rPr>
          <w:rFonts w:ascii="Arial" w:eastAsiaTheme="minorHAnsi" w:hAnsi="Arial" w:cs="Arial"/>
          <w:b/>
          <w:sz w:val="24"/>
          <w:szCs w:val="24"/>
        </w:rPr>
      </w:pPr>
      <w:r w:rsidRPr="007B1575">
        <w:rPr>
          <w:rFonts w:ascii="Arial" w:eastAsiaTheme="minorHAnsi" w:hAnsi="Arial" w:cs="Arial"/>
          <w:b/>
          <w:sz w:val="24"/>
          <w:szCs w:val="24"/>
        </w:rPr>
        <w:t>Pomieszczenie agregatu prądotwórczego:</w:t>
      </w:r>
    </w:p>
    <w:p w:rsidR="00462445" w:rsidRPr="00462445" w:rsidRDefault="00462445" w:rsidP="006924BE">
      <w:pPr>
        <w:numPr>
          <w:ilvl w:val="0"/>
          <w:numId w:val="9"/>
        </w:numPr>
        <w:ind w:left="1134"/>
        <w:contextualSpacing/>
        <w:rPr>
          <w:rFonts w:ascii="Arial" w:eastAsiaTheme="minorHAnsi" w:hAnsi="Arial" w:cs="Arial"/>
          <w:lang w:eastAsia="en-US"/>
        </w:rPr>
      </w:pPr>
      <w:r w:rsidRPr="00462445">
        <w:rPr>
          <w:rFonts w:ascii="Arial" w:eastAsiaTheme="minorHAnsi" w:hAnsi="Arial" w:cs="Arial"/>
          <w:lang w:eastAsia="en-US"/>
        </w:rPr>
        <w:t>Agregat prądotwórczy typu WOLA  100 kVA;</w:t>
      </w:r>
    </w:p>
    <w:p w:rsidR="00462445" w:rsidRPr="00462445" w:rsidRDefault="00462445" w:rsidP="006924BE">
      <w:pPr>
        <w:numPr>
          <w:ilvl w:val="0"/>
          <w:numId w:val="9"/>
        </w:numPr>
        <w:ind w:left="1134"/>
        <w:contextualSpacing/>
        <w:rPr>
          <w:rFonts w:ascii="Arial" w:eastAsiaTheme="minorHAnsi" w:hAnsi="Arial" w:cs="Arial"/>
          <w:lang w:eastAsia="en-US"/>
        </w:rPr>
      </w:pPr>
      <w:r w:rsidRPr="00462445">
        <w:rPr>
          <w:rFonts w:ascii="Arial" w:eastAsiaTheme="minorHAnsi" w:hAnsi="Arial" w:cs="Arial"/>
          <w:lang w:eastAsia="en-US"/>
        </w:rPr>
        <w:t>Rozdzielnia elektryczna agregatu prądotwórczego</w:t>
      </w:r>
      <w:r w:rsidR="00924B8D">
        <w:rPr>
          <w:rFonts w:ascii="Arial" w:eastAsiaTheme="minorHAnsi" w:hAnsi="Arial" w:cs="Arial"/>
          <w:lang w:eastAsia="en-US"/>
        </w:rPr>
        <w:t>;</w:t>
      </w:r>
    </w:p>
    <w:p w:rsidR="00462445" w:rsidRPr="00462445" w:rsidRDefault="00462445" w:rsidP="006924BE">
      <w:pPr>
        <w:numPr>
          <w:ilvl w:val="0"/>
          <w:numId w:val="9"/>
        </w:numPr>
        <w:ind w:left="1134"/>
        <w:contextualSpacing/>
        <w:rPr>
          <w:rFonts w:ascii="Arial" w:eastAsiaTheme="minorHAnsi" w:hAnsi="Arial" w:cs="Arial"/>
          <w:lang w:eastAsia="en-US"/>
        </w:rPr>
      </w:pPr>
      <w:r w:rsidRPr="00462445">
        <w:rPr>
          <w:rFonts w:ascii="Arial" w:eastAsiaTheme="minorHAnsi" w:hAnsi="Arial" w:cs="Arial"/>
          <w:lang w:eastAsia="en-US"/>
        </w:rPr>
        <w:t>Instalacja oświetlenia i gniazd 230V;</w:t>
      </w:r>
    </w:p>
    <w:p w:rsidR="00B01679" w:rsidRPr="006924BE" w:rsidRDefault="00462445" w:rsidP="006924BE">
      <w:pPr>
        <w:numPr>
          <w:ilvl w:val="0"/>
          <w:numId w:val="9"/>
        </w:numPr>
        <w:ind w:left="1134"/>
        <w:contextualSpacing/>
        <w:rPr>
          <w:rFonts w:ascii="Arial" w:eastAsiaTheme="minorHAnsi" w:hAnsi="Arial" w:cs="Arial"/>
          <w:lang w:eastAsia="en-US"/>
        </w:rPr>
      </w:pPr>
      <w:r w:rsidRPr="00462445">
        <w:rPr>
          <w:rFonts w:ascii="Arial" w:eastAsiaTheme="minorHAnsi" w:hAnsi="Arial" w:cs="Arial"/>
          <w:lang w:eastAsia="en-US"/>
        </w:rPr>
        <w:t>Instalacja uziemień (połączeń wyrównawczych).</w:t>
      </w:r>
    </w:p>
    <w:p w:rsidR="00AD48A6" w:rsidRPr="0060680D" w:rsidRDefault="0060680D" w:rsidP="00B01679">
      <w:pPr>
        <w:pStyle w:val="Akapitzlist"/>
        <w:numPr>
          <w:ilvl w:val="3"/>
          <w:numId w:val="2"/>
        </w:numPr>
        <w:spacing w:after="160" w:line="259" w:lineRule="auto"/>
        <w:ind w:left="567"/>
        <w:rPr>
          <w:rFonts w:ascii="Arial" w:eastAsiaTheme="minorHAnsi" w:hAnsi="Arial" w:cs="Arial"/>
          <w:b/>
          <w:sz w:val="24"/>
          <w:szCs w:val="24"/>
        </w:rPr>
      </w:pPr>
      <w:r>
        <w:rPr>
          <w:rFonts w:ascii="Arial" w:eastAsiaTheme="minorHAnsi" w:hAnsi="Arial" w:cs="Arial"/>
          <w:b/>
          <w:sz w:val="24"/>
          <w:szCs w:val="24"/>
        </w:rPr>
        <w:t>ZAKRES PRAC:</w:t>
      </w:r>
    </w:p>
    <w:p w:rsidR="00AD48A6" w:rsidRPr="00A76E8E" w:rsidRDefault="001060B8" w:rsidP="006924BE">
      <w:pPr>
        <w:pStyle w:val="Akapitzlist"/>
        <w:numPr>
          <w:ilvl w:val="0"/>
          <w:numId w:val="23"/>
        </w:numPr>
        <w:spacing w:after="160" w:line="259" w:lineRule="auto"/>
        <w:ind w:left="1134"/>
        <w:jc w:val="both"/>
        <w:rPr>
          <w:rFonts w:ascii="Arial" w:eastAsiaTheme="minorHAnsi" w:hAnsi="Arial" w:cs="Arial"/>
          <w:sz w:val="24"/>
          <w:szCs w:val="24"/>
        </w:rPr>
      </w:pPr>
      <w:r>
        <w:rPr>
          <w:rFonts w:ascii="Arial" w:eastAsiaTheme="minorHAnsi" w:hAnsi="Arial" w:cs="Arial"/>
          <w:sz w:val="24"/>
          <w:szCs w:val="24"/>
        </w:rPr>
        <w:t>W</w:t>
      </w:r>
      <w:r w:rsidR="00AD48A6" w:rsidRPr="00A76E8E">
        <w:rPr>
          <w:rFonts w:ascii="Arial" w:eastAsiaTheme="minorHAnsi" w:hAnsi="Arial" w:cs="Arial"/>
          <w:sz w:val="24"/>
          <w:szCs w:val="24"/>
        </w:rPr>
        <w:t>ykonanie projektu rozdzielni niskiego napięcia wraz z układem SZR</w:t>
      </w:r>
      <w:r w:rsidR="006924BE">
        <w:rPr>
          <w:rFonts w:ascii="Arial" w:eastAsiaTheme="minorHAnsi" w:hAnsi="Arial" w:cs="Arial"/>
          <w:sz w:val="24"/>
          <w:szCs w:val="24"/>
        </w:rPr>
        <w:br/>
      </w:r>
      <w:r w:rsidR="00AD48A6" w:rsidRPr="00A76E8E">
        <w:rPr>
          <w:rFonts w:ascii="Arial" w:eastAsiaTheme="minorHAnsi" w:hAnsi="Arial" w:cs="Arial"/>
          <w:sz w:val="24"/>
          <w:szCs w:val="24"/>
        </w:rPr>
        <w:t>i montażem  agregatu  prądotwórczego   200 kVA,</w:t>
      </w:r>
      <w:r w:rsidR="006924BE">
        <w:rPr>
          <w:rFonts w:ascii="Arial" w:eastAsiaTheme="minorHAnsi" w:hAnsi="Arial" w:cs="Arial"/>
          <w:sz w:val="24"/>
          <w:szCs w:val="24"/>
        </w:rPr>
        <w:t xml:space="preserve"> </w:t>
      </w:r>
      <w:r w:rsidR="00AD48A6" w:rsidRPr="00A76E8E">
        <w:rPr>
          <w:rFonts w:ascii="Arial" w:eastAsiaTheme="minorHAnsi" w:hAnsi="Arial" w:cs="Arial"/>
          <w:sz w:val="24"/>
          <w:szCs w:val="24"/>
        </w:rPr>
        <w:t xml:space="preserve">z  zabezpieczeniem paliwa na 24 godz. </w:t>
      </w:r>
      <w:r w:rsidR="00A34B7A" w:rsidRPr="00A76E8E">
        <w:rPr>
          <w:rFonts w:ascii="Arial" w:eastAsiaTheme="minorHAnsi" w:hAnsi="Arial" w:cs="Arial"/>
          <w:sz w:val="24"/>
          <w:szCs w:val="24"/>
        </w:rPr>
        <w:t>p</w:t>
      </w:r>
      <w:r w:rsidR="00AD48A6" w:rsidRPr="00A76E8E">
        <w:rPr>
          <w:rFonts w:ascii="Arial" w:eastAsiaTheme="minorHAnsi" w:hAnsi="Arial" w:cs="Arial"/>
          <w:sz w:val="24"/>
          <w:szCs w:val="24"/>
        </w:rPr>
        <w:t>racy – zgodnie z Rozporządzeniem Ministra Rozwoju</w:t>
      </w:r>
      <w:r w:rsidR="00924B8D">
        <w:rPr>
          <w:rFonts w:ascii="Arial" w:eastAsiaTheme="minorHAnsi" w:hAnsi="Arial" w:cs="Arial"/>
          <w:sz w:val="24"/>
          <w:szCs w:val="24"/>
        </w:rPr>
        <w:t xml:space="preserve"> </w:t>
      </w:r>
      <w:r w:rsidR="00AD48A6" w:rsidRPr="00A76E8E">
        <w:rPr>
          <w:rFonts w:ascii="Arial" w:eastAsiaTheme="minorHAnsi" w:hAnsi="Arial" w:cs="Arial"/>
          <w:sz w:val="24"/>
          <w:szCs w:val="24"/>
        </w:rPr>
        <w:t>i Technologii z dnia 20 grudnia 2021 r. w sprawie szczegółowego zakresu</w:t>
      </w:r>
      <w:r w:rsidR="00924B8D">
        <w:rPr>
          <w:rFonts w:ascii="Arial" w:eastAsiaTheme="minorHAnsi" w:hAnsi="Arial" w:cs="Arial"/>
          <w:sz w:val="24"/>
          <w:szCs w:val="24"/>
        </w:rPr>
        <w:t xml:space="preserve"> </w:t>
      </w:r>
      <w:r w:rsidR="00AD48A6" w:rsidRPr="00A76E8E">
        <w:rPr>
          <w:rFonts w:ascii="Arial" w:eastAsiaTheme="minorHAnsi" w:hAnsi="Arial" w:cs="Arial"/>
          <w:sz w:val="24"/>
          <w:szCs w:val="24"/>
        </w:rPr>
        <w:t>i formy dokumentacji projektowej, specyfikacji technicznych wykonania</w:t>
      </w:r>
      <w:r w:rsidR="00924B8D">
        <w:rPr>
          <w:rFonts w:ascii="Arial" w:eastAsiaTheme="minorHAnsi" w:hAnsi="Arial" w:cs="Arial"/>
          <w:sz w:val="24"/>
          <w:szCs w:val="24"/>
        </w:rPr>
        <w:t xml:space="preserve"> </w:t>
      </w:r>
      <w:r w:rsidR="00AD48A6" w:rsidRPr="00A76E8E">
        <w:rPr>
          <w:rFonts w:ascii="Arial" w:eastAsiaTheme="minorHAnsi" w:hAnsi="Arial" w:cs="Arial"/>
          <w:sz w:val="24"/>
          <w:szCs w:val="24"/>
        </w:rPr>
        <w:t>i odbioru robót budowlanych oraz programu funkcjonalno –</w:t>
      </w:r>
      <w:r w:rsidR="0092159F">
        <w:rPr>
          <w:rFonts w:ascii="Arial" w:eastAsiaTheme="minorHAnsi" w:hAnsi="Arial" w:cs="Arial"/>
          <w:sz w:val="24"/>
          <w:szCs w:val="24"/>
        </w:rPr>
        <w:t xml:space="preserve"> użytkowego i warunkami technicznymi PGE Dystrybucja </w:t>
      </w:r>
      <w:r w:rsidR="0092159F">
        <w:rPr>
          <w:rFonts w:ascii="Arial" w:eastAsiaTheme="minorHAnsi" w:hAnsi="Arial" w:cs="Arial"/>
          <w:sz w:val="24"/>
          <w:szCs w:val="24"/>
        </w:rPr>
        <w:br/>
        <w:t>nr GR/PP/PB/458102/2024 PGEDO500263KW24 z dnia 22.05.2024 r.</w:t>
      </w:r>
    </w:p>
    <w:p w:rsidR="00AD48A6" w:rsidRDefault="0092159F" w:rsidP="006924BE">
      <w:pPr>
        <w:pStyle w:val="Akapitzlist"/>
        <w:numPr>
          <w:ilvl w:val="0"/>
          <w:numId w:val="23"/>
        </w:numPr>
        <w:spacing w:after="160" w:line="259" w:lineRule="auto"/>
        <w:ind w:left="1134"/>
        <w:jc w:val="both"/>
        <w:rPr>
          <w:rFonts w:ascii="Arial" w:eastAsiaTheme="minorHAnsi" w:hAnsi="Arial" w:cs="Arial"/>
          <w:sz w:val="24"/>
          <w:szCs w:val="24"/>
        </w:rPr>
      </w:pPr>
      <w:r>
        <w:rPr>
          <w:rFonts w:ascii="Arial" w:eastAsiaTheme="minorHAnsi" w:hAnsi="Arial" w:cs="Arial"/>
          <w:sz w:val="24"/>
          <w:szCs w:val="24"/>
        </w:rPr>
        <w:lastRenderedPageBreak/>
        <w:t>O</w:t>
      </w:r>
      <w:r w:rsidR="00AD48A6" w:rsidRPr="00924B8D">
        <w:rPr>
          <w:rFonts w:ascii="Arial" w:eastAsiaTheme="minorHAnsi" w:hAnsi="Arial" w:cs="Arial"/>
          <w:sz w:val="24"/>
          <w:szCs w:val="24"/>
        </w:rPr>
        <w:t xml:space="preserve">pracowanie  instrukcji  współpracy  agregatu  prądotwórczego </w:t>
      </w:r>
      <w:r w:rsidR="00B01679">
        <w:rPr>
          <w:rFonts w:ascii="Arial" w:eastAsiaTheme="minorHAnsi" w:hAnsi="Arial" w:cs="Arial"/>
          <w:sz w:val="24"/>
          <w:szCs w:val="24"/>
        </w:rPr>
        <w:br/>
      </w:r>
      <w:r w:rsidR="00AD48A6" w:rsidRPr="00924B8D">
        <w:rPr>
          <w:rFonts w:ascii="Arial" w:eastAsiaTheme="minorHAnsi" w:hAnsi="Arial" w:cs="Arial"/>
          <w:sz w:val="24"/>
          <w:szCs w:val="24"/>
        </w:rPr>
        <w:t xml:space="preserve">z  </w:t>
      </w:r>
      <w:r w:rsidR="007923B0">
        <w:rPr>
          <w:rFonts w:ascii="Arial" w:eastAsiaTheme="minorHAnsi" w:hAnsi="Arial" w:cs="Arial"/>
          <w:sz w:val="24"/>
          <w:szCs w:val="24"/>
        </w:rPr>
        <w:t>siecią  PGE Dystrybucja</w:t>
      </w:r>
      <w:r w:rsidR="00A34B7A" w:rsidRPr="00924B8D">
        <w:rPr>
          <w:rFonts w:ascii="Arial" w:eastAsiaTheme="minorHAnsi" w:hAnsi="Arial" w:cs="Arial"/>
          <w:sz w:val="24"/>
          <w:szCs w:val="24"/>
        </w:rPr>
        <w:t xml:space="preserve"> na podstawie Dokumentacji techniczno – ruchowej </w:t>
      </w:r>
      <w:r w:rsidR="00C8352F">
        <w:rPr>
          <w:rFonts w:ascii="Arial" w:eastAsiaTheme="minorHAnsi" w:hAnsi="Arial" w:cs="Arial"/>
          <w:sz w:val="24"/>
          <w:szCs w:val="24"/>
        </w:rPr>
        <w:t>agregatu prądotwórczego,</w:t>
      </w:r>
      <w:r w:rsidR="00AD48A6" w:rsidRPr="00924B8D">
        <w:rPr>
          <w:rFonts w:ascii="Arial" w:eastAsiaTheme="minorHAnsi" w:hAnsi="Arial" w:cs="Arial"/>
          <w:sz w:val="24"/>
          <w:szCs w:val="24"/>
        </w:rPr>
        <w:t xml:space="preserve"> uzgodnienie  projektu  i  instrukcji współpracy z Inwestorem i Operatorem sieci elektroenergetycznej</w:t>
      </w:r>
      <w:r>
        <w:rPr>
          <w:rFonts w:ascii="Arial" w:eastAsiaTheme="minorHAnsi" w:hAnsi="Arial" w:cs="Arial"/>
          <w:sz w:val="24"/>
          <w:szCs w:val="24"/>
        </w:rPr>
        <w:t xml:space="preserve"> zgodnie z Załącznikiem do </w:t>
      </w:r>
      <w:r w:rsidR="007923B0">
        <w:rPr>
          <w:rFonts w:ascii="Arial" w:eastAsiaTheme="minorHAnsi" w:hAnsi="Arial" w:cs="Arial"/>
          <w:sz w:val="24"/>
          <w:szCs w:val="24"/>
        </w:rPr>
        <w:t xml:space="preserve">w/w </w:t>
      </w:r>
      <w:r>
        <w:rPr>
          <w:rFonts w:ascii="Arial" w:eastAsiaTheme="minorHAnsi" w:hAnsi="Arial" w:cs="Arial"/>
          <w:sz w:val="24"/>
          <w:szCs w:val="24"/>
        </w:rPr>
        <w:t>warunków przyłączenia agregatu</w:t>
      </w:r>
      <w:r w:rsidR="00A34B7A" w:rsidRPr="00924B8D">
        <w:rPr>
          <w:rFonts w:ascii="Arial" w:eastAsiaTheme="minorHAnsi" w:hAnsi="Arial" w:cs="Arial"/>
          <w:sz w:val="24"/>
          <w:szCs w:val="24"/>
        </w:rPr>
        <w:t>.</w:t>
      </w:r>
    </w:p>
    <w:p w:rsidR="00F65D77" w:rsidRDefault="00C8352F" w:rsidP="006924BE">
      <w:pPr>
        <w:pStyle w:val="Akapitzlist"/>
        <w:numPr>
          <w:ilvl w:val="0"/>
          <w:numId w:val="23"/>
        </w:numPr>
        <w:ind w:left="1134"/>
        <w:jc w:val="both"/>
        <w:rPr>
          <w:rFonts w:ascii="Arial" w:eastAsiaTheme="minorHAnsi" w:hAnsi="Arial" w:cs="Arial"/>
          <w:sz w:val="24"/>
          <w:szCs w:val="24"/>
        </w:rPr>
      </w:pPr>
      <w:r w:rsidRPr="00C8352F">
        <w:rPr>
          <w:rFonts w:ascii="Arial" w:eastAsiaTheme="minorHAnsi" w:hAnsi="Arial" w:cs="Arial"/>
          <w:sz w:val="24"/>
          <w:szCs w:val="24"/>
        </w:rPr>
        <w:t>Po montażu agregatu prądotwórczego</w:t>
      </w:r>
      <w:r w:rsidR="001C77EE">
        <w:rPr>
          <w:rFonts w:ascii="Arial" w:eastAsiaTheme="minorHAnsi" w:hAnsi="Arial" w:cs="Arial"/>
          <w:sz w:val="24"/>
          <w:szCs w:val="24"/>
        </w:rPr>
        <w:t xml:space="preserve"> (tymczasowego)</w:t>
      </w:r>
      <w:r w:rsidRPr="00C8352F">
        <w:rPr>
          <w:rFonts w:ascii="Arial" w:eastAsiaTheme="minorHAnsi" w:hAnsi="Arial" w:cs="Arial"/>
          <w:sz w:val="24"/>
          <w:szCs w:val="24"/>
        </w:rPr>
        <w:t xml:space="preserve"> i rozdzielni</w:t>
      </w:r>
      <w:r w:rsidR="006924BE">
        <w:rPr>
          <w:rFonts w:ascii="Arial" w:eastAsiaTheme="minorHAnsi" w:hAnsi="Arial" w:cs="Arial"/>
          <w:sz w:val="24"/>
          <w:szCs w:val="24"/>
        </w:rPr>
        <w:br/>
      </w:r>
      <w:r w:rsidRPr="00C8352F">
        <w:rPr>
          <w:rFonts w:ascii="Arial" w:eastAsiaTheme="minorHAnsi" w:hAnsi="Arial" w:cs="Arial"/>
          <w:sz w:val="24"/>
          <w:szCs w:val="24"/>
        </w:rPr>
        <w:t>n.n</w:t>
      </w:r>
      <w:r>
        <w:rPr>
          <w:rFonts w:ascii="Arial" w:eastAsiaTheme="minorHAnsi" w:hAnsi="Arial" w:cs="Arial"/>
          <w:sz w:val="24"/>
          <w:szCs w:val="24"/>
        </w:rPr>
        <w:t>.</w:t>
      </w:r>
      <w:r w:rsidRPr="00C8352F">
        <w:rPr>
          <w:rFonts w:ascii="Arial" w:eastAsiaTheme="minorHAnsi" w:hAnsi="Arial" w:cs="Arial"/>
          <w:sz w:val="24"/>
          <w:szCs w:val="24"/>
        </w:rPr>
        <w:t xml:space="preserve"> </w:t>
      </w:r>
      <w:r w:rsidR="001C77EE">
        <w:rPr>
          <w:rFonts w:ascii="Arial" w:eastAsiaTheme="minorHAnsi" w:hAnsi="Arial" w:cs="Arial"/>
          <w:sz w:val="24"/>
          <w:szCs w:val="24"/>
        </w:rPr>
        <w:t>(</w:t>
      </w:r>
      <w:r w:rsidRPr="00C8352F">
        <w:rPr>
          <w:rFonts w:ascii="Arial" w:eastAsiaTheme="minorHAnsi" w:hAnsi="Arial" w:cs="Arial"/>
          <w:sz w:val="24"/>
          <w:szCs w:val="24"/>
        </w:rPr>
        <w:t>tymczasowej</w:t>
      </w:r>
      <w:r w:rsidR="001C77EE">
        <w:rPr>
          <w:rFonts w:ascii="Arial" w:eastAsiaTheme="minorHAnsi" w:hAnsi="Arial" w:cs="Arial"/>
          <w:sz w:val="24"/>
          <w:szCs w:val="24"/>
        </w:rPr>
        <w:t>)</w:t>
      </w:r>
      <w:r w:rsidRPr="00C8352F">
        <w:rPr>
          <w:rFonts w:ascii="Arial" w:eastAsiaTheme="minorHAnsi" w:hAnsi="Arial" w:cs="Arial"/>
          <w:sz w:val="24"/>
          <w:szCs w:val="24"/>
        </w:rPr>
        <w:t>,</w:t>
      </w:r>
      <w:r w:rsidR="001C77EE">
        <w:rPr>
          <w:rFonts w:ascii="Arial" w:eastAsiaTheme="minorHAnsi" w:hAnsi="Arial" w:cs="Arial"/>
          <w:sz w:val="24"/>
          <w:szCs w:val="24"/>
        </w:rPr>
        <w:t xml:space="preserve"> </w:t>
      </w:r>
      <w:r w:rsidRPr="00C8352F">
        <w:rPr>
          <w:rFonts w:ascii="Arial" w:eastAsiaTheme="minorHAnsi" w:hAnsi="Arial" w:cs="Arial"/>
          <w:sz w:val="24"/>
          <w:szCs w:val="24"/>
        </w:rPr>
        <w:t>a</w:t>
      </w:r>
      <w:r>
        <w:rPr>
          <w:rFonts w:ascii="Arial" w:eastAsiaTheme="minorHAnsi" w:hAnsi="Arial" w:cs="Arial"/>
          <w:sz w:val="24"/>
          <w:szCs w:val="24"/>
        </w:rPr>
        <w:t xml:space="preserve"> </w:t>
      </w:r>
      <w:r w:rsidRPr="00C8352F">
        <w:rPr>
          <w:rFonts w:ascii="Arial" w:eastAsiaTheme="minorHAnsi" w:hAnsi="Arial" w:cs="Arial"/>
          <w:sz w:val="24"/>
          <w:szCs w:val="24"/>
        </w:rPr>
        <w:t>p</w:t>
      </w:r>
      <w:r w:rsidR="00F65D77" w:rsidRPr="00C8352F">
        <w:rPr>
          <w:rFonts w:ascii="Arial" w:eastAsiaTheme="minorHAnsi" w:hAnsi="Arial" w:cs="Arial"/>
          <w:sz w:val="24"/>
          <w:szCs w:val="24"/>
        </w:rPr>
        <w:t>rz</w:t>
      </w:r>
      <w:r w:rsidR="007923B0">
        <w:rPr>
          <w:rFonts w:ascii="Arial" w:eastAsiaTheme="minorHAnsi" w:hAnsi="Arial" w:cs="Arial"/>
          <w:sz w:val="24"/>
          <w:szCs w:val="24"/>
        </w:rPr>
        <w:t>ed przystąpieniem do demontażu W</w:t>
      </w:r>
      <w:r w:rsidR="00F65D77" w:rsidRPr="00C8352F">
        <w:rPr>
          <w:rFonts w:ascii="Arial" w:eastAsiaTheme="minorHAnsi" w:hAnsi="Arial" w:cs="Arial"/>
          <w:sz w:val="24"/>
          <w:szCs w:val="24"/>
        </w:rPr>
        <w:t>ykonawca robót powinien wystąpić do PGE Dystrybucja S.A. Oddział Warszawa</w:t>
      </w:r>
      <w:r w:rsidR="006924BE">
        <w:rPr>
          <w:rFonts w:ascii="Arial" w:eastAsiaTheme="minorHAnsi" w:hAnsi="Arial" w:cs="Arial"/>
          <w:sz w:val="24"/>
          <w:szCs w:val="24"/>
        </w:rPr>
        <w:br/>
      </w:r>
      <w:r w:rsidR="00F65D77" w:rsidRPr="00C8352F">
        <w:rPr>
          <w:rFonts w:ascii="Arial" w:eastAsiaTheme="minorHAnsi" w:hAnsi="Arial" w:cs="Arial"/>
          <w:sz w:val="24"/>
          <w:szCs w:val="24"/>
        </w:rPr>
        <w:t xml:space="preserve"> z wnioskiem o wyłączenie napięcia po stronie średniego napięcia stacji transformatorowej nr 0925 </w:t>
      </w:r>
      <w:r>
        <w:rPr>
          <w:rFonts w:ascii="Arial" w:eastAsiaTheme="minorHAnsi" w:hAnsi="Arial" w:cs="Arial"/>
          <w:sz w:val="24"/>
          <w:szCs w:val="24"/>
        </w:rPr>
        <w:t>znajdującej</w:t>
      </w:r>
      <w:r w:rsidR="00F65D77" w:rsidRPr="00C8352F">
        <w:rPr>
          <w:rFonts w:ascii="Arial" w:eastAsiaTheme="minorHAnsi" w:hAnsi="Arial" w:cs="Arial"/>
          <w:sz w:val="24"/>
          <w:szCs w:val="24"/>
        </w:rPr>
        <w:t xml:space="preserve"> się na działce</w:t>
      </w:r>
      <w:r w:rsidR="0092159F">
        <w:rPr>
          <w:rFonts w:ascii="Arial" w:eastAsiaTheme="minorHAnsi" w:hAnsi="Arial" w:cs="Arial"/>
          <w:sz w:val="24"/>
          <w:szCs w:val="24"/>
        </w:rPr>
        <w:br/>
      </w:r>
      <w:r w:rsidR="00F65D77" w:rsidRPr="00C8352F">
        <w:rPr>
          <w:rFonts w:ascii="Arial" w:eastAsiaTheme="minorHAnsi" w:hAnsi="Arial" w:cs="Arial"/>
          <w:sz w:val="24"/>
          <w:szCs w:val="24"/>
        </w:rPr>
        <w:t>nr 420/8 Obręb 5 Kałuszyn, gmina Wieliszew, powiat legionowski</w:t>
      </w:r>
      <w:r w:rsidRPr="00C8352F">
        <w:rPr>
          <w:rFonts w:ascii="Arial" w:eastAsiaTheme="minorHAnsi" w:hAnsi="Arial" w:cs="Arial"/>
          <w:sz w:val="24"/>
          <w:szCs w:val="24"/>
        </w:rPr>
        <w:t xml:space="preserve"> </w:t>
      </w:r>
      <w:r w:rsidR="00B01679">
        <w:rPr>
          <w:rFonts w:ascii="Arial" w:eastAsiaTheme="minorHAnsi" w:hAnsi="Arial" w:cs="Arial"/>
          <w:sz w:val="24"/>
          <w:szCs w:val="24"/>
        </w:rPr>
        <w:br/>
      </w:r>
      <w:r>
        <w:rPr>
          <w:rFonts w:ascii="Arial" w:eastAsiaTheme="minorHAnsi" w:hAnsi="Arial" w:cs="Arial"/>
          <w:sz w:val="24"/>
          <w:szCs w:val="24"/>
        </w:rPr>
        <w:t>w</w:t>
      </w:r>
      <w:r w:rsidR="00F65D77" w:rsidRPr="00C8352F">
        <w:rPr>
          <w:rFonts w:ascii="Arial" w:eastAsiaTheme="minorHAnsi" w:hAnsi="Arial" w:cs="Arial"/>
          <w:sz w:val="24"/>
          <w:szCs w:val="24"/>
        </w:rPr>
        <w:t xml:space="preserve"> terminie</w:t>
      </w:r>
      <w:r>
        <w:rPr>
          <w:rFonts w:ascii="Arial" w:eastAsiaTheme="minorHAnsi" w:hAnsi="Arial" w:cs="Arial"/>
          <w:sz w:val="24"/>
          <w:szCs w:val="24"/>
        </w:rPr>
        <w:t xml:space="preserve"> ustalonym </w:t>
      </w:r>
      <w:r w:rsidR="00F65D77" w:rsidRPr="00C8352F">
        <w:rPr>
          <w:rFonts w:ascii="Arial" w:eastAsiaTheme="minorHAnsi" w:hAnsi="Arial" w:cs="Arial"/>
          <w:sz w:val="24"/>
          <w:szCs w:val="24"/>
        </w:rPr>
        <w:t xml:space="preserve"> z Inwestorem, Użytkownik</w:t>
      </w:r>
      <w:r w:rsidRPr="00C8352F">
        <w:rPr>
          <w:rFonts w:ascii="Arial" w:eastAsiaTheme="minorHAnsi" w:hAnsi="Arial" w:cs="Arial"/>
          <w:sz w:val="24"/>
          <w:szCs w:val="24"/>
        </w:rPr>
        <w:t>i</w:t>
      </w:r>
      <w:r>
        <w:rPr>
          <w:rFonts w:ascii="Arial" w:eastAsiaTheme="minorHAnsi" w:hAnsi="Arial" w:cs="Arial"/>
          <w:sz w:val="24"/>
          <w:szCs w:val="24"/>
        </w:rPr>
        <w:t>em i Administratorem kompleksu</w:t>
      </w:r>
      <w:r w:rsidRPr="00C8352F">
        <w:rPr>
          <w:rFonts w:ascii="Arial" w:eastAsiaTheme="minorHAnsi" w:hAnsi="Arial" w:cs="Arial"/>
          <w:sz w:val="24"/>
          <w:szCs w:val="24"/>
        </w:rPr>
        <w:t>.</w:t>
      </w:r>
    </w:p>
    <w:p w:rsidR="002219F0" w:rsidRDefault="002219F0" w:rsidP="006924BE">
      <w:pPr>
        <w:pStyle w:val="Akapitzlist"/>
        <w:numPr>
          <w:ilvl w:val="0"/>
          <w:numId w:val="23"/>
        </w:numPr>
        <w:ind w:left="1134"/>
        <w:jc w:val="both"/>
        <w:rPr>
          <w:rFonts w:ascii="Arial" w:eastAsiaTheme="minorHAnsi" w:hAnsi="Arial" w:cs="Arial"/>
          <w:sz w:val="24"/>
          <w:szCs w:val="24"/>
        </w:rPr>
      </w:pPr>
      <w:r>
        <w:rPr>
          <w:rFonts w:ascii="Arial" w:eastAsiaTheme="minorHAnsi" w:hAnsi="Arial" w:cs="Arial"/>
          <w:sz w:val="24"/>
          <w:szCs w:val="24"/>
        </w:rPr>
        <w:t xml:space="preserve">Wyłączenie napięcia powinno być przeprowadzone na polecenie pisemne  </w:t>
      </w:r>
      <w:r w:rsidR="00044960">
        <w:rPr>
          <w:rFonts w:ascii="Arial" w:eastAsiaTheme="minorHAnsi" w:hAnsi="Arial" w:cs="Arial"/>
          <w:sz w:val="24"/>
          <w:szCs w:val="24"/>
        </w:rPr>
        <w:t>wy</w:t>
      </w:r>
      <w:r>
        <w:rPr>
          <w:rFonts w:ascii="Arial" w:eastAsiaTheme="minorHAnsi" w:hAnsi="Arial" w:cs="Arial"/>
          <w:sz w:val="24"/>
          <w:szCs w:val="24"/>
        </w:rPr>
        <w:t>stawione przez PGE Dys</w:t>
      </w:r>
      <w:r w:rsidR="00726E40">
        <w:rPr>
          <w:rFonts w:ascii="Arial" w:eastAsiaTheme="minorHAnsi" w:hAnsi="Arial" w:cs="Arial"/>
          <w:sz w:val="24"/>
          <w:szCs w:val="24"/>
        </w:rPr>
        <w:t>t</w:t>
      </w:r>
      <w:r w:rsidR="001C77EE">
        <w:rPr>
          <w:rFonts w:ascii="Arial" w:eastAsiaTheme="minorHAnsi" w:hAnsi="Arial" w:cs="Arial"/>
          <w:sz w:val="24"/>
          <w:szCs w:val="24"/>
        </w:rPr>
        <w:t>rybucja i podpisane przez osoby:</w:t>
      </w:r>
      <w:r w:rsidR="00726E40">
        <w:rPr>
          <w:rFonts w:ascii="Arial" w:eastAsiaTheme="minorHAnsi" w:hAnsi="Arial" w:cs="Arial"/>
          <w:sz w:val="24"/>
          <w:szCs w:val="24"/>
        </w:rPr>
        <w:t xml:space="preserve"> </w:t>
      </w:r>
      <w:r w:rsidR="001C77EE">
        <w:rPr>
          <w:rFonts w:ascii="Arial" w:eastAsiaTheme="minorHAnsi" w:hAnsi="Arial" w:cs="Arial"/>
          <w:sz w:val="24"/>
          <w:szCs w:val="24"/>
        </w:rPr>
        <w:t xml:space="preserve">osobę </w:t>
      </w:r>
      <w:r>
        <w:rPr>
          <w:rFonts w:ascii="Arial" w:eastAsiaTheme="minorHAnsi" w:hAnsi="Arial" w:cs="Arial"/>
          <w:sz w:val="24"/>
          <w:szCs w:val="24"/>
        </w:rPr>
        <w:t xml:space="preserve">dopuszczającą i osobę kierującą </w:t>
      </w:r>
      <w:r w:rsidR="00044960">
        <w:rPr>
          <w:rFonts w:ascii="Arial" w:eastAsiaTheme="minorHAnsi" w:hAnsi="Arial" w:cs="Arial"/>
          <w:sz w:val="24"/>
          <w:szCs w:val="24"/>
        </w:rPr>
        <w:t>robotami elektrycz</w:t>
      </w:r>
      <w:r w:rsidR="007923B0">
        <w:rPr>
          <w:rFonts w:ascii="Arial" w:eastAsiaTheme="minorHAnsi" w:hAnsi="Arial" w:cs="Arial"/>
          <w:sz w:val="24"/>
          <w:szCs w:val="24"/>
        </w:rPr>
        <w:t>nymi W</w:t>
      </w:r>
      <w:r w:rsidR="00726E40">
        <w:rPr>
          <w:rFonts w:ascii="Arial" w:eastAsiaTheme="minorHAnsi" w:hAnsi="Arial" w:cs="Arial"/>
          <w:sz w:val="24"/>
          <w:szCs w:val="24"/>
        </w:rPr>
        <w:t>ykonawcy robót</w:t>
      </w:r>
      <w:r w:rsidR="00CF10A3">
        <w:rPr>
          <w:rFonts w:ascii="Arial" w:eastAsiaTheme="minorHAnsi" w:hAnsi="Arial" w:cs="Arial"/>
          <w:sz w:val="24"/>
          <w:szCs w:val="24"/>
        </w:rPr>
        <w:t>,</w:t>
      </w:r>
      <w:r w:rsidR="00726E40">
        <w:rPr>
          <w:rFonts w:ascii="Arial" w:eastAsiaTheme="minorHAnsi" w:hAnsi="Arial" w:cs="Arial"/>
          <w:sz w:val="24"/>
          <w:szCs w:val="24"/>
        </w:rPr>
        <w:t xml:space="preserve"> posiadające</w:t>
      </w:r>
      <w:r w:rsidR="00044960">
        <w:rPr>
          <w:rFonts w:ascii="Arial" w:eastAsiaTheme="minorHAnsi" w:hAnsi="Arial" w:cs="Arial"/>
          <w:sz w:val="24"/>
          <w:szCs w:val="24"/>
        </w:rPr>
        <w:t xml:space="preserve"> zaświadczenia kwalifikacyjne Grupy </w:t>
      </w:r>
      <w:r w:rsidR="006C5F18">
        <w:rPr>
          <w:rFonts w:ascii="Arial" w:eastAsiaTheme="minorHAnsi" w:hAnsi="Arial" w:cs="Arial"/>
          <w:sz w:val="24"/>
          <w:szCs w:val="24"/>
        </w:rPr>
        <w:br/>
      </w:r>
      <w:r w:rsidR="00044960">
        <w:rPr>
          <w:rFonts w:ascii="Arial" w:eastAsiaTheme="minorHAnsi" w:hAnsi="Arial" w:cs="Arial"/>
          <w:sz w:val="24"/>
          <w:szCs w:val="24"/>
        </w:rPr>
        <w:t>G1 „D” i „E”</w:t>
      </w:r>
      <w:r w:rsidR="00726E40">
        <w:rPr>
          <w:rFonts w:ascii="Arial" w:eastAsiaTheme="minorHAnsi" w:hAnsi="Arial" w:cs="Arial"/>
          <w:sz w:val="24"/>
          <w:szCs w:val="24"/>
        </w:rPr>
        <w:t xml:space="preserve"> do 15 kV</w:t>
      </w:r>
      <w:r w:rsidR="00044960">
        <w:rPr>
          <w:rFonts w:ascii="Arial" w:eastAsiaTheme="minorHAnsi" w:hAnsi="Arial" w:cs="Arial"/>
          <w:sz w:val="24"/>
          <w:szCs w:val="24"/>
        </w:rPr>
        <w:t>.</w:t>
      </w:r>
    </w:p>
    <w:p w:rsidR="00044960" w:rsidRPr="006924BE" w:rsidRDefault="00044960" w:rsidP="006924BE">
      <w:pPr>
        <w:pStyle w:val="Akapitzlist"/>
        <w:numPr>
          <w:ilvl w:val="0"/>
          <w:numId w:val="23"/>
        </w:numPr>
        <w:spacing w:after="0" w:line="240" w:lineRule="auto"/>
        <w:ind w:left="1134"/>
        <w:jc w:val="both"/>
        <w:rPr>
          <w:rFonts w:ascii="Arial" w:eastAsiaTheme="minorHAnsi" w:hAnsi="Arial" w:cs="Arial"/>
          <w:sz w:val="24"/>
          <w:szCs w:val="24"/>
        </w:rPr>
      </w:pPr>
      <w:r w:rsidRPr="006924BE">
        <w:rPr>
          <w:rFonts w:ascii="Arial" w:eastAsiaTheme="minorHAnsi" w:hAnsi="Arial" w:cs="Arial"/>
          <w:sz w:val="24"/>
          <w:szCs w:val="24"/>
        </w:rPr>
        <w:t>Dopuszczający powinien zamontować uziemiacze i stwierdzić dotykając szyn ręką ,że nie ma napięcia na szynach rozdzielni niskiego i średniego napięcia.</w:t>
      </w:r>
    </w:p>
    <w:p w:rsidR="00D65569" w:rsidRPr="006924BE" w:rsidRDefault="00D65569" w:rsidP="006924BE">
      <w:pPr>
        <w:pStyle w:val="Akapitzlist"/>
        <w:numPr>
          <w:ilvl w:val="0"/>
          <w:numId w:val="23"/>
        </w:numPr>
        <w:spacing w:after="0" w:line="240" w:lineRule="auto"/>
        <w:ind w:left="1134"/>
        <w:jc w:val="both"/>
        <w:rPr>
          <w:rFonts w:ascii="Arial" w:eastAsiaTheme="minorHAnsi" w:hAnsi="Arial" w:cs="Arial"/>
          <w:sz w:val="24"/>
          <w:szCs w:val="24"/>
        </w:rPr>
      </w:pPr>
      <w:r w:rsidRPr="006924BE">
        <w:rPr>
          <w:rFonts w:ascii="Arial" w:eastAsiaTheme="minorHAnsi" w:hAnsi="Arial" w:cs="Arial"/>
          <w:sz w:val="24"/>
          <w:szCs w:val="24"/>
        </w:rPr>
        <w:t>Wykonawca robót może przystąpić do wykonania robót:</w:t>
      </w:r>
    </w:p>
    <w:p w:rsidR="00D65569" w:rsidRPr="006924BE" w:rsidRDefault="001060B8" w:rsidP="006924BE">
      <w:pPr>
        <w:ind w:left="1134"/>
        <w:jc w:val="both"/>
        <w:rPr>
          <w:rFonts w:ascii="Arial" w:eastAsiaTheme="minorHAnsi" w:hAnsi="Arial" w:cs="Arial"/>
        </w:rPr>
      </w:pPr>
      <w:r w:rsidRPr="006924BE">
        <w:rPr>
          <w:rFonts w:ascii="Arial" w:eastAsiaTheme="minorHAnsi" w:hAnsi="Arial" w:cs="Arial"/>
        </w:rPr>
        <w:t xml:space="preserve">- </w:t>
      </w:r>
      <w:r w:rsidR="00D65569" w:rsidRPr="006924BE">
        <w:rPr>
          <w:rFonts w:ascii="Arial" w:eastAsiaTheme="minorHAnsi" w:hAnsi="Arial" w:cs="Arial"/>
        </w:rPr>
        <w:t>ręczne odkopanie kabli, odłączenia od rozdzielni n.n. stacyjnej</w:t>
      </w:r>
      <w:r w:rsidRPr="006924BE">
        <w:rPr>
          <w:rFonts w:ascii="Arial" w:eastAsiaTheme="minorHAnsi" w:hAnsi="Arial" w:cs="Arial"/>
        </w:rPr>
        <w:br/>
        <w:t xml:space="preserve">    </w:t>
      </w:r>
      <w:r w:rsidR="00D65569" w:rsidRPr="006924BE">
        <w:rPr>
          <w:rFonts w:ascii="Arial" w:eastAsiaTheme="minorHAnsi" w:hAnsi="Arial" w:cs="Arial"/>
        </w:rPr>
        <w:t>i podłączenie do rozdzielni tymczasowej;</w:t>
      </w:r>
    </w:p>
    <w:p w:rsidR="00D65569" w:rsidRPr="006924BE" w:rsidRDefault="001060B8" w:rsidP="006924BE">
      <w:pPr>
        <w:ind w:left="1134"/>
        <w:jc w:val="both"/>
        <w:rPr>
          <w:rFonts w:ascii="Arial" w:eastAsiaTheme="minorHAnsi" w:hAnsi="Arial" w:cs="Arial"/>
        </w:rPr>
      </w:pPr>
      <w:r w:rsidRPr="006924BE">
        <w:rPr>
          <w:rFonts w:ascii="Arial" w:eastAsiaTheme="minorHAnsi" w:hAnsi="Arial" w:cs="Arial"/>
        </w:rPr>
        <w:t xml:space="preserve">- </w:t>
      </w:r>
      <w:r w:rsidR="00D65569" w:rsidRPr="006924BE">
        <w:rPr>
          <w:rFonts w:ascii="Arial" w:eastAsiaTheme="minorHAnsi" w:hAnsi="Arial" w:cs="Arial"/>
        </w:rPr>
        <w:t xml:space="preserve">uruchomienie agregatu tymczasowego i załączenie napięcia </w:t>
      </w:r>
      <w:r w:rsidRPr="006924BE">
        <w:rPr>
          <w:rFonts w:ascii="Arial" w:eastAsiaTheme="minorHAnsi" w:hAnsi="Arial" w:cs="Arial"/>
        </w:rPr>
        <w:br/>
        <w:t xml:space="preserve">     </w:t>
      </w:r>
      <w:r w:rsidR="00D65569" w:rsidRPr="006924BE">
        <w:rPr>
          <w:rFonts w:ascii="Arial" w:eastAsiaTheme="minorHAnsi" w:hAnsi="Arial" w:cs="Arial"/>
        </w:rPr>
        <w:t>na przełożone kable.</w:t>
      </w:r>
    </w:p>
    <w:p w:rsidR="00D65569" w:rsidRPr="006924BE" w:rsidRDefault="00CF10A3" w:rsidP="006924BE">
      <w:pPr>
        <w:ind w:left="1134"/>
        <w:jc w:val="both"/>
        <w:rPr>
          <w:rFonts w:ascii="Arial" w:eastAsiaTheme="minorHAnsi" w:hAnsi="Arial" w:cs="Arial"/>
        </w:rPr>
      </w:pPr>
      <w:r w:rsidRPr="006924BE">
        <w:rPr>
          <w:rFonts w:ascii="Arial" w:eastAsiaTheme="minorHAnsi" w:hAnsi="Arial" w:cs="Arial"/>
        </w:rPr>
        <w:t>-</w:t>
      </w:r>
      <w:r w:rsidR="001060B8" w:rsidRPr="006924BE">
        <w:rPr>
          <w:rFonts w:ascii="Arial" w:eastAsiaTheme="minorHAnsi" w:hAnsi="Arial" w:cs="Arial"/>
        </w:rPr>
        <w:t xml:space="preserve">  </w:t>
      </w:r>
      <w:r w:rsidRPr="006924BE">
        <w:rPr>
          <w:rFonts w:ascii="Arial" w:eastAsiaTheme="minorHAnsi" w:hAnsi="Arial" w:cs="Arial"/>
        </w:rPr>
        <w:t xml:space="preserve"> teren odkopanych kabli i zamontowanego agregatu prądotwórczego </w:t>
      </w:r>
      <w:r w:rsidR="001060B8" w:rsidRPr="006924BE">
        <w:rPr>
          <w:rFonts w:ascii="Arial" w:eastAsiaTheme="minorHAnsi" w:hAnsi="Arial" w:cs="Arial"/>
        </w:rPr>
        <w:t xml:space="preserve"> </w:t>
      </w:r>
      <w:r w:rsidR="001060B8" w:rsidRPr="006924BE">
        <w:rPr>
          <w:rFonts w:ascii="Arial" w:eastAsiaTheme="minorHAnsi" w:hAnsi="Arial" w:cs="Arial"/>
        </w:rPr>
        <w:br/>
        <w:t xml:space="preserve">     </w:t>
      </w:r>
      <w:r w:rsidRPr="006924BE">
        <w:rPr>
          <w:rFonts w:ascii="Arial" w:eastAsiaTheme="minorHAnsi" w:hAnsi="Arial" w:cs="Arial"/>
        </w:rPr>
        <w:t xml:space="preserve">wraz z rozdzielnią powinien być wygrodzony i oznaczony taśmą </w:t>
      </w:r>
      <w:r w:rsidR="001060B8" w:rsidRPr="006924BE">
        <w:rPr>
          <w:rFonts w:ascii="Arial" w:eastAsiaTheme="minorHAnsi" w:hAnsi="Arial" w:cs="Arial"/>
        </w:rPr>
        <w:br/>
        <w:t xml:space="preserve">    </w:t>
      </w:r>
      <w:r w:rsidR="007923B0">
        <w:rPr>
          <w:rFonts w:ascii="Arial" w:eastAsiaTheme="minorHAnsi" w:hAnsi="Arial" w:cs="Arial"/>
        </w:rPr>
        <w:t xml:space="preserve">w </w:t>
      </w:r>
      <w:r w:rsidR="001060B8" w:rsidRPr="006924BE">
        <w:rPr>
          <w:rFonts w:ascii="Arial" w:eastAsiaTheme="minorHAnsi" w:hAnsi="Arial" w:cs="Arial"/>
        </w:rPr>
        <w:t xml:space="preserve"> </w:t>
      </w:r>
      <w:r w:rsidR="007923B0">
        <w:rPr>
          <w:rFonts w:ascii="Arial" w:eastAsiaTheme="minorHAnsi" w:hAnsi="Arial" w:cs="Arial"/>
        </w:rPr>
        <w:t>kolorze</w:t>
      </w:r>
      <w:r w:rsidR="00B01679" w:rsidRPr="006924BE">
        <w:rPr>
          <w:rFonts w:ascii="Arial" w:eastAsiaTheme="minorHAnsi" w:hAnsi="Arial" w:cs="Arial"/>
        </w:rPr>
        <w:t xml:space="preserve"> białoczerwonym</w:t>
      </w:r>
      <w:r w:rsidRPr="006924BE">
        <w:rPr>
          <w:rFonts w:ascii="Arial" w:eastAsiaTheme="minorHAnsi" w:hAnsi="Arial" w:cs="Arial"/>
        </w:rPr>
        <w:t>.</w:t>
      </w:r>
    </w:p>
    <w:p w:rsidR="00AD48A6" w:rsidRPr="006924BE" w:rsidRDefault="00D65569" w:rsidP="006924BE">
      <w:pPr>
        <w:pStyle w:val="Akapitzlist"/>
        <w:numPr>
          <w:ilvl w:val="0"/>
          <w:numId w:val="24"/>
        </w:numPr>
        <w:spacing w:after="0" w:line="240" w:lineRule="auto"/>
        <w:ind w:left="1134"/>
        <w:jc w:val="both"/>
        <w:rPr>
          <w:rFonts w:ascii="Arial" w:eastAsiaTheme="minorHAnsi" w:hAnsi="Arial" w:cs="Arial"/>
          <w:sz w:val="24"/>
          <w:szCs w:val="24"/>
        </w:rPr>
      </w:pPr>
      <w:r w:rsidRPr="006924BE">
        <w:rPr>
          <w:rFonts w:ascii="Arial" w:eastAsiaTheme="minorHAnsi" w:hAnsi="Arial" w:cs="Arial"/>
          <w:sz w:val="24"/>
          <w:szCs w:val="24"/>
        </w:rPr>
        <w:t xml:space="preserve">Następnie </w:t>
      </w:r>
      <w:r w:rsidR="00B25EA6" w:rsidRPr="006924BE">
        <w:rPr>
          <w:rFonts w:ascii="Arial" w:eastAsiaTheme="minorHAnsi" w:hAnsi="Arial" w:cs="Arial"/>
          <w:sz w:val="24"/>
          <w:szCs w:val="24"/>
        </w:rPr>
        <w:t>należy wykonać roboty d</w:t>
      </w:r>
      <w:r w:rsidR="00AD48A6" w:rsidRPr="006924BE">
        <w:rPr>
          <w:rFonts w:ascii="Arial" w:eastAsiaTheme="minorHAnsi" w:hAnsi="Arial" w:cs="Arial"/>
          <w:sz w:val="24"/>
          <w:szCs w:val="24"/>
        </w:rPr>
        <w:t>emontaż</w:t>
      </w:r>
      <w:r w:rsidR="00B25EA6" w:rsidRPr="006924BE">
        <w:rPr>
          <w:rFonts w:ascii="Arial" w:eastAsiaTheme="minorHAnsi" w:hAnsi="Arial" w:cs="Arial"/>
          <w:sz w:val="24"/>
          <w:szCs w:val="24"/>
        </w:rPr>
        <w:t>owe</w:t>
      </w:r>
      <w:r w:rsidR="00AD48A6" w:rsidRPr="006924BE">
        <w:rPr>
          <w:rFonts w:ascii="Arial" w:eastAsiaTheme="minorHAnsi" w:hAnsi="Arial" w:cs="Arial"/>
          <w:sz w:val="24"/>
          <w:szCs w:val="24"/>
        </w:rPr>
        <w:t>:</w:t>
      </w:r>
    </w:p>
    <w:p w:rsidR="00AD48A6" w:rsidRPr="006924BE" w:rsidRDefault="00AD48A6" w:rsidP="006924BE">
      <w:pPr>
        <w:ind w:left="1134"/>
        <w:contextualSpacing/>
        <w:jc w:val="both"/>
        <w:rPr>
          <w:rFonts w:ascii="Arial" w:eastAsiaTheme="minorHAnsi" w:hAnsi="Arial" w:cs="Arial"/>
          <w:lang w:eastAsia="en-US"/>
        </w:rPr>
      </w:pPr>
      <w:r w:rsidRPr="006924BE">
        <w:rPr>
          <w:rFonts w:ascii="Arial" w:eastAsiaTheme="minorHAnsi" w:hAnsi="Arial" w:cs="Arial"/>
          <w:lang w:eastAsia="en-US"/>
        </w:rPr>
        <w:t xml:space="preserve">- </w:t>
      </w:r>
      <w:r w:rsidR="001C77EE" w:rsidRPr="006924BE">
        <w:rPr>
          <w:rFonts w:ascii="Arial" w:eastAsiaTheme="minorHAnsi" w:hAnsi="Arial" w:cs="Arial"/>
          <w:lang w:eastAsia="en-US"/>
        </w:rPr>
        <w:t xml:space="preserve">demontaż </w:t>
      </w:r>
      <w:r w:rsidRPr="006924BE">
        <w:rPr>
          <w:rFonts w:ascii="Arial" w:eastAsiaTheme="minorHAnsi" w:hAnsi="Arial" w:cs="Arial"/>
          <w:lang w:eastAsia="en-US"/>
        </w:rPr>
        <w:t>rozdzielni niskiego napięcia wolnostojącej;</w:t>
      </w:r>
    </w:p>
    <w:p w:rsidR="00AD48A6" w:rsidRPr="006924BE" w:rsidRDefault="00AD48A6" w:rsidP="006924BE">
      <w:pPr>
        <w:ind w:left="1134"/>
        <w:contextualSpacing/>
        <w:jc w:val="both"/>
        <w:rPr>
          <w:rFonts w:ascii="Arial" w:eastAsiaTheme="minorHAnsi" w:hAnsi="Arial" w:cs="Arial"/>
          <w:lang w:eastAsia="en-US"/>
        </w:rPr>
      </w:pPr>
      <w:r w:rsidRPr="006924BE">
        <w:rPr>
          <w:rFonts w:ascii="Arial" w:eastAsiaTheme="minorHAnsi" w:hAnsi="Arial" w:cs="Arial"/>
          <w:lang w:eastAsia="en-US"/>
        </w:rPr>
        <w:t xml:space="preserve">- </w:t>
      </w:r>
      <w:r w:rsidR="001C77EE" w:rsidRPr="006924BE">
        <w:rPr>
          <w:rFonts w:ascii="Arial" w:eastAsiaTheme="minorHAnsi" w:hAnsi="Arial" w:cs="Arial"/>
          <w:lang w:eastAsia="en-US"/>
        </w:rPr>
        <w:t xml:space="preserve">demontaż </w:t>
      </w:r>
      <w:r w:rsidRPr="006924BE">
        <w:rPr>
          <w:rFonts w:ascii="Arial" w:eastAsiaTheme="minorHAnsi" w:hAnsi="Arial" w:cs="Arial"/>
          <w:lang w:eastAsia="en-US"/>
        </w:rPr>
        <w:t>tablicy licznikowej ebonitowej;</w:t>
      </w:r>
    </w:p>
    <w:p w:rsidR="00B01679" w:rsidRPr="006924BE" w:rsidRDefault="00AD48A6" w:rsidP="006924BE">
      <w:pPr>
        <w:ind w:left="1134"/>
        <w:contextualSpacing/>
        <w:jc w:val="both"/>
        <w:rPr>
          <w:rFonts w:ascii="Arial" w:eastAsiaTheme="minorHAnsi" w:hAnsi="Arial" w:cs="Arial"/>
          <w:lang w:eastAsia="en-US"/>
        </w:rPr>
      </w:pPr>
      <w:r w:rsidRPr="006924BE">
        <w:rPr>
          <w:rFonts w:ascii="Arial" w:eastAsiaTheme="minorHAnsi" w:hAnsi="Arial" w:cs="Arial"/>
          <w:lang w:eastAsia="en-US"/>
        </w:rPr>
        <w:t xml:space="preserve">- </w:t>
      </w:r>
      <w:r w:rsidR="001C77EE" w:rsidRPr="006924BE">
        <w:rPr>
          <w:rFonts w:ascii="Arial" w:eastAsiaTheme="minorHAnsi" w:hAnsi="Arial" w:cs="Arial"/>
          <w:lang w:eastAsia="en-US"/>
        </w:rPr>
        <w:t>demontaż</w:t>
      </w:r>
      <w:r w:rsidR="007923B0">
        <w:rPr>
          <w:rFonts w:ascii="Arial" w:eastAsiaTheme="minorHAnsi" w:hAnsi="Arial" w:cs="Arial"/>
          <w:lang w:eastAsia="en-US"/>
        </w:rPr>
        <w:t xml:space="preserve">  </w:t>
      </w:r>
      <w:r w:rsidR="001C77EE" w:rsidRPr="006924BE">
        <w:rPr>
          <w:rFonts w:ascii="Arial" w:eastAsiaTheme="minorHAnsi" w:hAnsi="Arial" w:cs="Arial"/>
          <w:lang w:eastAsia="en-US"/>
        </w:rPr>
        <w:t xml:space="preserve"> </w:t>
      </w:r>
      <w:r w:rsidRPr="006924BE">
        <w:rPr>
          <w:rFonts w:ascii="Arial" w:eastAsiaTheme="minorHAnsi" w:hAnsi="Arial" w:cs="Arial"/>
          <w:lang w:eastAsia="en-US"/>
        </w:rPr>
        <w:t>przekładnika</w:t>
      </w:r>
      <w:r w:rsidR="007923B0">
        <w:rPr>
          <w:rFonts w:ascii="Arial" w:eastAsiaTheme="minorHAnsi" w:hAnsi="Arial" w:cs="Arial"/>
          <w:lang w:eastAsia="en-US"/>
        </w:rPr>
        <w:t xml:space="preserve">  </w:t>
      </w:r>
      <w:r w:rsidRPr="006924BE">
        <w:rPr>
          <w:rFonts w:ascii="Arial" w:eastAsiaTheme="minorHAnsi" w:hAnsi="Arial" w:cs="Arial"/>
          <w:lang w:eastAsia="en-US"/>
        </w:rPr>
        <w:t xml:space="preserve"> prądowego </w:t>
      </w:r>
      <w:r w:rsidR="007923B0">
        <w:rPr>
          <w:rFonts w:ascii="Arial" w:eastAsiaTheme="minorHAnsi" w:hAnsi="Arial" w:cs="Arial"/>
          <w:lang w:eastAsia="en-US"/>
        </w:rPr>
        <w:t xml:space="preserve"> </w:t>
      </w:r>
      <w:r w:rsidRPr="006924BE">
        <w:rPr>
          <w:rFonts w:ascii="Arial" w:eastAsiaTheme="minorHAnsi" w:hAnsi="Arial" w:cs="Arial"/>
          <w:lang w:eastAsia="en-US"/>
        </w:rPr>
        <w:t>( kompensacja</w:t>
      </w:r>
      <w:r w:rsidR="007923B0">
        <w:rPr>
          <w:rFonts w:ascii="Arial" w:eastAsiaTheme="minorHAnsi" w:hAnsi="Arial" w:cs="Arial"/>
          <w:lang w:eastAsia="en-US"/>
        </w:rPr>
        <w:t xml:space="preserve">  </w:t>
      </w:r>
      <w:r w:rsidRPr="006924BE">
        <w:rPr>
          <w:rFonts w:ascii="Arial" w:eastAsiaTheme="minorHAnsi" w:hAnsi="Arial" w:cs="Arial"/>
          <w:lang w:eastAsia="en-US"/>
        </w:rPr>
        <w:t xml:space="preserve"> mocy</w:t>
      </w:r>
      <w:r w:rsidR="007923B0">
        <w:rPr>
          <w:rFonts w:ascii="Arial" w:eastAsiaTheme="minorHAnsi" w:hAnsi="Arial" w:cs="Arial"/>
          <w:lang w:eastAsia="en-US"/>
        </w:rPr>
        <w:t xml:space="preserve"> </w:t>
      </w:r>
      <w:r w:rsidRPr="006924BE">
        <w:rPr>
          <w:rFonts w:ascii="Arial" w:eastAsiaTheme="minorHAnsi" w:hAnsi="Arial" w:cs="Arial"/>
          <w:lang w:eastAsia="en-US"/>
        </w:rPr>
        <w:t xml:space="preserve"> biernej</w:t>
      </w:r>
      <w:r w:rsidR="007923B0">
        <w:rPr>
          <w:rFonts w:ascii="Arial" w:eastAsiaTheme="minorHAnsi" w:hAnsi="Arial" w:cs="Arial"/>
          <w:lang w:eastAsia="en-US"/>
        </w:rPr>
        <w:t xml:space="preserve"> </w:t>
      </w:r>
      <w:r w:rsidRPr="006924BE">
        <w:rPr>
          <w:rFonts w:ascii="Arial" w:eastAsiaTheme="minorHAnsi" w:hAnsi="Arial" w:cs="Arial"/>
          <w:lang w:eastAsia="en-US"/>
        </w:rPr>
        <w:t>)</w:t>
      </w:r>
      <w:r w:rsidR="001C77EE" w:rsidRPr="006924BE">
        <w:rPr>
          <w:rFonts w:ascii="Arial" w:eastAsiaTheme="minorHAnsi" w:hAnsi="Arial" w:cs="Arial"/>
          <w:lang w:eastAsia="en-US"/>
        </w:rPr>
        <w:t xml:space="preserve">, </w:t>
      </w:r>
    </w:p>
    <w:p w:rsidR="00AD48A6" w:rsidRPr="006924BE" w:rsidRDefault="00B01679" w:rsidP="006924BE">
      <w:pPr>
        <w:ind w:left="1134"/>
        <w:contextualSpacing/>
        <w:jc w:val="both"/>
        <w:rPr>
          <w:rFonts w:ascii="Arial" w:eastAsiaTheme="minorHAnsi" w:hAnsi="Arial" w:cs="Arial"/>
          <w:lang w:eastAsia="en-US"/>
        </w:rPr>
      </w:pPr>
      <w:r w:rsidRPr="006924BE">
        <w:rPr>
          <w:rFonts w:ascii="Arial" w:eastAsiaTheme="minorHAnsi" w:hAnsi="Arial" w:cs="Arial"/>
          <w:lang w:eastAsia="en-US"/>
        </w:rPr>
        <w:t xml:space="preserve">  </w:t>
      </w:r>
      <w:r w:rsidR="00CB0042" w:rsidRPr="006924BE">
        <w:rPr>
          <w:rFonts w:ascii="Arial" w:eastAsiaTheme="minorHAnsi" w:hAnsi="Arial" w:cs="Arial"/>
          <w:lang w:eastAsia="en-US"/>
        </w:rPr>
        <w:t>który</w:t>
      </w:r>
      <w:r w:rsidR="001C77EE" w:rsidRPr="006924BE">
        <w:rPr>
          <w:rFonts w:ascii="Arial" w:eastAsiaTheme="minorHAnsi" w:hAnsi="Arial" w:cs="Arial"/>
          <w:lang w:eastAsia="en-US"/>
        </w:rPr>
        <w:t xml:space="preserve"> zostanie zamontowany do nowej rozdzielni</w:t>
      </w:r>
      <w:r w:rsidR="00AD48A6" w:rsidRPr="006924BE">
        <w:rPr>
          <w:rFonts w:ascii="Arial" w:eastAsiaTheme="minorHAnsi" w:hAnsi="Arial" w:cs="Arial"/>
          <w:lang w:eastAsia="en-US"/>
        </w:rPr>
        <w:t>;</w:t>
      </w:r>
    </w:p>
    <w:p w:rsidR="00AD48A6" w:rsidRPr="006924BE" w:rsidRDefault="00AD48A6" w:rsidP="006924BE">
      <w:pPr>
        <w:ind w:left="1134"/>
        <w:contextualSpacing/>
        <w:jc w:val="both"/>
        <w:rPr>
          <w:rFonts w:ascii="Arial" w:eastAsiaTheme="minorHAnsi" w:hAnsi="Arial" w:cs="Arial"/>
          <w:lang w:eastAsia="en-US"/>
        </w:rPr>
      </w:pPr>
      <w:r w:rsidRPr="006924BE">
        <w:rPr>
          <w:rFonts w:ascii="Arial" w:eastAsiaTheme="minorHAnsi" w:hAnsi="Arial" w:cs="Arial"/>
          <w:lang w:eastAsia="en-US"/>
        </w:rPr>
        <w:t>- demontaż instalacji elektrycznej oświetlenia i gniazd 230 V;</w:t>
      </w:r>
    </w:p>
    <w:p w:rsidR="00AD48A6" w:rsidRPr="006924BE" w:rsidRDefault="00AD48A6" w:rsidP="006924BE">
      <w:pPr>
        <w:ind w:left="1134"/>
        <w:contextualSpacing/>
        <w:jc w:val="both"/>
        <w:rPr>
          <w:rFonts w:ascii="Arial" w:eastAsiaTheme="minorHAnsi" w:hAnsi="Arial" w:cs="Arial"/>
          <w:lang w:eastAsia="en-US"/>
        </w:rPr>
      </w:pPr>
      <w:r w:rsidRPr="006924BE">
        <w:rPr>
          <w:rFonts w:ascii="Arial" w:eastAsiaTheme="minorHAnsi" w:hAnsi="Arial" w:cs="Arial"/>
          <w:lang w:eastAsia="en-US"/>
        </w:rPr>
        <w:t>- odłączenie układu kompensacji mocy biernej;</w:t>
      </w:r>
    </w:p>
    <w:p w:rsidR="00CF10A3" w:rsidRPr="006924BE" w:rsidRDefault="00AD48A6" w:rsidP="006924BE">
      <w:pPr>
        <w:ind w:left="1134"/>
        <w:contextualSpacing/>
        <w:jc w:val="both"/>
        <w:rPr>
          <w:rFonts w:ascii="Arial" w:eastAsiaTheme="minorHAnsi" w:hAnsi="Arial" w:cs="Arial"/>
          <w:lang w:eastAsia="en-US"/>
        </w:rPr>
      </w:pPr>
      <w:r w:rsidRPr="006924BE">
        <w:rPr>
          <w:rFonts w:ascii="Arial" w:eastAsiaTheme="minorHAnsi" w:hAnsi="Arial" w:cs="Arial"/>
          <w:lang w:eastAsia="en-US"/>
        </w:rPr>
        <w:t>- odłączenie układu p</w:t>
      </w:r>
      <w:r w:rsidR="00CF10A3" w:rsidRPr="006924BE">
        <w:rPr>
          <w:rFonts w:ascii="Arial" w:eastAsiaTheme="minorHAnsi" w:hAnsi="Arial" w:cs="Arial"/>
          <w:lang w:eastAsia="en-US"/>
        </w:rPr>
        <w:t>omiarowego energii elektrycznej;</w:t>
      </w:r>
    </w:p>
    <w:p w:rsidR="001C77EE" w:rsidRPr="006924BE" w:rsidRDefault="001C77EE" w:rsidP="006924BE">
      <w:pPr>
        <w:ind w:left="1134"/>
        <w:contextualSpacing/>
        <w:jc w:val="both"/>
        <w:rPr>
          <w:rFonts w:ascii="Arial" w:eastAsiaTheme="minorHAnsi" w:hAnsi="Arial" w:cs="Arial"/>
          <w:lang w:eastAsia="en-US"/>
        </w:rPr>
      </w:pPr>
      <w:r w:rsidRPr="006924BE">
        <w:rPr>
          <w:rFonts w:ascii="Arial" w:eastAsiaTheme="minorHAnsi" w:hAnsi="Arial" w:cs="Arial"/>
          <w:lang w:eastAsia="en-US"/>
        </w:rPr>
        <w:t xml:space="preserve">- demontaż </w:t>
      </w:r>
      <w:r w:rsidR="006924BE">
        <w:rPr>
          <w:rFonts w:ascii="Arial" w:eastAsiaTheme="minorHAnsi" w:hAnsi="Arial" w:cs="Arial"/>
          <w:lang w:eastAsia="en-US"/>
        </w:rPr>
        <w:t xml:space="preserve"> </w:t>
      </w:r>
      <w:r w:rsidRPr="006924BE">
        <w:rPr>
          <w:rFonts w:ascii="Arial" w:eastAsiaTheme="minorHAnsi" w:hAnsi="Arial" w:cs="Arial"/>
          <w:lang w:eastAsia="en-US"/>
        </w:rPr>
        <w:t xml:space="preserve"> agregatu </w:t>
      </w:r>
      <w:r w:rsidR="006924BE">
        <w:rPr>
          <w:rFonts w:ascii="Arial" w:eastAsiaTheme="minorHAnsi" w:hAnsi="Arial" w:cs="Arial"/>
          <w:lang w:eastAsia="en-US"/>
        </w:rPr>
        <w:t xml:space="preserve">  </w:t>
      </w:r>
      <w:r w:rsidRPr="006924BE">
        <w:rPr>
          <w:rFonts w:ascii="Arial" w:eastAsiaTheme="minorHAnsi" w:hAnsi="Arial" w:cs="Arial"/>
          <w:lang w:eastAsia="en-US"/>
        </w:rPr>
        <w:t xml:space="preserve"> prądotwórczy </w:t>
      </w:r>
      <w:r w:rsidR="006924BE">
        <w:rPr>
          <w:rFonts w:ascii="Arial" w:eastAsiaTheme="minorHAnsi" w:hAnsi="Arial" w:cs="Arial"/>
          <w:lang w:eastAsia="en-US"/>
        </w:rPr>
        <w:t xml:space="preserve"> </w:t>
      </w:r>
      <w:r w:rsidRPr="006924BE">
        <w:rPr>
          <w:rFonts w:ascii="Arial" w:eastAsiaTheme="minorHAnsi" w:hAnsi="Arial" w:cs="Arial"/>
          <w:lang w:eastAsia="en-US"/>
        </w:rPr>
        <w:t xml:space="preserve">typu </w:t>
      </w:r>
      <w:r w:rsidR="006924BE">
        <w:rPr>
          <w:rFonts w:ascii="Arial" w:eastAsiaTheme="minorHAnsi" w:hAnsi="Arial" w:cs="Arial"/>
          <w:lang w:eastAsia="en-US"/>
        </w:rPr>
        <w:t xml:space="preserve">  </w:t>
      </w:r>
      <w:r w:rsidRPr="006924BE">
        <w:rPr>
          <w:rFonts w:ascii="Arial" w:eastAsiaTheme="minorHAnsi" w:hAnsi="Arial" w:cs="Arial"/>
          <w:lang w:eastAsia="en-US"/>
        </w:rPr>
        <w:t xml:space="preserve">WOLA </w:t>
      </w:r>
      <w:r w:rsidR="006924BE">
        <w:rPr>
          <w:rFonts w:ascii="Arial" w:eastAsiaTheme="minorHAnsi" w:hAnsi="Arial" w:cs="Arial"/>
          <w:lang w:eastAsia="en-US"/>
        </w:rPr>
        <w:t xml:space="preserve"> </w:t>
      </w:r>
      <w:r w:rsidRPr="006924BE">
        <w:rPr>
          <w:rFonts w:ascii="Arial" w:eastAsiaTheme="minorHAnsi" w:hAnsi="Arial" w:cs="Arial"/>
          <w:lang w:eastAsia="en-US"/>
        </w:rPr>
        <w:t xml:space="preserve">100 </w:t>
      </w:r>
      <w:r w:rsidR="006924BE">
        <w:rPr>
          <w:rFonts w:ascii="Arial" w:eastAsiaTheme="minorHAnsi" w:hAnsi="Arial" w:cs="Arial"/>
          <w:lang w:eastAsia="en-US"/>
        </w:rPr>
        <w:t xml:space="preserve"> </w:t>
      </w:r>
      <w:r w:rsidRPr="006924BE">
        <w:rPr>
          <w:rFonts w:ascii="Arial" w:eastAsiaTheme="minorHAnsi" w:hAnsi="Arial" w:cs="Arial"/>
          <w:lang w:eastAsia="en-US"/>
        </w:rPr>
        <w:t>kVA</w:t>
      </w:r>
      <w:r w:rsidR="006924BE">
        <w:rPr>
          <w:rFonts w:ascii="Arial" w:eastAsiaTheme="minorHAnsi" w:hAnsi="Arial" w:cs="Arial"/>
          <w:lang w:eastAsia="en-US"/>
        </w:rPr>
        <w:t xml:space="preserve"> </w:t>
      </w:r>
      <w:r w:rsidRPr="006924BE">
        <w:rPr>
          <w:rFonts w:ascii="Arial" w:eastAsiaTheme="minorHAnsi" w:hAnsi="Arial" w:cs="Arial"/>
          <w:lang w:eastAsia="en-US"/>
        </w:rPr>
        <w:t xml:space="preserve"> i </w:t>
      </w:r>
      <w:r w:rsidR="006924BE">
        <w:rPr>
          <w:rFonts w:ascii="Arial" w:eastAsiaTheme="minorHAnsi" w:hAnsi="Arial" w:cs="Arial"/>
          <w:lang w:eastAsia="en-US"/>
        </w:rPr>
        <w:t xml:space="preserve">  </w:t>
      </w:r>
      <w:r w:rsidRPr="006924BE">
        <w:rPr>
          <w:rFonts w:ascii="Arial" w:eastAsiaTheme="minorHAnsi" w:hAnsi="Arial" w:cs="Arial"/>
          <w:lang w:eastAsia="en-US"/>
        </w:rPr>
        <w:t xml:space="preserve">układu  </w:t>
      </w:r>
    </w:p>
    <w:p w:rsidR="001C77EE" w:rsidRPr="006924BE" w:rsidRDefault="001C77EE" w:rsidP="006924BE">
      <w:pPr>
        <w:ind w:left="1134"/>
        <w:contextualSpacing/>
        <w:jc w:val="both"/>
        <w:rPr>
          <w:rFonts w:ascii="Arial" w:eastAsiaTheme="minorHAnsi" w:hAnsi="Arial" w:cs="Arial"/>
          <w:lang w:eastAsia="en-US"/>
        </w:rPr>
      </w:pPr>
      <w:r w:rsidRPr="006924BE">
        <w:rPr>
          <w:rFonts w:ascii="Arial" w:eastAsiaTheme="minorHAnsi" w:hAnsi="Arial" w:cs="Arial"/>
          <w:lang w:eastAsia="en-US"/>
        </w:rPr>
        <w:t xml:space="preserve">  zasilającego wraz z kablami</w:t>
      </w:r>
      <w:r w:rsidR="005E2296" w:rsidRPr="006924BE">
        <w:rPr>
          <w:rFonts w:ascii="Arial" w:eastAsiaTheme="minorHAnsi" w:hAnsi="Arial" w:cs="Arial"/>
          <w:lang w:eastAsia="en-US"/>
        </w:rPr>
        <w:t>.</w:t>
      </w:r>
    </w:p>
    <w:p w:rsidR="00CB0042" w:rsidRPr="006924BE" w:rsidRDefault="00CF10A3" w:rsidP="006924BE">
      <w:pPr>
        <w:pStyle w:val="Akapitzlist"/>
        <w:numPr>
          <w:ilvl w:val="0"/>
          <w:numId w:val="24"/>
        </w:numPr>
        <w:spacing w:after="0" w:line="240" w:lineRule="auto"/>
        <w:ind w:left="1134"/>
        <w:jc w:val="both"/>
        <w:rPr>
          <w:rFonts w:ascii="Arial" w:eastAsiaTheme="minorHAnsi" w:hAnsi="Arial" w:cs="Arial"/>
          <w:sz w:val="24"/>
          <w:szCs w:val="24"/>
        </w:rPr>
      </w:pPr>
      <w:r w:rsidRPr="006924BE">
        <w:rPr>
          <w:rFonts w:ascii="Arial" w:eastAsiaTheme="minorHAnsi" w:hAnsi="Arial" w:cs="Arial"/>
          <w:sz w:val="24"/>
          <w:szCs w:val="24"/>
        </w:rPr>
        <w:t>Wykonawca robót</w:t>
      </w:r>
      <w:r w:rsidR="006924BE">
        <w:rPr>
          <w:rFonts w:ascii="Arial" w:eastAsiaTheme="minorHAnsi" w:hAnsi="Arial" w:cs="Arial"/>
          <w:sz w:val="24"/>
          <w:szCs w:val="24"/>
        </w:rPr>
        <w:t xml:space="preserve"> </w:t>
      </w:r>
      <w:r w:rsidRPr="006924BE">
        <w:rPr>
          <w:rFonts w:ascii="Arial" w:eastAsiaTheme="minorHAnsi" w:hAnsi="Arial" w:cs="Arial"/>
          <w:sz w:val="24"/>
          <w:szCs w:val="24"/>
        </w:rPr>
        <w:t xml:space="preserve"> może</w:t>
      </w:r>
      <w:r w:rsidR="006924BE">
        <w:rPr>
          <w:rFonts w:ascii="Arial" w:eastAsiaTheme="minorHAnsi" w:hAnsi="Arial" w:cs="Arial"/>
          <w:sz w:val="24"/>
          <w:szCs w:val="24"/>
        </w:rPr>
        <w:t xml:space="preserve"> </w:t>
      </w:r>
      <w:r w:rsidRPr="006924BE">
        <w:rPr>
          <w:rFonts w:ascii="Arial" w:eastAsiaTheme="minorHAnsi" w:hAnsi="Arial" w:cs="Arial"/>
          <w:sz w:val="24"/>
          <w:szCs w:val="24"/>
        </w:rPr>
        <w:t xml:space="preserve"> przystąpić</w:t>
      </w:r>
      <w:r w:rsidR="006924BE">
        <w:rPr>
          <w:rFonts w:ascii="Arial" w:eastAsiaTheme="minorHAnsi" w:hAnsi="Arial" w:cs="Arial"/>
          <w:sz w:val="24"/>
          <w:szCs w:val="24"/>
        </w:rPr>
        <w:t xml:space="preserve"> </w:t>
      </w:r>
      <w:r w:rsidRPr="006924BE">
        <w:rPr>
          <w:rFonts w:ascii="Arial" w:eastAsiaTheme="minorHAnsi" w:hAnsi="Arial" w:cs="Arial"/>
          <w:sz w:val="24"/>
          <w:szCs w:val="24"/>
        </w:rPr>
        <w:t xml:space="preserve"> do </w:t>
      </w:r>
      <w:r w:rsidR="006924BE">
        <w:rPr>
          <w:rFonts w:ascii="Arial" w:eastAsiaTheme="minorHAnsi" w:hAnsi="Arial" w:cs="Arial"/>
          <w:sz w:val="24"/>
          <w:szCs w:val="24"/>
        </w:rPr>
        <w:t xml:space="preserve"> </w:t>
      </w:r>
      <w:r w:rsidRPr="006924BE">
        <w:rPr>
          <w:rFonts w:ascii="Arial" w:eastAsiaTheme="minorHAnsi" w:hAnsi="Arial" w:cs="Arial"/>
          <w:sz w:val="24"/>
          <w:szCs w:val="24"/>
        </w:rPr>
        <w:t>wykonania</w:t>
      </w:r>
      <w:r w:rsidR="006924BE">
        <w:rPr>
          <w:rFonts w:ascii="Arial" w:eastAsiaTheme="minorHAnsi" w:hAnsi="Arial" w:cs="Arial"/>
          <w:sz w:val="24"/>
          <w:szCs w:val="24"/>
        </w:rPr>
        <w:t xml:space="preserve"> </w:t>
      </w:r>
      <w:r w:rsidRPr="006924BE">
        <w:rPr>
          <w:rFonts w:ascii="Arial" w:eastAsiaTheme="minorHAnsi" w:hAnsi="Arial" w:cs="Arial"/>
          <w:sz w:val="24"/>
          <w:szCs w:val="24"/>
        </w:rPr>
        <w:t xml:space="preserve"> robót  budowlanych </w:t>
      </w:r>
    </w:p>
    <w:p w:rsidR="00CF10A3" w:rsidRPr="006924BE" w:rsidRDefault="00CF10A3" w:rsidP="006924BE">
      <w:pPr>
        <w:ind w:left="1134"/>
        <w:contextualSpacing/>
        <w:jc w:val="both"/>
        <w:rPr>
          <w:rFonts w:ascii="Arial" w:eastAsiaTheme="minorHAnsi" w:hAnsi="Arial" w:cs="Arial"/>
          <w:lang w:eastAsia="en-US"/>
        </w:rPr>
      </w:pPr>
      <w:r w:rsidRPr="006924BE">
        <w:rPr>
          <w:rFonts w:ascii="Arial" w:eastAsiaTheme="minorHAnsi" w:hAnsi="Arial" w:cs="Arial"/>
          <w:lang w:eastAsia="en-US"/>
        </w:rPr>
        <w:t>pomieszczeń trafos</w:t>
      </w:r>
      <w:r w:rsidR="001C77EE" w:rsidRPr="006924BE">
        <w:rPr>
          <w:rFonts w:ascii="Arial" w:eastAsiaTheme="minorHAnsi" w:hAnsi="Arial" w:cs="Arial"/>
          <w:lang w:eastAsia="en-US"/>
        </w:rPr>
        <w:t xml:space="preserve">tacji i agregatu prądotwórczego zgodnie </w:t>
      </w:r>
      <w:r w:rsidR="001060B8" w:rsidRPr="006924BE">
        <w:rPr>
          <w:rFonts w:ascii="Arial" w:eastAsiaTheme="minorHAnsi" w:hAnsi="Arial" w:cs="Arial"/>
          <w:lang w:eastAsia="en-US"/>
        </w:rPr>
        <w:br/>
        <w:t xml:space="preserve"> </w:t>
      </w:r>
      <w:r w:rsidR="001C77EE" w:rsidRPr="006924BE">
        <w:rPr>
          <w:rFonts w:ascii="Arial" w:eastAsiaTheme="minorHAnsi" w:hAnsi="Arial" w:cs="Arial"/>
          <w:lang w:eastAsia="en-US"/>
        </w:rPr>
        <w:t xml:space="preserve">ze </w:t>
      </w:r>
      <w:r w:rsidR="007923B0">
        <w:rPr>
          <w:rFonts w:ascii="Arial" w:eastAsiaTheme="minorHAnsi" w:hAnsi="Arial" w:cs="Arial"/>
          <w:lang w:eastAsia="en-US"/>
        </w:rPr>
        <w:t xml:space="preserve">budowlaną </w:t>
      </w:r>
      <w:r w:rsidR="001C77EE" w:rsidRPr="006924BE">
        <w:rPr>
          <w:rFonts w:ascii="Arial" w:eastAsiaTheme="minorHAnsi" w:hAnsi="Arial" w:cs="Arial"/>
          <w:lang w:eastAsia="en-US"/>
        </w:rPr>
        <w:t>specyfikacją wykonania robót budowlanych.</w:t>
      </w:r>
    </w:p>
    <w:p w:rsidR="002B1E62" w:rsidRPr="00E52288" w:rsidRDefault="0072363C" w:rsidP="001B03B5">
      <w:pPr>
        <w:pStyle w:val="Akapitzlist"/>
        <w:numPr>
          <w:ilvl w:val="0"/>
          <w:numId w:val="24"/>
        </w:numPr>
        <w:spacing w:after="0" w:line="240" w:lineRule="auto"/>
        <w:ind w:left="1134"/>
        <w:rPr>
          <w:rFonts w:ascii="Arial" w:hAnsi="Arial" w:cs="Arial"/>
          <w:sz w:val="24"/>
          <w:szCs w:val="24"/>
        </w:rPr>
      </w:pPr>
      <w:r w:rsidRPr="00E52288">
        <w:rPr>
          <w:rFonts w:ascii="Arial" w:hAnsi="Arial" w:cs="Arial"/>
          <w:sz w:val="24"/>
          <w:szCs w:val="24"/>
        </w:rPr>
        <w:t>Po</w:t>
      </w:r>
      <w:r w:rsidR="001060B8" w:rsidRPr="00E52288">
        <w:rPr>
          <w:rFonts w:ascii="Arial" w:hAnsi="Arial" w:cs="Arial"/>
          <w:sz w:val="24"/>
          <w:szCs w:val="24"/>
        </w:rPr>
        <w:t xml:space="preserve"> </w:t>
      </w:r>
      <w:r w:rsidRPr="00E52288">
        <w:rPr>
          <w:rFonts w:ascii="Arial" w:hAnsi="Arial" w:cs="Arial"/>
          <w:sz w:val="24"/>
          <w:szCs w:val="24"/>
        </w:rPr>
        <w:t xml:space="preserve"> </w:t>
      </w:r>
      <w:r w:rsidR="00E52288" w:rsidRPr="00E52288">
        <w:rPr>
          <w:rFonts w:ascii="Arial" w:hAnsi="Arial" w:cs="Arial"/>
          <w:sz w:val="24"/>
          <w:szCs w:val="24"/>
        </w:rPr>
        <w:t xml:space="preserve">    </w:t>
      </w:r>
      <w:r w:rsidRPr="00E52288">
        <w:rPr>
          <w:rFonts w:ascii="Arial" w:hAnsi="Arial" w:cs="Arial"/>
          <w:sz w:val="24"/>
          <w:szCs w:val="24"/>
        </w:rPr>
        <w:t>wykonaniu</w:t>
      </w:r>
      <w:r w:rsidR="00E52288" w:rsidRPr="00E52288">
        <w:rPr>
          <w:rFonts w:ascii="Arial" w:hAnsi="Arial" w:cs="Arial"/>
          <w:sz w:val="24"/>
          <w:szCs w:val="24"/>
        </w:rPr>
        <w:t xml:space="preserve">    </w:t>
      </w:r>
      <w:r w:rsidRPr="00E52288">
        <w:rPr>
          <w:rFonts w:ascii="Arial" w:hAnsi="Arial" w:cs="Arial"/>
          <w:sz w:val="24"/>
          <w:szCs w:val="24"/>
        </w:rPr>
        <w:t xml:space="preserve"> </w:t>
      </w:r>
      <w:r w:rsidR="001060B8" w:rsidRPr="00E52288">
        <w:rPr>
          <w:rFonts w:ascii="Arial" w:hAnsi="Arial" w:cs="Arial"/>
          <w:sz w:val="24"/>
          <w:szCs w:val="24"/>
        </w:rPr>
        <w:t xml:space="preserve"> </w:t>
      </w:r>
      <w:r w:rsidRPr="00E52288">
        <w:rPr>
          <w:rFonts w:ascii="Arial" w:hAnsi="Arial" w:cs="Arial"/>
          <w:sz w:val="24"/>
          <w:szCs w:val="24"/>
        </w:rPr>
        <w:t>robót</w:t>
      </w:r>
      <w:r w:rsidR="001060B8" w:rsidRPr="00E52288">
        <w:rPr>
          <w:rFonts w:ascii="Arial" w:hAnsi="Arial" w:cs="Arial"/>
          <w:sz w:val="24"/>
          <w:szCs w:val="24"/>
        </w:rPr>
        <w:t xml:space="preserve"> </w:t>
      </w:r>
      <w:r w:rsidR="00E52288" w:rsidRPr="00E52288">
        <w:rPr>
          <w:rFonts w:ascii="Arial" w:hAnsi="Arial" w:cs="Arial"/>
          <w:sz w:val="24"/>
          <w:szCs w:val="24"/>
        </w:rPr>
        <w:t xml:space="preserve">    </w:t>
      </w:r>
      <w:r w:rsidRPr="00E52288">
        <w:rPr>
          <w:rFonts w:ascii="Arial" w:hAnsi="Arial" w:cs="Arial"/>
          <w:sz w:val="24"/>
          <w:szCs w:val="24"/>
        </w:rPr>
        <w:t xml:space="preserve"> budowlanych</w:t>
      </w:r>
      <w:r w:rsidR="00E52288" w:rsidRPr="00E52288">
        <w:rPr>
          <w:rFonts w:ascii="Arial" w:hAnsi="Arial" w:cs="Arial"/>
          <w:sz w:val="24"/>
          <w:szCs w:val="24"/>
        </w:rPr>
        <w:t xml:space="preserve">   </w:t>
      </w:r>
      <w:r w:rsidR="001060B8" w:rsidRPr="00E52288">
        <w:rPr>
          <w:rFonts w:ascii="Arial" w:hAnsi="Arial" w:cs="Arial"/>
          <w:sz w:val="24"/>
          <w:szCs w:val="24"/>
        </w:rPr>
        <w:t xml:space="preserve"> </w:t>
      </w:r>
      <w:r w:rsidRPr="00E52288">
        <w:rPr>
          <w:rFonts w:ascii="Arial" w:hAnsi="Arial" w:cs="Arial"/>
          <w:sz w:val="24"/>
          <w:szCs w:val="24"/>
        </w:rPr>
        <w:t xml:space="preserve"> pomieszczeń </w:t>
      </w:r>
      <w:r w:rsidR="001060B8" w:rsidRPr="00E52288">
        <w:rPr>
          <w:rFonts w:ascii="Arial" w:hAnsi="Arial" w:cs="Arial"/>
          <w:sz w:val="24"/>
          <w:szCs w:val="24"/>
        </w:rPr>
        <w:t xml:space="preserve"> </w:t>
      </w:r>
      <w:r w:rsidR="00E52288" w:rsidRPr="00E52288">
        <w:rPr>
          <w:rFonts w:ascii="Arial" w:hAnsi="Arial" w:cs="Arial"/>
          <w:sz w:val="24"/>
          <w:szCs w:val="24"/>
        </w:rPr>
        <w:t xml:space="preserve">  </w:t>
      </w:r>
      <w:r w:rsidRPr="00E52288">
        <w:rPr>
          <w:rFonts w:ascii="Arial" w:hAnsi="Arial" w:cs="Arial"/>
          <w:sz w:val="24"/>
          <w:szCs w:val="24"/>
        </w:rPr>
        <w:t>rozdzielni</w:t>
      </w:r>
      <w:r w:rsidR="00E52288" w:rsidRPr="00E52288">
        <w:rPr>
          <w:rFonts w:ascii="Arial" w:hAnsi="Arial" w:cs="Arial"/>
          <w:sz w:val="24"/>
          <w:szCs w:val="24"/>
        </w:rPr>
        <w:br/>
      </w:r>
      <w:r w:rsidRPr="00E52288">
        <w:rPr>
          <w:rFonts w:ascii="Arial" w:hAnsi="Arial" w:cs="Arial"/>
          <w:sz w:val="24"/>
          <w:szCs w:val="24"/>
        </w:rPr>
        <w:t xml:space="preserve"> </w:t>
      </w:r>
      <w:r w:rsidR="00E52288" w:rsidRPr="00E52288">
        <w:rPr>
          <w:rFonts w:ascii="Arial" w:hAnsi="Arial" w:cs="Arial"/>
          <w:sz w:val="24"/>
          <w:szCs w:val="24"/>
        </w:rPr>
        <w:t xml:space="preserve">i </w:t>
      </w:r>
      <w:r w:rsidRPr="00E52288">
        <w:rPr>
          <w:rFonts w:ascii="Arial" w:hAnsi="Arial" w:cs="Arial"/>
          <w:sz w:val="24"/>
          <w:szCs w:val="24"/>
        </w:rPr>
        <w:t xml:space="preserve">trafostacji </w:t>
      </w:r>
      <w:r w:rsidR="001060B8" w:rsidRPr="00E52288">
        <w:rPr>
          <w:rFonts w:ascii="Arial" w:hAnsi="Arial" w:cs="Arial"/>
          <w:sz w:val="24"/>
          <w:szCs w:val="24"/>
        </w:rPr>
        <w:t xml:space="preserve">  </w:t>
      </w:r>
      <w:r w:rsidRPr="00E52288">
        <w:rPr>
          <w:rFonts w:ascii="Arial" w:hAnsi="Arial" w:cs="Arial"/>
          <w:sz w:val="24"/>
          <w:szCs w:val="24"/>
        </w:rPr>
        <w:t>należy przystąpić do wykonania</w:t>
      </w:r>
      <w:r w:rsidR="00E52288">
        <w:rPr>
          <w:rFonts w:ascii="Arial" w:hAnsi="Arial" w:cs="Arial"/>
          <w:sz w:val="24"/>
          <w:szCs w:val="24"/>
        </w:rPr>
        <w:t xml:space="preserve"> n/w</w:t>
      </w:r>
      <w:r w:rsidRPr="00E52288">
        <w:rPr>
          <w:rFonts w:ascii="Arial" w:hAnsi="Arial" w:cs="Arial"/>
          <w:sz w:val="24"/>
          <w:szCs w:val="24"/>
        </w:rPr>
        <w:t xml:space="preserve"> robót:</w:t>
      </w:r>
    </w:p>
    <w:p w:rsidR="0072363C" w:rsidRPr="006924BE" w:rsidRDefault="0072363C" w:rsidP="006924BE">
      <w:pPr>
        <w:ind w:left="1134"/>
        <w:rPr>
          <w:rFonts w:ascii="Arial" w:hAnsi="Arial" w:cs="Arial"/>
        </w:rPr>
      </w:pPr>
      <w:r w:rsidRPr="006924BE">
        <w:rPr>
          <w:rFonts w:ascii="Arial" w:hAnsi="Arial" w:cs="Arial"/>
        </w:rPr>
        <w:t>- wykonanie instalacji elektrycznej oświetlenia i gniazd 230 V;</w:t>
      </w:r>
    </w:p>
    <w:p w:rsidR="0072363C" w:rsidRDefault="0072363C" w:rsidP="006924BE">
      <w:pPr>
        <w:ind w:left="1134"/>
        <w:rPr>
          <w:rFonts w:ascii="Arial" w:hAnsi="Arial" w:cs="Arial"/>
        </w:rPr>
      </w:pPr>
      <w:r>
        <w:rPr>
          <w:rFonts w:ascii="Arial" w:hAnsi="Arial" w:cs="Arial"/>
        </w:rPr>
        <w:t>- montaż rozdzielni niskiego napięcia;</w:t>
      </w:r>
    </w:p>
    <w:p w:rsidR="0072363C" w:rsidRDefault="0072363C" w:rsidP="006924BE">
      <w:pPr>
        <w:ind w:left="1134"/>
        <w:rPr>
          <w:rFonts w:ascii="Arial" w:hAnsi="Arial" w:cs="Arial"/>
        </w:rPr>
      </w:pPr>
      <w:r>
        <w:rPr>
          <w:rFonts w:ascii="Arial" w:hAnsi="Arial" w:cs="Arial"/>
        </w:rPr>
        <w:lastRenderedPageBreak/>
        <w:t xml:space="preserve"> - montaż agregatu prądotwórczego;</w:t>
      </w:r>
    </w:p>
    <w:p w:rsidR="004B61D7" w:rsidRDefault="004B61D7" w:rsidP="006924BE">
      <w:pPr>
        <w:ind w:left="1134"/>
        <w:rPr>
          <w:rFonts w:ascii="Arial" w:hAnsi="Arial" w:cs="Arial"/>
        </w:rPr>
      </w:pPr>
      <w:r>
        <w:rPr>
          <w:rFonts w:ascii="Arial" w:hAnsi="Arial" w:cs="Arial"/>
        </w:rPr>
        <w:t>- wykonanie instalacji uziemień i połączeń wyrównawczych</w:t>
      </w:r>
      <w:r w:rsidR="00E52288">
        <w:rPr>
          <w:rFonts w:ascii="Arial" w:hAnsi="Arial" w:cs="Arial"/>
        </w:rPr>
        <w:t>;</w:t>
      </w:r>
    </w:p>
    <w:p w:rsidR="00CB0042" w:rsidRDefault="0072363C" w:rsidP="006924BE">
      <w:pPr>
        <w:ind w:left="1134"/>
        <w:jc w:val="both"/>
        <w:rPr>
          <w:rFonts w:ascii="Arial" w:hAnsi="Arial" w:cs="Arial"/>
        </w:rPr>
      </w:pPr>
      <w:r>
        <w:rPr>
          <w:rFonts w:ascii="Arial" w:hAnsi="Arial" w:cs="Arial"/>
        </w:rPr>
        <w:t xml:space="preserve">- podłączenie </w:t>
      </w:r>
      <w:r w:rsidR="00865884">
        <w:rPr>
          <w:rFonts w:ascii="Arial" w:hAnsi="Arial" w:cs="Arial"/>
        </w:rPr>
        <w:t xml:space="preserve"> </w:t>
      </w:r>
      <w:r w:rsidR="00CB0042">
        <w:rPr>
          <w:rFonts w:ascii="Arial" w:hAnsi="Arial" w:cs="Arial"/>
        </w:rPr>
        <w:t xml:space="preserve"> </w:t>
      </w:r>
      <w:r w:rsidR="00E52288">
        <w:rPr>
          <w:rFonts w:ascii="Arial" w:hAnsi="Arial" w:cs="Arial"/>
        </w:rPr>
        <w:t xml:space="preserve"> </w:t>
      </w:r>
      <w:r w:rsidR="00865884">
        <w:rPr>
          <w:rFonts w:ascii="Arial" w:hAnsi="Arial" w:cs="Arial"/>
        </w:rPr>
        <w:t xml:space="preserve"> </w:t>
      </w:r>
      <w:r>
        <w:rPr>
          <w:rFonts w:ascii="Arial" w:hAnsi="Arial" w:cs="Arial"/>
        </w:rPr>
        <w:t xml:space="preserve">układu </w:t>
      </w:r>
      <w:r w:rsidR="00865884">
        <w:rPr>
          <w:rFonts w:ascii="Arial" w:hAnsi="Arial" w:cs="Arial"/>
        </w:rPr>
        <w:t xml:space="preserve"> </w:t>
      </w:r>
      <w:r w:rsidR="00E52288">
        <w:rPr>
          <w:rFonts w:ascii="Arial" w:hAnsi="Arial" w:cs="Arial"/>
        </w:rPr>
        <w:t xml:space="preserve"> </w:t>
      </w:r>
      <w:r w:rsidR="00CB0042">
        <w:rPr>
          <w:rFonts w:ascii="Arial" w:hAnsi="Arial" w:cs="Arial"/>
        </w:rPr>
        <w:t xml:space="preserve"> </w:t>
      </w:r>
      <w:r w:rsidR="00865884">
        <w:rPr>
          <w:rFonts w:ascii="Arial" w:hAnsi="Arial" w:cs="Arial"/>
        </w:rPr>
        <w:t xml:space="preserve"> </w:t>
      </w:r>
      <w:r>
        <w:rPr>
          <w:rFonts w:ascii="Arial" w:hAnsi="Arial" w:cs="Arial"/>
        </w:rPr>
        <w:t xml:space="preserve">kompensacji </w:t>
      </w:r>
      <w:r w:rsidR="00865884">
        <w:rPr>
          <w:rFonts w:ascii="Arial" w:hAnsi="Arial" w:cs="Arial"/>
        </w:rPr>
        <w:t xml:space="preserve"> </w:t>
      </w:r>
      <w:r w:rsidR="00CB0042">
        <w:rPr>
          <w:rFonts w:ascii="Arial" w:hAnsi="Arial" w:cs="Arial"/>
        </w:rPr>
        <w:t xml:space="preserve"> </w:t>
      </w:r>
      <w:r w:rsidR="00E52288">
        <w:rPr>
          <w:rFonts w:ascii="Arial" w:hAnsi="Arial" w:cs="Arial"/>
        </w:rPr>
        <w:t xml:space="preserve"> </w:t>
      </w:r>
      <w:r w:rsidR="00CB0042">
        <w:rPr>
          <w:rFonts w:ascii="Arial" w:hAnsi="Arial" w:cs="Arial"/>
        </w:rPr>
        <w:t xml:space="preserve"> </w:t>
      </w:r>
      <w:r w:rsidR="00865884">
        <w:rPr>
          <w:rFonts w:ascii="Arial" w:hAnsi="Arial" w:cs="Arial"/>
        </w:rPr>
        <w:t xml:space="preserve"> </w:t>
      </w:r>
      <w:r>
        <w:rPr>
          <w:rFonts w:ascii="Arial" w:hAnsi="Arial" w:cs="Arial"/>
        </w:rPr>
        <w:t xml:space="preserve">mocy </w:t>
      </w:r>
      <w:r w:rsidR="00CB0042">
        <w:rPr>
          <w:rFonts w:ascii="Arial" w:hAnsi="Arial" w:cs="Arial"/>
        </w:rPr>
        <w:t xml:space="preserve"> </w:t>
      </w:r>
      <w:r w:rsidR="00865884">
        <w:rPr>
          <w:rFonts w:ascii="Arial" w:hAnsi="Arial" w:cs="Arial"/>
        </w:rPr>
        <w:t xml:space="preserve"> </w:t>
      </w:r>
      <w:r w:rsidR="00E52288">
        <w:rPr>
          <w:rFonts w:ascii="Arial" w:hAnsi="Arial" w:cs="Arial"/>
        </w:rPr>
        <w:t xml:space="preserve"> </w:t>
      </w:r>
      <w:r w:rsidR="00865884">
        <w:rPr>
          <w:rFonts w:ascii="Arial" w:hAnsi="Arial" w:cs="Arial"/>
        </w:rPr>
        <w:t xml:space="preserve"> </w:t>
      </w:r>
      <w:r>
        <w:rPr>
          <w:rFonts w:ascii="Arial" w:hAnsi="Arial" w:cs="Arial"/>
        </w:rPr>
        <w:t xml:space="preserve">biernej </w:t>
      </w:r>
      <w:r w:rsidR="00CB0042">
        <w:rPr>
          <w:rFonts w:ascii="Arial" w:hAnsi="Arial" w:cs="Arial"/>
        </w:rPr>
        <w:t xml:space="preserve"> </w:t>
      </w:r>
      <w:r w:rsidR="00E52288">
        <w:rPr>
          <w:rFonts w:ascii="Arial" w:hAnsi="Arial" w:cs="Arial"/>
        </w:rPr>
        <w:t xml:space="preserve"> </w:t>
      </w:r>
      <w:r w:rsidR="00CB0042">
        <w:rPr>
          <w:rFonts w:ascii="Arial" w:hAnsi="Arial" w:cs="Arial"/>
        </w:rPr>
        <w:t xml:space="preserve"> </w:t>
      </w:r>
      <w:r w:rsidR="00865884">
        <w:rPr>
          <w:rFonts w:ascii="Arial" w:hAnsi="Arial" w:cs="Arial"/>
        </w:rPr>
        <w:t xml:space="preserve">  </w:t>
      </w:r>
      <w:r>
        <w:rPr>
          <w:rFonts w:ascii="Arial" w:hAnsi="Arial" w:cs="Arial"/>
        </w:rPr>
        <w:t xml:space="preserve">i </w:t>
      </w:r>
      <w:r w:rsidR="00E52288">
        <w:rPr>
          <w:rFonts w:ascii="Arial" w:hAnsi="Arial" w:cs="Arial"/>
        </w:rPr>
        <w:t xml:space="preserve"> </w:t>
      </w:r>
      <w:r w:rsidR="00865884">
        <w:rPr>
          <w:rFonts w:ascii="Arial" w:hAnsi="Arial" w:cs="Arial"/>
        </w:rPr>
        <w:t xml:space="preserve">  </w:t>
      </w:r>
      <w:r w:rsidR="00CB0042">
        <w:rPr>
          <w:rFonts w:ascii="Arial" w:hAnsi="Arial" w:cs="Arial"/>
        </w:rPr>
        <w:t xml:space="preserve">  </w:t>
      </w:r>
      <w:r>
        <w:rPr>
          <w:rFonts w:ascii="Arial" w:hAnsi="Arial" w:cs="Arial"/>
        </w:rPr>
        <w:t>układu</w:t>
      </w:r>
      <w:r w:rsidR="00865884">
        <w:rPr>
          <w:rFonts w:ascii="Arial" w:hAnsi="Arial" w:cs="Arial"/>
        </w:rPr>
        <w:t xml:space="preserve">  </w:t>
      </w:r>
    </w:p>
    <w:p w:rsidR="0072363C" w:rsidRDefault="0072363C" w:rsidP="006924BE">
      <w:pPr>
        <w:ind w:left="1134"/>
        <w:jc w:val="both"/>
        <w:rPr>
          <w:rFonts w:ascii="Arial" w:hAnsi="Arial" w:cs="Arial"/>
        </w:rPr>
      </w:pPr>
      <w:r>
        <w:rPr>
          <w:rFonts w:ascii="Arial" w:hAnsi="Arial" w:cs="Arial"/>
        </w:rPr>
        <w:t xml:space="preserve"> </w:t>
      </w:r>
      <w:r w:rsidR="00CB0042">
        <w:rPr>
          <w:rFonts w:ascii="Arial" w:hAnsi="Arial" w:cs="Arial"/>
        </w:rPr>
        <w:t xml:space="preserve"> </w:t>
      </w:r>
      <w:r>
        <w:rPr>
          <w:rFonts w:ascii="Arial" w:hAnsi="Arial" w:cs="Arial"/>
        </w:rPr>
        <w:t>pomiaru</w:t>
      </w:r>
      <w:r w:rsidR="00865884">
        <w:rPr>
          <w:rFonts w:ascii="Arial" w:hAnsi="Arial" w:cs="Arial"/>
        </w:rPr>
        <w:t xml:space="preserve">   </w:t>
      </w:r>
      <w:r>
        <w:rPr>
          <w:rFonts w:ascii="Arial" w:hAnsi="Arial" w:cs="Arial"/>
        </w:rPr>
        <w:t xml:space="preserve"> energii </w:t>
      </w:r>
      <w:r w:rsidR="00865884">
        <w:rPr>
          <w:rFonts w:ascii="Arial" w:hAnsi="Arial" w:cs="Arial"/>
        </w:rPr>
        <w:t xml:space="preserve"> e</w:t>
      </w:r>
      <w:r>
        <w:rPr>
          <w:rFonts w:ascii="Arial" w:hAnsi="Arial" w:cs="Arial"/>
        </w:rPr>
        <w:t>lektrycznej</w:t>
      </w:r>
      <w:r w:rsidR="00865884">
        <w:rPr>
          <w:rFonts w:ascii="Arial" w:hAnsi="Arial" w:cs="Arial"/>
        </w:rPr>
        <w:t>;</w:t>
      </w:r>
    </w:p>
    <w:p w:rsidR="0072363C" w:rsidRDefault="0072363C" w:rsidP="006924BE">
      <w:pPr>
        <w:ind w:left="1134"/>
        <w:rPr>
          <w:rFonts w:ascii="Arial" w:hAnsi="Arial" w:cs="Arial"/>
        </w:rPr>
      </w:pPr>
      <w:r>
        <w:rPr>
          <w:rFonts w:ascii="Arial" w:hAnsi="Arial" w:cs="Arial"/>
        </w:rPr>
        <w:t>- podłączenie układu SZR z agregatem prądotwórczym</w:t>
      </w:r>
      <w:r w:rsidR="00CB0042">
        <w:rPr>
          <w:rFonts w:ascii="Arial" w:hAnsi="Arial" w:cs="Arial"/>
        </w:rPr>
        <w:t>.</w:t>
      </w:r>
    </w:p>
    <w:p w:rsidR="00800622" w:rsidRPr="006924BE" w:rsidRDefault="00800622" w:rsidP="006924BE">
      <w:pPr>
        <w:pStyle w:val="Akapitzlist"/>
        <w:numPr>
          <w:ilvl w:val="0"/>
          <w:numId w:val="24"/>
        </w:numPr>
        <w:spacing w:after="0" w:line="240" w:lineRule="auto"/>
        <w:ind w:left="1134"/>
        <w:rPr>
          <w:rFonts w:ascii="Arial" w:hAnsi="Arial" w:cs="Arial"/>
        </w:rPr>
      </w:pPr>
      <w:r w:rsidRPr="006924BE">
        <w:rPr>
          <w:rFonts w:ascii="Arial" w:hAnsi="Arial" w:cs="Arial"/>
        </w:rPr>
        <w:t>Następnie należy:</w:t>
      </w:r>
    </w:p>
    <w:p w:rsidR="00CB0042" w:rsidRDefault="00800622" w:rsidP="006924BE">
      <w:pPr>
        <w:ind w:left="1134"/>
        <w:rPr>
          <w:rFonts w:ascii="Arial" w:hAnsi="Arial" w:cs="Arial"/>
        </w:rPr>
      </w:pPr>
      <w:r>
        <w:rPr>
          <w:rFonts w:ascii="Arial" w:hAnsi="Arial" w:cs="Arial"/>
        </w:rPr>
        <w:t>- wykonać</w:t>
      </w:r>
      <w:r w:rsidR="003A55F1">
        <w:rPr>
          <w:rFonts w:ascii="Arial" w:hAnsi="Arial" w:cs="Arial"/>
        </w:rPr>
        <w:t xml:space="preserve"> </w:t>
      </w:r>
      <w:r w:rsidR="00CB0042">
        <w:rPr>
          <w:rFonts w:ascii="Arial" w:hAnsi="Arial" w:cs="Arial"/>
        </w:rPr>
        <w:t xml:space="preserve"> </w:t>
      </w:r>
      <w:r>
        <w:rPr>
          <w:rFonts w:ascii="Arial" w:hAnsi="Arial" w:cs="Arial"/>
        </w:rPr>
        <w:t xml:space="preserve"> </w:t>
      </w:r>
      <w:r w:rsidR="00E52288">
        <w:rPr>
          <w:rFonts w:ascii="Arial" w:hAnsi="Arial" w:cs="Arial"/>
        </w:rPr>
        <w:t xml:space="preserve"> </w:t>
      </w:r>
      <w:r>
        <w:rPr>
          <w:rFonts w:ascii="Arial" w:hAnsi="Arial" w:cs="Arial"/>
        </w:rPr>
        <w:t xml:space="preserve">pomiary </w:t>
      </w:r>
      <w:r w:rsidR="00E52288">
        <w:rPr>
          <w:rFonts w:ascii="Arial" w:hAnsi="Arial" w:cs="Arial"/>
        </w:rPr>
        <w:t xml:space="preserve"> </w:t>
      </w:r>
      <w:r w:rsidR="00CB0042">
        <w:rPr>
          <w:rFonts w:ascii="Arial" w:hAnsi="Arial" w:cs="Arial"/>
        </w:rPr>
        <w:t xml:space="preserve"> </w:t>
      </w:r>
      <w:r w:rsidR="003A55F1">
        <w:rPr>
          <w:rFonts w:ascii="Arial" w:hAnsi="Arial" w:cs="Arial"/>
        </w:rPr>
        <w:t xml:space="preserve"> </w:t>
      </w:r>
      <w:r>
        <w:rPr>
          <w:rFonts w:ascii="Arial" w:hAnsi="Arial" w:cs="Arial"/>
        </w:rPr>
        <w:t>izolacji</w:t>
      </w:r>
      <w:r w:rsidR="003A55F1">
        <w:rPr>
          <w:rFonts w:ascii="Arial" w:hAnsi="Arial" w:cs="Arial"/>
        </w:rPr>
        <w:t xml:space="preserve"> </w:t>
      </w:r>
      <w:r w:rsidR="00E52288">
        <w:rPr>
          <w:rFonts w:ascii="Arial" w:hAnsi="Arial" w:cs="Arial"/>
        </w:rPr>
        <w:t xml:space="preserve"> </w:t>
      </w:r>
      <w:r w:rsidR="00CB0042">
        <w:rPr>
          <w:rFonts w:ascii="Arial" w:hAnsi="Arial" w:cs="Arial"/>
        </w:rPr>
        <w:t xml:space="preserve"> </w:t>
      </w:r>
      <w:r>
        <w:rPr>
          <w:rFonts w:ascii="Arial" w:hAnsi="Arial" w:cs="Arial"/>
        </w:rPr>
        <w:t xml:space="preserve"> rozdzielni</w:t>
      </w:r>
      <w:r w:rsidR="003A55F1">
        <w:rPr>
          <w:rFonts w:ascii="Arial" w:hAnsi="Arial" w:cs="Arial"/>
        </w:rPr>
        <w:t xml:space="preserve"> </w:t>
      </w:r>
      <w:r w:rsidR="00E52288">
        <w:rPr>
          <w:rFonts w:ascii="Arial" w:hAnsi="Arial" w:cs="Arial"/>
        </w:rPr>
        <w:t xml:space="preserve"> </w:t>
      </w:r>
      <w:r>
        <w:rPr>
          <w:rFonts w:ascii="Arial" w:hAnsi="Arial" w:cs="Arial"/>
        </w:rPr>
        <w:t xml:space="preserve"> </w:t>
      </w:r>
      <w:r w:rsidR="00CB0042">
        <w:rPr>
          <w:rFonts w:ascii="Arial" w:hAnsi="Arial" w:cs="Arial"/>
        </w:rPr>
        <w:t xml:space="preserve">  </w:t>
      </w:r>
      <w:r>
        <w:rPr>
          <w:rFonts w:ascii="Arial" w:hAnsi="Arial" w:cs="Arial"/>
        </w:rPr>
        <w:t>n.n.,</w:t>
      </w:r>
      <w:r w:rsidR="003A55F1">
        <w:rPr>
          <w:rFonts w:ascii="Arial" w:hAnsi="Arial" w:cs="Arial"/>
        </w:rPr>
        <w:t xml:space="preserve"> </w:t>
      </w:r>
      <w:r w:rsidR="00CB0042">
        <w:rPr>
          <w:rFonts w:ascii="Arial" w:hAnsi="Arial" w:cs="Arial"/>
        </w:rPr>
        <w:t xml:space="preserve"> </w:t>
      </w:r>
      <w:r w:rsidR="00E52288">
        <w:rPr>
          <w:rFonts w:ascii="Arial" w:hAnsi="Arial" w:cs="Arial"/>
        </w:rPr>
        <w:t xml:space="preserve"> </w:t>
      </w:r>
      <w:r>
        <w:rPr>
          <w:rFonts w:ascii="Arial" w:hAnsi="Arial" w:cs="Arial"/>
        </w:rPr>
        <w:t xml:space="preserve"> kabli </w:t>
      </w:r>
      <w:r w:rsidR="00E52288">
        <w:rPr>
          <w:rFonts w:ascii="Arial" w:hAnsi="Arial" w:cs="Arial"/>
        </w:rPr>
        <w:t xml:space="preserve"> </w:t>
      </w:r>
      <w:r w:rsidR="00CB0042">
        <w:rPr>
          <w:rFonts w:ascii="Arial" w:hAnsi="Arial" w:cs="Arial"/>
        </w:rPr>
        <w:t xml:space="preserve">  </w:t>
      </w:r>
      <w:r>
        <w:rPr>
          <w:rFonts w:ascii="Arial" w:hAnsi="Arial" w:cs="Arial"/>
        </w:rPr>
        <w:t xml:space="preserve">zasilających </w:t>
      </w:r>
      <w:r w:rsidR="00CB0042">
        <w:rPr>
          <w:rFonts w:ascii="Arial" w:hAnsi="Arial" w:cs="Arial"/>
        </w:rPr>
        <w:t xml:space="preserve"> </w:t>
      </w:r>
    </w:p>
    <w:p w:rsidR="00800622" w:rsidRDefault="00CB0042" w:rsidP="006924BE">
      <w:pPr>
        <w:ind w:left="1134"/>
        <w:rPr>
          <w:rFonts w:ascii="Arial" w:hAnsi="Arial" w:cs="Arial"/>
        </w:rPr>
      </w:pPr>
      <w:r>
        <w:rPr>
          <w:rFonts w:ascii="Arial" w:hAnsi="Arial" w:cs="Arial"/>
        </w:rPr>
        <w:t xml:space="preserve">  </w:t>
      </w:r>
      <w:r w:rsidR="00800622">
        <w:rPr>
          <w:rFonts w:ascii="Arial" w:hAnsi="Arial" w:cs="Arial"/>
        </w:rPr>
        <w:t xml:space="preserve">agregat </w:t>
      </w:r>
      <w:r w:rsidR="003A55F1">
        <w:rPr>
          <w:rFonts w:ascii="Arial" w:hAnsi="Arial" w:cs="Arial"/>
        </w:rPr>
        <w:t xml:space="preserve"> </w:t>
      </w:r>
      <w:r w:rsidR="00E52288">
        <w:rPr>
          <w:rFonts w:ascii="Arial" w:hAnsi="Arial" w:cs="Arial"/>
        </w:rPr>
        <w:t xml:space="preserve"> </w:t>
      </w:r>
      <w:r>
        <w:rPr>
          <w:rFonts w:ascii="Arial" w:hAnsi="Arial" w:cs="Arial"/>
        </w:rPr>
        <w:t xml:space="preserve">  </w:t>
      </w:r>
      <w:r w:rsidR="00E52288">
        <w:rPr>
          <w:rFonts w:ascii="Arial" w:hAnsi="Arial" w:cs="Arial"/>
        </w:rPr>
        <w:t xml:space="preserve"> </w:t>
      </w:r>
      <w:r w:rsidR="003A55F1">
        <w:rPr>
          <w:rFonts w:ascii="Arial" w:hAnsi="Arial" w:cs="Arial"/>
        </w:rPr>
        <w:t xml:space="preserve"> </w:t>
      </w:r>
      <w:r w:rsidR="00800622">
        <w:rPr>
          <w:rFonts w:ascii="Arial" w:hAnsi="Arial" w:cs="Arial"/>
        </w:rPr>
        <w:t>prądotwórczy</w:t>
      </w:r>
      <w:r w:rsidR="004B61D7">
        <w:rPr>
          <w:rFonts w:ascii="Arial" w:hAnsi="Arial" w:cs="Arial"/>
        </w:rPr>
        <w:t xml:space="preserve">, </w:t>
      </w:r>
      <w:r w:rsidR="00E52288">
        <w:rPr>
          <w:rFonts w:ascii="Arial" w:hAnsi="Arial" w:cs="Arial"/>
        </w:rPr>
        <w:t xml:space="preserve"> </w:t>
      </w:r>
      <w:r>
        <w:rPr>
          <w:rFonts w:ascii="Arial" w:hAnsi="Arial" w:cs="Arial"/>
        </w:rPr>
        <w:t xml:space="preserve"> </w:t>
      </w:r>
      <w:r w:rsidR="00E52288">
        <w:rPr>
          <w:rFonts w:ascii="Arial" w:hAnsi="Arial" w:cs="Arial"/>
        </w:rPr>
        <w:t xml:space="preserve"> </w:t>
      </w:r>
      <w:r>
        <w:rPr>
          <w:rFonts w:ascii="Arial" w:hAnsi="Arial" w:cs="Arial"/>
        </w:rPr>
        <w:t xml:space="preserve"> </w:t>
      </w:r>
      <w:r w:rsidR="004B61D7">
        <w:rPr>
          <w:rFonts w:ascii="Arial" w:hAnsi="Arial" w:cs="Arial"/>
        </w:rPr>
        <w:t xml:space="preserve">uziemień, </w:t>
      </w:r>
      <w:r>
        <w:rPr>
          <w:rFonts w:ascii="Arial" w:hAnsi="Arial" w:cs="Arial"/>
        </w:rPr>
        <w:t xml:space="preserve"> </w:t>
      </w:r>
      <w:r w:rsidR="00E52288">
        <w:rPr>
          <w:rFonts w:ascii="Arial" w:hAnsi="Arial" w:cs="Arial"/>
        </w:rPr>
        <w:t xml:space="preserve"> </w:t>
      </w:r>
      <w:r>
        <w:rPr>
          <w:rFonts w:ascii="Arial" w:hAnsi="Arial" w:cs="Arial"/>
        </w:rPr>
        <w:t xml:space="preserve">  </w:t>
      </w:r>
      <w:r w:rsidR="004B61D7">
        <w:rPr>
          <w:rFonts w:ascii="Arial" w:hAnsi="Arial" w:cs="Arial"/>
        </w:rPr>
        <w:t>połączeń</w:t>
      </w:r>
      <w:r>
        <w:rPr>
          <w:rFonts w:ascii="Arial" w:hAnsi="Arial" w:cs="Arial"/>
        </w:rPr>
        <w:t xml:space="preserve">  </w:t>
      </w:r>
      <w:r w:rsidR="004B61D7">
        <w:rPr>
          <w:rFonts w:ascii="Arial" w:hAnsi="Arial" w:cs="Arial"/>
        </w:rPr>
        <w:t xml:space="preserve"> </w:t>
      </w:r>
      <w:r w:rsidR="00E52288">
        <w:rPr>
          <w:rFonts w:ascii="Arial" w:hAnsi="Arial" w:cs="Arial"/>
        </w:rPr>
        <w:t xml:space="preserve">  </w:t>
      </w:r>
      <w:r w:rsidR="004B61D7">
        <w:rPr>
          <w:rFonts w:ascii="Arial" w:hAnsi="Arial" w:cs="Arial"/>
        </w:rPr>
        <w:t>wyrównawczych</w:t>
      </w:r>
      <w:r w:rsidR="00800622">
        <w:rPr>
          <w:rFonts w:ascii="Arial" w:hAnsi="Arial" w:cs="Arial"/>
        </w:rPr>
        <w:t xml:space="preserve"> </w:t>
      </w:r>
      <w:r w:rsidR="001060B8">
        <w:rPr>
          <w:rFonts w:ascii="Arial" w:hAnsi="Arial" w:cs="Arial"/>
        </w:rPr>
        <w:t xml:space="preserve"> </w:t>
      </w:r>
      <w:r>
        <w:rPr>
          <w:rFonts w:ascii="Arial" w:hAnsi="Arial" w:cs="Arial"/>
        </w:rPr>
        <w:br/>
        <w:t xml:space="preserve">  </w:t>
      </w:r>
      <w:r w:rsidR="00800622">
        <w:rPr>
          <w:rFonts w:ascii="Arial" w:hAnsi="Arial" w:cs="Arial"/>
        </w:rPr>
        <w:t xml:space="preserve">i obwodów </w:t>
      </w:r>
      <w:r w:rsidR="004B61D7">
        <w:rPr>
          <w:rFonts w:ascii="Arial" w:hAnsi="Arial" w:cs="Arial"/>
        </w:rPr>
        <w:t xml:space="preserve"> </w:t>
      </w:r>
      <w:r w:rsidR="00800622">
        <w:rPr>
          <w:rFonts w:ascii="Arial" w:hAnsi="Arial" w:cs="Arial"/>
        </w:rPr>
        <w:t>oświetlenia i gniazd 230V;</w:t>
      </w:r>
    </w:p>
    <w:p w:rsidR="00800622" w:rsidRDefault="00CB0042" w:rsidP="006924BE">
      <w:pPr>
        <w:ind w:left="1134"/>
        <w:rPr>
          <w:rFonts w:ascii="Arial" w:hAnsi="Arial" w:cs="Arial"/>
        </w:rPr>
      </w:pPr>
      <w:r>
        <w:rPr>
          <w:rFonts w:ascii="Arial" w:hAnsi="Arial" w:cs="Arial"/>
        </w:rPr>
        <w:t xml:space="preserve"> </w:t>
      </w:r>
      <w:r w:rsidR="001060B8">
        <w:rPr>
          <w:rFonts w:ascii="Arial" w:hAnsi="Arial" w:cs="Arial"/>
        </w:rPr>
        <w:t xml:space="preserve"> </w:t>
      </w:r>
      <w:r w:rsidR="00800622">
        <w:rPr>
          <w:rFonts w:ascii="Arial" w:hAnsi="Arial" w:cs="Arial"/>
        </w:rPr>
        <w:t>- odłączenia</w:t>
      </w:r>
      <w:r w:rsidR="001060B8">
        <w:rPr>
          <w:rFonts w:ascii="Arial" w:hAnsi="Arial" w:cs="Arial"/>
        </w:rPr>
        <w:t xml:space="preserve"> </w:t>
      </w:r>
      <w:r w:rsidR="00E52288">
        <w:rPr>
          <w:rFonts w:ascii="Arial" w:hAnsi="Arial" w:cs="Arial"/>
        </w:rPr>
        <w:t xml:space="preserve"> </w:t>
      </w:r>
      <w:r w:rsidR="00800622">
        <w:rPr>
          <w:rFonts w:ascii="Arial" w:hAnsi="Arial" w:cs="Arial"/>
        </w:rPr>
        <w:t xml:space="preserve"> kabli</w:t>
      </w:r>
      <w:r w:rsidR="003A55F1">
        <w:rPr>
          <w:rFonts w:ascii="Arial" w:hAnsi="Arial" w:cs="Arial"/>
        </w:rPr>
        <w:t xml:space="preserve">  </w:t>
      </w:r>
      <w:r w:rsidR="00800622">
        <w:rPr>
          <w:rFonts w:ascii="Arial" w:hAnsi="Arial" w:cs="Arial"/>
        </w:rPr>
        <w:t xml:space="preserve"> </w:t>
      </w:r>
      <w:r w:rsidR="00E52288">
        <w:rPr>
          <w:rFonts w:ascii="Arial" w:hAnsi="Arial" w:cs="Arial"/>
        </w:rPr>
        <w:t xml:space="preserve"> </w:t>
      </w:r>
      <w:r w:rsidR="00800622">
        <w:rPr>
          <w:rFonts w:ascii="Arial" w:hAnsi="Arial" w:cs="Arial"/>
        </w:rPr>
        <w:t>z</w:t>
      </w:r>
      <w:r w:rsidR="003A55F1">
        <w:rPr>
          <w:rFonts w:ascii="Arial" w:hAnsi="Arial" w:cs="Arial"/>
        </w:rPr>
        <w:t xml:space="preserve"> </w:t>
      </w:r>
      <w:r w:rsidR="00E52288">
        <w:rPr>
          <w:rFonts w:ascii="Arial" w:hAnsi="Arial" w:cs="Arial"/>
        </w:rPr>
        <w:t xml:space="preserve"> </w:t>
      </w:r>
      <w:r w:rsidR="00800622">
        <w:rPr>
          <w:rFonts w:ascii="Arial" w:hAnsi="Arial" w:cs="Arial"/>
        </w:rPr>
        <w:t xml:space="preserve"> </w:t>
      </w:r>
      <w:r w:rsidR="003A55F1">
        <w:rPr>
          <w:rFonts w:ascii="Arial" w:hAnsi="Arial" w:cs="Arial"/>
        </w:rPr>
        <w:t xml:space="preserve"> </w:t>
      </w:r>
      <w:r w:rsidR="00800622">
        <w:rPr>
          <w:rFonts w:ascii="Arial" w:hAnsi="Arial" w:cs="Arial"/>
        </w:rPr>
        <w:t>rozdzielni</w:t>
      </w:r>
      <w:r w:rsidR="003A55F1">
        <w:rPr>
          <w:rFonts w:ascii="Arial" w:hAnsi="Arial" w:cs="Arial"/>
        </w:rPr>
        <w:t xml:space="preserve"> </w:t>
      </w:r>
      <w:r w:rsidR="00E52288">
        <w:rPr>
          <w:rFonts w:ascii="Arial" w:hAnsi="Arial" w:cs="Arial"/>
        </w:rPr>
        <w:t xml:space="preserve"> </w:t>
      </w:r>
      <w:r w:rsidR="003A55F1">
        <w:rPr>
          <w:rFonts w:ascii="Arial" w:hAnsi="Arial" w:cs="Arial"/>
        </w:rPr>
        <w:t xml:space="preserve"> </w:t>
      </w:r>
      <w:r w:rsidR="00800622">
        <w:rPr>
          <w:rFonts w:ascii="Arial" w:hAnsi="Arial" w:cs="Arial"/>
        </w:rPr>
        <w:t xml:space="preserve"> n.n.</w:t>
      </w:r>
      <w:r w:rsidR="003A55F1">
        <w:rPr>
          <w:rFonts w:ascii="Arial" w:hAnsi="Arial" w:cs="Arial"/>
        </w:rPr>
        <w:t xml:space="preserve"> </w:t>
      </w:r>
      <w:r w:rsidR="00800622">
        <w:rPr>
          <w:rFonts w:ascii="Arial" w:hAnsi="Arial" w:cs="Arial"/>
        </w:rPr>
        <w:t xml:space="preserve"> </w:t>
      </w:r>
      <w:r w:rsidR="003A55F1">
        <w:rPr>
          <w:rFonts w:ascii="Arial" w:hAnsi="Arial" w:cs="Arial"/>
        </w:rPr>
        <w:t xml:space="preserve"> </w:t>
      </w:r>
      <w:r w:rsidR="00800622">
        <w:rPr>
          <w:rFonts w:ascii="Arial" w:hAnsi="Arial" w:cs="Arial"/>
        </w:rPr>
        <w:t>tymczasowej</w:t>
      </w:r>
      <w:r w:rsidR="003A55F1">
        <w:rPr>
          <w:rFonts w:ascii="Arial" w:hAnsi="Arial" w:cs="Arial"/>
        </w:rPr>
        <w:t xml:space="preserve">  </w:t>
      </w:r>
      <w:r w:rsidR="00800622">
        <w:rPr>
          <w:rFonts w:ascii="Arial" w:hAnsi="Arial" w:cs="Arial"/>
        </w:rPr>
        <w:t xml:space="preserve"> i </w:t>
      </w:r>
      <w:r>
        <w:rPr>
          <w:rFonts w:ascii="Arial" w:hAnsi="Arial" w:cs="Arial"/>
        </w:rPr>
        <w:t>p</w:t>
      </w:r>
      <w:r w:rsidR="00800622">
        <w:rPr>
          <w:rFonts w:ascii="Arial" w:hAnsi="Arial" w:cs="Arial"/>
        </w:rPr>
        <w:t xml:space="preserve">odłączenie </w:t>
      </w:r>
      <w:r w:rsidR="003A55F1">
        <w:rPr>
          <w:rFonts w:ascii="Arial" w:hAnsi="Arial" w:cs="Arial"/>
        </w:rPr>
        <w:br/>
        <w:t xml:space="preserve">  </w:t>
      </w:r>
      <w:r>
        <w:rPr>
          <w:rFonts w:ascii="Arial" w:hAnsi="Arial" w:cs="Arial"/>
        </w:rPr>
        <w:t xml:space="preserve"> </w:t>
      </w:r>
      <w:r w:rsidR="003A55F1">
        <w:rPr>
          <w:rFonts w:ascii="Arial" w:hAnsi="Arial" w:cs="Arial"/>
        </w:rPr>
        <w:t xml:space="preserve"> </w:t>
      </w:r>
      <w:r w:rsidR="00800622">
        <w:rPr>
          <w:rFonts w:ascii="Arial" w:hAnsi="Arial" w:cs="Arial"/>
        </w:rPr>
        <w:t xml:space="preserve">do nowej rozdzielni </w:t>
      </w:r>
      <w:r w:rsidR="001060B8">
        <w:rPr>
          <w:rFonts w:ascii="Arial" w:hAnsi="Arial" w:cs="Arial"/>
        </w:rPr>
        <w:t xml:space="preserve"> </w:t>
      </w:r>
      <w:r w:rsidR="00800622">
        <w:rPr>
          <w:rFonts w:ascii="Arial" w:hAnsi="Arial" w:cs="Arial"/>
        </w:rPr>
        <w:t>zmontowanej w pomieszczeniu stacji;</w:t>
      </w:r>
    </w:p>
    <w:p w:rsidR="001D0993" w:rsidRDefault="00CB0042" w:rsidP="00E52288">
      <w:pPr>
        <w:ind w:left="1134"/>
        <w:rPr>
          <w:rFonts w:ascii="Arial" w:hAnsi="Arial" w:cs="Arial"/>
        </w:rPr>
      </w:pPr>
      <w:r>
        <w:rPr>
          <w:rFonts w:ascii="Arial" w:hAnsi="Arial" w:cs="Arial"/>
        </w:rPr>
        <w:t xml:space="preserve">  </w:t>
      </w:r>
      <w:r w:rsidR="001D0993">
        <w:rPr>
          <w:rFonts w:ascii="Arial" w:hAnsi="Arial" w:cs="Arial"/>
        </w:rPr>
        <w:t>- wykonać pomiary izolacji rozdzielni i kabli;</w:t>
      </w:r>
    </w:p>
    <w:p w:rsidR="00327358" w:rsidRDefault="00CB0042" w:rsidP="00E52288">
      <w:pPr>
        <w:ind w:left="1134"/>
        <w:rPr>
          <w:rFonts w:ascii="Arial" w:hAnsi="Arial" w:cs="Arial"/>
        </w:rPr>
      </w:pPr>
      <w:r>
        <w:rPr>
          <w:rFonts w:ascii="Arial" w:hAnsi="Arial" w:cs="Arial"/>
        </w:rPr>
        <w:t xml:space="preserve"> </w:t>
      </w:r>
      <w:r w:rsidR="001060B8">
        <w:rPr>
          <w:rFonts w:ascii="Arial" w:hAnsi="Arial" w:cs="Arial"/>
        </w:rPr>
        <w:t xml:space="preserve"> </w:t>
      </w:r>
      <w:r w:rsidR="00327358">
        <w:rPr>
          <w:rFonts w:ascii="Arial" w:hAnsi="Arial" w:cs="Arial"/>
        </w:rPr>
        <w:t xml:space="preserve">- załączyć </w:t>
      </w:r>
      <w:r w:rsidR="00E52288">
        <w:rPr>
          <w:rFonts w:ascii="Arial" w:hAnsi="Arial" w:cs="Arial"/>
        </w:rPr>
        <w:t xml:space="preserve"> </w:t>
      </w:r>
      <w:r w:rsidR="00327358">
        <w:rPr>
          <w:rFonts w:ascii="Arial" w:hAnsi="Arial" w:cs="Arial"/>
        </w:rPr>
        <w:t>napięcie</w:t>
      </w:r>
      <w:r w:rsidR="00E52288">
        <w:rPr>
          <w:rFonts w:ascii="Arial" w:hAnsi="Arial" w:cs="Arial"/>
        </w:rPr>
        <w:t xml:space="preserve"> </w:t>
      </w:r>
      <w:r w:rsidR="00327358">
        <w:rPr>
          <w:rFonts w:ascii="Arial" w:hAnsi="Arial" w:cs="Arial"/>
        </w:rPr>
        <w:t xml:space="preserve"> zasilające</w:t>
      </w:r>
      <w:r w:rsidR="00E52288">
        <w:rPr>
          <w:rFonts w:ascii="Arial" w:hAnsi="Arial" w:cs="Arial"/>
        </w:rPr>
        <w:t xml:space="preserve"> </w:t>
      </w:r>
      <w:r w:rsidR="001060B8">
        <w:rPr>
          <w:rFonts w:ascii="Arial" w:hAnsi="Arial" w:cs="Arial"/>
        </w:rPr>
        <w:t xml:space="preserve"> </w:t>
      </w:r>
      <w:r w:rsidR="00327358">
        <w:rPr>
          <w:rFonts w:ascii="Arial" w:hAnsi="Arial" w:cs="Arial"/>
        </w:rPr>
        <w:t>stację</w:t>
      </w:r>
      <w:r w:rsidR="00E52288">
        <w:rPr>
          <w:rFonts w:ascii="Arial" w:hAnsi="Arial" w:cs="Arial"/>
        </w:rPr>
        <w:t xml:space="preserve"> </w:t>
      </w:r>
      <w:r w:rsidR="001060B8">
        <w:rPr>
          <w:rFonts w:ascii="Arial" w:hAnsi="Arial" w:cs="Arial"/>
        </w:rPr>
        <w:t xml:space="preserve"> </w:t>
      </w:r>
      <w:r w:rsidR="00327358">
        <w:rPr>
          <w:rFonts w:ascii="Arial" w:hAnsi="Arial" w:cs="Arial"/>
        </w:rPr>
        <w:t>transformatorową</w:t>
      </w:r>
      <w:r w:rsidR="001060B8">
        <w:rPr>
          <w:rFonts w:ascii="Arial" w:hAnsi="Arial" w:cs="Arial"/>
        </w:rPr>
        <w:t xml:space="preserve"> </w:t>
      </w:r>
      <w:r w:rsidR="00E52288">
        <w:rPr>
          <w:rFonts w:ascii="Arial" w:hAnsi="Arial" w:cs="Arial"/>
        </w:rPr>
        <w:t xml:space="preserve"> </w:t>
      </w:r>
      <w:r w:rsidR="00327358">
        <w:rPr>
          <w:rFonts w:ascii="Arial" w:hAnsi="Arial" w:cs="Arial"/>
        </w:rPr>
        <w:t xml:space="preserve">w ustalonym </w:t>
      </w:r>
      <w:r w:rsidR="003A55F1">
        <w:rPr>
          <w:rFonts w:ascii="Arial" w:hAnsi="Arial" w:cs="Arial"/>
        </w:rPr>
        <w:br/>
        <w:t xml:space="preserve">  </w:t>
      </w:r>
      <w:r>
        <w:rPr>
          <w:rFonts w:ascii="Arial" w:hAnsi="Arial" w:cs="Arial"/>
        </w:rPr>
        <w:t xml:space="preserve"> </w:t>
      </w:r>
      <w:r w:rsidR="001060B8">
        <w:rPr>
          <w:rFonts w:ascii="Arial" w:hAnsi="Arial" w:cs="Arial"/>
        </w:rPr>
        <w:t xml:space="preserve"> </w:t>
      </w:r>
      <w:r w:rsidR="00327358">
        <w:rPr>
          <w:rFonts w:ascii="Arial" w:hAnsi="Arial" w:cs="Arial"/>
        </w:rPr>
        <w:t>terminie z PGE Dystrybucja, Użytkownikiem i Administratorem</w:t>
      </w:r>
      <w:r w:rsidR="001D0993">
        <w:rPr>
          <w:rFonts w:ascii="Arial" w:hAnsi="Arial" w:cs="Arial"/>
        </w:rPr>
        <w:t>;</w:t>
      </w:r>
    </w:p>
    <w:p w:rsidR="00CB0042" w:rsidRDefault="00CB0042" w:rsidP="00E52288">
      <w:pPr>
        <w:ind w:left="1134"/>
        <w:jc w:val="both"/>
        <w:rPr>
          <w:rFonts w:ascii="Arial" w:hAnsi="Arial" w:cs="Arial"/>
        </w:rPr>
      </w:pPr>
      <w:r>
        <w:rPr>
          <w:rFonts w:ascii="Arial" w:hAnsi="Arial" w:cs="Arial"/>
        </w:rPr>
        <w:t xml:space="preserve">  </w:t>
      </w:r>
      <w:r w:rsidR="005E2296">
        <w:rPr>
          <w:rFonts w:ascii="Arial" w:hAnsi="Arial" w:cs="Arial"/>
        </w:rPr>
        <w:t>-</w:t>
      </w:r>
      <w:r>
        <w:rPr>
          <w:rFonts w:ascii="Arial" w:hAnsi="Arial" w:cs="Arial"/>
        </w:rPr>
        <w:t xml:space="preserve"> </w:t>
      </w:r>
      <w:r w:rsidR="001D0993">
        <w:rPr>
          <w:rFonts w:ascii="Arial" w:hAnsi="Arial" w:cs="Arial"/>
        </w:rPr>
        <w:t>wykonać</w:t>
      </w:r>
      <w:r>
        <w:rPr>
          <w:rFonts w:ascii="Arial" w:hAnsi="Arial" w:cs="Arial"/>
        </w:rPr>
        <w:t xml:space="preserve"> </w:t>
      </w:r>
      <w:r w:rsidR="00E52288">
        <w:rPr>
          <w:rFonts w:ascii="Arial" w:hAnsi="Arial" w:cs="Arial"/>
        </w:rPr>
        <w:t xml:space="preserve"> </w:t>
      </w:r>
      <w:r w:rsidR="001D0993">
        <w:rPr>
          <w:rFonts w:ascii="Arial" w:hAnsi="Arial" w:cs="Arial"/>
        </w:rPr>
        <w:t xml:space="preserve"> pomiary</w:t>
      </w:r>
      <w:r>
        <w:rPr>
          <w:rFonts w:ascii="Arial" w:hAnsi="Arial" w:cs="Arial"/>
        </w:rPr>
        <w:t xml:space="preserve"> </w:t>
      </w:r>
      <w:r w:rsidR="00E52288">
        <w:rPr>
          <w:rFonts w:ascii="Arial" w:hAnsi="Arial" w:cs="Arial"/>
        </w:rPr>
        <w:t xml:space="preserve"> </w:t>
      </w:r>
      <w:r w:rsidR="001D0993">
        <w:rPr>
          <w:rFonts w:ascii="Arial" w:hAnsi="Arial" w:cs="Arial"/>
        </w:rPr>
        <w:t xml:space="preserve"> obwodów</w:t>
      </w:r>
      <w:r>
        <w:rPr>
          <w:rFonts w:ascii="Arial" w:hAnsi="Arial" w:cs="Arial"/>
        </w:rPr>
        <w:t xml:space="preserve"> </w:t>
      </w:r>
      <w:r w:rsidR="00E52288">
        <w:rPr>
          <w:rFonts w:ascii="Arial" w:hAnsi="Arial" w:cs="Arial"/>
        </w:rPr>
        <w:t xml:space="preserve"> </w:t>
      </w:r>
      <w:r w:rsidR="001D0993">
        <w:rPr>
          <w:rFonts w:ascii="Arial" w:hAnsi="Arial" w:cs="Arial"/>
        </w:rPr>
        <w:t xml:space="preserve"> agregatu </w:t>
      </w:r>
      <w:r w:rsidR="00E52288">
        <w:rPr>
          <w:rFonts w:ascii="Arial" w:hAnsi="Arial" w:cs="Arial"/>
        </w:rPr>
        <w:t xml:space="preserve"> </w:t>
      </w:r>
      <w:r>
        <w:rPr>
          <w:rFonts w:ascii="Arial" w:hAnsi="Arial" w:cs="Arial"/>
        </w:rPr>
        <w:t xml:space="preserve"> </w:t>
      </w:r>
      <w:r w:rsidR="001D0993">
        <w:rPr>
          <w:rFonts w:ascii="Arial" w:hAnsi="Arial" w:cs="Arial"/>
        </w:rPr>
        <w:t xml:space="preserve">zgodnie </w:t>
      </w:r>
      <w:r>
        <w:rPr>
          <w:rFonts w:ascii="Arial" w:hAnsi="Arial" w:cs="Arial"/>
        </w:rPr>
        <w:t xml:space="preserve">  </w:t>
      </w:r>
      <w:r w:rsidR="001D0993">
        <w:rPr>
          <w:rFonts w:ascii="Arial" w:hAnsi="Arial" w:cs="Arial"/>
        </w:rPr>
        <w:t>z</w:t>
      </w:r>
      <w:r>
        <w:rPr>
          <w:rFonts w:ascii="Arial" w:hAnsi="Arial" w:cs="Arial"/>
        </w:rPr>
        <w:t xml:space="preserve">  </w:t>
      </w:r>
      <w:r w:rsidR="001D0993">
        <w:rPr>
          <w:rFonts w:ascii="Arial" w:hAnsi="Arial" w:cs="Arial"/>
        </w:rPr>
        <w:t xml:space="preserve"> DTR</w:t>
      </w:r>
      <w:r>
        <w:rPr>
          <w:rFonts w:ascii="Arial" w:hAnsi="Arial" w:cs="Arial"/>
        </w:rPr>
        <w:t xml:space="preserve"> </w:t>
      </w:r>
      <w:r w:rsidR="001D0993">
        <w:rPr>
          <w:rFonts w:ascii="Arial" w:hAnsi="Arial" w:cs="Arial"/>
        </w:rPr>
        <w:t xml:space="preserve"> </w:t>
      </w:r>
      <w:r>
        <w:rPr>
          <w:rFonts w:ascii="Arial" w:hAnsi="Arial" w:cs="Arial"/>
        </w:rPr>
        <w:t xml:space="preserve"> </w:t>
      </w:r>
      <w:r w:rsidR="001D0993">
        <w:rPr>
          <w:rFonts w:ascii="Arial" w:hAnsi="Arial" w:cs="Arial"/>
        </w:rPr>
        <w:t>i</w:t>
      </w:r>
      <w:r>
        <w:rPr>
          <w:rFonts w:ascii="Arial" w:hAnsi="Arial" w:cs="Arial"/>
        </w:rPr>
        <w:t xml:space="preserve">  </w:t>
      </w:r>
      <w:r w:rsidR="001D0993">
        <w:rPr>
          <w:rFonts w:ascii="Arial" w:hAnsi="Arial" w:cs="Arial"/>
        </w:rPr>
        <w:t xml:space="preserve"> próby </w:t>
      </w:r>
      <w:r>
        <w:rPr>
          <w:rFonts w:ascii="Arial" w:hAnsi="Arial" w:cs="Arial"/>
        </w:rPr>
        <w:t xml:space="preserve"> </w:t>
      </w:r>
    </w:p>
    <w:p w:rsidR="00667B84" w:rsidRDefault="00CB0042" w:rsidP="00E52288">
      <w:pPr>
        <w:ind w:left="1134"/>
        <w:jc w:val="both"/>
        <w:rPr>
          <w:rFonts w:ascii="Arial" w:hAnsi="Arial" w:cs="Arial"/>
        </w:rPr>
      </w:pPr>
      <w:r>
        <w:rPr>
          <w:rFonts w:ascii="Arial" w:hAnsi="Arial" w:cs="Arial"/>
        </w:rPr>
        <w:t xml:space="preserve">    </w:t>
      </w:r>
      <w:r w:rsidR="001D0993">
        <w:rPr>
          <w:rFonts w:ascii="Arial" w:hAnsi="Arial" w:cs="Arial"/>
        </w:rPr>
        <w:t>fukcjonalne agregatu i układu SZR.</w:t>
      </w:r>
    </w:p>
    <w:p w:rsidR="00667B84" w:rsidRPr="00667B84" w:rsidRDefault="00667B84" w:rsidP="00E52288">
      <w:pPr>
        <w:pStyle w:val="Akapitzlist"/>
        <w:numPr>
          <w:ilvl w:val="0"/>
          <w:numId w:val="2"/>
        </w:numPr>
        <w:spacing w:after="0" w:line="240" w:lineRule="auto"/>
        <w:jc w:val="both"/>
        <w:rPr>
          <w:rFonts w:ascii="Arial" w:hAnsi="Arial" w:cs="Arial"/>
          <w:b/>
        </w:rPr>
      </w:pPr>
      <w:r w:rsidRPr="00667B84">
        <w:rPr>
          <w:rFonts w:ascii="Arial" w:hAnsi="Arial" w:cs="Arial"/>
          <w:b/>
        </w:rPr>
        <w:t>WYMAGANIA DOTYCZĄCE:</w:t>
      </w:r>
    </w:p>
    <w:p w:rsidR="00873040" w:rsidRPr="007923B0" w:rsidRDefault="00667B84" w:rsidP="00E52288">
      <w:pPr>
        <w:pStyle w:val="Akapitzlist"/>
        <w:numPr>
          <w:ilvl w:val="3"/>
          <w:numId w:val="2"/>
        </w:numPr>
        <w:spacing w:after="0" w:line="240" w:lineRule="auto"/>
        <w:ind w:left="1276"/>
        <w:rPr>
          <w:rFonts w:ascii="Arial" w:eastAsiaTheme="minorHAnsi" w:hAnsi="Arial" w:cs="Arial"/>
          <w:sz w:val="24"/>
          <w:szCs w:val="24"/>
        </w:rPr>
      </w:pPr>
      <w:r w:rsidRPr="007923B0">
        <w:rPr>
          <w:rFonts w:ascii="Arial" w:eastAsiaTheme="minorHAnsi" w:hAnsi="Arial" w:cs="Arial"/>
          <w:b/>
          <w:sz w:val="24"/>
          <w:szCs w:val="24"/>
        </w:rPr>
        <w:t>Materiałów</w:t>
      </w:r>
      <w:r w:rsidR="00873040" w:rsidRPr="007923B0">
        <w:rPr>
          <w:rFonts w:ascii="Arial" w:eastAsiaTheme="minorHAnsi" w:hAnsi="Arial" w:cs="Arial"/>
          <w:b/>
          <w:sz w:val="24"/>
          <w:szCs w:val="24"/>
        </w:rPr>
        <w:t>:</w:t>
      </w:r>
    </w:p>
    <w:p w:rsidR="00873040" w:rsidRDefault="00873040" w:rsidP="00E52288">
      <w:pPr>
        <w:pStyle w:val="Akapitzlist"/>
        <w:spacing w:after="0" w:line="240" w:lineRule="auto"/>
        <w:ind w:left="1276"/>
        <w:jc w:val="both"/>
        <w:rPr>
          <w:rFonts w:ascii="Arial" w:eastAsiaTheme="minorHAnsi" w:hAnsi="Arial" w:cs="Arial"/>
          <w:sz w:val="24"/>
          <w:szCs w:val="24"/>
        </w:rPr>
      </w:pPr>
      <w:r w:rsidRPr="00412B8B">
        <w:rPr>
          <w:rFonts w:ascii="Arial" w:eastAsiaTheme="minorHAnsi" w:hAnsi="Arial" w:cs="Arial"/>
          <w:sz w:val="24"/>
          <w:szCs w:val="24"/>
        </w:rPr>
        <w:t xml:space="preserve">Zastosowane materiały powinny posiadać </w:t>
      </w:r>
      <w:r>
        <w:rPr>
          <w:rFonts w:ascii="Arial" w:eastAsiaTheme="minorHAnsi" w:hAnsi="Arial" w:cs="Arial"/>
          <w:sz w:val="24"/>
          <w:szCs w:val="24"/>
        </w:rPr>
        <w:t>certyfikaty i deklaracje właściwości użytkowych wyrobów budowlanych wraz ze znakiem budowlanym zgodnie z aktualną normą europejską.</w:t>
      </w:r>
    </w:p>
    <w:p w:rsidR="00873040" w:rsidRPr="00667B84" w:rsidRDefault="00873040" w:rsidP="00E52288">
      <w:pPr>
        <w:pStyle w:val="Akapitzlist"/>
        <w:spacing w:after="0" w:line="240" w:lineRule="auto"/>
        <w:ind w:left="1276"/>
        <w:jc w:val="both"/>
        <w:rPr>
          <w:rFonts w:ascii="Arial" w:eastAsiaTheme="minorHAnsi" w:hAnsi="Arial" w:cs="Arial"/>
          <w:sz w:val="24"/>
          <w:szCs w:val="24"/>
        </w:rPr>
      </w:pPr>
      <w:r>
        <w:rPr>
          <w:rFonts w:ascii="Arial" w:eastAsiaTheme="minorHAnsi" w:hAnsi="Arial" w:cs="Arial"/>
          <w:sz w:val="24"/>
          <w:szCs w:val="24"/>
        </w:rPr>
        <w:t>Przez okres składowania powinny być zabezpieczone przed wpływem czynników środowiskowych.</w:t>
      </w:r>
    </w:p>
    <w:p w:rsidR="00873040" w:rsidRPr="007923B0" w:rsidRDefault="00667B84" w:rsidP="00E52288">
      <w:pPr>
        <w:pStyle w:val="Akapitzlist"/>
        <w:numPr>
          <w:ilvl w:val="3"/>
          <w:numId w:val="2"/>
        </w:numPr>
        <w:spacing w:after="0" w:line="240" w:lineRule="auto"/>
        <w:ind w:left="1276"/>
        <w:rPr>
          <w:rFonts w:ascii="Arial" w:eastAsiaTheme="minorHAnsi" w:hAnsi="Arial" w:cs="Arial"/>
          <w:b/>
          <w:sz w:val="24"/>
          <w:szCs w:val="24"/>
        </w:rPr>
      </w:pPr>
      <w:r w:rsidRPr="007923B0">
        <w:rPr>
          <w:rFonts w:ascii="Arial" w:eastAsiaTheme="minorHAnsi" w:hAnsi="Arial" w:cs="Arial"/>
          <w:b/>
          <w:sz w:val="24"/>
          <w:szCs w:val="24"/>
        </w:rPr>
        <w:t>Sprzętu:</w:t>
      </w:r>
    </w:p>
    <w:p w:rsidR="00873040" w:rsidRDefault="00873040" w:rsidP="00E52288">
      <w:pPr>
        <w:pStyle w:val="Akapitzlist"/>
        <w:spacing w:after="0" w:line="240" w:lineRule="auto"/>
        <w:ind w:left="1276"/>
        <w:jc w:val="both"/>
        <w:rPr>
          <w:rFonts w:ascii="Arial" w:eastAsiaTheme="minorHAnsi" w:hAnsi="Arial" w:cs="Arial"/>
          <w:sz w:val="24"/>
          <w:szCs w:val="24"/>
        </w:rPr>
      </w:pPr>
      <w:r>
        <w:rPr>
          <w:rFonts w:ascii="Arial" w:eastAsiaTheme="minorHAnsi" w:hAnsi="Arial" w:cs="Arial"/>
          <w:sz w:val="24"/>
          <w:szCs w:val="24"/>
        </w:rPr>
        <w:t>Sprzęt elektryczny (wiertarka,  młot udarowy) powinien przed użyciem być sprawdzony pod względem kompletności, braku widocznych uszkodzeń mechanicznych i izolacji przewodów zasilających.</w:t>
      </w:r>
    </w:p>
    <w:p w:rsidR="00BF6ECE" w:rsidRPr="006924BE" w:rsidRDefault="00873040" w:rsidP="006924BE">
      <w:pPr>
        <w:pStyle w:val="Akapitzlist"/>
        <w:spacing w:after="160" w:line="259" w:lineRule="auto"/>
        <w:ind w:left="1276"/>
        <w:jc w:val="both"/>
        <w:rPr>
          <w:rFonts w:ascii="Arial" w:eastAsiaTheme="minorHAnsi" w:hAnsi="Arial" w:cs="Arial"/>
          <w:sz w:val="24"/>
          <w:szCs w:val="24"/>
        </w:rPr>
      </w:pPr>
      <w:r>
        <w:rPr>
          <w:rFonts w:ascii="Arial" w:eastAsiaTheme="minorHAnsi" w:hAnsi="Arial" w:cs="Arial"/>
          <w:sz w:val="24"/>
          <w:szCs w:val="24"/>
        </w:rPr>
        <w:t>Do transportu, demontaż</w:t>
      </w:r>
      <w:r w:rsidR="007923B0">
        <w:rPr>
          <w:rFonts w:ascii="Arial" w:eastAsiaTheme="minorHAnsi" w:hAnsi="Arial" w:cs="Arial"/>
          <w:sz w:val="24"/>
          <w:szCs w:val="24"/>
        </w:rPr>
        <w:t>u</w:t>
      </w:r>
      <w:r>
        <w:rPr>
          <w:rFonts w:ascii="Arial" w:eastAsiaTheme="minorHAnsi" w:hAnsi="Arial" w:cs="Arial"/>
          <w:sz w:val="24"/>
          <w:szCs w:val="24"/>
        </w:rPr>
        <w:t xml:space="preserve"> i montażu agregatu prądotwórczego należy stosować samochody i podnośniki dostosowane do ciężaru montowanych urządzeń.</w:t>
      </w:r>
    </w:p>
    <w:p w:rsidR="00873040" w:rsidRDefault="00667B84" w:rsidP="00BF6ECE">
      <w:pPr>
        <w:pStyle w:val="Akapitzlist"/>
        <w:numPr>
          <w:ilvl w:val="3"/>
          <w:numId w:val="2"/>
        </w:numPr>
        <w:spacing w:after="160" w:line="259" w:lineRule="auto"/>
        <w:ind w:left="1276"/>
        <w:rPr>
          <w:rFonts w:ascii="Arial" w:eastAsiaTheme="minorHAnsi" w:hAnsi="Arial" w:cs="Arial"/>
          <w:b/>
          <w:sz w:val="24"/>
          <w:szCs w:val="24"/>
        </w:rPr>
      </w:pPr>
      <w:r>
        <w:rPr>
          <w:rFonts w:ascii="Arial" w:eastAsiaTheme="minorHAnsi" w:hAnsi="Arial" w:cs="Arial"/>
          <w:b/>
          <w:sz w:val="24"/>
          <w:szCs w:val="24"/>
        </w:rPr>
        <w:t>Transportu:</w:t>
      </w:r>
    </w:p>
    <w:p w:rsidR="00873040" w:rsidRDefault="00873040" w:rsidP="00BF6ECE">
      <w:pPr>
        <w:pStyle w:val="Akapitzlist"/>
        <w:spacing w:after="0" w:line="240" w:lineRule="auto"/>
        <w:ind w:left="1418"/>
        <w:jc w:val="both"/>
        <w:rPr>
          <w:rFonts w:ascii="Arial" w:eastAsiaTheme="minorHAnsi" w:hAnsi="Arial" w:cs="Arial"/>
          <w:sz w:val="24"/>
          <w:szCs w:val="24"/>
        </w:rPr>
      </w:pPr>
      <w:r w:rsidRPr="006E2A90">
        <w:rPr>
          <w:rFonts w:ascii="Arial" w:eastAsiaTheme="minorHAnsi" w:hAnsi="Arial" w:cs="Arial"/>
          <w:sz w:val="24"/>
          <w:szCs w:val="24"/>
        </w:rPr>
        <w:t xml:space="preserve">Stacja transformatorowo – rozdzielcza </w:t>
      </w:r>
      <w:r>
        <w:rPr>
          <w:rFonts w:ascii="Arial" w:eastAsiaTheme="minorHAnsi" w:hAnsi="Arial" w:cs="Arial"/>
          <w:sz w:val="24"/>
          <w:szCs w:val="24"/>
        </w:rPr>
        <w:t>usytuowana jest na terenie leśnym około 30 m od drogi betonowej (z chodnikiem). Podczas transportu, rozładunku i załadunku agregatów prądotwórczych, rozdzielni elektrycznych, kabli należy zachować ostrożność, aby nie uszkodzić chodnika i krawężników oraz drzewostanu</w:t>
      </w:r>
      <w:r w:rsidR="0092159F">
        <w:rPr>
          <w:rFonts w:ascii="Arial" w:eastAsiaTheme="minorHAnsi" w:hAnsi="Arial" w:cs="Arial"/>
          <w:sz w:val="24"/>
          <w:szCs w:val="24"/>
        </w:rPr>
        <w:t xml:space="preserve"> (ewentualnie należy wykonać osłony)</w:t>
      </w:r>
      <w:r>
        <w:rPr>
          <w:rFonts w:ascii="Arial" w:eastAsiaTheme="minorHAnsi" w:hAnsi="Arial" w:cs="Arial"/>
          <w:sz w:val="24"/>
          <w:szCs w:val="24"/>
        </w:rPr>
        <w:t xml:space="preserve">. </w:t>
      </w:r>
    </w:p>
    <w:p w:rsidR="00873040" w:rsidRDefault="00873040" w:rsidP="00BF6ECE">
      <w:pPr>
        <w:pStyle w:val="Akapitzlist"/>
        <w:spacing w:after="0" w:line="240" w:lineRule="auto"/>
        <w:ind w:left="1418"/>
        <w:jc w:val="both"/>
        <w:rPr>
          <w:rFonts w:ascii="Arial" w:eastAsiaTheme="minorHAnsi" w:hAnsi="Arial" w:cs="Arial"/>
          <w:sz w:val="24"/>
          <w:szCs w:val="24"/>
        </w:rPr>
      </w:pPr>
      <w:r>
        <w:rPr>
          <w:rFonts w:ascii="Arial" w:eastAsiaTheme="minorHAnsi" w:hAnsi="Arial" w:cs="Arial"/>
          <w:sz w:val="24"/>
          <w:szCs w:val="24"/>
        </w:rPr>
        <w:t xml:space="preserve">Zdemontowany agregat prądotwórczy typu WOLA należy ustawić </w:t>
      </w:r>
      <w:r>
        <w:rPr>
          <w:rFonts w:ascii="Arial" w:eastAsiaTheme="minorHAnsi" w:hAnsi="Arial" w:cs="Arial"/>
          <w:sz w:val="24"/>
          <w:szCs w:val="24"/>
        </w:rPr>
        <w:br/>
        <w:t xml:space="preserve">na zewnątrz stacji transformatorowej. Użytkownik przewiezie </w:t>
      </w:r>
      <w:r>
        <w:rPr>
          <w:rFonts w:ascii="Arial" w:eastAsiaTheme="minorHAnsi" w:hAnsi="Arial" w:cs="Arial"/>
          <w:sz w:val="24"/>
          <w:szCs w:val="24"/>
        </w:rPr>
        <w:br/>
        <w:t>go do magazynu.</w:t>
      </w:r>
    </w:p>
    <w:p w:rsidR="00873040" w:rsidRDefault="00873040" w:rsidP="00BF6ECE">
      <w:pPr>
        <w:pStyle w:val="Akapitzlist"/>
        <w:spacing w:after="0" w:line="240" w:lineRule="auto"/>
        <w:ind w:left="1418"/>
        <w:jc w:val="both"/>
        <w:rPr>
          <w:rFonts w:ascii="Arial" w:eastAsiaTheme="minorHAnsi" w:hAnsi="Arial" w:cs="Arial"/>
          <w:sz w:val="24"/>
          <w:szCs w:val="24"/>
        </w:rPr>
      </w:pPr>
      <w:r>
        <w:rPr>
          <w:rFonts w:ascii="Arial" w:eastAsiaTheme="minorHAnsi" w:hAnsi="Arial" w:cs="Arial"/>
          <w:sz w:val="24"/>
          <w:szCs w:val="24"/>
        </w:rPr>
        <w:t>Transport paliwa do agregatu prądotwórczego powinien być wykonany samochodem dostosowanym do przewożenia paliw.</w:t>
      </w:r>
    </w:p>
    <w:p w:rsidR="003B65D0" w:rsidRPr="006B35FB" w:rsidRDefault="0092159F" w:rsidP="00BF6ECE">
      <w:pPr>
        <w:pStyle w:val="Akapitzlist"/>
        <w:numPr>
          <w:ilvl w:val="3"/>
          <w:numId w:val="2"/>
        </w:numPr>
        <w:spacing w:after="0" w:line="240" w:lineRule="auto"/>
        <w:ind w:left="1418"/>
        <w:jc w:val="both"/>
        <w:rPr>
          <w:rFonts w:ascii="Arial" w:eastAsiaTheme="minorHAnsi" w:hAnsi="Arial" w:cs="Arial"/>
          <w:b/>
          <w:sz w:val="24"/>
          <w:szCs w:val="24"/>
        </w:rPr>
      </w:pPr>
      <w:r w:rsidRPr="006B35FB">
        <w:rPr>
          <w:rFonts w:ascii="Arial" w:eastAsiaTheme="minorHAnsi" w:hAnsi="Arial" w:cs="Arial"/>
          <w:b/>
          <w:sz w:val="24"/>
          <w:szCs w:val="24"/>
        </w:rPr>
        <w:t xml:space="preserve">Kontroli jakości </w:t>
      </w:r>
      <w:r w:rsidR="006B35FB" w:rsidRPr="006B35FB">
        <w:rPr>
          <w:rFonts w:ascii="Arial" w:eastAsiaTheme="minorHAnsi" w:hAnsi="Arial" w:cs="Arial"/>
          <w:b/>
          <w:sz w:val="24"/>
          <w:szCs w:val="24"/>
        </w:rPr>
        <w:t>wykonanych robót.</w:t>
      </w:r>
    </w:p>
    <w:p w:rsidR="006B35FB" w:rsidRDefault="005E2296" w:rsidP="007923B0">
      <w:pPr>
        <w:ind w:left="1418"/>
        <w:jc w:val="both"/>
        <w:rPr>
          <w:rFonts w:ascii="Arial" w:hAnsi="Arial" w:cs="Arial"/>
        </w:rPr>
      </w:pPr>
      <w:r w:rsidRPr="005E2296">
        <w:rPr>
          <w:rFonts w:ascii="Arial" w:hAnsi="Arial" w:cs="Arial"/>
        </w:rPr>
        <w:t>Po</w:t>
      </w:r>
      <w:r w:rsidR="007923B0">
        <w:rPr>
          <w:rFonts w:ascii="Arial" w:hAnsi="Arial" w:cs="Arial"/>
        </w:rPr>
        <w:t xml:space="preserve"> </w:t>
      </w:r>
      <w:r w:rsidRPr="005E2296">
        <w:rPr>
          <w:rFonts w:ascii="Arial" w:hAnsi="Arial" w:cs="Arial"/>
        </w:rPr>
        <w:t xml:space="preserve"> </w:t>
      </w:r>
      <w:r w:rsidR="000A308C">
        <w:rPr>
          <w:rFonts w:ascii="Arial" w:hAnsi="Arial" w:cs="Arial"/>
        </w:rPr>
        <w:t xml:space="preserve"> </w:t>
      </w:r>
      <w:r w:rsidR="007923B0">
        <w:rPr>
          <w:rFonts w:ascii="Arial" w:hAnsi="Arial" w:cs="Arial"/>
        </w:rPr>
        <w:t xml:space="preserve"> </w:t>
      </w:r>
      <w:r w:rsidRPr="005E2296">
        <w:rPr>
          <w:rFonts w:ascii="Arial" w:hAnsi="Arial" w:cs="Arial"/>
        </w:rPr>
        <w:t>wykonaniu</w:t>
      </w:r>
      <w:r w:rsidR="007923B0">
        <w:rPr>
          <w:rFonts w:ascii="Arial" w:hAnsi="Arial" w:cs="Arial"/>
        </w:rPr>
        <w:t xml:space="preserve"> </w:t>
      </w:r>
      <w:r w:rsidRPr="005E2296">
        <w:rPr>
          <w:rFonts w:ascii="Arial" w:hAnsi="Arial" w:cs="Arial"/>
        </w:rPr>
        <w:t xml:space="preserve"> </w:t>
      </w:r>
      <w:r w:rsidR="000A308C">
        <w:rPr>
          <w:rFonts w:ascii="Arial" w:hAnsi="Arial" w:cs="Arial"/>
        </w:rPr>
        <w:t xml:space="preserve"> </w:t>
      </w:r>
      <w:r w:rsidRPr="005E2296">
        <w:rPr>
          <w:rFonts w:ascii="Arial" w:hAnsi="Arial" w:cs="Arial"/>
        </w:rPr>
        <w:t>robót</w:t>
      </w:r>
      <w:r w:rsidR="001D0993">
        <w:rPr>
          <w:rFonts w:ascii="Arial" w:hAnsi="Arial" w:cs="Arial"/>
        </w:rPr>
        <w:t xml:space="preserve">, </w:t>
      </w:r>
      <w:r w:rsidR="007923B0">
        <w:rPr>
          <w:rFonts w:ascii="Arial" w:hAnsi="Arial" w:cs="Arial"/>
        </w:rPr>
        <w:t xml:space="preserve"> </w:t>
      </w:r>
      <w:r w:rsidR="000A308C">
        <w:rPr>
          <w:rFonts w:ascii="Arial" w:hAnsi="Arial" w:cs="Arial"/>
        </w:rPr>
        <w:t xml:space="preserve"> </w:t>
      </w:r>
      <w:r w:rsidR="001D0993">
        <w:rPr>
          <w:rFonts w:ascii="Arial" w:hAnsi="Arial" w:cs="Arial"/>
        </w:rPr>
        <w:t>pomiarów</w:t>
      </w:r>
      <w:r w:rsidR="000A308C">
        <w:rPr>
          <w:rFonts w:ascii="Arial" w:hAnsi="Arial" w:cs="Arial"/>
        </w:rPr>
        <w:t xml:space="preserve"> </w:t>
      </w:r>
      <w:r w:rsidR="007923B0">
        <w:rPr>
          <w:rFonts w:ascii="Arial" w:hAnsi="Arial" w:cs="Arial"/>
        </w:rPr>
        <w:t xml:space="preserve"> </w:t>
      </w:r>
      <w:r w:rsidR="001D0993">
        <w:rPr>
          <w:rFonts w:ascii="Arial" w:hAnsi="Arial" w:cs="Arial"/>
        </w:rPr>
        <w:t xml:space="preserve"> i </w:t>
      </w:r>
      <w:r w:rsidR="000A308C">
        <w:rPr>
          <w:rFonts w:ascii="Arial" w:hAnsi="Arial" w:cs="Arial"/>
        </w:rPr>
        <w:t xml:space="preserve"> </w:t>
      </w:r>
      <w:r w:rsidR="007923B0">
        <w:rPr>
          <w:rFonts w:ascii="Arial" w:hAnsi="Arial" w:cs="Arial"/>
        </w:rPr>
        <w:t xml:space="preserve"> </w:t>
      </w:r>
      <w:r w:rsidR="001D0993">
        <w:rPr>
          <w:rFonts w:ascii="Arial" w:hAnsi="Arial" w:cs="Arial"/>
        </w:rPr>
        <w:t>prób</w:t>
      </w:r>
      <w:r w:rsidR="000A308C">
        <w:rPr>
          <w:rFonts w:ascii="Arial" w:hAnsi="Arial" w:cs="Arial"/>
        </w:rPr>
        <w:t xml:space="preserve"> </w:t>
      </w:r>
      <w:r w:rsidR="007923B0">
        <w:rPr>
          <w:rFonts w:ascii="Arial" w:hAnsi="Arial" w:cs="Arial"/>
        </w:rPr>
        <w:t xml:space="preserve"> </w:t>
      </w:r>
      <w:r w:rsidR="001D0993">
        <w:rPr>
          <w:rFonts w:ascii="Arial" w:hAnsi="Arial" w:cs="Arial"/>
        </w:rPr>
        <w:t xml:space="preserve"> funkcjonalnych</w:t>
      </w:r>
      <w:r w:rsidR="007923B0">
        <w:rPr>
          <w:rFonts w:ascii="Arial" w:hAnsi="Arial" w:cs="Arial"/>
        </w:rPr>
        <w:t xml:space="preserve">  </w:t>
      </w:r>
      <w:r w:rsidR="000A308C">
        <w:rPr>
          <w:rFonts w:ascii="Arial" w:hAnsi="Arial" w:cs="Arial"/>
        </w:rPr>
        <w:t xml:space="preserve"> </w:t>
      </w:r>
      <w:r w:rsidR="001D0993">
        <w:rPr>
          <w:rFonts w:ascii="Arial" w:hAnsi="Arial" w:cs="Arial"/>
        </w:rPr>
        <w:t xml:space="preserve"> należy </w:t>
      </w:r>
    </w:p>
    <w:p w:rsidR="003B65D0" w:rsidRDefault="006B35FB" w:rsidP="00BF6ECE">
      <w:pPr>
        <w:ind w:left="142"/>
        <w:jc w:val="both"/>
        <w:rPr>
          <w:rFonts w:ascii="Arial" w:hAnsi="Arial" w:cs="Arial"/>
        </w:rPr>
      </w:pPr>
      <w:r>
        <w:rPr>
          <w:rFonts w:ascii="Arial" w:hAnsi="Arial" w:cs="Arial"/>
        </w:rPr>
        <w:t xml:space="preserve">                   s</w:t>
      </w:r>
      <w:r w:rsidR="001D0993">
        <w:rPr>
          <w:rFonts w:ascii="Arial" w:hAnsi="Arial" w:cs="Arial"/>
        </w:rPr>
        <w:t>pisać</w:t>
      </w:r>
      <w:r>
        <w:rPr>
          <w:rFonts w:ascii="Arial" w:hAnsi="Arial" w:cs="Arial"/>
        </w:rPr>
        <w:t xml:space="preserve"> </w:t>
      </w:r>
      <w:r w:rsidR="001D0993">
        <w:rPr>
          <w:rFonts w:ascii="Arial" w:hAnsi="Arial" w:cs="Arial"/>
        </w:rPr>
        <w:t>odpowiednie protokoły badań odbiorczych.</w:t>
      </w:r>
    </w:p>
    <w:p w:rsidR="006B35FB" w:rsidRPr="006B35FB" w:rsidRDefault="006B35FB" w:rsidP="00BF6ECE">
      <w:pPr>
        <w:pStyle w:val="Akapitzlist"/>
        <w:numPr>
          <w:ilvl w:val="3"/>
          <w:numId w:val="2"/>
        </w:numPr>
        <w:spacing w:after="0" w:line="240" w:lineRule="auto"/>
        <w:ind w:left="1418"/>
        <w:jc w:val="both"/>
        <w:rPr>
          <w:rFonts w:ascii="Arial" w:hAnsi="Arial" w:cs="Arial"/>
          <w:b/>
          <w:sz w:val="24"/>
          <w:szCs w:val="24"/>
        </w:rPr>
      </w:pPr>
      <w:r w:rsidRPr="006B35FB">
        <w:rPr>
          <w:rFonts w:ascii="Arial" w:hAnsi="Arial" w:cs="Arial"/>
          <w:b/>
          <w:sz w:val="24"/>
          <w:szCs w:val="24"/>
        </w:rPr>
        <w:t>Wykonania obmiaru robót.</w:t>
      </w:r>
    </w:p>
    <w:p w:rsidR="006B35FB" w:rsidRDefault="000A308C" w:rsidP="00BF6ECE">
      <w:pPr>
        <w:ind w:left="142"/>
        <w:jc w:val="both"/>
        <w:rPr>
          <w:rFonts w:ascii="Arial" w:hAnsi="Arial" w:cs="Arial"/>
        </w:rPr>
      </w:pPr>
      <w:r w:rsidRPr="000A308C">
        <w:rPr>
          <w:rFonts w:ascii="Arial" w:hAnsi="Arial" w:cs="Arial"/>
        </w:rPr>
        <w:t xml:space="preserve">                   Obmiar</w:t>
      </w:r>
      <w:r w:rsidR="00EF3A73">
        <w:rPr>
          <w:rFonts w:ascii="Arial" w:hAnsi="Arial" w:cs="Arial"/>
        </w:rPr>
        <w:t xml:space="preserve"> </w:t>
      </w:r>
      <w:r w:rsidR="006B35FB">
        <w:rPr>
          <w:rFonts w:ascii="Arial" w:hAnsi="Arial" w:cs="Arial"/>
        </w:rPr>
        <w:t xml:space="preserve"> </w:t>
      </w:r>
      <w:r w:rsidR="007923B0">
        <w:rPr>
          <w:rFonts w:ascii="Arial" w:hAnsi="Arial" w:cs="Arial"/>
        </w:rPr>
        <w:t xml:space="preserve"> </w:t>
      </w:r>
      <w:r w:rsidRPr="000A308C">
        <w:rPr>
          <w:rFonts w:ascii="Arial" w:hAnsi="Arial" w:cs="Arial"/>
        </w:rPr>
        <w:t xml:space="preserve"> robót</w:t>
      </w:r>
      <w:r w:rsidR="00EF3A73">
        <w:rPr>
          <w:rFonts w:ascii="Arial" w:hAnsi="Arial" w:cs="Arial"/>
        </w:rPr>
        <w:t xml:space="preserve"> </w:t>
      </w:r>
      <w:r w:rsidR="006B35FB">
        <w:rPr>
          <w:rFonts w:ascii="Arial" w:hAnsi="Arial" w:cs="Arial"/>
        </w:rPr>
        <w:t xml:space="preserve"> </w:t>
      </w:r>
      <w:r w:rsidR="007923B0">
        <w:rPr>
          <w:rFonts w:ascii="Arial" w:hAnsi="Arial" w:cs="Arial"/>
        </w:rPr>
        <w:t xml:space="preserve">  </w:t>
      </w:r>
      <w:r w:rsidRPr="000A308C">
        <w:rPr>
          <w:rFonts w:ascii="Arial" w:hAnsi="Arial" w:cs="Arial"/>
        </w:rPr>
        <w:t xml:space="preserve"> należy</w:t>
      </w:r>
      <w:r w:rsidR="00EF3A73">
        <w:rPr>
          <w:rFonts w:ascii="Arial" w:hAnsi="Arial" w:cs="Arial"/>
        </w:rPr>
        <w:t xml:space="preserve"> </w:t>
      </w:r>
      <w:r w:rsidR="007923B0">
        <w:rPr>
          <w:rFonts w:ascii="Arial" w:hAnsi="Arial" w:cs="Arial"/>
        </w:rPr>
        <w:t xml:space="preserve"> </w:t>
      </w:r>
      <w:r w:rsidR="006B35FB">
        <w:rPr>
          <w:rFonts w:ascii="Arial" w:hAnsi="Arial" w:cs="Arial"/>
        </w:rPr>
        <w:t xml:space="preserve"> </w:t>
      </w:r>
      <w:r w:rsidRPr="000A308C">
        <w:rPr>
          <w:rFonts w:ascii="Arial" w:hAnsi="Arial" w:cs="Arial"/>
        </w:rPr>
        <w:t>wykonać</w:t>
      </w:r>
      <w:r w:rsidR="006B35FB">
        <w:rPr>
          <w:rFonts w:ascii="Arial" w:hAnsi="Arial" w:cs="Arial"/>
        </w:rPr>
        <w:t xml:space="preserve"> </w:t>
      </w:r>
      <w:r w:rsidR="007923B0">
        <w:rPr>
          <w:rFonts w:ascii="Arial" w:hAnsi="Arial" w:cs="Arial"/>
        </w:rPr>
        <w:t xml:space="preserve"> </w:t>
      </w:r>
      <w:r w:rsidR="00EF3A73">
        <w:rPr>
          <w:rFonts w:ascii="Arial" w:hAnsi="Arial" w:cs="Arial"/>
        </w:rPr>
        <w:t xml:space="preserve"> </w:t>
      </w:r>
      <w:r w:rsidRPr="000A308C">
        <w:rPr>
          <w:rFonts w:ascii="Arial" w:hAnsi="Arial" w:cs="Arial"/>
        </w:rPr>
        <w:t>zgodnie</w:t>
      </w:r>
      <w:r w:rsidR="007923B0">
        <w:rPr>
          <w:rFonts w:ascii="Arial" w:hAnsi="Arial" w:cs="Arial"/>
        </w:rPr>
        <w:t xml:space="preserve">  </w:t>
      </w:r>
      <w:r w:rsidRPr="000A308C">
        <w:rPr>
          <w:rFonts w:ascii="Arial" w:hAnsi="Arial" w:cs="Arial"/>
        </w:rPr>
        <w:t xml:space="preserve"> </w:t>
      </w:r>
      <w:r w:rsidR="006B35FB">
        <w:rPr>
          <w:rFonts w:ascii="Arial" w:hAnsi="Arial" w:cs="Arial"/>
        </w:rPr>
        <w:t xml:space="preserve"> </w:t>
      </w:r>
      <w:r w:rsidR="00EF3A73">
        <w:rPr>
          <w:rFonts w:ascii="Arial" w:hAnsi="Arial" w:cs="Arial"/>
        </w:rPr>
        <w:t xml:space="preserve"> </w:t>
      </w:r>
      <w:r w:rsidRPr="000A308C">
        <w:rPr>
          <w:rFonts w:ascii="Arial" w:hAnsi="Arial" w:cs="Arial"/>
        </w:rPr>
        <w:t xml:space="preserve">z </w:t>
      </w:r>
      <w:r w:rsidR="006B35FB">
        <w:rPr>
          <w:rFonts w:ascii="Arial" w:hAnsi="Arial" w:cs="Arial"/>
        </w:rPr>
        <w:t xml:space="preserve"> </w:t>
      </w:r>
      <w:r w:rsidR="00EF3A73">
        <w:rPr>
          <w:rFonts w:ascii="Arial" w:hAnsi="Arial" w:cs="Arial"/>
        </w:rPr>
        <w:t xml:space="preserve"> </w:t>
      </w:r>
      <w:r w:rsidR="007923B0">
        <w:rPr>
          <w:rFonts w:ascii="Arial" w:hAnsi="Arial" w:cs="Arial"/>
        </w:rPr>
        <w:t xml:space="preserve"> </w:t>
      </w:r>
      <w:r>
        <w:rPr>
          <w:rFonts w:ascii="Arial" w:hAnsi="Arial" w:cs="Arial"/>
        </w:rPr>
        <w:t>Rozporządzeniem</w:t>
      </w:r>
      <w:r w:rsidR="00EF3A73">
        <w:rPr>
          <w:rFonts w:ascii="Arial" w:hAnsi="Arial" w:cs="Arial"/>
        </w:rPr>
        <w:t xml:space="preserve">  </w:t>
      </w:r>
      <w:r>
        <w:rPr>
          <w:rFonts w:ascii="Arial" w:hAnsi="Arial" w:cs="Arial"/>
        </w:rPr>
        <w:t xml:space="preserve"> </w:t>
      </w:r>
    </w:p>
    <w:p w:rsidR="006B35FB" w:rsidRDefault="006B35FB" w:rsidP="00BF6ECE">
      <w:pPr>
        <w:ind w:left="142"/>
        <w:jc w:val="both"/>
        <w:rPr>
          <w:rFonts w:ascii="Arial" w:hAnsi="Arial" w:cs="Arial"/>
        </w:rPr>
      </w:pPr>
      <w:r>
        <w:rPr>
          <w:rFonts w:ascii="Arial" w:hAnsi="Arial" w:cs="Arial"/>
        </w:rPr>
        <w:t xml:space="preserve">                   Ministra </w:t>
      </w:r>
      <w:r w:rsidR="007923B0">
        <w:rPr>
          <w:rFonts w:ascii="Arial" w:hAnsi="Arial" w:cs="Arial"/>
        </w:rPr>
        <w:t xml:space="preserve"> </w:t>
      </w:r>
      <w:r>
        <w:rPr>
          <w:rFonts w:ascii="Arial" w:hAnsi="Arial" w:cs="Arial"/>
        </w:rPr>
        <w:t xml:space="preserve">  </w:t>
      </w:r>
      <w:r w:rsidR="000A308C">
        <w:rPr>
          <w:rFonts w:ascii="Arial" w:hAnsi="Arial" w:cs="Arial"/>
        </w:rPr>
        <w:t>Rozwoju</w:t>
      </w:r>
      <w:r>
        <w:rPr>
          <w:rFonts w:ascii="Arial" w:hAnsi="Arial" w:cs="Arial"/>
        </w:rPr>
        <w:t xml:space="preserve"> </w:t>
      </w:r>
      <w:r w:rsidR="007923B0">
        <w:rPr>
          <w:rFonts w:ascii="Arial" w:hAnsi="Arial" w:cs="Arial"/>
        </w:rPr>
        <w:t xml:space="preserve"> </w:t>
      </w:r>
      <w:r>
        <w:rPr>
          <w:rFonts w:ascii="Arial" w:hAnsi="Arial" w:cs="Arial"/>
        </w:rPr>
        <w:t xml:space="preserve"> </w:t>
      </w:r>
      <w:r w:rsidR="000A308C">
        <w:rPr>
          <w:rFonts w:ascii="Arial" w:hAnsi="Arial" w:cs="Arial"/>
        </w:rPr>
        <w:t xml:space="preserve"> i </w:t>
      </w:r>
      <w:r>
        <w:rPr>
          <w:rFonts w:ascii="Arial" w:hAnsi="Arial" w:cs="Arial"/>
        </w:rPr>
        <w:t xml:space="preserve">  </w:t>
      </w:r>
      <w:r w:rsidR="007923B0">
        <w:rPr>
          <w:rFonts w:ascii="Arial" w:hAnsi="Arial" w:cs="Arial"/>
        </w:rPr>
        <w:t xml:space="preserve"> </w:t>
      </w:r>
      <w:r w:rsidR="000A308C">
        <w:rPr>
          <w:rFonts w:ascii="Arial" w:hAnsi="Arial" w:cs="Arial"/>
        </w:rPr>
        <w:t>Technologii</w:t>
      </w:r>
      <w:r>
        <w:rPr>
          <w:rFonts w:ascii="Arial" w:hAnsi="Arial" w:cs="Arial"/>
        </w:rPr>
        <w:t xml:space="preserve">  </w:t>
      </w:r>
      <w:r w:rsidR="007923B0">
        <w:rPr>
          <w:rFonts w:ascii="Arial" w:hAnsi="Arial" w:cs="Arial"/>
        </w:rPr>
        <w:t xml:space="preserve"> </w:t>
      </w:r>
      <w:r w:rsidR="000A308C">
        <w:rPr>
          <w:rFonts w:ascii="Arial" w:hAnsi="Arial" w:cs="Arial"/>
        </w:rPr>
        <w:t xml:space="preserve"> z </w:t>
      </w:r>
      <w:r w:rsidR="007923B0">
        <w:rPr>
          <w:rFonts w:ascii="Arial" w:hAnsi="Arial" w:cs="Arial"/>
        </w:rPr>
        <w:t xml:space="preserve"> </w:t>
      </w:r>
      <w:r>
        <w:rPr>
          <w:rFonts w:ascii="Arial" w:hAnsi="Arial" w:cs="Arial"/>
        </w:rPr>
        <w:t xml:space="preserve">  </w:t>
      </w:r>
      <w:r w:rsidR="000A308C">
        <w:rPr>
          <w:rFonts w:ascii="Arial" w:hAnsi="Arial" w:cs="Arial"/>
        </w:rPr>
        <w:t>dnia</w:t>
      </w:r>
      <w:r>
        <w:rPr>
          <w:rFonts w:ascii="Arial" w:hAnsi="Arial" w:cs="Arial"/>
        </w:rPr>
        <w:t xml:space="preserve"> </w:t>
      </w:r>
      <w:r w:rsidR="007923B0">
        <w:rPr>
          <w:rFonts w:ascii="Arial" w:hAnsi="Arial" w:cs="Arial"/>
        </w:rPr>
        <w:t xml:space="preserve"> </w:t>
      </w:r>
      <w:r>
        <w:rPr>
          <w:rFonts w:ascii="Arial" w:hAnsi="Arial" w:cs="Arial"/>
        </w:rPr>
        <w:t xml:space="preserve"> </w:t>
      </w:r>
      <w:r w:rsidR="000A308C">
        <w:rPr>
          <w:rFonts w:ascii="Arial" w:hAnsi="Arial" w:cs="Arial"/>
        </w:rPr>
        <w:t xml:space="preserve"> 20 </w:t>
      </w:r>
      <w:r w:rsidR="007923B0">
        <w:rPr>
          <w:rFonts w:ascii="Arial" w:hAnsi="Arial" w:cs="Arial"/>
        </w:rPr>
        <w:t xml:space="preserve"> </w:t>
      </w:r>
      <w:r>
        <w:rPr>
          <w:rFonts w:ascii="Arial" w:hAnsi="Arial" w:cs="Arial"/>
        </w:rPr>
        <w:t xml:space="preserve"> </w:t>
      </w:r>
      <w:r w:rsidR="000A308C">
        <w:rPr>
          <w:rFonts w:ascii="Arial" w:hAnsi="Arial" w:cs="Arial"/>
        </w:rPr>
        <w:t xml:space="preserve">grudnia </w:t>
      </w:r>
      <w:r>
        <w:rPr>
          <w:rFonts w:ascii="Arial" w:hAnsi="Arial" w:cs="Arial"/>
        </w:rPr>
        <w:t xml:space="preserve">  </w:t>
      </w:r>
      <w:r w:rsidR="000A308C">
        <w:rPr>
          <w:rFonts w:ascii="Arial" w:hAnsi="Arial" w:cs="Arial"/>
        </w:rPr>
        <w:t xml:space="preserve">2021 r. </w:t>
      </w:r>
    </w:p>
    <w:p w:rsidR="003B65D0" w:rsidRDefault="006B35FB" w:rsidP="00BF6ECE">
      <w:pPr>
        <w:ind w:left="142"/>
        <w:jc w:val="both"/>
        <w:rPr>
          <w:rFonts w:ascii="Arial" w:hAnsi="Arial" w:cs="Arial"/>
        </w:rPr>
      </w:pPr>
      <w:r>
        <w:rPr>
          <w:rFonts w:ascii="Arial" w:hAnsi="Arial" w:cs="Arial"/>
        </w:rPr>
        <w:lastRenderedPageBreak/>
        <w:t xml:space="preserve">                   </w:t>
      </w:r>
      <w:r w:rsidR="000A308C">
        <w:rPr>
          <w:rFonts w:ascii="Arial" w:hAnsi="Arial" w:cs="Arial"/>
        </w:rPr>
        <w:t xml:space="preserve">(Dz.U.2021.2454 z dnia </w:t>
      </w:r>
      <w:r w:rsidR="00EF3A73">
        <w:rPr>
          <w:rFonts w:ascii="Arial" w:hAnsi="Arial" w:cs="Arial"/>
        </w:rPr>
        <w:t xml:space="preserve"> </w:t>
      </w:r>
      <w:r w:rsidR="000A308C">
        <w:rPr>
          <w:rFonts w:ascii="Arial" w:hAnsi="Arial" w:cs="Arial"/>
        </w:rPr>
        <w:t>2021.12.29)</w:t>
      </w:r>
      <w:r>
        <w:rPr>
          <w:rFonts w:ascii="Arial" w:hAnsi="Arial" w:cs="Arial"/>
        </w:rPr>
        <w:t>,</w:t>
      </w:r>
      <w:r w:rsidR="000A308C">
        <w:rPr>
          <w:rFonts w:ascii="Arial" w:hAnsi="Arial" w:cs="Arial"/>
        </w:rPr>
        <w:t xml:space="preserve"> analogicznie</w:t>
      </w:r>
      <w:r>
        <w:rPr>
          <w:rFonts w:ascii="Arial" w:hAnsi="Arial" w:cs="Arial"/>
        </w:rPr>
        <w:br/>
        <w:t xml:space="preserve">                  </w:t>
      </w:r>
      <w:r w:rsidR="000A308C">
        <w:rPr>
          <w:rFonts w:ascii="Arial" w:hAnsi="Arial" w:cs="Arial"/>
        </w:rPr>
        <w:t xml:space="preserve"> do § 6; 7; 8; 9 i 10 w/w Rozporządzenia</w:t>
      </w:r>
      <w:r w:rsidR="00EF3A73">
        <w:rPr>
          <w:rFonts w:ascii="Arial" w:hAnsi="Arial" w:cs="Arial"/>
        </w:rPr>
        <w:t>.</w:t>
      </w:r>
    </w:p>
    <w:p w:rsidR="006B35FB" w:rsidRPr="004118A8" w:rsidRDefault="006B35FB" w:rsidP="00BF6ECE">
      <w:pPr>
        <w:pStyle w:val="Akapitzlist"/>
        <w:numPr>
          <w:ilvl w:val="3"/>
          <w:numId w:val="2"/>
        </w:numPr>
        <w:spacing w:after="0" w:line="240" w:lineRule="auto"/>
        <w:ind w:left="1418"/>
        <w:jc w:val="both"/>
        <w:rPr>
          <w:rFonts w:ascii="Arial" w:hAnsi="Arial" w:cs="Arial"/>
          <w:b/>
          <w:sz w:val="24"/>
          <w:szCs w:val="24"/>
        </w:rPr>
      </w:pPr>
      <w:r w:rsidRPr="004118A8">
        <w:rPr>
          <w:rFonts w:ascii="Arial" w:hAnsi="Arial" w:cs="Arial"/>
          <w:b/>
          <w:sz w:val="24"/>
          <w:szCs w:val="24"/>
        </w:rPr>
        <w:t xml:space="preserve">  Podstawy płatności.</w:t>
      </w:r>
    </w:p>
    <w:p w:rsidR="006B35FB" w:rsidRDefault="00A45E14" w:rsidP="007923B0">
      <w:pPr>
        <w:ind w:left="993"/>
        <w:jc w:val="both"/>
        <w:rPr>
          <w:rFonts w:ascii="Arial" w:hAnsi="Arial" w:cs="Arial"/>
        </w:rPr>
      </w:pPr>
      <w:r>
        <w:rPr>
          <w:rFonts w:ascii="Arial" w:hAnsi="Arial" w:cs="Arial"/>
        </w:rPr>
        <w:t xml:space="preserve">       </w:t>
      </w:r>
      <w:r w:rsidRPr="00A45E14">
        <w:rPr>
          <w:rFonts w:ascii="Arial" w:hAnsi="Arial" w:cs="Arial"/>
        </w:rPr>
        <w:t>Podstawą</w:t>
      </w:r>
      <w:r>
        <w:rPr>
          <w:rFonts w:ascii="Arial" w:hAnsi="Arial" w:cs="Arial"/>
        </w:rPr>
        <w:t xml:space="preserve"> </w:t>
      </w:r>
      <w:r w:rsidR="007923B0">
        <w:rPr>
          <w:rFonts w:ascii="Arial" w:hAnsi="Arial" w:cs="Arial"/>
        </w:rPr>
        <w:t xml:space="preserve"> </w:t>
      </w:r>
      <w:r>
        <w:rPr>
          <w:rFonts w:ascii="Arial" w:hAnsi="Arial" w:cs="Arial"/>
        </w:rPr>
        <w:t xml:space="preserve"> płatności </w:t>
      </w:r>
      <w:r w:rsidR="007923B0">
        <w:rPr>
          <w:rFonts w:ascii="Arial" w:hAnsi="Arial" w:cs="Arial"/>
        </w:rPr>
        <w:t xml:space="preserve"> </w:t>
      </w:r>
      <w:r>
        <w:rPr>
          <w:rFonts w:ascii="Arial" w:hAnsi="Arial" w:cs="Arial"/>
        </w:rPr>
        <w:t xml:space="preserve"> faktury</w:t>
      </w:r>
      <w:r w:rsidR="007923B0">
        <w:rPr>
          <w:rFonts w:ascii="Arial" w:hAnsi="Arial" w:cs="Arial"/>
        </w:rPr>
        <w:t xml:space="preserve"> </w:t>
      </w:r>
      <w:r>
        <w:rPr>
          <w:rFonts w:ascii="Arial" w:hAnsi="Arial" w:cs="Arial"/>
        </w:rPr>
        <w:t xml:space="preserve">  </w:t>
      </w:r>
      <w:r w:rsidR="006B35FB">
        <w:rPr>
          <w:rFonts w:ascii="Arial" w:hAnsi="Arial" w:cs="Arial"/>
        </w:rPr>
        <w:t xml:space="preserve"> </w:t>
      </w:r>
      <w:r>
        <w:rPr>
          <w:rFonts w:ascii="Arial" w:hAnsi="Arial" w:cs="Arial"/>
        </w:rPr>
        <w:t xml:space="preserve">przedstawionej </w:t>
      </w:r>
      <w:r w:rsidR="007923B0">
        <w:rPr>
          <w:rFonts w:ascii="Arial" w:hAnsi="Arial" w:cs="Arial"/>
        </w:rPr>
        <w:t xml:space="preserve"> </w:t>
      </w:r>
      <w:r w:rsidR="006B35FB">
        <w:rPr>
          <w:rFonts w:ascii="Arial" w:hAnsi="Arial" w:cs="Arial"/>
        </w:rPr>
        <w:t xml:space="preserve"> </w:t>
      </w:r>
      <w:r>
        <w:rPr>
          <w:rFonts w:ascii="Arial" w:hAnsi="Arial" w:cs="Arial"/>
        </w:rPr>
        <w:t xml:space="preserve"> przez</w:t>
      </w:r>
      <w:r w:rsidR="007923B0">
        <w:rPr>
          <w:rFonts w:ascii="Arial" w:hAnsi="Arial" w:cs="Arial"/>
        </w:rPr>
        <w:t xml:space="preserve"> </w:t>
      </w:r>
      <w:r w:rsidR="006B35FB">
        <w:rPr>
          <w:rFonts w:ascii="Arial" w:hAnsi="Arial" w:cs="Arial"/>
        </w:rPr>
        <w:t xml:space="preserve"> </w:t>
      </w:r>
      <w:r>
        <w:rPr>
          <w:rFonts w:ascii="Arial" w:hAnsi="Arial" w:cs="Arial"/>
        </w:rPr>
        <w:t xml:space="preserve">  Wykonawcę  </w:t>
      </w:r>
    </w:p>
    <w:p w:rsidR="006B35FB" w:rsidRDefault="006B35FB" w:rsidP="007923B0">
      <w:pPr>
        <w:ind w:left="993"/>
        <w:jc w:val="both"/>
        <w:rPr>
          <w:rFonts w:ascii="Arial" w:hAnsi="Arial" w:cs="Arial"/>
        </w:rPr>
      </w:pPr>
      <w:r>
        <w:rPr>
          <w:rFonts w:ascii="Arial" w:hAnsi="Arial" w:cs="Arial"/>
        </w:rPr>
        <w:t xml:space="preserve">       </w:t>
      </w:r>
      <w:r w:rsidR="007923B0">
        <w:rPr>
          <w:rFonts w:ascii="Arial" w:hAnsi="Arial" w:cs="Arial"/>
        </w:rPr>
        <w:t>r</w:t>
      </w:r>
      <w:r w:rsidR="00A45E14">
        <w:rPr>
          <w:rFonts w:ascii="Arial" w:hAnsi="Arial" w:cs="Arial"/>
        </w:rPr>
        <w:t>obót</w:t>
      </w:r>
      <w:r w:rsidR="007923B0">
        <w:rPr>
          <w:rFonts w:ascii="Arial" w:hAnsi="Arial" w:cs="Arial"/>
        </w:rPr>
        <w:t xml:space="preserve"> </w:t>
      </w:r>
      <w:r w:rsidR="00A45E14">
        <w:rPr>
          <w:rFonts w:ascii="Arial" w:hAnsi="Arial" w:cs="Arial"/>
        </w:rPr>
        <w:t xml:space="preserve"> </w:t>
      </w:r>
      <w:r>
        <w:rPr>
          <w:rFonts w:ascii="Arial" w:hAnsi="Arial" w:cs="Arial"/>
        </w:rPr>
        <w:t xml:space="preserve">  </w:t>
      </w:r>
      <w:r w:rsidR="00A45E14">
        <w:rPr>
          <w:rFonts w:ascii="Arial" w:hAnsi="Arial" w:cs="Arial"/>
        </w:rPr>
        <w:t>będzie</w:t>
      </w:r>
      <w:r>
        <w:rPr>
          <w:rFonts w:ascii="Arial" w:hAnsi="Arial" w:cs="Arial"/>
        </w:rPr>
        <w:t xml:space="preserve"> </w:t>
      </w:r>
      <w:r w:rsidR="007923B0">
        <w:rPr>
          <w:rFonts w:ascii="Arial" w:hAnsi="Arial" w:cs="Arial"/>
        </w:rPr>
        <w:t xml:space="preserve">  </w:t>
      </w:r>
      <w:r w:rsidR="00A45E14">
        <w:rPr>
          <w:rFonts w:ascii="Arial" w:hAnsi="Arial" w:cs="Arial"/>
        </w:rPr>
        <w:t xml:space="preserve">  załączona </w:t>
      </w:r>
      <w:r>
        <w:rPr>
          <w:rFonts w:ascii="Arial" w:hAnsi="Arial" w:cs="Arial"/>
        </w:rPr>
        <w:t xml:space="preserve"> </w:t>
      </w:r>
      <w:r w:rsidR="00A45E14">
        <w:rPr>
          <w:rFonts w:ascii="Arial" w:hAnsi="Arial" w:cs="Arial"/>
        </w:rPr>
        <w:t xml:space="preserve"> Umowa, </w:t>
      </w:r>
      <w:r>
        <w:rPr>
          <w:rFonts w:ascii="Arial" w:hAnsi="Arial" w:cs="Arial"/>
        </w:rPr>
        <w:t xml:space="preserve"> </w:t>
      </w:r>
      <w:r w:rsidR="007923B0">
        <w:rPr>
          <w:rFonts w:ascii="Arial" w:hAnsi="Arial" w:cs="Arial"/>
        </w:rPr>
        <w:t xml:space="preserve"> </w:t>
      </w:r>
      <w:r w:rsidR="00A45E14">
        <w:rPr>
          <w:rFonts w:ascii="Arial" w:hAnsi="Arial" w:cs="Arial"/>
        </w:rPr>
        <w:t xml:space="preserve"> protokół </w:t>
      </w:r>
      <w:r>
        <w:rPr>
          <w:rFonts w:ascii="Arial" w:hAnsi="Arial" w:cs="Arial"/>
        </w:rPr>
        <w:t xml:space="preserve"> </w:t>
      </w:r>
      <w:r w:rsidR="00A45E14">
        <w:rPr>
          <w:rFonts w:ascii="Arial" w:hAnsi="Arial" w:cs="Arial"/>
        </w:rPr>
        <w:t xml:space="preserve"> odbioru  robót  bez </w:t>
      </w:r>
    </w:p>
    <w:p w:rsidR="006B35FB" w:rsidRDefault="006B35FB" w:rsidP="007923B0">
      <w:pPr>
        <w:ind w:left="993"/>
        <w:jc w:val="both"/>
        <w:rPr>
          <w:rFonts w:ascii="Arial" w:hAnsi="Arial" w:cs="Arial"/>
        </w:rPr>
      </w:pPr>
      <w:r>
        <w:rPr>
          <w:rFonts w:ascii="Arial" w:hAnsi="Arial" w:cs="Arial"/>
        </w:rPr>
        <w:t xml:space="preserve">       </w:t>
      </w:r>
      <w:r w:rsidR="00A45E14">
        <w:rPr>
          <w:rFonts w:ascii="Arial" w:hAnsi="Arial" w:cs="Arial"/>
        </w:rPr>
        <w:t>usterek,</w:t>
      </w:r>
      <w:r>
        <w:rPr>
          <w:rFonts w:ascii="Arial" w:hAnsi="Arial" w:cs="Arial"/>
        </w:rPr>
        <w:t xml:space="preserve"> </w:t>
      </w:r>
      <w:r w:rsidR="007923B0">
        <w:rPr>
          <w:rFonts w:ascii="Arial" w:hAnsi="Arial" w:cs="Arial"/>
        </w:rPr>
        <w:t xml:space="preserve"> </w:t>
      </w:r>
      <w:r>
        <w:rPr>
          <w:rFonts w:ascii="Arial" w:hAnsi="Arial" w:cs="Arial"/>
        </w:rPr>
        <w:t xml:space="preserve">  </w:t>
      </w:r>
      <w:r w:rsidR="00A45E14">
        <w:rPr>
          <w:rFonts w:ascii="Arial" w:hAnsi="Arial" w:cs="Arial"/>
        </w:rPr>
        <w:t xml:space="preserve"> oraz</w:t>
      </w:r>
      <w:r>
        <w:rPr>
          <w:rFonts w:ascii="Arial" w:hAnsi="Arial" w:cs="Arial"/>
        </w:rPr>
        <w:t xml:space="preserve">   </w:t>
      </w:r>
      <w:r w:rsidR="007923B0">
        <w:rPr>
          <w:rFonts w:ascii="Arial" w:hAnsi="Arial" w:cs="Arial"/>
        </w:rPr>
        <w:t xml:space="preserve"> </w:t>
      </w:r>
      <w:r>
        <w:rPr>
          <w:rFonts w:ascii="Arial" w:hAnsi="Arial" w:cs="Arial"/>
        </w:rPr>
        <w:t xml:space="preserve"> </w:t>
      </w:r>
      <w:r w:rsidR="00A45E14">
        <w:rPr>
          <w:rFonts w:ascii="Arial" w:hAnsi="Arial" w:cs="Arial"/>
        </w:rPr>
        <w:t xml:space="preserve"> kosztorys</w:t>
      </w:r>
      <w:r>
        <w:rPr>
          <w:rFonts w:ascii="Arial" w:hAnsi="Arial" w:cs="Arial"/>
        </w:rPr>
        <w:t xml:space="preserve">  </w:t>
      </w:r>
      <w:r w:rsidR="00A45E14">
        <w:rPr>
          <w:rFonts w:ascii="Arial" w:hAnsi="Arial" w:cs="Arial"/>
        </w:rPr>
        <w:t xml:space="preserve"> </w:t>
      </w:r>
      <w:r w:rsidR="007923B0">
        <w:rPr>
          <w:rFonts w:ascii="Arial" w:hAnsi="Arial" w:cs="Arial"/>
        </w:rPr>
        <w:t xml:space="preserve"> </w:t>
      </w:r>
      <w:r>
        <w:rPr>
          <w:rFonts w:ascii="Arial" w:hAnsi="Arial" w:cs="Arial"/>
        </w:rPr>
        <w:t xml:space="preserve"> </w:t>
      </w:r>
      <w:r w:rsidR="00A45E14">
        <w:rPr>
          <w:rFonts w:ascii="Arial" w:hAnsi="Arial" w:cs="Arial"/>
        </w:rPr>
        <w:t>powykonawczy</w:t>
      </w:r>
      <w:r>
        <w:rPr>
          <w:rFonts w:ascii="Arial" w:hAnsi="Arial" w:cs="Arial"/>
        </w:rPr>
        <w:t xml:space="preserve"> </w:t>
      </w:r>
      <w:r w:rsidR="007923B0">
        <w:rPr>
          <w:rFonts w:ascii="Arial" w:hAnsi="Arial" w:cs="Arial"/>
        </w:rPr>
        <w:t xml:space="preserve"> </w:t>
      </w:r>
      <w:r>
        <w:rPr>
          <w:rFonts w:ascii="Arial" w:hAnsi="Arial" w:cs="Arial"/>
        </w:rPr>
        <w:t xml:space="preserve"> </w:t>
      </w:r>
      <w:r w:rsidR="00A45E14">
        <w:rPr>
          <w:rFonts w:ascii="Arial" w:hAnsi="Arial" w:cs="Arial"/>
        </w:rPr>
        <w:t xml:space="preserve"> sprawdzony</w:t>
      </w:r>
      <w:r>
        <w:rPr>
          <w:rFonts w:ascii="Arial" w:hAnsi="Arial" w:cs="Arial"/>
        </w:rPr>
        <w:t xml:space="preserve">  </w:t>
      </w:r>
      <w:r w:rsidR="007923B0">
        <w:rPr>
          <w:rFonts w:ascii="Arial" w:hAnsi="Arial" w:cs="Arial"/>
        </w:rPr>
        <w:t xml:space="preserve"> </w:t>
      </w:r>
      <w:r w:rsidR="00A45E14">
        <w:rPr>
          <w:rFonts w:ascii="Arial" w:hAnsi="Arial" w:cs="Arial"/>
        </w:rPr>
        <w:t xml:space="preserve"> przez </w:t>
      </w:r>
    </w:p>
    <w:p w:rsidR="00A45E14" w:rsidRDefault="006B35FB" w:rsidP="007923B0">
      <w:pPr>
        <w:ind w:left="993"/>
        <w:jc w:val="both"/>
        <w:rPr>
          <w:rFonts w:ascii="Arial" w:hAnsi="Arial" w:cs="Arial"/>
        </w:rPr>
      </w:pPr>
      <w:r>
        <w:rPr>
          <w:rFonts w:ascii="Arial" w:hAnsi="Arial" w:cs="Arial"/>
        </w:rPr>
        <w:t xml:space="preserve">       </w:t>
      </w:r>
      <w:r w:rsidR="00A45E14">
        <w:rPr>
          <w:rFonts w:ascii="Arial" w:hAnsi="Arial" w:cs="Arial"/>
        </w:rPr>
        <w:t>Inspektora nadzoru.</w:t>
      </w:r>
      <w:r w:rsidR="00A45E14" w:rsidRPr="00A45E14">
        <w:rPr>
          <w:rFonts w:ascii="Arial" w:hAnsi="Arial" w:cs="Arial"/>
        </w:rPr>
        <w:t xml:space="preserve"> </w:t>
      </w:r>
    </w:p>
    <w:p w:rsidR="00E52288" w:rsidRPr="00A45E14" w:rsidRDefault="00E52288" w:rsidP="00BF6ECE">
      <w:pPr>
        <w:ind w:left="1134"/>
        <w:jc w:val="both"/>
        <w:rPr>
          <w:rFonts w:ascii="Arial" w:hAnsi="Arial" w:cs="Arial"/>
        </w:rPr>
      </w:pPr>
    </w:p>
    <w:p w:rsidR="003B65D0" w:rsidRPr="00AC4708" w:rsidRDefault="003B65D0" w:rsidP="00BF6ECE">
      <w:pPr>
        <w:pStyle w:val="Akapitzlist"/>
        <w:numPr>
          <w:ilvl w:val="0"/>
          <w:numId w:val="2"/>
        </w:numPr>
        <w:jc w:val="both"/>
        <w:rPr>
          <w:rFonts w:ascii="Arial" w:hAnsi="Arial" w:cs="Arial"/>
          <w:b/>
        </w:rPr>
      </w:pPr>
      <w:r w:rsidRPr="00AC4708">
        <w:rPr>
          <w:rFonts w:ascii="Arial" w:hAnsi="Arial" w:cs="Arial"/>
          <w:b/>
        </w:rPr>
        <w:t xml:space="preserve"> PRZEPISY I ZARZĄDZENIA.</w:t>
      </w:r>
    </w:p>
    <w:p w:rsidR="003B65D0" w:rsidRPr="00200574" w:rsidRDefault="003B65D0" w:rsidP="00200574">
      <w:pPr>
        <w:pStyle w:val="Akapitzlist"/>
        <w:numPr>
          <w:ilvl w:val="0"/>
          <w:numId w:val="15"/>
        </w:numPr>
        <w:spacing w:after="0" w:line="240" w:lineRule="auto"/>
        <w:ind w:hanging="357"/>
        <w:jc w:val="both"/>
        <w:rPr>
          <w:rFonts w:ascii="Arial" w:hAnsi="Arial" w:cs="Arial"/>
          <w:sz w:val="24"/>
          <w:szCs w:val="24"/>
        </w:rPr>
      </w:pPr>
      <w:r w:rsidRPr="00200574">
        <w:rPr>
          <w:rFonts w:ascii="Arial" w:hAnsi="Arial" w:cs="Arial"/>
          <w:sz w:val="24"/>
          <w:szCs w:val="24"/>
        </w:rPr>
        <w:t xml:space="preserve">Prawo budowlane Ustawa z dnia 7 lipca 1994 r (Dz.U.2023.682); </w:t>
      </w:r>
    </w:p>
    <w:p w:rsidR="003B65D0" w:rsidRPr="00200574" w:rsidRDefault="003B65D0" w:rsidP="00200574">
      <w:pPr>
        <w:pStyle w:val="Akapitzlist"/>
        <w:numPr>
          <w:ilvl w:val="0"/>
          <w:numId w:val="15"/>
        </w:numPr>
        <w:spacing w:after="0" w:line="240" w:lineRule="auto"/>
        <w:ind w:hanging="357"/>
        <w:jc w:val="both"/>
        <w:rPr>
          <w:rFonts w:ascii="Arial" w:hAnsi="Arial" w:cs="Arial"/>
          <w:sz w:val="24"/>
          <w:szCs w:val="24"/>
        </w:rPr>
      </w:pPr>
      <w:r w:rsidRPr="00200574">
        <w:rPr>
          <w:rFonts w:ascii="Arial" w:hAnsi="Arial" w:cs="Arial"/>
          <w:sz w:val="24"/>
          <w:szCs w:val="24"/>
        </w:rPr>
        <w:t>Rozporządzenie Ministra Infrastruktury z dnia 6 lutego 2003 r.;</w:t>
      </w:r>
      <w:r w:rsidRPr="00200574">
        <w:rPr>
          <w:rFonts w:ascii="Arial" w:hAnsi="Arial" w:cs="Arial"/>
          <w:sz w:val="24"/>
          <w:szCs w:val="24"/>
        </w:rPr>
        <w:br/>
        <w:t>w sprawie bezpieczeństwa i higieny pracy podczas wykonywania robót budowlanych;</w:t>
      </w:r>
    </w:p>
    <w:p w:rsidR="00200574" w:rsidRDefault="00200574" w:rsidP="00AC4708">
      <w:pPr>
        <w:numPr>
          <w:ilvl w:val="0"/>
          <w:numId w:val="15"/>
        </w:numPr>
        <w:ind w:right="50" w:hanging="357"/>
        <w:jc w:val="both"/>
        <w:rPr>
          <w:rFonts w:ascii="Arial" w:hAnsi="Arial" w:cs="Arial"/>
        </w:rPr>
      </w:pPr>
      <w:r w:rsidRPr="00200574">
        <w:rPr>
          <w:rFonts w:ascii="Arial" w:hAnsi="Arial" w:cs="Arial"/>
        </w:rPr>
        <w:t>Rozporządzenie Ministra Infrastruktury z dnia 12 kwietnia 2002 r.</w:t>
      </w:r>
      <w:r>
        <w:rPr>
          <w:rFonts w:ascii="Arial" w:hAnsi="Arial" w:cs="Arial"/>
        </w:rPr>
        <w:br/>
      </w:r>
      <w:r w:rsidRPr="00200574">
        <w:rPr>
          <w:rFonts w:ascii="Arial" w:hAnsi="Arial" w:cs="Arial"/>
        </w:rPr>
        <w:t>w sprawie warunków technicznych, jakim powinny odpowiadać budynki i ich usytuowanie (Dz. U. z 2019 r poz. 1065, z późn. zm.).</w:t>
      </w:r>
    </w:p>
    <w:p w:rsidR="006B35FB" w:rsidRPr="006B35FB" w:rsidRDefault="006B35FB" w:rsidP="00AC4708">
      <w:pPr>
        <w:pStyle w:val="Akapitzlist"/>
        <w:numPr>
          <w:ilvl w:val="0"/>
          <w:numId w:val="15"/>
        </w:numPr>
        <w:spacing w:after="0" w:line="240" w:lineRule="auto"/>
        <w:jc w:val="both"/>
        <w:rPr>
          <w:rFonts w:ascii="Arial" w:hAnsi="Arial" w:cs="Arial"/>
          <w:sz w:val="24"/>
          <w:szCs w:val="24"/>
        </w:rPr>
      </w:pPr>
      <w:r w:rsidRPr="00200574">
        <w:rPr>
          <w:rFonts w:ascii="Arial" w:hAnsi="Arial" w:cs="Arial"/>
          <w:sz w:val="24"/>
          <w:szCs w:val="24"/>
        </w:rPr>
        <w:t>Rozporządzenie Ministra Rozwoju z dnia 2 czerwca 2016 r. w sprawie wymagań dla sprzętu elektrycznego (Dz.U.2016.806);</w:t>
      </w:r>
    </w:p>
    <w:p w:rsidR="00200574" w:rsidRPr="00200574" w:rsidRDefault="00200574" w:rsidP="00AC4708">
      <w:pPr>
        <w:numPr>
          <w:ilvl w:val="0"/>
          <w:numId w:val="15"/>
        </w:numPr>
        <w:ind w:right="50" w:hanging="357"/>
        <w:jc w:val="both"/>
        <w:rPr>
          <w:rFonts w:ascii="Arial" w:hAnsi="Arial" w:cs="Arial"/>
        </w:rPr>
      </w:pPr>
      <w:r w:rsidRPr="00200574">
        <w:rPr>
          <w:rFonts w:ascii="Arial" w:hAnsi="Arial" w:cs="Arial"/>
        </w:rPr>
        <w:t xml:space="preserve">Ustawa z dnia 27 kwietnia 2001 r. — Prawo ochrony środowiska </w:t>
      </w:r>
      <w:r>
        <w:rPr>
          <w:rFonts w:ascii="Arial" w:hAnsi="Arial" w:cs="Arial"/>
        </w:rPr>
        <w:br/>
      </w:r>
      <w:r w:rsidRPr="00200574">
        <w:rPr>
          <w:rFonts w:ascii="Arial" w:hAnsi="Arial" w:cs="Arial"/>
        </w:rPr>
        <w:t>(Dz. U. z 2019 r. poz. 1396, z późn. zm.).</w:t>
      </w:r>
    </w:p>
    <w:p w:rsidR="00200574" w:rsidRPr="00200574" w:rsidRDefault="00200574" w:rsidP="00AC4708">
      <w:pPr>
        <w:numPr>
          <w:ilvl w:val="0"/>
          <w:numId w:val="15"/>
        </w:numPr>
        <w:ind w:right="50" w:hanging="357"/>
        <w:jc w:val="both"/>
        <w:rPr>
          <w:rFonts w:ascii="Arial" w:hAnsi="Arial" w:cs="Arial"/>
        </w:rPr>
      </w:pPr>
      <w:r w:rsidRPr="00200574">
        <w:rPr>
          <w:rFonts w:ascii="Arial" w:hAnsi="Arial" w:cs="Arial"/>
        </w:rPr>
        <w:t>Ustawa z dnia 10 kwietnia 1997 r. — Prawo energetyczne</w:t>
      </w:r>
      <w:r>
        <w:rPr>
          <w:rFonts w:ascii="Arial" w:hAnsi="Arial" w:cs="Arial"/>
        </w:rPr>
        <w:br/>
      </w:r>
      <w:r w:rsidRPr="00200574">
        <w:rPr>
          <w:rFonts w:ascii="Arial" w:hAnsi="Arial" w:cs="Arial"/>
        </w:rPr>
        <w:t>(Dz. U. z 2019 r., poz. 755, z późn. zm.).</w:t>
      </w:r>
    </w:p>
    <w:p w:rsidR="003B65D0" w:rsidRPr="00200574" w:rsidRDefault="003B65D0" w:rsidP="00AC4708">
      <w:pPr>
        <w:pStyle w:val="Akapitzlist"/>
        <w:numPr>
          <w:ilvl w:val="0"/>
          <w:numId w:val="15"/>
        </w:numPr>
        <w:spacing w:after="0" w:line="240" w:lineRule="auto"/>
        <w:jc w:val="both"/>
        <w:rPr>
          <w:rFonts w:ascii="Arial" w:hAnsi="Arial" w:cs="Arial"/>
          <w:sz w:val="24"/>
          <w:szCs w:val="24"/>
        </w:rPr>
      </w:pPr>
      <w:r w:rsidRPr="00200574">
        <w:rPr>
          <w:rFonts w:ascii="Arial" w:hAnsi="Arial" w:cs="Arial"/>
          <w:sz w:val="24"/>
          <w:szCs w:val="24"/>
        </w:rPr>
        <w:t>Prawo Zamówień Publicznych  ustawa z dnia 11 września 2019 r. (Dz.U.2023.1605);</w:t>
      </w:r>
    </w:p>
    <w:p w:rsidR="00D824AD" w:rsidRPr="00AC4708" w:rsidRDefault="003B65D0" w:rsidP="00AC4708">
      <w:pPr>
        <w:pStyle w:val="Akapitzlist"/>
        <w:numPr>
          <w:ilvl w:val="0"/>
          <w:numId w:val="15"/>
        </w:numPr>
        <w:spacing w:after="0" w:line="240" w:lineRule="auto"/>
        <w:jc w:val="both"/>
        <w:rPr>
          <w:rFonts w:ascii="Arial" w:hAnsi="Arial" w:cs="Arial"/>
          <w:sz w:val="24"/>
          <w:szCs w:val="24"/>
        </w:rPr>
      </w:pPr>
      <w:r w:rsidRPr="00200574">
        <w:rPr>
          <w:rFonts w:ascii="Arial" w:hAnsi="Arial" w:cs="Arial"/>
          <w:sz w:val="24"/>
          <w:szCs w:val="24"/>
        </w:rPr>
        <w:t>Wyroby budowlane ustawa z dnia 16 kwietnia 2004r (Dz.U.2021.1213);</w:t>
      </w:r>
    </w:p>
    <w:p w:rsidR="00200574" w:rsidRPr="00200574" w:rsidRDefault="00200574" w:rsidP="00AC4708">
      <w:pPr>
        <w:numPr>
          <w:ilvl w:val="0"/>
          <w:numId w:val="15"/>
        </w:numPr>
        <w:ind w:right="50" w:hanging="357"/>
        <w:jc w:val="both"/>
        <w:rPr>
          <w:rFonts w:ascii="Arial" w:hAnsi="Arial" w:cs="Arial"/>
        </w:rPr>
      </w:pPr>
      <w:r w:rsidRPr="00200574">
        <w:rPr>
          <w:rFonts w:ascii="Arial" w:hAnsi="Arial" w:cs="Arial"/>
        </w:rPr>
        <w:t>Zarządzenie Nr 3/MON Ministra Obrony Narodowej z dnia 11 stycznia 201 Ir. w sprawie gospodarki energetycznej w resorcie obrony narodowej (Dz. Urz. Min. Obr. Nar. Nr 1 poz. 3, z późn. zm.).</w:t>
      </w:r>
    </w:p>
    <w:p w:rsidR="00200574" w:rsidRPr="00200574" w:rsidRDefault="00200574" w:rsidP="005A41BA">
      <w:pPr>
        <w:numPr>
          <w:ilvl w:val="0"/>
          <w:numId w:val="15"/>
        </w:numPr>
        <w:ind w:right="50" w:hanging="357"/>
        <w:jc w:val="both"/>
        <w:rPr>
          <w:rFonts w:ascii="Arial" w:hAnsi="Arial" w:cs="Arial"/>
        </w:rPr>
      </w:pPr>
      <w:r w:rsidRPr="00200574">
        <w:rPr>
          <w:rFonts w:ascii="Arial" w:hAnsi="Arial" w:cs="Arial"/>
        </w:rPr>
        <w:t xml:space="preserve">Ustawa z dnia 20 maja 2016 r. o efektywności energetycznej </w:t>
      </w:r>
      <w:r>
        <w:rPr>
          <w:rFonts w:ascii="Arial" w:hAnsi="Arial" w:cs="Arial"/>
        </w:rPr>
        <w:br/>
      </w:r>
      <w:r w:rsidRPr="00200574">
        <w:rPr>
          <w:rFonts w:ascii="Arial" w:hAnsi="Arial" w:cs="Arial"/>
        </w:rPr>
        <w:t>(Dz. U. z 2019 r. poz. 545, z późn. zm.).</w:t>
      </w:r>
    </w:p>
    <w:p w:rsidR="00200574" w:rsidRPr="00200574" w:rsidRDefault="00200574" w:rsidP="005A41BA">
      <w:pPr>
        <w:numPr>
          <w:ilvl w:val="0"/>
          <w:numId w:val="15"/>
        </w:numPr>
        <w:ind w:right="50" w:hanging="357"/>
        <w:jc w:val="both"/>
        <w:rPr>
          <w:rFonts w:ascii="Arial" w:hAnsi="Arial" w:cs="Arial"/>
        </w:rPr>
      </w:pPr>
      <w:r w:rsidRPr="00200574">
        <w:rPr>
          <w:rFonts w:ascii="Arial" w:hAnsi="Arial" w:cs="Arial"/>
        </w:rPr>
        <w:t>Ustawa z dnia 14 grudnia 2012 r. o odpadach (Dz. U. z 2019 r. poz. 701, z późn. zm.).</w:t>
      </w:r>
    </w:p>
    <w:p w:rsidR="00200574" w:rsidRPr="00200574" w:rsidRDefault="00200574" w:rsidP="005A41BA">
      <w:pPr>
        <w:numPr>
          <w:ilvl w:val="0"/>
          <w:numId w:val="15"/>
        </w:numPr>
        <w:ind w:right="50" w:hanging="357"/>
        <w:jc w:val="both"/>
        <w:rPr>
          <w:rFonts w:ascii="Arial" w:hAnsi="Arial" w:cs="Arial"/>
        </w:rPr>
      </w:pPr>
      <w:r w:rsidRPr="00200574">
        <w:rPr>
          <w:rFonts w:ascii="Arial" w:hAnsi="Arial" w:cs="Arial"/>
        </w:rPr>
        <w:t>Obwieszczenie Ministra Energii z dnia 23 listopada 2016 r. w sprawie szczegółowego wykazu przedsięwzięć służących poprawie efektywności energetycznej (M.P. poz. 1184).</w:t>
      </w:r>
    </w:p>
    <w:p w:rsidR="00200574" w:rsidRDefault="00200574" w:rsidP="00200574">
      <w:pPr>
        <w:numPr>
          <w:ilvl w:val="0"/>
          <w:numId w:val="15"/>
        </w:numPr>
        <w:spacing w:after="16" w:line="271" w:lineRule="auto"/>
        <w:ind w:right="50"/>
        <w:jc w:val="both"/>
        <w:rPr>
          <w:rFonts w:ascii="Arial" w:hAnsi="Arial" w:cs="Arial"/>
        </w:rPr>
      </w:pPr>
      <w:r w:rsidRPr="00200574">
        <w:rPr>
          <w:rFonts w:ascii="Arial" w:hAnsi="Arial" w:cs="Arial"/>
        </w:rPr>
        <w:t>Rozporządzenie Ministra Obrony Narodowej z dnia 24 marca 2016 r. w sprawie przestrzegania przepisów o ochronie środowiska</w:t>
      </w:r>
      <w:r>
        <w:rPr>
          <w:rFonts w:ascii="Arial" w:hAnsi="Arial" w:cs="Arial"/>
        </w:rPr>
        <w:br/>
      </w:r>
      <w:r w:rsidRPr="00200574">
        <w:rPr>
          <w:rFonts w:ascii="Arial" w:hAnsi="Arial" w:cs="Arial"/>
        </w:rPr>
        <w:t xml:space="preserve">w komórkach i jednostkach organizacyjnych podległych Ministrowi Obrony Narodowej albo przez niego nadzorowanych </w:t>
      </w:r>
      <w:r>
        <w:rPr>
          <w:rFonts w:ascii="Arial" w:hAnsi="Arial" w:cs="Arial"/>
        </w:rPr>
        <w:br/>
      </w:r>
      <w:r w:rsidRPr="00200574">
        <w:rPr>
          <w:rFonts w:ascii="Arial" w:hAnsi="Arial" w:cs="Arial"/>
        </w:rPr>
        <w:t>(Dz. U. z 2018 r. poz. 2086).</w:t>
      </w:r>
    </w:p>
    <w:p w:rsidR="001430CA" w:rsidRDefault="001430CA" w:rsidP="00200574">
      <w:pPr>
        <w:numPr>
          <w:ilvl w:val="0"/>
          <w:numId w:val="15"/>
        </w:numPr>
        <w:spacing w:after="16" w:line="271" w:lineRule="auto"/>
        <w:ind w:right="50"/>
        <w:jc w:val="both"/>
        <w:rPr>
          <w:rFonts w:ascii="Arial" w:hAnsi="Arial" w:cs="Arial"/>
        </w:rPr>
      </w:pPr>
      <w:r>
        <w:rPr>
          <w:rFonts w:ascii="Arial" w:hAnsi="Arial" w:cs="Arial"/>
        </w:rPr>
        <w:t>Rozporządzenie Ministra Infrastruktury i Budownictwa z dnia</w:t>
      </w:r>
      <w:r>
        <w:rPr>
          <w:rFonts w:ascii="Arial" w:hAnsi="Arial" w:cs="Arial"/>
        </w:rPr>
        <w:br/>
        <w:t>17 listopada 2016 r. w sprawie sposobu deklarowania właściwości użytkowych wyrobów budowlanych oraz sposobu znakowania</w:t>
      </w:r>
      <w:r>
        <w:rPr>
          <w:rFonts w:ascii="Arial" w:hAnsi="Arial" w:cs="Arial"/>
        </w:rPr>
        <w:br/>
        <w:t>ich znakiem budowlanym</w:t>
      </w:r>
      <w:r w:rsidR="005A41BA">
        <w:rPr>
          <w:rFonts w:ascii="Arial" w:hAnsi="Arial" w:cs="Arial"/>
        </w:rPr>
        <w:t>.</w:t>
      </w:r>
    </w:p>
    <w:p w:rsidR="00AC4708" w:rsidRPr="00200574" w:rsidRDefault="00AC4708" w:rsidP="00AC4708">
      <w:pPr>
        <w:pStyle w:val="Akapitzlist"/>
        <w:numPr>
          <w:ilvl w:val="0"/>
          <w:numId w:val="15"/>
        </w:numPr>
        <w:spacing w:after="0" w:line="240" w:lineRule="auto"/>
        <w:ind w:hanging="357"/>
        <w:jc w:val="both"/>
        <w:rPr>
          <w:rFonts w:ascii="Arial" w:hAnsi="Arial" w:cs="Arial"/>
          <w:sz w:val="24"/>
          <w:szCs w:val="24"/>
        </w:rPr>
      </w:pPr>
      <w:r w:rsidRPr="00200574">
        <w:rPr>
          <w:rFonts w:ascii="Arial" w:hAnsi="Arial" w:cs="Arial"/>
          <w:sz w:val="24"/>
          <w:szCs w:val="24"/>
        </w:rPr>
        <w:t>Regulamin prac komisji odbiorowych zadań inwestycyjnych</w:t>
      </w:r>
      <w:r w:rsidRPr="00200574">
        <w:rPr>
          <w:rFonts w:ascii="Arial" w:hAnsi="Arial" w:cs="Arial"/>
          <w:sz w:val="24"/>
          <w:szCs w:val="24"/>
        </w:rPr>
        <w:br/>
        <w:t>i remontowych Stołecznego Zarządu Infrastruktury z 2018 r.;</w:t>
      </w:r>
    </w:p>
    <w:p w:rsidR="00AC4708" w:rsidRPr="00AC4708" w:rsidRDefault="00AC4708" w:rsidP="00AC4708">
      <w:pPr>
        <w:pStyle w:val="Akapitzlist"/>
        <w:numPr>
          <w:ilvl w:val="0"/>
          <w:numId w:val="15"/>
        </w:numPr>
        <w:spacing w:after="0" w:line="240" w:lineRule="auto"/>
        <w:ind w:hanging="357"/>
        <w:jc w:val="both"/>
        <w:rPr>
          <w:rFonts w:ascii="Arial" w:hAnsi="Arial" w:cs="Arial"/>
          <w:sz w:val="24"/>
          <w:szCs w:val="24"/>
        </w:rPr>
      </w:pPr>
      <w:r w:rsidRPr="00200574">
        <w:rPr>
          <w:rFonts w:ascii="Arial" w:hAnsi="Arial" w:cs="Arial"/>
          <w:sz w:val="24"/>
          <w:szCs w:val="24"/>
        </w:rPr>
        <w:lastRenderedPageBreak/>
        <w:t xml:space="preserve">Wytyczne Szefa Inspektoratu Wsparcia Sił Zbrojnych z dnia 21 lutego 2024 r w sprawie wykonywania kontroli zespołów spalinowo </w:t>
      </w:r>
      <w:r>
        <w:rPr>
          <w:rFonts w:ascii="Arial" w:hAnsi="Arial" w:cs="Arial"/>
          <w:sz w:val="24"/>
          <w:szCs w:val="24"/>
        </w:rPr>
        <w:br/>
      </w:r>
      <w:r w:rsidRPr="00200574">
        <w:rPr>
          <w:rFonts w:ascii="Arial" w:hAnsi="Arial" w:cs="Arial"/>
          <w:sz w:val="24"/>
          <w:szCs w:val="24"/>
        </w:rPr>
        <w:t xml:space="preserve">– elektrycznych do zasilania awaryjnego kompleksów nieruchomości wojskowych. </w:t>
      </w:r>
    </w:p>
    <w:p w:rsidR="005A41BA" w:rsidRDefault="005A41BA" w:rsidP="00200574">
      <w:pPr>
        <w:numPr>
          <w:ilvl w:val="0"/>
          <w:numId w:val="15"/>
        </w:numPr>
        <w:spacing w:after="16" w:line="271" w:lineRule="auto"/>
        <w:ind w:right="50"/>
        <w:jc w:val="both"/>
        <w:rPr>
          <w:rFonts w:ascii="Arial" w:hAnsi="Arial" w:cs="Arial"/>
        </w:rPr>
      </w:pPr>
      <w:r>
        <w:rPr>
          <w:rFonts w:ascii="Arial" w:hAnsi="Arial" w:cs="Arial"/>
        </w:rPr>
        <w:t>Norma PN-HD 60364-5-54:2010  Część 5-54: Dobór i montaż wyposażenia elektrycznego – Układy uziemiające i przewody ochronne.</w:t>
      </w:r>
    </w:p>
    <w:p w:rsidR="00200574" w:rsidRDefault="00E922CB" w:rsidP="00E922CB">
      <w:pPr>
        <w:numPr>
          <w:ilvl w:val="0"/>
          <w:numId w:val="15"/>
        </w:numPr>
        <w:spacing w:after="16" w:line="271" w:lineRule="auto"/>
        <w:ind w:right="50"/>
        <w:jc w:val="both"/>
        <w:rPr>
          <w:rFonts w:ascii="Arial" w:hAnsi="Arial" w:cs="Arial"/>
        </w:rPr>
      </w:pPr>
      <w:r>
        <w:rPr>
          <w:rFonts w:ascii="Arial" w:hAnsi="Arial" w:cs="Arial"/>
        </w:rPr>
        <w:t>Normy SEP:</w:t>
      </w:r>
    </w:p>
    <w:p w:rsidR="00E922CB" w:rsidRDefault="00E922CB" w:rsidP="00E922CB">
      <w:pPr>
        <w:spacing w:after="16" w:line="271" w:lineRule="auto"/>
        <w:ind w:left="1429" w:right="50"/>
        <w:jc w:val="both"/>
        <w:rPr>
          <w:rFonts w:ascii="Arial" w:hAnsi="Arial" w:cs="Arial"/>
        </w:rPr>
      </w:pPr>
      <w:r>
        <w:rPr>
          <w:rFonts w:ascii="Arial" w:hAnsi="Arial" w:cs="Arial"/>
        </w:rPr>
        <w:t xml:space="preserve">- N SEP-E-001 Sieci elektroenergetyczne niskiego napięcia. Ochrona </w:t>
      </w:r>
    </w:p>
    <w:p w:rsidR="00E922CB" w:rsidRDefault="00E922CB" w:rsidP="00E922CB">
      <w:pPr>
        <w:spacing w:after="16" w:line="271" w:lineRule="auto"/>
        <w:ind w:left="1429" w:right="50"/>
        <w:jc w:val="both"/>
        <w:rPr>
          <w:rFonts w:ascii="Arial" w:hAnsi="Arial" w:cs="Arial"/>
        </w:rPr>
      </w:pPr>
      <w:r>
        <w:rPr>
          <w:rFonts w:ascii="Arial" w:hAnsi="Arial" w:cs="Arial"/>
        </w:rPr>
        <w:t xml:space="preserve">  przeciwporażeniowa;</w:t>
      </w:r>
    </w:p>
    <w:p w:rsidR="00E922CB" w:rsidRDefault="00E922CB" w:rsidP="00E922CB">
      <w:pPr>
        <w:spacing w:after="16" w:line="271" w:lineRule="auto"/>
        <w:ind w:left="1429" w:right="50"/>
        <w:jc w:val="both"/>
        <w:rPr>
          <w:rFonts w:ascii="Arial" w:hAnsi="Arial" w:cs="Arial"/>
        </w:rPr>
      </w:pPr>
      <w:r>
        <w:rPr>
          <w:rFonts w:ascii="Arial" w:hAnsi="Arial" w:cs="Arial"/>
        </w:rPr>
        <w:t xml:space="preserve">- N SEP-E-0001    Instalacje     elektroenergetyczne     w     obiektach </w:t>
      </w:r>
    </w:p>
    <w:p w:rsidR="00E922CB" w:rsidRDefault="00E922CB" w:rsidP="00E922CB">
      <w:pPr>
        <w:spacing w:after="16" w:line="271" w:lineRule="auto"/>
        <w:ind w:left="1429" w:right="50"/>
        <w:jc w:val="both"/>
        <w:rPr>
          <w:rFonts w:ascii="Arial" w:hAnsi="Arial" w:cs="Arial"/>
        </w:rPr>
      </w:pPr>
      <w:r>
        <w:rPr>
          <w:rFonts w:ascii="Arial" w:hAnsi="Arial" w:cs="Arial"/>
        </w:rPr>
        <w:t xml:space="preserve">  budowlanych Tom I – komentarz do normy PN-IEC 60364;</w:t>
      </w:r>
    </w:p>
    <w:p w:rsidR="00E922CB" w:rsidRDefault="00E922CB" w:rsidP="00E922CB">
      <w:pPr>
        <w:spacing w:after="16" w:line="271" w:lineRule="auto"/>
        <w:ind w:left="1429" w:right="50"/>
        <w:jc w:val="both"/>
        <w:rPr>
          <w:rFonts w:ascii="Arial" w:hAnsi="Arial" w:cs="Arial"/>
        </w:rPr>
      </w:pPr>
      <w:r>
        <w:rPr>
          <w:rFonts w:ascii="Arial" w:hAnsi="Arial" w:cs="Arial"/>
        </w:rPr>
        <w:t xml:space="preserve">- N SEP – E – 004 Elektroenergetyczne i sygnalizacyjne linie kablowe. </w:t>
      </w:r>
    </w:p>
    <w:p w:rsidR="00E922CB" w:rsidRDefault="00E922CB" w:rsidP="00E922CB">
      <w:pPr>
        <w:spacing w:after="16" w:line="271" w:lineRule="auto"/>
        <w:ind w:left="1429" w:right="50"/>
        <w:jc w:val="both"/>
        <w:rPr>
          <w:rFonts w:ascii="Arial" w:hAnsi="Arial" w:cs="Arial"/>
        </w:rPr>
      </w:pPr>
      <w:r>
        <w:rPr>
          <w:rFonts w:ascii="Arial" w:hAnsi="Arial" w:cs="Arial"/>
        </w:rPr>
        <w:t xml:space="preserve">  Projektowanie i budowa.</w:t>
      </w:r>
    </w:p>
    <w:p w:rsidR="00E922CB" w:rsidRPr="00E922CB" w:rsidRDefault="00E922CB" w:rsidP="00E922CB">
      <w:pPr>
        <w:spacing w:after="16" w:line="271" w:lineRule="auto"/>
        <w:ind w:left="1429" w:right="50"/>
        <w:jc w:val="both"/>
        <w:rPr>
          <w:rFonts w:ascii="Arial" w:hAnsi="Arial" w:cs="Arial"/>
        </w:rPr>
      </w:pPr>
    </w:p>
    <w:p w:rsidR="003B65D0" w:rsidRPr="00200574" w:rsidRDefault="003B65D0" w:rsidP="003B65D0">
      <w:pPr>
        <w:jc w:val="both"/>
        <w:rPr>
          <w:rFonts w:ascii="Arial" w:hAnsi="Arial" w:cs="Arial"/>
          <w:b/>
        </w:rPr>
      </w:pPr>
    </w:p>
    <w:sectPr w:rsidR="003B65D0" w:rsidRPr="00200574" w:rsidSect="00AC4708">
      <w:footerReference w:type="default" r:id="rId9"/>
      <w:pgSz w:w="11906" w:h="16838"/>
      <w:pgMar w:top="1418" w:right="1134" w:bottom="1418"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DD9" w:rsidRDefault="00EF4DD9" w:rsidP="00AC4708">
      <w:r>
        <w:separator/>
      </w:r>
    </w:p>
  </w:endnote>
  <w:endnote w:type="continuationSeparator" w:id="0">
    <w:p w:rsidR="00EF4DD9" w:rsidRDefault="00EF4DD9" w:rsidP="00AC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670720115"/>
      <w:docPartObj>
        <w:docPartGallery w:val="Page Numbers (Bottom of Page)"/>
        <w:docPartUnique/>
      </w:docPartObj>
    </w:sdtPr>
    <w:sdtEndPr>
      <w:rPr>
        <w:rFonts w:ascii="Arial" w:hAnsi="Arial" w:cs="Arial"/>
        <w:sz w:val="20"/>
        <w:szCs w:val="20"/>
      </w:rPr>
    </w:sdtEndPr>
    <w:sdtContent>
      <w:p w:rsidR="00BF6ECE" w:rsidRPr="00BF6ECE" w:rsidRDefault="00AC4708">
        <w:pPr>
          <w:pStyle w:val="Stopka"/>
          <w:jc w:val="right"/>
          <w:rPr>
            <w:rFonts w:ascii="Arial" w:eastAsiaTheme="majorEastAsia" w:hAnsi="Arial" w:cs="Arial"/>
            <w:sz w:val="16"/>
            <w:szCs w:val="16"/>
          </w:rPr>
        </w:pPr>
        <w:r w:rsidRPr="00BF6ECE">
          <w:rPr>
            <w:rFonts w:ascii="Arial" w:eastAsiaTheme="majorEastAsia" w:hAnsi="Arial" w:cs="Arial"/>
            <w:sz w:val="16"/>
            <w:szCs w:val="16"/>
          </w:rPr>
          <w:t xml:space="preserve">str. </w:t>
        </w:r>
        <w:r w:rsidRPr="00BF6ECE">
          <w:rPr>
            <w:rFonts w:ascii="Arial" w:eastAsiaTheme="minorEastAsia" w:hAnsi="Arial" w:cs="Arial"/>
            <w:sz w:val="16"/>
            <w:szCs w:val="16"/>
          </w:rPr>
          <w:fldChar w:fldCharType="begin"/>
        </w:r>
        <w:r w:rsidRPr="00BF6ECE">
          <w:rPr>
            <w:rFonts w:ascii="Arial" w:hAnsi="Arial" w:cs="Arial"/>
            <w:sz w:val="16"/>
            <w:szCs w:val="16"/>
          </w:rPr>
          <w:instrText>PAGE    \* MERGEFORMAT</w:instrText>
        </w:r>
        <w:r w:rsidRPr="00BF6ECE">
          <w:rPr>
            <w:rFonts w:ascii="Arial" w:eastAsiaTheme="minorEastAsia" w:hAnsi="Arial" w:cs="Arial"/>
            <w:sz w:val="16"/>
            <w:szCs w:val="16"/>
          </w:rPr>
          <w:fldChar w:fldCharType="separate"/>
        </w:r>
        <w:r w:rsidR="00426F1F" w:rsidRPr="00426F1F">
          <w:rPr>
            <w:rFonts w:ascii="Arial" w:eastAsiaTheme="majorEastAsia" w:hAnsi="Arial" w:cs="Arial"/>
            <w:noProof/>
            <w:sz w:val="16"/>
            <w:szCs w:val="16"/>
          </w:rPr>
          <w:t>6</w:t>
        </w:r>
        <w:r w:rsidRPr="00BF6ECE">
          <w:rPr>
            <w:rFonts w:ascii="Arial" w:eastAsiaTheme="majorEastAsia" w:hAnsi="Arial" w:cs="Arial"/>
            <w:sz w:val="16"/>
            <w:szCs w:val="16"/>
          </w:rPr>
          <w:fldChar w:fldCharType="end"/>
        </w:r>
        <w:r w:rsidRPr="00BF6ECE">
          <w:rPr>
            <w:rFonts w:ascii="Arial" w:eastAsiaTheme="majorEastAsia" w:hAnsi="Arial" w:cs="Arial"/>
            <w:sz w:val="16"/>
            <w:szCs w:val="16"/>
          </w:rPr>
          <w:t>/6</w:t>
        </w:r>
      </w:p>
      <w:p w:rsidR="00AC4708" w:rsidRPr="00AC4708" w:rsidRDefault="00EF4DD9">
        <w:pPr>
          <w:pStyle w:val="Stopka"/>
          <w:jc w:val="right"/>
          <w:rPr>
            <w:rFonts w:ascii="Arial" w:eastAsiaTheme="majorEastAsia" w:hAnsi="Arial" w:cs="Arial"/>
            <w:sz w:val="20"/>
            <w:szCs w:val="20"/>
          </w:rPr>
        </w:pPr>
      </w:p>
    </w:sdtContent>
  </w:sdt>
  <w:p w:rsidR="00AC4708" w:rsidRPr="00AC4708" w:rsidRDefault="00AC4708" w:rsidP="00AC4708">
    <w:pPr>
      <w:tabs>
        <w:tab w:val="center" w:pos="4536"/>
        <w:tab w:val="right" w:pos="9072"/>
      </w:tabs>
      <w:rPr>
        <w:rFonts w:ascii="Arial" w:eastAsiaTheme="minorHAnsi" w:hAnsi="Arial" w:cs="Arial"/>
        <w:sz w:val="16"/>
        <w:szCs w:val="16"/>
        <w:lang w:eastAsia="en-US"/>
      </w:rPr>
    </w:pPr>
    <w:r w:rsidRPr="00AC4708">
      <w:rPr>
        <w:rFonts w:ascii="Arial" w:eastAsiaTheme="minorHAnsi" w:hAnsi="Arial" w:cs="Arial"/>
        <w:sz w:val="16"/>
        <w:szCs w:val="16"/>
        <w:lang w:eastAsia="en-US"/>
      </w:rPr>
      <w:t>Tel.: 261-849-001, faks.: 261-849-156                                                                                                  Al. Jerozolimskie 97</w:t>
    </w:r>
  </w:p>
  <w:p w:rsidR="00AC4708" w:rsidRPr="00AC4708" w:rsidRDefault="00EF4DD9" w:rsidP="00AC4708">
    <w:pPr>
      <w:tabs>
        <w:tab w:val="center" w:pos="4536"/>
        <w:tab w:val="right" w:pos="9072"/>
      </w:tabs>
      <w:rPr>
        <w:rFonts w:ascii="Arial" w:eastAsiaTheme="minorHAnsi" w:hAnsi="Arial" w:cs="Arial"/>
        <w:sz w:val="16"/>
        <w:szCs w:val="16"/>
        <w:lang w:eastAsia="en-US"/>
      </w:rPr>
    </w:pPr>
    <w:hyperlink r:id="rId1" w:history="1">
      <w:r w:rsidR="00AC4708" w:rsidRPr="00AC4708">
        <w:rPr>
          <w:rFonts w:ascii="Arial" w:eastAsiaTheme="minorHAnsi" w:hAnsi="Arial" w:cs="Arial"/>
          <w:color w:val="0563C1" w:themeColor="hyperlink"/>
          <w:sz w:val="16"/>
          <w:szCs w:val="16"/>
          <w:u w:val="single"/>
          <w:lang w:eastAsia="en-US"/>
        </w:rPr>
        <w:t>szi@ron.mil.pl</w:t>
      </w:r>
    </w:hyperlink>
    <w:r w:rsidR="00AC4708" w:rsidRPr="00AC4708">
      <w:rPr>
        <w:rFonts w:ascii="Arial" w:eastAsiaTheme="minorHAnsi" w:hAnsi="Arial" w:cs="Arial"/>
        <w:sz w:val="16"/>
        <w:szCs w:val="16"/>
        <w:lang w:eastAsia="en-US"/>
      </w:rPr>
      <w:t xml:space="preserve">                                                                                                                                        00-909 Warszawa</w:t>
    </w:r>
  </w:p>
  <w:p w:rsidR="00AC4708" w:rsidRPr="00AC4708" w:rsidRDefault="00AC4708" w:rsidP="00AC4708">
    <w:pPr>
      <w:tabs>
        <w:tab w:val="center" w:pos="4536"/>
        <w:tab w:val="right" w:pos="9072"/>
      </w:tabs>
      <w:rPr>
        <w:rFonts w:ascii="Arial" w:eastAsiaTheme="minorHAnsi" w:hAnsi="Arial" w:cs="Arial"/>
        <w:sz w:val="16"/>
        <w:szCs w:val="16"/>
        <w:lang w:eastAsia="en-US"/>
      </w:rPr>
    </w:pPr>
    <w:r w:rsidRPr="00AC4708">
      <w:rPr>
        <w:rFonts w:ascii="Arial" w:eastAsiaTheme="minorHAnsi" w:hAnsi="Arial" w:cs="Arial"/>
        <w:sz w:val="16"/>
        <w:szCs w:val="16"/>
        <w:lang w:eastAsia="en-US"/>
      </w:rPr>
      <w:t>szi.wp.mil.pl</w:t>
    </w:r>
  </w:p>
  <w:p w:rsidR="00AC4708" w:rsidRDefault="00AC470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DD9" w:rsidRDefault="00EF4DD9" w:rsidP="00AC4708">
      <w:r>
        <w:separator/>
      </w:r>
    </w:p>
  </w:footnote>
  <w:footnote w:type="continuationSeparator" w:id="0">
    <w:p w:rsidR="00EF4DD9" w:rsidRDefault="00EF4DD9" w:rsidP="00AC47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50C1F"/>
    <w:multiLevelType w:val="multilevel"/>
    <w:tmpl w:val="48821D36"/>
    <w:lvl w:ilvl="0">
      <w:start w:val="2"/>
      <w:numFmt w:val="decimal"/>
      <w:lvlText w:val="%1"/>
      <w:lvlJc w:val="left"/>
      <w:pPr>
        <w:ind w:left="360" w:hanging="360"/>
      </w:pPr>
      <w:rPr>
        <w:rFonts w:hint="default"/>
      </w:rPr>
    </w:lvl>
    <w:lvl w:ilvl="1">
      <w:start w:val="2"/>
      <w:numFmt w:val="decimal"/>
      <w:lvlText w:val="%1.%2"/>
      <w:lvlJc w:val="left"/>
      <w:pPr>
        <w:ind w:left="1920"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05F379EE"/>
    <w:multiLevelType w:val="hybridMultilevel"/>
    <w:tmpl w:val="01D472E4"/>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09C628CB"/>
    <w:multiLevelType w:val="hybridMultilevel"/>
    <w:tmpl w:val="4D9E23D6"/>
    <w:lvl w:ilvl="0" w:tplc="2FE82F5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88D7DD0"/>
    <w:multiLevelType w:val="hybridMultilevel"/>
    <w:tmpl w:val="2A2402EE"/>
    <w:lvl w:ilvl="0" w:tplc="0415000B">
      <w:start w:val="1"/>
      <w:numFmt w:val="bullet"/>
      <w:lvlText w:val=""/>
      <w:lvlJc w:val="left"/>
      <w:pPr>
        <w:ind w:left="2138" w:hanging="360"/>
      </w:pPr>
      <w:rPr>
        <w:rFonts w:ascii="Wingdings" w:hAnsi="Wingdings"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 w15:restartNumberingAfterBreak="0">
    <w:nsid w:val="1ACA5C7A"/>
    <w:multiLevelType w:val="hybridMultilevel"/>
    <w:tmpl w:val="BCEC43CA"/>
    <w:lvl w:ilvl="0" w:tplc="D6CAA580">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5" w15:restartNumberingAfterBreak="0">
    <w:nsid w:val="267A446B"/>
    <w:multiLevelType w:val="hybridMultilevel"/>
    <w:tmpl w:val="FB0CB53E"/>
    <w:lvl w:ilvl="0" w:tplc="0415000D">
      <w:start w:val="1"/>
      <w:numFmt w:val="bullet"/>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6" w15:restartNumberingAfterBreak="0">
    <w:nsid w:val="34350A7C"/>
    <w:multiLevelType w:val="hybridMultilevel"/>
    <w:tmpl w:val="7D42CA7A"/>
    <w:lvl w:ilvl="0" w:tplc="0415000D">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7" w15:restartNumberingAfterBreak="0">
    <w:nsid w:val="37FC0D9E"/>
    <w:multiLevelType w:val="hybridMultilevel"/>
    <w:tmpl w:val="3AECC45C"/>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38B779D6"/>
    <w:multiLevelType w:val="hybridMultilevel"/>
    <w:tmpl w:val="B6A8032E"/>
    <w:lvl w:ilvl="0" w:tplc="0415000B">
      <w:start w:val="1"/>
      <w:numFmt w:val="bullet"/>
      <w:lvlText w:val=""/>
      <w:lvlJc w:val="left"/>
      <w:pPr>
        <w:ind w:left="720" w:hanging="360"/>
      </w:pPr>
      <w:rPr>
        <w:rFonts w:ascii="Wingdings" w:hAnsi="Wingdings" w:hint="default"/>
      </w:rPr>
    </w:lvl>
    <w:lvl w:ilvl="1" w:tplc="0415000D">
      <w:start w:val="1"/>
      <w:numFmt w:val="bullet"/>
      <w:lvlText w:val=""/>
      <w:lvlJc w:val="left"/>
      <w:pPr>
        <w:ind w:left="1440" w:hanging="360"/>
      </w:pPr>
      <w:rPr>
        <w:rFonts w:ascii="Wingdings" w:hAnsi="Wingdings" w:hint="default"/>
      </w:rPr>
    </w:lvl>
    <w:lvl w:ilvl="2" w:tplc="0000003A">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D800C03"/>
    <w:multiLevelType w:val="hybridMultilevel"/>
    <w:tmpl w:val="1C506EE4"/>
    <w:lvl w:ilvl="0" w:tplc="0415000D">
      <w:start w:val="1"/>
      <w:numFmt w:val="bullet"/>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0" w15:restartNumberingAfterBreak="0">
    <w:nsid w:val="3F4917A1"/>
    <w:multiLevelType w:val="hybridMultilevel"/>
    <w:tmpl w:val="546417A0"/>
    <w:lvl w:ilvl="0" w:tplc="44ECA59C">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D4C42216">
      <w:start w:val="1"/>
      <w:numFmt w:val="lowerLetter"/>
      <w:lvlText w:val="%3)"/>
      <w:lvlJc w:val="right"/>
      <w:pPr>
        <w:ind w:left="2160" w:hanging="180"/>
      </w:pPr>
      <w:rPr>
        <w:rFonts w:ascii="Times New Roman" w:eastAsia="Calibri" w:hAnsi="Times New Roman" w:cs="Times New Roman"/>
      </w:rPr>
    </w:lvl>
    <w:lvl w:ilvl="3" w:tplc="7DAEEF28">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912816"/>
    <w:multiLevelType w:val="hybridMultilevel"/>
    <w:tmpl w:val="1E146E02"/>
    <w:lvl w:ilvl="0" w:tplc="0415000D">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15:restartNumberingAfterBreak="0">
    <w:nsid w:val="41AA4B1C"/>
    <w:multiLevelType w:val="hybridMultilevel"/>
    <w:tmpl w:val="4B94E174"/>
    <w:lvl w:ilvl="0" w:tplc="0415000D">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3" w15:restartNumberingAfterBreak="0">
    <w:nsid w:val="43317068"/>
    <w:multiLevelType w:val="multilevel"/>
    <w:tmpl w:val="0136E828"/>
    <w:lvl w:ilvl="0">
      <w:start w:val="1"/>
      <w:numFmt w:val="upperRoman"/>
      <w:lvlText w:val="%1."/>
      <w:lvlJc w:val="left"/>
      <w:pPr>
        <w:ind w:left="720" w:hanging="360"/>
      </w:pPr>
      <w:rPr>
        <w:rFonts w:ascii="Arial" w:eastAsiaTheme="minorHAnsi" w:hAnsi="Arial" w:cs="Arial"/>
      </w:rPr>
    </w:lvl>
    <w:lvl w:ilvl="1">
      <w:start w:val="2"/>
      <w:numFmt w:val="decimal"/>
      <w:isLgl/>
      <w:lvlText w:val="%1.%2."/>
      <w:lvlJc w:val="left"/>
      <w:pPr>
        <w:ind w:left="1470" w:hanging="390"/>
      </w:pPr>
      <w:rPr>
        <w:rFonts w:hint="default"/>
        <w:sz w:val="24"/>
      </w:rPr>
    </w:lvl>
    <w:lvl w:ilvl="2">
      <w:start w:val="1"/>
      <w:numFmt w:val="decimal"/>
      <w:isLgl/>
      <w:lvlText w:val="%1.%2.%3."/>
      <w:lvlJc w:val="left"/>
      <w:pPr>
        <w:ind w:left="2520" w:hanging="720"/>
      </w:pPr>
      <w:rPr>
        <w:rFonts w:hint="default"/>
        <w:sz w:val="24"/>
      </w:rPr>
    </w:lvl>
    <w:lvl w:ilvl="3">
      <w:start w:val="1"/>
      <w:numFmt w:val="decimal"/>
      <w:isLgl/>
      <w:lvlText w:val="%1.%2.%3.%4."/>
      <w:lvlJc w:val="left"/>
      <w:pPr>
        <w:ind w:left="3240" w:hanging="720"/>
      </w:pPr>
      <w:rPr>
        <w:rFonts w:hint="default"/>
        <w:sz w:val="24"/>
      </w:rPr>
    </w:lvl>
    <w:lvl w:ilvl="4">
      <w:start w:val="1"/>
      <w:numFmt w:val="decimal"/>
      <w:isLgl/>
      <w:lvlText w:val="%1.%2.%3.%4.%5."/>
      <w:lvlJc w:val="left"/>
      <w:pPr>
        <w:ind w:left="4320" w:hanging="1080"/>
      </w:pPr>
      <w:rPr>
        <w:rFonts w:hint="default"/>
        <w:sz w:val="24"/>
      </w:rPr>
    </w:lvl>
    <w:lvl w:ilvl="5">
      <w:start w:val="1"/>
      <w:numFmt w:val="decimal"/>
      <w:isLgl/>
      <w:lvlText w:val="%1.%2.%3.%4.%5.%6."/>
      <w:lvlJc w:val="left"/>
      <w:pPr>
        <w:ind w:left="5040" w:hanging="1080"/>
      </w:pPr>
      <w:rPr>
        <w:rFonts w:hint="default"/>
        <w:sz w:val="24"/>
      </w:rPr>
    </w:lvl>
    <w:lvl w:ilvl="6">
      <w:start w:val="1"/>
      <w:numFmt w:val="decimal"/>
      <w:isLgl/>
      <w:lvlText w:val="%1.%2.%3.%4.%5.%6.%7."/>
      <w:lvlJc w:val="left"/>
      <w:pPr>
        <w:ind w:left="6120" w:hanging="1440"/>
      </w:pPr>
      <w:rPr>
        <w:rFonts w:hint="default"/>
        <w:sz w:val="24"/>
      </w:rPr>
    </w:lvl>
    <w:lvl w:ilvl="7">
      <w:start w:val="1"/>
      <w:numFmt w:val="decimal"/>
      <w:isLgl/>
      <w:lvlText w:val="%1.%2.%3.%4.%5.%6.%7.%8."/>
      <w:lvlJc w:val="left"/>
      <w:pPr>
        <w:ind w:left="6840" w:hanging="1440"/>
      </w:pPr>
      <w:rPr>
        <w:rFonts w:hint="default"/>
        <w:sz w:val="24"/>
      </w:rPr>
    </w:lvl>
    <w:lvl w:ilvl="8">
      <w:start w:val="1"/>
      <w:numFmt w:val="decimal"/>
      <w:isLgl/>
      <w:lvlText w:val="%1.%2.%3.%4.%5.%6.%7.%8.%9."/>
      <w:lvlJc w:val="left"/>
      <w:pPr>
        <w:ind w:left="7920" w:hanging="1800"/>
      </w:pPr>
      <w:rPr>
        <w:rFonts w:hint="default"/>
        <w:sz w:val="24"/>
      </w:rPr>
    </w:lvl>
  </w:abstractNum>
  <w:abstractNum w:abstractNumId="14" w15:restartNumberingAfterBreak="0">
    <w:nsid w:val="483D010A"/>
    <w:multiLevelType w:val="multilevel"/>
    <w:tmpl w:val="FCC0F650"/>
    <w:lvl w:ilvl="0">
      <w:start w:val="2"/>
      <w:numFmt w:val="decimal"/>
      <w:lvlText w:val="%1."/>
      <w:lvlJc w:val="left"/>
      <w:pPr>
        <w:ind w:left="390" w:hanging="390"/>
      </w:pPr>
      <w:rPr>
        <w:rFonts w:hint="default"/>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15" w15:restartNumberingAfterBreak="0">
    <w:nsid w:val="4A4F0626"/>
    <w:multiLevelType w:val="multilevel"/>
    <w:tmpl w:val="09E01F18"/>
    <w:lvl w:ilvl="0">
      <w:start w:val="1"/>
      <w:numFmt w:val="decimal"/>
      <w:lvlText w:val="%1."/>
      <w:lvlJc w:val="left"/>
      <w:pPr>
        <w:ind w:left="585" w:hanging="585"/>
      </w:pPr>
      <w:rPr>
        <w:rFonts w:hint="default"/>
      </w:rPr>
    </w:lvl>
    <w:lvl w:ilvl="1">
      <w:start w:val="1"/>
      <w:numFmt w:val="decimal"/>
      <w:lvlText w:val="%1.%2."/>
      <w:lvlJc w:val="left"/>
      <w:pPr>
        <w:ind w:left="1639" w:hanging="720"/>
      </w:pPr>
      <w:rPr>
        <w:rFonts w:hint="default"/>
      </w:rPr>
    </w:lvl>
    <w:lvl w:ilvl="2">
      <w:start w:val="1"/>
      <w:numFmt w:val="decimal"/>
      <w:lvlText w:val="%1.%2.%3."/>
      <w:lvlJc w:val="left"/>
      <w:pPr>
        <w:ind w:left="2558" w:hanging="720"/>
      </w:pPr>
      <w:rPr>
        <w:rFonts w:hint="default"/>
      </w:rPr>
    </w:lvl>
    <w:lvl w:ilvl="3">
      <w:start w:val="1"/>
      <w:numFmt w:val="decimal"/>
      <w:lvlText w:val="%1.%2.%3.%4."/>
      <w:lvlJc w:val="left"/>
      <w:pPr>
        <w:ind w:left="3837" w:hanging="1080"/>
      </w:pPr>
      <w:rPr>
        <w:rFonts w:hint="default"/>
      </w:rPr>
    </w:lvl>
    <w:lvl w:ilvl="4">
      <w:start w:val="1"/>
      <w:numFmt w:val="decimal"/>
      <w:lvlText w:val="%1.%2.%3.%4.%5."/>
      <w:lvlJc w:val="left"/>
      <w:pPr>
        <w:ind w:left="4756" w:hanging="1080"/>
      </w:pPr>
      <w:rPr>
        <w:rFonts w:hint="default"/>
      </w:rPr>
    </w:lvl>
    <w:lvl w:ilvl="5">
      <w:start w:val="1"/>
      <w:numFmt w:val="decimal"/>
      <w:lvlText w:val="%1.%2.%3.%4.%5.%6."/>
      <w:lvlJc w:val="left"/>
      <w:pPr>
        <w:ind w:left="6035" w:hanging="1440"/>
      </w:pPr>
      <w:rPr>
        <w:rFonts w:hint="default"/>
      </w:rPr>
    </w:lvl>
    <w:lvl w:ilvl="6">
      <w:start w:val="1"/>
      <w:numFmt w:val="decimal"/>
      <w:lvlText w:val="%1.%2.%3.%4.%5.%6.%7."/>
      <w:lvlJc w:val="left"/>
      <w:pPr>
        <w:ind w:left="6954" w:hanging="1440"/>
      </w:pPr>
      <w:rPr>
        <w:rFonts w:hint="default"/>
      </w:rPr>
    </w:lvl>
    <w:lvl w:ilvl="7">
      <w:start w:val="1"/>
      <w:numFmt w:val="decimal"/>
      <w:lvlText w:val="%1.%2.%3.%4.%5.%6.%7.%8."/>
      <w:lvlJc w:val="left"/>
      <w:pPr>
        <w:ind w:left="8233" w:hanging="1800"/>
      </w:pPr>
      <w:rPr>
        <w:rFonts w:hint="default"/>
      </w:rPr>
    </w:lvl>
    <w:lvl w:ilvl="8">
      <w:start w:val="1"/>
      <w:numFmt w:val="decimal"/>
      <w:lvlText w:val="%1.%2.%3.%4.%5.%6.%7.%8.%9."/>
      <w:lvlJc w:val="left"/>
      <w:pPr>
        <w:ind w:left="9512" w:hanging="2160"/>
      </w:pPr>
      <w:rPr>
        <w:rFonts w:hint="default"/>
      </w:rPr>
    </w:lvl>
  </w:abstractNum>
  <w:abstractNum w:abstractNumId="16" w15:restartNumberingAfterBreak="0">
    <w:nsid w:val="57203813"/>
    <w:multiLevelType w:val="hybridMultilevel"/>
    <w:tmpl w:val="04AA6392"/>
    <w:lvl w:ilvl="0" w:tplc="0415000D">
      <w:start w:val="1"/>
      <w:numFmt w:val="bullet"/>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7" w15:restartNumberingAfterBreak="0">
    <w:nsid w:val="5A25765B"/>
    <w:multiLevelType w:val="multilevel"/>
    <w:tmpl w:val="417A79A6"/>
    <w:lvl w:ilvl="0">
      <w:start w:val="1"/>
      <w:numFmt w:val="decimal"/>
      <w:lvlText w:val="%1."/>
      <w:lvlJc w:val="left"/>
      <w:pPr>
        <w:ind w:left="1080" w:hanging="360"/>
      </w:pPr>
      <w:rPr>
        <w:rFonts w:hint="default"/>
      </w:rPr>
    </w:lvl>
    <w:lvl w:ilvl="1">
      <w:start w:val="1"/>
      <w:numFmt w:val="decimal"/>
      <w:isLgl/>
      <w:lvlText w:val="%1.%2."/>
      <w:lvlJc w:val="left"/>
      <w:pPr>
        <w:ind w:left="1500" w:hanging="780"/>
      </w:pPr>
      <w:rPr>
        <w:rFonts w:hint="default"/>
      </w:rPr>
    </w:lvl>
    <w:lvl w:ilvl="2">
      <w:start w:val="1"/>
      <w:numFmt w:val="decimal"/>
      <w:isLgl/>
      <w:lvlText w:val="%1.%2.%3."/>
      <w:lvlJc w:val="left"/>
      <w:pPr>
        <w:ind w:left="1500" w:hanging="780"/>
      </w:pPr>
      <w:rPr>
        <w:rFonts w:hint="default"/>
      </w:rPr>
    </w:lvl>
    <w:lvl w:ilvl="3">
      <w:start w:val="2"/>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8" w15:restartNumberingAfterBreak="0">
    <w:nsid w:val="5DB23E03"/>
    <w:multiLevelType w:val="hybridMultilevel"/>
    <w:tmpl w:val="80A49828"/>
    <w:lvl w:ilvl="0" w:tplc="0415000D">
      <w:start w:val="1"/>
      <w:numFmt w:val="bullet"/>
      <w:lvlText w:val=""/>
      <w:lvlJc w:val="left"/>
      <w:pPr>
        <w:ind w:left="2280" w:hanging="360"/>
      </w:pPr>
      <w:rPr>
        <w:rFonts w:ascii="Wingdings" w:hAnsi="Wingdings"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9" w15:restartNumberingAfterBreak="0">
    <w:nsid w:val="641F4608"/>
    <w:multiLevelType w:val="multilevel"/>
    <w:tmpl w:val="833E826A"/>
    <w:lvl w:ilvl="0">
      <w:start w:val="1"/>
      <w:numFmt w:val="decimal"/>
      <w:lvlText w:val="%1."/>
      <w:lvlJc w:val="left"/>
      <w:pPr>
        <w:ind w:left="108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2836" w:hanging="720"/>
      </w:pPr>
      <w:rPr>
        <w:rFonts w:hint="default"/>
      </w:rPr>
    </w:lvl>
    <w:lvl w:ilvl="3">
      <w:start w:val="1"/>
      <w:numFmt w:val="decimal"/>
      <w:isLgl/>
      <w:lvlText w:val="%1.%2.%3.%4."/>
      <w:lvlJc w:val="left"/>
      <w:pPr>
        <w:ind w:left="3894" w:hanging="1080"/>
      </w:pPr>
      <w:rPr>
        <w:rFonts w:hint="default"/>
      </w:rPr>
    </w:lvl>
    <w:lvl w:ilvl="4">
      <w:start w:val="1"/>
      <w:numFmt w:val="decimal"/>
      <w:isLgl/>
      <w:lvlText w:val="%1.%2.%3.%4.%5."/>
      <w:lvlJc w:val="left"/>
      <w:pPr>
        <w:ind w:left="4592" w:hanging="1080"/>
      </w:pPr>
      <w:rPr>
        <w:rFonts w:hint="default"/>
      </w:rPr>
    </w:lvl>
    <w:lvl w:ilvl="5">
      <w:start w:val="1"/>
      <w:numFmt w:val="decimal"/>
      <w:isLgl/>
      <w:lvlText w:val="%1.%2.%3.%4.%5.%6."/>
      <w:lvlJc w:val="left"/>
      <w:pPr>
        <w:ind w:left="5650" w:hanging="1440"/>
      </w:pPr>
      <w:rPr>
        <w:rFonts w:hint="default"/>
      </w:rPr>
    </w:lvl>
    <w:lvl w:ilvl="6">
      <w:start w:val="1"/>
      <w:numFmt w:val="decimal"/>
      <w:isLgl/>
      <w:lvlText w:val="%1.%2.%3.%4.%5.%6.%7."/>
      <w:lvlJc w:val="left"/>
      <w:pPr>
        <w:ind w:left="6348" w:hanging="1440"/>
      </w:pPr>
      <w:rPr>
        <w:rFonts w:hint="default"/>
      </w:rPr>
    </w:lvl>
    <w:lvl w:ilvl="7">
      <w:start w:val="1"/>
      <w:numFmt w:val="decimal"/>
      <w:isLgl/>
      <w:lvlText w:val="%1.%2.%3.%4.%5.%6.%7.%8."/>
      <w:lvlJc w:val="left"/>
      <w:pPr>
        <w:ind w:left="7406" w:hanging="1800"/>
      </w:pPr>
      <w:rPr>
        <w:rFonts w:hint="default"/>
      </w:rPr>
    </w:lvl>
    <w:lvl w:ilvl="8">
      <w:start w:val="1"/>
      <w:numFmt w:val="decimal"/>
      <w:isLgl/>
      <w:lvlText w:val="%1.%2.%3.%4.%5.%6.%7.%8.%9."/>
      <w:lvlJc w:val="left"/>
      <w:pPr>
        <w:ind w:left="8464" w:hanging="2160"/>
      </w:pPr>
      <w:rPr>
        <w:rFonts w:hint="default"/>
      </w:rPr>
    </w:lvl>
  </w:abstractNum>
  <w:abstractNum w:abstractNumId="20" w15:restartNumberingAfterBreak="0">
    <w:nsid w:val="67700CE3"/>
    <w:multiLevelType w:val="multilevel"/>
    <w:tmpl w:val="2A0EA4B6"/>
    <w:lvl w:ilvl="0">
      <w:start w:val="1"/>
      <w:numFmt w:val="decimal"/>
      <w:lvlText w:val="%1."/>
      <w:lvlJc w:val="left"/>
      <w:pPr>
        <w:ind w:left="390" w:hanging="390"/>
      </w:pPr>
      <w:rPr>
        <w:rFonts w:hint="default"/>
      </w:rPr>
    </w:lvl>
    <w:lvl w:ilvl="1">
      <w:start w:val="1"/>
      <w:numFmt w:val="decimal"/>
      <w:lvlText w:val="%1.%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504" w:hanging="2160"/>
      </w:pPr>
      <w:rPr>
        <w:rFonts w:hint="default"/>
      </w:rPr>
    </w:lvl>
  </w:abstractNum>
  <w:abstractNum w:abstractNumId="21" w15:restartNumberingAfterBreak="0">
    <w:nsid w:val="68D1723B"/>
    <w:multiLevelType w:val="hybridMultilevel"/>
    <w:tmpl w:val="CC64D53C"/>
    <w:lvl w:ilvl="0" w:tplc="0415000D">
      <w:start w:val="1"/>
      <w:numFmt w:val="bullet"/>
      <w:lvlText w:val=""/>
      <w:lvlJc w:val="left"/>
      <w:pPr>
        <w:ind w:left="1635" w:hanging="360"/>
      </w:pPr>
      <w:rPr>
        <w:rFonts w:ascii="Wingdings" w:hAnsi="Wingdings" w:hint="default"/>
      </w:rPr>
    </w:lvl>
    <w:lvl w:ilvl="1" w:tplc="04150003" w:tentative="1">
      <w:start w:val="1"/>
      <w:numFmt w:val="bullet"/>
      <w:lvlText w:val="o"/>
      <w:lvlJc w:val="left"/>
      <w:pPr>
        <w:ind w:left="2355" w:hanging="360"/>
      </w:pPr>
      <w:rPr>
        <w:rFonts w:ascii="Courier New" w:hAnsi="Courier New" w:cs="Courier New" w:hint="default"/>
      </w:rPr>
    </w:lvl>
    <w:lvl w:ilvl="2" w:tplc="04150005" w:tentative="1">
      <w:start w:val="1"/>
      <w:numFmt w:val="bullet"/>
      <w:lvlText w:val=""/>
      <w:lvlJc w:val="left"/>
      <w:pPr>
        <w:ind w:left="3075" w:hanging="360"/>
      </w:pPr>
      <w:rPr>
        <w:rFonts w:ascii="Wingdings" w:hAnsi="Wingding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cs="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cs="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22" w15:restartNumberingAfterBreak="0">
    <w:nsid w:val="74A117D4"/>
    <w:multiLevelType w:val="hybridMultilevel"/>
    <w:tmpl w:val="87F2EE1A"/>
    <w:lvl w:ilvl="0" w:tplc="EFDE9AB2">
      <w:start w:val="1"/>
      <w:numFmt w:val="decimal"/>
      <w:lvlText w:val="%1."/>
      <w:lvlJc w:val="left"/>
      <w:pPr>
        <w:ind w:left="6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1CF065B2">
      <w:start w:val="1"/>
      <w:numFmt w:val="lowerLetter"/>
      <w:lvlText w:val="%2"/>
      <w:lvlJc w:val="left"/>
      <w:pPr>
        <w:ind w:left="14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0F2A0E0">
      <w:start w:val="1"/>
      <w:numFmt w:val="lowerRoman"/>
      <w:lvlText w:val="%3"/>
      <w:lvlJc w:val="left"/>
      <w:pPr>
        <w:ind w:left="21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639A79E8">
      <w:start w:val="1"/>
      <w:numFmt w:val="decimal"/>
      <w:lvlText w:val="%4"/>
      <w:lvlJc w:val="left"/>
      <w:pPr>
        <w:ind w:left="28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CFCD5F4">
      <w:start w:val="1"/>
      <w:numFmt w:val="lowerLetter"/>
      <w:lvlText w:val="%5"/>
      <w:lvlJc w:val="left"/>
      <w:pPr>
        <w:ind w:left="35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8E4F9A2">
      <w:start w:val="1"/>
      <w:numFmt w:val="lowerRoman"/>
      <w:lvlText w:val="%6"/>
      <w:lvlJc w:val="left"/>
      <w:pPr>
        <w:ind w:left="43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79681DC8">
      <w:start w:val="1"/>
      <w:numFmt w:val="decimal"/>
      <w:lvlText w:val="%7"/>
      <w:lvlJc w:val="left"/>
      <w:pPr>
        <w:ind w:left="50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1FAF6F2">
      <w:start w:val="1"/>
      <w:numFmt w:val="lowerLetter"/>
      <w:lvlText w:val="%8"/>
      <w:lvlJc w:val="left"/>
      <w:pPr>
        <w:ind w:left="57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ACE133A">
      <w:start w:val="1"/>
      <w:numFmt w:val="lowerRoman"/>
      <w:lvlText w:val="%9"/>
      <w:lvlJc w:val="left"/>
      <w:pPr>
        <w:ind w:left="64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3" w15:restartNumberingAfterBreak="0">
    <w:nsid w:val="7D2D0998"/>
    <w:multiLevelType w:val="multilevel"/>
    <w:tmpl w:val="C732591A"/>
    <w:lvl w:ilvl="0">
      <w:start w:val="2"/>
      <w:numFmt w:val="decimal"/>
      <w:lvlText w:val="%1."/>
      <w:lvlJc w:val="left"/>
      <w:pPr>
        <w:ind w:left="1080" w:hanging="360"/>
      </w:pPr>
      <w:rPr>
        <w:rFonts w:hint="default"/>
        <w:sz w:val="24"/>
        <w:szCs w:val="24"/>
      </w:rPr>
    </w:lvl>
    <w:lvl w:ilvl="1">
      <w:start w:val="1"/>
      <w:numFmt w:val="decimal"/>
      <w:isLgl/>
      <w:lvlText w:val="%1.%2."/>
      <w:lvlJc w:val="left"/>
      <w:pPr>
        <w:ind w:left="1495" w:hanging="360"/>
      </w:pPr>
      <w:rPr>
        <w:rFonts w:hint="default"/>
        <w:sz w:val="24"/>
        <w:szCs w:val="24"/>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num w:numId="1">
    <w:abstractNumId w:val="8"/>
  </w:num>
  <w:num w:numId="2">
    <w:abstractNumId w:val="10"/>
  </w:num>
  <w:num w:numId="3">
    <w:abstractNumId w:val="13"/>
  </w:num>
  <w:num w:numId="4">
    <w:abstractNumId w:val="17"/>
  </w:num>
  <w:num w:numId="5">
    <w:abstractNumId w:val="23"/>
  </w:num>
  <w:num w:numId="6">
    <w:abstractNumId w:val="6"/>
  </w:num>
  <w:num w:numId="7">
    <w:abstractNumId w:val="16"/>
  </w:num>
  <w:num w:numId="8">
    <w:abstractNumId w:val="9"/>
  </w:num>
  <w:num w:numId="9">
    <w:abstractNumId w:val="5"/>
  </w:num>
  <w:num w:numId="10">
    <w:abstractNumId w:val="3"/>
  </w:num>
  <w:num w:numId="11">
    <w:abstractNumId w:val="12"/>
  </w:num>
  <w:num w:numId="12">
    <w:abstractNumId w:val="7"/>
  </w:num>
  <w:num w:numId="13">
    <w:abstractNumId w:val="1"/>
  </w:num>
  <w:num w:numId="14">
    <w:abstractNumId w:val="4"/>
  </w:num>
  <w:num w:numId="15">
    <w:abstractNumId w:val="11"/>
  </w:num>
  <w:num w:numId="16">
    <w:abstractNumId w:val="22"/>
  </w:num>
  <w:num w:numId="17">
    <w:abstractNumId w:val="15"/>
  </w:num>
  <w:num w:numId="18">
    <w:abstractNumId w:val="14"/>
  </w:num>
  <w:num w:numId="19">
    <w:abstractNumId w:val="0"/>
  </w:num>
  <w:num w:numId="20">
    <w:abstractNumId w:val="19"/>
  </w:num>
  <w:num w:numId="21">
    <w:abstractNumId w:val="20"/>
  </w:num>
  <w:num w:numId="22">
    <w:abstractNumId w:val="2"/>
  </w:num>
  <w:num w:numId="23">
    <w:abstractNumId w:val="18"/>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3F0"/>
    <w:rsid w:val="00044960"/>
    <w:rsid w:val="00051258"/>
    <w:rsid w:val="00052A44"/>
    <w:rsid w:val="000A308C"/>
    <w:rsid w:val="001060B8"/>
    <w:rsid w:val="001430CA"/>
    <w:rsid w:val="00144895"/>
    <w:rsid w:val="001C77EE"/>
    <w:rsid w:val="001D0993"/>
    <w:rsid w:val="00200574"/>
    <w:rsid w:val="002219F0"/>
    <w:rsid w:val="00283390"/>
    <w:rsid w:val="002B1E62"/>
    <w:rsid w:val="002C54F3"/>
    <w:rsid w:val="00327358"/>
    <w:rsid w:val="003A55F1"/>
    <w:rsid w:val="003B65D0"/>
    <w:rsid w:val="004013F0"/>
    <w:rsid w:val="004118A8"/>
    <w:rsid w:val="00412B8B"/>
    <w:rsid w:val="00426F1F"/>
    <w:rsid w:val="00462445"/>
    <w:rsid w:val="00493505"/>
    <w:rsid w:val="004B61D7"/>
    <w:rsid w:val="00532A7E"/>
    <w:rsid w:val="00571B0B"/>
    <w:rsid w:val="00585B8B"/>
    <w:rsid w:val="005A41BA"/>
    <w:rsid w:val="005E2296"/>
    <w:rsid w:val="0060680D"/>
    <w:rsid w:val="00660CA7"/>
    <w:rsid w:val="00667B84"/>
    <w:rsid w:val="006924BE"/>
    <w:rsid w:val="006B35FB"/>
    <w:rsid w:val="006C5F18"/>
    <w:rsid w:val="006E2A90"/>
    <w:rsid w:val="00707357"/>
    <w:rsid w:val="0072363C"/>
    <w:rsid w:val="00726E40"/>
    <w:rsid w:val="007923B0"/>
    <w:rsid w:val="007B1575"/>
    <w:rsid w:val="00800622"/>
    <w:rsid w:val="008128D9"/>
    <w:rsid w:val="00865884"/>
    <w:rsid w:val="00873040"/>
    <w:rsid w:val="00880A69"/>
    <w:rsid w:val="008A12C7"/>
    <w:rsid w:val="0092159F"/>
    <w:rsid w:val="00924B8D"/>
    <w:rsid w:val="009B42FA"/>
    <w:rsid w:val="00A34B7A"/>
    <w:rsid w:val="00A45E14"/>
    <w:rsid w:val="00A76E8E"/>
    <w:rsid w:val="00A81204"/>
    <w:rsid w:val="00AC4708"/>
    <w:rsid w:val="00AD48A6"/>
    <w:rsid w:val="00B01679"/>
    <w:rsid w:val="00B25EA6"/>
    <w:rsid w:val="00B61622"/>
    <w:rsid w:val="00BB6DBB"/>
    <w:rsid w:val="00BB7308"/>
    <w:rsid w:val="00BF6ECE"/>
    <w:rsid w:val="00C44CA3"/>
    <w:rsid w:val="00C8352F"/>
    <w:rsid w:val="00CB0042"/>
    <w:rsid w:val="00CF10A3"/>
    <w:rsid w:val="00D65569"/>
    <w:rsid w:val="00D824AD"/>
    <w:rsid w:val="00E52288"/>
    <w:rsid w:val="00E922CB"/>
    <w:rsid w:val="00EF3A73"/>
    <w:rsid w:val="00EF4DD9"/>
    <w:rsid w:val="00F65D77"/>
    <w:rsid w:val="00FB4766"/>
    <w:rsid w:val="00FD63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8862B"/>
  <w15:chartTrackingRefBased/>
  <w15:docId w15:val="{3A7B39B7-FEBC-43B7-90C9-F69C080A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B1E6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2B1E62"/>
    <w:pPr>
      <w:ind w:right="-93"/>
      <w:jc w:val="both"/>
    </w:pPr>
  </w:style>
  <w:style w:type="character" w:customStyle="1" w:styleId="TekstpodstawowyZnak">
    <w:name w:val="Tekst podstawowy Znak"/>
    <w:basedOn w:val="Domylnaczcionkaakapitu"/>
    <w:link w:val="Tekstpodstawowy"/>
    <w:rsid w:val="002B1E62"/>
    <w:rPr>
      <w:rFonts w:ascii="Times New Roman" w:eastAsia="Times New Roman" w:hAnsi="Times New Roman" w:cs="Times New Roman"/>
      <w:sz w:val="24"/>
      <w:szCs w:val="24"/>
      <w:lang w:eastAsia="pl-PL"/>
    </w:rPr>
  </w:style>
  <w:style w:type="paragraph" w:styleId="Zwykytekst">
    <w:name w:val="Plain Text"/>
    <w:aliases w:val=" Znak Znak, Znak Znak Znak, Znak Znak Znak Znak Znak Znak Znak Znak Znak,Znak Znak Znak Znak Znak Znak Znak Znak Znak, Znak Znak Znak Znak Znak Znak Znak,Znak Znak Znak Znak,Znak Znak1,Znak Znak Znak Znak Znak Znak Znak Znak Znak Znak Znak"/>
    <w:basedOn w:val="Normalny"/>
    <w:link w:val="ZwykytekstZnak1"/>
    <w:rsid w:val="002B1E62"/>
    <w:rPr>
      <w:rFonts w:ascii="Courier New" w:hAnsi="Courier New"/>
      <w:sz w:val="20"/>
      <w:szCs w:val="20"/>
    </w:rPr>
  </w:style>
  <w:style w:type="character" w:customStyle="1" w:styleId="ZwykytekstZnak">
    <w:name w:val="Zwykły tekst Znak"/>
    <w:basedOn w:val="Domylnaczcionkaakapitu"/>
    <w:uiPriority w:val="99"/>
    <w:semiHidden/>
    <w:rsid w:val="002B1E62"/>
    <w:rPr>
      <w:rFonts w:ascii="Consolas" w:eastAsia="Times New Roman" w:hAnsi="Consolas" w:cs="Times New Roman"/>
      <w:sz w:val="21"/>
      <w:szCs w:val="21"/>
      <w:lang w:eastAsia="pl-PL"/>
    </w:rPr>
  </w:style>
  <w:style w:type="character" w:customStyle="1" w:styleId="ZwykytekstZnak1">
    <w:name w:val="Zwykły tekst Znak1"/>
    <w:aliases w:val=" Znak Znak Znak1, Znak Znak Znak Znak, Znak Znak Znak Znak Znak Znak Znak Znak Znak Znak,Znak Znak Znak Znak Znak Znak Znak Znak Znak Znak, Znak Znak Znak Znak Znak Znak Znak Znak,Znak Znak Znak Znak Znak,Znak Znak1 Znak"/>
    <w:link w:val="Zwykytekst"/>
    <w:locked/>
    <w:rsid w:val="002B1E62"/>
    <w:rPr>
      <w:rFonts w:ascii="Courier New" w:eastAsia="Times New Roman" w:hAnsi="Courier New" w:cs="Times New Roman"/>
      <w:sz w:val="20"/>
      <w:szCs w:val="20"/>
      <w:lang w:eastAsia="pl-PL"/>
    </w:rPr>
  </w:style>
  <w:style w:type="paragraph" w:styleId="Akapitzlist">
    <w:name w:val="List Paragraph"/>
    <w:aliases w:val="normalny tekst,CW_Lista,Standard"/>
    <w:basedOn w:val="Normalny"/>
    <w:link w:val="AkapitzlistZnak"/>
    <w:uiPriority w:val="34"/>
    <w:qFormat/>
    <w:rsid w:val="002B1E62"/>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normalny tekst Znak,CW_Lista Znak,Standard Znak"/>
    <w:link w:val="Akapitzlist"/>
    <w:uiPriority w:val="34"/>
    <w:locked/>
    <w:rsid w:val="002B1E62"/>
    <w:rPr>
      <w:rFonts w:ascii="Calibri" w:eastAsia="Calibri" w:hAnsi="Calibri" w:cs="Times New Roman"/>
    </w:rPr>
  </w:style>
  <w:style w:type="paragraph" w:styleId="Nagwek">
    <w:name w:val="header"/>
    <w:basedOn w:val="Normalny"/>
    <w:link w:val="NagwekZnak"/>
    <w:uiPriority w:val="99"/>
    <w:unhideWhenUsed/>
    <w:rsid w:val="00AC4708"/>
    <w:pPr>
      <w:tabs>
        <w:tab w:val="center" w:pos="4536"/>
        <w:tab w:val="right" w:pos="9072"/>
      </w:tabs>
    </w:pPr>
  </w:style>
  <w:style w:type="character" w:customStyle="1" w:styleId="NagwekZnak">
    <w:name w:val="Nagłówek Znak"/>
    <w:basedOn w:val="Domylnaczcionkaakapitu"/>
    <w:link w:val="Nagwek"/>
    <w:uiPriority w:val="99"/>
    <w:rsid w:val="00AC470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C4708"/>
    <w:pPr>
      <w:tabs>
        <w:tab w:val="center" w:pos="4536"/>
        <w:tab w:val="right" w:pos="9072"/>
      </w:tabs>
    </w:pPr>
  </w:style>
  <w:style w:type="character" w:customStyle="1" w:styleId="StopkaZnak">
    <w:name w:val="Stopka Znak"/>
    <w:basedOn w:val="Domylnaczcionkaakapitu"/>
    <w:link w:val="Stopka"/>
    <w:uiPriority w:val="99"/>
    <w:rsid w:val="00AC4708"/>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707357"/>
    <w:rPr>
      <w:rFonts w:ascii="Segoe UI" w:hAnsi="Segoe UI" w:cs="Segoe UI"/>
      <w:sz w:val="18"/>
      <w:szCs w:val="18"/>
    </w:rPr>
  </w:style>
  <w:style w:type="character" w:customStyle="1" w:styleId="TekstdymkaZnak">
    <w:name w:val="Tekst dymka Znak"/>
    <w:basedOn w:val="Domylnaczcionkaakapitu"/>
    <w:link w:val="Tekstdymka"/>
    <w:uiPriority w:val="99"/>
    <w:semiHidden/>
    <w:rsid w:val="00707357"/>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zi@ron.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7B7FD-8035-4F86-B195-4E01ED982AC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B84F1B7-B741-4A96-96C6-34C8BCEE4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1612</Words>
  <Characters>9676</Characters>
  <Application>Microsoft Office Word</Application>
  <DocSecurity>0</DocSecurity>
  <Lines>80</Lines>
  <Paragraphs>22</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Świerczyński Ireneusz</dc:creator>
  <cp:keywords/>
  <dc:description/>
  <cp:lastModifiedBy>Czechyra Ada</cp:lastModifiedBy>
  <cp:revision>2</cp:revision>
  <cp:lastPrinted>2024-06-04T08:01:00Z</cp:lastPrinted>
  <dcterms:created xsi:type="dcterms:W3CDTF">2024-06-07T10:19:00Z</dcterms:created>
  <dcterms:modified xsi:type="dcterms:W3CDTF">2024-06-07T10:19:00Z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649fb564-c4fa-4f6b-84e4-3abb23a3c4cf</vt:lpwstr>
  </property>
  <property fmtid="{D5CDD505-2E9C-101B-9397-08002B2CF9AE}" pid="3" name="bjSaver">
    <vt:lpwstr>DjDsCSNY2IP5dDZCKHBlT1Zw42a4RTRI</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Świerczyński Ireneusz</vt:lpwstr>
  </property>
  <property fmtid="{D5CDD505-2E9C-101B-9397-08002B2CF9AE}" pid="8" name="s5636:Creator type=organization">
    <vt:lpwstr>MILNET-Z</vt:lpwstr>
  </property>
  <property fmtid="{D5CDD505-2E9C-101B-9397-08002B2CF9AE}" pid="9" name="bjPortionMark">
    <vt:lpwstr>[JAW]</vt:lpwstr>
  </property>
  <property fmtid="{D5CDD505-2E9C-101B-9397-08002B2CF9AE}" pid="10" name="s5636:Creator type=IP">
    <vt:lpwstr>10.11.46.86</vt:lpwstr>
  </property>
  <property fmtid="{D5CDD505-2E9C-101B-9397-08002B2CF9AE}" pid="11" name="bjClsUserRVM">
    <vt:lpwstr>[]</vt:lpwstr>
  </property>
</Properties>
</file>