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479BE5D" w14:textId="5E915716" w:rsidR="00132573" w:rsidRPr="00A07E30" w:rsidRDefault="00503A5A" w:rsidP="00132573">
      <w:pPr>
        <w:spacing w:line="300" w:lineRule="auto"/>
        <w:jc w:val="center"/>
        <w:rPr>
          <w:rFonts w:cstheme="minorHAnsi"/>
          <w:b/>
          <w:i/>
          <w:color w:val="FF0000"/>
          <w:sz w:val="28"/>
          <w:szCs w:val="28"/>
        </w:rPr>
      </w:pPr>
      <w:bookmarkStart w:id="0" w:name="_Hlk196222341"/>
      <w:bookmarkStart w:id="1" w:name="_Hlk196222958"/>
      <w:r w:rsidRPr="00503A5A">
        <w:rPr>
          <w:rFonts w:eastAsia="Calibri" w:cs="Calibri"/>
          <w:b/>
          <w:bCs w:val="0"/>
          <w:i/>
          <w:kern w:val="0"/>
          <w:sz w:val="28"/>
          <w:szCs w:val="28"/>
          <w:lang w:eastAsia="en-US"/>
        </w:rPr>
        <w:t>Dostawa zestawów dydaktycznych do zajęć z fizjologii człowieka</w:t>
      </w:r>
      <w:bookmarkEnd w:id="0"/>
      <w:r w:rsidR="00132573" w:rsidRPr="00A07E30">
        <w:rPr>
          <w:rFonts w:cstheme="minorHAnsi"/>
          <w:b/>
          <w:i/>
          <w:color w:val="FF0000"/>
          <w:sz w:val="28"/>
          <w:szCs w:val="28"/>
        </w:rPr>
        <w:t xml:space="preserve"> </w:t>
      </w:r>
    </w:p>
    <w:bookmarkEnd w:id="1"/>
    <w:p w14:paraId="5D88E1AE" w14:textId="77777777" w:rsidR="00132573" w:rsidRDefault="00132573" w:rsidP="00132573">
      <w:pPr>
        <w:spacing w:line="300" w:lineRule="auto"/>
        <w:jc w:val="center"/>
        <w:rPr>
          <w:rFonts w:cstheme="minorHAnsi"/>
        </w:rPr>
      </w:pPr>
    </w:p>
    <w:p w14:paraId="4DB46836" w14:textId="77777777" w:rsidR="00C21C61" w:rsidRPr="00A07E30" w:rsidRDefault="00C21C61" w:rsidP="00132573">
      <w:pPr>
        <w:spacing w:line="300" w:lineRule="auto"/>
        <w:jc w:val="center"/>
        <w:rPr>
          <w:rFonts w:cstheme="minorHAnsi"/>
        </w:rPr>
      </w:pPr>
    </w:p>
    <w:p w14:paraId="6746BFA1" w14:textId="77777777" w:rsidR="00132573" w:rsidRPr="00C21C61" w:rsidRDefault="00132573" w:rsidP="00132573">
      <w:pPr>
        <w:spacing w:line="300" w:lineRule="auto"/>
        <w:jc w:val="center"/>
        <w:rPr>
          <w:rFonts w:cstheme="minorHAnsi"/>
          <w:sz w:val="22"/>
          <w:szCs w:val="22"/>
        </w:rPr>
      </w:pPr>
      <w:r w:rsidRPr="00C21C61">
        <w:rPr>
          <w:rFonts w:cstheme="minorHAnsi"/>
          <w:sz w:val="22"/>
          <w:szCs w:val="22"/>
        </w:rPr>
        <w:t xml:space="preserve">Zamówienie o wartości mniejszej niż progi unijne określone </w:t>
      </w:r>
    </w:p>
    <w:p w14:paraId="20326127" w14:textId="77777777" w:rsidR="00132573" w:rsidRPr="00C21C61" w:rsidRDefault="00132573" w:rsidP="00132573">
      <w:pPr>
        <w:spacing w:line="300" w:lineRule="auto"/>
        <w:jc w:val="center"/>
        <w:rPr>
          <w:rFonts w:cstheme="minorHAnsi"/>
          <w:sz w:val="22"/>
          <w:szCs w:val="22"/>
        </w:rPr>
      </w:pPr>
      <w:r w:rsidRPr="00C21C61">
        <w:rPr>
          <w:rFonts w:cstheme="minorHAnsi"/>
          <w:sz w:val="22"/>
          <w:szCs w:val="22"/>
        </w:rPr>
        <w:t xml:space="preserve">w art. 3 ustawy </w:t>
      </w:r>
      <w:bookmarkStart w:id="2" w:name="_Hlk61705744"/>
      <w:r w:rsidRPr="00C21C61">
        <w:rPr>
          <w:rFonts w:cstheme="minorHAnsi"/>
          <w:sz w:val="22"/>
          <w:szCs w:val="22"/>
        </w:rPr>
        <w:t>z dnia 11 września 2019 r. – Prawo zamówień publicznych</w:t>
      </w:r>
      <w:bookmarkEnd w:id="2"/>
    </w:p>
    <w:p w14:paraId="47C5CA97" w14:textId="77777777" w:rsidR="00132573" w:rsidRPr="00A07E30" w:rsidRDefault="00132573" w:rsidP="00132573">
      <w:pPr>
        <w:tabs>
          <w:tab w:val="left" w:pos="1560"/>
        </w:tabs>
        <w:spacing w:line="300" w:lineRule="auto"/>
        <w:jc w:val="both"/>
        <w:rPr>
          <w:rFonts w:cstheme="minorHAnsi"/>
        </w:rPr>
      </w:pPr>
    </w:p>
    <w:p w14:paraId="09F9F041" w14:textId="661E0C52" w:rsidR="00132573" w:rsidRPr="007A170A" w:rsidRDefault="00132573" w:rsidP="00132573">
      <w:pPr>
        <w:spacing w:line="300" w:lineRule="auto"/>
        <w:jc w:val="right"/>
        <w:rPr>
          <w:rFonts w:cstheme="minorHAnsi"/>
          <w:sz w:val="22"/>
          <w:szCs w:val="22"/>
        </w:rPr>
      </w:pPr>
      <w:r w:rsidRPr="007A170A">
        <w:rPr>
          <w:rFonts w:cstheme="minorHAnsi"/>
          <w:sz w:val="22"/>
          <w:szCs w:val="22"/>
        </w:rPr>
        <w:t xml:space="preserve">Nr postępowania: </w:t>
      </w:r>
      <w:r w:rsidRPr="007A170A">
        <w:rPr>
          <w:rFonts w:cstheme="minorHAnsi"/>
          <w:b/>
          <w:sz w:val="22"/>
          <w:szCs w:val="22"/>
        </w:rPr>
        <w:t>RZP.243.</w:t>
      </w:r>
      <w:r w:rsidR="00503A5A">
        <w:rPr>
          <w:rFonts w:cstheme="minorHAnsi"/>
          <w:b/>
          <w:sz w:val="22"/>
          <w:szCs w:val="22"/>
        </w:rPr>
        <w:t>19.2025</w:t>
      </w:r>
    </w:p>
    <w:p w14:paraId="5482A895" w14:textId="77777777" w:rsidR="00132573" w:rsidRPr="007A170A" w:rsidRDefault="00132573" w:rsidP="00132573">
      <w:pPr>
        <w:tabs>
          <w:tab w:val="left" w:pos="1560"/>
        </w:tabs>
        <w:spacing w:line="300" w:lineRule="auto"/>
        <w:jc w:val="both"/>
        <w:rPr>
          <w:rFonts w:cstheme="minorHAnsi"/>
          <w:sz w:val="22"/>
          <w:szCs w:val="22"/>
        </w:rPr>
      </w:pPr>
    </w:p>
    <w:p w14:paraId="2E58AD54" w14:textId="3ED516C4" w:rsidR="00132573" w:rsidRDefault="00132573" w:rsidP="00132573">
      <w:pPr>
        <w:tabs>
          <w:tab w:val="left" w:pos="1560"/>
        </w:tabs>
        <w:spacing w:line="300" w:lineRule="auto"/>
        <w:jc w:val="both"/>
        <w:rPr>
          <w:rFonts w:cstheme="minorHAnsi"/>
        </w:rPr>
      </w:pPr>
    </w:p>
    <w:p w14:paraId="2525E8A2" w14:textId="77777777" w:rsidR="007A170A" w:rsidRPr="00A07E30" w:rsidRDefault="007A170A" w:rsidP="00132573">
      <w:pPr>
        <w:tabs>
          <w:tab w:val="left" w:pos="1560"/>
        </w:tabs>
        <w:spacing w:line="300" w:lineRule="auto"/>
        <w:jc w:val="both"/>
        <w:rPr>
          <w:rFonts w:cstheme="minorHAnsi"/>
        </w:rPr>
      </w:pPr>
    </w:p>
    <w:p w14:paraId="1AFE3461" w14:textId="77777777" w:rsidR="00132573" w:rsidRPr="00A07E30" w:rsidRDefault="00132573" w:rsidP="00132573">
      <w:pPr>
        <w:tabs>
          <w:tab w:val="left" w:pos="1560"/>
        </w:tabs>
        <w:spacing w:line="300" w:lineRule="auto"/>
        <w:jc w:val="both"/>
        <w:rPr>
          <w:rFonts w:cstheme="minorHAnsi"/>
        </w:rPr>
      </w:pPr>
    </w:p>
    <w:p w14:paraId="252C1DF2" w14:textId="77777777" w:rsidR="00132573" w:rsidRPr="007A170A" w:rsidRDefault="00132573" w:rsidP="00132573">
      <w:pPr>
        <w:tabs>
          <w:tab w:val="left" w:pos="1560"/>
        </w:tabs>
        <w:spacing w:line="300" w:lineRule="auto"/>
        <w:jc w:val="center"/>
        <w:rPr>
          <w:rFonts w:cstheme="minorHAnsi"/>
          <w:sz w:val="22"/>
          <w:szCs w:val="22"/>
        </w:rPr>
      </w:pPr>
      <w:r w:rsidRPr="007A170A">
        <w:rPr>
          <w:rFonts w:cstheme="minorHAnsi"/>
          <w:sz w:val="22"/>
          <w:szCs w:val="22"/>
        </w:rPr>
        <w:t>Zamawiający:</w:t>
      </w:r>
    </w:p>
    <w:p w14:paraId="288582F0" w14:textId="77777777" w:rsidR="00132573" w:rsidRPr="007A170A" w:rsidRDefault="00132573" w:rsidP="00132573">
      <w:pPr>
        <w:tabs>
          <w:tab w:val="left" w:pos="1560"/>
        </w:tabs>
        <w:spacing w:line="300" w:lineRule="auto"/>
        <w:jc w:val="center"/>
        <w:rPr>
          <w:rFonts w:cstheme="minorHAnsi"/>
          <w:b/>
          <w:sz w:val="22"/>
          <w:szCs w:val="22"/>
        </w:rPr>
      </w:pPr>
      <w:r w:rsidRPr="007A170A">
        <w:rPr>
          <w:rFonts w:cstheme="minorHAnsi"/>
          <w:b/>
          <w:sz w:val="22"/>
          <w:szCs w:val="22"/>
        </w:rPr>
        <w:t>Politechnika Bydgoska im. Jana i Jędrzeja Śniadeckich</w:t>
      </w:r>
    </w:p>
    <w:p w14:paraId="24FD099B" w14:textId="77777777" w:rsidR="00132573" w:rsidRPr="007A170A" w:rsidRDefault="00132573" w:rsidP="00132573">
      <w:pPr>
        <w:spacing w:line="300" w:lineRule="auto"/>
        <w:jc w:val="center"/>
        <w:rPr>
          <w:rFonts w:cstheme="minorHAnsi"/>
          <w:b/>
          <w:sz w:val="22"/>
          <w:szCs w:val="22"/>
        </w:rPr>
      </w:pPr>
      <w:r w:rsidRPr="007A170A">
        <w:rPr>
          <w:rFonts w:cstheme="minorHAnsi"/>
          <w:b/>
          <w:sz w:val="22"/>
          <w:szCs w:val="22"/>
        </w:rPr>
        <w:t>Al. prof. S. Kaliskiego 7</w:t>
      </w:r>
    </w:p>
    <w:p w14:paraId="1A663FAD" w14:textId="77777777" w:rsidR="00132573" w:rsidRPr="007A170A" w:rsidRDefault="00132573" w:rsidP="00132573">
      <w:pPr>
        <w:spacing w:line="300" w:lineRule="auto"/>
        <w:jc w:val="center"/>
        <w:rPr>
          <w:rFonts w:cstheme="minorHAnsi"/>
          <w:b/>
          <w:sz w:val="22"/>
          <w:szCs w:val="22"/>
        </w:rPr>
      </w:pPr>
      <w:r w:rsidRPr="007A170A">
        <w:rPr>
          <w:rFonts w:cstheme="minorHAnsi"/>
          <w:b/>
          <w:sz w:val="22"/>
          <w:szCs w:val="22"/>
        </w:rPr>
        <w:t>85-796 Bydgoszcz</w:t>
      </w:r>
    </w:p>
    <w:p w14:paraId="5FA58472" w14:textId="77777777" w:rsidR="00132573" w:rsidRPr="00A07E30" w:rsidRDefault="00132573" w:rsidP="00132573">
      <w:pPr>
        <w:tabs>
          <w:tab w:val="left" w:pos="1560"/>
        </w:tabs>
        <w:spacing w:line="300" w:lineRule="auto"/>
        <w:jc w:val="both"/>
        <w:rPr>
          <w:rFonts w:cstheme="minorHAnsi"/>
        </w:rPr>
      </w:pPr>
    </w:p>
    <w:p w14:paraId="55E35743" w14:textId="2C161F16" w:rsidR="00132573" w:rsidRPr="00A07E30" w:rsidRDefault="00132573" w:rsidP="00132573">
      <w:pPr>
        <w:spacing w:line="300" w:lineRule="auto"/>
        <w:jc w:val="both"/>
        <w:rPr>
          <w:rFonts w:cstheme="minorHAnsi"/>
        </w:rPr>
      </w:pPr>
    </w:p>
    <w:p w14:paraId="0D9788FF" w14:textId="77777777" w:rsidR="00132573" w:rsidRPr="00A07E30" w:rsidRDefault="00132573" w:rsidP="00132573">
      <w:pPr>
        <w:spacing w:line="300" w:lineRule="auto"/>
        <w:jc w:val="both"/>
        <w:rPr>
          <w:rFonts w:cstheme="minorHAnsi"/>
        </w:rPr>
      </w:pPr>
    </w:p>
    <w:p w14:paraId="096F6872" w14:textId="77777777" w:rsidR="00132573" w:rsidRPr="00A07E30" w:rsidRDefault="00132573" w:rsidP="00132573">
      <w:pPr>
        <w:spacing w:line="300" w:lineRule="auto"/>
        <w:jc w:val="both"/>
        <w:rPr>
          <w:rFonts w:cstheme="minorHAnsi"/>
        </w:rPr>
      </w:pPr>
      <w:r w:rsidRPr="00A07E30">
        <w:rPr>
          <w:rFonts w:cstheme="min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7A170A" w:rsidRDefault="005147CD" w:rsidP="00132573">
                            <w:pPr>
                              <w:jc w:val="center"/>
                              <w:rPr>
                                <w:rFonts w:cstheme="minorHAnsi"/>
                                <w:sz w:val="22"/>
                                <w:szCs w:val="22"/>
                              </w:rPr>
                            </w:pPr>
                            <w:r w:rsidRPr="007A170A">
                              <w:rPr>
                                <w:rFonts w:cstheme="minorHAnsi"/>
                                <w:sz w:val="22"/>
                                <w:szCs w:val="22"/>
                              </w:rPr>
                              <w:t>………………………………………</w:t>
                            </w:r>
                          </w:p>
                          <w:p w14:paraId="1EE3437A" w14:textId="77777777" w:rsidR="005147CD" w:rsidRPr="007A170A" w:rsidRDefault="005147CD" w:rsidP="00132573">
                            <w:pPr>
                              <w:tabs>
                                <w:tab w:val="left" w:pos="1418"/>
                              </w:tabs>
                              <w:jc w:val="center"/>
                              <w:rPr>
                                <w:rFonts w:cstheme="minorHAnsi"/>
                                <w:i/>
                                <w:sz w:val="22"/>
                                <w:szCs w:val="22"/>
                              </w:rPr>
                            </w:pPr>
                            <w:r w:rsidRPr="007A170A">
                              <w:rPr>
                                <w:rFonts w:cstheme="minorHAnsi"/>
                                <w:i/>
                                <w:sz w:val="22"/>
                                <w:szCs w:val="22"/>
                              </w:rPr>
                              <w:t>zatwierdzam</w:t>
                            </w:r>
                          </w:p>
                          <w:p w14:paraId="0FA06036" w14:textId="77777777" w:rsidR="005147CD" w:rsidRDefault="005147CD" w:rsidP="00132573">
                            <w:pPr>
                              <w:jc w:val="center"/>
                            </w:pPr>
                          </w:p>
                          <w:p w14:paraId="55463579" w14:textId="527B317E" w:rsidR="005147CD" w:rsidRDefault="005147CD" w:rsidP="00132573">
                            <w:pPr>
                              <w:tabs>
                                <w:tab w:val="left" w:pos="1418"/>
                              </w:tabs>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7A170A" w:rsidRDefault="005147CD" w:rsidP="00132573">
                      <w:pPr>
                        <w:jc w:val="center"/>
                        <w:rPr>
                          <w:rFonts w:cstheme="minorHAnsi"/>
                          <w:sz w:val="22"/>
                          <w:szCs w:val="22"/>
                        </w:rPr>
                      </w:pPr>
                      <w:r w:rsidRPr="007A170A">
                        <w:rPr>
                          <w:rFonts w:cstheme="minorHAnsi"/>
                          <w:sz w:val="22"/>
                          <w:szCs w:val="22"/>
                        </w:rPr>
                        <w:t>………………………………………</w:t>
                      </w:r>
                    </w:p>
                    <w:p w14:paraId="1EE3437A" w14:textId="77777777" w:rsidR="005147CD" w:rsidRPr="007A170A" w:rsidRDefault="005147CD" w:rsidP="00132573">
                      <w:pPr>
                        <w:tabs>
                          <w:tab w:val="left" w:pos="1418"/>
                        </w:tabs>
                        <w:jc w:val="center"/>
                        <w:rPr>
                          <w:rFonts w:cstheme="minorHAnsi"/>
                          <w:i/>
                          <w:sz w:val="22"/>
                          <w:szCs w:val="22"/>
                        </w:rPr>
                      </w:pPr>
                      <w:r w:rsidRPr="007A170A">
                        <w:rPr>
                          <w:rFonts w:cstheme="minorHAnsi"/>
                          <w:i/>
                          <w:sz w:val="22"/>
                          <w:szCs w:val="22"/>
                        </w:rPr>
                        <w:t>zatwierdzam</w:t>
                      </w:r>
                    </w:p>
                    <w:p w14:paraId="0FA06036" w14:textId="77777777" w:rsidR="005147CD" w:rsidRDefault="005147CD" w:rsidP="00132573">
                      <w:pPr>
                        <w:jc w:val="center"/>
                      </w:pPr>
                    </w:p>
                    <w:p w14:paraId="55463579" w14:textId="527B317E" w:rsidR="005147CD" w:rsidRDefault="005147CD" w:rsidP="00132573">
                      <w:pPr>
                        <w:tabs>
                          <w:tab w:val="left" w:pos="1418"/>
                        </w:tabs>
                        <w:jc w:val="center"/>
                        <w:rPr>
                          <w:i/>
                        </w:rPr>
                      </w:pPr>
                    </w:p>
                  </w:txbxContent>
                </v:textbox>
              </v:shape>
            </w:pict>
          </mc:Fallback>
        </mc:AlternateContent>
      </w:r>
    </w:p>
    <w:p w14:paraId="12068DAC" w14:textId="77777777" w:rsidR="00132573" w:rsidRPr="00A07E30" w:rsidRDefault="00132573" w:rsidP="00132573">
      <w:pPr>
        <w:spacing w:line="300" w:lineRule="auto"/>
        <w:jc w:val="both"/>
        <w:rPr>
          <w:rFonts w:cstheme="minorHAnsi"/>
        </w:rPr>
      </w:pPr>
    </w:p>
    <w:p w14:paraId="2075B210" w14:textId="77777777" w:rsidR="00132573" w:rsidRPr="00A07E30" w:rsidRDefault="00132573" w:rsidP="00132573">
      <w:pPr>
        <w:spacing w:line="300" w:lineRule="auto"/>
        <w:jc w:val="both"/>
        <w:rPr>
          <w:rFonts w:cstheme="minorHAnsi"/>
        </w:rPr>
      </w:pPr>
    </w:p>
    <w:p w14:paraId="5E3CDA97" w14:textId="77777777" w:rsidR="00132573" w:rsidRPr="00A07E30" w:rsidRDefault="00132573" w:rsidP="00132573">
      <w:pPr>
        <w:spacing w:line="300" w:lineRule="auto"/>
        <w:jc w:val="both"/>
        <w:rPr>
          <w:rFonts w:cstheme="minorHAnsi"/>
        </w:rPr>
      </w:pPr>
    </w:p>
    <w:p w14:paraId="5F9AB755" w14:textId="77777777" w:rsidR="00132573" w:rsidRPr="00A07E30" w:rsidRDefault="00132573" w:rsidP="00132573">
      <w:pPr>
        <w:spacing w:line="300" w:lineRule="auto"/>
        <w:jc w:val="both"/>
        <w:rPr>
          <w:rFonts w:cstheme="minorHAnsi"/>
        </w:rPr>
      </w:pPr>
    </w:p>
    <w:p w14:paraId="15A24B1C" w14:textId="74B070D2" w:rsidR="00132573" w:rsidRPr="00A07E30" w:rsidRDefault="00132573" w:rsidP="00132573">
      <w:pPr>
        <w:spacing w:line="300" w:lineRule="auto"/>
        <w:jc w:val="both"/>
        <w:rPr>
          <w:rFonts w:cstheme="minorHAnsi"/>
        </w:rPr>
      </w:pPr>
    </w:p>
    <w:p w14:paraId="0E2827DF" w14:textId="77777777" w:rsidR="00132573" w:rsidRPr="00A07E30" w:rsidRDefault="00132573" w:rsidP="00132573">
      <w:pPr>
        <w:spacing w:line="300" w:lineRule="auto"/>
        <w:jc w:val="both"/>
        <w:rPr>
          <w:rFonts w:cstheme="minorHAnsi"/>
        </w:rPr>
      </w:pPr>
    </w:p>
    <w:p w14:paraId="358E606B" w14:textId="6C346A14" w:rsidR="00132573" w:rsidRDefault="00132573" w:rsidP="00132573">
      <w:pPr>
        <w:spacing w:line="300" w:lineRule="auto"/>
        <w:jc w:val="both"/>
        <w:rPr>
          <w:rFonts w:cstheme="minorHAnsi"/>
        </w:rPr>
      </w:pPr>
    </w:p>
    <w:p w14:paraId="31D66CDD" w14:textId="0A1B2DD5" w:rsidR="00EB255E" w:rsidRDefault="00EB255E" w:rsidP="00132573">
      <w:pPr>
        <w:spacing w:line="300" w:lineRule="auto"/>
        <w:jc w:val="both"/>
        <w:rPr>
          <w:rFonts w:cstheme="minorHAnsi"/>
        </w:rPr>
      </w:pPr>
    </w:p>
    <w:p w14:paraId="4FBA0C29" w14:textId="77777777" w:rsidR="00EB255E" w:rsidRPr="00A07E30" w:rsidRDefault="00EB255E" w:rsidP="00132573">
      <w:pPr>
        <w:spacing w:line="300" w:lineRule="auto"/>
        <w:jc w:val="both"/>
        <w:rPr>
          <w:rFonts w:cstheme="minorHAnsi"/>
        </w:rPr>
      </w:pPr>
    </w:p>
    <w:p w14:paraId="6A9D3116" w14:textId="1D0ECFB6" w:rsidR="00132573" w:rsidRPr="005D01AE" w:rsidRDefault="00132573" w:rsidP="00132573">
      <w:pPr>
        <w:spacing w:line="300" w:lineRule="auto"/>
        <w:jc w:val="center"/>
        <w:rPr>
          <w:rFonts w:eastAsia="Calibri" w:cstheme="minorHAnsi"/>
          <w:b/>
          <w:sz w:val="22"/>
          <w:szCs w:val="22"/>
        </w:rPr>
      </w:pPr>
      <w:r w:rsidRPr="005D01AE">
        <w:rPr>
          <w:rFonts w:eastAsia="Calibri" w:cstheme="minorHAnsi"/>
          <w:b/>
          <w:sz w:val="22"/>
          <w:szCs w:val="22"/>
        </w:rPr>
        <w:lastRenderedPageBreak/>
        <w:t>Klauzula informacyjna w sprawie ochrony danych osobowych</w:t>
      </w:r>
    </w:p>
    <w:p w14:paraId="2B7107AA" w14:textId="77777777" w:rsidR="00132573" w:rsidRPr="005D01AE" w:rsidRDefault="00132573" w:rsidP="00132573">
      <w:pPr>
        <w:spacing w:line="300" w:lineRule="auto"/>
        <w:jc w:val="center"/>
        <w:rPr>
          <w:rFonts w:eastAsia="Calibri" w:cstheme="minorHAnsi"/>
          <w:b/>
          <w:sz w:val="22"/>
          <w:szCs w:val="22"/>
        </w:rPr>
      </w:pPr>
    </w:p>
    <w:p w14:paraId="2A3FC31A" w14:textId="77777777" w:rsidR="00132573" w:rsidRPr="005D01AE" w:rsidRDefault="00132573" w:rsidP="00132573">
      <w:pPr>
        <w:spacing w:line="300" w:lineRule="auto"/>
        <w:jc w:val="both"/>
        <w:rPr>
          <w:rFonts w:cstheme="minorHAnsi"/>
          <w:sz w:val="22"/>
          <w:szCs w:val="22"/>
        </w:rPr>
      </w:pPr>
      <w:r w:rsidRPr="005D01AE">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5D01AE">
        <w:rPr>
          <w:rFonts w:cstheme="minorHAnsi"/>
          <w:b/>
          <w:sz w:val="22"/>
          <w:szCs w:val="22"/>
        </w:rPr>
        <w:t>RODO</w:t>
      </w:r>
      <w:r w:rsidRPr="005D01AE">
        <w:rPr>
          <w:rFonts w:cstheme="minorHAnsi"/>
          <w:sz w:val="22"/>
          <w:szCs w:val="22"/>
        </w:rPr>
        <w:t xml:space="preserve">”) informujemy, że: </w:t>
      </w:r>
    </w:p>
    <w:p w14:paraId="6B2C74B7" w14:textId="77777777"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administratorem Pani/Pana danych osobowych („ADO”) jest Politechnika Bydgoska im. Jana i Jędrzeja Śniadeckich, Al. prof. S. Kaliskiego 7, 85-796 Bydgoszcz</w:t>
      </w:r>
      <w:r w:rsidRPr="005D01AE">
        <w:rPr>
          <w:rFonts w:cstheme="minorHAnsi"/>
          <w:i/>
          <w:sz w:val="22"/>
          <w:szCs w:val="22"/>
        </w:rPr>
        <w:t xml:space="preserve"> </w:t>
      </w:r>
    </w:p>
    <w:p w14:paraId="23867A22" w14:textId="77777777"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kontakt z Inspektorem Ochrony Danych jest dostępny za pomocą e-</w:t>
      </w:r>
      <w:proofErr w:type="spellStart"/>
      <w:r w:rsidRPr="005D01AE">
        <w:rPr>
          <w:rFonts w:cstheme="minorHAnsi"/>
          <w:sz w:val="22"/>
          <w:szCs w:val="22"/>
        </w:rPr>
        <w:t>mail’a</w:t>
      </w:r>
      <w:proofErr w:type="spellEnd"/>
      <w:r w:rsidRPr="005D01AE">
        <w:rPr>
          <w:rFonts w:cstheme="minorHAnsi"/>
          <w:sz w:val="22"/>
          <w:szCs w:val="22"/>
        </w:rPr>
        <w:t>: iod@pbs.edu.pl</w:t>
      </w:r>
    </w:p>
    <w:p w14:paraId="79082252" w14:textId="7F760EF3" w:rsidR="00132573" w:rsidRPr="00625C47"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Pani/Pana dane osobowe przetwarzane będą na podstawie art. 6 ust. 1 lit. c</w:t>
      </w:r>
      <w:r w:rsidRPr="005D01AE">
        <w:rPr>
          <w:rFonts w:cstheme="minorHAnsi"/>
          <w:i/>
          <w:sz w:val="22"/>
          <w:szCs w:val="22"/>
        </w:rPr>
        <w:t xml:space="preserve"> </w:t>
      </w:r>
      <w:r w:rsidRPr="005D01AE">
        <w:rPr>
          <w:rFonts w:cstheme="minorHAnsi"/>
          <w:sz w:val="22"/>
          <w:szCs w:val="22"/>
        </w:rPr>
        <w:t xml:space="preserve">RODO w celu związanym z postępowaniem o udzielenie zamówienia </w:t>
      </w:r>
      <w:r w:rsidRPr="00625C47">
        <w:rPr>
          <w:rFonts w:cstheme="minorHAnsi"/>
          <w:sz w:val="22"/>
          <w:szCs w:val="22"/>
        </w:rPr>
        <w:t>publicznego nr RZP.243.</w:t>
      </w:r>
      <w:r w:rsidR="00503A5A">
        <w:rPr>
          <w:rFonts w:cstheme="minorHAnsi"/>
          <w:sz w:val="22"/>
          <w:szCs w:val="22"/>
        </w:rPr>
        <w:t>19.2025</w:t>
      </w:r>
      <w:r w:rsidRPr="00625C47">
        <w:rPr>
          <w:rFonts w:cstheme="minorHAnsi"/>
          <w:i/>
          <w:sz w:val="22"/>
          <w:szCs w:val="22"/>
        </w:rPr>
        <w:t xml:space="preserve"> </w:t>
      </w:r>
      <w:r w:rsidRPr="00625C47">
        <w:rPr>
          <w:rFonts w:cstheme="minorHAnsi"/>
          <w:sz w:val="22"/>
          <w:szCs w:val="22"/>
        </w:rPr>
        <w:t>prowadzonym w trybie podstawowym;</w:t>
      </w:r>
    </w:p>
    <w:p w14:paraId="481997EE" w14:textId="3D024A87"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5D01AE">
        <w:rPr>
          <w:rFonts w:cstheme="minorHAnsi"/>
          <w:sz w:val="22"/>
          <w:szCs w:val="22"/>
        </w:rPr>
        <w:t>Pzp</w:t>
      </w:r>
      <w:proofErr w:type="spellEnd"/>
      <w:r w:rsidRPr="005D01AE">
        <w:rPr>
          <w:rFonts w:cstheme="minorHAnsi"/>
          <w:sz w:val="22"/>
          <w:szCs w:val="22"/>
        </w:rPr>
        <w:t>”;</w:t>
      </w:r>
    </w:p>
    <w:p w14:paraId="18E64DEB" w14:textId="1BF1E98D"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Pani/Pana dane osobowe będą przechow</w:t>
      </w:r>
      <w:r w:rsidRPr="00625C47">
        <w:rPr>
          <w:rFonts w:cstheme="minorHAnsi"/>
          <w:sz w:val="22"/>
          <w:szCs w:val="22"/>
        </w:rPr>
        <w:t xml:space="preserve">ywane, zgodnie przez okres 5 lat od dnia zakończenia postępowania o udzielenie zamówienia, </w:t>
      </w:r>
    </w:p>
    <w:p w14:paraId="5647FCA6" w14:textId="77777777" w:rsidR="00132573" w:rsidRPr="005D01AE" w:rsidRDefault="00132573">
      <w:pPr>
        <w:numPr>
          <w:ilvl w:val="0"/>
          <w:numId w:val="28"/>
        </w:numPr>
        <w:spacing w:line="300" w:lineRule="auto"/>
        <w:ind w:left="426" w:hanging="426"/>
        <w:jc w:val="both"/>
        <w:rPr>
          <w:rFonts w:cstheme="minorHAnsi"/>
          <w:b/>
          <w:i/>
          <w:sz w:val="22"/>
          <w:szCs w:val="22"/>
        </w:rPr>
      </w:pPr>
      <w:r w:rsidRPr="005D01AE">
        <w:rPr>
          <w:rFonts w:cstheme="minorHAnsi"/>
          <w:sz w:val="22"/>
          <w:szCs w:val="22"/>
        </w:rPr>
        <w:t xml:space="preserve">obowiązek podania przez Panią/Pana danych osobowych bezpośrednio Pani/Pana dotyczących jest wymogiem ustawowym określonym w przepisach ustawy </w:t>
      </w:r>
      <w:proofErr w:type="spellStart"/>
      <w:r w:rsidRPr="005D01AE">
        <w:rPr>
          <w:rFonts w:cstheme="minorHAnsi"/>
          <w:sz w:val="22"/>
          <w:szCs w:val="22"/>
        </w:rPr>
        <w:t>Pzp</w:t>
      </w:r>
      <w:proofErr w:type="spellEnd"/>
      <w:r w:rsidRPr="005D01AE">
        <w:rPr>
          <w:rFonts w:cstheme="minorHAnsi"/>
          <w:sz w:val="22"/>
          <w:szCs w:val="22"/>
        </w:rPr>
        <w:t xml:space="preserve">, związanym z udziałem w postępowaniu o udzielenie zamówienia publicznego; konsekwencje niepodania określonych danych wynikają z ustawy </w:t>
      </w:r>
      <w:proofErr w:type="spellStart"/>
      <w:r w:rsidRPr="005D01AE">
        <w:rPr>
          <w:rFonts w:cstheme="minorHAnsi"/>
          <w:sz w:val="22"/>
          <w:szCs w:val="22"/>
        </w:rPr>
        <w:t>Pzp</w:t>
      </w:r>
      <w:proofErr w:type="spellEnd"/>
      <w:r w:rsidRPr="005D01AE">
        <w:rPr>
          <w:rFonts w:cstheme="minorHAnsi"/>
          <w:sz w:val="22"/>
          <w:szCs w:val="22"/>
        </w:rPr>
        <w:t>;</w:t>
      </w:r>
    </w:p>
    <w:p w14:paraId="22B442B3" w14:textId="77777777"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w odniesieniu do Pani/Pana danych osobowych decyzje nie będą podejmowane w sposób zautomatyzowany, stosowanie do art. 22 RODO;</w:t>
      </w:r>
    </w:p>
    <w:p w14:paraId="786F910F" w14:textId="77777777"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posiada Pani/Pan:</w:t>
      </w:r>
    </w:p>
    <w:p w14:paraId="6B1CE9F4"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na podstawie art. 15 RODO prawo dostępu do danych osobowych Pani/Pana dotyczących;</w:t>
      </w:r>
    </w:p>
    <w:p w14:paraId="4F481912" w14:textId="77777777" w:rsidR="00132573" w:rsidRPr="005D01AE" w:rsidRDefault="00132573">
      <w:pPr>
        <w:numPr>
          <w:ilvl w:val="0"/>
          <w:numId w:val="27"/>
        </w:numPr>
        <w:spacing w:line="300" w:lineRule="auto"/>
        <w:ind w:left="709" w:hanging="283"/>
        <w:rPr>
          <w:rFonts w:cstheme="minorHAnsi"/>
          <w:sz w:val="22"/>
          <w:szCs w:val="22"/>
        </w:rPr>
      </w:pPr>
      <w:r w:rsidRPr="005D01AE">
        <w:rPr>
          <w:rFonts w:cstheme="minorHAnsi"/>
          <w:sz w:val="22"/>
          <w:szCs w:val="22"/>
        </w:rPr>
        <w:t>na podstawie art. 16 RODO prawo do sprostowania Pani/Pana danych osobowych*;</w:t>
      </w:r>
    </w:p>
    <w:p w14:paraId="1BF6A2E1"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5D01AE" w:rsidRDefault="00132573">
      <w:pPr>
        <w:numPr>
          <w:ilvl w:val="0"/>
          <w:numId w:val="28"/>
        </w:numPr>
        <w:spacing w:line="300" w:lineRule="auto"/>
        <w:ind w:left="426" w:hanging="426"/>
        <w:jc w:val="both"/>
        <w:rPr>
          <w:rFonts w:cstheme="minorHAnsi"/>
          <w:b/>
          <w:bCs w:val="0"/>
          <w:sz w:val="22"/>
          <w:szCs w:val="22"/>
        </w:rPr>
      </w:pPr>
      <w:r w:rsidRPr="005D01AE">
        <w:rPr>
          <w:rFonts w:cstheme="minorHAnsi"/>
          <w:b/>
          <w:sz w:val="22"/>
          <w:szCs w:val="22"/>
        </w:rPr>
        <w:t>nie przysługuje Pani/Panu:</w:t>
      </w:r>
    </w:p>
    <w:p w14:paraId="60FB6E8C"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w związku z art. 17 ust. 3 lit. b, d i e RODO prawo do usunięcia danych osobowych;</w:t>
      </w:r>
    </w:p>
    <w:p w14:paraId="28CCE945"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prawo do przenoszenia danych osobowych, o którym mowa w art. 20 RODO;</w:t>
      </w:r>
    </w:p>
    <w:p w14:paraId="581DD1EF"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07E30">
        <w:rPr>
          <w:rFonts w:cstheme="minorHAnsi"/>
          <w:i/>
          <w:sz w:val="18"/>
          <w:szCs w:val="18"/>
        </w:rPr>
        <w:t>Pzp</w:t>
      </w:r>
      <w:proofErr w:type="spellEnd"/>
      <w:r w:rsidRPr="00A07E30">
        <w:rPr>
          <w:rFonts w:cstheme="minorHAnsi"/>
          <w:i/>
          <w:sz w:val="18"/>
          <w:szCs w:val="18"/>
        </w:rPr>
        <w:t xml:space="preserve"> oraz nie może naruszać integralności protokołu oraz jego załączników.</w:t>
      </w:r>
    </w:p>
    <w:p w14:paraId="462831C3" w14:textId="0B57262E" w:rsidR="00132573" w:rsidRDefault="00132573" w:rsidP="005D01AE">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D2F1614" w14:textId="77777777" w:rsidR="00625C47" w:rsidRDefault="00625C47" w:rsidP="005D01AE">
      <w:pPr>
        <w:ind w:left="426"/>
        <w:jc w:val="both"/>
        <w:rPr>
          <w:rFonts w:cstheme="minorHAnsi"/>
          <w:i/>
          <w:sz w:val="18"/>
          <w:szCs w:val="18"/>
        </w:rPr>
      </w:pPr>
    </w:p>
    <w:p w14:paraId="212239C7" w14:textId="77777777" w:rsidR="00625C47" w:rsidRPr="005D01AE" w:rsidRDefault="00625C47" w:rsidP="005D01AE">
      <w:pPr>
        <w:ind w:left="426"/>
        <w:jc w:val="both"/>
        <w:rPr>
          <w:rFonts w:cstheme="minorHAnsi"/>
          <w:i/>
          <w:sz w:val="18"/>
          <w:szCs w:val="18"/>
        </w:rPr>
      </w:pPr>
    </w:p>
    <w:p w14:paraId="0F09D1BF" w14:textId="77777777" w:rsidR="00132573" w:rsidRPr="00625C47" w:rsidRDefault="00132573" w:rsidP="00132573">
      <w:pPr>
        <w:numPr>
          <w:ilvl w:val="0"/>
          <w:numId w:val="5"/>
        </w:numPr>
        <w:shd w:val="clear" w:color="auto" w:fill="D9D9D9"/>
        <w:spacing w:line="300" w:lineRule="auto"/>
        <w:ind w:left="284" w:hanging="284"/>
        <w:rPr>
          <w:rFonts w:cstheme="minorHAnsi"/>
          <w:b/>
          <w:sz w:val="22"/>
          <w:szCs w:val="22"/>
        </w:rPr>
      </w:pPr>
      <w:r w:rsidRPr="00625C47">
        <w:rPr>
          <w:rFonts w:cstheme="minorHAnsi"/>
          <w:b/>
          <w:sz w:val="22"/>
          <w:szCs w:val="22"/>
          <w:shd w:val="clear" w:color="auto" w:fill="D0CECE"/>
        </w:rPr>
        <w:lastRenderedPageBreak/>
        <w:t>ZAMAWIAJĄCY</w:t>
      </w:r>
    </w:p>
    <w:p w14:paraId="06C03FF1" w14:textId="77777777" w:rsidR="00132573" w:rsidRPr="00625C47" w:rsidRDefault="00132573">
      <w:pPr>
        <w:numPr>
          <w:ilvl w:val="0"/>
          <w:numId w:val="33"/>
        </w:numPr>
        <w:spacing w:line="300" w:lineRule="auto"/>
        <w:contextualSpacing/>
        <w:jc w:val="both"/>
        <w:rPr>
          <w:rFonts w:eastAsia="Calibri" w:cstheme="minorHAnsi"/>
          <w:sz w:val="22"/>
          <w:szCs w:val="22"/>
        </w:rPr>
      </w:pPr>
      <w:r w:rsidRPr="00625C47">
        <w:rPr>
          <w:rFonts w:eastAsia="Calibri" w:cstheme="minorHAnsi"/>
          <w:sz w:val="22"/>
          <w:szCs w:val="22"/>
        </w:rPr>
        <w:t>Nazwa oraz adres zamawiającego:</w:t>
      </w:r>
    </w:p>
    <w:p w14:paraId="1861B2D5" w14:textId="77777777" w:rsidR="00132573" w:rsidRPr="00625C47" w:rsidRDefault="00132573" w:rsidP="00132573">
      <w:pPr>
        <w:spacing w:line="300" w:lineRule="auto"/>
        <w:ind w:firstLine="644"/>
        <w:jc w:val="both"/>
        <w:rPr>
          <w:rFonts w:cstheme="minorHAnsi"/>
          <w:sz w:val="22"/>
          <w:szCs w:val="22"/>
        </w:rPr>
      </w:pPr>
      <w:r w:rsidRPr="00625C47">
        <w:rPr>
          <w:rFonts w:cstheme="minorHAnsi"/>
          <w:sz w:val="22"/>
          <w:szCs w:val="22"/>
        </w:rPr>
        <w:t xml:space="preserve">Politechnika Bydgoska im. Jana i Jędrzeja Śniadeckich </w:t>
      </w:r>
    </w:p>
    <w:p w14:paraId="77164448" w14:textId="77777777" w:rsidR="00132573" w:rsidRPr="00625C47" w:rsidRDefault="00132573" w:rsidP="00132573">
      <w:pPr>
        <w:spacing w:line="300" w:lineRule="auto"/>
        <w:ind w:firstLine="644"/>
        <w:jc w:val="both"/>
        <w:rPr>
          <w:rFonts w:cstheme="minorHAnsi"/>
          <w:sz w:val="22"/>
          <w:szCs w:val="22"/>
        </w:rPr>
      </w:pPr>
      <w:r w:rsidRPr="00625C47">
        <w:rPr>
          <w:rFonts w:cstheme="minorHAnsi"/>
          <w:sz w:val="22"/>
          <w:szCs w:val="22"/>
        </w:rPr>
        <w:t>Al. prof. S. Kaliskiego 7, 85-796 Bydgoszcz</w:t>
      </w:r>
    </w:p>
    <w:p w14:paraId="2C46731F" w14:textId="6F4C4FEF" w:rsidR="00132573" w:rsidRPr="00625C47" w:rsidRDefault="00016929" w:rsidP="00132573">
      <w:pPr>
        <w:spacing w:line="300" w:lineRule="auto"/>
        <w:ind w:firstLine="644"/>
        <w:jc w:val="both"/>
        <w:rPr>
          <w:rFonts w:cstheme="minorHAnsi"/>
          <w:color w:val="FF0000"/>
          <w:sz w:val="22"/>
          <w:szCs w:val="22"/>
        </w:rPr>
      </w:pPr>
      <w:r w:rsidRPr="00625C47">
        <w:rPr>
          <w:rFonts w:cstheme="minorHAnsi"/>
          <w:sz w:val="22"/>
          <w:szCs w:val="22"/>
        </w:rPr>
        <w:t>telefon: 52-374-92-</w:t>
      </w:r>
      <w:r w:rsidR="00625C47">
        <w:rPr>
          <w:rFonts w:cstheme="minorHAnsi"/>
          <w:sz w:val="22"/>
          <w:szCs w:val="22"/>
        </w:rPr>
        <w:t>06</w:t>
      </w:r>
    </w:p>
    <w:p w14:paraId="25BB3492" w14:textId="77777777" w:rsidR="00132573" w:rsidRPr="00625C47" w:rsidRDefault="00132573" w:rsidP="00132573">
      <w:pPr>
        <w:spacing w:line="300" w:lineRule="auto"/>
        <w:ind w:firstLine="644"/>
        <w:jc w:val="both"/>
        <w:rPr>
          <w:rFonts w:cstheme="minorHAnsi"/>
          <w:color w:val="FF0000"/>
          <w:sz w:val="22"/>
          <w:szCs w:val="22"/>
        </w:rPr>
      </w:pPr>
      <w:r w:rsidRPr="00625C47">
        <w:rPr>
          <w:rFonts w:cstheme="minorHAnsi"/>
          <w:sz w:val="22"/>
          <w:szCs w:val="22"/>
        </w:rPr>
        <w:t xml:space="preserve">adres poczty elektronicznej: </w:t>
      </w:r>
      <w:hyperlink r:id="rId11" w:history="1">
        <w:r w:rsidRPr="00625C47">
          <w:rPr>
            <w:rStyle w:val="Hipercze"/>
            <w:rFonts w:cstheme="minorHAnsi"/>
            <w:sz w:val="22"/>
            <w:szCs w:val="22"/>
          </w:rPr>
          <w:t>przetargi@pbs.edu.pl</w:t>
        </w:r>
      </w:hyperlink>
    </w:p>
    <w:p w14:paraId="19DC8362" w14:textId="77777777" w:rsidR="00132573" w:rsidRPr="00625C47" w:rsidRDefault="00132573" w:rsidP="00132573">
      <w:pPr>
        <w:spacing w:line="300" w:lineRule="auto"/>
        <w:ind w:firstLine="644"/>
        <w:jc w:val="both"/>
        <w:rPr>
          <w:rFonts w:cstheme="minorHAnsi"/>
          <w:sz w:val="22"/>
          <w:szCs w:val="22"/>
        </w:rPr>
      </w:pPr>
      <w:r w:rsidRPr="00625C47">
        <w:rPr>
          <w:rFonts w:cstheme="minorHAnsi"/>
          <w:sz w:val="22"/>
          <w:szCs w:val="22"/>
        </w:rPr>
        <w:t>NIP 554-031-31-07</w:t>
      </w:r>
    </w:p>
    <w:p w14:paraId="696AB506" w14:textId="24605409" w:rsidR="00873E58" w:rsidRPr="00976EF8" w:rsidRDefault="00873E58" w:rsidP="00873E58">
      <w:pPr>
        <w:numPr>
          <w:ilvl w:val="0"/>
          <w:numId w:val="33"/>
        </w:numPr>
        <w:spacing w:line="300" w:lineRule="auto"/>
        <w:contextualSpacing/>
        <w:jc w:val="both"/>
        <w:rPr>
          <w:rFonts w:asciiTheme="majorHAnsi" w:eastAsia="Calibri" w:hAnsiTheme="majorHAnsi" w:cstheme="majorHAnsi"/>
          <w:sz w:val="22"/>
          <w:szCs w:val="22"/>
        </w:rPr>
      </w:pPr>
      <w:r w:rsidRPr="00963454">
        <w:rPr>
          <w:rFonts w:asciiTheme="majorHAnsi" w:eastAsia="Calibri" w:hAnsiTheme="majorHAnsi" w:cstheme="majorHAnsi"/>
          <w:sz w:val="22"/>
          <w:szCs w:val="22"/>
        </w:rPr>
        <w:t xml:space="preserve">Strona </w:t>
      </w:r>
      <w:r w:rsidRPr="00104E43">
        <w:rPr>
          <w:rFonts w:asciiTheme="majorHAnsi" w:eastAsia="Calibri" w:hAnsiTheme="majorHAnsi" w:cstheme="majorHAnsi"/>
          <w:sz w:val="22"/>
          <w:szCs w:val="22"/>
        </w:rPr>
        <w:t xml:space="preserve">internetowa prowadzonego postępowania, na której udostępniane będą zmiany </w:t>
      </w:r>
      <w:r>
        <w:rPr>
          <w:rFonts w:asciiTheme="majorHAnsi" w:eastAsia="Calibri" w:hAnsiTheme="majorHAnsi" w:cstheme="majorHAnsi"/>
          <w:sz w:val="22"/>
          <w:szCs w:val="22"/>
        </w:rPr>
        <w:br/>
      </w:r>
      <w:r w:rsidRPr="00976EF8">
        <w:rPr>
          <w:rFonts w:asciiTheme="majorHAnsi" w:eastAsia="Calibri" w:hAnsiTheme="majorHAnsi" w:cstheme="majorHAnsi"/>
          <w:sz w:val="22"/>
          <w:szCs w:val="22"/>
        </w:rPr>
        <w:t xml:space="preserve">i wyjaśnienia treści SWZ oraz inne dokumenty zamówienia bezpośrednio związane </w:t>
      </w:r>
      <w:r w:rsidRPr="00976EF8">
        <w:rPr>
          <w:rFonts w:asciiTheme="majorHAnsi" w:eastAsia="Calibri" w:hAnsiTheme="majorHAnsi" w:cstheme="majorHAnsi"/>
          <w:sz w:val="22"/>
          <w:szCs w:val="22"/>
        </w:rPr>
        <w:br/>
        <w:t>z postępowaniem o udzielenie zamówienia:</w:t>
      </w:r>
      <w:r w:rsidR="00976EF8" w:rsidRPr="00976EF8">
        <w:rPr>
          <w:sz w:val="22"/>
          <w:szCs w:val="22"/>
        </w:rPr>
        <w:t xml:space="preserve"> https://platformazakupowa.pl/transakcja/1099068  </w:t>
      </w:r>
      <w:r w:rsidRPr="00976EF8">
        <w:rPr>
          <w:rFonts w:asciiTheme="majorHAnsi" w:eastAsia="Calibri" w:hAnsiTheme="majorHAnsi" w:cstheme="majorHAnsi"/>
          <w:sz w:val="22"/>
          <w:szCs w:val="22"/>
        </w:rPr>
        <w:t>(dalej jako „Platforma”).</w:t>
      </w:r>
    </w:p>
    <w:p w14:paraId="78A82394" w14:textId="77777777" w:rsidR="00132573" w:rsidRPr="00976EF8" w:rsidRDefault="00132573" w:rsidP="00132573">
      <w:pPr>
        <w:spacing w:line="300" w:lineRule="auto"/>
        <w:jc w:val="both"/>
        <w:rPr>
          <w:rFonts w:cstheme="minorHAnsi"/>
          <w:sz w:val="22"/>
          <w:szCs w:val="22"/>
        </w:rPr>
      </w:pPr>
    </w:p>
    <w:p w14:paraId="6569CAF7" w14:textId="77777777" w:rsidR="00132573" w:rsidRPr="00625C47" w:rsidRDefault="00132573" w:rsidP="00132573">
      <w:pPr>
        <w:numPr>
          <w:ilvl w:val="0"/>
          <w:numId w:val="5"/>
        </w:numPr>
        <w:shd w:val="clear" w:color="auto" w:fill="D0CECE"/>
        <w:spacing w:line="300" w:lineRule="auto"/>
        <w:ind w:left="284" w:hanging="284"/>
        <w:rPr>
          <w:rFonts w:cstheme="minorHAnsi"/>
          <w:b/>
          <w:sz w:val="22"/>
          <w:szCs w:val="22"/>
        </w:rPr>
      </w:pPr>
      <w:r w:rsidRPr="00625C47">
        <w:rPr>
          <w:rFonts w:cstheme="minorHAnsi"/>
          <w:b/>
          <w:sz w:val="22"/>
          <w:szCs w:val="22"/>
        </w:rPr>
        <w:t>TRYB UDZIELANIA ZAMÓWIEŃ</w:t>
      </w:r>
    </w:p>
    <w:p w14:paraId="269C5CA5" w14:textId="3984B252" w:rsidR="00132573" w:rsidRPr="00625C47" w:rsidRDefault="00132573" w:rsidP="00132573">
      <w:pPr>
        <w:numPr>
          <w:ilvl w:val="1"/>
          <w:numId w:val="2"/>
        </w:numPr>
        <w:tabs>
          <w:tab w:val="left" w:pos="709"/>
        </w:tabs>
        <w:spacing w:line="300" w:lineRule="auto"/>
        <w:ind w:left="709" w:hanging="425"/>
        <w:jc w:val="both"/>
        <w:rPr>
          <w:rFonts w:cstheme="minorHAnsi"/>
          <w:sz w:val="22"/>
          <w:szCs w:val="22"/>
        </w:rPr>
      </w:pPr>
      <w:r w:rsidRPr="00625C47">
        <w:rPr>
          <w:rFonts w:cstheme="minorHAnsi"/>
          <w:sz w:val="22"/>
          <w:szCs w:val="22"/>
        </w:rPr>
        <w:t xml:space="preserve">Postępowanie o udzielenie niniejszego zamówienia publicznego prowadzone jest </w:t>
      </w:r>
      <w:r w:rsidRPr="00625C47">
        <w:rPr>
          <w:rFonts w:cstheme="minorHAnsi"/>
          <w:b/>
          <w:sz w:val="22"/>
          <w:szCs w:val="22"/>
        </w:rPr>
        <w:t xml:space="preserve">w trybie podstawowym, </w:t>
      </w:r>
      <w:r w:rsidRPr="00625C47">
        <w:rPr>
          <w:rFonts w:cstheme="minorHAnsi"/>
          <w:sz w:val="22"/>
          <w:szCs w:val="22"/>
        </w:rPr>
        <w:t xml:space="preserve">na podstawie art. 275 pkt 1 </w:t>
      </w:r>
      <w:r w:rsidR="00625C47" w:rsidRPr="00625C47">
        <w:rPr>
          <w:rFonts w:cstheme="minorHAnsi"/>
          <w:sz w:val="22"/>
          <w:szCs w:val="22"/>
        </w:rPr>
        <w:t>u</w:t>
      </w:r>
      <w:r w:rsidRPr="00625C47">
        <w:rPr>
          <w:rFonts w:cstheme="minorHAnsi"/>
          <w:sz w:val="22"/>
          <w:szCs w:val="22"/>
        </w:rPr>
        <w:t xml:space="preserve">stawy z dnia 11 września 2019 r. – Prawo zamówień publicznych dalej w skrócie jako „ustawa </w:t>
      </w:r>
      <w:proofErr w:type="spellStart"/>
      <w:r w:rsidRPr="00625C47">
        <w:rPr>
          <w:rFonts w:cstheme="minorHAnsi"/>
          <w:sz w:val="22"/>
          <w:szCs w:val="22"/>
        </w:rPr>
        <w:t>Pzp</w:t>
      </w:r>
      <w:proofErr w:type="spellEnd"/>
      <w:r w:rsidRPr="00625C47">
        <w:rPr>
          <w:rFonts w:cstheme="minorHAnsi"/>
          <w:sz w:val="22"/>
          <w:szCs w:val="22"/>
        </w:rPr>
        <w:t>” oraz aktów wykonawczych wydanych na jej podstawie.</w:t>
      </w:r>
    </w:p>
    <w:p w14:paraId="579AE388" w14:textId="7BEFC4CD" w:rsidR="00132573" w:rsidRPr="00625C47" w:rsidRDefault="00132573" w:rsidP="00132573">
      <w:pPr>
        <w:numPr>
          <w:ilvl w:val="1"/>
          <w:numId w:val="2"/>
        </w:numPr>
        <w:tabs>
          <w:tab w:val="left" w:pos="709"/>
        </w:tabs>
        <w:spacing w:line="300" w:lineRule="auto"/>
        <w:ind w:left="709" w:hanging="425"/>
        <w:jc w:val="both"/>
        <w:rPr>
          <w:rFonts w:cstheme="minorHAnsi"/>
          <w:sz w:val="22"/>
          <w:szCs w:val="22"/>
        </w:rPr>
      </w:pPr>
      <w:r w:rsidRPr="00625C47">
        <w:rPr>
          <w:rFonts w:cstheme="minorHAnsi"/>
          <w:sz w:val="22"/>
          <w:szCs w:val="22"/>
        </w:rPr>
        <w:t>Zamawiający nie przewiduje dokonanie wyboru najkorzystniejszej oferty z możliwością prowadzenia negocjacji.</w:t>
      </w:r>
    </w:p>
    <w:p w14:paraId="2B27484A" w14:textId="77777777" w:rsidR="00132573" w:rsidRPr="00625C47" w:rsidRDefault="00132573" w:rsidP="00132573">
      <w:pPr>
        <w:numPr>
          <w:ilvl w:val="1"/>
          <w:numId w:val="2"/>
        </w:numPr>
        <w:tabs>
          <w:tab w:val="left" w:pos="709"/>
        </w:tabs>
        <w:spacing w:line="300" w:lineRule="auto"/>
        <w:ind w:left="709" w:hanging="425"/>
        <w:jc w:val="both"/>
        <w:rPr>
          <w:rFonts w:cstheme="minorHAnsi"/>
          <w:sz w:val="22"/>
          <w:szCs w:val="22"/>
        </w:rPr>
      </w:pPr>
      <w:r w:rsidRPr="00625C47">
        <w:rPr>
          <w:rFonts w:cstheme="minorHAnsi"/>
          <w:sz w:val="22"/>
          <w:szCs w:val="22"/>
        </w:rPr>
        <w:t>Wartość szacunkowa zamówienia nie przekracza progu unijnego.</w:t>
      </w:r>
    </w:p>
    <w:p w14:paraId="18A897D5" w14:textId="77777777" w:rsidR="00132573" w:rsidRPr="00625C47" w:rsidRDefault="00132573" w:rsidP="00132573">
      <w:pPr>
        <w:spacing w:line="300" w:lineRule="auto"/>
        <w:jc w:val="both"/>
        <w:rPr>
          <w:rFonts w:cstheme="minorHAnsi"/>
          <w:sz w:val="22"/>
          <w:szCs w:val="22"/>
        </w:rPr>
      </w:pPr>
    </w:p>
    <w:p w14:paraId="16D588D8" w14:textId="77777777" w:rsidR="00132573" w:rsidRPr="00625C47" w:rsidRDefault="00132573" w:rsidP="00132573">
      <w:pPr>
        <w:numPr>
          <w:ilvl w:val="0"/>
          <w:numId w:val="5"/>
        </w:numPr>
        <w:shd w:val="clear" w:color="auto" w:fill="D0CECE"/>
        <w:spacing w:line="300" w:lineRule="auto"/>
        <w:ind w:left="284" w:hanging="284"/>
        <w:rPr>
          <w:rFonts w:cstheme="minorHAnsi"/>
          <w:b/>
          <w:sz w:val="22"/>
          <w:szCs w:val="22"/>
        </w:rPr>
      </w:pPr>
      <w:r w:rsidRPr="00625C47">
        <w:rPr>
          <w:rFonts w:cstheme="minorHAnsi"/>
          <w:b/>
          <w:sz w:val="22"/>
          <w:szCs w:val="22"/>
        </w:rPr>
        <w:t>OPIS PRZEDMIOTU ZAMÓWIENIA</w:t>
      </w:r>
    </w:p>
    <w:p w14:paraId="6CCB68C6" w14:textId="23E413D3" w:rsidR="00F57CB5" w:rsidRPr="009A26BD" w:rsidRDefault="00132573" w:rsidP="00503A5A">
      <w:pPr>
        <w:numPr>
          <w:ilvl w:val="0"/>
          <w:numId w:val="9"/>
        </w:numPr>
        <w:tabs>
          <w:tab w:val="num" w:pos="709"/>
        </w:tabs>
        <w:spacing w:line="300" w:lineRule="auto"/>
        <w:ind w:left="709" w:hanging="425"/>
        <w:jc w:val="both"/>
        <w:rPr>
          <w:rFonts w:asciiTheme="majorHAnsi" w:hAnsiTheme="majorHAnsi" w:cstheme="majorHAnsi"/>
          <w:b/>
          <w:bCs w:val="0"/>
          <w:sz w:val="22"/>
          <w:szCs w:val="22"/>
        </w:rPr>
      </w:pPr>
      <w:bookmarkStart w:id="3" w:name="OLE_LINK14"/>
      <w:bookmarkStart w:id="4" w:name="OLE_LINK15"/>
      <w:r w:rsidRPr="00625C47">
        <w:rPr>
          <w:rFonts w:cstheme="minorHAnsi"/>
          <w:sz w:val="22"/>
          <w:szCs w:val="22"/>
        </w:rPr>
        <w:t xml:space="preserve">Przedmiotem zamówienia </w:t>
      </w:r>
      <w:bookmarkEnd w:id="3"/>
      <w:bookmarkEnd w:id="4"/>
      <w:r w:rsidRPr="00625C47">
        <w:rPr>
          <w:rFonts w:cstheme="minorHAnsi"/>
          <w:sz w:val="22"/>
          <w:szCs w:val="22"/>
        </w:rPr>
        <w:t>jest</w:t>
      </w:r>
      <w:r w:rsidR="00503A5A">
        <w:rPr>
          <w:rFonts w:cstheme="minorHAnsi"/>
          <w:sz w:val="22"/>
          <w:szCs w:val="22"/>
        </w:rPr>
        <w:t xml:space="preserve"> </w:t>
      </w:r>
      <w:r w:rsidR="00625C47" w:rsidRPr="00625C47">
        <w:rPr>
          <w:rFonts w:asciiTheme="majorHAnsi" w:hAnsiTheme="majorHAnsi" w:cstheme="majorHAnsi"/>
          <w:b/>
          <w:bCs w:val="0"/>
          <w:sz w:val="22"/>
          <w:szCs w:val="22"/>
        </w:rPr>
        <w:t xml:space="preserve">dostawa </w:t>
      </w:r>
      <w:r w:rsidR="00503A5A">
        <w:rPr>
          <w:rFonts w:asciiTheme="majorHAnsi" w:hAnsiTheme="majorHAnsi" w:cstheme="majorHAnsi"/>
          <w:b/>
          <w:bCs w:val="0"/>
          <w:sz w:val="22"/>
          <w:szCs w:val="22"/>
        </w:rPr>
        <w:t>z</w:t>
      </w:r>
      <w:r w:rsidR="00503A5A" w:rsidRPr="00503A5A">
        <w:rPr>
          <w:rFonts w:asciiTheme="majorHAnsi" w:hAnsiTheme="majorHAnsi" w:cstheme="majorHAnsi"/>
          <w:b/>
          <w:bCs w:val="0"/>
          <w:sz w:val="22"/>
          <w:szCs w:val="22"/>
        </w:rPr>
        <w:t>estawów dydaktycznych do zajęć z fizjologii człowieka</w:t>
      </w:r>
      <w:r w:rsidR="00625C47" w:rsidRPr="00F57CB5">
        <w:rPr>
          <w:rFonts w:asciiTheme="majorHAnsi" w:hAnsiTheme="majorHAnsi" w:cstheme="majorHAnsi"/>
          <w:sz w:val="22"/>
          <w:szCs w:val="22"/>
        </w:rPr>
        <w:t xml:space="preserve">. </w:t>
      </w:r>
      <w:r w:rsidR="00703298">
        <w:rPr>
          <w:rFonts w:asciiTheme="majorHAnsi" w:hAnsiTheme="majorHAnsi" w:cstheme="majorHAnsi"/>
          <w:sz w:val="22"/>
          <w:szCs w:val="22"/>
        </w:rPr>
        <w:br/>
      </w:r>
      <w:r w:rsidR="00625C47" w:rsidRPr="00625C47">
        <w:rPr>
          <w:rFonts w:asciiTheme="majorHAnsi" w:hAnsiTheme="majorHAnsi" w:cstheme="majorHAnsi"/>
          <w:sz w:val="22"/>
          <w:szCs w:val="22"/>
        </w:rPr>
        <w:t>Szczegółowy opis przedmiotu zamówienia zawiera załącznik nr 3 do SWZ.</w:t>
      </w:r>
      <w:r w:rsidR="00703298" w:rsidRPr="00703298">
        <w:rPr>
          <w:rFonts w:cstheme="minorHAnsi"/>
          <w:sz w:val="22"/>
          <w:szCs w:val="22"/>
        </w:rPr>
        <w:t xml:space="preserve"> </w:t>
      </w:r>
      <w:bookmarkStart w:id="5" w:name="_Hlk127800713"/>
    </w:p>
    <w:bookmarkEnd w:id="5"/>
    <w:p w14:paraId="36CFA2F5" w14:textId="618D25AF" w:rsidR="00132573" w:rsidRPr="00625C47" w:rsidRDefault="00132573">
      <w:pPr>
        <w:numPr>
          <w:ilvl w:val="0"/>
          <w:numId w:val="9"/>
        </w:numPr>
        <w:tabs>
          <w:tab w:val="num" w:pos="709"/>
        </w:tabs>
        <w:spacing w:line="300" w:lineRule="auto"/>
        <w:ind w:left="709" w:hanging="425"/>
        <w:jc w:val="both"/>
        <w:rPr>
          <w:rFonts w:cstheme="minorHAnsi"/>
          <w:sz w:val="22"/>
          <w:szCs w:val="22"/>
        </w:rPr>
      </w:pPr>
      <w:r w:rsidRPr="00625C47">
        <w:rPr>
          <w:rFonts w:cstheme="minorHAnsi"/>
          <w:sz w:val="22"/>
          <w:szCs w:val="22"/>
        </w:rPr>
        <w:t xml:space="preserve">Na potrzeby niniejszej SWZ </w:t>
      </w:r>
      <w:r w:rsidR="00503A5A" w:rsidRPr="00503A5A">
        <w:rPr>
          <w:rFonts w:eastAsia="Calibri" w:cs="Calibri"/>
          <w:bCs w:val="0"/>
          <w:kern w:val="0"/>
          <w:sz w:val="22"/>
          <w:szCs w:val="22"/>
          <w:lang w:eastAsia="en-US"/>
        </w:rPr>
        <w:t>zestaw</w:t>
      </w:r>
      <w:r w:rsidR="00503A5A">
        <w:rPr>
          <w:rFonts w:eastAsia="Calibri" w:cs="Calibri"/>
          <w:bCs w:val="0"/>
          <w:kern w:val="0"/>
          <w:sz w:val="22"/>
          <w:szCs w:val="22"/>
          <w:lang w:eastAsia="en-US"/>
        </w:rPr>
        <w:t>y</w:t>
      </w:r>
      <w:r w:rsidR="00503A5A" w:rsidRPr="00503A5A">
        <w:rPr>
          <w:rFonts w:eastAsia="Calibri" w:cs="Calibri"/>
          <w:bCs w:val="0"/>
          <w:kern w:val="0"/>
          <w:sz w:val="22"/>
          <w:szCs w:val="22"/>
          <w:lang w:eastAsia="en-US"/>
        </w:rPr>
        <w:t xml:space="preserve"> dydaktyczn</w:t>
      </w:r>
      <w:r w:rsidR="00503A5A">
        <w:rPr>
          <w:rFonts w:eastAsia="Calibri" w:cs="Calibri"/>
          <w:bCs w:val="0"/>
          <w:kern w:val="0"/>
          <w:sz w:val="22"/>
          <w:szCs w:val="22"/>
          <w:lang w:eastAsia="en-US"/>
        </w:rPr>
        <w:t>e</w:t>
      </w:r>
      <w:r w:rsidR="00503A5A" w:rsidRPr="00503A5A">
        <w:rPr>
          <w:rFonts w:eastAsia="Calibri" w:cs="Calibri"/>
          <w:bCs w:val="0"/>
          <w:kern w:val="0"/>
          <w:sz w:val="22"/>
          <w:szCs w:val="22"/>
          <w:lang w:eastAsia="en-US"/>
        </w:rPr>
        <w:t xml:space="preserve"> do zajęć z fizjologii człowieka </w:t>
      </w:r>
      <w:r w:rsidRPr="00625C47">
        <w:rPr>
          <w:rFonts w:cstheme="minorHAnsi"/>
          <w:sz w:val="22"/>
          <w:szCs w:val="22"/>
        </w:rPr>
        <w:t>określa się także zamiennie jako „</w:t>
      </w:r>
      <w:r w:rsidR="00503A5A">
        <w:rPr>
          <w:rFonts w:eastAsia="Calibri" w:cs="Calibri"/>
          <w:bCs w:val="0"/>
          <w:kern w:val="0"/>
          <w:sz w:val="22"/>
          <w:szCs w:val="22"/>
          <w:lang w:eastAsia="en-US"/>
        </w:rPr>
        <w:t>Zestawy</w:t>
      </w:r>
      <w:r w:rsidRPr="00625C47">
        <w:rPr>
          <w:rFonts w:cstheme="minorHAnsi"/>
          <w:sz w:val="22"/>
          <w:szCs w:val="22"/>
        </w:rPr>
        <w:t>”</w:t>
      </w:r>
      <w:r w:rsidR="00004DFA">
        <w:rPr>
          <w:rFonts w:cstheme="minorHAnsi"/>
          <w:sz w:val="22"/>
          <w:szCs w:val="22"/>
        </w:rPr>
        <w:t>, „Zestawy edukacyjne” lub „Sprzęt”.</w:t>
      </w:r>
    </w:p>
    <w:p w14:paraId="56AB5D6E" w14:textId="77777777" w:rsidR="00132573" w:rsidRPr="00457D40" w:rsidRDefault="00132573">
      <w:pPr>
        <w:numPr>
          <w:ilvl w:val="0"/>
          <w:numId w:val="9"/>
        </w:numPr>
        <w:tabs>
          <w:tab w:val="num" w:pos="709"/>
        </w:tabs>
        <w:spacing w:line="300" w:lineRule="auto"/>
        <w:ind w:left="709" w:hanging="425"/>
        <w:jc w:val="both"/>
        <w:rPr>
          <w:rFonts w:cstheme="minorHAnsi"/>
          <w:sz w:val="22"/>
          <w:szCs w:val="22"/>
        </w:rPr>
      </w:pPr>
      <w:bookmarkStart w:id="6" w:name="_Hlk196288480"/>
      <w:r w:rsidRPr="00457D40">
        <w:rPr>
          <w:rFonts w:cstheme="minorHAnsi"/>
          <w:sz w:val="22"/>
          <w:szCs w:val="22"/>
        </w:rPr>
        <w:t>Dostawa obejmuje:</w:t>
      </w:r>
    </w:p>
    <w:p w14:paraId="072C294B" w14:textId="0009D418" w:rsidR="00132573" w:rsidRDefault="00132573">
      <w:pPr>
        <w:numPr>
          <w:ilvl w:val="1"/>
          <w:numId w:val="7"/>
        </w:numPr>
        <w:tabs>
          <w:tab w:val="num" w:pos="1134"/>
        </w:tabs>
        <w:spacing w:line="300" w:lineRule="auto"/>
        <w:ind w:left="1134" w:hanging="425"/>
        <w:jc w:val="both"/>
        <w:rPr>
          <w:rFonts w:cstheme="minorHAnsi"/>
          <w:sz w:val="22"/>
          <w:szCs w:val="22"/>
        </w:rPr>
      </w:pPr>
      <w:r w:rsidRPr="00457D40">
        <w:rPr>
          <w:rFonts w:cstheme="minorHAnsi"/>
          <w:sz w:val="22"/>
          <w:szCs w:val="22"/>
        </w:rPr>
        <w:t xml:space="preserve">dostarczenie przez Wykonawcę </w:t>
      </w:r>
      <w:r w:rsidR="00503A5A">
        <w:rPr>
          <w:rFonts w:cstheme="minorHAnsi"/>
          <w:sz w:val="22"/>
          <w:szCs w:val="22"/>
        </w:rPr>
        <w:t>Zestawów</w:t>
      </w:r>
      <w:r w:rsidRPr="00457D40">
        <w:rPr>
          <w:rFonts w:cstheme="minorHAnsi"/>
          <w:sz w:val="22"/>
          <w:szCs w:val="22"/>
        </w:rPr>
        <w:t xml:space="preserve"> na własny koszt i ryzyko wraz z </w:t>
      </w:r>
      <w:r w:rsidR="00457D40" w:rsidRPr="00457D40">
        <w:rPr>
          <w:rFonts w:cstheme="minorHAnsi"/>
          <w:sz w:val="22"/>
          <w:szCs w:val="22"/>
        </w:rPr>
        <w:t>ich</w:t>
      </w:r>
      <w:r w:rsidRPr="00457D40">
        <w:rPr>
          <w:rFonts w:cstheme="minorHAnsi"/>
          <w:sz w:val="22"/>
          <w:szCs w:val="22"/>
        </w:rPr>
        <w:t xml:space="preserve"> </w:t>
      </w:r>
      <w:r w:rsidR="00703298">
        <w:rPr>
          <w:rFonts w:cstheme="minorHAnsi"/>
          <w:sz w:val="22"/>
          <w:szCs w:val="22"/>
        </w:rPr>
        <w:t xml:space="preserve">rozładunkiem </w:t>
      </w:r>
      <w:r w:rsidRPr="00457D40">
        <w:rPr>
          <w:rFonts w:cstheme="minorHAnsi"/>
          <w:sz w:val="22"/>
          <w:szCs w:val="22"/>
        </w:rPr>
        <w:t>w miejsca wskazane przez Zamawiającego;</w:t>
      </w:r>
    </w:p>
    <w:p w14:paraId="691D2642" w14:textId="5B3268B9" w:rsidR="00EB255E" w:rsidRPr="00457D40" w:rsidRDefault="00EB255E" w:rsidP="00EB255E">
      <w:pPr>
        <w:numPr>
          <w:ilvl w:val="1"/>
          <w:numId w:val="7"/>
        </w:numPr>
        <w:tabs>
          <w:tab w:val="num" w:pos="1134"/>
        </w:tabs>
        <w:spacing w:line="300" w:lineRule="auto"/>
        <w:ind w:left="1134" w:hanging="425"/>
        <w:jc w:val="both"/>
        <w:rPr>
          <w:rFonts w:cstheme="minorHAnsi"/>
          <w:sz w:val="22"/>
          <w:szCs w:val="22"/>
        </w:rPr>
      </w:pPr>
      <w:r w:rsidRPr="00EB255E">
        <w:rPr>
          <w:rFonts w:cstheme="minorHAnsi"/>
          <w:sz w:val="22"/>
          <w:szCs w:val="22"/>
        </w:rPr>
        <w:t>przekazan</w:t>
      </w:r>
      <w:r>
        <w:rPr>
          <w:rFonts w:cstheme="minorHAnsi"/>
          <w:sz w:val="22"/>
          <w:szCs w:val="22"/>
        </w:rPr>
        <w:t>i</w:t>
      </w:r>
      <w:r w:rsidRPr="00EB255E">
        <w:rPr>
          <w:rFonts w:cstheme="minorHAnsi"/>
          <w:sz w:val="22"/>
          <w:szCs w:val="22"/>
        </w:rPr>
        <w:t>e</w:t>
      </w:r>
      <w:r>
        <w:rPr>
          <w:rFonts w:cstheme="minorHAnsi"/>
          <w:sz w:val="22"/>
          <w:szCs w:val="22"/>
        </w:rPr>
        <w:t xml:space="preserve"> Zestawów</w:t>
      </w:r>
      <w:r w:rsidRPr="00EB255E">
        <w:rPr>
          <w:rFonts w:cstheme="minorHAnsi"/>
          <w:sz w:val="22"/>
          <w:szCs w:val="22"/>
        </w:rPr>
        <w:t xml:space="preserve"> Zamawiającemu na podstawie protokołu </w:t>
      </w:r>
      <w:r>
        <w:rPr>
          <w:rFonts w:cstheme="minorHAnsi"/>
          <w:sz w:val="22"/>
          <w:szCs w:val="22"/>
        </w:rPr>
        <w:t>przekazania</w:t>
      </w:r>
      <w:r w:rsidRPr="00EB255E">
        <w:rPr>
          <w:rFonts w:cstheme="minorHAnsi"/>
          <w:sz w:val="22"/>
          <w:szCs w:val="22"/>
        </w:rPr>
        <w:t xml:space="preserve"> sporządzonego przez Wykonawcę po</w:t>
      </w:r>
      <w:r>
        <w:rPr>
          <w:rFonts w:cstheme="minorHAnsi"/>
          <w:sz w:val="22"/>
          <w:szCs w:val="22"/>
        </w:rPr>
        <w:t xml:space="preserve"> dokonaniu</w:t>
      </w:r>
      <w:r w:rsidRPr="00EB255E">
        <w:rPr>
          <w:rFonts w:cstheme="minorHAnsi"/>
          <w:sz w:val="22"/>
          <w:szCs w:val="22"/>
        </w:rPr>
        <w:t xml:space="preserve"> dostaw</w:t>
      </w:r>
      <w:r>
        <w:rPr>
          <w:rFonts w:cstheme="minorHAnsi"/>
          <w:sz w:val="22"/>
          <w:szCs w:val="22"/>
        </w:rPr>
        <w:t>y;</w:t>
      </w:r>
    </w:p>
    <w:p w14:paraId="2BD7C9AC" w14:textId="0132BEA2" w:rsidR="005E631D" w:rsidRPr="00EB255E" w:rsidRDefault="005E631D" w:rsidP="005E631D">
      <w:pPr>
        <w:numPr>
          <w:ilvl w:val="1"/>
          <w:numId w:val="7"/>
        </w:numPr>
        <w:tabs>
          <w:tab w:val="num" w:pos="1134"/>
        </w:tabs>
        <w:spacing w:line="300" w:lineRule="auto"/>
        <w:ind w:left="1134" w:hanging="425"/>
        <w:jc w:val="both"/>
        <w:rPr>
          <w:rFonts w:cstheme="minorHAnsi"/>
          <w:sz w:val="22"/>
          <w:szCs w:val="22"/>
        </w:rPr>
      </w:pPr>
      <w:r w:rsidRPr="0028126E">
        <w:rPr>
          <w:rFonts w:cstheme="minorHAnsi"/>
          <w:sz w:val="22"/>
          <w:szCs w:val="22"/>
        </w:rPr>
        <w:t>przeprowadzenie instruktażu z</w:t>
      </w:r>
      <w:r w:rsidRPr="005E631D">
        <w:rPr>
          <w:rFonts w:cstheme="minorHAnsi"/>
          <w:sz w:val="22"/>
          <w:szCs w:val="22"/>
        </w:rPr>
        <w:t xml:space="preserve"> obsługi </w:t>
      </w:r>
      <w:r>
        <w:rPr>
          <w:rFonts w:cstheme="minorHAnsi"/>
          <w:sz w:val="22"/>
          <w:szCs w:val="22"/>
        </w:rPr>
        <w:t>Zestawów</w:t>
      </w:r>
      <w:r w:rsidRPr="005E631D">
        <w:rPr>
          <w:rFonts w:cstheme="minorHAnsi"/>
          <w:sz w:val="22"/>
          <w:szCs w:val="22"/>
        </w:rPr>
        <w:t xml:space="preserve"> i ich przynależności, w siedzibie </w:t>
      </w:r>
      <w:r w:rsidRPr="00EB255E">
        <w:rPr>
          <w:rFonts w:cstheme="minorHAnsi"/>
          <w:sz w:val="22"/>
          <w:szCs w:val="22"/>
        </w:rPr>
        <w:t>Zamawiającego dla grupy pracowników (do 5 osób) w wymiarze co najmniej 5 godzin;</w:t>
      </w:r>
    </w:p>
    <w:p w14:paraId="1E4E41DB" w14:textId="57AD8790" w:rsidR="00976EF8" w:rsidRDefault="00976EF8" w:rsidP="00976EF8">
      <w:pPr>
        <w:numPr>
          <w:ilvl w:val="1"/>
          <w:numId w:val="7"/>
        </w:numPr>
        <w:tabs>
          <w:tab w:val="num" w:pos="1134"/>
        </w:tabs>
        <w:spacing w:line="300" w:lineRule="auto"/>
        <w:ind w:left="1134" w:hanging="425"/>
        <w:jc w:val="both"/>
        <w:rPr>
          <w:rFonts w:cstheme="minorHAnsi"/>
          <w:sz w:val="22"/>
          <w:szCs w:val="22"/>
        </w:rPr>
      </w:pPr>
      <w:r w:rsidRPr="00EB255E">
        <w:rPr>
          <w:rFonts w:cstheme="minorHAnsi"/>
          <w:sz w:val="22"/>
          <w:szCs w:val="22"/>
        </w:rPr>
        <w:t xml:space="preserve">w terminie </w:t>
      </w:r>
      <w:r w:rsidR="00EB255E">
        <w:rPr>
          <w:rFonts w:cstheme="minorHAnsi"/>
          <w:sz w:val="22"/>
          <w:szCs w:val="22"/>
        </w:rPr>
        <w:t>5</w:t>
      </w:r>
      <w:r w:rsidRPr="00EB255E">
        <w:rPr>
          <w:rFonts w:cstheme="minorHAnsi"/>
          <w:sz w:val="22"/>
          <w:szCs w:val="22"/>
        </w:rPr>
        <w:t xml:space="preserve"> dni od dnia otrzymania </w:t>
      </w:r>
      <w:r w:rsidR="00EB255E">
        <w:rPr>
          <w:rFonts w:cstheme="minorHAnsi"/>
          <w:sz w:val="22"/>
          <w:szCs w:val="22"/>
        </w:rPr>
        <w:t>Zestawów i przeprowadzeniu instruktażu</w:t>
      </w:r>
      <w:r w:rsidRPr="00EB255E">
        <w:rPr>
          <w:rFonts w:cstheme="minorHAnsi"/>
          <w:sz w:val="22"/>
          <w:szCs w:val="22"/>
        </w:rPr>
        <w:t xml:space="preserve">, Zamawiający dokona oceny jakościowej, ilościowej i ostatecznego odbioru </w:t>
      </w:r>
      <w:r w:rsidR="00EB255E">
        <w:rPr>
          <w:rFonts w:cstheme="minorHAnsi"/>
          <w:sz w:val="22"/>
          <w:szCs w:val="22"/>
        </w:rPr>
        <w:t>p</w:t>
      </w:r>
      <w:r w:rsidRPr="00EB255E">
        <w:rPr>
          <w:rFonts w:cstheme="minorHAnsi"/>
          <w:sz w:val="22"/>
          <w:szCs w:val="22"/>
        </w:rPr>
        <w:t>rzedmiotu</w:t>
      </w:r>
      <w:r w:rsidR="00EB255E">
        <w:rPr>
          <w:rFonts w:cstheme="minorHAnsi"/>
          <w:sz w:val="22"/>
          <w:szCs w:val="22"/>
        </w:rPr>
        <w:t xml:space="preserve"> zamówienia</w:t>
      </w:r>
      <w:r w:rsidRPr="00EB255E">
        <w:rPr>
          <w:rFonts w:cstheme="minorHAnsi"/>
          <w:sz w:val="22"/>
          <w:szCs w:val="22"/>
        </w:rPr>
        <w:t xml:space="preserve">. </w:t>
      </w:r>
      <w:r w:rsidR="00EB255E">
        <w:rPr>
          <w:rFonts w:cstheme="minorHAnsi"/>
          <w:sz w:val="22"/>
          <w:szCs w:val="22"/>
        </w:rPr>
        <w:br/>
      </w:r>
      <w:r w:rsidRPr="00EB255E">
        <w:rPr>
          <w:rFonts w:cstheme="minorHAnsi"/>
          <w:sz w:val="22"/>
          <w:szCs w:val="22"/>
        </w:rPr>
        <w:t xml:space="preserve">Z czynności odbioru dostawy zostanie przygotowany przez Zamawiającego protokół </w:t>
      </w:r>
      <w:r w:rsidR="00EB255E">
        <w:rPr>
          <w:rFonts w:cstheme="minorHAnsi"/>
          <w:sz w:val="22"/>
          <w:szCs w:val="22"/>
        </w:rPr>
        <w:t>odbioru</w:t>
      </w:r>
      <w:r w:rsidRPr="00EB255E">
        <w:rPr>
          <w:rFonts w:cstheme="minorHAnsi"/>
          <w:sz w:val="22"/>
          <w:szCs w:val="22"/>
        </w:rPr>
        <w:t xml:space="preserve">, który zostanie podpisany przez strony umowy, tj. osoby upoważnione do tej czynności. </w:t>
      </w:r>
      <w:r w:rsidR="00EB255E" w:rsidRPr="00EB255E">
        <w:rPr>
          <w:rFonts w:cstheme="minorHAnsi"/>
          <w:sz w:val="22"/>
          <w:szCs w:val="22"/>
        </w:rPr>
        <w:t xml:space="preserve">Protokół ten potwierdza, że Przedmiot umowy dostarczony Zamawiającemu jest zgodny </w:t>
      </w:r>
      <w:r w:rsidR="00EB255E">
        <w:rPr>
          <w:rFonts w:cstheme="minorHAnsi"/>
          <w:sz w:val="22"/>
          <w:szCs w:val="22"/>
        </w:rPr>
        <w:br/>
      </w:r>
      <w:r w:rsidR="00EB255E" w:rsidRPr="00EB255E">
        <w:rPr>
          <w:rFonts w:cstheme="minorHAnsi"/>
          <w:sz w:val="22"/>
          <w:szCs w:val="22"/>
        </w:rPr>
        <w:t>z postanowieniami umowy</w:t>
      </w:r>
      <w:r w:rsidR="00004DFA">
        <w:rPr>
          <w:rFonts w:cstheme="minorHAnsi"/>
          <w:sz w:val="22"/>
          <w:szCs w:val="22"/>
        </w:rPr>
        <w:t>;</w:t>
      </w:r>
    </w:p>
    <w:p w14:paraId="4FE4FD4E" w14:textId="7F84B36C" w:rsidR="00004DFA" w:rsidRPr="00004DFA" w:rsidRDefault="00004DFA" w:rsidP="00004DFA">
      <w:pPr>
        <w:numPr>
          <w:ilvl w:val="1"/>
          <w:numId w:val="7"/>
        </w:numPr>
        <w:tabs>
          <w:tab w:val="num" w:pos="1134"/>
        </w:tabs>
        <w:spacing w:line="300" w:lineRule="auto"/>
        <w:ind w:left="1134" w:hanging="425"/>
        <w:jc w:val="both"/>
        <w:rPr>
          <w:rFonts w:cstheme="minorHAnsi"/>
          <w:sz w:val="22"/>
          <w:szCs w:val="22"/>
        </w:rPr>
      </w:pPr>
      <w:r>
        <w:rPr>
          <w:rFonts w:eastAsia="Calibri" w:cs="Calibri"/>
          <w:sz w:val="22"/>
          <w:szCs w:val="22"/>
        </w:rPr>
        <w:t>w</w:t>
      </w:r>
      <w:r w:rsidRPr="00004DFA">
        <w:rPr>
          <w:rFonts w:eastAsia="Calibri" w:cs="Calibri"/>
          <w:sz w:val="22"/>
          <w:szCs w:val="22"/>
        </w:rPr>
        <w:t xml:space="preserve">raz </w:t>
      </w:r>
      <w:r>
        <w:rPr>
          <w:rFonts w:eastAsia="Calibri" w:cs="Calibri"/>
          <w:sz w:val="22"/>
          <w:szCs w:val="22"/>
        </w:rPr>
        <w:t xml:space="preserve">ze Sprzętem </w:t>
      </w:r>
      <w:r w:rsidRPr="00004DFA">
        <w:rPr>
          <w:rFonts w:eastAsia="Calibri" w:cs="Calibri"/>
          <w:sz w:val="22"/>
          <w:szCs w:val="22"/>
        </w:rPr>
        <w:t>Wykonawca dostarczy Zamawiającemu wszelkie związane z nim dokumenty (wszystkie w języku polskim lub z tłumaczeniami na język polski), w szczególności:</w:t>
      </w:r>
    </w:p>
    <w:p w14:paraId="1ED670DB" w14:textId="77777777" w:rsidR="00004DFA" w:rsidRPr="009E63F3" w:rsidRDefault="00004DFA" w:rsidP="00004DFA">
      <w:pPr>
        <w:pStyle w:val="Akapitzlist"/>
        <w:numPr>
          <w:ilvl w:val="0"/>
          <w:numId w:val="106"/>
        </w:numPr>
        <w:spacing w:line="300" w:lineRule="auto"/>
        <w:ind w:left="1560"/>
        <w:jc w:val="both"/>
        <w:rPr>
          <w:rFonts w:cs="Calibri"/>
        </w:rPr>
      </w:pPr>
      <w:r w:rsidRPr="00746FBE">
        <w:rPr>
          <w:rFonts w:cs="Calibri"/>
        </w:rPr>
        <w:t>instrukcje</w:t>
      </w:r>
      <w:r>
        <w:rPr>
          <w:rFonts w:cs="Calibri"/>
        </w:rPr>
        <w:t>;</w:t>
      </w:r>
    </w:p>
    <w:p w14:paraId="23B43B08" w14:textId="3297D52F" w:rsidR="00004DFA" w:rsidRPr="009E63F3" w:rsidRDefault="00004DFA" w:rsidP="00004DFA">
      <w:pPr>
        <w:pStyle w:val="Akapitzlist"/>
        <w:numPr>
          <w:ilvl w:val="0"/>
          <w:numId w:val="106"/>
        </w:numPr>
        <w:spacing w:line="300" w:lineRule="auto"/>
        <w:ind w:left="1560"/>
        <w:jc w:val="both"/>
        <w:rPr>
          <w:rFonts w:cs="Calibri"/>
        </w:rPr>
      </w:pPr>
      <w:r w:rsidRPr="009E63F3">
        <w:rPr>
          <w:rFonts w:cs="Calibri"/>
        </w:rPr>
        <w:lastRenderedPageBreak/>
        <w:t xml:space="preserve">właściwe certyfikaty bezpieczeństwa (jeżeli </w:t>
      </w:r>
      <w:r>
        <w:rPr>
          <w:rFonts w:cs="Calibri"/>
        </w:rPr>
        <w:t xml:space="preserve">Sprzęt </w:t>
      </w:r>
      <w:r w:rsidRPr="009E63F3">
        <w:rPr>
          <w:rFonts w:cs="Calibri"/>
        </w:rPr>
        <w:t>taki posiada)</w:t>
      </w:r>
      <w:r>
        <w:rPr>
          <w:rFonts w:cs="Calibri"/>
        </w:rPr>
        <w:t>;</w:t>
      </w:r>
    </w:p>
    <w:p w14:paraId="1E31ED32" w14:textId="35316890" w:rsidR="00004DFA" w:rsidRPr="009E63F3" w:rsidRDefault="00004DFA" w:rsidP="00004DFA">
      <w:pPr>
        <w:pStyle w:val="Akapitzlist"/>
        <w:numPr>
          <w:ilvl w:val="0"/>
          <w:numId w:val="106"/>
        </w:numPr>
        <w:spacing w:line="300" w:lineRule="auto"/>
        <w:ind w:left="1560"/>
        <w:jc w:val="both"/>
        <w:rPr>
          <w:rFonts w:cs="Calibri"/>
        </w:rPr>
      </w:pPr>
      <w:r w:rsidRPr="009E63F3">
        <w:rPr>
          <w:rFonts w:cs="Calibri"/>
        </w:rPr>
        <w:t>karty katalogowe oferow</w:t>
      </w:r>
      <w:r>
        <w:rPr>
          <w:rFonts w:cs="Calibri"/>
        </w:rPr>
        <w:t xml:space="preserve">anego Sprzętu </w:t>
      </w:r>
      <w:r w:rsidRPr="009E63F3">
        <w:rPr>
          <w:rFonts w:cs="Calibri"/>
        </w:rPr>
        <w:t xml:space="preserve">lub inny dokument producenta lub autoryzowanego przedstawiciela producenta, potwierdzającego zgodność deklarowanych parametrów technicznych z wymaganiami i cechami, określonymi </w:t>
      </w:r>
      <w:r>
        <w:rPr>
          <w:rFonts w:cs="Calibri"/>
        </w:rPr>
        <w:br/>
      </w:r>
      <w:r w:rsidRPr="009E63F3">
        <w:rPr>
          <w:rFonts w:cs="Calibri"/>
        </w:rPr>
        <w:t>w opisie przedmiotu zamówienia i w ofercie</w:t>
      </w:r>
      <w:r>
        <w:rPr>
          <w:rFonts w:cs="Calibri"/>
        </w:rPr>
        <w:t xml:space="preserve"> Wykonawcy;</w:t>
      </w:r>
    </w:p>
    <w:p w14:paraId="7C655CFE" w14:textId="2A1F8F5A" w:rsidR="00004DFA" w:rsidRPr="009E63F3" w:rsidRDefault="00004DFA" w:rsidP="00004DFA">
      <w:pPr>
        <w:pStyle w:val="Akapitzlist"/>
        <w:numPr>
          <w:ilvl w:val="0"/>
          <w:numId w:val="106"/>
        </w:numPr>
        <w:spacing w:line="300" w:lineRule="auto"/>
        <w:ind w:left="1560"/>
        <w:jc w:val="both"/>
        <w:rPr>
          <w:rFonts w:cs="Calibri"/>
        </w:rPr>
      </w:pPr>
      <w:r w:rsidRPr="009E63F3">
        <w:rPr>
          <w:rFonts w:cs="Calibri"/>
        </w:rPr>
        <w:t xml:space="preserve">dokumenty potwierdzające dopuszczenie </w:t>
      </w:r>
      <w:r w:rsidR="006A0A1E">
        <w:rPr>
          <w:rFonts w:cs="Calibri"/>
        </w:rPr>
        <w:t>Sprzętu</w:t>
      </w:r>
      <w:r w:rsidRPr="009E63F3">
        <w:rPr>
          <w:rFonts w:cs="Calibri"/>
        </w:rPr>
        <w:t xml:space="preserve"> do obrotu na terytorium Rzeczpospolitej Polskiej lub Unii Europejskiej (jeżeli </w:t>
      </w:r>
      <w:r w:rsidR="006A0A1E">
        <w:rPr>
          <w:rFonts w:cs="Calibri"/>
        </w:rPr>
        <w:t>Sprzęt</w:t>
      </w:r>
      <w:r>
        <w:rPr>
          <w:rFonts w:cs="Calibri"/>
        </w:rPr>
        <w:t xml:space="preserve"> </w:t>
      </w:r>
      <w:r w:rsidRPr="009E63F3">
        <w:rPr>
          <w:rFonts w:cs="Calibri"/>
        </w:rPr>
        <w:t>taki posiada)</w:t>
      </w:r>
      <w:r>
        <w:rPr>
          <w:rFonts w:cs="Calibri"/>
        </w:rPr>
        <w:t>.</w:t>
      </w:r>
    </w:p>
    <w:bookmarkEnd w:id="6"/>
    <w:p w14:paraId="56228888" w14:textId="586098B2" w:rsidR="00132573" w:rsidRPr="00457D40" w:rsidRDefault="00132573">
      <w:pPr>
        <w:numPr>
          <w:ilvl w:val="0"/>
          <w:numId w:val="9"/>
        </w:numPr>
        <w:tabs>
          <w:tab w:val="num" w:pos="709"/>
        </w:tabs>
        <w:spacing w:line="300" w:lineRule="auto"/>
        <w:ind w:left="709" w:hanging="425"/>
        <w:jc w:val="both"/>
        <w:rPr>
          <w:rFonts w:cstheme="minorHAnsi"/>
          <w:sz w:val="22"/>
          <w:szCs w:val="22"/>
        </w:rPr>
      </w:pPr>
      <w:r w:rsidRPr="00457D40">
        <w:rPr>
          <w:rFonts w:cstheme="minorHAnsi"/>
          <w:sz w:val="22"/>
          <w:szCs w:val="22"/>
        </w:rPr>
        <w:t>Miejsc</w:t>
      </w:r>
      <w:r w:rsidR="00503A5A">
        <w:rPr>
          <w:rFonts w:cstheme="minorHAnsi"/>
          <w:sz w:val="22"/>
          <w:szCs w:val="22"/>
        </w:rPr>
        <w:t>e</w:t>
      </w:r>
      <w:r w:rsidRPr="00457D40">
        <w:rPr>
          <w:rFonts w:cstheme="minorHAnsi"/>
          <w:sz w:val="22"/>
          <w:szCs w:val="22"/>
        </w:rPr>
        <w:t xml:space="preserve"> dostawy:</w:t>
      </w:r>
    </w:p>
    <w:p w14:paraId="4BCFF757" w14:textId="25AFD802" w:rsidR="00503A5A" w:rsidRDefault="00503A5A" w:rsidP="00503A5A">
      <w:pPr>
        <w:spacing w:line="300" w:lineRule="auto"/>
        <w:ind w:left="709"/>
        <w:jc w:val="both"/>
        <w:rPr>
          <w:rFonts w:cstheme="minorHAnsi"/>
          <w:bCs w:val="0"/>
          <w:sz w:val="22"/>
          <w:szCs w:val="22"/>
        </w:rPr>
      </w:pPr>
      <w:r w:rsidRPr="00503A5A">
        <w:rPr>
          <w:rFonts w:cstheme="minorHAnsi"/>
          <w:bCs w:val="0"/>
          <w:sz w:val="22"/>
          <w:szCs w:val="22"/>
        </w:rPr>
        <w:t>Politechnika Bydgoska im. Jana i Jędrzeja Śniadeckich</w:t>
      </w:r>
    </w:p>
    <w:p w14:paraId="4C86474A" w14:textId="1FE53A4C" w:rsidR="00503A5A" w:rsidRPr="00503A5A" w:rsidRDefault="00503A5A" w:rsidP="00503A5A">
      <w:pPr>
        <w:spacing w:line="300" w:lineRule="auto"/>
        <w:ind w:left="709"/>
        <w:jc w:val="both"/>
        <w:rPr>
          <w:rFonts w:cstheme="minorHAnsi"/>
          <w:bCs w:val="0"/>
          <w:sz w:val="22"/>
          <w:szCs w:val="22"/>
        </w:rPr>
      </w:pPr>
      <w:r w:rsidRPr="00503A5A">
        <w:rPr>
          <w:rFonts w:cstheme="minorHAnsi"/>
          <w:bCs w:val="0"/>
          <w:sz w:val="22"/>
          <w:szCs w:val="22"/>
        </w:rPr>
        <w:t>Wydział Medyczn</w:t>
      </w:r>
      <w:r>
        <w:rPr>
          <w:rFonts w:cstheme="minorHAnsi"/>
          <w:bCs w:val="0"/>
          <w:sz w:val="22"/>
          <w:szCs w:val="22"/>
        </w:rPr>
        <w:t>y</w:t>
      </w:r>
    </w:p>
    <w:p w14:paraId="4048AF69" w14:textId="28E87DAB" w:rsidR="00503A5A" w:rsidRDefault="00503A5A" w:rsidP="00503A5A">
      <w:pPr>
        <w:spacing w:line="300" w:lineRule="auto"/>
        <w:ind w:left="709"/>
        <w:jc w:val="both"/>
        <w:rPr>
          <w:rFonts w:cstheme="minorHAnsi"/>
          <w:bCs w:val="0"/>
          <w:sz w:val="22"/>
          <w:szCs w:val="22"/>
        </w:rPr>
      </w:pPr>
      <w:r w:rsidRPr="00503A5A">
        <w:rPr>
          <w:rFonts w:cstheme="minorHAnsi"/>
          <w:bCs w:val="0"/>
          <w:sz w:val="22"/>
          <w:szCs w:val="22"/>
        </w:rPr>
        <w:t>Al. Prof. Sylwestra Kaliskiego 7</w:t>
      </w:r>
      <w:r w:rsidR="00EB255E">
        <w:rPr>
          <w:rFonts w:cstheme="minorHAnsi"/>
          <w:bCs w:val="0"/>
          <w:sz w:val="22"/>
          <w:szCs w:val="22"/>
        </w:rPr>
        <w:t>, bud. A</w:t>
      </w:r>
    </w:p>
    <w:p w14:paraId="20DCE408" w14:textId="102A4293" w:rsidR="00503A5A" w:rsidRPr="00503A5A" w:rsidRDefault="00503A5A" w:rsidP="00503A5A">
      <w:pPr>
        <w:spacing w:line="300" w:lineRule="auto"/>
        <w:ind w:left="709"/>
        <w:jc w:val="both"/>
        <w:rPr>
          <w:rFonts w:cstheme="minorHAnsi"/>
          <w:bCs w:val="0"/>
          <w:sz w:val="22"/>
          <w:szCs w:val="22"/>
        </w:rPr>
      </w:pPr>
      <w:r w:rsidRPr="00503A5A">
        <w:rPr>
          <w:rFonts w:cstheme="minorHAnsi"/>
          <w:bCs w:val="0"/>
          <w:sz w:val="22"/>
          <w:szCs w:val="22"/>
        </w:rPr>
        <w:t>85-796 Bydgoszcz</w:t>
      </w:r>
    </w:p>
    <w:p w14:paraId="6D310F6B" w14:textId="77777777" w:rsidR="00132573" w:rsidRDefault="00132573">
      <w:pPr>
        <w:numPr>
          <w:ilvl w:val="0"/>
          <w:numId w:val="9"/>
        </w:numPr>
        <w:tabs>
          <w:tab w:val="num" w:pos="709"/>
        </w:tabs>
        <w:spacing w:line="300" w:lineRule="auto"/>
        <w:ind w:left="709" w:hanging="425"/>
        <w:jc w:val="both"/>
        <w:rPr>
          <w:rFonts w:cstheme="minorHAnsi"/>
          <w:sz w:val="22"/>
          <w:szCs w:val="22"/>
        </w:rPr>
      </w:pPr>
      <w:r w:rsidRPr="00457D40">
        <w:rPr>
          <w:rFonts w:cstheme="minorHAnsi"/>
          <w:sz w:val="22"/>
          <w:szCs w:val="22"/>
        </w:rPr>
        <w:t xml:space="preserve">Kody dotyczące przedmiotu zamówienia określone we Wspólnym Słowniku Zamówień </w:t>
      </w:r>
      <w:r w:rsidRPr="00457D40">
        <w:rPr>
          <w:rFonts w:cstheme="minorHAnsi"/>
          <w:b/>
          <w:sz w:val="22"/>
          <w:szCs w:val="22"/>
        </w:rPr>
        <w:t>(CPV)</w:t>
      </w:r>
      <w:r w:rsidRPr="00457D40">
        <w:rPr>
          <w:rFonts w:cstheme="minorHAnsi"/>
          <w:sz w:val="22"/>
          <w:szCs w:val="22"/>
        </w:rPr>
        <w:t>:</w:t>
      </w:r>
    </w:p>
    <w:p w14:paraId="18CD04F8" w14:textId="0C360AEB" w:rsidR="005E631D" w:rsidRDefault="005E631D" w:rsidP="005E631D">
      <w:pPr>
        <w:numPr>
          <w:ilvl w:val="0"/>
          <w:numId w:val="29"/>
        </w:numPr>
        <w:tabs>
          <w:tab w:val="num" w:pos="1134"/>
        </w:tabs>
        <w:spacing w:line="300" w:lineRule="auto"/>
        <w:ind w:left="1134" w:hanging="425"/>
        <w:jc w:val="both"/>
        <w:rPr>
          <w:rFonts w:cstheme="minorHAnsi"/>
          <w:sz w:val="22"/>
          <w:szCs w:val="22"/>
        </w:rPr>
      </w:pPr>
      <w:r w:rsidRPr="005E631D">
        <w:rPr>
          <w:rFonts w:cstheme="minorHAnsi"/>
          <w:sz w:val="22"/>
          <w:szCs w:val="22"/>
        </w:rPr>
        <w:t>g</w:t>
      </w:r>
      <w:r w:rsidR="00146CF9" w:rsidRPr="005E631D">
        <w:rPr>
          <w:rFonts w:cstheme="minorHAnsi"/>
          <w:sz w:val="22"/>
          <w:szCs w:val="22"/>
        </w:rPr>
        <w:t>łówny przedmiot:</w:t>
      </w:r>
      <w:r>
        <w:rPr>
          <w:rFonts w:cstheme="minorHAnsi"/>
          <w:sz w:val="22"/>
          <w:szCs w:val="22"/>
        </w:rPr>
        <w:t xml:space="preserve"> </w:t>
      </w:r>
      <w:r w:rsidRPr="005E631D">
        <w:rPr>
          <w:rFonts w:cstheme="minorHAnsi"/>
          <w:sz w:val="22"/>
          <w:szCs w:val="22"/>
        </w:rPr>
        <w:t>39162110-9 sprzęt dydaktyczny</w:t>
      </w:r>
      <w:r>
        <w:rPr>
          <w:rFonts w:cstheme="minorHAnsi"/>
          <w:sz w:val="22"/>
          <w:szCs w:val="22"/>
        </w:rPr>
        <w:t>;</w:t>
      </w:r>
      <w:r w:rsidRPr="005E631D">
        <w:rPr>
          <w:rFonts w:cstheme="minorHAnsi"/>
          <w:sz w:val="22"/>
          <w:szCs w:val="22"/>
        </w:rPr>
        <w:t xml:space="preserve"> </w:t>
      </w:r>
    </w:p>
    <w:p w14:paraId="0DA0926E" w14:textId="104D8AD4" w:rsidR="00146CF9" w:rsidRPr="005E631D" w:rsidRDefault="005E631D" w:rsidP="005E631D">
      <w:pPr>
        <w:numPr>
          <w:ilvl w:val="0"/>
          <w:numId w:val="29"/>
        </w:numPr>
        <w:tabs>
          <w:tab w:val="num" w:pos="1134"/>
        </w:tabs>
        <w:spacing w:line="300" w:lineRule="auto"/>
        <w:ind w:left="1134" w:hanging="425"/>
        <w:jc w:val="both"/>
        <w:rPr>
          <w:rFonts w:cstheme="minorHAnsi"/>
          <w:bCs w:val="0"/>
          <w:sz w:val="22"/>
          <w:szCs w:val="22"/>
        </w:rPr>
      </w:pPr>
      <w:r w:rsidRPr="005E631D">
        <w:rPr>
          <w:rFonts w:cstheme="minorHAnsi"/>
          <w:bCs w:val="0"/>
          <w:sz w:val="22"/>
          <w:szCs w:val="22"/>
        </w:rPr>
        <w:t>p</w:t>
      </w:r>
      <w:r w:rsidR="00470CF0" w:rsidRPr="005E631D">
        <w:rPr>
          <w:rFonts w:cstheme="minorHAnsi"/>
          <w:bCs w:val="0"/>
          <w:sz w:val="22"/>
          <w:szCs w:val="22"/>
        </w:rPr>
        <w:t>rzedmioty dodatkowe:</w:t>
      </w:r>
      <w:r w:rsidRPr="005E631D">
        <w:rPr>
          <w:rFonts w:cstheme="minorHAnsi"/>
          <w:bCs w:val="0"/>
          <w:sz w:val="22"/>
          <w:szCs w:val="22"/>
        </w:rPr>
        <w:t xml:space="preserve"> 39162100-6 pomoce dydaktyczne</w:t>
      </w:r>
      <w:r>
        <w:rPr>
          <w:rFonts w:cstheme="minorHAnsi"/>
          <w:bCs w:val="0"/>
          <w:sz w:val="22"/>
          <w:szCs w:val="22"/>
        </w:rPr>
        <w:t>.</w:t>
      </w:r>
    </w:p>
    <w:p w14:paraId="0D0FBA25" w14:textId="77777777" w:rsidR="00132573" w:rsidRPr="001E26A2" w:rsidRDefault="00132573">
      <w:pPr>
        <w:numPr>
          <w:ilvl w:val="0"/>
          <w:numId w:val="9"/>
        </w:numPr>
        <w:tabs>
          <w:tab w:val="num" w:pos="709"/>
        </w:tabs>
        <w:spacing w:line="300" w:lineRule="auto"/>
        <w:ind w:left="709" w:hanging="425"/>
        <w:jc w:val="both"/>
        <w:rPr>
          <w:rFonts w:cstheme="minorHAnsi"/>
          <w:sz w:val="22"/>
          <w:szCs w:val="22"/>
        </w:rPr>
      </w:pPr>
      <w:bookmarkStart w:id="7" w:name="_Hlk37337788"/>
      <w:r w:rsidRPr="001E26A2">
        <w:rPr>
          <w:rFonts w:cstheme="minorHAnsi"/>
          <w:sz w:val="22"/>
          <w:szCs w:val="22"/>
        </w:rPr>
        <w:t>Informacje dodatkowe:</w:t>
      </w:r>
      <w:bookmarkEnd w:id="7"/>
    </w:p>
    <w:p w14:paraId="71EA58DC" w14:textId="420111FD" w:rsidR="00976EF8" w:rsidRPr="00976EF8" w:rsidRDefault="00132573" w:rsidP="00976EF8">
      <w:pPr>
        <w:numPr>
          <w:ilvl w:val="0"/>
          <w:numId w:val="29"/>
        </w:numPr>
        <w:tabs>
          <w:tab w:val="num" w:pos="1134"/>
        </w:tabs>
        <w:spacing w:line="300" w:lineRule="auto"/>
        <w:ind w:left="1134" w:hanging="425"/>
        <w:jc w:val="both"/>
        <w:rPr>
          <w:rFonts w:cstheme="minorHAnsi"/>
          <w:color w:val="00B0F0"/>
          <w:sz w:val="22"/>
          <w:szCs w:val="22"/>
        </w:rPr>
      </w:pPr>
      <w:r w:rsidRPr="00457D40">
        <w:rPr>
          <w:rFonts w:cstheme="minorHAnsi"/>
          <w:sz w:val="22"/>
          <w:szCs w:val="22"/>
        </w:rPr>
        <w:t xml:space="preserve">Zamawiający </w:t>
      </w:r>
      <w:bookmarkStart w:id="8" w:name="_Hlk14256826"/>
      <w:r w:rsidR="00976EF8">
        <w:rPr>
          <w:rFonts w:cstheme="minorHAnsi"/>
          <w:sz w:val="22"/>
          <w:szCs w:val="22"/>
        </w:rPr>
        <w:t xml:space="preserve">nie </w:t>
      </w:r>
      <w:r w:rsidR="00457D40" w:rsidRPr="00457D40">
        <w:rPr>
          <w:rFonts w:cstheme="minorHAnsi"/>
          <w:sz w:val="22"/>
          <w:szCs w:val="22"/>
        </w:rPr>
        <w:t>d</w:t>
      </w:r>
      <w:r w:rsidRPr="00457D40">
        <w:rPr>
          <w:rFonts w:cstheme="minorHAnsi"/>
          <w:sz w:val="22"/>
          <w:szCs w:val="22"/>
        </w:rPr>
        <w:t xml:space="preserve">opuszcza </w:t>
      </w:r>
      <w:r w:rsidRPr="00976EF8">
        <w:rPr>
          <w:rFonts w:cstheme="minorHAnsi"/>
          <w:sz w:val="22"/>
          <w:szCs w:val="22"/>
        </w:rPr>
        <w:t>możliwoś</w:t>
      </w:r>
      <w:r w:rsidR="00976EF8">
        <w:rPr>
          <w:rFonts w:cstheme="minorHAnsi"/>
          <w:sz w:val="22"/>
          <w:szCs w:val="22"/>
        </w:rPr>
        <w:t>ci</w:t>
      </w:r>
      <w:r w:rsidRPr="00976EF8">
        <w:rPr>
          <w:rFonts w:cstheme="minorHAnsi"/>
          <w:sz w:val="22"/>
          <w:szCs w:val="22"/>
        </w:rPr>
        <w:t xml:space="preserve"> </w:t>
      </w:r>
      <w:bookmarkEnd w:id="8"/>
      <w:r w:rsidRPr="00976EF8">
        <w:rPr>
          <w:rFonts w:cstheme="minorHAnsi"/>
          <w:sz w:val="22"/>
          <w:szCs w:val="22"/>
        </w:rPr>
        <w:t>składania ofert częściowych</w:t>
      </w:r>
      <w:r w:rsidR="00976EF8" w:rsidRPr="00976EF8">
        <w:rPr>
          <w:rFonts w:cstheme="minorHAnsi"/>
          <w:sz w:val="22"/>
          <w:szCs w:val="22"/>
        </w:rPr>
        <w:t>.</w:t>
      </w:r>
      <w:r w:rsidR="00976EF8">
        <w:rPr>
          <w:rFonts w:cstheme="minorHAnsi"/>
          <w:sz w:val="22"/>
          <w:szCs w:val="22"/>
        </w:rPr>
        <w:t xml:space="preserve"> </w:t>
      </w:r>
      <w:r w:rsidR="00976EF8" w:rsidRPr="00976EF8">
        <w:rPr>
          <w:rFonts w:cs="Calibri"/>
          <w:bCs w:val="0"/>
          <w:kern w:val="0"/>
          <w:sz w:val="22"/>
          <w:szCs w:val="22"/>
        </w:rPr>
        <w:t>Powody niedokonania podziału tej części zamówienia: podział zamówienia na części (elementy przedmiotu zamówienia) jest niezasadny, ponieważ:</w:t>
      </w:r>
    </w:p>
    <w:p w14:paraId="52B7E1C0" w14:textId="5CAB5224" w:rsidR="00976EF8" w:rsidRPr="00976EF8" w:rsidRDefault="00976EF8" w:rsidP="00976EF8">
      <w:pPr>
        <w:numPr>
          <w:ilvl w:val="0"/>
          <w:numId w:val="89"/>
        </w:numPr>
        <w:spacing w:line="300" w:lineRule="auto"/>
        <w:ind w:left="1560"/>
        <w:contextualSpacing/>
        <w:jc w:val="both"/>
        <w:rPr>
          <w:rFonts w:eastAsia="Calibri" w:cs="Calibri"/>
          <w:bCs w:val="0"/>
          <w:kern w:val="0"/>
          <w:sz w:val="22"/>
          <w:szCs w:val="22"/>
          <w:lang w:eastAsia="en-US"/>
        </w:rPr>
      </w:pPr>
      <w:r w:rsidRPr="005D751E">
        <w:rPr>
          <w:rFonts w:eastAsia="Calibri" w:cs="Calibri"/>
          <w:bCs w:val="0"/>
          <w:kern w:val="0"/>
          <w:sz w:val="22"/>
          <w:szCs w:val="22"/>
          <w:lang w:eastAsia="en-US"/>
        </w:rPr>
        <w:t>prz</w:t>
      </w:r>
      <w:r w:rsidRPr="00976EF8">
        <w:rPr>
          <w:rFonts w:eastAsia="Calibri" w:cs="Calibri"/>
          <w:bCs w:val="0"/>
          <w:kern w:val="0"/>
          <w:sz w:val="22"/>
          <w:szCs w:val="22"/>
          <w:lang w:eastAsia="en-US"/>
        </w:rPr>
        <w:t>edmiot postępowania obejmuje zestawy dydaktyczne, których rozdzielenie na mniejsze elementy mogłoby skutkować niekompatybilnością sprzętu, a tym samym utrudniać jego prawidłowe wdrożenie oraz efektywne wykorzystanie w celach dydaktycznych</w:t>
      </w:r>
      <w:r>
        <w:rPr>
          <w:rFonts w:eastAsia="Calibri" w:cs="Calibri"/>
          <w:bCs w:val="0"/>
          <w:kern w:val="0"/>
          <w:sz w:val="22"/>
          <w:szCs w:val="22"/>
          <w:lang w:eastAsia="en-US"/>
        </w:rPr>
        <w:t>;</w:t>
      </w:r>
    </w:p>
    <w:p w14:paraId="735C7038" w14:textId="476EDF8F" w:rsidR="00976EF8" w:rsidRPr="00976EF8" w:rsidRDefault="00976EF8" w:rsidP="00976EF8">
      <w:pPr>
        <w:numPr>
          <w:ilvl w:val="0"/>
          <w:numId w:val="89"/>
        </w:numPr>
        <w:spacing w:line="300" w:lineRule="auto"/>
        <w:ind w:left="1560"/>
        <w:contextualSpacing/>
        <w:jc w:val="both"/>
        <w:rPr>
          <w:rFonts w:eastAsia="Calibri" w:cs="Calibri"/>
          <w:bCs w:val="0"/>
          <w:kern w:val="0"/>
          <w:sz w:val="22"/>
          <w:szCs w:val="22"/>
          <w:lang w:eastAsia="en-US"/>
        </w:rPr>
      </w:pPr>
      <w:r>
        <w:rPr>
          <w:rFonts w:eastAsia="Calibri" w:cs="Calibri"/>
          <w:bCs w:val="0"/>
          <w:kern w:val="0"/>
          <w:sz w:val="22"/>
          <w:szCs w:val="22"/>
          <w:lang w:eastAsia="en-US"/>
        </w:rPr>
        <w:t>p</w:t>
      </w:r>
      <w:r w:rsidRPr="00976EF8">
        <w:rPr>
          <w:rFonts w:eastAsia="Calibri" w:cs="Calibri"/>
          <w:bCs w:val="0"/>
          <w:kern w:val="0"/>
          <w:sz w:val="22"/>
          <w:szCs w:val="22"/>
          <w:lang w:eastAsia="en-US"/>
        </w:rPr>
        <w:t>rzeprowadzenie jednego, kompleksowego postępowania przetargowego dla całej grupy sprzętu dydaktycznego umożliwia skuteczne zarządzanie realizacją umowy, zapewnienie pełnej kompatybilności technicznej wszystkich elementów zestawów, a także pozwala na optymalizację kosztów związanych z logistyką, dostawą, instalacją oraz szkoleniem użytkowników – wszystko w ramach jednego, spójnego procesu</w:t>
      </w:r>
      <w:r>
        <w:rPr>
          <w:rFonts w:eastAsia="Calibri" w:cs="Calibri"/>
          <w:bCs w:val="0"/>
          <w:kern w:val="0"/>
          <w:sz w:val="22"/>
          <w:szCs w:val="22"/>
          <w:lang w:eastAsia="en-US"/>
        </w:rPr>
        <w:t>;</w:t>
      </w:r>
    </w:p>
    <w:p w14:paraId="4D49F13E" w14:textId="77E103BD"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ogranicza liczby części na które zamówienie może zostać udzielone jednemu Wykonawcy</w:t>
      </w:r>
      <w:r w:rsidR="00457D40">
        <w:rPr>
          <w:rFonts w:cstheme="minorHAnsi"/>
          <w:sz w:val="22"/>
          <w:szCs w:val="22"/>
        </w:rPr>
        <w:t>;</w:t>
      </w:r>
    </w:p>
    <w:p w14:paraId="28B8ACF2"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dopuszcza składania ofert wariantowych;</w:t>
      </w:r>
    </w:p>
    <w:p w14:paraId="4FCF7616" w14:textId="31071F9D"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przewiduje udzielenia zamówień, o których mowa art. 214 ust. 1 pkt</w:t>
      </w:r>
      <w:r w:rsidR="00457D40" w:rsidRPr="00457D40">
        <w:rPr>
          <w:rFonts w:cstheme="minorHAnsi"/>
          <w:sz w:val="22"/>
          <w:szCs w:val="22"/>
        </w:rPr>
        <w:t xml:space="preserve"> </w:t>
      </w:r>
      <w:r w:rsidRPr="00457D40">
        <w:rPr>
          <w:rFonts w:cstheme="minorHAnsi"/>
          <w:sz w:val="22"/>
          <w:szCs w:val="22"/>
        </w:rPr>
        <w:t xml:space="preserve">8 ustawy </w:t>
      </w:r>
      <w:proofErr w:type="spellStart"/>
      <w:r w:rsidRPr="00457D40">
        <w:rPr>
          <w:rFonts w:cstheme="minorHAnsi"/>
          <w:sz w:val="22"/>
          <w:szCs w:val="22"/>
        </w:rPr>
        <w:t>Pzp</w:t>
      </w:r>
      <w:proofErr w:type="spellEnd"/>
      <w:r w:rsidR="00457D40">
        <w:rPr>
          <w:rFonts w:cstheme="minorHAnsi"/>
          <w:sz w:val="22"/>
          <w:szCs w:val="22"/>
        </w:rPr>
        <w:t>;</w:t>
      </w:r>
    </w:p>
    <w:p w14:paraId="64F21058"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przewiduje rozliczenia w walutach obcych;</w:t>
      </w:r>
    </w:p>
    <w:p w14:paraId="3569DE74"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przewiduje przeprowadzenia aukcji elektronicznej;</w:t>
      </w:r>
    </w:p>
    <w:p w14:paraId="3987E3DB"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wymaga złożenia ofert w postaci katalogów elektronicznych;</w:t>
      </w:r>
    </w:p>
    <w:p w14:paraId="2D3D08A0"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przewiduje zawarcia umowy ramowej;</w:t>
      </w:r>
    </w:p>
    <w:p w14:paraId="1980A138"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przewiduje zwrotu kosztów udziału w postępowaniu.</w:t>
      </w:r>
    </w:p>
    <w:p w14:paraId="76B59292" w14:textId="77777777" w:rsidR="00132573" w:rsidRPr="00315522" w:rsidRDefault="00132573">
      <w:pPr>
        <w:numPr>
          <w:ilvl w:val="0"/>
          <w:numId w:val="9"/>
        </w:numPr>
        <w:tabs>
          <w:tab w:val="num" w:pos="1134"/>
        </w:tabs>
        <w:spacing w:line="300" w:lineRule="auto"/>
        <w:ind w:left="709"/>
        <w:contextualSpacing/>
        <w:jc w:val="both"/>
        <w:rPr>
          <w:rFonts w:eastAsia="Calibri" w:cstheme="minorHAnsi"/>
          <w:sz w:val="22"/>
          <w:szCs w:val="22"/>
        </w:rPr>
      </w:pPr>
      <w:bookmarkStart w:id="9" w:name="_Hlk37339292"/>
      <w:r w:rsidRPr="00315522">
        <w:rPr>
          <w:rFonts w:eastAsia="Calibri" w:cstheme="minorHAnsi"/>
          <w:sz w:val="22"/>
          <w:szCs w:val="22"/>
        </w:rPr>
        <w:t>Wymagania w zakresie zatrudniania na podstawie stosunku pracy:</w:t>
      </w:r>
    </w:p>
    <w:p w14:paraId="4FB30709" w14:textId="1C76395D" w:rsidR="00132573" w:rsidRPr="00315522" w:rsidRDefault="00132573" w:rsidP="00315522">
      <w:pPr>
        <w:spacing w:line="300" w:lineRule="auto"/>
        <w:ind w:left="709"/>
        <w:contextualSpacing/>
        <w:jc w:val="both"/>
        <w:rPr>
          <w:rFonts w:eastAsia="Calibri" w:cstheme="minorHAnsi"/>
          <w:sz w:val="22"/>
          <w:szCs w:val="22"/>
        </w:rPr>
      </w:pPr>
      <w:r w:rsidRPr="00315522">
        <w:rPr>
          <w:rFonts w:eastAsia="Calibri" w:cstheme="minorHAnsi"/>
          <w:sz w:val="22"/>
          <w:szCs w:val="22"/>
        </w:rPr>
        <w:t>Zamawiający nie stawia wymagań w tym zakresie</w:t>
      </w:r>
      <w:r w:rsidR="00315522" w:rsidRPr="00315522">
        <w:rPr>
          <w:rFonts w:eastAsia="Calibri" w:cstheme="minorHAnsi"/>
          <w:sz w:val="22"/>
          <w:szCs w:val="22"/>
        </w:rPr>
        <w:t>.</w:t>
      </w:r>
    </w:p>
    <w:bookmarkEnd w:id="9"/>
    <w:p w14:paraId="0C84C430" w14:textId="77777777" w:rsidR="00132573" w:rsidRPr="00315522" w:rsidRDefault="00132573">
      <w:pPr>
        <w:numPr>
          <w:ilvl w:val="0"/>
          <w:numId w:val="9"/>
        </w:numPr>
        <w:tabs>
          <w:tab w:val="num" w:pos="1134"/>
        </w:tabs>
        <w:spacing w:line="300" w:lineRule="auto"/>
        <w:ind w:left="709"/>
        <w:contextualSpacing/>
        <w:jc w:val="both"/>
        <w:rPr>
          <w:rFonts w:eastAsia="Calibri" w:cstheme="minorHAnsi"/>
          <w:sz w:val="22"/>
          <w:szCs w:val="22"/>
        </w:rPr>
      </w:pPr>
      <w:r w:rsidRPr="00315522">
        <w:rPr>
          <w:rFonts w:eastAsia="Calibri" w:cstheme="minorHAnsi"/>
          <w:sz w:val="22"/>
          <w:szCs w:val="22"/>
        </w:rPr>
        <w:t>Wizja lokalna:</w:t>
      </w:r>
    </w:p>
    <w:p w14:paraId="7B13D097" w14:textId="04B63CA6" w:rsidR="00132573" w:rsidRPr="00315522" w:rsidRDefault="00132573" w:rsidP="00315522">
      <w:pPr>
        <w:spacing w:line="300" w:lineRule="auto"/>
        <w:ind w:left="709"/>
        <w:jc w:val="both"/>
        <w:rPr>
          <w:rFonts w:cstheme="minorHAnsi"/>
          <w:sz w:val="22"/>
          <w:szCs w:val="22"/>
        </w:rPr>
      </w:pPr>
      <w:r w:rsidRPr="00315522">
        <w:rPr>
          <w:rFonts w:cstheme="minorHAnsi"/>
          <w:sz w:val="22"/>
          <w:szCs w:val="22"/>
        </w:rPr>
        <w:t>Zamawiający nie wymaga przeprowadzenie wizji lokalnej.</w:t>
      </w:r>
    </w:p>
    <w:p w14:paraId="63537359" w14:textId="228CDA8B" w:rsidR="00132573" w:rsidRPr="00315522" w:rsidRDefault="00132573">
      <w:pPr>
        <w:numPr>
          <w:ilvl w:val="0"/>
          <w:numId w:val="9"/>
        </w:numPr>
        <w:tabs>
          <w:tab w:val="num" w:pos="1134"/>
        </w:tabs>
        <w:spacing w:line="300" w:lineRule="auto"/>
        <w:ind w:left="709"/>
        <w:contextualSpacing/>
        <w:jc w:val="both"/>
        <w:rPr>
          <w:rFonts w:eastAsia="Calibri" w:cstheme="minorHAnsi"/>
          <w:sz w:val="22"/>
          <w:szCs w:val="22"/>
        </w:rPr>
      </w:pPr>
      <w:r w:rsidRPr="00315522">
        <w:rPr>
          <w:rFonts w:eastAsia="Calibri" w:cstheme="minorHAnsi"/>
          <w:sz w:val="22"/>
          <w:szCs w:val="22"/>
        </w:rPr>
        <w:lastRenderedPageBreak/>
        <w:t xml:space="preserve">Szczegółowy opis przedmiotu zamówienia, opis wymagań zamawiającego w zakresie realizacji </w:t>
      </w:r>
      <w:r w:rsidR="00703298">
        <w:rPr>
          <w:rFonts w:eastAsia="Calibri" w:cstheme="minorHAnsi"/>
          <w:sz w:val="22"/>
          <w:szCs w:val="22"/>
        </w:rPr>
        <w:br/>
      </w:r>
      <w:r w:rsidRPr="00315522">
        <w:rPr>
          <w:rFonts w:eastAsia="Calibri" w:cstheme="minorHAnsi"/>
          <w:sz w:val="22"/>
          <w:szCs w:val="22"/>
        </w:rPr>
        <w:t>i odbioru określają:</w:t>
      </w:r>
    </w:p>
    <w:p w14:paraId="137CF5FA" w14:textId="60F25A6F" w:rsidR="00132573" w:rsidRDefault="00132573" w:rsidP="001A7E68">
      <w:pPr>
        <w:numPr>
          <w:ilvl w:val="0"/>
          <w:numId w:val="58"/>
        </w:numPr>
        <w:tabs>
          <w:tab w:val="num" w:pos="1134"/>
        </w:tabs>
        <w:spacing w:line="300" w:lineRule="auto"/>
        <w:ind w:left="1134" w:hanging="425"/>
        <w:jc w:val="both"/>
        <w:rPr>
          <w:rFonts w:eastAsia="Calibri" w:cstheme="minorHAnsi"/>
          <w:sz w:val="22"/>
          <w:szCs w:val="22"/>
        </w:rPr>
      </w:pPr>
      <w:r w:rsidRPr="00315522">
        <w:rPr>
          <w:rFonts w:eastAsia="Calibri" w:cstheme="minorHAnsi"/>
          <w:sz w:val="22"/>
          <w:szCs w:val="22"/>
        </w:rPr>
        <w:t xml:space="preserve">opis </w:t>
      </w:r>
      <w:r w:rsidRPr="00470CF0">
        <w:rPr>
          <w:rFonts w:cstheme="minorHAnsi"/>
          <w:sz w:val="22"/>
          <w:szCs w:val="22"/>
        </w:rPr>
        <w:t>przedmiotu</w:t>
      </w:r>
      <w:r w:rsidRPr="00315522">
        <w:rPr>
          <w:rFonts w:eastAsia="Calibri" w:cstheme="minorHAnsi"/>
          <w:sz w:val="22"/>
          <w:szCs w:val="22"/>
        </w:rPr>
        <w:t xml:space="preserve"> </w:t>
      </w:r>
      <w:r w:rsidRPr="00470CF0">
        <w:rPr>
          <w:rFonts w:cstheme="minorHAnsi"/>
          <w:sz w:val="22"/>
          <w:szCs w:val="22"/>
        </w:rPr>
        <w:t>zamówienia</w:t>
      </w:r>
      <w:r w:rsidRPr="00315522">
        <w:rPr>
          <w:rFonts w:eastAsia="Calibri" w:cstheme="minorHAnsi"/>
          <w:sz w:val="22"/>
          <w:szCs w:val="22"/>
        </w:rPr>
        <w:t xml:space="preserve"> - załącznik </w:t>
      </w:r>
      <w:r w:rsidRPr="00181EAA">
        <w:rPr>
          <w:rFonts w:eastAsia="Calibri" w:cstheme="minorHAnsi"/>
          <w:sz w:val="22"/>
          <w:szCs w:val="22"/>
        </w:rPr>
        <w:t>nr 3</w:t>
      </w:r>
      <w:r w:rsidR="00315522" w:rsidRPr="00181EAA">
        <w:rPr>
          <w:rFonts w:eastAsia="Calibri" w:cstheme="minorHAnsi"/>
          <w:sz w:val="22"/>
          <w:szCs w:val="22"/>
        </w:rPr>
        <w:t xml:space="preserve"> </w:t>
      </w:r>
      <w:r w:rsidRPr="00181EAA">
        <w:rPr>
          <w:rFonts w:eastAsia="Calibri" w:cstheme="minorHAnsi"/>
          <w:sz w:val="22"/>
          <w:szCs w:val="22"/>
        </w:rPr>
        <w:t xml:space="preserve">do SWZ; </w:t>
      </w:r>
    </w:p>
    <w:p w14:paraId="3BF526BA" w14:textId="61A05ED2" w:rsidR="00132573" w:rsidRPr="00470CF0" w:rsidRDefault="00132573" w:rsidP="001A7E68">
      <w:pPr>
        <w:numPr>
          <w:ilvl w:val="0"/>
          <w:numId w:val="58"/>
        </w:numPr>
        <w:tabs>
          <w:tab w:val="num" w:pos="1134"/>
        </w:tabs>
        <w:spacing w:line="300" w:lineRule="auto"/>
        <w:ind w:left="1134" w:hanging="425"/>
        <w:jc w:val="both"/>
        <w:rPr>
          <w:rFonts w:eastAsia="Calibri" w:cstheme="minorHAnsi"/>
          <w:sz w:val="22"/>
          <w:szCs w:val="22"/>
        </w:rPr>
      </w:pPr>
      <w:r w:rsidRPr="00470CF0">
        <w:rPr>
          <w:rFonts w:cstheme="minorHAnsi"/>
          <w:sz w:val="22"/>
          <w:szCs w:val="22"/>
        </w:rPr>
        <w:t>projektowane</w:t>
      </w:r>
      <w:r w:rsidRPr="00470CF0">
        <w:rPr>
          <w:rFonts w:eastAsia="Calibri" w:cstheme="minorHAnsi"/>
          <w:sz w:val="22"/>
          <w:szCs w:val="22"/>
        </w:rPr>
        <w:t xml:space="preserve"> postanowienia umowy w sprawie zamówienia publicznego określa wzór umowy - załącznik nr </w:t>
      </w:r>
      <w:r w:rsidRPr="00470CF0">
        <w:rPr>
          <w:rFonts w:cstheme="minorHAnsi"/>
          <w:sz w:val="22"/>
          <w:szCs w:val="22"/>
        </w:rPr>
        <w:t>4 do SWZ</w:t>
      </w:r>
      <w:r w:rsidRPr="00470CF0">
        <w:rPr>
          <w:rFonts w:eastAsia="Calibri" w:cstheme="minorHAnsi"/>
          <w:sz w:val="22"/>
          <w:szCs w:val="22"/>
        </w:rPr>
        <w:t>.</w:t>
      </w:r>
    </w:p>
    <w:p w14:paraId="46DB7C2C" w14:textId="789689A6" w:rsidR="00132573" w:rsidRDefault="00132573">
      <w:pPr>
        <w:numPr>
          <w:ilvl w:val="0"/>
          <w:numId w:val="9"/>
        </w:numPr>
        <w:tabs>
          <w:tab w:val="num" w:pos="1134"/>
        </w:tabs>
        <w:spacing w:line="300" w:lineRule="auto"/>
        <w:ind w:left="709"/>
        <w:contextualSpacing/>
        <w:jc w:val="both"/>
        <w:rPr>
          <w:rFonts w:eastAsia="Calibri" w:cstheme="minorHAnsi"/>
          <w:sz w:val="22"/>
          <w:szCs w:val="22"/>
        </w:rPr>
      </w:pPr>
      <w:r w:rsidRPr="00315522">
        <w:rPr>
          <w:rFonts w:eastAsia="Calibri" w:cstheme="min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315522">
        <w:rPr>
          <w:rFonts w:eastAsia="Calibri" w:cstheme="minorHAnsi"/>
          <w:sz w:val="22"/>
          <w:szCs w:val="22"/>
        </w:rPr>
        <w:t>Pzp</w:t>
      </w:r>
      <w:proofErr w:type="spellEnd"/>
      <w:r w:rsidRPr="00315522">
        <w:rPr>
          <w:rFonts w:eastAsia="Calibri" w:cstheme="minorHAnsi"/>
          <w:sz w:val="22"/>
          <w:szCs w:val="22"/>
        </w:rPr>
        <w:t>.</w:t>
      </w:r>
    </w:p>
    <w:p w14:paraId="1C4EA272" w14:textId="77777777" w:rsidR="008D28EF" w:rsidRPr="00A85DEB" w:rsidRDefault="008D28EF" w:rsidP="008D28EF">
      <w:pPr>
        <w:numPr>
          <w:ilvl w:val="0"/>
          <w:numId w:val="9"/>
        </w:numPr>
        <w:tabs>
          <w:tab w:val="num" w:pos="1134"/>
        </w:tabs>
        <w:spacing w:line="300" w:lineRule="auto"/>
        <w:ind w:left="709"/>
        <w:contextualSpacing/>
        <w:jc w:val="both"/>
        <w:rPr>
          <w:rFonts w:eastAsia="Calibri" w:cs="Calibri"/>
          <w:bCs w:val="0"/>
          <w:kern w:val="0"/>
          <w:sz w:val="22"/>
          <w:szCs w:val="22"/>
        </w:rPr>
      </w:pPr>
      <w:r w:rsidRPr="00A85DEB">
        <w:rPr>
          <w:rFonts w:eastAsia="Calibri" w:cs="Calibri"/>
          <w:bCs w:val="0"/>
          <w:kern w:val="0"/>
          <w:sz w:val="22"/>
          <w:szCs w:val="22"/>
        </w:rPr>
        <w:t xml:space="preserve">Wykaz rozwiązań równoważnych – Wykonawca, który powołuje się na rozwiązania równoważne, jest zobowiązany wykazać, że oferowane przez niego rozwiązanie spełnia wymagania określone przez zamawiającego. </w:t>
      </w:r>
    </w:p>
    <w:p w14:paraId="60FC3879" w14:textId="77777777" w:rsidR="00EB255E" w:rsidRPr="00A07E30" w:rsidRDefault="00EB255E" w:rsidP="00132573">
      <w:pPr>
        <w:spacing w:line="300" w:lineRule="auto"/>
        <w:jc w:val="both"/>
        <w:rPr>
          <w:rFonts w:cstheme="minorHAnsi"/>
          <w:color w:val="00B050"/>
          <w:szCs w:val="24"/>
        </w:rPr>
      </w:pPr>
    </w:p>
    <w:p w14:paraId="5314EA4F" w14:textId="77777777" w:rsidR="00132573" w:rsidRPr="00181EAA" w:rsidRDefault="00132573" w:rsidP="00132573">
      <w:pPr>
        <w:numPr>
          <w:ilvl w:val="0"/>
          <w:numId w:val="5"/>
        </w:numPr>
        <w:shd w:val="clear" w:color="auto" w:fill="D0CECE"/>
        <w:spacing w:line="300" w:lineRule="auto"/>
        <w:ind w:left="284" w:hanging="284"/>
        <w:jc w:val="both"/>
        <w:rPr>
          <w:rFonts w:cstheme="minorHAnsi"/>
          <w:b/>
          <w:sz w:val="22"/>
          <w:szCs w:val="22"/>
        </w:rPr>
      </w:pPr>
      <w:r w:rsidRPr="00181EAA">
        <w:rPr>
          <w:rFonts w:cstheme="minorHAnsi"/>
          <w:b/>
          <w:sz w:val="22"/>
          <w:szCs w:val="22"/>
        </w:rPr>
        <w:t>TERMIN WYKONANIA ZAMÓWIENIA</w:t>
      </w:r>
    </w:p>
    <w:p w14:paraId="70E8308E" w14:textId="0CE1EA7C" w:rsidR="003717F5" w:rsidRPr="007D63DC" w:rsidRDefault="003717F5" w:rsidP="003717F5">
      <w:pPr>
        <w:spacing w:line="300" w:lineRule="auto"/>
        <w:ind w:left="284"/>
        <w:jc w:val="both"/>
        <w:rPr>
          <w:rFonts w:cstheme="minorHAnsi"/>
          <w:sz w:val="22"/>
          <w:szCs w:val="22"/>
        </w:rPr>
      </w:pPr>
      <w:r w:rsidRPr="00976EF8">
        <w:rPr>
          <w:rFonts w:cstheme="minorHAnsi"/>
          <w:sz w:val="22"/>
          <w:szCs w:val="22"/>
        </w:rPr>
        <w:t xml:space="preserve">Wykonawca będzie zobowiązany zrealizować przedmiot zamówienia </w:t>
      </w:r>
      <w:r w:rsidR="00503A5A" w:rsidRPr="00976EF8">
        <w:rPr>
          <w:rFonts w:cstheme="minorHAnsi"/>
          <w:sz w:val="22"/>
          <w:szCs w:val="22"/>
        </w:rPr>
        <w:t>maksymalnie w</w:t>
      </w:r>
      <w:r w:rsidRPr="00976EF8">
        <w:rPr>
          <w:rFonts w:cstheme="minorHAnsi"/>
          <w:sz w:val="22"/>
          <w:szCs w:val="22"/>
        </w:rPr>
        <w:t xml:space="preserve"> okres</w:t>
      </w:r>
      <w:r w:rsidR="00503A5A" w:rsidRPr="00976EF8">
        <w:rPr>
          <w:rFonts w:cstheme="minorHAnsi"/>
          <w:sz w:val="22"/>
          <w:szCs w:val="22"/>
        </w:rPr>
        <w:t>ie</w:t>
      </w:r>
      <w:r w:rsidRPr="00976EF8">
        <w:rPr>
          <w:rFonts w:cstheme="minorHAnsi"/>
          <w:sz w:val="22"/>
          <w:szCs w:val="22"/>
        </w:rPr>
        <w:t xml:space="preserve"> </w:t>
      </w:r>
      <w:r w:rsidR="00503A5A" w:rsidRPr="00976EF8">
        <w:rPr>
          <w:rFonts w:cstheme="minorHAnsi"/>
          <w:b/>
          <w:bCs w:val="0"/>
          <w:sz w:val="22"/>
          <w:szCs w:val="22"/>
        </w:rPr>
        <w:t>8</w:t>
      </w:r>
      <w:r w:rsidRPr="00976EF8">
        <w:rPr>
          <w:rFonts w:cstheme="minorHAnsi"/>
          <w:b/>
          <w:bCs w:val="0"/>
          <w:sz w:val="22"/>
          <w:szCs w:val="22"/>
        </w:rPr>
        <w:t>0 dni</w:t>
      </w:r>
      <w:r w:rsidRPr="00976EF8">
        <w:rPr>
          <w:rFonts w:cstheme="minorHAnsi"/>
          <w:sz w:val="22"/>
          <w:szCs w:val="22"/>
        </w:rPr>
        <w:t xml:space="preserve"> </w:t>
      </w:r>
      <w:r w:rsidR="00976EF8">
        <w:rPr>
          <w:rFonts w:cstheme="minorHAnsi"/>
          <w:sz w:val="22"/>
          <w:szCs w:val="22"/>
        </w:rPr>
        <w:t xml:space="preserve">kalendarzowych </w:t>
      </w:r>
      <w:r w:rsidRPr="00976EF8">
        <w:rPr>
          <w:rFonts w:cstheme="minorHAnsi"/>
          <w:sz w:val="22"/>
          <w:szCs w:val="22"/>
        </w:rPr>
        <w:t>od dnia zawarcia umowy.</w:t>
      </w:r>
      <w:r w:rsidR="008D28EF">
        <w:rPr>
          <w:rFonts w:cstheme="minorHAnsi"/>
          <w:sz w:val="22"/>
          <w:szCs w:val="22"/>
        </w:rPr>
        <w:t xml:space="preserve"> </w:t>
      </w:r>
    </w:p>
    <w:p w14:paraId="319CC050" w14:textId="77777777" w:rsidR="0063744C" w:rsidRPr="0063744C" w:rsidRDefault="0063744C" w:rsidP="0063744C">
      <w:pPr>
        <w:spacing w:line="300" w:lineRule="auto"/>
        <w:ind w:left="284"/>
        <w:jc w:val="both"/>
        <w:rPr>
          <w:rFonts w:cs="Calibri"/>
          <w:bCs w:val="0"/>
          <w:kern w:val="0"/>
          <w:sz w:val="22"/>
          <w:szCs w:val="22"/>
        </w:rPr>
      </w:pPr>
    </w:p>
    <w:p w14:paraId="31628F6B" w14:textId="77777777" w:rsidR="00132573" w:rsidRPr="0063744C" w:rsidRDefault="00132573" w:rsidP="00132573">
      <w:pPr>
        <w:numPr>
          <w:ilvl w:val="0"/>
          <w:numId w:val="5"/>
        </w:numPr>
        <w:shd w:val="clear" w:color="auto" w:fill="D0CECE"/>
        <w:spacing w:line="300" w:lineRule="auto"/>
        <w:ind w:left="284" w:hanging="284"/>
        <w:jc w:val="both"/>
        <w:rPr>
          <w:rFonts w:cstheme="minorHAnsi"/>
          <w:b/>
          <w:sz w:val="22"/>
          <w:szCs w:val="22"/>
        </w:rPr>
      </w:pPr>
      <w:bookmarkStart w:id="10" w:name="_Hlk14257235"/>
      <w:r w:rsidRPr="0063744C">
        <w:rPr>
          <w:rFonts w:cstheme="minorHAnsi"/>
          <w:b/>
          <w:sz w:val="22"/>
          <w:szCs w:val="22"/>
        </w:rPr>
        <w:t>WARUNKI PŁATNOŚCI</w:t>
      </w:r>
    </w:p>
    <w:p w14:paraId="575527E2" w14:textId="4F04916F" w:rsidR="005E631D" w:rsidRDefault="005E631D" w:rsidP="005E631D">
      <w:pPr>
        <w:widowControl w:val="0"/>
        <w:numPr>
          <w:ilvl w:val="0"/>
          <w:numId w:val="86"/>
        </w:numPr>
        <w:tabs>
          <w:tab w:val="num" w:pos="1134"/>
        </w:tabs>
        <w:autoSpaceDE w:val="0"/>
        <w:autoSpaceDN w:val="0"/>
        <w:adjustRightInd w:val="0"/>
        <w:spacing w:line="300" w:lineRule="auto"/>
        <w:contextualSpacing/>
        <w:jc w:val="both"/>
        <w:rPr>
          <w:rFonts w:eastAsia="Calibri" w:cs="Calibri"/>
          <w:bCs w:val="0"/>
          <w:kern w:val="0"/>
          <w:sz w:val="22"/>
          <w:szCs w:val="22"/>
        </w:rPr>
      </w:pPr>
      <w:bookmarkStart w:id="11" w:name="_Hlk24531761"/>
      <w:bookmarkEnd w:id="10"/>
      <w:r w:rsidRPr="00A85DEB">
        <w:rPr>
          <w:rFonts w:eastAsia="Calibri" w:cs="Calibri"/>
          <w:bCs w:val="0"/>
          <w:kern w:val="0"/>
          <w:sz w:val="22"/>
          <w:szCs w:val="22"/>
        </w:rPr>
        <w:t xml:space="preserve">Zapłata wynagrodzenia nastąpi po wykonaniu całości zamówienia przelewem na rachunek bankowy Wykonawcy w terminie do </w:t>
      </w:r>
      <w:r w:rsidRPr="00207E9F">
        <w:rPr>
          <w:rFonts w:eastAsia="Calibri" w:cs="Calibri"/>
          <w:b/>
          <w:kern w:val="0"/>
          <w:sz w:val="22"/>
          <w:szCs w:val="22"/>
        </w:rPr>
        <w:t>30 dni</w:t>
      </w:r>
      <w:r w:rsidRPr="00A85DEB">
        <w:rPr>
          <w:rFonts w:eastAsia="Calibri" w:cs="Calibri"/>
          <w:bCs w:val="0"/>
          <w:kern w:val="0"/>
          <w:sz w:val="22"/>
          <w:szCs w:val="22"/>
        </w:rPr>
        <w:t xml:space="preserve"> od dnia otrzymania faktury/rachunku.</w:t>
      </w:r>
    </w:p>
    <w:p w14:paraId="29D4313C" w14:textId="52DE442F" w:rsidR="005E631D" w:rsidRDefault="005E631D" w:rsidP="005E631D">
      <w:pPr>
        <w:widowControl w:val="0"/>
        <w:numPr>
          <w:ilvl w:val="0"/>
          <w:numId w:val="86"/>
        </w:numPr>
        <w:tabs>
          <w:tab w:val="num" w:pos="1134"/>
        </w:tabs>
        <w:autoSpaceDE w:val="0"/>
        <w:autoSpaceDN w:val="0"/>
        <w:adjustRightInd w:val="0"/>
        <w:spacing w:line="300" w:lineRule="auto"/>
        <w:contextualSpacing/>
        <w:jc w:val="both"/>
        <w:rPr>
          <w:rFonts w:eastAsia="Calibri" w:cs="Calibri"/>
          <w:bCs w:val="0"/>
          <w:kern w:val="0"/>
          <w:sz w:val="22"/>
          <w:szCs w:val="22"/>
        </w:rPr>
      </w:pPr>
      <w:r w:rsidRPr="005E631D">
        <w:rPr>
          <w:rFonts w:eastAsia="Calibri" w:cs="Calibri"/>
          <w:bCs w:val="0"/>
          <w:kern w:val="0"/>
          <w:sz w:val="22"/>
          <w:szCs w:val="22"/>
        </w:rPr>
        <w:t xml:space="preserve">Podstawą płatności będzie obustronne podpisanie bez zastrzeżeń </w:t>
      </w:r>
      <w:r w:rsidRPr="005E631D">
        <w:rPr>
          <w:rFonts w:eastAsia="Calibri" w:cs="Calibri"/>
          <w:b/>
          <w:bCs w:val="0"/>
          <w:kern w:val="0"/>
          <w:sz w:val="22"/>
          <w:szCs w:val="22"/>
        </w:rPr>
        <w:t>protokołu odbioru</w:t>
      </w:r>
      <w:r w:rsidRPr="005E631D">
        <w:rPr>
          <w:rFonts w:eastAsia="Calibri" w:cs="Calibri"/>
          <w:bCs w:val="0"/>
          <w:kern w:val="0"/>
          <w:sz w:val="22"/>
          <w:szCs w:val="22"/>
        </w:rPr>
        <w:t xml:space="preserve">. </w:t>
      </w:r>
      <w:r w:rsidRPr="005E631D">
        <w:rPr>
          <w:rFonts w:eastAsia="Calibri" w:cs="Calibri"/>
          <w:bCs w:val="0"/>
          <w:kern w:val="0"/>
          <w:sz w:val="22"/>
          <w:szCs w:val="22"/>
        </w:rPr>
        <w:br/>
        <w:t>Protokół zostanie podpisany po wykonaniu dostawy, dostarczeniu kompletu wymaganej dokumentacji i przeprowadzeniu instruktażu stanowiskowego</w:t>
      </w:r>
      <w:r>
        <w:rPr>
          <w:rFonts w:eastAsia="Calibri" w:cs="Calibri"/>
          <w:bCs w:val="0"/>
          <w:kern w:val="0"/>
          <w:sz w:val="22"/>
          <w:szCs w:val="22"/>
        </w:rPr>
        <w:t>.</w:t>
      </w:r>
    </w:p>
    <w:p w14:paraId="156ED0F1" w14:textId="61F0A6B5" w:rsidR="0063744C" w:rsidRPr="005E631D" w:rsidRDefault="00132573" w:rsidP="005E631D">
      <w:pPr>
        <w:widowControl w:val="0"/>
        <w:numPr>
          <w:ilvl w:val="0"/>
          <w:numId w:val="86"/>
        </w:numPr>
        <w:tabs>
          <w:tab w:val="num" w:pos="1134"/>
        </w:tabs>
        <w:autoSpaceDE w:val="0"/>
        <w:autoSpaceDN w:val="0"/>
        <w:adjustRightInd w:val="0"/>
        <w:spacing w:line="300" w:lineRule="auto"/>
        <w:contextualSpacing/>
        <w:jc w:val="both"/>
        <w:rPr>
          <w:rFonts w:eastAsia="Calibri" w:cs="Calibri"/>
          <w:bCs w:val="0"/>
          <w:kern w:val="0"/>
          <w:sz w:val="22"/>
          <w:szCs w:val="22"/>
        </w:rPr>
      </w:pPr>
      <w:r w:rsidRPr="005E631D">
        <w:rPr>
          <w:rFonts w:cstheme="minorHAnsi"/>
          <w:sz w:val="22"/>
          <w:szCs w:val="22"/>
        </w:rPr>
        <w:t>Szczegółowe warunki płatności zostały określone w załączniku nr 4 do SWZ – wzór umowy.</w:t>
      </w:r>
      <w:r w:rsidR="00503A5A" w:rsidRPr="005E631D">
        <w:rPr>
          <w:rFonts w:cstheme="minorHAnsi"/>
          <w:sz w:val="22"/>
          <w:szCs w:val="22"/>
          <w:u w:val="single"/>
        </w:rPr>
        <w:t xml:space="preserve"> </w:t>
      </w:r>
      <w:r w:rsidR="00503A5A" w:rsidRPr="005E631D">
        <w:rPr>
          <w:rFonts w:cstheme="minorHAnsi"/>
          <w:sz w:val="22"/>
          <w:szCs w:val="22"/>
          <w:u w:val="single"/>
        </w:rPr>
        <w:br/>
      </w:r>
      <w:r w:rsidR="0063744C" w:rsidRPr="005E631D">
        <w:rPr>
          <w:rFonts w:cstheme="minorHAnsi"/>
          <w:sz w:val="22"/>
          <w:szCs w:val="22"/>
        </w:rPr>
        <w:t xml:space="preserve">Zamawiający dokona płatności z zastosowaniem mechanizmu podzielonej płatności </w:t>
      </w:r>
      <w:r w:rsidR="00503A5A" w:rsidRPr="005E631D">
        <w:rPr>
          <w:rFonts w:cstheme="minorHAnsi"/>
          <w:sz w:val="22"/>
          <w:szCs w:val="22"/>
        </w:rPr>
        <w:br/>
      </w:r>
      <w:r w:rsidR="0063744C" w:rsidRPr="005E631D">
        <w:rPr>
          <w:rFonts w:cstheme="minorHAnsi"/>
          <w:sz w:val="22"/>
          <w:szCs w:val="22"/>
        </w:rPr>
        <w:t xml:space="preserve">(ang. Split </w:t>
      </w:r>
      <w:proofErr w:type="spellStart"/>
      <w:r w:rsidR="0063744C" w:rsidRPr="005E631D">
        <w:rPr>
          <w:rFonts w:cstheme="minorHAnsi"/>
          <w:sz w:val="22"/>
          <w:szCs w:val="22"/>
        </w:rPr>
        <w:t>Payment</w:t>
      </w:r>
      <w:proofErr w:type="spellEnd"/>
      <w:r w:rsidR="0063744C" w:rsidRPr="005E631D">
        <w:rPr>
          <w:rFonts w:cstheme="minorHAnsi"/>
          <w:sz w:val="22"/>
          <w:szCs w:val="22"/>
        </w:rPr>
        <w:t>) w sytuacji, gdy taki mechanizm będzie miał zastosowanie.</w:t>
      </w:r>
    </w:p>
    <w:bookmarkEnd w:id="11"/>
    <w:p w14:paraId="526BB008" w14:textId="77777777" w:rsidR="00132573" w:rsidRPr="00A07E30" w:rsidRDefault="00132573" w:rsidP="00132573">
      <w:pPr>
        <w:spacing w:line="300" w:lineRule="auto"/>
        <w:jc w:val="both"/>
        <w:rPr>
          <w:rFonts w:cstheme="minorHAnsi"/>
        </w:rPr>
      </w:pPr>
    </w:p>
    <w:p w14:paraId="084D1349" w14:textId="77777777" w:rsidR="00132573" w:rsidRPr="00290B19" w:rsidRDefault="00132573" w:rsidP="00132573">
      <w:pPr>
        <w:numPr>
          <w:ilvl w:val="0"/>
          <w:numId w:val="5"/>
        </w:numPr>
        <w:shd w:val="clear" w:color="auto" w:fill="D0CECE"/>
        <w:spacing w:line="300" w:lineRule="auto"/>
        <w:ind w:left="284" w:hanging="284"/>
        <w:jc w:val="both"/>
        <w:rPr>
          <w:rFonts w:cstheme="minorHAnsi"/>
          <w:b/>
          <w:sz w:val="22"/>
          <w:szCs w:val="22"/>
        </w:rPr>
      </w:pPr>
      <w:r w:rsidRPr="00290B19">
        <w:rPr>
          <w:rFonts w:cstheme="minorHAnsi"/>
          <w:b/>
          <w:sz w:val="22"/>
          <w:szCs w:val="22"/>
        </w:rPr>
        <w:t xml:space="preserve">PODSTAWY </w:t>
      </w:r>
      <w:r w:rsidRPr="00117A8F">
        <w:rPr>
          <w:rFonts w:cstheme="minorHAnsi"/>
          <w:b/>
          <w:sz w:val="22"/>
          <w:szCs w:val="22"/>
        </w:rPr>
        <w:t xml:space="preserve">WYKLUCZENIA I WARUNKI UDZIAŁU W POSTĘPOWANIU ORAZ </w:t>
      </w:r>
      <w:r w:rsidRPr="00290B19">
        <w:rPr>
          <w:rFonts w:cstheme="minorHAnsi"/>
          <w:b/>
          <w:sz w:val="22"/>
          <w:szCs w:val="22"/>
        </w:rPr>
        <w:t>SPOSÓB ICH OCENY</w:t>
      </w:r>
    </w:p>
    <w:p w14:paraId="0FE97E30" w14:textId="77777777" w:rsidR="00132573" w:rsidRPr="00290B19" w:rsidRDefault="00132573" w:rsidP="00132573">
      <w:pPr>
        <w:spacing w:line="300" w:lineRule="auto"/>
        <w:ind w:left="284"/>
        <w:jc w:val="both"/>
        <w:rPr>
          <w:rFonts w:cstheme="minorHAnsi"/>
          <w:sz w:val="22"/>
          <w:szCs w:val="22"/>
        </w:rPr>
      </w:pPr>
      <w:r w:rsidRPr="00290B19">
        <w:rPr>
          <w:rFonts w:cstheme="minorHAnsi"/>
          <w:sz w:val="22"/>
          <w:szCs w:val="22"/>
        </w:rPr>
        <w:t>O udzielenie zamówienia mogą ubiegać się Wykonawcy, którzy:</w:t>
      </w:r>
    </w:p>
    <w:p w14:paraId="2E49EDB2" w14:textId="77777777" w:rsidR="00290B19" w:rsidRPr="00290B19" w:rsidRDefault="00132573">
      <w:pPr>
        <w:numPr>
          <w:ilvl w:val="0"/>
          <w:numId w:val="11"/>
        </w:numPr>
        <w:tabs>
          <w:tab w:val="num" w:pos="709"/>
        </w:tabs>
        <w:spacing w:line="300" w:lineRule="auto"/>
        <w:ind w:left="709" w:hanging="425"/>
        <w:jc w:val="both"/>
        <w:rPr>
          <w:rFonts w:cstheme="minorHAnsi"/>
          <w:i/>
          <w:sz w:val="22"/>
          <w:szCs w:val="22"/>
        </w:rPr>
      </w:pPr>
      <w:r w:rsidRPr="00290B19">
        <w:rPr>
          <w:rFonts w:cstheme="minorHAnsi"/>
          <w:sz w:val="22"/>
          <w:szCs w:val="22"/>
          <w:u w:val="single"/>
        </w:rPr>
        <w:t>nie podlegają wykluczeniu na podstawie art.</w:t>
      </w:r>
      <w:bookmarkStart w:id="12" w:name="_Hlk61706233"/>
      <w:r w:rsidRPr="00290B19">
        <w:rPr>
          <w:rFonts w:cstheme="minorHAnsi"/>
          <w:sz w:val="22"/>
          <w:szCs w:val="22"/>
          <w:u w:val="single"/>
        </w:rPr>
        <w:t xml:space="preserve"> 108 ust. 1 pkt. 1-6 ustawy </w:t>
      </w:r>
      <w:proofErr w:type="spellStart"/>
      <w:r w:rsidRPr="00290B19">
        <w:rPr>
          <w:rFonts w:cstheme="minorHAnsi"/>
          <w:sz w:val="22"/>
          <w:szCs w:val="22"/>
          <w:u w:val="single"/>
        </w:rPr>
        <w:t>Pzp</w:t>
      </w:r>
      <w:proofErr w:type="spellEnd"/>
      <w:r w:rsidRPr="00290B19">
        <w:rPr>
          <w:rFonts w:cstheme="minorHAnsi"/>
          <w:sz w:val="22"/>
          <w:szCs w:val="22"/>
        </w:rPr>
        <w:t xml:space="preserve">; </w:t>
      </w:r>
      <w:bookmarkEnd w:id="12"/>
    </w:p>
    <w:p w14:paraId="6A8797E8" w14:textId="0D8BBEB2" w:rsidR="00132573" w:rsidRPr="00290B19" w:rsidRDefault="00132573" w:rsidP="00503A5A">
      <w:pPr>
        <w:spacing w:line="300" w:lineRule="auto"/>
        <w:ind w:left="709"/>
        <w:jc w:val="both"/>
        <w:rPr>
          <w:rFonts w:cstheme="minorHAnsi"/>
          <w:i/>
          <w:sz w:val="22"/>
          <w:szCs w:val="22"/>
        </w:rPr>
      </w:pPr>
      <w:r w:rsidRPr="00290B19">
        <w:rPr>
          <w:rFonts w:cstheme="minorHAnsi"/>
          <w:i/>
          <w:sz w:val="22"/>
          <w:szCs w:val="22"/>
        </w:rPr>
        <w:t>Brak podstaw do wykluczenia Zamawiający oceni na podstawie złożonego wraz z ofertą oświadczenia dotyczącego przesłanek wykluczenia z postępowania (wzór oświadczenia – załącznik nr 2</w:t>
      </w:r>
      <w:r w:rsidRPr="00290B19">
        <w:rPr>
          <w:rFonts w:cstheme="minorHAnsi"/>
          <w:i/>
          <w:color w:val="FF0000"/>
          <w:sz w:val="22"/>
          <w:szCs w:val="22"/>
        </w:rPr>
        <w:t xml:space="preserve"> </w:t>
      </w:r>
      <w:r w:rsidRPr="00290B19">
        <w:rPr>
          <w:rFonts w:cstheme="minorHAnsi"/>
          <w:i/>
          <w:sz w:val="22"/>
          <w:szCs w:val="22"/>
        </w:rPr>
        <w:t>do SWZ).</w:t>
      </w:r>
      <w:bookmarkStart w:id="13" w:name="_Hlk61340809"/>
      <w:r w:rsidR="00503A5A">
        <w:rPr>
          <w:rFonts w:cstheme="minorHAnsi"/>
          <w:i/>
          <w:sz w:val="22"/>
          <w:szCs w:val="22"/>
        </w:rPr>
        <w:t xml:space="preserve"> </w:t>
      </w:r>
      <w:r w:rsidRPr="00290B19">
        <w:rPr>
          <w:rFonts w:cstheme="minorHAnsi"/>
          <w:i/>
          <w:sz w:val="22"/>
          <w:szCs w:val="22"/>
        </w:rPr>
        <w:t xml:space="preserve">Wykluczenie następuje w przypadkach wskazanych w art. 111 ustawy </w:t>
      </w:r>
      <w:proofErr w:type="spellStart"/>
      <w:r w:rsidRPr="00290B19">
        <w:rPr>
          <w:rFonts w:cstheme="minorHAnsi"/>
          <w:i/>
          <w:sz w:val="22"/>
          <w:szCs w:val="22"/>
        </w:rPr>
        <w:t>Pzp</w:t>
      </w:r>
      <w:proofErr w:type="spellEnd"/>
      <w:r w:rsidRPr="00290B19">
        <w:rPr>
          <w:rFonts w:cstheme="minorHAnsi"/>
          <w:i/>
          <w:sz w:val="22"/>
          <w:szCs w:val="22"/>
        </w:rPr>
        <w:t>.</w:t>
      </w:r>
    </w:p>
    <w:bookmarkEnd w:id="13"/>
    <w:p w14:paraId="6EDB85C8" w14:textId="007CE15D" w:rsidR="00132573" w:rsidRPr="00290B19" w:rsidRDefault="00132573">
      <w:pPr>
        <w:numPr>
          <w:ilvl w:val="0"/>
          <w:numId w:val="11"/>
        </w:numPr>
        <w:tabs>
          <w:tab w:val="num" w:pos="709"/>
        </w:tabs>
        <w:spacing w:line="300" w:lineRule="auto"/>
        <w:ind w:left="709" w:hanging="425"/>
        <w:jc w:val="both"/>
        <w:rPr>
          <w:rFonts w:cstheme="minorHAnsi"/>
          <w:sz w:val="22"/>
          <w:szCs w:val="22"/>
        </w:rPr>
      </w:pPr>
      <w:r w:rsidRPr="00290B19">
        <w:rPr>
          <w:rFonts w:cstheme="minorHAnsi"/>
          <w:sz w:val="22"/>
          <w:szCs w:val="22"/>
          <w:u w:val="single"/>
        </w:rPr>
        <w:t xml:space="preserve">nie podlegają wykluczeniu na podstawie art. </w:t>
      </w:r>
      <w:bookmarkStart w:id="14" w:name="_Hlk61347239"/>
      <w:bookmarkStart w:id="15" w:name="_Hlk61706294"/>
      <w:r w:rsidRPr="00290B19">
        <w:rPr>
          <w:rFonts w:cstheme="minorHAnsi"/>
          <w:sz w:val="22"/>
          <w:szCs w:val="22"/>
          <w:u w:val="single"/>
        </w:rPr>
        <w:t>109 ust. 1 pkt 4</w:t>
      </w:r>
      <w:r w:rsidRPr="00290B19">
        <w:rPr>
          <w:rFonts w:cstheme="minorHAnsi"/>
          <w:color w:val="FF0000"/>
          <w:sz w:val="22"/>
          <w:szCs w:val="22"/>
          <w:u w:val="single"/>
        </w:rPr>
        <w:t xml:space="preserve"> </w:t>
      </w:r>
      <w:bookmarkEnd w:id="14"/>
      <w:r w:rsidRPr="00290B19">
        <w:rPr>
          <w:rFonts w:cstheme="minorHAnsi"/>
          <w:sz w:val="22"/>
          <w:szCs w:val="22"/>
          <w:u w:val="single"/>
        </w:rPr>
        <w:t xml:space="preserve">ustawy </w:t>
      </w:r>
      <w:proofErr w:type="spellStart"/>
      <w:r w:rsidRPr="00290B19">
        <w:rPr>
          <w:rFonts w:cstheme="minorHAnsi"/>
          <w:sz w:val="22"/>
          <w:szCs w:val="22"/>
          <w:u w:val="single"/>
        </w:rPr>
        <w:t>Pzp</w:t>
      </w:r>
      <w:proofErr w:type="spellEnd"/>
      <w:r w:rsidRPr="00290B19">
        <w:rPr>
          <w:rFonts w:cstheme="minorHAnsi"/>
          <w:sz w:val="22"/>
          <w:szCs w:val="22"/>
        </w:rPr>
        <w:t>;</w:t>
      </w:r>
      <w:bookmarkEnd w:id="15"/>
    </w:p>
    <w:p w14:paraId="2E2F70D0" w14:textId="7F5B57C4" w:rsidR="00132573" w:rsidRPr="00290B19" w:rsidRDefault="00132573" w:rsidP="00503A5A">
      <w:pPr>
        <w:spacing w:line="300" w:lineRule="auto"/>
        <w:ind w:left="709"/>
        <w:jc w:val="both"/>
        <w:rPr>
          <w:rFonts w:cstheme="minorHAnsi"/>
          <w:i/>
          <w:sz w:val="22"/>
          <w:szCs w:val="22"/>
        </w:rPr>
      </w:pPr>
      <w:r w:rsidRPr="00290B19">
        <w:rPr>
          <w:rFonts w:cstheme="minorHAnsi"/>
          <w:i/>
          <w:sz w:val="22"/>
          <w:szCs w:val="22"/>
        </w:rPr>
        <w:t xml:space="preserve">Brak podstaw do wykluczenia Zamawiający oceni na podstawie złożonego wraz z ofertą oświadczenia dotyczącego przesłanek wykluczenia z postępowania (wzór oświadczenia </w:t>
      </w:r>
      <w:r w:rsidR="00503A5A">
        <w:rPr>
          <w:rFonts w:cstheme="minorHAnsi"/>
          <w:i/>
          <w:sz w:val="22"/>
          <w:szCs w:val="22"/>
        </w:rPr>
        <w:br/>
      </w:r>
      <w:r w:rsidRPr="00290B19">
        <w:rPr>
          <w:rFonts w:cstheme="minorHAnsi"/>
          <w:i/>
          <w:sz w:val="22"/>
          <w:szCs w:val="22"/>
        </w:rPr>
        <w:t>– załącznik nr 2</w:t>
      </w:r>
      <w:r w:rsidRPr="00290B19">
        <w:rPr>
          <w:rFonts w:cstheme="minorHAnsi"/>
          <w:i/>
          <w:color w:val="FF0000"/>
          <w:sz w:val="22"/>
          <w:szCs w:val="22"/>
        </w:rPr>
        <w:t xml:space="preserve"> </w:t>
      </w:r>
      <w:r w:rsidRPr="00290B19">
        <w:rPr>
          <w:rFonts w:cstheme="minorHAnsi"/>
          <w:i/>
          <w:sz w:val="22"/>
          <w:szCs w:val="22"/>
        </w:rPr>
        <w:t xml:space="preserve">do SWZ) oraz dokumentów wymienionych w rozdziale VII </w:t>
      </w:r>
      <w:r w:rsidR="00285D0C">
        <w:rPr>
          <w:rFonts w:cstheme="minorHAnsi"/>
          <w:i/>
          <w:sz w:val="22"/>
          <w:szCs w:val="22"/>
        </w:rPr>
        <w:t>ust</w:t>
      </w:r>
      <w:r w:rsidR="00703298">
        <w:rPr>
          <w:rFonts w:cstheme="minorHAnsi"/>
          <w:i/>
          <w:sz w:val="22"/>
          <w:szCs w:val="22"/>
        </w:rPr>
        <w:t>.</w:t>
      </w:r>
      <w:r w:rsidRPr="00290B19">
        <w:rPr>
          <w:rFonts w:cstheme="minorHAnsi"/>
          <w:i/>
          <w:sz w:val="22"/>
          <w:szCs w:val="22"/>
        </w:rPr>
        <w:t xml:space="preserve"> 6 </w:t>
      </w:r>
      <w:r w:rsidR="00285D0C">
        <w:rPr>
          <w:rFonts w:cstheme="minorHAnsi"/>
          <w:i/>
          <w:sz w:val="22"/>
          <w:szCs w:val="22"/>
        </w:rPr>
        <w:t>pkt 1</w:t>
      </w:r>
      <w:r w:rsidRPr="00290B19">
        <w:rPr>
          <w:rFonts w:cstheme="minorHAnsi"/>
          <w:i/>
          <w:sz w:val="22"/>
          <w:szCs w:val="22"/>
        </w:rPr>
        <w:t>.</w:t>
      </w:r>
      <w:r w:rsidR="00503A5A">
        <w:rPr>
          <w:rFonts w:cstheme="minorHAnsi"/>
          <w:i/>
          <w:sz w:val="22"/>
          <w:szCs w:val="22"/>
        </w:rPr>
        <w:t xml:space="preserve"> </w:t>
      </w:r>
      <w:r w:rsidRPr="00290B19">
        <w:rPr>
          <w:rFonts w:cstheme="minorHAnsi"/>
          <w:i/>
          <w:sz w:val="22"/>
          <w:szCs w:val="22"/>
        </w:rPr>
        <w:t xml:space="preserve">Wykluczenie następuje w przypadkach wskazanych w art. 111 ustawy </w:t>
      </w:r>
      <w:proofErr w:type="spellStart"/>
      <w:r w:rsidRPr="00290B19">
        <w:rPr>
          <w:rFonts w:cstheme="minorHAnsi"/>
          <w:i/>
          <w:sz w:val="22"/>
          <w:szCs w:val="22"/>
        </w:rPr>
        <w:t>Pzp</w:t>
      </w:r>
      <w:proofErr w:type="spellEnd"/>
      <w:r w:rsidRPr="00290B19">
        <w:rPr>
          <w:rFonts w:cstheme="minorHAnsi"/>
          <w:i/>
          <w:sz w:val="22"/>
          <w:szCs w:val="22"/>
        </w:rPr>
        <w:t>.</w:t>
      </w:r>
    </w:p>
    <w:p w14:paraId="6D07A36B" w14:textId="0DC79491" w:rsidR="00132573" w:rsidRPr="00290B19" w:rsidRDefault="00132573">
      <w:pPr>
        <w:numPr>
          <w:ilvl w:val="0"/>
          <w:numId w:val="11"/>
        </w:numPr>
        <w:tabs>
          <w:tab w:val="num" w:pos="709"/>
        </w:tabs>
        <w:spacing w:line="300" w:lineRule="auto"/>
        <w:ind w:left="709" w:hanging="425"/>
        <w:jc w:val="both"/>
        <w:rPr>
          <w:rFonts w:cstheme="minorHAnsi"/>
          <w:sz w:val="22"/>
          <w:szCs w:val="22"/>
        </w:rPr>
      </w:pPr>
      <w:r w:rsidRPr="00290B19">
        <w:rPr>
          <w:rFonts w:cstheme="minorHAnsi"/>
          <w:sz w:val="22"/>
          <w:szCs w:val="22"/>
          <w:u w:val="single"/>
        </w:rPr>
        <w:t>spełniają warunki udziału w postępowaniu, dotyczące zdolności do występowania w obrocie gospodarczym</w:t>
      </w:r>
      <w:r w:rsidRPr="00290B19">
        <w:rPr>
          <w:rFonts w:cstheme="minorHAnsi"/>
          <w:sz w:val="22"/>
          <w:szCs w:val="22"/>
        </w:rPr>
        <w:t xml:space="preserve"> – Zamawiający nie formułuje wymagań w tym zakresie;</w:t>
      </w:r>
    </w:p>
    <w:p w14:paraId="1147F8FA" w14:textId="3C9B2710" w:rsidR="00132573" w:rsidRPr="00290B19" w:rsidRDefault="00132573">
      <w:pPr>
        <w:numPr>
          <w:ilvl w:val="0"/>
          <w:numId w:val="11"/>
        </w:numPr>
        <w:tabs>
          <w:tab w:val="num" w:pos="709"/>
        </w:tabs>
        <w:spacing w:line="300" w:lineRule="auto"/>
        <w:ind w:left="709" w:hanging="425"/>
        <w:jc w:val="both"/>
        <w:rPr>
          <w:rFonts w:cstheme="minorHAnsi"/>
          <w:sz w:val="22"/>
          <w:szCs w:val="22"/>
        </w:rPr>
      </w:pPr>
      <w:r w:rsidRPr="00290B19">
        <w:rPr>
          <w:rFonts w:cstheme="minorHAnsi"/>
          <w:sz w:val="22"/>
          <w:szCs w:val="22"/>
          <w:u w:val="single"/>
        </w:rPr>
        <w:t>spełniają warunki udziału w postępowaniu, dotyczące uprawnień do prowadzenia określonej działalności zawodowej, o ile wynika to z odrębnych przepisów</w:t>
      </w:r>
      <w:r w:rsidRPr="00290B19">
        <w:rPr>
          <w:rFonts w:cstheme="minorHAnsi"/>
          <w:sz w:val="22"/>
          <w:szCs w:val="22"/>
        </w:rPr>
        <w:t xml:space="preserve"> – Zamawiający nie formułuje wymagań w tym zakresie;</w:t>
      </w:r>
    </w:p>
    <w:p w14:paraId="3C559D0B" w14:textId="6E42EF63" w:rsidR="00132573" w:rsidRPr="00290B19" w:rsidRDefault="00132573">
      <w:pPr>
        <w:numPr>
          <w:ilvl w:val="0"/>
          <w:numId w:val="11"/>
        </w:numPr>
        <w:tabs>
          <w:tab w:val="num" w:pos="709"/>
        </w:tabs>
        <w:spacing w:line="300" w:lineRule="auto"/>
        <w:ind w:left="709" w:hanging="425"/>
        <w:jc w:val="both"/>
        <w:rPr>
          <w:rFonts w:cstheme="minorHAnsi"/>
          <w:sz w:val="22"/>
          <w:szCs w:val="22"/>
        </w:rPr>
      </w:pPr>
      <w:r w:rsidRPr="00290B19">
        <w:rPr>
          <w:rFonts w:cstheme="minorHAnsi"/>
          <w:sz w:val="22"/>
          <w:szCs w:val="22"/>
          <w:u w:val="single"/>
        </w:rPr>
        <w:lastRenderedPageBreak/>
        <w:t>spełniają warunki udziału w postępowaniu, dotyczące sytuacji ekonomicznej lub finansowej</w:t>
      </w:r>
      <w:r w:rsidRPr="00290B19">
        <w:rPr>
          <w:rFonts w:cstheme="minorHAnsi"/>
          <w:sz w:val="22"/>
          <w:szCs w:val="22"/>
        </w:rPr>
        <w:t xml:space="preserve"> </w:t>
      </w:r>
      <w:r w:rsidR="00503A5A">
        <w:rPr>
          <w:rFonts w:cstheme="minorHAnsi"/>
          <w:sz w:val="22"/>
          <w:szCs w:val="22"/>
        </w:rPr>
        <w:br/>
      </w:r>
      <w:r w:rsidRPr="00290B19">
        <w:rPr>
          <w:rFonts w:cstheme="minorHAnsi"/>
          <w:sz w:val="22"/>
          <w:szCs w:val="22"/>
        </w:rPr>
        <w:t>– Zamawiający nie formułuje wymagań w tym zakresie;</w:t>
      </w:r>
    </w:p>
    <w:p w14:paraId="6D8D0367" w14:textId="18E6AC77" w:rsidR="00132573" w:rsidRPr="00290B19" w:rsidRDefault="00132573">
      <w:pPr>
        <w:numPr>
          <w:ilvl w:val="0"/>
          <w:numId w:val="11"/>
        </w:numPr>
        <w:tabs>
          <w:tab w:val="num" w:pos="709"/>
        </w:tabs>
        <w:spacing w:line="300" w:lineRule="auto"/>
        <w:ind w:left="709" w:hanging="425"/>
        <w:jc w:val="both"/>
        <w:rPr>
          <w:rFonts w:cstheme="minorHAnsi"/>
          <w:sz w:val="22"/>
          <w:szCs w:val="22"/>
        </w:rPr>
      </w:pPr>
      <w:r w:rsidRPr="00290B19">
        <w:rPr>
          <w:rFonts w:cstheme="minorHAnsi"/>
          <w:sz w:val="22"/>
          <w:szCs w:val="22"/>
          <w:u w:val="single"/>
        </w:rPr>
        <w:t>spełniają warunki udziału w postępowaniu, dotyczące zdolności technicznej lub zawodowej</w:t>
      </w:r>
      <w:r w:rsidRPr="00290B19">
        <w:rPr>
          <w:rFonts w:cstheme="minorHAnsi"/>
          <w:sz w:val="22"/>
          <w:szCs w:val="22"/>
        </w:rPr>
        <w:t xml:space="preserve"> </w:t>
      </w:r>
      <w:r w:rsidR="00503A5A">
        <w:rPr>
          <w:rFonts w:cstheme="minorHAnsi"/>
          <w:sz w:val="22"/>
          <w:szCs w:val="22"/>
        </w:rPr>
        <w:br/>
      </w:r>
      <w:r w:rsidRPr="00290B19">
        <w:rPr>
          <w:rFonts w:cstheme="minorHAnsi"/>
          <w:sz w:val="22"/>
          <w:szCs w:val="22"/>
        </w:rPr>
        <w:t>– Zamawiający nie formułuje wymagań w tym zakresie;</w:t>
      </w:r>
    </w:p>
    <w:p w14:paraId="55C87A1B" w14:textId="77777777" w:rsidR="00132573" w:rsidRPr="00290B19" w:rsidRDefault="00132573">
      <w:pPr>
        <w:numPr>
          <w:ilvl w:val="0"/>
          <w:numId w:val="11"/>
        </w:numPr>
        <w:tabs>
          <w:tab w:val="num" w:pos="709"/>
        </w:tabs>
        <w:spacing w:line="300" w:lineRule="auto"/>
        <w:ind w:left="709" w:hanging="425"/>
        <w:jc w:val="both"/>
        <w:rPr>
          <w:rFonts w:cstheme="minorHAnsi"/>
          <w:sz w:val="22"/>
          <w:szCs w:val="22"/>
          <w:u w:val="single"/>
        </w:rPr>
      </w:pPr>
      <w:r w:rsidRPr="00290B19">
        <w:rPr>
          <w:rFonts w:cstheme="min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290B19" w:rsidRDefault="00132573" w:rsidP="00132573">
      <w:pPr>
        <w:spacing w:line="300" w:lineRule="auto"/>
        <w:ind w:left="709"/>
        <w:jc w:val="both"/>
        <w:rPr>
          <w:rFonts w:cstheme="minorHAnsi"/>
          <w:i/>
          <w:sz w:val="22"/>
          <w:szCs w:val="22"/>
        </w:rPr>
      </w:pPr>
      <w:r w:rsidRPr="00290B19">
        <w:rPr>
          <w:rFonts w:cstheme="minorHAnsi"/>
          <w:i/>
          <w:sz w:val="22"/>
          <w:szCs w:val="22"/>
        </w:rPr>
        <w:t>Brak podstaw do wykluczenia Zamawiający oceni na podstawie złożonego wraz z ofertą oświadczenia dotyczącego przesłanek wykluczenia z postępowania (wzór oświadczenia – załącznik nr 2 do SWZ).</w:t>
      </w:r>
    </w:p>
    <w:p w14:paraId="2F39B4D4" w14:textId="4FB8B27F" w:rsidR="00132573" w:rsidRDefault="00132573" w:rsidP="00285D0C">
      <w:pPr>
        <w:spacing w:line="300" w:lineRule="auto"/>
        <w:ind w:left="284"/>
        <w:jc w:val="both"/>
        <w:rPr>
          <w:rFonts w:cstheme="minorHAnsi"/>
          <w:sz w:val="22"/>
          <w:szCs w:val="22"/>
        </w:rPr>
      </w:pPr>
      <w:r w:rsidRPr="00290B19">
        <w:rPr>
          <w:rFonts w:cstheme="minorHAnsi"/>
          <w:sz w:val="22"/>
          <w:szCs w:val="22"/>
        </w:rPr>
        <w:t xml:space="preserve">Oferta Wykonawcy, który nie wykażą spełniania powyższych warunków podlega odrzuceniu </w:t>
      </w:r>
      <w:r w:rsidRPr="00285D0C">
        <w:rPr>
          <w:rFonts w:cstheme="minorHAnsi"/>
          <w:sz w:val="22"/>
          <w:szCs w:val="22"/>
        </w:rPr>
        <w:t xml:space="preserve">na </w:t>
      </w:r>
      <w:r w:rsidRPr="005C344D">
        <w:rPr>
          <w:rFonts w:cstheme="minorHAnsi"/>
          <w:sz w:val="22"/>
          <w:szCs w:val="22"/>
        </w:rPr>
        <w:t xml:space="preserve">podstawie art. 226 ust. 1 pkt 2 ustawy </w:t>
      </w:r>
      <w:proofErr w:type="spellStart"/>
      <w:r w:rsidRPr="005C344D">
        <w:rPr>
          <w:rFonts w:cstheme="minorHAnsi"/>
          <w:sz w:val="22"/>
          <w:szCs w:val="22"/>
        </w:rPr>
        <w:t>Pzp</w:t>
      </w:r>
      <w:proofErr w:type="spellEnd"/>
      <w:r w:rsidRPr="005C344D">
        <w:rPr>
          <w:rFonts w:cstheme="minorHAnsi"/>
          <w:sz w:val="22"/>
          <w:szCs w:val="22"/>
        </w:rPr>
        <w:t xml:space="preserve">. </w:t>
      </w:r>
      <w:bookmarkStart w:id="16" w:name="_Hlk14258061"/>
      <w:r w:rsidRPr="00290B19">
        <w:rPr>
          <w:rFonts w:cstheme="minorHAnsi"/>
          <w:sz w:val="22"/>
          <w:szCs w:val="22"/>
        </w:rPr>
        <w:t>Zamawiający może wykluczyć Wykonawcę na każdym etapie postępowania o udzielenie zamówienia.</w:t>
      </w:r>
      <w:bookmarkEnd w:id="16"/>
    </w:p>
    <w:p w14:paraId="5263A582" w14:textId="77777777" w:rsidR="00703298" w:rsidRPr="00285D0C" w:rsidRDefault="00703298" w:rsidP="00285D0C">
      <w:pPr>
        <w:spacing w:line="300" w:lineRule="auto"/>
        <w:ind w:left="284"/>
        <w:jc w:val="both"/>
        <w:rPr>
          <w:rFonts w:cstheme="minorHAnsi"/>
          <w:bCs w:val="0"/>
          <w:sz w:val="22"/>
          <w:szCs w:val="22"/>
        </w:rPr>
      </w:pPr>
    </w:p>
    <w:p w14:paraId="14347B4B" w14:textId="31D9CD64" w:rsidR="00132573" w:rsidRPr="005C344D" w:rsidRDefault="00132573" w:rsidP="005C344D">
      <w:pPr>
        <w:numPr>
          <w:ilvl w:val="0"/>
          <w:numId w:val="5"/>
        </w:numPr>
        <w:shd w:val="clear" w:color="auto" w:fill="D0CECE"/>
        <w:spacing w:line="300" w:lineRule="auto"/>
        <w:ind w:left="284" w:hanging="284"/>
        <w:jc w:val="both"/>
        <w:rPr>
          <w:rFonts w:cstheme="minorHAnsi"/>
          <w:b/>
          <w:sz w:val="22"/>
          <w:szCs w:val="22"/>
        </w:rPr>
      </w:pPr>
      <w:bookmarkStart w:id="17" w:name="_Hlk14938657"/>
      <w:r w:rsidRPr="005C344D">
        <w:rPr>
          <w:rFonts w:cstheme="minorHAnsi"/>
          <w:b/>
          <w:sz w:val="22"/>
          <w:szCs w:val="22"/>
        </w:rPr>
        <w:t xml:space="preserve">PODMIOTOWE I </w:t>
      </w:r>
      <w:r w:rsidR="00703298" w:rsidRPr="005C344D">
        <w:rPr>
          <w:rFonts w:cstheme="minorHAnsi"/>
          <w:b/>
          <w:sz w:val="22"/>
          <w:szCs w:val="22"/>
        </w:rPr>
        <w:t>PRZEDMIOTOW</w:t>
      </w:r>
      <w:r w:rsidR="00703298">
        <w:rPr>
          <w:rFonts w:cstheme="minorHAnsi"/>
          <w:b/>
          <w:sz w:val="22"/>
          <w:szCs w:val="22"/>
        </w:rPr>
        <w:t>E</w:t>
      </w:r>
      <w:r w:rsidR="00703298" w:rsidRPr="005C344D">
        <w:rPr>
          <w:rFonts w:cstheme="minorHAnsi"/>
          <w:b/>
          <w:sz w:val="22"/>
          <w:szCs w:val="22"/>
        </w:rPr>
        <w:t xml:space="preserve"> </w:t>
      </w:r>
      <w:r w:rsidRPr="005C344D">
        <w:rPr>
          <w:rFonts w:cstheme="minorHAnsi"/>
          <w:b/>
          <w:sz w:val="22"/>
          <w:szCs w:val="22"/>
        </w:rPr>
        <w:t>ŚRODKI DOWODO</w:t>
      </w:r>
      <w:r w:rsidR="00703298">
        <w:rPr>
          <w:rFonts w:cstheme="minorHAnsi"/>
          <w:b/>
          <w:sz w:val="22"/>
          <w:szCs w:val="22"/>
        </w:rPr>
        <w:t>W</w:t>
      </w:r>
      <w:r w:rsidRPr="005C344D">
        <w:rPr>
          <w:rFonts w:cstheme="minorHAnsi"/>
          <w:b/>
          <w:sz w:val="22"/>
          <w:szCs w:val="22"/>
        </w:rPr>
        <w:t>E POTWIERDZAJĄCE BRAK PODSTAW WYKLUCZENIA</w:t>
      </w:r>
    </w:p>
    <w:bookmarkEnd w:id="17"/>
    <w:p w14:paraId="3C6AAE2F" w14:textId="704315E5" w:rsidR="00132573" w:rsidRPr="000530EC" w:rsidRDefault="00132573">
      <w:pPr>
        <w:numPr>
          <w:ilvl w:val="0"/>
          <w:numId w:val="12"/>
        </w:numPr>
        <w:tabs>
          <w:tab w:val="num" w:pos="709"/>
        </w:tabs>
        <w:spacing w:line="300" w:lineRule="auto"/>
        <w:ind w:left="709" w:hanging="425"/>
        <w:jc w:val="both"/>
        <w:rPr>
          <w:rFonts w:cstheme="minorHAnsi"/>
          <w:sz w:val="22"/>
          <w:szCs w:val="22"/>
        </w:rPr>
      </w:pPr>
      <w:r w:rsidRPr="000530EC">
        <w:rPr>
          <w:rFonts w:cstheme="minorHAnsi"/>
          <w:b/>
          <w:sz w:val="22"/>
          <w:szCs w:val="22"/>
        </w:rPr>
        <w:t>Do oferty</w:t>
      </w:r>
      <w:r w:rsidRPr="000530EC">
        <w:rPr>
          <w:rFonts w:cstheme="minorHAnsi"/>
          <w:sz w:val="22"/>
          <w:szCs w:val="22"/>
        </w:rPr>
        <w:t xml:space="preserve"> każdy Wykonawca musi dołączyć aktualne na dzień składania ofert </w:t>
      </w:r>
      <w:r w:rsidRPr="000530EC">
        <w:rPr>
          <w:rFonts w:cstheme="minorHAnsi"/>
          <w:b/>
          <w:sz w:val="22"/>
          <w:szCs w:val="22"/>
        </w:rPr>
        <w:t>oświadczeni</w:t>
      </w:r>
      <w:bookmarkStart w:id="18" w:name="_Hlk60655299"/>
      <w:r w:rsidRPr="000530EC">
        <w:rPr>
          <w:rFonts w:cstheme="minorHAnsi"/>
          <w:b/>
          <w:sz w:val="22"/>
          <w:szCs w:val="22"/>
        </w:rPr>
        <w:t>e,</w:t>
      </w:r>
      <w:r w:rsidRPr="000530EC">
        <w:rPr>
          <w:rFonts w:cstheme="minorHAnsi"/>
          <w:sz w:val="22"/>
          <w:szCs w:val="22"/>
        </w:rPr>
        <w:t xml:space="preserve"> </w:t>
      </w:r>
      <w:r w:rsidR="00703298">
        <w:rPr>
          <w:rFonts w:cstheme="minorHAnsi"/>
          <w:sz w:val="22"/>
          <w:szCs w:val="22"/>
        </w:rPr>
        <w:br/>
      </w:r>
      <w:r w:rsidRPr="000530EC">
        <w:rPr>
          <w:rFonts w:cstheme="minorHAnsi"/>
          <w:sz w:val="22"/>
          <w:szCs w:val="22"/>
        </w:rPr>
        <w:t xml:space="preserve">o którym mowa w art. 125 ust. 1 ustawy </w:t>
      </w:r>
      <w:proofErr w:type="spellStart"/>
      <w:r w:rsidRPr="000530EC">
        <w:rPr>
          <w:rFonts w:cstheme="minorHAnsi"/>
          <w:sz w:val="22"/>
          <w:szCs w:val="22"/>
        </w:rPr>
        <w:t>Pzp</w:t>
      </w:r>
      <w:proofErr w:type="spellEnd"/>
      <w:r w:rsidRPr="000530EC">
        <w:rPr>
          <w:rFonts w:cstheme="minorHAnsi"/>
          <w:sz w:val="22"/>
          <w:szCs w:val="22"/>
        </w:rPr>
        <w:t>, o niepodleganiu wykluczeniu w zakresie wskazanym</w:t>
      </w:r>
      <w:bookmarkEnd w:id="18"/>
      <w:r w:rsidRPr="000530EC">
        <w:rPr>
          <w:rFonts w:cstheme="minorHAnsi"/>
          <w:sz w:val="22"/>
          <w:szCs w:val="22"/>
        </w:rPr>
        <w:t xml:space="preserve"> w załączniku nr 2</w:t>
      </w:r>
      <w:r w:rsidR="005C344D" w:rsidRPr="000530EC">
        <w:rPr>
          <w:rFonts w:cstheme="minorHAnsi"/>
          <w:sz w:val="22"/>
          <w:szCs w:val="22"/>
        </w:rPr>
        <w:t xml:space="preserve"> </w:t>
      </w:r>
      <w:r w:rsidRPr="000530EC">
        <w:rPr>
          <w:rFonts w:cstheme="minorHAnsi"/>
          <w:sz w:val="22"/>
          <w:szCs w:val="22"/>
        </w:rPr>
        <w:t>do SWZ. Informacje zawarte w oświadczeniu będą stanowić dowód potwierdzający brak podstaw wykluczenia</w:t>
      </w:r>
      <w:r w:rsidR="00471D3B" w:rsidRPr="000530EC">
        <w:rPr>
          <w:rFonts w:cstheme="minorHAnsi"/>
          <w:sz w:val="22"/>
          <w:szCs w:val="22"/>
        </w:rPr>
        <w:t xml:space="preserve"> </w:t>
      </w:r>
      <w:r w:rsidRPr="000530EC">
        <w:rPr>
          <w:rFonts w:cstheme="minorHAnsi"/>
          <w:sz w:val="22"/>
          <w:szCs w:val="22"/>
        </w:rPr>
        <w:t>tymczasowo zastępujący wymagane przez zamawiającego podmiotowe środki dowodowe.</w:t>
      </w:r>
    </w:p>
    <w:p w14:paraId="63A914EB" w14:textId="77777777" w:rsidR="00132573" w:rsidRPr="005C344D" w:rsidRDefault="00132573">
      <w:pPr>
        <w:numPr>
          <w:ilvl w:val="0"/>
          <w:numId w:val="12"/>
        </w:numPr>
        <w:tabs>
          <w:tab w:val="num" w:pos="709"/>
        </w:tabs>
        <w:spacing w:line="300" w:lineRule="auto"/>
        <w:ind w:left="709" w:hanging="425"/>
        <w:jc w:val="both"/>
        <w:rPr>
          <w:rFonts w:cstheme="minorHAnsi"/>
          <w:sz w:val="22"/>
          <w:szCs w:val="22"/>
        </w:rPr>
      </w:pPr>
      <w:r w:rsidRPr="005C344D">
        <w:rPr>
          <w:rFonts w:cstheme="min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5C344D" w:rsidRDefault="00132573">
      <w:pPr>
        <w:numPr>
          <w:ilvl w:val="0"/>
          <w:numId w:val="12"/>
        </w:numPr>
        <w:tabs>
          <w:tab w:val="num" w:pos="709"/>
        </w:tabs>
        <w:spacing w:line="300" w:lineRule="auto"/>
        <w:ind w:left="709" w:hanging="425"/>
        <w:jc w:val="both"/>
        <w:rPr>
          <w:rFonts w:cstheme="minorHAnsi"/>
          <w:sz w:val="22"/>
          <w:szCs w:val="22"/>
        </w:rPr>
      </w:pPr>
      <w:bookmarkStart w:id="19" w:name="_Hlk61697672"/>
      <w:r w:rsidRPr="005C344D">
        <w:rPr>
          <w:rFonts w:cstheme="minorHAnsi"/>
          <w:sz w:val="22"/>
          <w:szCs w:val="22"/>
        </w:rPr>
        <w:t>W rozdziale IX SWZ opisano wymagania w przypadku wspólnego ubiegania się o zamówienie przez Wykonawców.</w:t>
      </w:r>
    </w:p>
    <w:p w14:paraId="1F0E595A" w14:textId="77777777" w:rsidR="00132573" w:rsidRPr="005C344D" w:rsidRDefault="00132573">
      <w:pPr>
        <w:numPr>
          <w:ilvl w:val="0"/>
          <w:numId w:val="12"/>
        </w:numPr>
        <w:tabs>
          <w:tab w:val="num" w:pos="709"/>
        </w:tabs>
        <w:spacing w:line="300" w:lineRule="auto"/>
        <w:ind w:left="709" w:hanging="425"/>
        <w:jc w:val="both"/>
        <w:rPr>
          <w:rFonts w:cstheme="minorHAnsi"/>
          <w:sz w:val="22"/>
          <w:szCs w:val="22"/>
        </w:rPr>
      </w:pPr>
      <w:bookmarkStart w:id="20" w:name="_Hlk61692863"/>
      <w:bookmarkEnd w:id="19"/>
      <w:r w:rsidRPr="005C344D">
        <w:rPr>
          <w:rFonts w:cstheme="minorHAnsi"/>
          <w:sz w:val="22"/>
          <w:szCs w:val="22"/>
        </w:rPr>
        <w:t>W rozdziale VIII SWZ opisano wymagania w przypadku powoływania się na zasoby podmiotu udostepniającego zasoby</w:t>
      </w:r>
      <w:bookmarkStart w:id="21" w:name="_Hlk60663602"/>
      <w:bookmarkEnd w:id="20"/>
      <w:r w:rsidRPr="005C344D">
        <w:rPr>
          <w:rFonts w:cstheme="minorHAnsi"/>
          <w:sz w:val="22"/>
          <w:szCs w:val="22"/>
        </w:rPr>
        <w:t>.</w:t>
      </w:r>
    </w:p>
    <w:bookmarkEnd w:id="21"/>
    <w:p w14:paraId="0A47FC1D" w14:textId="36A7DC66" w:rsidR="00285D0C" w:rsidRPr="00360197" w:rsidRDefault="00285D0C" w:rsidP="00285D0C">
      <w:pPr>
        <w:numPr>
          <w:ilvl w:val="0"/>
          <w:numId w:val="12"/>
        </w:numPr>
        <w:spacing w:line="300" w:lineRule="auto"/>
        <w:ind w:left="709" w:hanging="425"/>
        <w:jc w:val="both"/>
        <w:rPr>
          <w:rFonts w:asciiTheme="majorHAnsi" w:hAnsiTheme="majorHAnsi" w:cstheme="majorHAnsi"/>
          <w:b/>
          <w:sz w:val="22"/>
          <w:szCs w:val="22"/>
        </w:rPr>
      </w:pPr>
      <w:r w:rsidRPr="00360197">
        <w:rPr>
          <w:rFonts w:asciiTheme="majorHAnsi" w:hAnsiTheme="majorHAnsi" w:cstheme="majorHAnsi"/>
          <w:sz w:val="22"/>
          <w:szCs w:val="22"/>
        </w:rPr>
        <w:t xml:space="preserve">Wykonawca </w:t>
      </w:r>
      <w:r w:rsidRPr="00360197">
        <w:rPr>
          <w:rFonts w:asciiTheme="majorHAnsi" w:hAnsiTheme="majorHAnsi" w:cstheme="majorHAnsi"/>
          <w:b/>
          <w:sz w:val="22"/>
          <w:szCs w:val="22"/>
        </w:rPr>
        <w:t>wraz z ofertą</w:t>
      </w:r>
      <w:r w:rsidRPr="00360197">
        <w:rPr>
          <w:rFonts w:asciiTheme="majorHAnsi" w:hAnsiTheme="majorHAnsi" w:cstheme="majorHAnsi"/>
          <w:sz w:val="22"/>
          <w:szCs w:val="22"/>
        </w:rPr>
        <w:t xml:space="preserve"> składa </w:t>
      </w:r>
      <w:r w:rsidRPr="00360197">
        <w:rPr>
          <w:rFonts w:asciiTheme="majorHAnsi" w:hAnsiTheme="majorHAnsi" w:cstheme="majorHAnsi"/>
          <w:b/>
          <w:sz w:val="22"/>
          <w:szCs w:val="22"/>
        </w:rPr>
        <w:t>przedmiotowe środki dowodowe:</w:t>
      </w:r>
    </w:p>
    <w:p w14:paraId="3C9FE18D" w14:textId="77777777" w:rsidR="00285D0C" w:rsidRPr="00360197" w:rsidRDefault="00285D0C" w:rsidP="00285D0C">
      <w:pPr>
        <w:spacing w:line="300" w:lineRule="auto"/>
        <w:ind w:left="709"/>
        <w:jc w:val="both"/>
        <w:rPr>
          <w:rFonts w:asciiTheme="majorHAnsi" w:hAnsiTheme="majorHAnsi" w:cstheme="majorHAnsi"/>
          <w:sz w:val="22"/>
          <w:szCs w:val="22"/>
          <w:u w:val="single"/>
        </w:rPr>
      </w:pPr>
      <w:r w:rsidRPr="00360197">
        <w:rPr>
          <w:rFonts w:asciiTheme="majorHAnsi" w:hAnsiTheme="majorHAnsi" w:cstheme="majorHAnsi"/>
          <w:sz w:val="22"/>
          <w:szCs w:val="22"/>
          <w:u w:val="single"/>
        </w:rPr>
        <w:t>W celu potwierdzenia że oferowane dostawy odpowiadają wymaganiom określonym przez Zamawiającego:</w:t>
      </w:r>
    </w:p>
    <w:p w14:paraId="5C9CB357" w14:textId="359777CF" w:rsidR="00285D0C" w:rsidRPr="00104E43" w:rsidRDefault="00285D0C" w:rsidP="001A7E68">
      <w:pPr>
        <w:numPr>
          <w:ilvl w:val="0"/>
          <w:numId w:val="59"/>
        </w:numPr>
        <w:tabs>
          <w:tab w:val="left" w:pos="1134"/>
        </w:tabs>
        <w:spacing w:line="300" w:lineRule="auto"/>
        <w:ind w:left="1134" w:hanging="425"/>
        <w:jc w:val="both"/>
        <w:rPr>
          <w:rFonts w:asciiTheme="majorHAnsi" w:hAnsiTheme="majorHAnsi" w:cstheme="majorHAnsi"/>
          <w:sz w:val="22"/>
          <w:szCs w:val="22"/>
        </w:rPr>
      </w:pPr>
      <w:bookmarkStart w:id="22" w:name="_Hlk193285542"/>
      <w:r w:rsidRPr="00790268">
        <w:rPr>
          <w:rFonts w:asciiTheme="majorHAnsi" w:hAnsiTheme="majorHAnsi" w:cstheme="majorHAnsi"/>
          <w:b/>
          <w:bCs w:val="0"/>
          <w:sz w:val="22"/>
          <w:szCs w:val="22"/>
        </w:rPr>
        <w:t>dokumenty</w:t>
      </w:r>
      <w:r w:rsidRPr="00360197">
        <w:rPr>
          <w:rFonts w:asciiTheme="majorHAnsi" w:hAnsiTheme="majorHAnsi" w:cstheme="majorHAnsi"/>
          <w:sz w:val="22"/>
          <w:szCs w:val="22"/>
        </w:rPr>
        <w:t>, w języku polskim (np. karty charakterystyki, etykiety</w:t>
      </w:r>
      <w:r>
        <w:rPr>
          <w:rFonts w:asciiTheme="majorHAnsi" w:hAnsiTheme="majorHAnsi" w:cstheme="majorHAnsi"/>
          <w:sz w:val="22"/>
          <w:szCs w:val="22"/>
        </w:rPr>
        <w:t>,</w:t>
      </w:r>
      <w:r w:rsidRPr="00360197">
        <w:rPr>
          <w:rFonts w:asciiTheme="majorHAnsi" w:hAnsiTheme="majorHAnsi" w:cstheme="majorHAnsi"/>
          <w:sz w:val="22"/>
          <w:szCs w:val="22"/>
        </w:rPr>
        <w:t xml:space="preserve"> broszury</w:t>
      </w:r>
      <w:r>
        <w:rPr>
          <w:rFonts w:asciiTheme="majorHAnsi" w:hAnsiTheme="majorHAnsi" w:cstheme="majorHAnsi"/>
          <w:sz w:val="22"/>
          <w:szCs w:val="22"/>
        </w:rPr>
        <w:t xml:space="preserve"> </w:t>
      </w:r>
      <w:r w:rsidRPr="00285D0C">
        <w:rPr>
          <w:rFonts w:asciiTheme="majorHAnsi" w:hAnsiTheme="majorHAnsi" w:cstheme="majorHAnsi"/>
          <w:sz w:val="22"/>
          <w:szCs w:val="22"/>
        </w:rPr>
        <w:t>lub inne dokumenty</w:t>
      </w:r>
      <w:r w:rsidRPr="00360197">
        <w:rPr>
          <w:rFonts w:asciiTheme="majorHAnsi" w:hAnsiTheme="majorHAnsi" w:cstheme="majorHAnsi"/>
          <w:sz w:val="22"/>
          <w:szCs w:val="22"/>
        </w:rPr>
        <w:t xml:space="preserve">) potwierdzające, że oferowane </w:t>
      </w:r>
      <w:r w:rsidR="00503A5A">
        <w:rPr>
          <w:rFonts w:asciiTheme="majorHAnsi" w:hAnsiTheme="majorHAnsi" w:cstheme="majorHAnsi"/>
          <w:sz w:val="22"/>
          <w:szCs w:val="22"/>
        </w:rPr>
        <w:t>Zestawy</w:t>
      </w:r>
      <w:r w:rsidRPr="00360197">
        <w:rPr>
          <w:rFonts w:asciiTheme="majorHAnsi" w:hAnsiTheme="majorHAnsi" w:cstheme="majorHAnsi"/>
          <w:sz w:val="22"/>
          <w:szCs w:val="22"/>
        </w:rPr>
        <w:t xml:space="preserve"> spełniają określone przez Zamawiającego minimalne wymagania.</w:t>
      </w:r>
    </w:p>
    <w:bookmarkEnd w:id="22"/>
    <w:p w14:paraId="3CBADD3E" w14:textId="0FD39BC2" w:rsidR="00132573" w:rsidRPr="00285D0C" w:rsidRDefault="00285D0C" w:rsidP="00703298">
      <w:pPr>
        <w:tabs>
          <w:tab w:val="left" w:pos="1134"/>
        </w:tabs>
        <w:spacing w:line="300" w:lineRule="auto"/>
        <w:ind w:left="709"/>
        <w:jc w:val="both"/>
        <w:rPr>
          <w:rFonts w:asciiTheme="majorHAnsi" w:hAnsiTheme="majorHAnsi" w:cstheme="majorHAnsi"/>
          <w:bCs w:val="0"/>
          <w:sz w:val="22"/>
          <w:szCs w:val="22"/>
        </w:rPr>
      </w:pPr>
      <w:r w:rsidRPr="00104E43">
        <w:rPr>
          <w:rFonts w:asciiTheme="majorHAnsi" w:hAnsiTheme="majorHAnsi" w:cstheme="majorHAnsi"/>
          <w:sz w:val="22"/>
          <w:szCs w:val="22"/>
        </w:rPr>
        <w:t xml:space="preserve">Zamawiający akceptuje równoważne przedmiotowe środki dowodowe, jeśli potwierdzają, </w:t>
      </w:r>
      <w:r w:rsidR="00703298">
        <w:rPr>
          <w:rFonts w:asciiTheme="majorHAnsi" w:hAnsiTheme="majorHAnsi" w:cstheme="majorHAnsi"/>
          <w:sz w:val="22"/>
          <w:szCs w:val="22"/>
        </w:rPr>
        <w:br/>
      </w:r>
      <w:r w:rsidRPr="00104E43">
        <w:rPr>
          <w:rFonts w:asciiTheme="majorHAnsi" w:hAnsiTheme="majorHAnsi" w:cstheme="majorHAnsi"/>
          <w:sz w:val="22"/>
          <w:szCs w:val="22"/>
        </w:rPr>
        <w:t xml:space="preserve">że oferowane </w:t>
      </w:r>
      <w:r>
        <w:rPr>
          <w:rFonts w:asciiTheme="majorHAnsi" w:hAnsiTheme="majorHAnsi" w:cstheme="majorHAnsi"/>
          <w:sz w:val="22"/>
          <w:szCs w:val="22"/>
        </w:rPr>
        <w:t>środki</w:t>
      </w:r>
      <w:r w:rsidRPr="00104E43">
        <w:rPr>
          <w:rFonts w:asciiTheme="majorHAnsi" w:hAnsiTheme="majorHAnsi" w:cstheme="majorHAnsi"/>
          <w:sz w:val="22"/>
          <w:szCs w:val="22"/>
        </w:rPr>
        <w:t xml:space="preserve"> spełniają określone przez zamawiającego wymagania, cechy lub kryteria.</w:t>
      </w:r>
      <w:r w:rsidR="00703298">
        <w:rPr>
          <w:rFonts w:asciiTheme="majorHAnsi" w:hAnsiTheme="majorHAnsi" w:cstheme="majorHAnsi"/>
          <w:sz w:val="22"/>
          <w:szCs w:val="22"/>
        </w:rPr>
        <w:t xml:space="preserve"> </w:t>
      </w:r>
      <w:r w:rsidRPr="00360197">
        <w:rPr>
          <w:rFonts w:asciiTheme="majorHAnsi" w:hAnsiTheme="majorHAnsi" w:cstheme="majorHAnsi"/>
          <w:sz w:val="22"/>
          <w:szCs w:val="22"/>
        </w:rPr>
        <w:t xml:space="preserve">Zamawiający przewiduje uzupełnienia </w:t>
      </w:r>
      <w:r w:rsidRPr="00104E43">
        <w:rPr>
          <w:rFonts w:asciiTheme="majorHAnsi" w:hAnsiTheme="majorHAnsi" w:cstheme="majorHAnsi"/>
          <w:sz w:val="22"/>
          <w:szCs w:val="22"/>
        </w:rPr>
        <w:t xml:space="preserve">przedmiotowych środków dowodowych. </w:t>
      </w:r>
    </w:p>
    <w:p w14:paraId="67C6700F" w14:textId="06220C93" w:rsidR="00132573" w:rsidRPr="005C344D" w:rsidRDefault="00132573">
      <w:pPr>
        <w:numPr>
          <w:ilvl w:val="0"/>
          <w:numId w:val="12"/>
        </w:numPr>
        <w:tabs>
          <w:tab w:val="num" w:pos="709"/>
        </w:tabs>
        <w:spacing w:line="300" w:lineRule="auto"/>
        <w:ind w:left="709" w:hanging="425"/>
        <w:jc w:val="both"/>
        <w:rPr>
          <w:rFonts w:cstheme="minorHAnsi"/>
          <w:b/>
          <w:bCs w:val="0"/>
          <w:sz w:val="22"/>
          <w:szCs w:val="22"/>
        </w:rPr>
      </w:pPr>
      <w:r w:rsidRPr="005C344D">
        <w:rPr>
          <w:rFonts w:cstheme="minorHAnsi"/>
          <w:sz w:val="22"/>
          <w:szCs w:val="22"/>
        </w:rPr>
        <w:t xml:space="preserve">Zamawiający przed wyborem najkorzystniejszej oferty, w wyznaczonym terminie, </w:t>
      </w:r>
      <w:r w:rsidRPr="005C344D">
        <w:rPr>
          <w:rFonts w:cstheme="minorHAnsi"/>
          <w:b/>
          <w:sz w:val="22"/>
          <w:szCs w:val="22"/>
        </w:rPr>
        <w:t>wezwie Wykonawcę,</w:t>
      </w:r>
      <w:r w:rsidRPr="005C344D">
        <w:rPr>
          <w:rFonts w:cstheme="minorHAnsi"/>
          <w:sz w:val="22"/>
          <w:szCs w:val="22"/>
        </w:rPr>
        <w:t xml:space="preserve"> którego </w:t>
      </w:r>
      <w:r w:rsidRPr="005C344D">
        <w:rPr>
          <w:rFonts w:cstheme="minorHAnsi"/>
          <w:b/>
          <w:sz w:val="22"/>
          <w:szCs w:val="22"/>
        </w:rPr>
        <w:t>oferta została najwyżej ocenioną</w:t>
      </w:r>
      <w:r w:rsidRPr="005C344D">
        <w:rPr>
          <w:rFonts w:cstheme="minorHAnsi"/>
          <w:sz w:val="22"/>
          <w:szCs w:val="22"/>
        </w:rPr>
        <w:t xml:space="preserve">, do złożenia, aktualnych na dzień złożenia następujących </w:t>
      </w:r>
      <w:r w:rsidRPr="005C344D">
        <w:rPr>
          <w:rFonts w:cstheme="minorHAnsi"/>
          <w:b/>
          <w:sz w:val="22"/>
          <w:szCs w:val="22"/>
        </w:rPr>
        <w:t>podmiotowych środków dowodowych:</w:t>
      </w:r>
    </w:p>
    <w:p w14:paraId="42C5D5CD" w14:textId="77777777" w:rsidR="00132573" w:rsidRPr="00B07565" w:rsidRDefault="00132573" w:rsidP="00132573">
      <w:pPr>
        <w:spacing w:line="300" w:lineRule="auto"/>
        <w:ind w:left="709"/>
        <w:jc w:val="both"/>
        <w:rPr>
          <w:rFonts w:cstheme="minorHAnsi"/>
          <w:sz w:val="22"/>
          <w:szCs w:val="22"/>
          <w:u w:val="single"/>
        </w:rPr>
      </w:pPr>
      <w:r w:rsidRPr="00B07565">
        <w:rPr>
          <w:rFonts w:cstheme="minorHAnsi"/>
          <w:sz w:val="22"/>
          <w:szCs w:val="22"/>
          <w:u w:val="single"/>
        </w:rPr>
        <w:t xml:space="preserve">W celu wykazania braku podstaw do wykluczenia </w:t>
      </w:r>
    </w:p>
    <w:p w14:paraId="30124BE9" w14:textId="56C25B0E" w:rsidR="00132573" w:rsidRPr="00B07565" w:rsidRDefault="00132573">
      <w:pPr>
        <w:numPr>
          <w:ilvl w:val="0"/>
          <w:numId w:val="39"/>
        </w:numPr>
        <w:tabs>
          <w:tab w:val="left" w:pos="1134"/>
        </w:tabs>
        <w:spacing w:line="300" w:lineRule="auto"/>
        <w:ind w:left="1134" w:hanging="425"/>
        <w:jc w:val="both"/>
        <w:rPr>
          <w:rFonts w:cstheme="minorHAnsi"/>
          <w:bCs w:val="0"/>
          <w:sz w:val="22"/>
          <w:szCs w:val="22"/>
        </w:rPr>
      </w:pPr>
      <w:bookmarkStart w:id="23" w:name="_Hlk60656154"/>
      <w:bookmarkStart w:id="24" w:name="_Hlk61345947"/>
      <w:r w:rsidRPr="00B07565">
        <w:rPr>
          <w:rFonts w:cstheme="minorHAnsi"/>
          <w:b/>
          <w:sz w:val="22"/>
          <w:szCs w:val="22"/>
        </w:rPr>
        <w:lastRenderedPageBreak/>
        <w:t>odpis lub informacja z Krajowego Rejestru Sądowego lub z Centralnej Ewidencji i Informacji o Działalności Gospodarczej</w:t>
      </w:r>
      <w:r w:rsidRPr="00B07565">
        <w:rPr>
          <w:rFonts w:cstheme="minorHAnsi"/>
          <w:sz w:val="22"/>
          <w:szCs w:val="22"/>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B07565">
        <w:rPr>
          <w:rFonts w:cstheme="minorHAnsi"/>
          <w:sz w:val="22"/>
          <w:szCs w:val="22"/>
        </w:rPr>
        <w:t>Pzp</w:t>
      </w:r>
      <w:proofErr w:type="spellEnd"/>
    </w:p>
    <w:bookmarkEnd w:id="23"/>
    <w:bookmarkEnd w:id="24"/>
    <w:p w14:paraId="7D6A9507" w14:textId="77777777" w:rsidR="00132573" w:rsidRPr="00B07565" w:rsidRDefault="00132573">
      <w:pPr>
        <w:numPr>
          <w:ilvl w:val="0"/>
          <w:numId w:val="12"/>
        </w:numPr>
        <w:tabs>
          <w:tab w:val="num" w:pos="709"/>
        </w:tabs>
        <w:spacing w:line="300" w:lineRule="auto"/>
        <w:ind w:left="709" w:hanging="425"/>
        <w:jc w:val="both"/>
        <w:rPr>
          <w:rFonts w:cstheme="minorHAnsi"/>
          <w:sz w:val="22"/>
          <w:szCs w:val="22"/>
        </w:rPr>
      </w:pPr>
      <w:r w:rsidRPr="00B07565">
        <w:rPr>
          <w:rFonts w:cstheme="minorHAnsi"/>
          <w:b/>
          <w:sz w:val="22"/>
          <w:szCs w:val="22"/>
        </w:rPr>
        <w:t>WYKONAWCA ZAGRANICZNY</w:t>
      </w:r>
      <w:r w:rsidRPr="00B07565">
        <w:rPr>
          <w:rFonts w:cstheme="minorHAnsi"/>
          <w:sz w:val="22"/>
          <w:szCs w:val="22"/>
        </w:rPr>
        <w:t>. Jeżeli Wykonawca ma siedzibę lub miejsce zamieszkania poza terytorium Rzeczypospolitej Polskiej:</w:t>
      </w:r>
    </w:p>
    <w:p w14:paraId="05BC070F" w14:textId="77777777" w:rsidR="00285D0C" w:rsidRPr="00285D0C" w:rsidRDefault="00285D0C" w:rsidP="001A7E68">
      <w:pPr>
        <w:numPr>
          <w:ilvl w:val="0"/>
          <w:numId w:val="60"/>
        </w:numPr>
        <w:tabs>
          <w:tab w:val="left" w:pos="1134"/>
        </w:tabs>
        <w:spacing w:line="300" w:lineRule="auto"/>
        <w:ind w:left="1134" w:hanging="425"/>
        <w:jc w:val="both"/>
        <w:rPr>
          <w:rFonts w:cstheme="minorHAnsi"/>
          <w:sz w:val="22"/>
          <w:szCs w:val="22"/>
        </w:rPr>
      </w:pPr>
      <w:bookmarkStart w:id="25" w:name="_Hlk61705471"/>
      <w:r w:rsidRPr="00285D0C">
        <w:rPr>
          <w:rFonts w:cstheme="minorHAnsi"/>
          <w:sz w:val="22"/>
          <w:szCs w:val="22"/>
        </w:rPr>
        <w:t xml:space="preserve">zamiast dokumentów o których mowa w ust. 6 pkt 1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19676F2B" w14:textId="77777777" w:rsidR="00285D0C" w:rsidRPr="00285D0C" w:rsidRDefault="00285D0C" w:rsidP="001A7E68">
      <w:pPr>
        <w:numPr>
          <w:ilvl w:val="0"/>
          <w:numId w:val="60"/>
        </w:numPr>
        <w:tabs>
          <w:tab w:val="left" w:pos="1134"/>
        </w:tabs>
        <w:spacing w:line="300" w:lineRule="auto"/>
        <w:ind w:left="1134" w:hanging="425"/>
        <w:jc w:val="both"/>
        <w:rPr>
          <w:rFonts w:cstheme="minorHAnsi"/>
          <w:sz w:val="22"/>
          <w:szCs w:val="22"/>
        </w:rPr>
      </w:pPr>
      <w:bookmarkStart w:id="26" w:name="_Hlk193869761"/>
      <w:r w:rsidRPr="00285D0C">
        <w:rPr>
          <w:rFonts w:cstheme="minorHAnsi"/>
          <w:sz w:val="22"/>
          <w:szCs w:val="22"/>
        </w:rPr>
        <w:t xml:space="preserve">jeżeli w kraju, w którym wykonawca ma siedzibę lub miejsce zamieszkania lub miejsce zamieszkania ma osoba, której dokument dotyczy, nie wydaje się dokumentów, o których mowa  w ust. 6 pkt 1 lub gdy dokumenty te nie odnoszą się do wszystkich przypadków, o których mowa w art. 108 ust. 1 pkt 1, 2 i 4  ustawy </w:t>
      </w:r>
      <w:proofErr w:type="spellStart"/>
      <w:r w:rsidRPr="00285D0C">
        <w:rPr>
          <w:rFonts w:cstheme="minorHAnsi"/>
          <w:sz w:val="22"/>
          <w:szCs w:val="22"/>
        </w:rPr>
        <w:t>Pzp</w:t>
      </w:r>
      <w:proofErr w:type="spellEnd"/>
      <w:r w:rsidRPr="00285D0C">
        <w:rPr>
          <w:rFonts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w:t>
      </w:r>
      <w:bookmarkStart w:id="27" w:name="_Hlk193870080"/>
      <w:r w:rsidRPr="00285D0C">
        <w:rPr>
          <w:rFonts w:cstheme="minorHAnsi"/>
          <w:sz w:val="22"/>
          <w:szCs w:val="22"/>
        </w:rPr>
        <w:t>miejsce zamieszkania wykonawcy lub miejsce zamieszkania osoby, której dokument miał dotyczyć;</w:t>
      </w:r>
    </w:p>
    <w:bookmarkEnd w:id="26"/>
    <w:bookmarkEnd w:id="27"/>
    <w:p w14:paraId="08D66BF0" w14:textId="4107FBF4" w:rsidR="00425403" w:rsidRPr="00425403" w:rsidRDefault="00425403">
      <w:pPr>
        <w:numPr>
          <w:ilvl w:val="0"/>
          <w:numId w:val="12"/>
        </w:numPr>
        <w:tabs>
          <w:tab w:val="num" w:pos="709"/>
        </w:tabs>
        <w:spacing w:line="300" w:lineRule="auto"/>
        <w:ind w:left="709" w:hanging="425"/>
        <w:jc w:val="both"/>
        <w:rPr>
          <w:rFonts w:cs="Calibri"/>
          <w:b/>
          <w:bCs w:val="0"/>
          <w:kern w:val="0"/>
          <w:sz w:val="22"/>
          <w:szCs w:val="22"/>
        </w:rPr>
      </w:pPr>
      <w:r w:rsidRPr="00E71018">
        <w:rPr>
          <w:rFonts w:cs="Calibri"/>
          <w:b/>
          <w:sz w:val="22"/>
          <w:szCs w:val="22"/>
        </w:rPr>
        <w:t>Dokumenty sporządzone w języku obcym składane są wraz z tłumaczeniem na język polski.</w:t>
      </w:r>
    </w:p>
    <w:p w14:paraId="3B909757" w14:textId="49A2E275" w:rsidR="00132573" w:rsidRPr="006A011A" w:rsidRDefault="00132573">
      <w:pPr>
        <w:numPr>
          <w:ilvl w:val="0"/>
          <w:numId w:val="12"/>
        </w:numPr>
        <w:tabs>
          <w:tab w:val="num" w:pos="709"/>
          <w:tab w:val="left" w:pos="1134"/>
        </w:tabs>
        <w:spacing w:line="300" w:lineRule="auto"/>
        <w:ind w:left="709" w:hanging="425"/>
        <w:jc w:val="both"/>
        <w:rPr>
          <w:rFonts w:cstheme="minorHAnsi"/>
          <w:sz w:val="22"/>
          <w:szCs w:val="22"/>
        </w:rPr>
      </w:pPr>
      <w:r w:rsidRPr="006A011A">
        <w:rPr>
          <w:rFonts w:cstheme="min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25"/>
      <w:r w:rsidRPr="006A011A">
        <w:rPr>
          <w:rFonts w:cstheme="minorHAnsi"/>
          <w:sz w:val="22"/>
          <w:szCs w:val="22"/>
        </w:rPr>
        <w:t>W przypadku, gdy pobrane przez Zamawiającego dokumenty nie są w języku polskim Wykonawca zobowiązany jest złożyć ich tłumaczenie.</w:t>
      </w:r>
    </w:p>
    <w:p w14:paraId="350ABBF9" w14:textId="77777777" w:rsidR="00132573" w:rsidRPr="00A07E30" w:rsidRDefault="00132573" w:rsidP="00132573">
      <w:pPr>
        <w:spacing w:line="300" w:lineRule="auto"/>
        <w:jc w:val="both"/>
        <w:rPr>
          <w:rFonts w:cstheme="minorHAnsi"/>
        </w:rPr>
      </w:pPr>
    </w:p>
    <w:p w14:paraId="77DA115A" w14:textId="77777777" w:rsidR="00132573" w:rsidRPr="00504195" w:rsidRDefault="00132573" w:rsidP="00132573">
      <w:pPr>
        <w:numPr>
          <w:ilvl w:val="0"/>
          <w:numId w:val="5"/>
        </w:numPr>
        <w:shd w:val="clear" w:color="auto" w:fill="D0CECE"/>
        <w:spacing w:line="300" w:lineRule="auto"/>
        <w:ind w:left="284" w:hanging="284"/>
        <w:jc w:val="both"/>
        <w:rPr>
          <w:rFonts w:cstheme="minorHAnsi"/>
          <w:b/>
          <w:sz w:val="22"/>
          <w:szCs w:val="22"/>
        </w:rPr>
      </w:pPr>
      <w:bookmarkStart w:id="28" w:name="_Hlk14675716"/>
      <w:r w:rsidRPr="00504195">
        <w:rPr>
          <w:rFonts w:cstheme="minorHAnsi"/>
          <w:b/>
          <w:sz w:val="22"/>
          <w:szCs w:val="22"/>
        </w:rPr>
        <w:t>INFORMACJA DLA WYKONAWCÓW ZAMIERZAJĄCYCH POWIERZYĆ WYKONANIE CZĘŚCI ZAMÓWIENIA PODWYKONAWCOM ORAZ POLEGAJACYCH NA ZASOBACH PODMIOTÓW UDOSTEPNIAJĄCYCH ZASOBY</w:t>
      </w:r>
    </w:p>
    <w:bookmarkEnd w:id="28"/>
    <w:p w14:paraId="03D897FE" w14:textId="77777777"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 xml:space="preserve">Zamawiający dopuszcza udział </w:t>
      </w:r>
      <w:r w:rsidRPr="00504195">
        <w:rPr>
          <w:rFonts w:cstheme="minorHAnsi"/>
          <w:b/>
          <w:sz w:val="22"/>
          <w:szCs w:val="22"/>
        </w:rPr>
        <w:t>podwykonawców</w:t>
      </w:r>
      <w:r w:rsidRPr="00504195">
        <w:rPr>
          <w:rFonts w:cstheme="minorHAnsi"/>
          <w:sz w:val="22"/>
          <w:szCs w:val="22"/>
        </w:rPr>
        <w:t xml:space="preserve"> przy realizacji zamówienie i nie zastrzega obowiązku osobistego wykonania przez Wykonawcę kluczowych części zamówienia.</w:t>
      </w:r>
    </w:p>
    <w:p w14:paraId="274BAD23" w14:textId="739DBA7C"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lastRenderedPageBreak/>
        <w:t xml:space="preserve">Zamawiający </w:t>
      </w:r>
      <w:r w:rsidRPr="00504195">
        <w:rPr>
          <w:rFonts w:cstheme="minorHAnsi"/>
          <w:b/>
          <w:sz w:val="22"/>
          <w:szCs w:val="22"/>
        </w:rPr>
        <w:t>żąda</w:t>
      </w:r>
      <w:r w:rsidRPr="00504195">
        <w:rPr>
          <w:rFonts w:cstheme="minorHAnsi"/>
          <w:sz w:val="22"/>
          <w:szCs w:val="22"/>
        </w:rPr>
        <w:t xml:space="preserve"> </w:t>
      </w:r>
      <w:bookmarkStart w:id="29" w:name="_Hlk61708228"/>
      <w:r w:rsidRPr="00504195">
        <w:rPr>
          <w:rFonts w:cstheme="minorHAnsi"/>
          <w:sz w:val="22"/>
          <w:szCs w:val="22"/>
        </w:rPr>
        <w:t>wskazania przez Wykonawcę w formularzu ofertowym części zamówienia, której wykonanie powierzy podwykonawcom (o ile są znani) oraz poda</w:t>
      </w:r>
      <w:r w:rsidR="00285D0C">
        <w:rPr>
          <w:rFonts w:cstheme="minorHAnsi"/>
          <w:sz w:val="22"/>
          <w:szCs w:val="22"/>
        </w:rPr>
        <w:t>nia</w:t>
      </w:r>
      <w:r w:rsidRPr="00504195">
        <w:rPr>
          <w:rFonts w:cstheme="minorHAnsi"/>
          <w:sz w:val="22"/>
          <w:szCs w:val="22"/>
        </w:rPr>
        <w:t xml:space="preserve"> (o ile są mu wiadome na tym etapie) nazwy (firmy) tych podwykonawców</w:t>
      </w:r>
      <w:bookmarkEnd w:id="29"/>
      <w:r w:rsidR="00504195">
        <w:rPr>
          <w:rFonts w:cstheme="minorHAnsi"/>
          <w:sz w:val="22"/>
          <w:szCs w:val="22"/>
        </w:rPr>
        <w:t>.</w:t>
      </w:r>
    </w:p>
    <w:p w14:paraId="6A775CA1" w14:textId="50B062DE" w:rsidR="00132573" w:rsidRPr="00504195" w:rsidRDefault="00132573">
      <w:pPr>
        <w:numPr>
          <w:ilvl w:val="0"/>
          <w:numId w:val="25"/>
        </w:numPr>
        <w:tabs>
          <w:tab w:val="clear" w:pos="1440"/>
          <w:tab w:val="num" w:pos="709"/>
        </w:tabs>
        <w:spacing w:line="300" w:lineRule="auto"/>
        <w:ind w:left="709" w:hanging="425"/>
        <w:jc w:val="both"/>
        <w:rPr>
          <w:rFonts w:cstheme="minorHAnsi"/>
          <w:color w:val="00B0F0"/>
          <w:sz w:val="22"/>
          <w:szCs w:val="22"/>
        </w:rPr>
      </w:pPr>
      <w:r w:rsidRPr="00504195">
        <w:rPr>
          <w:rFonts w:cstheme="minorHAnsi"/>
          <w:sz w:val="22"/>
          <w:szCs w:val="22"/>
        </w:rPr>
        <w:t>Zamawiający nie będzie weryfikował podwykonawców pod kątem braku istnienia podstaw do wykluczenia</w:t>
      </w:r>
      <w:r w:rsidR="00504195">
        <w:rPr>
          <w:rFonts w:cstheme="minorHAnsi"/>
          <w:sz w:val="22"/>
          <w:szCs w:val="22"/>
        </w:rPr>
        <w:t>.</w:t>
      </w:r>
      <w:r w:rsidRPr="00504195">
        <w:rPr>
          <w:rFonts w:cstheme="minorHAnsi"/>
          <w:color w:val="0070C0"/>
          <w:sz w:val="22"/>
          <w:szCs w:val="22"/>
        </w:rPr>
        <w:t xml:space="preserve"> </w:t>
      </w:r>
    </w:p>
    <w:p w14:paraId="00297C49" w14:textId="1DE20153"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 xml:space="preserve">W przypadku wystąpienia podwykonawstwa, Zamawiający przed </w:t>
      </w:r>
      <w:r w:rsidR="00703298">
        <w:rPr>
          <w:rFonts w:cstheme="minorHAnsi"/>
          <w:sz w:val="22"/>
          <w:szCs w:val="22"/>
        </w:rPr>
        <w:t>zawarciem</w:t>
      </w:r>
      <w:r w:rsidR="00703298" w:rsidRPr="00504195">
        <w:rPr>
          <w:rFonts w:cstheme="minorHAnsi"/>
          <w:sz w:val="22"/>
          <w:szCs w:val="22"/>
        </w:rPr>
        <w:t xml:space="preserve"> </w:t>
      </w:r>
      <w:r w:rsidRPr="00504195">
        <w:rPr>
          <w:rFonts w:cstheme="minorHAnsi"/>
          <w:sz w:val="22"/>
          <w:szCs w:val="22"/>
        </w:rPr>
        <w:t>umowy może zażądać kopii umowy regulującej współpracę Wykonawcy z Podwykonawcą.</w:t>
      </w:r>
    </w:p>
    <w:p w14:paraId="5291B04B" w14:textId="77777777"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W przypadku braku informacji o podwykonawcach Zamawiający uzna, że Wykonawca sam zrealizuje zamówienie i nie będzie korzystał z podwykonawców przy jego realizacji.</w:t>
      </w:r>
    </w:p>
    <w:p w14:paraId="31268F54" w14:textId="77777777"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 xml:space="preserve">Powierzenie wykonania części zamówienia podwykonawcom nie zwalnia Wykonawcy z odpowiedzialności za należyte wykonanie zamówienia. </w:t>
      </w:r>
    </w:p>
    <w:p w14:paraId="2D376FFD" w14:textId="77777777" w:rsidR="00045E33" w:rsidRPr="00A07E30" w:rsidRDefault="00045E33" w:rsidP="00132573">
      <w:pPr>
        <w:spacing w:line="300" w:lineRule="auto"/>
        <w:jc w:val="both"/>
        <w:rPr>
          <w:rFonts w:cstheme="minorHAnsi"/>
        </w:rPr>
      </w:pPr>
    </w:p>
    <w:p w14:paraId="583FD151" w14:textId="77777777" w:rsidR="00132573" w:rsidRPr="000162AB" w:rsidRDefault="00132573" w:rsidP="00132573">
      <w:pPr>
        <w:numPr>
          <w:ilvl w:val="0"/>
          <w:numId w:val="5"/>
        </w:numPr>
        <w:shd w:val="clear" w:color="auto" w:fill="D0CECE"/>
        <w:spacing w:line="300" w:lineRule="auto"/>
        <w:ind w:left="284" w:hanging="284"/>
        <w:jc w:val="both"/>
        <w:rPr>
          <w:rFonts w:cstheme="minorHAnsi"/>
          <w:b/>
          <w:sz w:val="22"/>
          <w:szCs w:val="22"/>
        </w:rPr>
      </w:pPr>
      <w:r w:rsidRPr="000162AB">
        <w:rPr>
          <w:rFonts w:cstheme="minorHAnsi"/>
          <w:b/>
          <w:sz w:val="22"/>
          <w:szCs w:val="22"/>
        </w:rPr>
        <w:t>INFORMACJA DLA WYKONAWCÓW WSPÓLNIE UBIEGAJĄCYCH SIĘ O UDZIELENIE ZAMÓWIENIA (NP. SPÓŁKI CYWILNE, KONSORCJA)</w:t>
      </w:r>
    </w:p>
    <w:p w14:paraId="234DFB93" w14:textId="0EDC152C" w:rsidR="00132573" w:rsidRPr="009C3939" w:rsidRDefault="00132573">
      <w:pPr>
        <w:numPr>
          <w:ilvl w:val="0"/>
          <w:numId w:val="31"/>
        </w:numPr>
        <w:tabs>
          <w:tab w:val="num" w:pos="709"/>
        </w:tabs>
        <w:spacing w:line="300" w:lineRule="auto"/>
        <w:ind w:left="709" w:hanging="425"/>
        <w:jc w:val="both"/>
        <w:rPr>
          <w:rFonts w:cstheme="minorHAnsi"/>
          <w:sz w:val="22"/>
          <w:szCs w:val="22"/>
          <w:u w:val="single"/>
        </w:rPr>
      </w:pPr>
      <w:r w:rsidRPr="000162AB">
        <w:rPr>
          <w:rFonts w:cstheme="minorHAnsi"/>
          <w:sz w:val="22"/>
          <w:szCs w:val="22"/>
        </w:rPr>
        <w:t xml:space="preserve">O udzielenie zamówienia publicznego Wykonawcy mogą się ubiegać wspólnie. W takim przypadku Wykonawcy zobowiązani są </w:t>
      </w:r>
      <w:r w:rsidRPr="000162AB">
        <w:rPr>
          <w:rFonts w:cstheme="minorHAnsi"/>
          <w:b/>
          <w:sz w:val="22"/>
          <w:szCs w:val="22"/>
        </w:rPr>
        <w:t>ustanowić pełnomocnika</w:t>
      </w:r>
      <w:r w:rsidRPr="000162AB">
        <w:rPr>
          <w:rFonts w:cstheme="minorHAnsi"/>
          <w:sz w:val="22"/>
          <w:szCs w:val="22"/>
        </w:rPr>
        <w:t xml:space="preserve"> do reprezentowania ich w postępowaniu o udzielenie zamówienia publicznego albo reprezentowania ich w postępowaniu i zawarcia umowy w sprawie udzielenia zamówienia publicznego. </w:t>
      </w:r>
      <w:r w:rsidRPr="009C3939">
        <w:rPr>
          <w:rFonts w:cstheme="minorHAnsi"/>
          <w:sz w:val="22"/>
          <w:szCs w:val="22"/>
          <w:u w:val="single"/>
        </w:rPr>
        <w:t xml:space="preserve">Pełnomocnictwo należy złożyć </w:t>
      </w:r>
      <w:r w:rsidR="00503A5A">
        <w:rPr>
          <w:rFonts w:cstheme="minorHAnsi"/>
          <w:sz w:val="22"/>
          <w:szCs w:val="22"/>
          <w:u w:val="single"/>
        </w:rPr>
        <w:br/>
      </w:r>
      <w:r w:rsidRPr="009C3939">
        <w:rPr>
          <w:rFonts w:cstheme="minorHAnsi"/>
          <w:sz w:val="22"/>
          <w:szCs w:val="22"/>
          <w:u w:val="single"/>
        </w:rPr>
        <w:t>wraz z ofertą.</w:t>
      </w:r>
    </w:p>
    <w:p w14:paraId="39035357" w14:textId="7784BA73" w:rsidR="000162AB" w:rsidRDefault="00132573">
      <w:pPr>
        <w:numPr>
          <w:ilvl w:val="0"/>
          <w:numId w:val="31"/>
        </w:numPr>
        <w:shd w:val="clear" w:color="auto" w:fill="FFFFFF"/>
        <w:tabs>
          <w:tab w:val="num" w:pos="709"/>
        </w:tabs>
        <w:spacing w:line="300" w:lineRule="auto"/>
        <w:ind w:left="709" w:hanging="425"/>
        <w:jc w:val="both"/>
        <w:rPr>
          <w:rFonts w:cstheme="minorHAnsi"/>
          <w:sz w:val="22"/>
          <w:szCs w:val="22"/>
        </w:rPr>
      </w:pPr>
      <w:r w:rsidRPr="000162AB">
        <w:rPr>
          <w:rFonts w:cstheme="minorHAnsi"/>
          <w:sz w:val="22"/>
          <w:szCs w:val="22"/>
        </w:rPr>
        <w:t xml:space="preserve">Żaden z Wykonawców wspólnie ubiegających się o udzielenie zamówienia nie może podlegać wykluczeniu z postępowania na podstawie przesłanek wskazanych w rozdziale VI </w:t>
      </w:r>
      <w:r w:rsidR="00436F8F">
        <w:rPr>
          <w:rFonts w:cstheme="minorHAnsi"/>
          <w:sz w:val="22"/>
          <w:szCs w:val="22"/>
        </w:rPr>
        <w:t>ust.</w:t>
      </w:r>
      <w:r w:rsidRPr="000162AB">
        <w:rPr>
          <w:rFonts w:cstheme="minorHAnsi"/>
          <w:sz w:val="22"/>
          <w:szCs w:val="22"/>
        </w:rPr>
        <w:t xml:space="preserve"> 1–2 i 7 SWZ. W związku z powyższym </w:t>
      </w:r>
      <w:r w:rsidRPr="000162AB">
        <w:rPr>
          <w:rFonts w:cstheme="minorHAnsi"/>
          <w:b/>
          <w:sz w:val="22"/>
          <w:szCs w:val="22"/>
        </w:rPr>
        <w:t xml:space="preserve">każdy z Wykonawców (odrębnie) składa oświadczenie dotyczące przesłanek wykluczenia z postępowania </w:t>
      </w:r>
      <w:r w:rsidRPr="000162AB">
        <w:rPr>
          <w:rFonts w:cstheme="minorHAnsi"/>
          <w:sz w:val="22"/>
          <w:szCs w:val="22"/>
        </w:rPr>
        <w:t>(wzór oświadczenia – załącznik nr 2 do SWZ)</w:t>
      </w:r>
      <w:r w:rsidR="000162AB" w:rsidRPr="000162AB">
        <w:rPr>
          <w:rFonts w:cstheme="minorHAnsi"/>
          <w:sz w:val="22"/>
          <w:szCs w:val="22"/>
        </w:rPr>
        <w:t xml:space="preserve">. </w:t>
      </w:r>
    </w:p>
    <w:p w14:paraId="323B3D02" w14:textId="2C24EBB6" w:rsidR="00132573" w:rsidRPr="000162AB" w:rsidRDefault="00132573" w:rsidP="000162AB">
      <w:pPr>
        <w:shd w:val="clear" w:color="auto" w:fill="FFFFFF"/>
        <w:spacing w:line="300" w:lineRule="auto"/>
        <w:ind w:left="709"/>
        <w:jc w:val="both"/>
        <w:rPr>
          <w:rFonts w:cstheme="minorHAnsi"/>
          <w:sz w:val="22"/>
          <w:szCs w:val="22"/>
        </w:rPr>
      </w:pPr>
      <w:r w:rsidRPr="000162AB">
        <w:rPr>
          <w:rFonts w:cstheme="minorHAnsi"/>
          <w:sz w:val="22"/>
          <w:szCs w:val="22"/>
        </w:rPr>
        <w:t>Informacje zawarte w oświadczeni</w:t>
      </w:r>
      <w:r w:rsidR="00436F8F">
        <w:rPr>
          <w:rFonts w:cstheme="minorHAnsi"/>
          <w:sz w:val="22"/>
          <w:szCs w:val="22"/>
        </w:rPr>
        <w:t>ach</w:t>
      </w:r>
      <w:r w:rsidRPr="000162AB">
        <w:rPr>
          <w:rFonts w:cstheme="minorHAnsi"/>
          <w:sz w:val="22"/>
          <w:szCs w:val="22"/>
        </w:rPr>
        <w:t xml:space="preserve"> będą stanowić wstępne potwierdzenie braku podstaw </w:t>
      </w:r>
      <w:r w:rsidR="00503A5A">
        <w:rPr>
          <w:rFonts w:cstheme="minorHAnsi"/>
          <w:sz w:val="22"/>
          <w:szCs w:val="22"/>
        </w:rPr>
        <w:br/>
      </w:r>
      <w:r w:rsidRPr="000162AB">
        <w:rPr>
          <w:rFonts w:cstheme="minorHAnsi"/>
          <w:sz w:val="22"/>
          <w:szCs w:val="22"/>
        </w:rPr>
        <w:t>do wykluczenia</w:t>
      </w:r>
      <w:r w:rsidR="00425403">
        <w:rPr>
          <w:rFonts w:cstheme="minorHAnsi"/>
          <w:sz w:val="22"/>
          <w:szCs w:val="22"/>
        </w:rPr>
        <w:t>.</w:t>
      </w:r>
    </w:p>
    <w:p w14:paraId="00489879" w14:textId="2CAF309E" w:rsidR="00132573" w:rsidRPr="00425403" w:rsidRDefault="00132573">
      <w:pPr>
        <w:numPr>
          <w:ilvl w:val="0"/>
          <w:numId w:val="31"/>
        </w:numPr>
        <w:tabs>
          <w:tab w:val="num" w:pos="709"/>
        </w:tabs>
        <w:spacing w:line="300" w:lineRule="auto"/>
        <w:ind w:left="709" w:hanging="425"/>
        <w:jc w:val="both"/>
        <w:rPr>
          <w:rFonts w:cstheme="minorHAnsi"/>
          <w:sz w:val="22"/>
          <w:szCs w:val="22"/>
        </w:rPr>
      </w:pPr>
      <w:bookmarkStart w:id="30" w:name="_Hlk60654669"/>
      <w:r w:rsidRPr="000162AB">
        <w:rPr>
          <w:rFonts w:cstheme="minorHAnsi"/>
          <w:sz w:val="22"/>
          <w:szCs w:val="22"/>
        </w:rPr>
        <w:t xml:space="preserve">W przypadku wspólnego ubiegania się o zamówienie przez Wykonawców, są oni zobowiązani, </w:t>
      </w:r>
      <w:r w:rsidR="00503A5A">
        <w:rPr>
          <w:rFonts w:cstheme="minorHAnsi"/>
          <w:sz w:val="22"/>
          <w:szCs w:val="22"/>
        </w:rPr>
        <w:br/>
      </w:r>
      <w:r w:rsidRPr="000162AB">
        <w:rPr>
          <w:rFonts w:cstheme="minorHAnsi"/>
          <w:sz w:val="22"/>
          <w:szCs w:val="22"/>
        </w:rPr>
        <w:t xml:space="preserve">na wezwanie </w:t>
      </w:r>
      <w:r w:rsidRPr="00425403">
        <w:rPr>
          <w:rFonts w:cstheme="minorHAnsi"/>
          <w:sz w:val="22"/>
          <w:szCs w:val="22"/>
        </w:rPr>
        <w:t>Zamawiającego</w:t>
      </w:r>
      <w:bookmarkEnd w:id="30"/>
      <w:r w:rsidRPr="00425403">
        <w:rPr>
          <w:rFonts w:cstheme="minorHAnsi"/>
          <w:sz w:val="22"/>
          <w:szCs w:val="22"/>
        </w:rPr>
        <w:t xml:space="preserve">, do złożenia dokumentów i oświadczeń, o których mowa w rozdziale VII </w:t>
      </w:r>
      <w:r w:rsidR="00436F8F">
        <w:rPr>
          <w:rFonts w:cstheme="minorHAnsi"/>
          <w:sz w:val="22"/>
          <w:szCs w:val="22"/>
        </w:rPr>
        <w:t>ust.</w:t>
      </w:r>
      <w:r w:rsidRPr="00425403">
        <w:rPr>
          <w:rFonts w:cstheme="minorHAnsi"/>
          <w:sz w:val="22"/>
          <w:szCs w:val="22"/>
        </w:rPr>
        <w:t> 6 SWZ, przy czym</w:t>
      </w:r>
      <w:r w:rsidR="00425403" w:rsidRPr="00425403">
        <w:rPr>
          <w:rFonts w:cstheme="minorHAnsi"/>
          <w:sz w:val="22"/>
          <w:szCs w:val="22"/>
        </w:rPr>
        <w:t xml:space="preserve"> </w:t>
      </w:r>
      <w:r w:rsidRPr="00425403">
        <w:rPr>
          <w:rFonts w:cstheme="minorHAnsi"/>
          <w:sz w:val="22"/>
          <w:szCs w:val="22"/>
        </w:rPr>
        <w:t xml:space="preserve">dokumenty i oświadczenia, o których mowa w rozdziale </w:t>
      </w:r>
      <w:r w:rsidR="00503A5A">
        <w:rPr>
          <w:rFonts w:cstheme="minorHAnsi"/>
          <w:sz w:val="22"/>
          <w:szCs w:val="22"/>
        </w:rPr>
        <w:br/>
      </w:r>
      <w:r w:rsidRPr="00425403">
        <w:rPr>
          <w:rFonts w:cstheme="minorHAnsi"/>
          <w:sz w:val="22"/>
          <w:szCs w:val="22"/>
        </w:rPr>
        <w:t xml:space="preserve">VII </w:t>
      </w:r>
      <w:r w:rsidR="00436F8F">
        <w:rPr>
          <w:rFonts w:cstheme="minorHAnsi"/>
          <w:sz w:val="22"/>
          <w:szCs w:val="22"/>
        </w:rPr>
        <w:t>ust.</w:t>
      </w:r>
      <w:r w:rsidRPr="00425403">
        <w:rPr>
          <w:rFonts w:cstheme="minorHAnsi"/>
          <w:sz w:val="22"/>
          <w:szCs w:val="22"/>
        </w:rPr>
        <w:t xml:space="preserve"> 6 </w:t>
      </w:r>
      <w:r w:rsidR="00436F8F">
        <w:rPr>
          <w:rFonts w:cstheme="minorHAnsi"/>
          <w:sz w:val="22"/>
          <w:szCs w:val="22"/>
        </w:rPr>
        <w:t>pkt 1</w:t>
      </w:r>
      <w:r w:rsidRPr="00425403">
        <w:rPr>
          <w:rFonts w:cstheme="minorHAnsi"/>
          <w:sz w:val="22"/>
          <w:szCs w:val="22"/>
        </w:rPr>
        <w:t xml:space="preserve"> SWZ składa każdy z nich</w:t>
      </w:r>
      <w:r w:rsidR="00425403">
        <w:rPr>
          <w:rFonts w:cstheme="minorHAnsi"/>
          <w:sz w:val="22"/>
          <w:szCs w:val="22"/>
        </w:rPr>
        <w:t>.</w:t>
      </w:r>
    </w:p>
    <w:p w14:paraId="4425D5FA" w14:textId="3BD8EC3E" w:rsidR="00132573" w:rsidRPr="000162AB" w:rsidRDefault="00132573">
      <w:pPr>
        <w:numPr>
          <w:ilvl w:val="0"/>
          <w:numId w:val="31"/>
        </w:numPr>
        <w:spacing w:line="300" w:lineRule="auto"/>
        <w:ind w:left="709"/>
        <w:contextualSpacing/>
        <w:jc w:val="both"/>
        <w:rPr>
          <w:rFonts w:cstheme="minorHAnsi"/>
          <w:sz w:val="22"/>
          <w:szCs w:val="22"/>
        </w:rPr>
      </w:pPr>
      <w:r w:rsidRPr="000162AB">
        <w:rPr>
          <w:rFonts w:cstheme="minorHAnsi"/>
          <w:sz w:val="22"/>
          <w:szCs w:val="22"/>
        </w:rPr>
        <w:t xml:space="preserve">W przypadku wspólnego ubiegania się o zamówienie przez Wykonawców, Zamawiający przed </w:t>
      </w:r>
      <w:r w:rsidR="00703298">
        <w:rPr>
          <w:rFonts w:cstheme="minorHAnsi"/>
          <w:sz w:val="22"/>
          <w:szCs w:val="22"/>
        </w:rPr>
        <w:t>zawarciem</w:t>
      </w:r>
      <w:r w:rsidR="00703298" w:rsidRPr="000162AB">
        <w:rPr>
          <w:rFonts w:cstheme="minorHAnsi"/>
          <w:sz w:val="22"/>
          <w:szCs w:val="22"/>
        </w:rPr>
        <w:t xml:space="preserve"> </w:t>
      </w:r>
      <w:r w:rsidRPr="00425403">
        <w:rPr>
          <w:rFonts w:cstheme="minorHAnsi"/>
          <w:sz w:val="22"/>
          <w:szCs w:val="22"/>
        </w:rPr>
        <w:t xml:space="preserve">umowy może zażądać kopii </w:t>
      </w:r>
      <w:r w:rsidRPr="000162AB">
        <w:rPr>
          <w:rFonts w:cstheme="minorHAnsi"/>
          <w:sz w:val="22"/>
          <w:szCs w:val="22"/>
        </w:rPr>
        <w:t>umowy regulującej współpracę tych Wykonawców.</w:t>
      </w:r>
    </w:p>
    <w:p w14:paraId="7A8EBAF2" w14:textId="77777777" w:rsidR="00132573" w:rsidRPr="00A07E30" w:rsidRDefault="00132573" w:rsidP="00132573">
      <w:pPr>
        <w:spacing w:line="300" w:lineRule="auto"/>
        <w:ind w:left="709"/>
        <w:contextualSpacing/>
        <w:jc w:val="both"/>
        <w:rPr>
          <w:rFonts w:cstheme="minorHAnsi"/>
          <w:highlight w:val="yellow"/>
        </w:rPr>
      </w:pPr>
    </w:p>
    <w:p w14:paraId="50A6E207" w14:textId="77777777" w:rsidR="00132573" w:rsidRPr="00DB7813" w:rsidRDefault="00132573" w:rsidP="00132573">
      <w:pPr>
        <w:numPr>
          <w:ilvl w:val="0"/>
          <w:numId w:val="5"/>
        </w:numPr>
        <w:shd w:val="clear" w:color="auto" w:fill="D0CECE"/>
        <w:spacing w:line="300" w:lineRule="auto"/>
        <w:ind w:left="284" w:hanging="284"/>
        <w:jc w:val="both"/>
        <w:rPr>
          <w:rFonts w:cstheme="minorHAnsi"/>
          <w:b/>
          <w:sz w:val="22"/>
          <w:szCs w:val="22"/>
        </w:rPr>
      </w:pPr>
      <w:r w:rsidRPr="00DB7813">
        <w:rPr>
          <w:rFonts w:cstheme="min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0DC7BEF6" w14:textId="77777777" w:rsidR="00976EF8" w:rsidRDefault="00132573" w:rsidP="00436F8F">
      <w:pPr>
        <w:numPr>
          <w:ilvl w:val="0"/>
          <w:numId w:val="34"/>
        </w:numPr>
        <w:tabs>
          <w:tab w:val="num" w:pos="709"/>
        </w:tabs>
        <w:spacing w:line="300" w:lineRule="auto"/>
        <w:ind w:left="709" w:hanging="425"/>
        <w:rPr>
          <w:rFonts w:cstheme="minorHAnsi"/>
          <w:sz w:val="22"/>
          <w:szCs w:val="22"/>
        </w:rPr>
      </w:pPr>
      <w:r w:rsidRPr="00DB7813">
        <w:rPr>
          <w:rFonts w:cstheme="minorHAnsi"/>
          <w:sz w:val="22"/>
          <w:szCs w:val="22"/>
        </w:rPr>
        <w:t xml:space="preserve">Postępowanie prowadzone jest w języku polskim przy użyciu środków komunikacji </w:t>
      </w:r>
      <w:r w:rsidRPr="00113813">
        <w:rPr>
          <w:rFonts w:cstheme="minorHAnsi"/>
          <w:sz w:val="22"/>
          <w:szCs w:val="22"/>
        </w:rPr>
        <w:t xml:space="preserve">elektronicznej </w:t>
      </w:r>
      <w:r w:rsidRPr="00113813">
        <w:rPr>
          <w:rFonts w:cstheme="minorHAnsi"/>
          <w:b/>
          <w:sz w:val="22"/>
          <w:szCs w:val="22"/>
        </w:rPr>
        <w:t xml:space="preserve">wyłącznie za pośrednictwem Platformy </w:t>
      </w:r>
      <w:r w:rsidRPr="00113813">
        <w:rPr>
          <w:rFonts w:cstheme="minorHAnsi"/>
          <w:sz w:val="22"/>
          <w:szCs w:val="22"/>
        </w:rPr>
        <w:t>pod adresem:</w:t>
      </w:r>
    </w:p>
    <w:p w14:paraId="2D3A1A29" w14:textId="51EDA20D" w:rsidR="00132573" w:rsidRPr="00113813" w:rsidRDefault="00B55C41" w:rsidP="00976EF8">
      <w:pPr>
        <w:spacing w:line="300" w:lineRule="auto"/>
        <w:ind w:left="709"/>
        <w:rPr>
          <w:rFonts w:cstheme="minorHAnsi"/>
          <w:sz w:val="22"/>
          <w:szCs w:val="22"/>
        </w:rPr>
      </w:pPr>
      <w:hyperlink r:id="rId12" w:history="1">
        <w:r w:rsidR="00976EF8" w:rsidRPr="00B37604">
          <w:rPr>
            <w:rStyle w:val="Hipercze"/>
            <w:rFonts w:cstheme="minorHAnsi"/>
            <w:sz w:val="22"/>
            <w:szCs w:val="22"/>
          </w:rPr>
          <w:t>https://platformazakupowa.pl/transakcja/1099068</w:t>
        </w:r>
      </w:hyperlink>
      <w:r w:rsidR="00976EF8">
        <w:rPr>
          <w:rFonts w:cstheme="minorHAnsi"/>
          <w:sz w:val="22"/>
          <w:szCs w:val="22"/>
        </w:rPr>
        <w:t xml:space="preserve"> </w:t>
      </w:r>
      <w:r w:rsidR="00132573" w:rsidRPr="00113813">
        <w:rPr>
          <w:rFonts w:cstheme="minorHAnsi"/>
          <w:b/>
          <w:sz w:val="22"/>
          <w:szCs w:val="22"/>
        </w:rPr>
        <w:t>.</w:t>
      </w:r>
      <w:r w:rsidR="00DB7813" w:rsidRPr="00113813">
        <w:rPr>
          <w:rFonts w:cstheme="minorHAnsi"/>
          <w:b/>
          <w:sz w:val="22"/>
          <w:szCs w:val="22"/>
        </w:rPr>
        <w:t xml:space="preserve"> </w:t>
      </w:r>
      <w:r w:rsidR="00132573" w:rsidRPr="00113813">
        <w:rPr>
          <w:rFonts w:cstheme="minorHAnsi"/>
          <w:sz w:val="22"/>
          <w:szCs w:val="22"/>
        </w:rPr>
        <w:t>Korzystanie z Platformy jest bezpłatne.</w:t>
      </w:r>
    </w:p>
    <w:p w14:paraId="290A54C9"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lastRenderedPageBreak/>
        <w:t xml:space="preserve">Komunikacja między Wykonawcami a Zamawiającym, w tym wszelkie oświadczenia, wnioski, zawiadomienia oraz informacje, </w:t>
      </w:r>
      <w:bookmarkStart w:id="31" w:name="_Hlk2781278"/>
      <w:r w:rsidRPr="00DB7813">
        <w:rPr>
          <w:rFonts w:cstheme="min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DB7813">
        <w:rPr>
          <w:rFonts w:cstheme="minorHAnsi"/>
          <w:b/>
          <w:sz w:val="22"/>
          <w:szCs w:val="22"/>
        </w:rPr>
        <w:t>po których pojawi się komunikat, że wiadomość została wysłana do Zamawiającego</w:t>
      </w:r>
      <w:r w:rsidRPr="00DB7813">
        <w:rPr>
          <w:rFonts w:cstheme="minorHAnsi"/>
          <w:sz w:val="22"/>
          <w:szCs w:val="22"/>
        </w:rPr>
        <w:t>.</w:t>
      </w:r>
    </w:p>
    <w:bookmarkEnd w:id="31"/>
    <w:p w14:paraId="0C637E36"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Osobami upoważnionymi do kontaktowania się z Wykonawcami są:</w:t>
      </w:r>
    </w:p>
    <w:p w14:paraId="425C2F8C" w14:textId="77777777" w:rsidR="00132573" w:rsidRPr="00DB7813" w:rsidRDefault="00132573">
      <w:pPr>
        <w:numPr>
          <w:ilvl w:val="0"/>
          <w:numId w:val="24"/>
        </w:numPr>
        <w:tabs>
          <w:tab w:val="left" w:pos="1134"/>
        </w:tabs>
        <w:spacing w:line="300" w:lineRule="auto"/>
        <w:ind w:left="1134" w:hanging="425"/>
        <w:jc w:val="both"/>
        <w:rPr>
          <w:rFonts w:cstheme="minorHAnsi"/>
          <w:sz w:val="22"/>
          <w:szCs w:val="22"/>
        </w:rPr>
      </w:pPr>
      <w:r w:rsidRPr="00DB7813">
        <w:rPr>
          <w:rFonts w:cstheme="min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6598E6F2" w14:textId="77777777" w:rsidR="00132573" w:rsidRPr="00DB7813" w:rsidRDefault="00132573">
      <w:pPr>
        <w:numPr>
          <w:ilvl w:val="0"/>
          <w:numId w:val="24"/>
        </w:numPr>
        <w:tabs>
          <w:tab w:val="left" w:pos="1134"/>
        </w:tabs>
        <w:spacing w:line="300" w:lineRule="auto"/>
        <w:ind w:left="1134" w:hanging="425"/>
        <w:jc w:val="both"/>
        <w:rPr>
          <w:rFonts w:cstheme="minorHAnsi"/>
          <w:sz w:val="22"/>
          <w:szCs w:val="22"/>
        </w:rPr>
      </w:pPr>
      <w:r w:rsidRPr="00DB7813">
        <w:rPr>
          <w:rFonts w:cstheme="minorHAnsi"/>
          <w:sz w:val="22"/>
          <w:szCs w:val="22"/>
        </w:rPr>
        <w:t xml:space="preserve">w sprawach związanych z obsługą Platformy pracownicy Centrum Wsparcia Klienta platformy zakupowej Open </w:t>
      </w:r>
      <w:proofErr w:type="spellStart"/>
      <w:r w:rsidRPr="00DB7813">
        <w:rPr>
          <w:rFonts w:cstheme="minorHAnsi"/>
          <w:sz w:val="22"/>
          <w:szCs w:val="22"/>
        </w:rPr>
        <w:t>Nexus</w:t>
      </w:r>
      <w:proofErr w:type="spellEnd"/>
      <w:r w:rsidRPr="00DB7813">
        <w:rPr>
          <w:rFonts w:cstheme="minorHAnsi"/>
          <w:sz w:val="22"/>
          <w:szCs w:val="22"/>
        </w:rPr>
        <w:t xml:space="preserve"> sp. z o.o., dostępni pod numerem tel. 22 101 02 02 w dni robocze, od poniedziałku do piątku, w godzinach 8:00–17:00.</w:t>
      </w:r>
    </w:p>
    <w:p w14:paraId="35E0D0FE"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bookmarkStart w:id="32" w:name="_Hlk63434064"/>
      <w:r w:rsidRPr="00DB7813">
        <w:rPr>
          <w:rFonts w:cstheme="min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 xml:space="preserve">stały dostęp do sieci Internet o gwarantowanej przepustowości nie mniejszej niż 512 </w:t>
      </w:r>
      <w:proofErr w:type="spellStart"/>
      <w:r w:rsidRPr="00DB7813">
        <w:rPr>
          <w:rFonts w:cstheme="minorHAnsi"/>
          <w:sz w:val="22"/>
          <w:szCs w:val="22"/>
        </w:rPr>
        <w:t>kb</w:t>
      </w:r>
      <w:proofErr w:type="spellEnd"/>
      <w:r w:rsidRPr="00DB7813">
        <w:rPr>
          <w:rFonts w:cstheme="minorHAnsi"/>
          <w:sz w:val="22"/>
          <w:szCs w:val="22"/>
        </w:rPr>
        <w:t>/s,</w:t>
      </w:r>
    </w:p>
    <w:p w14:paraId="02BB7813"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zainstalowana dowolna przeglądarka internetowa, w przypadku Internet Explorer minimalnie wersja 10 0.,</w:t>
      </w:r>
    </w:p>
    <w:p w14:paraId="50BD4CA8"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włączona obsługa JavaScript,</w:t>
      </w:r>
    </w:p>
    <w:p w14:paraId="0932AE43"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 xml:space="preserve">zainstalowany program Adobe </w:t>
      </w:r>
      <w:proofErr w:type="spellStart"/>
      <w:r w:rsidRPr="00DB7813">
        <w:rPr>
          <w:rFonts w:cstheme="minorHAnsi"/>
          <w:sz w:val="22"/>
          <w:szCs w:val="22"/>
        </w:rPr>
        <w:t>Acrobat</w:t>
      </w:r>
      <w:proofErr w:type="spellEnd"/>
      <w:r w:rsidRPr="00DB7813">
        <w:rPr>
          <w:rFonts w:cstheme="minorHAnsi"/>
          <w:sz w:val="22"/>
          <w:szCs w:val="22"/>
        </w:rPr>
        <w:t xml:space="preserve"> Reader lub inny obsługujący format plików .pdf,</w:t>
      </w:r>
    </w:p>
    <w:p w14:paraId="78540306"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Platformazakupowa.pl działa według standardu przyjętego w komunikacji sieciowej - kodowanie UTF8,</w:t>
      </w:r>
    </w:p>
    <w:p w14:paraId="4A04F058"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Oznaczenie czasu odbioru danych przez platformę zakupową stanowi datę oraz dokładny czas (</w:t>
      </w:r>
      <w:proofErr w:type="spellStart"/>
      <w:r w:rsidRPr="00DB7813">
        <w:rPr>
          <w:rFonts w:cstheme="minorHAnsi"/>
          <w:sz w:val="22"/>
          <w:szCs w:val="22"/>
        </w:rPr>
        <w:t>hh:mm:ss</w:t>
      </w:r>
      <w:proofErr w:type="spellEnd"/>
      <w:r w:rsidRPr="00DB7813">
        <w:rPr>
          <w:rFonts w:cstheme="minorHAnsi"/>
          <w:sz w:val="22"/>
          <w:szCs w:val="22"/>
        </w:rPr>
        <w:t xml:space="preserve">) generowany wg. czasu lokalnego serwera synchronizowanego z zegarem Głównego Urzędu Miar. </w:t>
      </w:r>
    </w:p>
    <w:bookmarkEnd w:id="32"/>
    <w:p w14:paraId="3A8540DA"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Wykonawca, przystępując do niniejszego postępowania o udzielenie zamówienia publicznego:</w:t>
      </w:r>
    </w:p>
    <w:p w14:paraId="2515BFB7" w14:textId="77777777" w:rsidR="00132573" w:rsidRPr="00DB7813" w:rsidRDefault="00132573">
      <w:pPr>
        <w:numPr>
          <w:ilvl w:val="0"/>
          <w:numId w:val="42"/>
        </w:numPr>
        <w:tabs>
          <w:tab w:val="clear" w:pos="1440"/>
          <w:tab w:val="num" w:pos="1134"/>
        </w:tabs>
        <w:spacing w:line="300" w:lineRule="auto"/>
        <w:ind w:left="1134" w:hanging="425"/>
        <w:jc w:val="both"/>
        <w:rPr>
          <w:rFonts w:cstheme="minorHAnsi"/>
          <w:sz w:val="22"/>
          <w:szCs w:val="22"/>
        </w:rPr>
      </w:pPr>
      <w:r w:rsidRPr="00DB7813">
        <w:rPr>
          <w:rFonts w:cstheme="minorHAnsi"/>
          <w:sz w:val="22"/>
          <w:szCs w:val="22"/>
        </w:rPr>
        <w:t xml:space="preserve">akceptuje warunki korzystania z </w:t>
      </w:r>
      <w:hyperlink r:id="rId13" w:history="1">
        <w:r w:rsidRPr="00DB7813">
          <w:rPr>
            <w:rFonts w:cstheme="minorHAnsi"/>
            <w:sz w:val="22"/>
            <w:szCs w:val="22"/>
          </w:rPr>
          <w:t>platformazakupowa.pl</w:t>
        </w:r>
      </w:hyperlink>
      <w:r w:rsidRPr="00DB7813">
        <w:rPr>
          <w:rFonts w:cstheme="minorHAnsi"/>
          <w:sz w:val="22"/>
          <w:szCs w:val="22"/>
        </w:rPr>
        <w:t xml:space="preserve"> określone w Regulaminie zamieszczonym na stronie internetowej w zakładce „Regulamin" oraz uznaje go za wiążący,</w:t>
      </w:r>
    </w:p>
    <w:p w14:paraId="4E68A51F" w14:textId="77777777" w:rsidR="00132573" w:rsidRPr="00DB7813" w:rsidRDefault="00132573">
      <w:pPr>
        <w:numPr>
          <w:ilvl w:val="0"/>
          <w:numId w:val="42"/>
        </w:numPr>
        <w:tabs>
          <w:tab w:val="clear" w:pos="1440"/>
          <w:tab w:val="num" w:pos="1134"/>
        </w:tabs>
        <w:spacing w:line="300" w:lineRule="auto"/>
        <w:ind w:left="1134" w:hanging="425"/>
        <w:jc w:val="both"/>
        <w:rPr>
          <w:rFonts w:cstheme="minorHAnsi"/>
          <w:sz w:val="22"/>
          <w:szCs w:val="22"/>
        </w:rPr>
      </w:pPr>
      <w:r w:rsidRPr="00DB7813">
        <w:rPr>
          <w:rFonts w:cstheme="minorHAnsi"/>
          <w:sz w:val="22"/>
          <w:szCs w:val="22"/>
        </w:rPr>
        <w:lastRenderedPageBreak/>
        <w:t>zapoznał i stosuje się do Instrukcji składania ofert/wniosków dostępnej na stronie internetowej. </w:t>
      </w:r>
    </w:p>
    <w:p w14:paraId="1F9387B5" w14:textId="0FF95F7D"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Formaty plików wykorzystywanych przez Wykonawców powinny być zgodne z Obwieszczeniem Prezesa Rady Ministrów z 09.11.2017 r. w sprawie ogłoszenia jednolitego tekstu rozporządzenia Rady Ministrów w sprawie Krajowych Ram Interoperacyjności, minimalnych wymagań </w:t>
      </w:r>
      <w:r w:rsidR="00703298">
        <w:rPr>
          <w:rFonts w:cstheme="minorHAnsi"/>
          <w:sz w:val="22"/>
          <w:szCs w:val="22"/>
        </w:rPr>
        <w:br/>
      </w:r>
      <w:r w:rsidRPr="00DB7813">
        <w:rPr>
          <w:rFonts w:cstheme="minorHAnsi"/>
          <w:sz w:val="22"/>
          <w:szCs w:val="22"/>
        </w:rPr>
        <w:t>dla rejestrów publicznych i wymiany informacji w postaci elektronicznej oraz minimalnych wymagań dla systemów teleinformatycznych.</w:t>
      </w:r>
    </w:p>
    <w:p w14:paraId="79C9DE60" w14:textId="77777777" w:rsidR="00132573" w:rsidRPr="00DB7813" w:rsidRDefault="00132573">
      <w:pPr>
        <w:numPr>
          <w:ilvl w:val="0"/>
          <w:numId w:val="41"/>
        </w:numPr>
        <w:tabs>
          <w:tab w:val="clear" w:pos="1440"/>
          <w:tab w:val="num" w:pos="1134"/>
        </w:tabs>
        <w:spacing w:line="300" w:lineRule="auto"/>
        <w:ind w:left="1134" w:hanging="425"/>
        <w:jc w:val="both"/>
        <w:rPr>
          <w:rFonts w:cstheme="minorHAnsi"/>
          <w:sz w:val="22"/>
          <w:szCs w:val="22"/>
        </w:rPr>
      </w:pPr>
      <w:r w:rsidRPr="00DB7813">
        <w:rPr>
          <w:rFonts w:cstheme="minorHAnsi"/>
          <w:sz w:val="22"/>
          <w:szCs w:val="22"/>
        </w:rPr>
        <w:t>Zamawiający rekomenduje wykorzystanie formatów: .pdf .</w:t>
      </w:r>
      <w:proofErr w:type="spellStart"/>
      <w:r w:rsidRPr="00DB7813">
        <w:rPr>
          <w:rFonts w:cstheme="minorHAnsi"/>
          <w:sz w:val="22"/>
          <w:szCs w:val="22"/>
        </w:rPr>
        <w:t>doc</w:t>
      </w:r>
      <w:proofErr w:type="spellEnd"/>
      <w:r w:rsidRPr="00DB7813">
        <w:rPr>
          <w:rFonts w:cstheme="minorHAnsi"/>
          <w:sz w:val="22"/>
          <w:szCs w:val="22"/>
        </w:rPr>
        <w:t xml:space="preserve"> .xls .jpg (.</w:t>
      </w:r>
      <w:proofErr w:type="spellStart"/>
      <w:r w:rsidRPr="00DB7813">
        <w:rPr>
          <w:rFonts w:cstheme="minorHAnsi"/>
          <w:sz w:val="22"/>
          <w:szCs w:val="22"/>
        </w:rPr>
        <w:t>jpeg</w:t>
      </w:r>
      <w:proofErr w:type="spellEnd"/>
      <w:r w:rsidRPr="00DB7813">
        <w:rPr>
          <w:rFonts w:cstheme="minorHAnsi"/>
          <w:sz w:val="22"/>
          <w:szCs w:val="22"/>
        </w:rPr>
        <w:t>),</w:t>
      </w:r>
    </w:p>
    <w:p w14:paraId="50650ED9" w14:textId="6CD10750" w:rsidR="00132573" w:rsidRPr="00DB7813" w:rsidRDefault="00132573">
      <w:pPr>
        <w:numPr>
          <w:ilvl w:val="0"/>
          <w:numId w:val="41"/>
        </w:numPr>
        <w:tabs>
          <w:tab w:val="clear" w:pos="1440"/>
          <w:tab w:val="num" w:pos="1134"/>
        </w:tabs>
        <w:spacing w:line="300" w:lineRule="auto"/>
        <w:ind w:left="1134" w:hanging="425"/>
        <w:jc w:val="both"/>
        <w:rPr>
          <w:rFonts w:cstheme="minorHAnsi"/>
          <w:sz w:val="22"/>
          <w:szCs w:val="22"/>
        </w:rPr>
      </w:pPr>
      <w:r w:rsidRPr="00DB7813">
        <w:rPr>
          <w:rFonts w:cstheme="minorHAnsi"/>
          <w:sz w:val="22"/>
          <w:szCs w:val="22"/>
        </w:rPr>
        <w:t xml:space="preserve">W celu ewentualnej kompresji danych Zamawiający rekomenduje wykorzystanie jednego </w:t>
      </w:r>
      <w:r w:rsidR="00703298">
        <w:rPr>
          <w:rFonts w:cstheme="minorHAnsi"/>
          <w:sz w:val="22"/>
          <w:szCs w:val="22"/>
        </w:rPr>
        <w:br/>
      </w:r>
      <w:r w:rsidRPr="00DB7813">
        <w:rPr>
          <w:rFonts w:cstheme="minorHAnsi"/>
          <w:sz w:val="22"/>
          <w:szCs w:val="22"/>
        </w:rPr>
        <w:t>z formatów: .zip i .7Z.</w:t>
      </w:r>
    </w:p>
    <w:p w14:paraId="4FF76BFB"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Ofertę i oświadczenie, o którym mowa w art. 125 ust. 1 ustawy </w:t>
      </w:r>
      <w:proofErr w:type="spellStart"/>
      <w:r w:rsidRPr="00DB7813">
        <w:rPr>
          <w:rFonts w:cstheme="minorHAnsi"/>
          <w:sz w:val="22"/>
          <w:szCs w:val="22"/>
        </w:rPr>
        <w:t>Pzp</w:t>
      </w:r>
      <w:proofErr w:type="spellEnd"/>
      <w:r w:rsidRPr="00DB7813">
        <w:rPr>
          <w:rFonts w:cstheme="min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2A127E2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Podmiotowe środki dowodowe oraz inne dokumenty lub oświadczenia, o których mowa </w:t>
      </w:r>
      <w:r w:rsidR="00703298">
        <w:rPr>
          <w:rFonts w:cstheme="minorHAnsi"/>
          <w:sz w:val="22"/>
          <w:szCs w:val="22"/>
        </w:rPr>
        <w:br/>
      </w:r>
      <w:r w:rsidRPr="00DB7813">
        <w:rPr>
          <w:rFonts w:cstheme="minorHAnsi"/>
          <w:sz w:val="22"/>
          <w:szCs w:val="22"/>
        </w:rPr>
        <w:t>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B7813">
        <w:rPr>
          <w:rFonts w:cstheme="minorHAnsi"/>
          <w:sz w:val="22"/>
          <w:szCs w:val="22"/>
        </w:rPr>
        <w:t>eIDAS</w:t>
      </w:r>
      <w:proofErr w:type="spellEnd"/>
      <w:r w:rsidRPr="00DB7813">
        <w:rPr>
          <w:rFonts w:cstheme="minorHAnsi"/>
          <w:sz w:val="22"/>
          <w:szCs w:val="22"/>
        </w:rPr>
        <w:t>) (UE) nr 910/2014 - od 1 lipca 2016 roku”.</w:t>
      </w:r>
    </w:p>
    <w:p w14:paraId="74588B70"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W przypadku wykorzystania formatu podpisu </w:t>
      </w:r>
      <w:proofErr w:type="spellStart"/>
      <w:r w:rsidRPr="00DB7813">
        <w:rPr>
          <w:rFonts w:cstheme="minorHAnsi"/>
          <w:sz w:val="22"/>
          <w:szCs w:val="22"/>
        </w:rPr>
        <w:t>XAdES</w:t>
      </w:r>
      <w:proofErr w:type="spellEnd"/>
      <w:r w:rsidRPr="00DB7813">
        <w:rPr>
          <w:rFonts w:cstheme="minorHAnsi"/>
          <w:sz w:val="22"/>
          <w:szCs w:val="22"/>
        </w:rPr>
        <w:t xml:space="preserve"> zewnętrzny. Zamawiający wymaga dołączenia odpowiedniej ilości plików tj. podpisywanych plików z danymi oraz plików podpisu w formacie </w:t>
      </w:r>
      <w:proofErr w:type="spellStart"/>
      <w:r w:rsidRPr="00DB7813">
        <w:rPr>
          <w:rFonts w:cstheme="minorHAnsi"/>
          <w:sz w:val="22"/>
          <w:szCs w:val="22"/>
        </w:rPr>
        <w:t>XAdES</w:t>
      </w:r>
      <w:proofErr w:type="spellEnd"/>
      <w:r w:rsidRPr="00DB7813">
        <w:rPr>
          <w:rFonts w:cstheme="minorHAnsi"/>
          <w:sz w:val="22"/>
          <w:szCs w:val="22"/>
        </w:rPr>
        <w:t>.</w:t>
      </w:r>
    </w:p>
    <w:p w14:paraId="03EA2C52" w14:textId="6495E706"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Zgodnie z art. 18 ust. 3 ustawy </w:t>
      </w:r>
      <w:proofErr w:type="spellStart"/>
      <w:r w:rsidRPr="00DB7813">
        <w:rPr>
          <w:rFonts w:cstheme="minorHAnsi"/>
          <w:sz w:val="22"/>
          <w:szCs w:val="22"/>
        </w:rPr>
        <w:t>Pzp</w:t>
      </w:r>
      <w:proofErr w:type="spellEnd"/>
      <w:r w:rsidRPr="00DB7813">
        <w:rPr>
          <w:rFonts w:cstheme="minorHAnsi"/>
          <w:sz w:val="22"/>
          <w:szCs w:val="22"/>
        </w:rPr>
        <w:t xml:space="preserve">, nie ujawnia się informacji stanowiących tajemnicę przedsiębiorstwa, w rozumieniu przepisów o zwalczaniu nieuczciwej konkurencji. Na platformie </w:t>
      </w:r>
      <w:r w:rsidR="00703298">
        <w:rPr>
          <w:rFonts w:cstheme="minorHAnsi"/>
          <w:sz w:val="22"/>
          <w:szCs w:val="22"/>
        </w:rPr>
        <w:br/>
      </w:r>
      <w:r w:rsidRPr="00DB7813">
        <w:rPr>
          <w:rFonts w:cstheme="minorHAnsi"/>
          <w:sz w:val="22"/>
          <w:szCs w:val="22"/>
        </w:rPr>
        <w:t xml:space="preserve">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w:t>
      </w:r>
      <w:r w:rsidR="00703298">
        <w:rPr>
          <w:rFonts w:cstheme="minorHAnsi"/>
          <w:sz w:val="22"/>
          <w:szCs w:val="22"/>
        </w:rPr>
        <w:br/>
      </w:r>
      <w:r w:rsidRPr="00DB7813">
        <w:rPr>
          <w:rFonts w:cstheme="minorHAnsi"/>
          <w:sz w:val="22"/>
          <w:szCs w:val="22"/>
        </w:rPr>
        <w:t>np. wyciągu z  umów  z  kontrahentami  zawierających  postanowienia  o  zachowaniu  określonych okoliczności w poufności) należy załączyć do oferty, wczytując odrębny plik.</w:t>
      </w:r>
    </w:p>
    <w:p w14:paraId="49B2F72B" w14:textId="69BC421B"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Zamawiający nie ponosi odpowiedzialności za złożenie oferty w sposób niezgodny z Instrukcją korzystania z platformazakupowa.pl, w szczególności za sytuację, gdy zamawiający zapozna się </w:t>
      </w:r>
      <w:r w:rsidR="00703298">
        <w:rPr>
          <w:rFonts w:cstheme="minorHAnsi"/>
          <w:sz w:val="22"/>
          <w:szCs w:val="22"/>
        </w:rPr>
        <w:br/>
      </w:r>
      <w:r w:rsidRPr="00DB7813">
        <w:rPr>
          <w:rFonts w:cstheme="minorHAnsi"/>
          <w:sz w:val="22"/>
          <w:szCs w:val="22"/>
        </w:rPr>
        <w:t xml:space="preserve">z treścią oferty przed upływem terminu składania ofert (np. złożenie oferty w zakładce </w:t>
      </w:r>
      <w:r w:rsidR="00703298">
        <w:rPr>
          <w:rFonts w:cstheme="minorHAnsi"/>
          <w:sz w:val="22"/>
          <w:szCs w:val="22"/>
        </w:rPr>
        <w:br/>
      </w:r>
      <w:r w:rsidRPr="00DB7813">
        <w:rPr>
          <w:rFonts w:cstheme="minorHAnsi"/>
          <w:sz w:val="22"/>
          <w:szCs w:val="22"/>
        </w:rPr>
        <w:t xml:space="preserve">„Wyślij wiadomość do zamawiającego”). Taka oferta zostanie uznana przez Zamawiającego </w:t>
      </w:r>
      <w:r w:rsidR="00703298">
        <w:rPr>
          <w:rFonts w:cstheme="minorHAnsi"/>
          <w:sz w:val="22"/>
          <w:szCs w:val="22"/>
        </w:rPr>
        <w:br/>
      </w:r>
      <w:r w:rsidRPr="00DB7813">
        <w:rPr>
          <w:rFonts w:cstheme="minorHAnsi"/>
          <w:sz w:val="22"/>
          <w:szCs w:val="22"/>
        </w:rPr>
        <w:t xml:space="preserve">za ofertę handlową i nie będzie brana pod uwagę w przedmiotowym postępowaniu ponieważ </w:t>
      </w:r>
      <w:r w:rsidR="00703298">
        <w:rPr>
          <w:rFonts w:cstheme="minorHAnsi"/>
          <w:sz w:val="22"/>
          <w:szCs w:val="22"/>
        </w:rPr>
        <w:br/>
      </w:r>
      <w:r w:rsidRPr="00DB7813">
        <w:rPr>
          <w:rFonts w:cstheme="minorHAnsi"/>
          <w:sz w:val="22"/>
          <w:szCs w:val="22"/>
        </w:rPr>
        <w:t xml:space="preserve">nie został spełniony obowiązek narzucony w art. 221 ustawy </w:t>
      </w:r>
      <w:proofErr w:type="spellStart"/>
      <w:r w:rsidRPr="00DB7813">
        <w:rPr>
          <w:rFonts w:cstheme="minorHAnsi"/>
          <w:sz w:val="22"/>
          <w:szCs w:val="22"/>
        </w:rPr>
        <w:t>Pzp</w:t>
      </w:r>
      <w:proofErr w:type="spellEnd"/>
      <w:r w:rsidRPr="00DB7813">
        <w:rPr>
          <w:rFonts w:cstheme="minorHAnsi"/>
          <w:sz w:val="22"/>
          <w:szCs w:val="22"/>
        </w:rPr>
        <w:t>.</w:t>
      </w:r>
    </w:p>
    <w:p w14:paraId="71C0FAFE" w14:textId="7641063C"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lastRenderedPageBreak/>
        <w:t xml:space="preserve">Zamawiający informuje, że instrukcje korzystania z platformazakupowa.pl dotyczące </w:t>
      </w:r>
      <w:r w:rsidR="00703298">
        <w:rPr>
          <w:rFonts w:cstheme="minorHAnsi"/>
          <w:sz w:val="22"/>
          <w:szCs w:val="22"/>
        </w:rPr>
        <w:br/>
      </w:r>
      <w:r w:rsidRPr="00DB7813">
        <w:rPr>
          <w:rFonts w:cstheme="minorHAnsi"/>
          <w:sz w:val="22"/>
          <w:szCs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DB7813">
          <w:rPr>
            <w:rFonts w:cstheme="minorHAnsi"/>
            <w:color w:val="0000FF"/>
            <w:sz w:val="22"/>
            <w:szCs w:val="22"/>
            <w:u w:val="single"/>
          </w:rPr>
          <w:t>https://platformazakupowa.pl/strona/45-instrukcje</w:t>
        </w:r>
      </w:hyperlink>
      <w:r w:rsidR="00436F8F">
        <w:t>.</w:t>
      </w:r>
    </w:p>
    <w:p w14:paraId="1369E254"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Składając ofertę zaleca się zaplanowanie złożenia jej z wyprzedzeniem, aby zdążyć w terminie przewidzianym na jej złożenie w przypadku siły wyższej, jak np. awaria </w:t>
      </w:r>
      <w:proofErr w:type="spellStart"/>
      <w:r w:rsidRPr="00DB7813">
        <w:rPr>
          <w:rFonts w:cstheme="minorHAnsi"/>
          <w:sz w:val="22"/>
          <w:szCs w:val="22"/>
        </w:rPr>
        <w:t>internetu</w:t>
      </w:r>
      <w:proofErr w:type="spellEnd"/>
      <w:r w:rsidRPr="00DB7813">
        <w:rPr>
          <w:rFonts w:cstheme="minorHAnsi"/>
          <w:sz w:val="22"/>
          <w:szCs w:val="22"/>
        </w:rPr>
        <w:t>, problemy techniczne, związane z brakiem np. aktualnej przeglądarki, itp.</w:t>
      </w:r>
    </w:p>
    <w:p w14:paraId="3A69C178"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DB7813">
        <w:rPr>
          <w:rFonts w:cstheme="minorHAnsi"/>
          <w:sz w:val="22"/>
          <w:szCs w:val="22"/>
        </w:rPr>
        <w:t>eDoApp</w:t>
      </w:r>
      <w:proofErr w:type="spellEnd"/>
      <w:r w:rsidRPr="00DB7813">
        <w:rPr>
          <w:rFonts w:cstheme="minorHAnsi"/>
          <w:sz w:val="22"/>
          <w:szCs w:val="22"/>
        </w:rPr>
        <w:t xml:space="preserve"> służącej do składania podpisu osobistego, który wynosi max 5MB.</w:t>
      </w:r>
    </w:p>
    <w:p w14:paraId="062FEBC5" w14:textId="77777777" w:rsidR="00132573" w:rsidRPr="00A07E30" w:rsidRDefault="00132573" w:rsidP="00132573">
      <w:pPr>
        <w:spacing w:line="300" w:lineRule="auto"/>
        <w:jc w:val="both"/>
        <w:rPr>
          <w:rFonts w:cstheme="minorHAnsi"/>
        </w:rPr>
      </w:pPr>
    </w:p>
    <w:p w14:paraId="77748981" w14:textId="77777777" w:rsidR="00132573" w:rsidRPr="00DB7813" w:rsidRDefault="00132573" w:rsidP="00132573">
      <w:pPr>
        <w:numPr>
          <w:ilvl w:val="0"/>
          <w:numId w:val="5"/>
        </w:numPr>
        <w:shd w:val="clear" w:color="auto" w:fill="D0CECE"/>
        <w:spacing w:line="300" w:lineRule="auto"/>
        <w:ind w:left="284" w:hanging="284"/>
        <w:jc w:val="both"/>
        <w:rPr>
          <w:rFonts w:cstheme="minorHAnsi"/>
          <w:b/>
          <w:sz w:val="22"/>
          <w:szCs w:val="22"/>
        </w:rPr>
      </w:pPr>
      <w:r w:rsidRPr="00DB7813">
        <w:rPr>
          <w:rFonts w:cstheme="minorHAnsi"/>
          <w:b/>
          <w:sz w:val="22"/>
          <w:szCs w:val="22"/>
        </w:rPr>
        <w:t>SPOSÓB UDZIELANIA WYJAŚNIEŃ I ZMIANY TREŚCI SWZ</w:t>
      </w:r>
    </w:p>
    <w:p w14:paraId="4CCC08C2"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 xml:space="preserve">Wykonawca może zwrócić się do Zamawiającego z wnioskiem o wyjaśnienie treści niniejszej SWZ. </w:t>
      </w:r>
      <w:r w:rsidRPr="00DB7813">
        <w:rPr>
          <w:rFonts w:cstheme="minorHAnsi"/>
          <w:sz w:val="22"/>
          <w:szCs w:val="22"/>
          <w:u w:val="single"/>
        </w:rPr>
        <w:t>Zamawiający prosi o przekazywanie pytań również w formie edytowalnej, gdyż skróci to czas udzielania wyjaśnień.</w:t>
      </w:r>
    </w:p>
    <w:p w14:paraId="4A78CDB9" w14:textId="37991260"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 xml:space="preserve">Zamawiający jest zobowiązany do udzielenia wyjaśnień niezwłocznie, nie później niż na dwa (2) dni przed upływem terminu składania ofert, jeżeli wniosek o wyjaśnienie treści SWZ wpłynął </w:t>
      </w:r>
      <w:r w:rsidR="00703298">
        <w:rPr>
          <w:rFonts w:cstheme="minorHAnsi"/>
          <w:sz w:val="22"/>
          <w:szCs w:val="22"/>
        </w:rPr>
        <w:br/>
      </w:r>
      <w:r w:rsidRPr="00DB7813">
        <w:rPr>
          <w:rFonts w:cstheme="minorHAnsi"/>
          <w:sz w:val="22"/>
          <w:szCs w:val="22"/>
        </w:rPr>
        <w:t>do Zamawiającego nie później niż na cztery (4) dni przed upływem terminu składania ofert.</w:t>
      </w:r>
    </w:p>
    <w:p w14:paraId="1779047B"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Zamawiający jest uprawniony (w uzasadnionych przypadkach) do zmiany treści SWZ. Dokonana zmiana zostanie opublikowana na stronie internetowej prowadzonego postępowania.</w:t>
      </w:r>
    </w:p>
    <w:p w14:paraId="0DBC335C"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lastRenderedPageBreak/>
        <w:t>Przedłużenie terminu składania ofert nie wpływa na bieg terminu składania wniosków o wyjaśnienie treści SWZ.</w:t>
      </w:r>
    </w:p>
    <w:p w14:paraId="137B25D2"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DB7813">
        <w:rPr>
          <w:rFonts w:cstheme="minorHAnsi"/>
          <w:sz w:val="22"/>
          <w:szCs w:val="22"/>
        </w:rPr>
        <w:t>Pzp</w:t>
      </w:r>
      <w:proofErr w:type="spellEnd"/>
      <w:r w:rsidRPr="00DB7813">
        <w:rPr>
          <w:rFonts w:cstheme="minorHAnsi"/>
          <w:sz w:val="22"/>
          <w:szCs w:val="22"/>
        </w:rPr>
        <w:t>.</w:t>
      </w:r>
    </w:p>
    <w:p w14:paraId="7666A527" w14:textId="77777777" w:rsidR="00132573" w:rsidRPr="00A07E30" w:rsidRDefault="00132573" w:rsidP="00132573">
      <w:pPr>
        <w:spacing w:line="300" w:lineRule="auto"/>
        <w:jc w:val="both"/>
        <w:rPr>
          <w:rFonts w:cstheme="minorHAnsi"/>
        </w:rPr>
      </w:pPr>
    </w:p>
    <w:p w14:paraId="5ADACE64" w14:textId="77777777" w:rsidR="00132573" w:rsidRPr="00DB7813" w:rsidRDefault="00132573" w:rsidP="00132573">
      <w:pPr>
        <w:numPr>
          <w:ilvl w:val="0"/>
          <w:numId w:val="5"/>
        </w:numPr>
        <w:shd w:val="clear" w:color="auto" w:fill="D0CECE"/>
        <w:spacing w:line="300" w:lineRule="auto"/>
        <w:ind w:left="284" w:hanging="284"/>
        <w:jc w:val="both"/>
        <w:rPr>
          <w:rFonts w:cstheme="minorHAnsi"/>
          <w:b/>
          <w:sz w:val="22"/>
          <w:szCs w:val="22"/>
        </w:rPr>
      </w:pPr>
      <w:r w:rsidRPr="00DB7813">
        <w:rPr>
          <w:rFonts w:cstheme="minorHAnsi"/>
          <w:b/>
          <w:sz w:val="22"/>
          <w:szCs w:val="22"/>
        </w:rPr>
        <w:t>WYMAGANIA DOTYCZĄCE WADIUM</w:t>
      </w:r>
    </w:p>
    <w:p w14:paraId="639D3E36" w14:textId="328C97B2" w:rsidR="00436F8F" w:rsidRPr="009101B7" w:rsidRDefault="00436F8F" w:rsidP="009101B7">
      <w:pPr>
        <w:numPr>
          <w:ilvl w:val="0"/>
          <w:numId w:val="63"/>
        </w:numPr>
        <w:tabs>
          <w:tab w:val="clear" w:pos="5040"/>
          <w:tab w:val="num" w:pos="4680"/>
        </w:tabs>
        <w:spacing w:line="300" w:lineRule="auto"/>
        <w:ind w:left="709"/>
        <w:jc w:val="both"/>
        <w:rPr>
          <w:rFonts w:asciiTheme="majorHAnsi" w:hAnsiTheme="majorHAnsi" w:cstheme="majorHAnsi"/>
          <w:sz w:val="22"/>
          <w:szCs w:val="22"/>
        </w:rPr>
      </w:pPr>
      <w:r w:rsidRPr="00B34C2C">
        <w:rPr>
          <w:rFonts w:asciiTheme="majorHAnsi" w:hAnsiTheme="majorHAnsi" w:cstheme="majorHAnsi"/>
          <w:sz w:val="22"/>
          <w:szCs w:val="22"/>
        </w:rPr>
        <w:t>Zamawiający wymaga wniesienia wadium</w:t>
      </w:r>
      <w:r w:rsidR="009101B7">
        <w:rPr>
          <w:rFonts w:asciiTheme="majorHAnsi" w:hAnsiTheme="majorHAnsi" w:cstheme="majorHAnsi"/>
          <w:sz w:val="22"/>
          <w:szCs w:val="22"/>
        </w:rPr>
        <w:t xml:space="preserve"> </w:t>
      </w:r>
      <w:r w:rsidRPr="009101B7">
        <w:rPr>
          <w:rFonts w:asciiTheme="majorHAnsi" w:hAnsiTheme="majorHAnsi" w:cstheme="majorHAnsi"/>
          <w:sz w:val="22"/>
          <w:szCs w:val="22"/>
        </w:rPr>
        <w:t xml:space="preserve">w kwocie: </w:t>
      </w:r>
      <w:r w:rsidR="009101B7">
        <w:rPr>
          <w:rFonts w:asciiTheme="majorHAnsi" w:hAnsiTheme="majorHAnsi" w:cstheme="majorHAnsi"/>
          <w:b/>
          <w:sz w:val="22"/>
          <w:szCs w:val="22"/>
        </w:rPr>
        <w:t>7 000</w:t>
      </w:r>
      <w:r w:rsidRPr="009101B7">
        <w:rPr>
          <w:rFonts w:asciiTheme="majorHAnsi" w:hAnsiTheme="majorHAnsi" w:cstheme="majorHAnsi"/>
          <w:b/>
          <w:sz w:val="22"/>
          <w:szCs w:val="22"/>
        </w:rPr>
        <w:t>,00</w:t>
      </w:r>
      <w:r w:rsidRPr="009101B7">
        <w:rPr>
          <w:rFonts w:asciiTheme="majorHAnsi" w:hAnsiTheme="majorHAnsi" w:cstheme="majorHAnsi"/>
          <w:sz w:val="22"/>
          <w:szCs w:val="22"/>
        </w:rPr>
        <w:t xml:space="preserve"> zł (słownie: </w:t>
      </w:r>
      <w:r w:rsidR="009101B7">
        <w:rPr>
          <w:rFonts w:asciiTheme="majorHAnsi" w:hAnsiTheme="majorHAnsi" w:cstheme="majorHAnsi"/>
          <w:sz w:val="22"/>
          <w:szCs w:val="22"/>
        </w:rPr>
        <w:t>siedem tysięcy</w:t>
      </w:r>
      <w:r w:rsidRPr="009101B7">
        <w:rPr>
          <w:rFonts w:asciiTheme="majorHAnsi" w:hAnsiTheme="majorHAnsi" w:cstheme="majorHAnsi"/>
          <w:sz w:val="22"/>
          <w:szCs w:val="22"/>
        </w:rPr>
        <w:t xml:space="preserve"> złotych 00/100)</w:t>
      </w:r>
      <w:r w:rsidR="009101B7">
        <w:rPr>
          <w:rFonts w:asciiTheme="majorHAnsi" w:hAnsiTheme="majorHAnsi" w:cstheme="majorHAnsi"/>
          <w:sz w:val="22"/>
          <w:szCs w:val="22"/>
        </w:rPr>
        <w:t>.</w:t>
      </w:r>
    </w:p>
    <w:p w14:paraId="226899A0" w14:textId="77777777" w:rsidR="00436F8F" w:rsidRPr="00B34C2C" w:rsidRDefault="00436F8F" w:rsidP="001A7E68">
      <w:pPr>
        <w:numPr>
          <w:ilvl w:val="0"/>
          <w:numId w:val="63"/>
        </w:numPr>
        <w:tabs>
          <w:tab w:val="clear" w:pos="5040"/>
          <w:tab w:val="num" w:pos="4680"/>
        </w:tabs>
        <w:spacing w:line="300" w:lineRule="auto"/>
        <w:ind w:left="709"/>
        <w:jc w:val="both"/>
        <w:rPr>
          <w:rFonts w:asciiTheme="majorHAnsi" w:hAnsiTheme="majorHAnsi" w:cstheme="majorHAnsi"/>
          <w:sz w:val="22"/>
          <w:szCs w:val="22"/>
        </w:rPr>
      </w:pPr>
      <w:r w:rsidRPr="00B34C2C">
        <w:rPr>
          <w:rFonts w:asciiTheme="majorHAnsi" w:hAnsiTheme="majorHAnsi" w:cstheme="majorHAnsi"/>
          <w:sz w:val="22"/>
          <w:szCs w:val="22"/>
        </w:rPr>
        <w:t>Wadium należy wnieść przed upływem terminu składania ofert w jednej lub kilku następujących formach:</w:t>
      </w:r>
    </w:p>
    <w:p w14:paraId="21DA5A35" w14:textId="73EE695B" w:rsidR="00436F8F" w:rsidRPr="00B34C2C" w:rsidRDefault="00436F8F" w:rsidP="001A7E68">
      <w:pPr>
        <w:numPr>
          <w:ilvl w:val="0"/>
          <w:numId w:val="61"/>
        </w:numPr>
        <w:tabs>
          <w:tab w:val="left" w:pos="1134"/>
        </w:tabs>
        <w:spacing w:line="300" w:lineRule="auto"/>
        <w:ind w:left="1134" w:hanging="425"/>
        <w:rPr>
          <w:rFonts w:asciiTheme="majorHAnsi" w:hAnsiTheme="majorHAnsi" w:cstheme="majorHAnsi"/>
          <w:sz w:val="22"/>
          <w:szCs w:val="22"/>
        </w:rPr>
      </w:pPr>
      <w:r w:rsidRPr="00B34C2C">
        <w:rPr>
          <w:rFonts w:asciiTheme="majorHAnsi" w:hAnsiTheme="majorHAnsi" w:cstheme="majorHAnsi"/>
          <w:sz w:val="22"/>
          <w:szCs w:val="22"/>
        </w:rPr>
        <w:t>pieniądzu – wpłacone przelewem na rachunek bankowy Zamawiającego prowadzony przez PEKAO S.A. II Oddział w Bydgoszczy nr 33 1240 3493 1111 0000 4279 1269, z adnotacją „wadium do postępowania nr RZP.243.</w:t>
      </w:r>
      <w:r w:rsidR="00503A5A">
        <w:rPr>
          <w:rFonts w:asciiTheme="majorHAnsi" w:hAnsiTheme="majorHAnsi" w:cstheme="majorHAnsi"/>
          <w:sz w:val="22"/>
          <w:szCs w:val="22"/>
        </w:rPr>
        <w:t>19.2025</w:t>
      </w:r>
      <w:r w:rsidRPr="00B34C2C">
        <w:rPr>
          <w:rFonts w:asciiTheme="majorHAnsi" w:hAnsiTheme="majorHAnsi" w:cstheme="majorHAnsi"/>
          <w:sz w:val="22"/>
          <w:szCs w:val="22"/>
        </w:rPr>
        <w:t xml:space="preserve">” </w:t>
      </w:r>
      <w:r w:rsidRPr="00B34C2C">
        <w:rPr>
          <w:rFonts w:asciiTheme="majorHAnsi" w:hAnsiTheme="majorHAnsi" w:cstheme="majorHAnsi"/>
          <w:sz w:val="22"/>
          <w:szCs w:val="22"/>
        </w:rPr>
        <w:br/>
        <w:t>IBAN: PL33 1240 3493 1111 0000 4279 1269, SWIFT: PKOPPLPW;</w:t>
      </w:r>
    </w:p>
    <w:p w14:paraId="50C356E1" w14:textId="77777777" w:rsidR="00436F8F" w:rsidRPr="00B34C2C" w:rsidRDefault="00436F8F" w:rsidP="001A7E68">
      <w:pPr>
        <w:numPr>
          <w:ilvl w:val="0"/>
          <w:numId w:val="61"/>
        </w:numPr>
        <w:tabs>
          <w:tab w:val="left" w:pos="1134"/>
        </w:tabs>
        <w:spacing w:line="300" w:lineRule="auto"/>
        <w:ind w:left="1134" w:hanging="425"/>
        <w:jc w:val="both"/>
        <w:rPr>
          <w:rFonts w:asciiTheme="majorHAnsi" w:hAnsiTheme="majorHAnsi" w:cstheme="majorHAnsi"/>
          <w:sz w:val="22"/>
          <w:szCs w:val="22"/>
        </w:rPr>
      </w:pPr>
      <w:r w:rsidRPr="00B34C2C">
        <w:rPr>
          <w:rFonts w:asciiTheme="majorHAnsi" w:hAnsiTheme="majorHAnsi" w:cstheme="majorHAnsi"/>
          <w:sz w:val="22"/>
          <w:szCs w:val="22"/>
        </w:rPr>
        <w:t>gwarancjach bankowych;</w:t>
      </w:r>
    </w:p>
    <w:p w14:paraId="70E8D558" w14:textId="77777777" w:rsidR="00436F8F" w:rsidRPr="00B34C2C" w:rsidRDefault="00436F8F" w:rsidP="001A7E68">
      <w:pPr>
        <w:numPr>
          <w:ilvl w:val="0"/>
          <w:numId w:val="61"/>
        </w:numPr>
        <w:tabs>
          <w:tab w:val="left" w:pos="1134"/>
        </w:tabs>
        <w:spacing w:line="300" w:lineRule="auto"/>
        <w:ind w:left="1134" w:hanging="425"/>
        <w:jc w:val="both"/>
        <w:rPr>
          <w:rFonts w:asciiTheme="majorHAnsi" w:hAnsiTheme="majorHAnsi" w:cstheme="majorHAnsi"/>
          <w:sz w:val="22"/>
          <w:szCs w:val="22"/>
        </w:rPr>
      </w:pPr>
      <w:r w:rsidRPr="00B34C2C">
        <w:rPr>
          <w:rFonts w:asciiTheme="majorHAnsi" w:hAnsiTheme="majorHAnsi" w:cstheme="majorHAnsi"/>
          <w:sz w:val="22"/>
          <w:szCs w:val="22"/>
        </w:rPr>
        <w:t>gwarancjach ubezpieczeniowych;</w:t>
      </w:r>
    </w:p>
    <w:p w14:paraId="2F4D887B" w14:textId="77777777" w:rsidR="00436F8F" w:rsidRPr="00B34C2C" w:rsidRDefault="00436F8F" w:rsidP="001A7E68">
      <w:pPr>
        <w:numPr>
          <w:ilvl w:val="0"/>
          <w:numId w:val="61"/>
        </w:numPr>
        <w:tabs>
          <w:tab w:val="left" w:pos="1134"/>
        </w:tabs>
        <w:spacing w:line="300" w:lineRule="auto"/>
        <w:ind w:left="1134" w:hanging="425"/>
        <w:jc w:val="both"/>
        <w:rPr>
          <w:rFonts w:asciiTheme="majorHAnsi" w:hAnsiTheme="majorHAnsi" w:cstheme="majorHAnsi"/>
          <w:sz w:val="22"/>
          <w:szCs w:val="22"/>
        </w:rPr>
      </w:pPr>
      <w:r w:rsidRPr="00B34C2C">
        <w:rPr>
          <w:rFonts w:asciiTheme="majorHAnsi" w:hAnsiTheme="majorHAnsi" w:cstheme="majorHAnsi"/>
          <w:sz w:val="22"/>
          <w:szCs w:val="22"/>
        </w:rPr>
        <w:t>poręczeniach udzielanych przez podmioty, o których mowa w art. 6b ust. 5 pkt 2 ustawy z 9.11.2000 r. o utworzeniu Polskiej Agencji Rozwoju Przedsiębiorczości.</w:t>
      </w:r>
    </w:p>
    <w:p w14:paraId="4C79A5BC" w14:textId="77777777" w:rsidR="00436F8F" w:rsidRPr="00B34C2C" w:rsidRDefault="00436F8F" w:rsidP="001A7E68">
      <w:pPr>
        <w:numPr>
          <w:ilvl w:val="0"/>
          <w:numId w:val="63"/>
        </w:numPr>
        <w:tabs>
          <w:tab w:val="clear" w:pos="5040"/>
        </w:tabs>
        <w:spacing w:line="300" w:lineRule="auto"/>
        <w:ind w:left="709"/>
        <w:jc w:val="both"/>
        <w:rPr>
          <w:rFonts w:asciiTheme="majorHAnsi" w:hAnsiTheme="majorHAnsi" w:cstheme="majorHAnsi"/>
          <w:sz w:val="22"/>
          <w:szCs w:val="22"/>
        </w:rPr>
      </w:pPr>
      <w:r w:rsidRPr="00B34C2C">
        <w:rPr>
          <w:rFonts w:asciiTheme="majorHAnsi" w:hAnsiTheme="majorHAnsi" w:cstheme="majorHAnsi"/>
          <w:sz w:val="22"/>
          <w:szCs w:val="22"/>
        </w:rPr>
        <w:t>Wadium wniesione w formie innej niż pieniądz musi być ważne przez cały okres związania ofertą.</w:t>
      </w:r>
    </w:p>
    <w:p w14:paraId="71D7E8F9" w14:textId="77777777" w:rsidR="00436F8F" w:rsidRPr="00B34C2C" w:rsidRDefault="00436F8F" w:rsidP="001A7E68">
      <w:pPr>
        <w:numPr>
          <w:ilvl w:val="0"/>
          <w:numId w:val="63"/>
        </w:numPr>
        <w:tabs>
          <w:tab w:val="clear" w:pos="5040"/>
        </w:tabs>
        <w:spacing w:line="300" w:lineRule="auto"/>
        <w:ind w:left="709"/>
        <w:jc w:val="both"/>
        <w:rPr>
          <w:rFonts w:asciiTheme="majorHAnsi" w:hAnsiTheme="majorHAnsi" w:cstheme="majorHAnsi"/>
          <w:sz w:val="22"/>
          <w:szCs w:val="22"/>
        </w:rPr>
      </w:pPr>
      <w:r w:rsidRPr="00B34C2C">
        <w:rPr>
          <w:rFonts w:asciiTheme="majorHAnsi" w:hAnsiTheme="majorHAnsi" w:cstheme="majorHAnsi"/>
          <w:sz w:val="22"/>
          <w:szCs w:val="22"/>
        </w:rPr>
        <w:t xml:space="preserve">Wniesienie wadium w poręczeniach lub gwarancjach musi obejmować przekazanie tego dokumentu w takiej formie, w jakiej został on ustanowiony przez gwaranta, tj. w formie oryginału dokumentu w postaci elektronicznej. </w:t>
      </w:r>
    </w:p>
    <w:p w14:paraId="031183D5" w14:textId="77777777" w:rsidR="00436F8F" w:rsidRPr="00B34C2C" w:rsidRDefault="00436F8F" w:rsidP="001A7E68">
      <w:pPr>
        <w:numPr>
          <w:ilvl w:val="0"/>
          <w:numId w:val="63"/>
        </w:numPr>
        <w:tabs>
          <w:tab w:val="clear" w:pos="5040"/>
          <w:tab w:val="num" w:pos="4680"/>
        </w:tabs>
        <w:spacing w:line="300" w:lineRule="auto"/>
        <w:ind w:left="709"/>
        <w:jc w:val="both"/>
        <w:rPr>
          <w:rFonts w:asciiTheme="majorHAnsi" w:hAnsiTheme="majorHAnsi" w:cstheme="majorHAnsi"/>
          <w:sz w:val="22"/>
          <w:szCs w:val="22"/>
        </w:rPr>
      </w:pPr>
      <w:r w:rsidRPr="00B34C2C">
        <w:rPr>
          <w:rFonts w:asciiTheme="majorHAnsi" w:hAnsiTheme="majorHAnsi" w:cstheme="majorHAnsi"/>
          <w:sz w:val="22"/>
          <w:szCs w:val="22"/>
        </w:rPr>
        <w:t>W przypadku wniesienia wadium w pieniądzu za moment wniesienia uznaje się moment uznania rachunku Zamawiającego. Wadium wniesione w pieniądzu Zamawiający przechowuje na rachunku bankowym.</w:t>
      </w:r>
    </w:p>
    <w:p w14:paraId="51FB4118" w14:textId="77777777" w:rsidR="00436F8F" w:rsidRPr="00B34C2C" w:rsidRDefault="00436F8F" w:rsidP="001A7E68">
      <w:pPr>
        <w:numPr>
          <w:ilvl w:val="0"/>
          <w:numId w:val="63"/>
        </w:numPr>
        <w:tabs>
          <w:tab w:val="clear" w:pos="5040"/>
          <w:tab w:val="num" w:pos="4680"/>
        </w:tabs>
        <w:spacing w:line="300" w:lineRule="auto"/>
        <w:ind w:left="709"/>
        <w:jc w:val="both"/>
        <w:rPr>
          <w:rFonts w:asciiTheme="majorHAnsi" w:hAnsiTheme="majorHAnsi" w:cstheme="majorHAnsi"/>
          <w:sz w:val="22"/>
          <w:szCs w:val="22"/>
        </w:rPr>
      </w:pPr>
      <w:r w:rsidRPr="00B34C2C">
        <w:rPr>
          <w:rFonts w:asciiTheme="majorHAnsi" w:hAnsiTheme="majorHAnsi" w:cstheme="majorHAnsi"/>
          <w:sz w:val="22"/>
          <w:szCs w:val="22"/>
        </w:rPr>
        <w:t xml:space="preserve">W przypadku składania przez Wykonawcę wadium w formie gwarancji, o której mowa w pkt. 2 ust. </w:t>
      </w:r>
      <w:r>
        <w:rPr>
          <w:rFonts w:asciiTheme="majorHAnsi" w:hAnsiTheme="majorHAnsi" w:cstheme="majorHAnsi"/>
          <w:sz w:val="22"/>
          <w:szCs w:val="22"/>
        </w:rPr>
        <w:t>2</w:t>
      </w:r>
      <w:r w:rsidRPr="00B34C2C">
        <w:rPr>
          <w:rFonts w:asciiTheme="majorHAnsi" w:hAnsiTheme="majorHAnsi" w:cstheme="majorHAnsi"/>
          <w:sz w:val="22"/>
          <w:szCs w:val="22"/>
        </w:rPr>
        <w:t xml:space="preserve">-4, zaleca się, aby dokument gwarancji zawierał między innymi następujące elementy: </w:t>
      </w:r>
    </w:p>
    <w:p w14:paraId="2EFD10D6" w14:textId="77777777" w:rsidR="00436F8F" w:rsidRPr="00B34C2C" w:rsidRDefault="00436F8F" w:rsidP="001A7E68">
      <w:pPr>
        <w:numPr>
          <w:ilvl w:val="0"/>
          <w:numId w:val="62"/>
        </w:numPr>
        <w:tabs>
          <w:tab w:val="left" w:pos="1134"/>
        </w:tabs>
        <w:spacing w:line="300" w:lineRule="auto"/>
        <w:ind w:left="1134" w:hanging="425"/>
        <w:jc w:val="both"/>
        <w:rPr>
          <w:rFonts w:asciiTheme="majorHAnsi" w:hAnsiTheme="majorHAnsi" w:cstheme="majorHAnsi"/>
          <w:sz w:val="22"/>
          <w:szCs w:val="22"/>
        </w:rPr>
      </w:pPr>
      <w:r w:rsidRPr="00B34C2C">
        <w:rPr>
          <w:rFonts w:asciiTheme="majorHAnsi" w:hAnsiTheme="majorHAnsi" w:cstheme="majorHAnsi"/>
          <w:sz w:val="22"/>
          <w:szCs w:val="22"/>
        </w:rPr>
        <w:t xml:space="preserve">nazwę dającego zlecenie (Wykonawcy), beneficjenta gwarancji (Politechnika Bydgoska </w:t>
      </w:r>
      <w:r w:rsidRPr="00B34C2C">
        <w:rPr>
          <w:rFonts w:asciiTheme="majorHAnsi" w:hAnsiTheme="majorHAnsi" w:cstheme="majorHAnsi"/>
          <w:sz w:val="22"/>
          <w:szCs w:val="22"/>
        </w:rPr>
        <w:br/>
        <w:t xml:space="preserve">im. Jana i Jędrzeja Śniadeckich, Al. prof. S. Kaliskiego 7, 85-796 Bydgoszcz), gwaranta </w:t>
      </w:r>
      <w:r w:rsidRPr="00B34C2C">
        <w:rPr>
          <w:rFonts w:asciiTheme="majorHAnsi" w:hAnsiTheme="majorHAnsi" w:cstheme="majorHAnsi"/>
          <w:sz w:val="22"/>
          <w:szCs w:val="22"/>
        </w:rPr>
        <w:br/>
        <w:t xml:space="preserve">(banku lub instytucji, ubezpieczeniowej udzielających gwarancji) oraz wskazanie ich </w:t>
      </w:r>
      <w:r w:rsidRPr="00B34C2C">
        <w:rPr>
          <w:rFonts w:asciiTheme="majorHAnsi" w:hAnsiTheme="majorHAnsi" w:cstheme="majorHAnsi"/>
          <w:sz w:val="22"/>
          <w:szCs w:val="22"/>
        </w:rPr>
        <w:br/>
        <w:t>siedzib i adresu;</w:t>
      </w:r>
    </w:p>
    <w:p w14:paraId="3D7BA76D" w14:textId="77777777" w:rsidR="00436F8F" w:rsidRPr="00B34C2C" w:rsidRDefault="00436F8F" w:rsidP="001A7E68">
      <w:pPr>
        <w:numPr>
          <w:ilvl w:val="0"/>
          <w:numId w:val="62"/>
        </w:numPr>
        <w:tabs>
          <w:tab w:val="left" w:pos="1134"/>
        </w:tabs>
        <w:spacing w:line="300" w:lineRule="auto"/>
        <w:ind w:left="1134" w:hanging="425"/>
        <w:jc w:val="both"/>
        <w:rPr>
          <w:rFonts w:asciiTheme="majorHAnsi" w:hAnsiTheme="majorHAnsi" w:cstheme="majorHAnsi"/>
          <w:sz w:val="22"/>
          <w:szCs w:val="22"/>
        </w:rPr>
      </w:pPr>
      <w:r w:rsidRPr="00B34C2C">
        <w:rPr>
          <w:rFonts w:asciiTheme="majorHAnsi" w:hAnsiTheme="majorHAnsi" w:cstheme="majorHAnsi"/>
          <w:sz w:val="22"/>
          <w:szCs w:val="22"/>
        </w:rPr>
        <w:t>przytoczenie nazwy i przedmiotu niniejszego postępowania, znak postępowania nadanego przez Zamawiającego;</w:t>
      </w:r>
    </w:p>
    <w:p w14:paraId="4BD2D797" w14:textId="77777777" w:rsidR="00436F8F" w:rsidRPr="00B34C2C" w:rsidRDefault="00436F8F" w:rsidP="001A7E68">
      <w:pPr>
        <w:numPr>
          <w:ilvl w:val="0"/>
          <w:numId w:val="62"/>
        </w:numPr>
        <w:tabs>
          <w:tab w:val="left" w:pos="1134"/>
        </w:tabs>
        <w:spacing w:line="300" w:lineRule="auto"/>
        <w:ind w:left="1134" w:hanging="425"/>
        <w:jc w:val="both"/>
        <w:rPr>
          <w:rFonts w:asciiTheme="majorHAnsi" w:hAnsiTheme="majorHAnsi" w:cstheme="majorHAnsi"/>
          <w:sz w:val="22"/>
          <w:szCs w:val="22"/>
        </w:rPr>
      </w:pPr>
      <w:r w:rsidRPr="00B34C2C">
        <w:rPr>
          <w:rFonts w:asciiTheme="majorHAnsi" w:hAnsiTheme="majorHAnsi" w:cstheme="majorHAnsi"/>
          <w:sz w:val="22"/>
          <w:szCs w:val="22"/>
        </w:rPr>
        <w:t>kwotę gwarancji;</w:t>
      </w:r>
    </w:p>
    <w:p w14:paraId="72A59145" w14:textId="77777777" w:rsidR="00436F8F" w:rsidRPr="00B34C2C" w:rsidRDefault="00436F8F" w:rsidP="001A7E68">
      <w:pPr>
        <w:numPr>
          <w:ilvl w:val="0"/>
          <w:numId w:val="62"/>
        </w:numPr>
        <w:tabs>
          <w:tab w:val="left" w:pos="1134"/>
        </w:tabs>
        <w:spacing w:line="300" w:lineRule="auto"/>
        <w:ind w:left="1134" w:hanging="425"/>
        <w:jc w:val="both"/>
        <w:rPr>
          <w:rFonts w:asciiTheme="majorHAnsi" w:hAnsiTheme="majorHAnsi" w:cstheme="majorHAnsi"/>
          <w:sz w:val="22"/>
          <w:szCs w:val="22"/>
        </w:rPr>
      </w:pPr>
      <w:r w:rsidRPr="00B34C2C">
        <w:rPr>
          <w:rFonts w:asciiTheme="majorHAnsi" w:hAnsiTheme="majorHAnsi" w:cstheme="majorHAnsi"/>
          <w:sz w:val="22"/>
          <w:szCs w:val="22"/>
        </w:rPr>
        <w:t>okres na jaki gwarancja została wystawiona (odpowiadający co najmniej terminowi związania ofertą);</w:t>
      </w:r>
    </w:p>
    <w:p w14:paraId="54C306F7" w14:textId="77777777" w:rsidR="00436F8F" w:rsidRPr="00B34C2C" w:rsidRDefault="00436F8F" w:rsidP="001A7E68">
      <w:pPr>
        <w:pStyle w:val="Akapitzlist"/>
        <w:numPr>
          <w:ilvl w:val="0"/>
          <w:numId w:val="62"/>
        </w:numPr>
        <w:spacing w:line="300" w:lineRule="auto"/>
        <w:ind w:left="1134"/>
        <w:rPr>
          <w:rFonts w:asciiTheme="majorHAnsi" w:eastAsia="Times New Roman" w:hAnsiTheme="majorHAnsi" w:cstheme="majorHAnsi"/>
          <w:lang w:eastAsia="pl-PL"/>
        </w:rPr>
      </w:pPr>
      <w:r w:rsidRPr="00B34C2C">
        <w:rPr>
          <w:rFonts w:asciiTheme="majorHAnsi" w:eastAsia="Times New Roman" w:hAnsiTheme="majorHAnsi" w:cstheme="majorHAnsi"/>
          <w:lang w:eastAsia="pl-PL"/>
        </w:rPr>
        <w:t xml:space="preserve">zobowiązanie gwaranta do nieodwołalnego i bezwarunkowego zapłacenia kwoty gwarancji, na pierwsze pisemne żądanie Zamawiającego, w przypadkach określonych w art. 98 ust. 6 ustawy </w:t>
      </w:r>
      <w:proofErr w:type="spellStart"/>
      <w:r w:rsidRPr="00B34C2C">
        <w:rPr>
          <w:rFonts w:asciiTheme="majorHAnsi" w:eastAsia="Times New Roman" w:hAnsiTheme="majorHAnsi" w:cstheme="majorHAnsi"/>
          <w:lang w:eastAsia="pl-PL"/>
        </w:rPr>
        <w:t>Pzp</w:t>
      </w:r>
      <w:proofErr w:type="spellEnd"/>
    </w:p>
    <w:p w14:paraId="58EF1828" w14:textId="77777777" w:rsidR="00436F8F" w:rsidRPr="00B34C2C" w:rsidRDefault="00436F8F" w:rsidP="001A7E68">
      <w:pPr>
        <w:numPr>
          <w:ilvl w:val="0"/>
          <w:numId w:val="63"/>
        </w:numPr>
        <w:tabs>
          <w:tab w:val="clear" w:pos="5040"/>
          <w:tab w:val="num" w:pos="4680"/>
        </w:tabs>
        <w:spacing w:line="300" w:lineRule="auto"/>
        <w:ind w:left="709"/>
        <w:jc w:val="both"/>
        <w:rPr>
          <w:rFonts w:asciiTheme="majorHAnsi" w:hAnsiTheme="majorHAnsi" w:cstheme="majorHAnsi"/>
          <w:sz w:val="22"/>
          <w:szCs w:val="22"/>
        </w:rPr>
      </w:pPr>
      <w:r w:rsidRPr="00B34C2C">
        <w:rPr>
          <w:rFonts w:asciiTheme="majorHAnsi" w:hAnsiTheme="majorHAnsi" w:cstheme="majorHAnsi"/>
          <w:sz w:val="22"/>
          <w:szCs w:val="22"/>
        </w:rPr>
        <w:t xml:space="preserve">W przypadku niewniesienia wadium lub wniesienia go w sposób nieprawidłowy Zamawiający odrzuci ofertę na podstawie art. 226 ust 1 pkt. 14 ustawy </w:t>
      </w:r>
      <w:proofErr w:type="spellStart"/>
      <w:r w:rsidRPr="00B34C2C">
        <w:rPr>
          <w:rFonts w:asciiTheme="majorHAnsi" w:hAnsiTheme="majorHAnsi" w:cstheme="majorHAnsi"/>
          <w:sz w:val="22"/>
          <w:szCs w:val="22"/>
        </w:rPr>
        <w:t>Pzp</w:t>
      </w:r>
      <w:proofErr w:type="spellEnd"/>
      <w:r w:rsidRPr="00B34C2C">
        <w:rPr>
          <w:rFonts w:asciiTheme="majorHAnsi" w:hAnsiTheme="majorHAnsi" w:cstheme="majorHAnsi"/>
          <w:sz w:val="22"/>
          <w:szCs w:val="22"/>
        </w:rPr>
        <w:t>.</w:t>
      </w:r>
    </w:p>
    <w:p w14:paraId="677E9BFB" w14:textId="77777777" w:rsidR="00436F8F" w:rsidRPr="00B34C2C" w:rsidRDefault="00436F8F" w:rsidP="001A7E68">
      <w:pPr>
        <w:numPr>
          <w:ilvl w:val="0"/>
          <w:numId w:val="63"/>
        </w:numPr>
        <w:tabs>
          <w:tab w:val="clear" w:pos="5040"/>
          <w:tab w:val="left" w:pos="709"/>
          <w:tab w:val="num" w:pos="4680"/>
        </w:tabs>
        <w:spacing w:line="300" w:lineRule="auto"/>
        <w:ind w:left="709"/>
        <w:jc w:val="both"/>
        <w:rPr>
          <w:rFonts w:asciiTheme="majorHAnsi" w:hAnsiTheme="majorHAnsi" w:cstheme="majorHAnsi"/>
          <w:sz w:val="22"/>
          <w:szCs w:val="22"/>
        </w:rPr>
      </w:pPr>
      <w:r w:rsidRPr="00B34C2C">
        <w:rPr>
          <w:rFonts w:asciiTheme="majorHAnsi" w:hAnsiTheme="majorHAnsi" w:cstheme="majorHAnsi"/>
          <w:sz w:val="22"/>
          <w:szCs w:val="22"/>
        </w:rPr>
        <w:lastRenderedPageBreak/>
        <w:t xml:space="preserve">Okoliczności i zasady zwrotu wadium, jego zatrzymania określa ustawa </w:t>
      </w:r>
      <w:proofErr w:type="spellStart"/>
      <w:r w:rsidRPr="00B34C2C">
        <w:rPr>
          <w:rFonts w:asciiTheme="majorHAnsi" w:hAnsiTheme="majorHAnsi" w:cstheme="majorHAnsi"/>
          <w:sz w:val="22"/>
          <w:szCs w:val="22"/>
        </w:rPr>
        <w:t>Pzp</w:t>
      </w:r>
      <w:proofErr w:type="spellEnd"/>
      <w:r w:rsidRPr="00B34C2C">
        <w:rPr>
          <w:rFonts w:asciiTheme="majorHAnsi" w:hAnsiTheme="majorHAnsi" w:cstheme="majorHAnsi"/>
          <w:sz w:val="22"/>
          <w:szCs w:val="22"/>
        </w:rPr>
        <w:t>.</w:t>
      </w:r>
    </w:p>
    <w:p w14:paraId="39E76AD9" w14:textId="77777777" w:rsidR="00132573" w:rsidRPr="00A07E30" w:rsidRDefault="00132573" w:rsidP="00132573">
      <w:pPr>
        <w:spacing w:line="300" w:lineRule="auto"/>
        <w:jc w:val="both"/>
        <w:rPr>
          <w:rFonts w:cstheme="minorHAnsi"/>
        </w:rPr>
      </w:pPr>
    </w:p>
    <w:p w14:paraId="7DFAEBC2" w14:textId="77777777" w:rsidR="00132573" w:rsidRPr="00DB7813" w:rsidRDefault="00132573" w:rsidP="00132573">
      <w:pPr>
        <w:numPr>
          <w:ilvl w:val="0"/>
          <w:numId w:val="5"/>
        </w:numPr>
        <w:shd w:val="clear" w:color="auto" w:fill="D0CECE"/>
        <w:spacing w:line="300" w:lineRule="auto"/>
        <w:ind w:left="284" w:hanging="284"/>
        <w:jc w:val="both"/>
        <w:rPr>
          <w:rFonts w:cstheme="minorHAnsi"/>
          <w:b/>
          <w:sz w:val="22"/>
          <w:szCs w:val="22"/>
        </w:rPr>
      </w:pPr>
      <w:r w:rsidRPr="00DB7813">
        <w:rPr>
          <w:rFonts w:cstheme="minorHAnsi"/>
          <w:b/>
          <w:sz w:val="22"/>
          <w:szCs w:val="22"/>
        </w:rPr>
        <w:t>TERMIN ZWIĄZANIA OFERTĄ</w:t>
      </w:r>
    </w:p>
    <w:p w14:paraId="1E336505" w14:textId="1C29129E" w:rsidR="00132573" w:rsidRPr="00DB7813" w:rsidRDefault="00132573">
      <w:pPr>
        <w:numPr>
          <w:ilvl w:val="0"/>
          <w:numId w:val="14"/>
        </w:numPr>
        <w:tabs>
          <w:tab w:val="num" w:pos="709"/>
        </w:tabs>
        <w:spacing w:line="300" w:lineRule="auto"/>
        <w:ind w:left="709" w:hanging="425"/>
        <w:jc w:val="both"/>
        <w:rPr>
          <w:rFonts w:cstheme="minorHAnsi"/>
          <w:b/>
          <w:sz w:val="22"/>
          <w:szCs w:val="22"/>
        </w:rPr>
      </w:pPr>
      <w:bookmarkStart w:id="33" w:name="_Hlk161390229"/>
      <w:r w:rsidRPr="00DB7813">
        <w:rPr>
          <w:rFonts w:cstheme="minorHAnsi"/>
          <w:sz w:val="22"/>
          <w:szCs w:val="22"/>
        </w:rPr>
        <w:t xml:space="preserve">Wykonawca związany jest ofertą przez </w:t>
      </w:r>
      <w:r w:rsidRPr="00DB7813">
        <w:rPr>
          <w:rFonts w:cstheme="minorHAnsi"/>
          <w:b/>
          <w:sz w:val="22"/>
          <w:szCs w:val="22"/>
        </w:rPr>
        <w:t>30 dni</w:t>
      </w:r>
      <w:r w:rsidRPr="00DB7813">
        <w:rPr>
          <w:rFonts w:cstheme="minorHAnsi"/>
          <w:sz w:val="22"/>
          <w:szCs w:val="22"/>
        </w:rPr>
        <w:t xml:space="preserve"> licząc od upływu terminu składania ofert. </w:t>
      </w:r>
      <w:r w:rsidR="00703298">
        <w:rPr>
          <w:rFonts w:cstheme="minorHAnsi"/>
          <w:sz w:val="22"/>
          <w:szCs w:val="22"/>
        </w:rPr>
        <w:br/>
      </w:r>
      <w:r w:rsidRPr="00DB7813">
        <w:rPr>
          <w:rFonts w:cstheme="minorHAnsi"/>
          <w:sz w:val="22"/>
          <w:szCs w:val="22"/>
        </w:rPr>
        <w:t>Bieg terminu związania z ofertą rozpoczyna się wraz z upływem terminu składania ofert a kończy</w:t>
      </w:r>
      <w:r w:rsidRPr="00B70119">
        <w:rPr>
          <w:rFonts w:cstheme="minorHAnsi"/>
          <w:sz w:val="22"/>
          <w:szCs w:val="22"/>
        </w:rPr>
        <w:t xml:space="preserve"> </w:t>
      </w:r>
      <w:r w:rsidRPr="00B70119">
        <w:rPr>
          <w:rFonts w:cstheme="minorHAnsi"/>
          <w:b/>
          <w:sz w:val="22"/>
          <w:szCs w:val="22"/>
        </w:rPr>
        <w:t xml:space="preserve">z dniem </w:t>
      </w:r>
      <w:r w:rsidR="009101B7">
        <w:rPr>
          <w:rFonts w:cstheme="minorHAnsi"/>
          <w:b/>
          <w:sz w:val="22"/>
          <w:szCs w:val="22"/>
        </w:rPr>
        <w:t>05.06</w:t>
      </w:r>
      <w:r w:rsidR="00790268" w:rsidRPr="00477822">
        <w:rPr>
          <w:rFonts w:cstheme="minorHAnsi"/>
          <w:b/>
          <w:sz w:val="22"/>
          <w:szCs w:val="22"/>
        </w:rPr>
        <w:t>.</w:t>
      </w:r>
      <w:r w:rsidRPr="00477822">
        <w:rPr>
          <w:rFonts w:cstheme="minorHAnsi"/>
          <w:b/>
          <w:sz w:val="22"/>
          <w:szCs w:val="22"/>
        </w:rPr>
        <w:t>202</w:t>
      </w:r>
      <w:r w:rsidR="00C67138" w:rsidRPr="00477822">
        <w:rPr>
          <w:rFonts w:cstheme="minorHAnsi"/>
          <w:b/>
          <w:sz w:val="22"/>
          <w:szCs w:val="22"/>
        </w:rPr>
        <w:t>5</w:t>
      </w:r>
      <w:r w:rsidRPr="00477822">
        <w:rPr>
          <w:rFonts w:cstheme="minorHAnsi"/>
          <w:b/>
          <w:sz w:val="22"/>
          <w:szCs w:val="22"/>
        </w:rPr>
        <w:t xml:space="preserve"> r.</w:t>
      </w:r>
      <w:r w:rsidRPr="00B70119">
        <w:rPr>
          <w:rFonts w:cstheme="minorHAnsi"/>
          <w:b/>
          <w:sz w:val="22"/>
          <w:szCs w:val="22"/>
        </w:rPr>
        <w:t xml:space="preserve"> </w:t>
      </w:r>
    </w:p>
    <w:bookmarkEnd w:id="33"/>
    <w:p w14:paraId="34B727E4" w14:textId="77777777" w:rsidR="00132573" w:rsidRPr="00DB7813" w:rsidRDefault="00132573">
      <w:pPr>
        <w:numPr>
          <w:ilvl w:val="0"/>
          <w:numId w:val="14"/>
        </w:numPr>
        <w:tabs>
          <w:tab w:val="num" w:pos="709"/>
        </w:tabs>
        <w:spacing w:line="300" w:lineRule="auto"/>
        <w:ind w:left="709" w:hanging="425"/>
        <w:jc w:val="both"/>
        <w:rPr>
          <w:rFonts w:cstheme="minorHAnsi"/>
          <w:sz w:val="22"/>
          <w:szCs w:val="22"/>
        </w:rPr>
      </w:pPr>
      <w:r w:rsidRPr="00DB7813">
        <w:rPr>
          <w:rFonts w:cstheme="min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DB7813" w:rsidRDefault="00132573">
      <w:pPr>
        <w:numPr>
          <w:ilvl w:val="0"/>
          <w:numId w:val="14"/>
        </w:numPr>
        <w:tabs>
          <w:tab w:val="num" w:pos="709"/>
        </w:tabs>
        <w:spacing w:line="300" w:lineRule="auto"/>
        <w:ind w:left="709" w:hanging="425"/>
        <w:jc w:val="both"/>
        <w:rPr>
          <w:rFonts w:cstheme="minorHAnsi"/>
          <w:sz w:val="22"/>
          <w:szCs w:val="22"/>
        </w:rPr>
      </w:pPr>
      <w:r w:rsidRPr="00DB7813">
        <w:rPr>
          <w:rFonts w:cstheme="minorHAnsi"/>
          <w:sz w:val="22"/>
          <w:szCs w:val="22"/>
        </w:rPr>
        <w:t>Przedłużenie terminu związania ofertą, o którym mowa w ust. 2, wymaga złożenia przez Wykonawcę pisemnego oświadczenia o wyrażeniu zgody na przedłużenie terminu związania ofertą.</w:t>
      </w:r>
    </w:p>
    <w:p w14:paraId="60FC97D6" w14:textId="784A9384" w:rsidR="00132573" w:rsidRDefault="00132573">
      <w:pPr>
        <w:numPr>
          <w:ilvl w:val="0"/>
          <w:numId w:val="14"/>
        </w:numPr>
        <w:tabs>
          <w:tab w:val="num" w:pos="709"/>
        </w:tabs>
        <w:spacing w:line="300" w:lineRule="auto"/>
        <w:ind w:left="709" w:hanging="425"/>
        <w:jc w:val="both"/>
        <w:rPr>
          <w:rFonts w:cstheme="minorHAnsi"/>
          <w:sz w:val="22"/>
          <w:szCs w:val="22"/>
        </w:rPr>
      </w:pPr>
      <w:r w:rsidRPr="00DB7813">
        <w:rPr>
          <w:rFonts w:cstheme="minorHAnsi"/>
          <w:sz w:val="22"/>
          <w:szCs w:val="22"/>
        </w:rPr>
        <w:t>Oferta Wykonawcy, który nie wyrazi pisemnej zgody na przedłużenie terminu związania ofertą, zostanie odrzucona na podstawie art. 226 ust 1 pkt. 12.</w:t>
      </w:r>
    </w:p>
    <w:p w14:paraId="5B7477E2" w14:textId="77777777" w:rsidR="00C67138" w:rsidRPr="00C67138" w:rsidRDefault="00C67138" w:rsidP="00C67138">
      <w:pPr>
        <w:numPr>
          <w:ilvl w:val="0"/>
          <w:numId w:val="14"/>
        </w:numPr>
        <w:tabs>
          <w:tab w:val="num" w:pos="709"/>
        </w:tabs>
        <w:spacing w:line="300" w:lineRule="auto"/>
        <w:ind w:left="709" w:hanging="425"/>
        <w:jc w:val="both"/>
        <w:rPr>
          <w:rFonts w:cstheme="minorHAnsi"/>
          <w:sz w:val="22"/>
          <w:szCs w:val="22"/>
        </w:rPr>
      </w:pPr>
      <w:r w:rsidRPr="00C67138">
        <w:rPr>
          <w:rFonts w:cstheme="minorHAnsi"/>
          <w:sz w:val="22"/>
          <w:szCs w:val="22"/>
        </w:rPr>
        <w:t>Odmowa wyrażenia zgody na przedłużenie terminu związania ofertą nie powoduje utraty wadium.</w:t>
      </w:r>
    </w:p>
    <w:p w14:paraId="17B22591" w14:textId="2D8B2549" w:rsidR="00C67138" w:rsidRPr="00C67138" w:rsidRDefault="00C67138" w:rsidP="00C67138">
      <w:pPr>
        <w:numPr>
          <w:ilvl w:val="0"/>
          <w:numId w:val="14"/>
        </w:numPr>
        <w:tabs>
          <w:tab w:val="num" w:pos="709"/>
        </w:tabs>
        <w:spacing w:line="300" w:lineRule="auto"/>
        <w:ind w:left="709" w:hanging="425"/>
        <w:jc w:val="both"/>
        <w:rPr>
          <w:rFonts w:cstheme="minorHAnsi"/>
          <w:sz w:val="22"/>
          <w:szCs w:val="22"/>
        </w:rPr>
      </w:pPr>
      <w:r w:rsidRPr="00C67138">
        <w:rPr>
          <w:rFonts w:cstheme="minorHAnsi"/>
          <w:sz w:val="22"/>
          <w:szCs w:val="22"/>
        </w:rPr>
        <w:t>Przedłużenie terminu związania ofertą jest dopuszczalne tylko z jednoczesnym przedłużeniem okresu ważności wadium albo jeżeli nie jest to możliwe, z wniesieniem nowego wadium na przedłużony okres związania ofertą.</w:t>
      </w:r>
    </w:p>
    <w:p w14:paraId="74406580" w14:textId="77777777" w:rsidR="00B70119" w:rsidRPr="00821A60" w:rsidRDefault="00B70119" w:rsidP="00B70119">
      <w:pPr>
        <w:spacing w:line="300" w:lineRule="auto"/>
        <w:ind w:left="709"/>
        <w:jc w:val="both"/>
        <w:rPr>
          <w:rFonts w:cstheme="minorHAnsi"/>
          <w:sz w:val="22"/>
          <w:szCs w:val="22"/>
        </w:rPr>
      </w:pPr>
    </w:p>
    <w:p w14:paraId="733A903C" w14:textId="334D5386" w:rsidR="00132573" w:rsidRPr="00821A60" w:rsidRDefault="00132573" w:rsidP="00132573">
      <w:pPr>
        <w:numPr>
          <w:ilvl w:val="0"/>
          <w:numId w:val="5"/>
        </w:numPr>
        <w:shd w:val="clear" w:color="auto" w:fill="D0CECE"/>
        <w:spacing w:line="300" w:lineRule="auto"/>
        <w:ind w:left="284" w:hanging="284"/>
        <w:jc w:val="both"/>
        <w:rPr>
          <w:rFonts w:cstheme="minorHAnsi"/>
          <w:b/>
          <w:sz w:val="22"/>
          <w:szCs w:val="22"/>
        </w:rPr>
      </w:pPr>
      <w:r w:rsidRPr="00821A60">
        <w:rPr>
          <w:rFonts w:cstheme="minorHAnsi"/>
          <w:b/>
          <w:sz w:val="22"/>
          <w:szCs w:val="22"/>
        </w:rPr>
        <w:t>OPIS SPOSOBU PRZYGOTOWYWANIA OFERT</w:t>
      </w:r>
    </w:p>
    <w:p w14:paraId="28BC38CC" w14:textId="77777777" w:rsidR="00132573" w:rsidRPr="00821A60" w:rsidRDefault="00132573">
      <w:pPr>
        <w:numPr>
          <w:ilvl w:val="0"/>
          <w:numId w:val="38"/>
        </w:numPr>
        <w:tabs>
          <w:tab w:val="num" w:pos="1276"/>
        </w:tabs>
        <w:spacing w:line="300" w:lineRule="auto"/>
        <w:ind w:left="709" w:hanging="425"/>
        <w:jc w:val="both"/>
        <w:rPr>
          <w:rFonts w:cstheme="minorHAnsi"/>
          <w:sz w:val="22"/>
          <w:szCs w:val="22"/>
        </w:rPr>
      </w:pPr>
      <w:r w:rsidRPr="00821A60">
        <w:rPr>
          <w:rFonts w:cstheme="min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821A60" w:rsidRDefault="00132573">
      <w:pPr>
        <w:numPr>
          <w:ilvl w:val="0"/>
          <w:numId w:val="38"/>
        </w:numPr>
        <w:tabs>
          <w:tab w:val="num" w:pos="709"/>
        </w:tabs>
        <w:spacing w:line="300" w:lineRule="auto"/>
        <w:ind w:left="709" w:hanging="425"/>
        <w:jc w:val="both"/>
        <w:rPr>
          <w:rFonts w:cstheme="minorHAnsi"/>
          <w:sz w:val="22"/>
          <w:szCs w:val="22"/>
        </w:rPr>
      </w:pPr>
      <w:r w:rsidRPr="00821A60">
        <w:rPr>
          <w:rFonts w:cstheme="minorHAnsi"/>
          <w:sz w:val="22"/>
          <w:szCs w:val="22"/>
        </w:rPr>
        <w:t>Pod rygorem nieważności oferta (w tym również wszelkie dokumenty i oświadczenia składane na wezwanie) musi być:</w:t>
      </w:r>
    </w:p>
    <w:p w14:paraId="216CBBD1" w14:textId="63304AEB" w:rsidR="00132573" w:rsidRPr="00821A60" w:rsidRDefault="00132573">
      <w:pPr>
        <w:numPr>
          <w:ilvl w:val="0"/>
          <w:numId w:val="32"/>
        </w:numPr>
        <w:tabs>
          <w:tab w:val="left" w:pos="1134"/>
        </w:tabs>
        <w:spacing w:line="300" w:lineRule="auto"/>
        <w:ind w:left="1134" w:hanging="425"/>
        <w:jc w:val="both"/>
        <w:rPr>
          <w:rFonts w:cstheme="minorHAnsi"/>
          <w:sz w:val="22"/>
          <w:szCs w:val="22"/>
        </w:rPr>
      </w:pPr>
      <w:r w:rsidRPr="00821A60">
        <w:rPr>
          <w:rFonts w:cstheme="minorHAnsi"/>
          <w:sz w:val="22"/>
          <w:szCs w:val="22"/>
        </w:rPr>
        <w:t>sporządzona w języku polskim</w:t>
      </w:r>
      <w:r w:rsidR="00821A60">
        <w:rPr>
          <w:rFonts w:cstheme="minorHAnsi"/>
          <w:sz w:val="22"/>
          <w:szCs w:val="22"/>
        </w:rPr>
        <w:t>;</w:t>
      </w:r>
    </w:p>
    <w:p w14:paraId="636E1837" w14:textId="77777777" w:rsidR="00132573" w:rsidRPr="00821A60" w:rsidRDefault="00132573">
      <w:pPr>
        <w:numPr>
          <w:ilvl w:val="0"/>
          <w:numId w:val="32"/>
        </w:numPr>
        <w:tabs>
          <w:tab w:val="left" w:pos="1134"/>
        </w:tabs>
        <w:spacing w:line="300" w:lineRule="auto"/>
        <w:ind w:left="1134" w:hanging="425"/>
        <w:jc w:val="both"/>
        <w:rPr>
          <w:rFonts w:cstheme="minorHAnsi"/>
          <w:sz w:val="22"/>
          <w:szCs w:val="22"/>
        </w:rPr>
      </w:pPr>
      <w:r w:rsidRPr="00821A60">
        <w:rPr>
          <w:rFonts w:cstheme="minorHAnsi"/>
          <w:b/>
          <w:sz w:val="22"/>
          <w:szCs w:val="22"/>
        </w:rPr>
        <w:t>złożona w formie elektronicznej (opatrzona kwalifikowanym podpisem elektronicznym)</w:t>
      </w:r>
      <w:r w:rsidRPr="00821A60">
        <w:rPr>
          <w:rFonts w:cstheme="minorHAnsi"/>
          <w:sz w:val="22"/>
          <w:szCs w:val="22"/>
        </w:rPr>
        <w:t xml:space="preserve"> </w:t>
      </w:r>
      <w:r w:rsidRPr="00821A60">
        <w:rPr>
          <w:rFonts w:cstheme="minorHAnsi"/>
          <w:b/>
          <w:sz w:val="22"/>
          <w:szCs w:val="22"/>
        </w:rPr>
        <w:t xml:space="preserve">lub w postaci elektronicznej opatrzonej </w:t>
      </w:r>
      <w:bookmarkStart w:id="34" w:name="_Hlk37328867"/>
      <w:r w:rsidRPr="00821A60">
        <w:rPr>
          <w:rFonts w:cstheme="minorHAnsi"/>
          <w:b/>
          <w:sz w:val="22"/>
          <w:szCs w:val="22"/>
        </w:rPr>
        <w:t>podpisem zaufanym lub w postaci elektronicznej opatrzonej podpisem osobistym</w:t>
      </w:r>
      <w:bookmarkEnd w:id="34"/>
      <w:r w:rsidRPr="00821A60">
        <w:rPr>
          <w:rFonts w:cstheme="minorHAnsi"/>
          <w:b/>
          <w:sz w:val="22"/>
          <w:szCs w:val="22"/>
        </w:rPr>
        <w:t xml:space="preserve"> </w:t>
      </w:r>
      <w:r w:rsidRPr="00821A60">
        <w:rPr>
          <w:rFonts w:cstheme="min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821A60" w:rsidRDefault="00132573">
      <w:pPr>
        <w:numPr>
          <w:ilvl w:val="0"/>
          <w:numId w:val="36"/>
        </w:numPr>
        <w:tabs>
          <w:tab w:val="left" w:pos="1418"/>
        </w:tabs>
        <w:spacing w:line="300" w:lineRule="auto"/>
        <w:ind w:left="1418" w:hanging="284"/>
        <w:jc w:val="both"/>
        <w:rPr>
          <w:rFonts w:cstheme="minorHAnsi"/>
          <w:sz w:val="22"/>
          <w:szCs w:val="22"/>
        </w:rPr>
      </w:pPr>
      <w:r w:rsidRPr="00821A60">
        <w:rPr>
          <w:rFonts w:cstheme="minorHAnsi"/>
          <w:sz w:val="22"/>
          <w:szCs w:val="22"/>
        </w:rPr>
        <w:t>bezpośrednio na dokumencie przesłanym za pośrednictwem Platformy;</w:t>
      </w:r>
    </w:p>
    <w:p w14:paraId="57EC347B" w14:textId="77777777" w:rsidR="00132573" w:rsidRPr="00821A60" w:rsidRDefault="00132573">
      <w:pPr>
        <w:numPr>
          <w:ilvl w:val="0"/>
          <w:numId w:val="36"/>
        </w:numPr>
        <w:tabs>
          <w:tab w:val="left" w:pos="1418"/>
        </w:tabs>
        <w:spacing w:line="300" w:lineRule="auto"/>
        <w:ind w:left="1418" w:hanging="284"/>
        <w:jc w:val="both"/>
        <w:rPr>
          <w:rFonts w:cstheme="minorHAnsi"/>
          <w:sz w:val="22"/>
          <w:szCs w:val="22"/>
        </w:rPr>
      </w:pPr>
      <w:r w:rsidRPr="00821A60">
        <w:rPr>
          <w:rFonts w:cstheme="min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3151535D" w14:textId="2F93C7FB" w:rsidR="00976EF8" w:rsidRPr="00976EF8" w:rsidRDefault="00132573" w:rsidP="00976EF8">
      <w:pPr>
        <w:numPr>
          <w:ilvl w:val="0"/>
          <w:numId w:val="32"/>
        </w:numPr>
        <w:tabs>
          <w:tab w:val="left" w:pos="1134"/>
        </w:tabs>
        <w:spacing w:line="300" w:lineRule="auto"/>
        <w:ind w:left="1134" w:hanging="425"/>
        <w:jc w:val="both"/>
        <w:rPr>
          <w:rFonts w:cstheme="minorHAnsi"/>
          <w:sz w:val="22"/>
          <w:szCs w:val="22"/>
        </w:rPr>
      </w:pPr>
      <w:r w:rsidRPr="00821A60">
        <w:rPr>
          <w:rFonts w:cstheme="minorHAnsi"/>
          <w:sz w:val="22"/>
          <w:szCs w:val="22"/>
        </w:rPr>
        <w:t xml:space="preserve">złożona </w:t>
      </w:r>
      <w:r w:rsidRPr="00821A60">
        <w:rPr>
          <w:rFonts w:cstheme="minorHAnsi"/>
          <w:b/>
          <w:sz w:val="22"/>
          <w:szCs w:val="22"/>
        </w:rPr>
        <w:t xml:space="preserve">za pośrednictwem </w:t>
      </w:r>
      <w:r w:rsidRPr="00976EF8">
        <w:rPr>
          <w:rFonts w:cstheme="minorHAnsi"/>
          <w:b/>
          <w:sz w:val="22"/>
          <w:szCs w:val="22"/>
        </w:rPr>
        <w:t xml:space="preserve">Platformy </w:t>
      </w:r>
      <w:r w:rsidRPr="00976EF8">
        <w:rPr>
          <w:rFonts w:cstheme="minorHAnsi"/>
          <w:sz w:val="22"/>
          <w:szCs w:val="22"/>
        </w:rPr>
        <w:t>dostępnej pod adresem</w:t>
      </w:r>
      <w:r w:rsidR="00976EF8" w:rsidRPr="00976EF8">
        <w:rPr>
          <w:rFonts w:cstheme="minorHAnsi"/>
          <w:sz w:val="22"/>
          <w:szCs w:val="22"/>
        </w:rPr>
        <w:t xml:space="preserve"> </w:t>
      </w:r>
      <w:hyperlink r:id="rId15" w:history="1">
        <w:r w:rsidR="00976EF8" w:rsidRPr="00B37604">
          <w:rPr>
            <w:rStyle w:val="Hipercze"/>
            <w:sz w:val="22"/>
            <w:szCs w:val="22"/>
          </w:rPr>
          <w:t>https://platformazakupowa.pl/transakcja/1099068;</w:t>
        </w:r>
        <w:r w:rsidR="00976EF8" w:rsidRPr="00B37604">
          <w:rPr>
            <w:rStyle w:val="Hipercze"/>
          </w:rPr>
          <w:t xml:space="preserve"> </w:t>
        </w:r>
      </w:hyperlink>
    </w:p>
    <w:p w14:paraId="4224ED7D" w14:textId="466854AD" w:rsidR="00C67138" w:rsidRPr="00C67138" w:rsidRDefault="00C67138" w:rsidP="00C67138">
      <w:pPr>
        <w:numPr>
          <w:ilvl w:val="0"/>
          <w:numId w:val="32"/>
        </w:numPr>
        <w:tabs>
          <w:tab w:val="left" w:pos="1134"/>
        </w:tabs>
        <w:spacing w:line="300" w:lineRule="auto"/>
        <w:ind w:left="1134" w:hanging="425"/>
        <w:jc w:val="both"/>
        <w:rPr>
          <w:rFonts w:asciiTheme="majorHAnsi" w:hAnsiTheme="majorHAnsi" w:cstheme="majorHAnsi"/>
          <w:sz w:val="22"/>
          <w:szCs w:val="22"/>
        </w:rPr>
      </w:pPr>
      <w:r w:rsidRPr="005F1592">
        <w:rPr>
          <w:rFonts w:asciiTheme="majorHAnsi" w:hAnsiTheme="majorHAnsi" w:cstheme="majorHAnsi"/>
          <w:b/>
          <w:sz w:val="22"/>
          <w:szCs w:val="22"/>
        </w:rPr>
        <w:t>zabezpieczona wadium</w:t>
      </w:r>
      <w:r w:rsidRPr="005F1592">
        <w:rPr>
          <w:rFonts w:asciiTheme="majorHAnsi" w:hAnsiTheme="majorHAnsi" w:cstheme="majorHAnsi"/>
          <w:sz w:val="22"/>
          <w:szCs w:val="22"/>
        </w:rPr>
        <w:t>, zgodnie z wymaganiami rozdziału XII.</w:t>
      </w:r>
    </w:p>
    <w:p w14:paraId="1D95C9A4" w14:textId="77777777" w:rsidR="00132573" w:rsidRPr="00821A60" w:rsidRDefault="00132573">
      <w:pPr>
        <w:numPr>
          <w:ilvl w:val="0"/>
          <w:numId w:val="38"/>
        </w:numPr>
        <w:tabs>
          <w:tab w:val="num" w:pos="709"/>
        </w:tabs>
        <w:spacing w:line="300" w:lineRule="auto"/>
        <w:ind w:left="709" w:hanging="425"/>
        <w:jc w:val="both"/>
        <w:rPr>
          <w:rFonts w:cstheme="minorHAnsi"/>
          <w:sz w:val="22"/>
          <w:szCs w:val="22"/>
        </w:rPr>
      </w:pPr>
      <w:r w:rsidRPr="00821A60">
        <w:rPr>
          <w:rFonts w:cstheme="minorHAnsi"/>
          <w:sz w:val="22"/>
          <w:szCs w:val="22"/>
        </w:rPr>
        <w:lastRenderedPageBreak/>
        <w:t xml:space="preserve">Oferta musi być podpisana </w:t>
      </w:r>
      <w:bookmarkStart w:id="35" w:name="_Hlk37326011"/>
      <w:r w:rsidRPr="00821A60">
        <w:rPr>
          <w:rFonts w:cstheme="minorHAnsi"/>
          <w:b/>
          <w:sz w:val="22"/>
          <w:szCs w:val="22"/>
        </w:rPr>
        <w:t>kwalifikowanym podpisem elektronicznym</w:t>
      </w:r>
      <w:r w:rsidRPr="00821A60">
        <w:rPr>
          <w:rFonts w:cstheme="minorHAnsi"/>
          <w:sz w:val="22"/>
          <w:szCs w:val="22"/>
        </w:rPr>
        <w:t xml:space="preserve"> </w:t>
      </w:r>
      <w:r w:rsidRPr="00821A60">
        <w:rPr>
          <w:rFonts w:cstheme="minorHAnsi"/>
          <w:b/>
          <w:sz w:val="22"/>
          <w:szCs w:val="22"/>
        </w:rPr>
        <w:t>lub podpisem zaufanym lub podpisem osobistym</w:t>
      </w:r>
      <w:bookmarkEnd w:id="35"/>
      <w:r w:rsidRPr="00821A60">
        <w:rPr>
          <w:rFonts w:cstheme="minorHAnsi"/>
          <w:b/>
          <w:sz w:val="22"/>
          <w:szCs w:val="22"/>
        </w:rPr>
        <w:t>,</w:t>
      </w:r>
      <w:r w:rsidRPr="00821A60">
        <w:rPr>
          <w:rFonts w:cstheme="minorHAnsi"/>
          <w:color w:val="FF0000"/>
          <w:sz w:val="22"/>
          <w:szCs w:val="22"/>
        </w:rPr>
        <w:t xml:space="preserve"> </w:t>
      </w:r>
      <w:r w:rsidRPr="00821A60">
        <w:rPr>
          <w:rFonts w:cstheme="min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821A60" w:rsidRDefault="00132573">
      <w:pPr>
        <w:numPr>
          <w:ilvl w:val="0"/>
          <w:numId w:val="38"/>
        </w:numPr>
        <w:tabs>
          <w:tab w:val="num" w:pos="709"/>
        </w:tabs>
        <w:spacing w:line="300" w:lineRule="auto"/>
        <w:ind w:left="709" w:hanging="425"/>
        <w:jc w:val="both"/>
        <w:rPr>
          <w:rFonts w:cstheme="minorHAnsi"/>
          <w:sz w:val="22"/>
          <w:szCs w:val="22"/>
        </w:rPr>
      </w:pPr>
      <w:r w:rsidRPr="00821A60">
        <w:rPr>
          <w:rFonts w:cstheme="minorHAnsi"/>
          <w:sz w:val="22"/>
          <w:szCs w:val="22"/>
        </w:rPr>
        <w:t xml:space="preserve">Pełnomocnictwo powinno zostać złożone w formie elektronicznej lub w postaci elektronicznej opatrzonej podpisem zaufanym, lub podpisem osobistym. </w:t>
      </w:r>
    </w:p>
    <w:p w14:paraId="4A25E419" w14:textId="77777777" w:rsidR="00132573" w:rsidRPr="00821A60" w:rsidRDefault="00132573">
      <w:pPr>
        <w:numPr>
          <w:ilvl w:val="0"/>
          <w:numId w:val="38"/>
        </w:numPr>
        <w:tabs>
          <w:tab w:val="num" w:pos="709"/>
        </w:tabs>
        <w:spacing w:line="300" w:lineRule="auto"/>
        <w:ind w:left="709" w:hanging="425"/>
        <w:jc w:val="both"/>
        <w:rPr>
          <w:rFonts w:cstheme="minorHAnsi"/>
          <w:sz w:val="22"/>
          <w:szCs w:val="22"/>
        </w:rPr>
      </w:pPr>
      <w:r w:rsidRPr="00821A60">
        <w:rPr>
          <w:rFonts w:cstheme="min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821A60" w:rsidRDefault="00132573" w:rsidP="00132573">
      <w:pPr>
        <w:spacing w:line="300" w:lineRule="auto"/>
        <w:ind w:left="709"/>
        <w:jc w:val="both"/>
        <w:rPr>
          <w:rFonts w:cstheme="minorHAnsi"/>
          <w:sz w:val="22"/>
          <w:szCs w:val="22"/>
        </w:rPr>
      </w:pPr>
      <w:r w:rsidRPr="00821A60">
        <w:rPr>
          <w:rFonts w:cstheme="minorHAnsi"/>
          <w:b/>
          <w:sz w:val="22"/>
          <w:szCs w:val="22"/>
        </w:rPr>
        <w:t>UWAGA!</w:t>
      </w:r>
      <w:r w:rsidRPr="00821A60">
        <w:rPr>
          <w:rFonts w:cstheme="min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821A60" w:rsidRDefault="00132573">
      <w:pPr>
        <w:numPr>
          <w:ilvl w:val="0"/>
          <w:numId w:val="38"/>
        </w:numPr>
        <w:tabs>
          <w:tab w:val="num" w:pos="1134"/>
        </w:tabs>
        <w:spacing w:line="300" w:lineRule="auto"/>
        <w:ind w:left="709"/>
        <w:jc w:val="both"/>
        <w:rPr>
          <w:rFonts w:cstheme="minorHAnsi"/>
          <w:sz w:val="22"/>
          <w:szCs w:val="22"/>
        </w:rPr>
      </w:pPr>
      <w:r w:rsidRPr="00821A60">
        <w:rPr>
          <w:rFonts w:cstheme="minorHAnsi"/>
          <w:sz w:val="22"/>
          <w:szCs w:val="22"/>
        </w:rPr>
        <w:t xml:space="preserve">Zgodnie z art. 18 ust. 3 ustawy </w:t>
      </w:r>
      <w:proofErr w:type="spellStart"/>
      <w:r w:rsidRPr="00821A60">
        <w:rPr>
          <w:rFonts w:cstheme="minorHAnsi"/>
          <w:sz w:val="22"/>
          <w:szCs w:val="22"/>
        </w:rPr>
        <w:t>Pzp</w:t>
      </w:r>
      <w:proofErr w:type="spellEnd"/>
      <w:r w:rsidRPr="00821A60">
        <w:rPr>
          <w:rFonts w:cstheme="min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821A60">
        <w:rPr>
          <w:rFonts w:cstheme="minorHAnsi"/>
          <w:b/>
          <w:sz w:val="22"/>
          <w:szCs w:val="22"/>
        </w:rPr>
        <w:t>„informacje stanowiące tajemnicę przedsiębiorstwa”</w:t>
      </w:r>
      <w:r w:rsidRPr="00821A60">
        <w:rPr>
          <w:rFonts w:cstheme="minorHAnsi"/>
          <w:sz w:val="22"/>
          <w:szCs w:val="22"/>
        </w:rPr>
        <w:t xml:space="preserve">. W celu wykonania przesłanek objęcia informacji tajemnicą przedsiębiorstwa przesłanki utajnienia należy załączyć do oferty </w:t>
      </w:r>
      <w:r w:rsidRPr="00821A60">
        <w:rPr>
          <w:rFonts w:cstheme="minorHAnsi"/>
          <w:b/>
          <w:sz w:val="22"/>
          <w:szCs w:val="22"/>
        </w:rPr>
        <w:t>w formie odrębnego pliku</w:t>
      </w:r>
      <w:r w:rsidRPr="00821A60">
        <w:rPr>
          <w:rFonts w:cstheme="min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821A60" w:rsidRDefault="00132573">
      <w:pPr>
        <w:numPr>
          <w:ilvl w:val="0"/>
          <w:numId w:val="38"/>
        </w:numPr>
        <w:spacing w:line="300" w:lineRule="auto"/>
        <w:ind w:left="709"/>
        <w:jc w:val="both"/>
        <w:rPr>
          <w:rFonts w:cstheme="minorHAnsi"/>
          <w:sz w:val="22"/>
          <w:szCs w:val="22"/>
        </w:rPr>
      </w:pPr>
      <w:r w:rsidRPr="00821A60">
        <w:rPr>
          <w:rFonts w:cstheme="min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821A60" w:rsidRDefault="00132573">
      <w:pPr>
        <w:numPr>
          <w:ilvl w:val="0"/>
          <w:numId w:val="38"/>
        </w:numPr>
        <w:spacing w:line="300" w:lineRule="auto"/>
        <w:ind w:left="709"/>
        <w:jc w:val="both"/>
        <w:rPr>
          <w:rFonts w:cstheme="minorHAnsi"/>
          <w:sz w:val="22"/>
          <w:szCs w:val="22"/>
        </w:rPr>
      </w:pPr>
      <w:r w:rsidRPr="00821A60">
        <w:rPr>
          <w:rFonts w:cstheme="min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821A60" w:rsidRDefault="00132573">
      <w:pPr>
        <w:numPr>
          <w:ilvl w:val="0"/>
          <w:numId w:val="38"/>
        </w:numPr>
        <w:spacing w:line="300" w:lineRule="auto"/>
        <w:ind w:left="709"/>
        <w:jc w:val="both"/>
        <w:rPr>
          <w:rFonts w:cstheme="minorHAnsi"/>
          <w:sz w:val="22"/>
          <w:szCs w:val="22"/>
        </w:rPr>
      </w:pPr>
      <w:r w:rsidRPr="00821A60">
        <w:rPr>
          <w:rFonts w:cstheme="minorHAnsi"/>
          <w:sz w:val="22"/>
          <w:szCs w:val="22"/>
        </w:rPr>
        <w:t xml:space="preserve">Do </w:t>
      </w:r>
      <w:r w:rsidRPr="00821A60">
        <w:rPr>
          <w:rFonts w:cstheme="minorHAnsi"/>
          <w:b/>
          <w:sz w:val="22"/>
          <w:szCs w:val="22"/>
        </w:rPr>
        <w:t>wypełnionego formularza oferty</w:t>
      </w:r>
      <w:r w:rsidRPr="00821A60">
        <w:rPr>
          <w:rFonts w:cstheme="minorHAnsi"/>
          <w:sz w:val="22"/>
          <w:szCs w:val="22"/>
        </w:rPr>
        <w:t xml:space="preserve"> (wzór – załącznik nr 1 do SWZ) należy dołączyć:</w:t>
      </w:r>
    </w:p>
    <w:p w14:paraId="4C2683B0" w14:textId="77FBE6CB" w:rsidR="00132573" w:rsidRDefault="00132573" w:rsidP="00C67138">
      <w:pPr>
        <w:numPr>
          <w:ilvl w:val="0"/>
          <w:numId w:val="35"/>
        </w:numPr>
        <w:tabs>
          <w:tab w:val="left" w:pos="1134"/>
        </w:tabs>
        <w:spacing w:line="300" w:lineRule="auto"/>
        <w:ind w:left="1134" w:hanging="425"/>
        <w:jc w:val="both"/>
        <w:rPr>
          <w:rFonts w:cstheme="minorHAnsi"/>
          <w:sz w:val="22"/>
          <w:szCs w:val="22"/>
        </w:rPr>
      </w:pPr>
      <w:r w:rsidRPr="00821A60">
        <w:rPr>
          <w:rFonts w:cstheme="minorHAnsi"/>
          <w:b/>
          <w:sz w:val="22"/>
          <w:szCs w:val="22"/>
        </w:rPr>
        <w:t>oświadczenie</w:t>
      </w:r>
      <w:r w:rsidRPr="00821A60">
        <w:rPr>
          <w:rFonts w:cstheme="minorHAnsi"/>
          <w:sz w:val="22"/>
          <w:szCs w:val="22"/>
        </w:rPr>
        <w:t xml:space="preserve"> </w:t>
      </w:r>
      <w:r w:rsidRPr="00C67138">
        <w:rPr>
          <w:rFonts w:cstheme="minorHAnsi"/>
          <w:b/>
          <w:sz w:val="22"/>
          <w:szCs w:val="22"/>
        </w:rPr>
        <w:t>dotyczące</w:t>
      </w:r>
      <w:r w:rsidRPr="00821A60">
        <w:rPr>
          <w:rFonts w:cstheme="minorHAnsi"/>
          <w:sz w:val="22"/>
          <w:szCs w:val="22"/>
        </w:rPr>
        <w:t xml:space="preserve"> przesłanek wykluczenia z postępowania (wzór – załącznik nr 2 </w:t>
      </w:r>
      <w:r w:rsidR="00C67138">
        <w:rPr>
          <w:rFonts w:cstheme="minorHAnsi"/>
          <w:sz w:val="22"/>
          <w:szCs w:val="22"/>
        </w:rPr>
        <w:br/>
      </w:r>
      <w:r w:rsidRPr="00821A60">
        <w:rPr>
          <w:rFonts w:cstheme="minorHAnsi"/>
          <w:sz w:val="22"/>
          <w:szCs w:val="22"/>
        </w:rPr>
        <w:t>do SWZ);</w:t>
      </w:r>
    </w:p>
    <w:p w14:paraId="2077DE60" w14:textId="6FA209FE" w:rsidR="00C67138" w:rsidRDefault="00C67138" w:rsidP="00C67138">
      <w:pPr>
        <w:numPr>
          <w:ilvl w:val="0"/>
          <w:numId w:val="35"/>
        </w:numPr>
        <w:tabs>
          <w:tab w:val="left" w:pos="1134"/>
        </w:tabs>
        <w:spacing w:line="300" w:lineRule="auto"/>
        <w:ind w:left="1134" w:hanging="425"/>
        <w:jc w:val="both"/>
        <w:rPr>
          <w:rFonts w:asciiTheme="majorHAnsi" w:hAnsiTheme="majorHAnsi" w:cstheme="majorHAnsi"/>
          <w:sz w:val="22"/>
          <w:szCs w:val="22"/>
        </w:rPr>
      </w:pPr>
      <w:bookmarkStart w:id="36" w:name="_Hlk193795924"/>
      <w:r w:rsidRPr="00C67138">
        <w:rPr>
          <w:rFonts w:cstheme="minorHAnsi"/>
          <w:b/>
          <w:sz w:val="22"/>
          <w:szCs w:val="22"/>
        </w:rPr>
        <w:t>dokumenty</w:t>
      </w:r>
      <w:r w:rsidRPr="00360197">
        <w:rPr>
          <w:rFonts w:asciiTheme="majorHAnsi" w:hAnsiTheme="majorHAnsi" w:cstheme="majorHAnsi"/>
          <w:sz w:val="22"/>
          <w:szCs w:val="22"/>
        </w:rPr>
        <w:t xml:space="preserve">, w języku polskim (np. </w:t>
      </w:r>
      <w:bookmarkStart w:id="37" w:name="_Hlk193286789"/>
      <w:r w:rsidRPr="00360197">
        <w:rPr>
          <w:rFonts w:asciiTheme="majorHAnsi" w:hAnsiTheme="majorHAnsi" w:cstheme="majorHAnsi"/>
          <w:sz w:val="22"/>
          <w:szCs w:val="22"/>
        </w:rPr>
        <w:t>karty charakterystyki, etykiety</w:t>
      </w:r>
      <w:r>
        <w:rPr>
          <w:rFonts w:asciiTheme="majorHAnsi" w:hAnsiTheme="majorHAnsi" w:cstheme="majorHAnsi"/>
          <w:sz w:val="22"/>
          <w:szCs w:val="22"/>
        </w:rPr>
        <w:t>,</w:t>
      </w:r>
      <w:r w:rsidRPr="00360197">
        <w:rPr>
          <w:rFonts w:asciiTheme="majorHAnsi" w:hAnsiTheme="majorHAnsi" w:cstheme="majorHAnsi"/>
          <w:sz w:val="22"/>
          <w:szCs w:val="22"/>
        </w:rPr>
        <w:t xml:space="preserve"> broszury</w:t>
      </w:r>
      <w:r>
        <w:rPr>
          <w:rFonts w:asciiTheme="majorHAnsi" w:hAnsiTheme="majorHAnsi" w:cstheme="majorHAnsi"/>
          <w:sz w:val="22"/>
          <w:szCs w:val="22"/>
        </w:rPr>
        <w:t xml:space="preserve"> </w:t>
      </w:r>
      <w:r w:rsidRPr="00285D0C">
        <w:rPr>
          <w:rFonts w:asciiTheme="majorHAnsi" w:hAnsiTheme="majorHAnsi" w:cstheme="majorHAnsi"/>
          <w:sz w:val="22"/>
          <w:szCs w:val="22"/>
        </w:rPr>
        <w:t>lub inne dokumenty</w:t>
      </w:r>
      <w:r w:rsidRPr="00360197">
        <w:rPr>
          <w:rFonts w:asciiTheme="majorHAnsi" w:hAnsiTheme="majorHAnsi" w:cstheme="majorHAnsi"/>
          <w:sz w:val="22"/>
          <w:szCs w:val="22"/>
        </w:rPr>
        <w:t xml:space="preserve">) potwierdzające, że oferowane </w:t>
      </w:r>
      <w:r w:rsidR="009101B7">
        <w:rPr>
          <w:rFonts w:asciiTheme="majorHAnsi" w:hAnsiTheme="majorHAnsi" w:cstheme="majorHAnsi"/>
          <w:sz w:val="22"/>
          <w:szCs w:val="22"/>
        </w:rPr>
        <w:t>Zestawy</w:t>
      </w:r>
      <w:r w:rsidRPr="00360197">
        <w:rPr>
          <w:rFonts w:asciiTheme="majorHAnsi" w:hAnsiTheme="majorHAnsi" w:cstheme="majorHAnsi"/>
          <w:sz w:val="22"/>
          <w:szCs w:val="22"/>
        </w:rPr>
        <w:t xml:space="preserve"> spełniają określone przez Zamawiającego minimalne wymagania</w:t>
      </w:r>
      <w:bookmarkEnd w:id="36"/>
      <w:r w:rsidRPr="00360197">
        <w:rPr>
          <w:rFonts w:asciiTheme="majorHAnsi" w:hAnsiTheme="majorHAnsi" w:cstheme="majorHAnsi"/>
          <w:sz w:val="22"/>
          <w:szCs w:val="22"/>
        </w:rPr>
        <w:t>.</w:t>
      </w:r>
    </w:p>
    <w:bookmarkEnd w:id="37"/>
    <w:p w14:paraId="41F652B4" w14:textId="27B99795" w:rsidR="00C67138" w:rsidRPr="00C67138" w:rsidRDefault="00C67138" w:rsidP="00C67138">
      <w:pPr>
        <w:numPr>
          <w:ilvl w:val="0"/>
          <w:numId w:val="35"/>
        </w:numPr>
        <w:tabs>
          <w:tab w:val="left" w:pos="1134"/>
        </w:tabs>
        <w:spacing w:line="300" w:lineRule="auto"/>
        <w:ind w:left="1134" w:hanging="425"/>
        <w:jc w:val="both"/>
        <w:rPr>
          <w:rFonts w:asciiTheme="majorHAnsi" w:hAnsiTheme="majorHAnsi" w:cstheme="majorHAnsi"/>
          <w:sz w:val="22"/>
          <w:szCs w:val="22"/>
        </w:rPr>
      </w:pPr>
      <w:r w:rsidRPr="005F1592">
        <w:rPr>
          <w:rFonts w:asciiTheme="majorHAnsi" w:hAnsiTheme="majorHAnsi" w:cstheme="majorHAnsi"/>
          <w:b/>
          <w:sz w:val="22"/>
          <w:szCs w:val="22"/>
        </w:rPr>
        <w:lastRenderedPageBreak/>
        <w:t>dokument wadium</w:t>
      </w:r>
      <w:r w:rsidRPr="005F1592">
        <w:rPr>
          <w:rFonts w:asciiTheme="majorHAnsi" w:hAnsiTheme="majorHAnsi" w:cstheme="majorHAnsi"/>
          <w:sz w:val="22"/>
          <w:szCs w:val="22"/>
        </w:rPr>
        <w:t xml:space="preserve"> (jeżeli wadium zostało złożone w innej formie niż pieniężna);</w:t>
      </w:r>
    </w:p>
    <w:p w14:paraId="0A32556A" w14:textId="77777777" w:rsidR="00132573" w:rsidRPr="00821A60" w:rsidRDefault="00132573" w:rsidP="00132573">
      <w:pPr>
        <w:tabs>
          <w:tab w:val="left" w:pos="851"/>
        </w:tabs>
        <w:spacing w:line="300" w:lineRule="auto"/>
        <w:ind w:left="709"/>
        <w:jc w:val="both"/>
        <w:rPr>
          <w:rFonts w:cstheme="minorHAnsi"/>
          <w:sz w:val="22"/>
          <w:szCs w:val="22"/>
        </w:rPr>
      </w:pPr>
      <w:r w:rsidRPr="00821A60">
        <w:rPr>
          <w:rFonts w:cstheme="minorHAnsi"/>
          <w:sz w:val="22"/>
          <w:szCs w:val="22"/>
        </w:rPr>
        <w:t>jeżeli dotyczy:</w:t>
      </w:r>
    </w:p>
    <w:p w14:paraId="48036B98" w14:textId="7ADD3C46" w:rsidR="00132573" w:rsidRPr="00821A60" w:rsidRDefault="00132573">
      <w:pPr>
        <w:numPr>
          <w:ilvl w:val="0"/>
          <w:numId w:val="35"/>
        </w:numPr>
        <w:tabs>
          <w:tab w:val="left" w:pos="1134"/>
        </w:tabs>
        <w:spacing w:line="300" w:lineRule="auto"/>
        <w:ind w:left="1134" w:hanging="425"/>
        <w:jc w:val="both"/>
        <w:rPr>
          <w:rFonts w:cstheme="minorHAnsi"/>
          <w:sz w:val="22"/>
          <w:szCs w:val="22"/>
        </w:rPr>
      </w:pPr>
      <w:r w:rsidRPr="00821A60">
        <w:rPr>
          <w:rFonts w:cstheme="minorHAnsi"/>
          <w:b/>
          <w:sz w:val="22"/>
          <w:szCs w:val="22"/>
        </w:rPr>
        <w:t xml:space="preserve">pełnomocnictwo </w:t>
      </w:r>
      <w:r w:rsidRPr="00821A60">
        <w:rPr>
          <w:rFonts w:cstheme="minorHAnsi"/>
          <w:sz w:val="22"/>
          <w:szCs w:val="22"/>
        </w:rPr>
        <w:t xml:space="preserve">upoważniające do reprezentowania Wykonawcy, jeżeli umocowanie </w:t>
      </w:r>
      <w:r w:rsidR="00703298">
        <w:rPr>
          <w:rFonts w:cstheme="minorHAnsi"/>
          <w:sz w:val="22"/>
          <w:szCs w:val="22"/>
        </w:rPr>
        <w:br/>
      </w:r>
      <w:r w:rsidRPr="00821A60">
        <w:rPr>
          <w:rFonts w:cstheme="minorHAnsi"/>
          <w:sz w:val="22"/>
          <w:szCs w:val="22"/>
        </w:rPr>
        <w:t>nie wynika wprost z dokumentów rejestrowych lub bezpłatnych i ogólnodostępnych baz danych, o ile Wykonawca dostarczył dane umożliwiające dostęp do tych dokumentów</w:t>
      </w:r>
      <w:r w:rsidR="00821A60">
        <w:rPr>
          <w:rFonts w:cstheme="minorHAnsi"/>
          <w:sz w:val="22"/>
          <w:szCs w:val="22"/>
        </w:rPr>
        <w:t>;</w:t>
      </w:r>
    </w:p>
    <w:p w14:paraId="464386E0" w14:textId="7AD6649B" w:rsidR="00132573" w:rsidRPr="00821A60" w:rsidRDefault="00132573">
      <w:pPr>
        <w:numPr>
          <w:ilvl w:val="0"/>
          <w:numId w:val="35"/>
        </w:numPr>
        <w:tabs>
          <w:tab w:val="left" w:pos="1134"/>
        </w:tabs>
        <w:spacing w:line="300" w:lineRule="auto"/>
        <w:ind w:left="1134" w:hanging="425"/>
        <w:jc w:val="both"/>
        <w:rPr>
          <w:rFonts w:cstheme="minorHAnsi"/>
          <w:sz w:val="22"/>
          <w:szCs w:val="22"/>
        </w:rPr>
      </w:pPr>
      <w:r w:rsidRPr="00821A60">
        <w:rPr>
          <w:rFonts w:cstheme="minorHAnsi"/>
          <w:b/>
          <w:sz w:val="22"/>
          <w:szCs w:val="22"/>
        </w:rPr>
        <w:t xml:space="preserve">pełnomocnictwo </w:t>
      </w:r>
      <w:r w:rsidRPr="00821A60">
        <w:rPr>
          <w:rFonts w:cstheme="minorHAnsi"/>
          <w:sz w:val="22"/>
          <w:szCs w:val="22"/>
        </w:rPr>
        <w:t>do reprezentowania wszystkich</w:t>
      </w:r>
      <w:r w:rsidRPr="00821A60">
        <w:rPr>
          <w:rFonts w:cstheme="minorHAnsi"/>
          <w:b/>
          <w:sz w:val="22"/>
          <w:szCs w:val="22"/>
        </w:rPr>
        <w:t xml:space="preserve"> Wykonawców</w:t>
      </w:r>
      <w:r w:rsidRPr="00821A60">
        <w:rPr>
          <w:rFonts w:cstheme="minorHAnsi"/>
          <w:sz w:val="22"/>
          <w:szCs w:val="22"/>
        </w:rPr>
        <w:t xml:space="preserve"> </w:t>
      </w:r>
      <w:r w:rsidRPr="00821A60">
        <w:rPr>
          <w:rFonts w:cstheme="minorHAnsi"/>
          <w:b/>
          <w:sz w:val="22"/>
          <w:szCs w:val="22"/>
        </w:rPr>
        <w:t>wspólnie ubiegających</w:t>
      </w:r>
      <w:r w:rsidRPr="00821A60">
        <w:rPr>
          <w:rFonts w:cstheme="minorHAnsi"/>
          <w:sz w:val="22"/>
          <w:szCs w:val="22"/>
        </w:rPr>
        <w:t xml:space="preserve"> się o udzielenie zamówienia</w:t>
      </w:r>
      <w:r w:rsidR="00821A60">
        <w:rPr>
          <w:rFonts w:cstheme="minorHAnsi"/>
          <w:sz w:val="22"/>
          <w:szCs w:val="22"/>
        </w:rPr>
        <w:t>;</w:t>
      </w:r>
    </w:p>
    <w:p w14:paraId="279A255B" w14:textId="688E4CB1" w:rsidR="00132573" w:rsidRPr="008D28EF" w:rsidRDefault="00132573">
      <w:pPr>
        <w:numPr>
          <w:ilvl w:val="0"/>
          <w:numId w:val="35"/>
        </w:numPr>
        <w:tabs>
          <w:tab w:val="left" w:pos="1134"/>
        </w:tabs>
        <w:spacing w:line="300" w:lineRule="auto"/>
        <w:ind w:left="1134" w:hanging="425"/>
        <w:jc w:val="both"/>
        <w:rPr>
          <w:rFonts w:cstheme="minorHAnsi"/>
          <w:b/>
          <w:sz w:val="22"/>
          <w:szCs w:val="22"/>
        </w:rPr>
      </w:pPr>
      <w:bookmarkStart w:id="38" w:name="_Hlk61693435"/>
      <w:r w:rsidRPr="00821A60">
        <w:rPr>
          <w:rFonts w:cstheme="minorHAnsi"/>
          <w:b/>
          <w:sz w:val="22"/>
          <w:szCs w:val="22"/>
        </w:rPr>
        <w:t>oświadczenie dotyczące przesłanek wykluczenia z postępowania</w:t>
      </w:r>
      <w:r w:rsidRPr="00821A60">
        <w:rPr>
          <w:rFonts w:cstheme="minorHAnsi"/>
          <w:sz w:val="22"/>
          <w:szCs w:val="22"/>
        </w:rPr>
        <w:t xml:space="preserve"> wszystkich podmiotów wspólnie ubiegających się o udzielenie zamówienia (wzór – załącznik nr 2 do SWZ) </w:t>
      </w:r>
      <w:r w:rsidR="00703298">
        <w:rPr>
          <w:rFonts w:cstheme="minorHAnsi"/>
          <w:sz w:val="22"/>
          <w:szCs w:val="22"/>
        </w:rPr>
        <w:br/>
      </w:r>
      <w:r w:rsidRPr="00821A60">
        <w:rPr>
          <w:rFonts w:cstheme="minorHAnsi"/>
          <w:sz w:val="22"/>
          <w:szCs w:val="22"/>
        </w:rPr>
        <w:t>– dla każdego z podmiotów oddzielnie</w:t>
      </w:r>
      <w:r w:rsidR="00821A60">
        <w:rPr>
          <w:rFonts w:cstheme="minorHAnsi"/>
          <w:sz w:val="22"/>
          <w:szCs w:val="22"/>
        </w:rPr>
        <w:t>;</w:t>
      </w:r>
    </w:p>
    <w:p w14:paraId="71C82FAC" w14:textId="77777777" w:rsidR="008D28EF" w:rsidRPr="008D28EF" w:rsidRDefault="008D28EF" w:rsidP="008D28EF">
      <w:pPr>
        <w:numPr>
          <w:ilvl w:val="0"/>
          <w:numId w:val="35"/>
        </w:numPr>
        <w:tabs>
          <w:tab w:val="left" w:pos="1134"/>
        </w:tabs>
        <w:spacing w:line="300" w:lineRule="auto"/>
        <w:ind w:left="1134" w:hanging="425"/>
        <w:jc w:val="both"/>
        <w:rPr>
          <w:rFonts w:cstheme="minorHAnsi"/>
          <w:sz w:val="22"/>
          <w:szCs w:val="22"/>
        </w:rPr>
      </w:pPr>
      <w:r w:rsidRPr="008D28EF">
        <w:rPr>
          <w:rFonts w:cstheme="minorHAnsi"/>
          <w:b/>
          <w:bCs w:val="0"/>
          <w:sz w:val="22"/>
          <w:szCs w:val="22"/>
        </w:rPr>
        <w:t>uzasadnienie zastrzeżenia tajemnicy przedsiębiorstwa</w:t>
      </w:r>
      <w:r w:rsidRPr="008D28EF">
        <w:rPr>
          <w:rFonts w:cstheme="minorHAnsi"/>
          <w:sz w:val="22"/>
          <w:szCs w:val="22"/>
        </w:rPr>
        <w:t>, jeżeli wykonawca zastrzegł w ofercie informacje jako tajemnicę przedsiębiorstwa;</w:t>
      </w:r>
    </w:p>
    <w:p w14:paraId="27D9C828" w14:textId="77777777" w:rsidR="008D28EF" w:rsidRPr="008D28EF" w:rsidRDefault="008D28EF" w:rsidP="008D28EF">
      <w:pPr>
        <w:numPr>
          <w:ilvl w:val="0"/>
          <w:numId w:val="35"/>
        </w:numPr>
        <w:tabs>
          <w:tab w:val="left" w:pos="1134"/>
        </w:tabs>
        <w:spacing w:line="300" w:lineRule="auto"/>
        <w:ind w:left="1134" w:hanging="425"/>
        <w:jc w:val="both"/>
        <w:rPr>
          <w:rFonts w:cstheme="minorHAnsi"/>
          <w:b/>
          <w:sz w:val="22"/>
          <w:szCs w:val="22"/>
        </w:rPr>
      </w:pPr>
      <w:r w:rsidRPr="008D28EF">
        <w:rPr>
          <w:rFonts w:cstheme="minorHAnsi"/>
          <w:b/>
          <w:bCs w:val="0"/>
          <w:sz w:val="22"/>
          <w:szCs w:val="22"/>
        </w:rPr>
        <w:t>wykaz rozwiązań równoważnych</w:t>
      </w:r>
      <w:r w:rsidRPr="008D28EF">
        <w:rPr>
          <w:rFonts w:cstheme="minorHAnsi"/>
          <w:sz w:val="22"/>
          <w:szCs w:val="22"/>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38"/>
    <w:p w14:paraId="000E0F5B" w14:textId="0CDA0F47" w:rsidR="00132573" w:rsidRPr="00821A60" w:rsidRDefault="00132573">
      <w:pPr>
        <w:numPr>
          <w:ilvl w:val="0"/>
          <w:numId w:val="38"/>
        </w:numPr>
        <w:spacing w:line="300" w:lineRule="auto"/>
        <w:ind w:left="709"/>
        <w:jc w:val="both"/>
        <w:rPr>
          <w:rFonts w:cstheme="minorHAnsi"/>
          <w:sz w:val="22"/>
          <w:szCs w:val="22"/>
        </w:rPr>
      </w:pPr>
      <w:r w:rsidRPr="00821A60">
        <w:rPr>
          <w:rFonts w:cstheme="minorHAnsi"/>
          <w:sz w:val="22"/>
          <w:szCs w:val="22"/>
        </w:rPr>
        <w:t xml:space="preserve">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w:t>
      </w:r>
      <w:r w:rsidR="00703298">
        <w:rPr>
          <w:rFonts w:cstheme="minorHAnsi"/>
          <w:sz w:val="22"/>
          <w:szCs w:val="22"/>
        </w:rPr>
        <w:t xml:space="preserve">ust. </w:t>
      </w:r>
      <w:r w:rsidRPr="00821A60">
        <w:rPr>
          <w:rFonts w:cstheme="minorHAnsi"/>
          <w:sz w:val="22"/>
          <w:szCs w:val="22"/>
        </w:rPr>
        <w:t>6 SWZ.</w:t>
      </w:r>
    </w:p>
    <w:p w14:paraId="366FC377" w14:textId="77777777" w:rsidR="00132573" w:rsidRPr="00821A60" w:rsidRDefault="00132573">
      <w:pPr>
        <w:numPr>
          <w:ilvl w:val="0"/>
          <w:numId w:val="38"/>
        </w:numPr>
        <w:tabs>
          <w:tab w:val="num" w:pos="567"/>
        </w:tabs>
        <w:spacing w:line="300" w:lineRule="auto"/>
        <w:ind w:left="709"/>
        <w:jc w:val="both"/>
        <w:rPr>
          <w:rFonts w:cstheme="minorHAnsi"/>
          <w:sz w:val="22"/>
          <w:szCs w:val="22"/>
        </w:rPr>
      </w:pPr>
      <w:r w:rsidRPr="00821A60">
        <w:rPr>
          <w:rFonts w:cstheme="minorHAnsi"/>
          <w:sz w:val="22"/>
          <w:szCs w:val="22"/>
        </w:rPr>
        <w:t>Wszelkie koszty związane z przygotowaniem i złożeniem oferty ponosi Wykonawca.</w:t>
      </w:r>
    </w:p>
    <w:p w14:paraId="78AA88EA" w14:textId="77777777" w:rsidR="00132573" w:rsidRPr="00821A60" w:rsidRDefault="00132573">
      <w:pPr>
        <w:numPr>
          <w:ilvl w:val="0"/>
          <w:numId w:val="38"/>
        </w:numPr>
        <w:spacing w:line="300" w:lineRule="auto"/>
        <w:ind w:left="709"/>
        <w:jc w:val="both"/>
        <w:rPr>
          <w:rFonts w:cstheme="minorHAnsi"/>
          <w:sz w:val="22"/>
          <w:szCs w:val="22"/>
        </w:rPr>
      </w:pPr>
      <w:r w:rsidRPr="00821A60">
        <w:rPr>
          <w:rFonts w:cstheme="min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6" w:history="1">
        <w:r w:rsidRPr="00821A60">
          <w:rPr>
            <w:rFonts w:cstheme="minorHAnsi"/>
            <w:color w:val="0000FF"/>
            <w:sz w:val="22"/>
            <w:szCs w:val="22"/>
            <w:u w:val="single"/>
          </w:rPr>
          <w:t>https://platformazakupowa.pl/strona/45-instrukcje</w:t>
        </w:r>
      </w:hyperlink>
      <w:r w:rsidRPr="00821A60">
        <w:rPr>
          <w:rFonts w:cstheme="minorHAnsi"/>
          <w:color w:val="0000FF"/>
          <w:sz w:val="22"/>
          <w:szCs w:val="22"/>
          <w:u w:val="single"/>
        </w:rPr>
        <w:t>.</w:t>
      </w:r>
    </w:p>
    <w:p w14:paraId="41537AEF" w14:textId="77777777" w:rsidR="00132573" w:rsidRPr="00821A60" w:rsidRDefault="00132573">
      <w:pPr>
        <w:numPr>
          <w:ilvl w:val="0"/>
          <w:numId w:val="38"/>
        </w:numPr>
        <w:tabs>
          <w:tab w:val="num" w:pos="1134"/>
        </w:tabs>
        <w:spacing w:line="300" w:lineRule="auto"/>
        <w:ind w:left="709"/>
        <w:jc w:val="both"/>
        <w:rPr>
          <w:rFonts w:cstheme="minorHAnsi"/>
          <w:sz w:val="22"/>
          <w:szCs w:val="22"/>
        </w:rPr>
      </w:pPr>
      <w:r w:rsidRPr="00821A60">
        <w:rPr>
          <w:rFonts w:cstheme="minorHAnsi"/>
          <w:sz w:val="22"/>
          <w:szCs w:val="22"/>
        </w:rPr>
        <w:t xml:space="preserve">Szczegółowa instrukcja dla Wykonawców dotycząca złożenia oferty znajduje się na stronie internetowej pod adresami: </w:t>
      </w:r>
      <w:hyperlink r:id="rId17" w:history="1">
        <w:r w:rsidRPr="00821A60">
          <w:rPr>
            <w:rFonts w:cstheme="minorHAnsi"/>
            <w:color w:val="0000FF"/>
            <w:sz w:val="22"/>
            <w:szCs w:val="22"/>
            <w:u w:val="single"/>
          </w:rPr>
          <w:t>https://platformazakupowa.pl/strona/1-regulamin</w:t>
        </w:r>
      </w:hyperlink>
      <w:r w:rsidRPr="00821A60">
        <w:rPr>
          <w:rFonts w:cstheme="minorHAnsi"/>
          <w:sz w:val="22"/>
          <w:szCs w:val="22"/>
        </w:rPr>
        <w:t xml:space="preserve"> oraz </w:t>
      </w:r>
    </w:p>
    <w:p w14:paraId="3A9FFB77" w14:textId="199B383B" w:rsidR="00132573" w:rsidRPr="00821A60" w:rsidRDefault="00B55C41" w:rsidP="00132573">
      <w:pPr>
        <w:tabs>
          <w:tab w:val="num" w:pos="709"/>
          <w:tab w:val="num" w:pos="1134"/>
        </w:tabs>
        <w:spacing w:line="300" w:lineRule="auto"/>
        <w:ind w:left="709"/>
        <w:jc w:val="both"/>
        <w:rPr>
          <w:rFonts w:cstheme="minorHAnsi"/>
          <w:color w:val="0000FF"/>
          <w:sz w:val="22"/>
          <w:szCs w:val="22"/>
          <w:u w:val="single"/>
        </w:rPr>
      </w:pPr>
      <w:hyperlink r:id="rId18" w:history="1">
        <w:r w:rsidR="00132573" w:rsidRPr="00821A60">
          <w:rPr>
            <w:rFonts w:cstheme="minorHAnsi"/>
            <w:color w:val="0000FF"/>
            <w:sz w:val="22"/>
            <w:szCs w:val="22"/>
            <w:u w:val="single"/>
          </w:rPr>
          <w:t>https://platformazakupowa.pl/strona/45-instrukcje</w:t>
        </w:r>
      </w:hyperlink>
      <w:r w:rsidR="00C67138">
        <w:t>.</w:t>
      </w:r>
    </w:p>
    <w:p w14:paraId="267ED980" w14:textId="77777777" w:rsidR="00132573" w:rsidRPr="00821A60" w:rsidRDefault="00132573">
      <w:pPr>
        <w:numPr>
          <w:ilvl w:val="0"/>
          <w:numId w:val="38"/>
        </w:numPr>
        <w:tabs>
          <w:tab w:val="num" w:pos="1134"/>
        </w:tabs>
        <w:spacing w:line="300" w:lineRule="auto"/>
        <w:ind w:left="709"/>
        <w:jc w:val="both"/>
        <w:rPr>
          <w:rFonts w:cstheme="minorHAnsi"/>
          <w:sz w:val="22"/>
          <w:szCs w:val="22"/>
        </w:rPr>
      </w:pPr>
      <w:r w:rsidRPr="00821A60">
        <w:rPr>
          <w:rFonts w:cstheme="minorHAnsi"/>
          <w:sz w:val="22"/>
          <w:szCs w:val="22"/>
        </w:rPr>
        <w:t xml:space="preserve">Zgodnie z art. 223 ust 2 ustawy </w:t>
      </w:r>
      <w:proofErr w:type="spellStart"/>
      <w:r w:rsidRPr="00821A60">
        <w:rPr>
          <w:rFonts w:cstheme="minorHAnsi"/>
          <w:sz w:val="22"/>
          <w:szCs w:val="22"/>
        </w:rPr>
        <w:t>Pzp</w:t>
      </w:r>
      <w:proofErr w:type="spellEnd"/>
      <w:r w:rsidRPr="00821A60">
        <w:rPr>
          <w:rFonts w:cstheme="minorHAnsi"/>
          <w:sz w:val="22"/>
          <w:szCs w:val="22"/>
        </w:rPr>
        <w:t xml:space="preserve"> Zamawiający jest zobowiązany poprawić w ofercie:</w:t>
      </w:r>
    </w:p>
    <w:p w14:paraId="6B6AD219" w14:textId="77777777" w:rsidR="00132573" w:rsidRPr="00821A60" w:rsidRDefault="00132573">
      <w:pPr>
        <w:numPr>
          <w:ilvl w:val="0"/>
          <w:numId w:val="37"/>
        </w:numPr>
        <w:tabs>
          <w:tab w:val="left" w:pos="1134"/>
        </w:tabs>
        <w:spacing w:line="300" w:lineRule="auto"/>
        <w:ind w:left="1134" w:hanging="425"/>
        <w:jc w:val="both"/>
        <w:rPr>
          <w:rFonts w:cstheme="minorHAnsi"/>
          <w:sz w:val="22"/>
          <w:szCs w:val="22"/>
        </w:rPr>
      </w:pPr>
      <w:r w:rsidRPr="00821A60">
        <w:rPr>
          <w:rFonts w:cstheme="minorHAnsi"/>
          <w:sz w:val="22"/>
          <w:szCs w:val="22"/>
        </w:rPr>
        <w:t>oczywiste omyłki pisarskie;</w:t>
      </w:r>
    </w:p>
    <w:p w14:paraId="7C0AF7AC" w14:textId="77777777" w:rsidR="00132573" w:rsidRPr="00821A60" w:rsidRDefault="00132573">
      <w:pPr>
        <w:numPr>
          <w:ilvl w:val="0"/>
          <w:numId w:val="37"/>
        </w:numPr>
        <w:tabs>
          <w:tab w:val="left" w:pos="1134"/>
        </w:tabs>
        <w:spacing w:line="300" w:lineRule="auto"/>
        <w:ind w:left="1134" w:hanging="425"/>
        <w:jc w:val="both"/>
        <w:rPr>
          <w:rFonts w:cstheme="minorHAnsi"/>
          <w:sz w:val="22"/>
          <w:szCs w:val="22"/>
        </w:rPr>
      </w:pPr>
      <w:r w:rsidRPr="00821A60">
        <w:rPr>
          <w:rFonts w:cstheme="minorHAnsi"/>
          <w:sz w:val="22"/>
          <w:szCs w:val="22"/>
        </w:rPr>
        <w:t>oczywiste omyłki rachunkowe, z uwzględnieniem konsekwencji rachunkowych dokonanych poprawek;</w:t>
      </w:r>
    </w:p>
    <w:p w14:paraId="4BCC8595" w14:textId="040AB34D" w:rsidR="00132573" w:rsidRPr="00821A60" w:rsidRDefault="00132573">
      <w:pPr>
        <w:numPr>
          <w:ilvl w:val="0"/>
          <w:numId w:val="37"/>
        </w:numPr>
        <w:tabs>
          <w:tab w:val="left" w:pos="1134"/>
        </w:tabs>
        <w:spacing w:line="300" w:lineRule="auto"/>
        <w:ind w:left="1134" w:hanging="425"/>
        <w:jc w:val="both"/>
        <w:rPr>
          <w:rFonts w:cstheme="minorHAnsi"/>
          <w:sz w:val="22"/>
          <w:szCs w:val="22"/>
        </w:rPr>
      </w:pPr>
      <w:r w:rsidRPr="00821A60">
        <w:rPr>
          <w:rFonts w:cstheme="minorHAnsi"/>
          <w:sz w:val="22"/>
          <w:szCs w:val="22"/>
        </w:rPr>
        <w:t xml:space="preserve">inne omyłki polegające na niezgodności oferty z SWZ, niepowodujące istotnych zmian w treści oferty. Zamawiający wyznaczy Wykonawcy odpowiedni termin na wyrażenie zgody </w:t>
      </w:r>
      <w:r w:rsidR="00703298">
        <w:rPr>
          <w:rFonts w:cstheme="minorHAnsi"/>
          <w:sz w:val="22"/>
          <w:szCs w:val="22"/>
        </w:rPr>
        <w:br/>
      </w:r>
      <w:r w:rsidRPr="00821A60">
        <w:rPr>
          <w:rFonts w:cstheme="minorHAnsi"/>
          <w:sz w:val="22"/>
          <w:szCs w:val="22"/>
        </w:rPr>
        <w:t xml:space="preserve">na poprawienie w ofercie omyłki lub zakwestionowanie sposobu jej poprawienia. </w:t>
      </w:r>
      <w:r w:rsidR="00703298">
        <w:rPr>
          <w:rFonts w:cstheme="minorHAnsi"/>
          <w:sz w:val="22"/>
          <w:szCs w:val="22"/>
        </w:rPr>
        <w:br/>
      </w:r>
      <w:r w:rsidRPr="00821A60">
        <w:rPr>
          <w:rFonts w:cstheme="minorHAnsi"/>
          <w:sz w:val="22"/>
          <w:szCs w:val="22"/>
        </w:rPr>
        <w:t>Brak odpowiedzi w wyznaczonym terminie uznaje się za wyrażenie zgody na poprawienie omyłki.</w:t>
      </w:r>
    </w:p>
    <w:p w14:paraId="002D87F7" w14:textId="77777777" w:rsidR="00132573" w:rsidRPr="00A07E30" w:rsidRDefault="00132573" w:rsidP="00132573">
      <w:pPr>
        <w:spacing w:line="300" w:lineRule="auto"/>
        <w:jc w:val="both"/>
        <w:rPr>
          <w:rFonts w:cstheme="minorHAnsi"/>
        </w:rPr>
      </w:pPr>
    </w:p>
    <w:p w14:paraId="6DC5B23E" w14:textId="77777777" w:rsidR="00132573" w:rsidRPr="00821A60" w:rsidRDefault="00132573" w:rsidP="00132573">
      <w:pPr>
        <w:numPr>
          <w:ilvl w:val="0"/>
          <w:numId w:val="5"/>
        </w:numPr>
        <w:shd w:val="clear" w:color="auto" w:fill="D9D9D9"/>
        <w:spacing w:line="300" w:lineRule="auto"/>
        <w:ind w:left="284" w:hanging="284"/>
        <w:jc w:val="both"/>
        <w:rPr>
          <w:rFonts w:cstheme="minorHAnsi"/>
          <w:b/>
          <w:sz w:val="22"/>
          <w:szCs w:val="22"/>
        </w:rPr>
      </w:pPr>
      <w:r w:rsidRPr="00821A60">
        <w:rPr>
          <w:rFonts w:cstheme="minorHAnsi"/>
          <w:b/>
          <w:sz w:val="22"/>
          <w:szCs w:val="22"/>
        </w:rPr>
        <w:t>SPOSÓB I TERMIN SKŁADANIA OFERT</w:t>
      </w:r>
    </w:p>
    <w:p w14:paraId="5453F879" w14:textId="687AD42E" w:rsidR="00132573" w:rsidRDefault="00132573">
      <w:pPr>
        <w:numPr>
          <w:ilvl w:val="0"/>
          <w:numId w:val="15"/>
        </w:numPr>
        <w:tabs>
          <w:tab w:val="num" w:pos="709"/>
        </w:tabs>
        <w:spacing w:line="300" w:lineRule="auto"/>
        <w:ind w:left="709" w:hanging="425"/>
        <w:jc w:val="both"/>
        <w:rPr>
          <w:rFonts w:cstheme="minorHAnsi"/>
          <w:sz w:val="22"/>
          <w:szCs w:val="22"/>
        </w:rPr>
      </w:pPr>
      <w:r w:rsidRPr="00821A60">
        <w:rPr>
          <w:rFonts w:cstheme="minorHAnsi"/>
          <w:sz w:val="22"/>
          <w:szCs w:val="22"/>
        </w:rPr>
        <w:t>Oferty wraz z wymaganymi dokumentami należy</w:t>
      </w:r>
      <w:bookmarkStart w:id="39" w:name="_Hlk2779437"/>
      <w:r w:rsidRPr="00821A60">
        <w:rPr>
          <w:rFonts w:cstheme="minorHAnsi"/>
          <w:sz w:val="22"/>
          <w:szCs w:val="22"/>
        </w:rPr>
        <w:t xml:space="preserve"> umieścić na Platformie pod adresem: </w:t>
      </w:r>
    </w:p>
    <w:p w14:paraId="4B2ADAD4" w14:textId="390E2CBF" w:rsidR="00976EF8" w:rsidRPr="00821A60" w:rsidRDefault="00B55C41" w:rsidP="00976EF8">
      <w:pPr>
        <w:spacing w:line="300" w:lineRule="auto"/>
        <w:ind w:left="709"/>
        <w:jc w:val="both"/>
        <w:rPr>
          <w:rFonts w:cstheme="minorHAnsi"/>
          <w:sz w:val="22"/>
          <w:szCs w:val="22"/>
        </w:rPr>
      </w:pPr>
      <w:hyperlink r:id="rId19" w:history="1">
        <w:r w:rsidR="00976EF8" w:rsidRPr="00B37604">
          <w:rPr>
            <w:rStyle w:val="Hipercze"/>
            <w:rFonts w:cstheme="minorHAnsi"/>
            <w:sz w:val="22"/>
            <w:szCs w:val="22"/>
          </w:rPr>
          <w:t>https://platformazakupowa.pl/transakcja/1099068</w:t>
        </w:r>
      </w:hyperlink>
      <w:r w:rsidR="00976EF8">
        <w:rPr>
          <w:rFonts w:cstheme="minorHAnsi"/>
          <w:sz w:val="22"/>
          <w:szCs w:val="22"/>
        </w:rPr>
        <w:t xml:space="preserve"> </w:t>
      </w:r>
    </w:p>
    <w:p w14:paraId="4C1E7A7C" w14:textId="33AE9BC4" w:rsidR="00132573" w:rsidRPr="004C68B2" w:rsidRDefault="00132573">
      <w:pPr>
        <w:numPr>
          <w:ilvl w:val="0"/>
          <w:numId w:val="15"/>
        </w:numPr>
        <w:tabs>
          <w:tab w:val="num" w:pos="709"/>
        </w:tabs>
        <w:spacing w:line="300" w:lineRule="auto"/>
        <w:ind w:left="709" w:hanging="425"/>
        <w:jc w:val="both"/>
        <w:rPr>
          <w:rFonts w:cstheme="minorHAnsi"/>
          <w:b/>
          <w:bCs w:val="0"/>
          <w:sz w:val="22"/>
          <w:szCs w:val="22"/>
        </w:rPr>
      </w:pPr>
      <w:bookmarkStart w:id="40" w:name="_Hlk3297649"/>
      <w:r w:rsidRPr="00821A60">
        <w:rPr>
          <w:rFonts w:cstheme="minorHAnsi"/>
          <w:sz w:val="22"/>
          <w:szCs w:val="22"/>
        </w:rPr>
        <w:t xml:space="preserve">Termin składania ofert: </w:t>
      </w:r>
      <w:r w:rsidRPr="00002211">
        <w:rPr>
          <w:rFonts w:cstheme="minorHAnsi"/>
          <w:b/>
          <w:bCs w:val="0"/>
          <w:sz w:val="22"/>
          <w:szCs w:val="22"/>
        </w:rPr>
        <w:t>do</w:t>
      </w:r>
      <w:r w:rsidRPr="00002211">
        <w:rPr>
          <w:rFonts w:cstheme="minorHAnsi"/>
          <w:sz w:val="22"/>
          <w:szCs w:val="22"/>
        </w:rPr>
        <w:t xml:space="preserve"> </w:t>
      </w:r>
      <w:r w:rsidR="009101B7">
        <w:rPr>
          <w:rFonts w:cstheme="minorHAnsi"/>
          <w:b/>
          <w:bCs w:val="0"/>
          <w:sz w:val="22"/>
          <w:szCs w:val="22"/>
        </w:rPr>
        <w:t>07.05</w:t>
      </w:r>
      <w:r w:rsidRPr="00477822">
        <w:rPr>
          <w:rFonts w:cstheme="minorHAnsi"/>
          <w:b/>
          <w:bCs w:val="0"/>
          <w:sz w:val="22"/>
          <w:szCs w:val="22"/>
        </w:rPr>
        <w:t>.202</w:t>
      </w:r>
      <w:r w:rsidR="0051683F" w:rsidRPr="00477822">
        <w:rPr>
          <w:rFonts w:cstheme="minorHAnsi"/>
          <w:b/>
          <w:bCs w:val="0"/>
          <w:sz w:val="22"/>
          <w:szCs w:val="22"/>
        </w:rPr>
        <w:t>5</w:t>
      </w:r>
      <w:r w:rsidRPr="00477822">
        <w:rPr>
          <w:rFonts w:cstheme="minorHAnsi"/>
          <w:b/>
          <w:bCs w:val="0"/>
          <w:sz w:val="22"/>
          <w:szCs w:val="22"/>
        </w:rPr>
        <w:t xml:space="preserve"> r.</w:t>
      </w:r>
      <w:r w:rsidRPr="00477822">
        <w:rPr>
          <w:rFonts w:cstheme="minorHAnsi"/>
          <w:sz w:val="22"/>
          <w:szCs w:val="22"/>
        </w:rPr>
        <w:t>,</w:t>
      </w:r>
      <w:r w:rsidRPr="0051683F">
        <w:rPr>
          <w:rFonts w:cstheme="minorHAnsi"/>
          <w:sz w:val="22"/>
          <w:szCs w:val="22"/>
        </w:rPr>
        <w:t xml:space="preserve"> do godz. </w:t>
      </w:r>
      <w:r w:rsidRPr="004C68B2">
        <w:rPr>
          <w:rFonts w:cstheme="minorHAnsi"/>
          <w:b/>
          <w:bCs w:val="0"/>
          <w:sz w:val="22"/>
          <w:szCs w:val="22"/>
        </w:rPr>
        <w:t xml:space="preserve">10:00. </w:t>
      </w:r>
    </w:p>
    <w:bookmarkEnd w:id="40"/>
    <w:p w14:paraId="484DD245" w14:textId="77777777" w:rsidR="00132573" w:rsidRPr="00821A60" w:rsidRDefault="00132573">
      <w:pPr>
        <w:numPr>
          <w:ilvl w:val="0"/>
          <w:numId w:val="15"/>
        </w:numPr>
        <w:tabs>
          <w:tab w:val="num" w:pos="709"/>
        </w:tabs>
        <w:spacing w:line="300" w:lineRule="auto"/>
        <w:ind w:left="709" w:hanging="425"/>
        <w:jc w:val="both"/>
        <w:rPr>
          <w:rFonts w:cstheme="minorHAnsi"/>
          <w:sz w:val="22"/>
          <w:szCs w:val="22"/>
        </w:rPr>
      </w:pPr>
      <w:r w:rsidRPr="0051683F">
        <w:rPr>
          <w:rFonts w:cstheme="minorHAnsi"/>
          <w:sz w:val="22"/>
          <w:szCs w:val="22"/>
        </w:rPr>
        <w:lastRenderedPageBreak/>
        <w:t>Po wypełnieniu Formularza składania oferty</w:t>
      </w:r>
      <w:r w:rsidRPr="00821A60">
        <w:rPr>
          <w:rFonts w:cstheme="minorHAnsi"/>
          <w:sz w:val="22"/>
          <w:szCs w:val="22"/>
        </w:rPr>
        <w:t xml:space="preserve">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9"/>
    <w:p w14:paraId="6C887821" w14:textId="77777777" w:rsidR="00132573" w:rsidRPr="00A07E30" w:rsidRDefault="00132573" w:rsidP="00132573">
      <w:pPr>
        <w:spacing w:line="300" w:lineRule="auto"/>
        <w:jc w:val="both"/>
        <w:rPr>
          <w:rFonts w:cstheme="minorHAnsi"/>
        </w:rPr>
      </w:pPr>
    </w:p>
    <w:p w14:paraId="4A758CBD" w14:textId="77777777" w:rsidR="00132573" w:rsidRPr="00BB1BB3" w:rsidRDefault="00132573" w:rsidP="00132573">
      <w:pPr>
        <w:numPr>
          <w:ilvl w:val="0"/>
          <w:numId w:val="5"/>
        </w:numPr>
        <w:shd w:val="clear" w:color="auto" w:fill="D9D9D9"/>
        <w:spacing w:line="300" w:lineRule="auto"/>
        <w:ind w:left="284" w:hanging="284"/>
        <w:jc w:val="both"/>
        <w:rPr>
          <w:rFonts w:cstheme="minorHAnsi"/>
          <w:b/>
          <w:sz w:val="22"/>
          <w:szCs w:val="22"/>
        </w:rPr>
      </w:pPr>
      <w:r w:rsidRPr="00BB1BB3">
        <w:rPr>
          <w:rFonts w:cstheme="minorHAnsi"/>
          <w:b/>
          <w:sz w:val="22"/>
          <w:szCs w:val="22"/>
        </w:rPr>
        <w:t>TERMIN OTWARCIA OFERT</w:t>
      </w:r>
    </w:p>
    <w:p w14:paraId="1AA50727" w14:textId="0C094101" w:rsidR="00132573" w:rsidRPr="00BB1BB3" w:rsidRDefault="00132573">
      <w:pPr>
        <w:numPr>
          <w:ilvl w:val="0"/>
          <w:numId w:val="16"/>
        </w:numPr>
        <w:tabs>
          <w:tab w:val="num" w:pos="709"/>
        </w:tabs>
        <w:spacing w:line="300" w:lineRule="auto"/>
        <w:ind w:left="709" w:hanging="425"/>
        <w:jc w:val="both"/>
        <w:rPr>
          <w:rFonts w:cstheme="minorHAnsi"/>
          <w:b/>
          <w:sz w:val="22"/>
          <w:szCs w:val="22"/>
        </w:rPr>
      </w:pPr>
      <w:r w:rsidRPr="00BB1BB3">
        <w:rPr>
          <w:rFonts w:cstheme="minorHAnsi"/>
          <w:sz w:val="22"/>
          <w:szCs w:val="22"/>
          <w:u w:val="single"/>
        </w:rPr>
        <w:t>Otwarcie ofert nastąpi</w:t>
      </w:r>
      <w:r w:rsidR="00477822">
        <w:rPr>
          <w:rFonts w:cstheme="minorHAnsi"/>
          <w:sz w:val="22"/>
          <w:szCs w:val="22"/>
          <w:u w:val="single"/>
        </w:rPr>
        <w:t xml:space="preserve"> </w:t>
      </w:r>
      <w:r w:rsidR="009101B7">
        <w:rPr>
          <w:rFonts w:cstheme="minorHAnsi"/>
          <w:b/>
          <w:bCs w:val="0"/>
          <w:sz w:val="22"/>
          <w:szCs w:val="22"/>
          <w:u w:val="single"/>
        </w:rPr>
        <w:t>07.05</w:t>
      </w:r>
      <w:r w:rsidRPr="00477822">
        <w:rPr>
          <w:rFonts w:cstheme="minorHAnsi"/>
          <w:b/>
          <w:bCs w:val="0"/>
          <w:sz w:val="22"/>
          <w:szCs w:val="22"/>
          <w:u w:val="single"/>
        </w:rPr>
        <w:t>.202</w:t>
      </w:r>
      <w:r w:rsidR="0051683F" w:rsidRPr="00477822">
        <w:rPr>
          <w:rFonts w:cstheme="minorHAnsi"/>
          <w:b/>
          <w:bCs w:val="0"/>
          <w:sz w:val="22"/>
          <w:szCs w:val="22"/>
          <w:u w:val="single"/>
        </w:rPr>
        <w:t>5</w:t>
      </w:r>
      <w:r w:rsidRPr="00477822">
        <w:rPr>
          <w:rFonts w:cstheme="minorHAnsi"/>
          <w:b/>
          <w:bCs w:val="0"/>
          <w:sz w:val="22"/>
          <w:szCs w:val="22"/>
          <w:u w:val="single"/>
        </w:rPr>
        <w:t xml:space="preserve"> r.,</w:t>
      </w:r>
      <w:r w:rsidRPr="00002211">
        <w:rPr>
          <w:rFonts w:cstheme="minorHAnsi"/>
          <w:sz w:val="22"/>
          <w:szCs w:val="22"/>
          <w:u w:val="single"/>
        </w:rPr>
        <w:t xml:space="preserve"> o </w:t>
      </w:r>
      <w:r w:rsidRPr="004C68B2">
        <w:rPr>
          <w:rFonts w:cstheme="minorHAnsi"/>
          <w:sz w:val="22"/>
          <w:szCs w:val="22"/>
          <w:u w:val="single"/>
        </w:rPr>
        <w:t xml:space="preserve">godz. </w:t>
      </w:r>
      <w:r w:rsidRPr="004C68B2">
        <w:rPr>
          <w:rFonts w:cstheme="minorHAnsi"/>
          <w:b/>
          <w:bCs w:val="0"/>
          <w:sz w:val="22"/>
          <w:szCs w:val="22"/>
          <w:u w:val="single"/>
        </w:rPr>
        <w:t>1</w:t>
      </w:r>
      <w:r w:rsidR="00BB1BB3" w:rsidRPr="004C68B2">
        <w:rPr>
          <w:rFonts w:cstheme="minorHAnsi"/>
          <w:b/>
          <w:bCs w:val="0"/>
          <w:sz w:val="22"/>
          <w:szCs w:val="22"/>
          <w:u w:val="single"/>
        </w:rPr>
        <w:t>0</w:t>
      </w:r>
      <w:r w:rsidRPr="004C68B2">
        <w:rPr>
          <w:rFonts w:cstheme="minorHAnsi"/>
          <w:b/>
          <w:bCs w:val="0"/>
          <w:sz w:val="22"/>
          <w:szCs w:val="22"/>
          <w:u w:val="single"/>
        </w:rPr>
        <w:t>:</w:t>
      </w:r>
      <w:r w:rsidR="009101B7">
        <w:rPr>
          <w:rFonts w:cstheme="minorHAnsi"/>
          <w:b/>
          <w:bCs w:val="0"/>
          <w:sz w:val="22"/>
          <w:szCs w:val="22"/>
          <w:u w:val="single"/>
        </w:rPr>
        <w:t>2</w:t>
      </w:r>
      <w:r w:rsidR="0051683F">
        <w:rPr>
          <w:rFonts w:cstheme="minorHAnsi"/>
          <w:b/>
          <w:bCs w:val="0"/>
          <w:sz w:val="22"/>
          <w:szCs w:val="22"/>
          <w:u w:val="single"/>
        </w:rPr>
        <w:t>0</w:t>
      </w:r>
      <w:r w:rsidRPr="004C68B2">
        <w:rPr>
          <w:rFonts w:cstheme="minorHAnsi"/>
          <w:sz w:val="22"/>
          <w:szCs w:val="22"/>
        </w:rPr>
        <w:t xml:space="preserve"> </w:t>
      </w:r>
    </w:p>
    <w:p w14:paraId="48102A80" w14:textId="298D5130" w:rsidR="00132573" w:rsidRPr="00BB1BB3" w:rsidRDefault="00132573">
      <w:pPr>
        <w:numPr>
          <w:ilvl w:val="0"/>
          <w:numId w:val="16"/>
        </w:numPr>
        <w:tabs>
          <w:tab w:val="num" w:pos="709"/>
        </w:tabs>
        <w:spacing w:line="300" w:lineRule="auto"/>
        <w:ind w:left="709" w:hanging="425"/>
        <w:jc w:val="both"/>
        <w:rPr>
          <w:rFonts w:cstheme="minorHAnsi"/>
          <w:sz w:val="22"/>
          <w:szCs w:val="22"/>
        </w:rPr>
      </w:pPr>
      <w:r w:rsidRPr="00BB1BB3">
        <w:rPr>
          <w:rFonts w:cstheme="minorHAnsi"/>
          <w:sz w:val="22"/>
          <w:szCs w:val="22"/>
        </w:rPr>
        <w:t xml:space="preserve">W przypadku ewentualnej awarii systemu, który spowoduje brak możliwości otwarcia ofert </w:t>
      </w:r>
      <w:r w:rsidR="00703298">
        <w:rPr>
          <w:rFonts w:cstheme="minorHAnsi"/>
          <w:sz w:val="22"/>
          <w:szCs w:val="22"/>
        </w:rPr>
        <w:br/>
      </w:r>
      <w:r w:rsidRPr="00BB1BB3">
        <w:rPr>
          <w:rFonts w:cstheme="minorHAnsi"/>
          <w:sz w:val="22"/>
          <w:szCs w:val="22"/>
        </w:rPr>
        <w:t>w terminie, otwarcie nastąpi niezwłocznie po usunięciu awarii. Zamawiający poinformuje o zmianie terminu otwarcia na stronie internetowej prowadzonego postępowania.</w:t>
      </w:r>
    </w:p>
    <w:p w14:paraId="2F3B4758" w14:textId="77777777" w:rsidR="00132573" w:rsidRPr="00BB1BB3" w:rsidRDefault="00132573">
      <w:pPr>
        <w:numPr>
          <w:ilvl w:val="0"/>
          <w:numId w:val="16"/>
        </w:numPr>
        <w:tabs>
          <w:tab w:val="num" w:pos="709"/>
        </w:tabs>
        <w:spacing w:line="300" w:lineRule="auto"/>
        <w:ind w:left="709" w:hanging="425"/>
        <w:jc w:val="both"/>
        <w:rPr>
          <w:rFonts w:cstheme="minorHAnsi"/>
          <w:sz w:val="22"/>
          <w:szCs w:val="22"/>
        </w:rPr>
      </w:pPr>
      <w:r w:rsidRPr="00BB1BB3">
        <w:rPr>
          <w:rFonts w:cstheme="min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BB1BB3" w:rsidRDefault="00132573">
      <w:pPr>
        <w:numPr>
          <w:ilvl w:val="0"/>
          <w:numId w:val="16"/>
        </w:numPr>
        <w:tabs>
          <w:tab w:val="num" w:pos="709"/>
        </w:tabs>
        <w:spacing w:line="300" w:lineRule="auto"/>
        <w:ind w:left="709" w:hanging="425"/>
        <w:jc w:val="both"/>
        <w:rPr>
          <w:rFonts w:cstheme="minorHAnsi"/>
          <w:sz w:val="22"/>
          <w:szCs w:val="22"/>
        </w:rPr>
      </w:pPr>
      <w:r w:rsidRPr="00BB1BB3">
        <w:rPr>
          <w:rFonts w:cstheme="minorHAnsi"/>
          <w:sz w:val="22"/>
          <w:szCs w:val="22"/>
        </w:rPr>
        <w:t>Niezwłocznie po otwarciu ofert Zamawiający udostępni na stronie internetowej prowadzonego postępowania, w zakładce „Komunikaty” informacje o:</w:t>
      </w:r>
    </w:p>
    <w:p w14:paraId="202C9A8F" w14:textId="77777777" w:rsidR="00132573" w:rsidRPr="00BB1BB3" w:rsidRDefault="00132573">
      <w:pPr>
        <w:numPr>
          <w:ilvl w:val="0"/>
          <w:numId w:val="17"/>
        </w:numPr>
        <w:tabs>
          <w:tab w:val="left" w:pos="1134"/>
        </w:tabs>
        <w:spacing w:line="300" w:lineRule="auto"/>
        <w:ind w:left="1134" w:hanging="425"/>
        <w:jc w:val="both"/>
        <w:rPr>
          <w:rFonts w:cstheme="minorHAnsi"/>
          <w:sz w:val="22"/>
          <w:szCs w:val="22"/>
        </w:rPr>
      </w:pPr>
      <w:r w:rsidRPr="00BB1BB3">
        <w:rPr>
          <w:rFonts w:cstheme="min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BB1BB3" w:rsidRDefault="00132573">
      <w:pPr>
        <w:numPr>
          <w:ilvl w:val="0"/>
          <w:numId w:val="17"/>
        </w:numPr>
        <w:tabs>
          <w:tab w:val="left" w:pos="1134"/>
        </w:tabs>
        <w:spacing w:line="300" w:lineRule="auto"/>
        <w:ind w:left="1134" w:hanging="425"/>
        <w:jc w:val="both"/>
        <w:rPr>
          <w:rFonts w:cstheme="minorHAnsi"/>
          <w:sz w:val="22"/>
          <w:szCs w:val="22"/>
        </w:rPr>
      </w:pPr>
      <w:r w:rsidRPr="00BB1BB3">
        <w:rPr>
          <w:rFonts w:cstheme="minorHAnsi"/>
          <w:sz w:val="22"/>
          <w:szCs w:val="22"/>
        </w:rPr>
        <w:t>cenach lub kosztach zawartych w ofertach.</w:t>
      </w:r>
    </w:p>
    <w:p w14:paraId="1127544E" w14:textId="77777777" w:rsidR="00A9128B" w:rsidRPr="00A07E30" w:rsidRDefault="00A9128B" w:rsidP="00132573">
      <w:pPr>
        <w:spacing w:line="300" w:lineRule="auto"/>
        <w:jc w:val="both"/>
        <w:rPr>
          <w:rFonts w:cstheme="minorHAnsi"/>
        </w:rPr>
      </w:pPr>
    </w:p>
    <w:p w14:paraId="6FFF374A" w14:textId="77777777" w:rsidR="00132573" w:rsidRPr="00BB1BB3" w:rsidRDefault="00132573" w:rsidP="00132573">
      <w:pPr>
        <w:numPr>
          <w:ilvl w:val="0"/>
          <w:numId w:val="5"/>
        </w:numPr>
        <w:shd w:val="clear" w:color="auto" w:fill="D9D9D9"/>
        <w:spacing w:line="300" w:lineRule="auto"/>
        <w:ind w:left="284" w:hanging="284"/>
        <w:jc w:val="both"/>
        <w:rPr>
          <w:rFonts w:cstheme="minorHAnsi"/>
          <w:b/>
          <w:sz w:val="22"/>
          <w:szCs w:val="22"/>
        </w:rPr>
      </w:pPr>
      <w:r w:rsidRPr="00BB1BB3">
        <w:rPr>
          <w:rFonts w:cstheme="minorHAnsi"/>
          <w:b/>
          <w:sz w:val="22"/>
          <w:szCs w:val="22"/>
        </w:rPr>
        <w:t>OPIS SPOSOBU OBLICZENIA CENY</w:t>
      </w:r>
    </w:p>
    <w:p w14:paraId="21C4C423" w14:textId="6E98E6AD" w:rsidR="00A9128B" w:rsidRPr="00A85DEB" w:rsidRDefault="00A9128B" w:rsidP="00A9128B">
      <w:pPr>
        <w:numPr>
          <w:ilvl w:val="0"/>
          <w:numId w:val="18"/>
        </w:numPr>
        <w:tabs>
          <w:tab w:val="num" w:pos="709"/>
        </w:tabs>
        <w:spacing w:line="288" w:lineRule="auto"/>
        <w:ind w:left="709" w:hanging="425"/>
        <w:jc w:val="both"/>
        <w:rPr>
          <w:rFonts w:cs="Calibri"/>
          <w:bCs w:val="0"/>
          <w:kern w:val="0"/>
          <w:sz w:val="22"/>
          <w:szCs w:val="22"/>
        </w:rPr>
      </w:pPr>
      <w:r w:rsidRPr="00A85DEB">
        <w:rPr>
          <w:rFonts w:cs="Calibri"/>
          <w:bCs w:val="0"/>
          <w:kern w:val="0"/>
          <w:sz w:val="22"/>
          <w:szCs w:val="22"/>
        </w:rPr>
        <w:t xml:space="preserve">Cena podana przez Wykonawcę w formularzu oferty (wg wzoru stanowiącego załącznik nr 1 </w:t>
      </w:r>
      <w:r>
        <w:rPr>
          <w:rFonts w:cs="Calibri"/>
          <w:bCs w:val="0"/>
          <w:kern w:val="0"/>
          <w:sz w:val="22"/>
          <w:szCs w:val="22"/>
        </w:rPr>
        <w:br/>
      </w:r>
      <w:r w:rsidRPr="00A85DEB">
        <w:rPr>
          <w:rFonts w:cs="Calibri"/>
          <w:bCs w:val="0"/>
          <w:kern w:val="0"/>
          <w:sz w:val="22"/>
          <w:szCs w:val="22"/>
        </w:rPr>
        <w:t xml:space="preserve">do SWZ) jest całkowitym wynagrodzeniem za zrealizowanie </w:t>
      </w:r>
      <w:r w:rsidRPr="00A439EB">
        <w:rPr>
          <w:rFonts w:cs="Calibri"/>
          <w:bCs w:val="0"/>
          <w:kern w:val="0"/>
          <w:sz w:val="22"/>
          <w:szCs w:val="22"/>
        </w:rPr>
        <w:t>całości zamówienia objętego niniejszym postępowaniem wraz z podatkiem od towarów i usług, kosztami dostawy, i</w:t>
      </w:r>
      <w:r w:rsidRPr="00FC5AAB">
        <w:rPr>
          <w:rFonts w:cs="Calibri"/>
          <w:bCs w:val="0"/>
          <w:kern w:val="0"/>
          <w:sz w:val="22"/>
          <w:szCs w:val="22"/>
        </w:rPr>
        <w:t xml:space="preserve">nstruktażu </w:t>
      </w:r>
      <w:r w:rsidRPr="00A439EB">
        <w:rPr>
          <w:rFonts w:cs="Calibri"/>
          <w:bCs w:val="0"/>
          <w:kern w:val="0"/>
          <w:sz w:val="22"/>
          <w:szCs w:val="22"/>
        </w:rPr>
        <w:t>i ewentualnymi innymi kosztami mającymi wpływ na realizację zamówienia.</w:t>
      </w:r>
      <w:r w:rsidRPr="00A9128B">
        <w:rPr>
          <w:rFonts w:asciiTheme="majorHAnsi" w:hAnsiTheme="majorHAnsi" w:cstheme="majorHAnsi"/>
          <w:sz w:val="22"/>
          <w:szCs w:val="22"/>
        </w:rPr>
        <w:t xml:space="preserve"> </w:t>
      </w:r>
      <w:r>
        <w:rPr>
          <w:rFonts w:asciiTheme="majorHAnsi" w:hAnsiTheme="majorHAnsi" w:cstheme="majorHAnsi"/>
          <w:sz w:val="22"/>
          <w:szCs w:val="22"/>
        </w:rPr>
        <w:t xml:space="preserve">Wiążące zarówno </w:t>
      </w:r>
      <w:r>
        <w:rPr>
          <w:rFonts w:asciiTheme="majorHAnsi" w:hAnsiTheme="majorHAnsi" w:cstheme="majorHAnsi"/>
          <w:sz w:val="22"/>
          <w:szCs w:val="22"/>
        </w:rPr>
        <w:br/>
        <w:t>dla Wykonawcy jak i Zamawiającego będą ceny jednostkowe brutto, które zawierają wszystkie koszty realizacji zamówienia wraz z podatkiem od towarów i usług i pozostają niezmienne przez okres obowiązywania umowy.</w:t>
      </w:r>
    </w:p>
    <w:p w14:paraId="26637A34" w14:textId="7D576E1D" w:rsidR="00132573" w:rsidRPr="00BB1BB3" w:rsidRDefault="00132573">
      <w:pPr>
        <w:numPr>
          <w:ilvl w:val="0"/>
          <w:numId w:val="18"/>
        </w:numPr>
        <w:tabs>
          <w:tab w:val="num" w:pos="709"/>
        </w:tabs>
        <w:spacing w:line="300" w:lineRule="auto"/>
        <w:ind w:left="709" w:hanging="425"/>
        <w:jc w:val="both"/>
        <w:rPr>
          <w:rFonts w:cstheme="minorHAnsi"/>
          <w:sz w:val="22"/>
          <w:szCs w:val="22"/>
        </w:rPr>
      </w:pPr>
      <w:r w:rsidRPr="00BB1BB3">
        <w:rPr>
          <w:rFonts w:cstheme="minorHAnsi"/>
          <w:sz w:val="22"/>
          <w:szCs w:val="22"/>
        </w:rPr>
        <w:t xml:space="preserve">Wykonawca zobowiązany jest podać cenę w złotych polskich </w:t>
      </w:r>
      <w:r w:rsidRPr="00BB1BB3">
        <w:rPr>
          <w:rFonts w:cstheme="minorHAnsi"/>
          <w:b/>
          <w:bCs w:val="0"/>
          <w:sz w:val="22"/>
          <w:szCs w:val="22"/>
        </w:rPr>
        <w:t>(</w:t>
      </w:r>
      <w:r w:rsidR="00BB1BB3" w:rsidRPr="00BB1BB3">
        <w:rPr>
          <w:rFonts w:cstheme="minorHAnsi"/>
          <w:b/>
          <w:bCs w:val="0"/>
          <w:sz w:val="22"/>
          <w:szCs w:val="22"/>
        </w:rPr>
        <w:t>liczbą</w:t>
      </w:r>
      <w:r w:rsidR="00BB1BB3">
        <w:rPr>
          <w:rFonts w:cstheme="minorHAnsi"/>
          <w:sz w:val="22"/>
          <w:szCs w:val="22"/>
        </w:rPr>
        <w:t xml:space="preserve"> </w:t>
      </w:r>
      <w:r w:rsidRPr="00BB1BB3">
        <w:rPr>
          <w:rFonts w:cstheme="minorHAnsi"/>
          <w:b/>
          <w:sz w:val="22"/>
          <w:szCs w:val="22"/>
        </w:rPr>
        <w:t>z dokładnością do dwóch miejsc po przecinku</w:t>
      </w:r>
      <w:r w:rsidRPr="00BB1BB3">
        <w:rPr>
          <w:rFonts w:cstheme="minorHAnsi"/>
          <w:b/>
          <w:bCs w:val="0"/>
          <w:sz w:val="22"/>
          <w:szCs w:val="22"/>
        </w:rPr>
        <w:t>)</w:t>
      </w:r>
      <w:r w:rsidRPr="00BB1BB3">
        <w:rPr>
          <w:rFonts w:cstheme="minorHAnsi"/>
          <w:sz w:val="22"/>
          <w:szCs w:val="22"/>
        </w:rPr>
        <w:t>.</w:t>
      </w:r>
      <w:r w:rsidRPr="00BB1BB3">
        <w:rPr>
          <w:rFonts w:cstheme="minorHAnsi"/>
          <w:color w:val="FF0000"/>
          <w:sz w:val="22"/>
          <w:szCs w:val="22"/>
        </w:rPr>
        <w:t xml:space="preserve"> </w:t>
      </w:r>
      <w:r w:rsidRPr="00BB1BB3">
        <w:rPr>
          <w:rFonts w:cstheme="minorHAnsi"/>
          <w:sz w:val="22"/>
          <w:szCs w:val="22"/>
        </w:rPr>
        <w:t xml:space="preserve">Zasada zaokrąglania – końcówkę poniżej 5 należy pominąć, równe i powyżej 5 należy zaokrąglić w górę. Podaną cenę należy rozumieć </w:t>
      </w:r>
      <w:r w:rsidRPr="00BB1BB3">
        <w:rPr>
          <w:rFonts w:cstheme="minorHAnsi"/>
          <w:sz w:val="22"/>
          <w:szCs w:val="22"/>
          <w:lang w:bidi="pl-PL"/>
        </w:rPr>
        <w:t>jako cenę w rozumieniu Ustawy z dnia 9 maja 2014 r. o informowaniu o cenach towarów i usług</w:t>
      </w:r>
      <w:r w:rsidRPr="00BB1BB3" w:rsidDel="00180D82">
        <w:rPr>
          <w:rFonts w:cstheme="minorHAnsi"/>
          <w:sz w:val="22"/>
          <w:szCs w:val="22"/>
          <w:lang w:bidi="pl-PL"/>
        </w:rPr>
        <w:t xml:space="preserve"> </w:t>
      </w:r>
      <w:r w:rsidRPr="00BB1BB3">
        <w:rPr>
          <w:rFonts w:cstheme="minorHAnsi"/>
          <w:sz w:val="22"/>
          <w:szCs w:val="22"/>
          <w:lang w:bidi="pl-PL"/>
        </w:rPr>
        <w:t>(Dz.U. z 2017 r. poz. 1830).</w:t>
      </w:r>
    </w:p>
    <w:p w14:paraId="5153EC50" w14:textId="77777777" w:rsidR="00132573" w:rsidRPr="00B662F5" w:rsidRDefault="00132573">
      <w:pPr>
        <w:numPr>
          <w:ilvl w:val="0"/>
          <w:numId w:val="18"/>
        </w:numPr>
        <w:tabs>
          <w:tab w:val="num" w:pos="709"/>
        </w:tabs>
        <w:spacing w:line="300" w:lineRule="auto"/>
        <w:ind w:left="709" w:hanging="425"/>
        <w:jc w:val="both"/>
        <w:rPr>
          <w:rFonts w:cstheme="minorHAnsi"/>
          <w:sz w:val="22"/>
          <w:szCs w:val="22"/>
        </w:rPr>
      </w:pPr>
      <w:r w:rsidRPr="00B662F5">
        <w:rPr>
          <w:rFonts w:cstheme="minorHAnsi"/>
          <w:sz w:val="22"/>
          <w:szCs w:val="22"/>
        </w:rPr>
        <w:t xml:space="preserve">Jeżeli ofertę składa osoba fizyczna nieprowadząca działalności gospodarczej, cena oferty powinna zawierać wszystkie dodatkowe obciążenia, w tym podatek od czynności </w:t>
      </w:r>
      <w:proofErr w:type="spellStart"/>
      <w:r w:rsidRPr="00B662F5">
        <w:rPr>
          <w:rFonts w:cstheme="minorHAnsi"/>
          <w:sz w:val="22"/>
          <w:szCs w:val="22"/>
        </w:rPr>
        <w:t>cywilno</w:t>
      </w:r>
      <w:proofErr w:type="spellEnd"/>
      <w:r w:rsidRPr="00B662F5">
        <w:rPr>
          <w:rFonts w:cstheme="min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B662F5" w:rsidRDefault="00132573">
      <w:pPr>
        <w:numPr>
          <w:ilvl w:val="0"/>
          <w:numId w:val="18"/>
        </w:numPr>
        <w:tabs>
          <w:tab w:val="num" w:pos="709"/>
        </w:tabs>
        <w:spacing w:after="240" w:line="300" w:lineRule="auto"/>
        <w:ind w:left="709" w:hanging="425"/>
        <w:jc w:val="both"/>
        <w:rPr>
          <w:rFonts w:cstheme="minorHAnsi"/>
          <w:sz w:val="22"/>
          <w:szCs w:val="22"/>
        </w:rPr>
      </w:pPr>
      <w:r w:rsidRPr="00B662F5">
        <w:rPr>
          <w:rFonts w:cstheme="min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B662F5">
        <w:rPr>
          <w:rFonts w:cstheme="minorHAnsi"/>
          <w:sz w:val="22"/>
          <w:szCs w:val="22"/>
        </w:rPr>
        <w:t>Pzp</w:t>
      </w:r>
      <w:proofErr w:type="spellEnd"/>
      <w:r w:rsidRPr="00B662F5">
        <w:rPr>
          <w:rFonts w:cstheme="minorHAnsi"/>
          <w:sz w:val="22"/>
          <w:szCs w:val="22"/>
        </w:rPr>
        <w:t xml:space="preserve"> </w:t>
      </w:r>
      <w:r w:rsidRPr="00B662F5">
        <w:rPr>
          <w:rFonts w:cstheme="minorHAnsi"/>
          <w:b/>
          <w:sz w:val="22"/>
          <w:szCs w:val="22"/>
        </w:rPr>
        <w:t xml:space="preserve">ma obowiązek </w:t>
      </w:r>
      <w:r w:rsidRPr="00B662F5">
        <w:rPr>
          <w:rFonts w:cstheme="minorHAnsi"/>
          <w:b/>
          <w:sz w:val="22"/>
          <w:szCs w:val="22"/>
        </w:rPr>
        <w:lastRenderedPageBreak/>
        <w:t>poinformować</w:t>
      </w:r>
      <w:r w:rsidRPr="00B662F5">
        <w:rPr>
          <w:rFonts w:cstheme="minorHAnsi"/>
          <w:sz w:val="22"/>
          <w:szCs w:val="22"/>
        </w:rPr>
        <w:t xml:space="preserve"> czy wybór jego oferty będzie prowadził </w:t>
      </w:r>
      <w:r w:rsidRPr="00B662F5">
        <w:rPr>
          <w:rFonts w:cstheme="minorHAnsi"/>
          <w:b/>
          <w:sz w:val="22"/>
          <w:szCs w:val="22"/>
        </w:rPr>
        <w:t>do powstania u Zamawiającego obowiązku podatkowego,</w:t>
      </w:r>
      <w:r w:rsidRPr="00B662F5">
        <w:rPr>
          <w:rFonts w:cstheme="min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F07ED6" w:rsidRDefault="00132573" w:rsidP="00132573">
      <w:pPr>
        <w:spacing w:line="300" w:lineRule="auto"/>
        <w:ind w:left="709"/>
        <w:jc w:val="both"/>
        <w:rPr>
          <w:rFonts w:cstheme="minorHAnsi"/>
          <w:i/>
          <w:sz w:val="22"/>
          <w:szCs w:val="22"/>
        </w:rPr>
      </w:pPr>
      <w:r w:rsidRPr="00F07ED6">
        <w:rPr>
          <w:rFonts w:cstheme="minorHAnsi"/>
          <w:i/>
          <w:sz w:val="22"/>
          <w:szCs w:val="22"/>
        </w:rPr>
        <w:t>W powyższym przypadku Wykonawca w formularzu oferty zobowiązany jest zamieścić odpowiednią adnotacje np. „wewnątrzwspólnotowe nabycie towarów”.</w:t>
      </w:r>
      <w:r w:rsidRPr="00F07ED6">
        <w:rPr>
          <w:rFonts w:cstheme="minorHAnsi"/>
          <w:sz w:val="22"/>
          <w:szCs w:val="22"/>
        </w:rPr>
        <w:t xml:space="preserve"> </w:t>
      </w:r>
      <w:r w:rsidRPr="00F07ED6">
        <w:rPr>
          <w:rFonts w:cstheme="minorHAnsi"/>
          <w:i/>
          <w:sz w:val="22"/>
          <w:szCs w:val="22"/>
        </w:rPr>
        <w:t>Brak złożenia ww. informacji będzie postrzegany jako brak powstania obowiązku podatkowego u zamawiającego.</w:t>
      </w:r>
    </w:p>
    <w:p w14:paraId="5B449911" w14:textId="77777777" w:rsidR="00132573" w:rsidRPr="00D87962" w:rsidRDefault="00132573" w:rsidP="00132573">
      <w:pPr>
        <w:spacing w:line="300" w:lineRule="auto"/>
        <w:jc w:val="both"/>
        <w:rPr>
          <w:rFonts w:cstheme="minorHAnsi"/>
          <w:sz w:val="22"/>
          <w:szCs w:val="22"/>
        </w:rPr>
      </w:pPr>
      <w:r w:rsidRPr="00A07E30">
        <w:rPr>
          <w:rFonts w:cstheme="minorHAnsi"/>
        </w:rPr>
        <w:tab/>
      </w:r>
    </w:p>
    <w:p w14:paraId="71B10A13" w14:textId="77777777" w:rsidR="00132573" w:rsidRPr="00D87962" w:rsidRDefault="00132573" w:rsidP="00132573">
      <w:pPr>
        <w:numPr>
          <w:ilvl w:val="0"/>
          <w:numId w:val="5"/>
        </w:numPr>
        <w:shd w:val="clear" w:color="auto" w:fill="D9D9D9"/>
        <w:spacing w:line="300" w:lineRule="auto"/>
        <w:ind w:left="284" w:hanging="284"/>
        <w:jc w:val="both"/>
        <w:rPr>
          <w:rFonts w:cstheme="minorHAnsi"/>
          <w:b/>
          <w:sz w:val="22"/>
          <w:szCs w:val="22"/>
        </w:rPr>
      </w:pPr>
      <w:r w:rsidRPr="00D87962">
        <w:rPr>
          <w:rFonts w:cstheme="minorHAnsi"/>
          <w:b/>
          <w:sz w:val="22"/>
          <w:szCs w:val="22"/>
        </w:rPr>
        <w:t>OPIS KRYTERIÓW, KTÓRYMI ZAMAWIAJĄCY BĘDZIE SIĘ KIEROWAŁ PRZY WYBORZE OFERTY, WRAZ Z PODANIEM WAG TYCH KRYTERIÓW I SPOSOBU OCENY OFERT</w:t>
      </w:r>
    </w:p>
    <w:p w14:paraId="2FDC6022" w14:textId="19F469F4" w:rsidR="00132573" w:rsidRPr="00D87962" w:rsidRDefault="00132573">
      <w:pPr>
        <w:numPr>
          <w:ilvl w:val="0"/>
          <w:numId w:val="19"/>
        </w:numPr>
        <w:tabs>
          <w:tab w:val="num" w:pos="709"/>
        </w:tabs>
        <w:spacing w:line="300" w:lineRule="auto"/>
        <w:ind w:left="709" w:hanging="425"/>
        <w:jc w:val="both"/>
        <w:rPr>
          <w:rFonts w:cstheme="minorHAnsi"/>
          <w:sz w:val="22"/>
          <w:szCs w:val="22"/>
        </w:rPr>
      </w:pPr>
      <w:r w:rsidRPr="00D87962">
        <w:rPr>
          <w:rFonts w:cstheme="minorHAnsi"/>
          <w:sz w:val="22"/>
          <w:szCs w:val="22"/>
        </w:rPr>
        <w:t>Przy wyborze oferty najkorzystniejszej Zamawiający, będzie kierował się kryteriami:</w:t>
      </w:r>
    </w:p>
    <w:p w14:paraId="3460BB1D" w14:textId="64864F44" w:rsidR="00132573" w:rsidRPr="00D87962" w:rsidRDefault="00132573" w:rsidP="00132573">
      <w:pPr>
        <w:tabs>
          <w:tab w:val="left" w:pos="3165"/>
        </w:tabs>
        <w:spacing w:line="300" w:lineRule="auto"/>
        <w:ind w:left="709"/>
        <w:rPr>
          <w:rFonts w:cstheme="minorHAnsi"/>
          <w:sz w:val="22"/>
          <w:szCs w:val="22"/>
        </w:rPr>
      </w:pPr>
      <w:r w:rsidRPr="00D87962">
        <w:rPr>
          <w:rFonts w:cstheme="minorHAnsi"/>
          <w:sz w:val="22"/>
          <w:szCs w:val="22"/>
        </w:rPr>
        <w:t>cena – waga 60</w:t>
      </w:r>
      <w:r w:rsidR="00D87962" w:rsidRPr="00D87962">
        <w:rPr>
          <w:rFonts w:cs="Calibri"/>
          <w:bCs w:val="0"/>
          <w:kern w:val="0"/>
          <w:sz w:val="22"/>
          <w:szCs w:val="22"/>
        </w:rPr>
        <w:t xml:space="preserve"> punktów</w:t>
      </w:r>
    </w:p>
    <w:p w14:paraId="342F28EB" w14:textId="38CE29F0" w:rsidR="00132573" w:rsidRPr="004C68B2" w:rsidRDefault="009101B7" w:rsidP="009101B7">
      <w:pPr>
        <w:spacing w:line="300" w:lineRule="auto"/>
        <w:ind w:left="709"/>
        <w:rPr>
          <w:rFonts w:cstheme="minorHAnsi"/>
          <w:sz w:val="22"/>
          <w:szCs w:val="22"/>
        </w:rPr>
      </w:pPr>
      <w:r>
        <w:rPr>
          <w:rFonts w:cstheme="minorHAnsi"/>
          <w:sz w:val="22"/>
          <w:szCs w:val="22"/>
        </w:rPr>
        <w:t>termin dostawy</w:t>
      </w:r>
      <w:r w:rsidR="00D87962" w:rsidRPr="00D87962">
        <w:rPr>
          <w:rFonts w:cstheme="minorHAnsi"/>
          <w:sz w:val="22"/>
          <w:szCs w:val="22"/>
        </w:rPr>
        <w:t xml:space="preserve"> – waga 40 punktów</w:t>
      </w:r>
    </w:p>
    <w:p w14:paraId="3E15B002" w14:textId="69F69154" w:rsidR="00132573" w:rsidRPr="004F5707" w:rsidRDefault="00132573">
      <w:pPr>
        <w:numPr>
          <w:ilvl w:val="0"/>
          <w:numId w:val="19"/>
        </w:numPr>
        <w:tabs>
          <w:tab w:val="num" w:pos="709"/>
        </w:tabs>
        <w:spacing w:line="300" w:lineRule="auto"/>
        <w:ind w:left="709" w:hanging="425"/>
        <w:jc w:val="both"/>
        <w:rPr>
          <w:rFonts w:cstheme="minorHAnsi"/>
          <w:sz w:val="22"/>
          <w:szCs w:val="22"/>
        </w:rPr>
      </w:pPr>
      <w:r w:rsidRPr="004F5707">
        <w:rPr>
          <w:rFonts w:cstheme="minorHAnsi"/>
          <w:sz w:val="22"/>
          <w:szCs w:val="22"/>
        </w:rPr>
        <w:t>Ocena punktowa oferty będzie dokonana według następującego wzoru</w:t>
      </w:r>
    </w:p>
    <w:p w14:paraId="42F5130B" w14:textId="6999B7F7" w:rsidR="004F5707" w:rsidRPr="004F5707" w:rsidRDefault="004F5707" w:rsidP="004F5707">
      <w:pPr>
        <w:spacing w:line="300" w:lineRule="auto"/>
        <w:ind w:left="709"/>
        <w:jc w:val="both"/>
        <w:rPr>
          <w:rFonts w:cstheme="minorHAnsi"/>
          <w:sz w:val="22"/>
          <w:szCs w:val="22"/>
        </w:rPr>
      </w:pPr>
      <w:r w:rsidRPr="004F5707">
        <w:rPr>
          <w:rFonts w:cstheme="minorHAnsi"/>
          <w:sz w:val="22"/>
          <w:szCs w:val="22"/>
        </w:rPr>
        <w:t xml:space="preserve">Ocena oferty = </w:t>
      </w:r>
      <w:proofErr w:type="spellStart"/>
      <w:r w:rsidRPr="004F5707">
        <w:rPr>
          <w:rFonts w:cstheme="minorHAnsi"/>
          <w:sz w:val="22"/>
          <w:szCs w:val="22"/>
        </w:rPr>
        <w:t>Pc</w:t>
      </w:r>
      <w:proofErr w:type="spellEnd"/>
      <w:r w:rsidRPr="004F5707">
        <w:rPr>
          <w:rFonts w:cstheme="minorHAnsi"/>
          <w:sz w:val="22"/>
          <w:szCs w:val="22"/>
        </w:rPr>
        <w:t xml:space="preserve"> + P</w:t>
      </w:r>
      <w:r w:rsidR="009101B7">
        <w:rPr>
          <w:rFonts w:cstheme="minorHAnsi"/>
          <w:sz w:val="22"/>
          <w:szCs w:val="22"/>
        </w:rPr>
        <w:t>d</w:t>
      </w:r>
      <w:r w:rsidRPr="004F5707">
        <w:rPr>
          <w:rFonts w:cstheme="minorHAnsi"/>
          <w:sz w:val="22"/>
          <w:szCs w:val="22"/>
        </w:rPr>
        <w:t xml:space="preserve"> </w:t>
      </w:r>
    </w:p>
    <w:p w14:paraId="4EE85B72" w14:textId="77777777" w:rsidR="004F5707" w:rsidRPr="004F5707" w:rsidRDefault="004F5707" w:rsidP="004F5707">
      <w:pPr>
        <w:spacing w:line="300" w:lineRule="auto"/>
        <w:ind w:left="709"/>
        <w:jc w:val="both"/>
        <w:rPr>
          <w:rFonts w:cstheme="minorHAnsi"/>
          <w:sz w:val="22"/>
          <w:szCs w:val="22"/>
        </w:rPr>
      </w:pPr>
      <w:r w:rsidRPr="004F5707">
        <w:rPr>
          <w:rFonts w:cstheme="minorHAnsi"/>
          <w:sz w:val="22"/>
          <w:szCs w:val="22"/>
        </w:rPr>
        <w:t>gdzie:</w:t>
      </w:r>
    </w:p>
    <w:p w14:paraId="43090512" w14:textId="77777777" w:rsidR="004F5707" w:rsidRPr="004F5707" w:rsidRDefault="004F5707" w:rsidP="004F5707">
      <w:pPr>
        <w:spacing w:line="300" w:lineRule="auto"/>
        <w:ind w:left="709"/>
        <w:jc w:val="both"/>
        <w:rPr>
          <w:rFonts w:cstheme="minorHAnsi"/>
          <w:sz w:val="22"/>
          <w:szCs w:val="22"/>
        </w:rPr>
      </w:pPr>
      <w:proofErr w:type="spellStart"/>
      <w:r w:rsidRPr="004F5707">
        <w:rPr>
          <w:rFonts w:cstheme="minorHAnsi"/>
          <w:sz w:val="22"/>
          <w:szCs w:val="22"/>
        </w:rPr>
        <w:t>Pc</w:t>
      </w:r>
      <w:proofErr w:type="spellEnd"/>
      <w:r w:rsidRPr="004F5707">
        <w:rPr>
          <w:rFonts w:cstheme="minorHAnsi"/>
          <w:sz w:val="22"/>
          <w:szCs w:val="22"/>
        </w:rPr>
        <w:t xml:space="preserve"> – liczba punktów w kryterium ceny</w:t>
      </w:r>
    </w:p>
    <w:p w14:paraId="4B50FF6B" w14:textId="7320A85C" w:rsidR="00F07ED6" w:rsidRPr="00104E43" w:rsidRDefault="00F07ED6" w:rsidP="009101B7">
      <w:pPr>
        <w:spacing w:line="300" w:lineRule="auto"/>
        <w:ind w:left="709"/>
        <w:rPr>
          <w:rFonts w:asciiTheme="majorHAnsi" w:hAnsiTheme="majorHAnsi" w:cstheme="majorHAnsi"/>
          <w:sz w:val="22"/>
          <w:szCs w:val="22"/>
        </w:rPr>
      </w:pPr>
      <w:r w:rsidRPr="00414581">
        <w:rPr>
          <w:rFonts w:asciiTheme="majorHAnsi" w:hAnsiTheme="majorHAnsi" w:cstheme="majorHAnsi"/>
          <w:sz w:val="22"/>
          <w:szCs w:val="22"/>
        </w:rPr>
        <w:t>P</w:t>
      </w:r>
      <w:r w:rsidR="009101B7">
        <w:rPr>
          <w:rFonts w:asciiTheme="majorHAnsi" w:hAnsiTheme="majorHAnsi" w:cstheme="majorHAnsi"/>
          <w:sz w:val="22"/>
          <w:szCs w:val="22"/>
        </w:rPr>
        <w:t>d</w:t>
      </w:r>
      <w:r w:rsidRPr="00414581">
        <w:rPr>
          <w:rFonts w:asciiTheme="majorHAnsi" w:hAnsiTheme="majorHAnsi" w:cstheme="majorHAnsi"/>
          <w:sz w:val="22"/>
          <w:szCs w:val="22"/>
        </w:rPr>
        <w:t xml:space="preserve"> – liczba punktów w kryterium termin </w:t>
      </w:r>
      <w:r w:rsidR="009101B7">
        <w:rPr>
          <w:rFonts w:asciiTheme="majorHAnsi" w:hAnsiTheme="majorHAnsi" w:cstheme="majorHAnsi"/>
          <w:sz w:val="22"/>
          <w:szCs w:val="22"/>
        </w:rPr>
        <w:t>dostawy</w:t>
      </w:r>
    </w:p>
    <w:p w14:paraId="63BC8143" w14:textId="46E7CDBA" w:rsidR="00132573" w:rsidRPr="004F5707" w:rsidRDefault="00132573">
      <w:pPr>
        <w:numPr>
          <w:ilvl w:val="0"/>
          <w:numId w:val="19"/>
        </w:numPr>
        <w:tabs>
          <w:tab w:val="num" w:pos="709"/>
        </w:tabs>
        <w:spacing w:line="300" w:lineRule="auto"/>
        <w:ind w:left="709" w:hanging="425"/>
        <w:jc w:val="both"/>
        <w:rPr>
          <w:rFonts w:cs="Calibri"/>
          <w:bCs w:val="0"/>
          <w:kern w:val="0"/>
          <w:sz w:val="22"/>
          <w:szCs w:val="22"/>
        </w:rPr>
      </w:pPr>
      <w:r w:rsidRPr="004F5707">
        <w:rPr>
          <w:rFonts w:cstheme="minorHAnsi"/>
          <w:sz w:val="22"/>
          <w:szCs w:val="22"/>
        </w:rPr>
        <w:t xml:space="preserve">Liczba punktów w kryterium </w:t>
      </w:r>
      <w:r w:rsidRPr="004F5707">
        <w:rPr>
          <w:rFonts w:cstheme="minorHAnsi"/>
          <w:b/>
          <w:sz w:val="22"/>
          <w:szCs w:val="22"/>
        </w:rPr>
        <w:t>cena oferty</w:t>
      </w:r>
      <w:r w:rsidRPr="004F5707">
        <w:rPr>
          <w:rFonts w:cstheme="minorHAnsi"/>
          <w:sz w:val="22"/>
          <w:szCs w:val="22"/>
        </w:rPr>
        <w:t xml:space="preserve"> </w:t>
      </w:r>
      <w:r w:rsidR="004F5707" w:rsidRPr="004F5707">
        <w:rPr>
          <w:rFonts w:cs="Calibri"/>
          <w:bCs w:val="0"/>
          <w:kern w:val="0"/>
          <w:sz w:val="22"/>
          <w:szCs w:val="22"/>
        </w:rPr>
        <w:t>zostanie wyliczona za pomocą następującego wzoru:</w:t>
      </w:r>
    </w:p>
    <w:p w14:paraId="51B7C3CD" w14:textId="77777777" w:rsidR="00132573" w:rsidRPr="004F5707" w:rsidRDefault="00132573" w:rsidP="008D28EF">
      <w:pPr>
        <w:spacing w:before="120" w:line="300" w:lineRule="auto"/>
        <w:ind w:left="425"/>
        <w:jc w:val="center"/>
        <w:rPr>
          <w:rFonts w:cstheme="minorHAnsi"/>
          <w:sz w:val="22"/>
          <w:szCs w:val="22"/>
        </w:rPr>
      </w:pPr>
      <w:bookmarkStart w:id="41" w:name="_Hlk14678439"/>
      <w:r w:rsidRPr="004F5707">
        <w:rPr>
          <w:rFonts w:cstheme="minorHAnsi"/>
          <w:sz w:val="22"/>
          <w:szCs w:val="22"/>
        </w:rPr>
        <w:t>najniższa zaoferowana cena</w:t>
      </w:r>
    </w:p>
    <w:p w14:paraId="11DF6EDC" w14:textId="77777777" w:rsidR="00132573" w:rsidRPr="004F5707" w:rsidRDefault="00132573" w:rsidP="00132573">
      <w:pPr>
        <w:spacing w:line="300" w:lineRule="auto"/>
        <w:ind w:left="426"/>
        <w:jc w:val="center"/>
        <w:rPr>
          <w:rFonts w:cstheme="minorHAnsi"/>
          <w:sz w:val="22"/>
          <w:szCs w:val="22"/>
        </w:rPr>
      </w:pPr>
      <w:proofErr w:type="spellStart"/>
      <w:r w:rsidRPr="004F5707">
        <w:rPr>
          <w:rFonts w:cstheme="minorHAnsi"/>
          <w:sz w:val="22"/>
          <w:szCs w:val="22"/>
        </w:rPr>
        <w:t>Pc</w:t>
      </w:r>
      <w:proofErr w:type="spellEnd"/>
      <w:r w:rsidRPr="004F5707">
        <w:rPr>
          <w:rFonts w:cstheme="minorHAnsi"/>
          <w:sz w:val="22"/>
          <w:szCs w:val="22"/>
        </w:rPr>
        <w:t xml:space="preserve"> = ––––––––––––––––––––––––––––––– x 60</w:t>
      </w:r>
    </w:p>
    <w:p w14:paraId="43ACAA2A" w14:textId="77777777" w:rsidR="00132573" w:rsidRPr="004F5707" w:rsidRDefault="00132573" w:rsidP="00132573">
      <w:pPr>
        <w:spacing w:line="300" w:lineRule="auto"/>
        <w:ind w:left="426"/>
        <w:jc w:val="center"/>
        <w:rPr>
          <w:rFonts w:cstheme="minorHAnsi"/>
          <w:sz w:val="22"/>
          <w:szCs w:val="22"/>
        </w:rPr>
      </w:pPr>
      <w:r w:rsidRPr="004F5707">
        <w:rPr>
          <w:rFonts w:cstheme="minorHAnsi"/>
          <w:sz w:val="22"/>
          <w:szCs w:val="22"/>
        </w:rPr>
        <w:t>cena badanej oferty</w:t>
      </w:r>
    </w:p>
    <w:bookmarkEnd w:id="41"/>
    <w:p w14:paraId="5208E898" w14:textId="77777777" w:rsidR="00132573" w:rsidRPr="00A07E30" w:rsidRDefault="00132573" w:rsidP="00132573">
      <w:pPr>
        <w:spacing w:line="300" w:lineRule="auto"/>
        <w:ind w:left="709"/>
        <w:jc w:val="both"/>
        <w:rPr>
          <w:rFonts w:cstheme="minorHAnsi"/>
        </w:rPr>
      </w:pPr>
    </w:p>
    <w:p w14:paraId="03DA090B" w14:textId="3C85B719" w:rsidR="00132573" w:rsidRPr="00002211" w:rsidRDefault="00132573" w:rsidP="009101B7">
      <w:pPr>
        <w:spacing w:line="300" w:lineRule="auto"/>
        <w:ind w:left="709"/>
        <w:jc w:val="both"/>
        <w:rPr>
          <w:rFonts w:cstheme="minorHAnsi"/>
          <w:i/>
          <w:iCs/>
          <w:sz w:val="22"/>
          <w:szCs w:val="22"/>
        </w:rPr>
      </w:pPr>
      <w:r w:rsidRPr="004F5707">
        <w:rPr>
          <w:rFonts w:cstheme="minorHAnsi"/>
          <w:b/>
          <w:i/>
          <w:iCs/>
          <w:sz w:val="22"/>
          <w:szCs w:val="22"/>
        </w:rPr>
        <w:t>UWAGA!</w:t>
      </w:r>
      <w:r w:rsidRPr="004F5707">
        <w:rPr>
          <w:rFonts w:cstheme="minorHAnsi"/>
          <w:i/>
          <w:iCs/>
          <w:sz w:val="22"/>
          <w:szCs w:val="22"/>
        </w:rPr>
        <w:t xml:space="preserve"> Cena musi być określona z dokładnością do dwóch miejsc po przecinku. </w:t>
      </w:r>
    </w:p>
    <w:p w14:paraId="27B3EC39" w14:textId="6668355C" w:rsidR="00F07ED6" w:rsidRPr="00104E43" w:rsidRDefault="00F07ED6" w:rsidP="00F07ED6">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w:t>
      </w:r>
      <w:r w:rsidRPr="00414581">
        <w:rPr>
          <w:rFonts w:asciiTheme="majorHAnsi" w:hAnsiTheme="majorHAnsi" w:cstheme="majorHAnsi"/>
          <w:sz w:val="22"/>
          <w:szCs w:val="22"/>
        </w:rPr>
        <w:t xml:space="preserve">kryterium </w:t>
      </w:r>
      <w:r w:rsidRPr="00414581">
        <w:rPr>
          <w:rFonts w:asciiTheme="majorHAnsi" w:hAnsiTheme="majorHAnsi" w:cstheme="majorHAnsi"/>
          <w:b/>
          <w:sz w:val="22"/>
          <w:szCs w:val="22"/>
        </w:rPr>
        <w:t xml:space="preserve">termin </w:t>
      </w:r>
      <w:r w:rsidR="005676DE">
        <w:rPr>
          <w:rFonts w:asciiTheme="majorHAnsi" w:hAnsiTheme="majorHAnsi" w:cstheme="majorHAnsi"/>
          <w:b/>
          <w:sz w:val="22"/>
          <w:szCs w:val="22"/>
        </w:rPr>
        <w:t>dostawy</w:t>
      </w:r>
      <w:r w:rsidRPr="00414581">
        <w:rPr>
          <w:rFonts w:asciiTheme="majorHAnsi" w:hAnsiTheme="majorHAnsi" w:cstheme="majorHAnsi"/>
          <w:sz w:val="22"/>
          <w:szCs w:val="22"/>
        </w:rPr>
        <w:t xml:space="preserve"> zostanie </w:t>
      </w:r>
      <w:r w:rsidRPr="00104E43">
        <w:rPr>
          <w:rFonts w:asciiTheme="majorHAnsi" w:hAnsiTheme="majorHAnsi" w:cstheme="majorHAnsi"/>
          <w:sz w:val="22"/>
          <w:szCs w:val="22"/>
        </w:rPr>
        <w:t xml:space="preserve">wyliczona </w:t>
      </w:r>
      <w:r w:rsidR="000568F6" w:rsidRPr="000568F6">
        <w:rPr>
          <w:rFonts w:asciiTheme="majorHAnsi" w:hAnsiTheme="majorHAnsi" w:cstheme="majorHAnsi"/>
          <w:sz w:val="22"/>
          <w:szCs w:val="22"/>
        </w:rPr>
        <w:t>w następujący sposób</w:t>
      </w:r>
      <w:r w:rsidRPr="00104E43">
        <w:rPr>
          <w:rFonts w:asciiTheme="majorHAnsi" w:hAnsiTheme="majorHAnsi" w:cstheme="majorHAnsi"/>
          <w:sz w:val="22"/>
          <w:szCs w:val="22"/>
        </w:rPr>
        <w:t>:</w:t>
      </w:r>
    </w:p>
    <w:p w14:paraId="31046589" w14:textId="54EDC5EF" w:rsidR="000568F6" w:rsidRPr="000568F6" w:rsidRDefault="000568F6" w:rsidP="000568F6">
      <w:pPr>
        <w:shd w:val="clear" w:color="auto" w:fill="FFFFFF"/>
        <w:spacing w:line="300" w:lineRule="auto"/>
        <w:ind w:left="709"/>
        <w:jc w:val="both"/>
        <w:rPr>
          <w:rFonts w:cs="Calibri"/>
          <w:spacing w:val="-11"/>
          <w:sz w:val="22"/>
          <w:szCs w:val="22"/>
        </w:rPr>
      </w:pPr>
      <w:r w:rsidRPr="000568F6">
        <w:rPr>
          <w:rFonts w:cs="Calibri"/>
          <w:spacing w:val="-11"/>
          <w:sz w:val="22"/>
          <w:szCs w:val="22"/>
        </w:rPr>
        <w:t xml:space="preserve">- </w:t>
      </w:r>
      <w:r w:rsidRPr="000568F6">
        <w:rPr>
          <w:rFonts w:cs="Calibri"/>
          <w:sz w:val="22"/>
          <w:szCs w:val="22"/>
        </w:rPr>
        <w:t>za zaoferowanie terminu dostawy 40 dni lub krócej - 40 punktów</w:t>
      </w:r>
    </w:p>
    <w:p w14:paraId="10B80640" w14:textId="5E0E6DD8" w:rsidR="000568F6" w:rsidRPr="000568F6" w:rsidRDefault="000568F6" w:rsidP="000568F6">
      <w:pPr>
        <w:shd w:val="clear" w:color="auto" w:fill="FFFFFF"/>
        <w:spacing w:line="300" w:lineRule="auto"/>
        <w:ind w:left="709"/>
        <w:jc w:val="both"/>
        <w:rPr>
          <w:rFonts w:cs="Calibri"/>
          <w:sz w:val="22"/>
          <w:szCs w:val="22"/>
        </w:rPr>
      </w:pPr>
      <w:r w:rsidRPr="000568F6">
        <w:rPr>
          <w:rFonts w:cs="Calibri"/>
          <w:sz w:val="22"/>
          <w:szCs w:val="22"/>
        </w:rPr>
        <w:t xml:space="preserve">- za zaoferowanie terminu dostawy w przedziale 41-50 dni – 30 punktów </w:t>
      </w:r>
    </w:p>
    <w:p w14:paraId="7ED471AE" w14:textId="0096AC4A" w:rsidR="000568F6" w:rsidRPr="000568F6" w:rsidRDefault="000568F6" w:rsidP="000568F6">
      <w:pPr>
        <w:shd w:val="clear" w:color="auto" w:fill="FFFFFF"/>
        <w:spacing w:line="300" w:lineRule="auto"/>
        <w:ind w:left="709"/>
        <w:jc w:val="both"/>
        <w:rPr>
          <w:rFonts w:cs="Calibri"/>
          <w:sz w:val="22"/>
          <w:szCs w:val="22"/>
        </w:rPr>
      </w:pPr>
      <w:r w:rsidRPr="000568F6">
        <w:rPr>
          <w:rFonts w:cs="Calibri"/>
          <w:sz w:val="22"/>
          <w:szCs w:val="22"/>
        </w:rPr>
        <w:t>- za zaoferowanie terminu dostawy w przedziale 51 - 60 dni - 20 punktów</w:t>
      </w:r>
    </w:p>
    <w:p w14:paraId="371A1566" w14:textId="57721E6E" w:rsidR="000568F6" w:rsidRPr="000568F6" w:rsidRDefault="000568F6" w:rsidP="000568F6">
      <w:pPr>
        <w:shd w:val="clear" w:color="auto" w:fill="FFFFFF"/>
        <w:spacing w:line="300" w:lineRule="auto"/>
        <w:ind w:left="709"/>
        <w:jc w:val="both"/>
        <w:rPr>
          <w:rFonts w:cs="Calibri"/>
          <w:sz w:val="22"/>
          <w:szCs w:val="22"/>
        </w:rPr>
      </w:pPr>
      <w:r w:rsidRPr="000568F6">
        <w:rPr>
          <w:rFonts w:cs="Calibri"/>
          <w:sz w:val="22"/>
          <w:szCs w:val="22"/>
        </w:rPr>
        <w:t>- za zaoferowanie terminu dostawy w przedziale 61 – 70 dni – 1 0 punktów</w:t>
      </w:r>
    </w:p>
    <w:p w14:paraId="03431759" w14:textId="6833D218" w:rsidR="000568F6" w:rsidRPr="000568F6" w:rsidRDefault="000568F6" w:rsidP="000568F6">
      <w:pPr>
        <w:shd w:val="clear" w:color="auto" w:fill="FFFFFF"/>
        <w:spacing w:line="300" w:lineRule="auto"/>
        <w:ind w:left="709"/>
        <w:jc w:val="both"/>
        <w:rPr>
          <w:rFonts w:cs="Calibri"/>
          <w:sz w:val="22"/>
          <w:szCs w:val="22"/>
        </w:rPr>
      </w:pPr>
      <w:r w:rsidRPr="000568F6">
        <w:rPr>
          <w:rFonts w:cs="Calibri"/>
          <w:sz w:val="22"/>
          <w:szCs w:val="22"/>
        </w:rPr>
        <w:t>- za zaoferowanie terminu dostawy w przedziale 71 – 80 dni - 0 punktów</w:t>
      </w:r>
    </w:p>
    <w:p w14:paraId="05C6A714" w14:textId="77777777" w:rsidR="000568F6" w:rsidRPr="000568F6" w:rsidRDefault="000568F6" w:rsidP="000568F6">
      <w:pPr>
        <w:widowControl w:val="0"/>
        <w:shd w:val="clear" w:color="auto" w:fill="FFFFFF"/>
        <w:autoSpaceDE w:val="0"/>
        <w:autoSpaceDN w:val="0"/>
        <w:adjustRightInd w:val="0"/>
        <w:spacing w:line="360" w:lineRule="auto"/>
        <w:ind w:left="709"/>
        <w:jc w:val="both"/>
        <w:rPr>
          <w:rFonts w:cs="Calibri"/>
          <w:spacing w:val="-11"/>
          <w:sz w:val="22"/>
          <w:szCs w:val="22"/>
        </w:rPr>
      </w:pPr>
    </w:p>
    <w:p w14:paraId="6EC55B23" w14:textId="4A3B66CB" w:rsidR="000568F6" w:rsidRPr="008C5818" w:rsidRDefault="000568F6" w:rsidP="008C5818">
      <w:pPr>
        <w:spacing w:line="300" w:lineRule="auto"/>
        <w:ind w:left="709"/>
        <w:jc w:val="both"/>
        <w:rPr>
          <w:rFonts w:cstheme="minorHAnsi"/>
          <w:b/>
          <w:i/>
          <w:iCs/>
          <w:sz w:val="22"/>
          <w:szCs w:val="22"/>
        </w:rPr>
      </w:pPr>
      <w:r w:rsidRPr="008C5818">
        <w:rPr>
          <w:rFonts w:cstheme="minorHAnsi"/>
          <w:b/>
          <w:i/>
          <w:iCs/>
          <w:sz w:val="22"/>
          <w:szCs w:val="22"/>
        </w:rPr>
        <w:t>UWAGA!</w:t>
      </w:r>
      <w:r w:rsidR="008C5818">
        <w:rPr>
          <w:rFonts w:cstheme="minorHAnsi"/>
          <w:b/>
          <w:i/>
          <w:iCs/>
          <w:sz w:val="22"/>
          <w:szCs w:val="22"/>
        </w:rPr>
        <w:t xml:space="preserve"> </w:t>
      </w:r>
      <w:r w:rsidRPr="008C5818">
        <w:rPr>
          <w:rFonts w:cstheme="minorHAnsi"/>
          <w:bCs w:val="0"/>
          <w:i/>
          <w:iCs/>
          <w:sz w:val="22"/>
          <w:szCs w:val="22"/>
        </w:rPr>
        <w:t xml:space="preserve">Termin dostawy musi być określony w pełnych dniach, a jego maksymalna długość </w:t>
      </w:r>
      <w:r w:rsidRPr="008C5818">
        <w:rPr>
          <w:rFonts w:cstheme="minorHAnsi"/>
          <w:bCs w:val="0"/>
          <w:i/>
          <w:iCs/>
          <w:sz w:val="22"/>
          <w:szCs w:val="22"/>
        </w:rPr>
        <w:br/>
        <w:t>nie może przekroczyć 80 dni kalendarzowych. W przypadku zaoferowania terminu dostawy dłuższego niż 80 dni Zamawiający odrzuci ofertę na podstawie art. 226 ust. 1 pkt 5 ustawy Prawo zamówień publicznych.</w:t>
      </w:r>
      <w:r w:rsidR="008C5818">
        <w:rPr>
          <w:rFonts w:cstheme="minorHAnsi"/>
          <w:b/>
          <w:i/>
          <w:iCs/>
          <w:sz w:val="22"/>
          <w:szCs w:val="22"/>
        </w:rPr>
        <w:t xml:space="preserve"> </w:t>
      </w:r>
      <w:r w:rsidRPr="008C5818">
        <w:rPr>
          <w:rFonts w:cstheme="minorHAnsi"/>
          <w:bCs w:val="0"/>
          <w:i/>
          <w:iCs/>
          <w:sz w:val="22"/>
          <w:szCs w:val="22"/>
        </w:rPr>
        <w:t xml:space="preserve">W przypadku braku dokonania wpisu, Zamawiający przyjmie wartość maksymalną, zaś Wykonawca otrzyma zero punktów. W innych przypadkach, w których nie będzie możliwe ustalenie dokładnego zaoferowanego terminu dostawy np. z uwagi na wpisanie zakresu dni, Zamawiający przyjmie do oceny ofert oraz do umowy górny zakres (najwyższą wartość). </w:t>
      </w:r>
      <w:r w:rsidRPr="008C5818">
        <w:rPr>
          <w:rFonts w:cstheme="minorHAnsi"/>
          <w:bCs w:val="0"/>
          <w:i/>
          <w:iCs/>
          <w:sz w:val="22"/>
          <w:szCs w:val="22"/>
        </w:rPr>
        <w:lastRenderedPageBreak/>
        <w:t>Jednakże, jeśli górna granica będzie wyższa niż maksymalny termin dostawy, Zamawiający odrzuci ofertę.</w:t>
      </w:r>
    </w:p>
    <w:p w14:paraId="1F8C5769" w14:textId="25CC0361" w:rsidR="00132573" w:rsidRPr="004F5707" w:rsidRDefault="00132573">
      <w:pPr>
        <w:numPr>
          <w:ilvl w:val="0"/>
          <w:numId w:val="19"/>
        </w:numPr>
        <w:tabs>
          <w:tab w:val="num" w:pos="1134"/>
        </w:tabs>
        <w:spacing w:line="300" w:lineRule="auto"/>
        <w:ind w:left="426" w:hanging="426"/>
        <w:jc w:val="both"/>
        <w:rPr>
          <w:rFonts w:cstheme="minorHAnsi"/>
          <w:sz w:val="22"/>
          <w:szCs w:val="22"/>
        </w:rPr>
      </w:pPr>
      <w:r w:rsidRPr="004F5707">
        <w:rPr>
          <w:rFonts w:cstheme="minorHAnsi"/>
          <w:sz w:val="22"/>
          <w:szCs w:val="22"/>
        </w:rPr>
        <w:t>Najkorzystniejsza oferta to oferta przedstawiająca najkorzystniejszy stosunek jakości do ceny.</w:t>
      </w:r>
    </w:p>
    <w:p w14:paraId="66021C60" w14:textId="1EAA5D15" w:rsidR="00132573" w:rsidRPr="004F5707" w:rsidRDefault="00132573">
      <w:pPr>
        <w:numPr>
          <w:ilvl w:val="0"/>
          <w:numId w:val="19"/>
        </w:numPr>
        <w:tabs>
          <w:tab w:val="num" w:pos="426"/>
        </w:tabs>
        <w:spacing w:line="300" w:lineRule="auto"/>
        <w:ind w:left="426" w:hanging="426"/>
        <w:jc w:val="both"/>
        <w:rPr>
          <w:rFonts w:cstheme="minorHAnsi"/>
          <w:sz w:val="22"/>
          <w:szCs w:val="22"/>
        </w:rPr>
      </w:pPr>
      <w:r w:rsidRPr="004F5707">
        <w:rPr>
          <w:rFonts w:cstheme="minorHAns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A0788C8" w14:textId="77777777" w:rsidR="00132573" w:rsidRPr="004F5707" w:rsidRDefault="00132573">
      <w:pPr>
        <w:numPr>
          <w:ilvl w:val="0"/>
          <w:numId w:val="19"/>
        </w:numPr>
        <w:tabs>
          <w:tab w:val="num" w:pos="426"/>
        </w:tabs>
        <w:spacing w:line="300" w:lineRule="auto"/>
        <w:ind w:left="426" w:hanging="426"/>
        <w:jc w:val="both"/>
        <w:rPr>
          <w:rFonts w:cstheme="minorHAnsi"/>
          <w:sz w:val="22"/>
          <w:szCs w:val="22"/>
        </w:rPr>
      </w:pPr>
      <w:r w:rsidRPr="004F5707">
        <w:rPr>
          <w:rFonts w:cstheme="minorHAnsi"/>
          <w:sz w:val="22"/>
          <w:szCs w:val="22"/>
        </w:rPr>
        <w:t>Jeżeli oferty otrzymały taką samą ocenę w kryterium o najwyższej wadze, Zamawiający wybiera ofertę z najniższą ceną lub najniższym kosztem.</w:t>
      </w:r>
    </w:p>
    <w:p w14:paraId="2F36E8EA" w14:textId="407BE683" w:rsidR="00132573" w:rsidRDefault="00132573" w:rsidP="00132573">
      <w:pPr>
        <w:numPr>
          <w:ilvl w:val="0"/>
          <w:numId w:val="19"/>
        </w:numPr>
        <w:tabs>
          <w:tab w:val="num" w:pos="426"/>
        </w:tabs>
        <w:spacing w:line="300" w:lineRule="auto"/>
        <w:ind w:left="426" w:hanging="426"/>
        <w:jc w:val="both"/>
        <w:rPr>
          <w:rFonts w:cstheme="minorHAnsi"/>
          <w:sz w:val="22"/>
          <w:szCs w:val="22"/>
        </w:rPr>
      </w:pPr>
      <w:r w:rsidRPr="004F5707">
        <w:rPr>
          <w:rFonts w:cstheme="min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7732DE63" w14:textId="77777777" w:rsidR="008D660C" w:rsidRPr="00EF1267" w:rsidRDefault="008D660C" w:rsidP="008D660C">
      <w:pPr>
        <w:spacing w:line="300" w:lineRule="auto"/>
        <w:ind w:left="426"/>
        <w:jc w:val="both"/>
        <w:rPr>
          <w:rFonts w:cstheme="minorHAnsi"/>
          <w:sz w:val="22"/>
          <w:szCs w:val="22"/>
        </w:rPr>
      </w:pPr>
    </w:p>
    <w:p w14:paraId="689215B3" w14:textId="77777777" w:rsidR="00132573" w:rsidRPr="004F5707" w:rsidRDefault="00132573" w:rsidP="00132573">
      <w:pPr>
        <w:numPr>
          <w:ilvl w:val="0"/>
          <w:numId w:val="5"/>
        </w:numPr>
        <w:shd w:val="clear" w:color="auto" w:fill="D9D9D9"/>
        <w:spacing w:line="300" w:lineRule="auto"/>
        <w:ind w:left="284" w:hanging="284"/>
        <w:jc w:val="both"/>
        <w:rPr>
          <w:rFonts w:cstheme="minorHAnsi"/>
          <w:b/>
          <w:sz w:val="22"/>
          <w:szCs w:val="22"/>
        </w:rPr>
      </w:pPr>
      <w:r w:rsidRPr="004F5707">
        <w:rPr>
          <w:rFonts w:cstheme="minorHAnsi"/>
          <w:b/>
          <w:sz w:val="22"/>
          <w:szCs w:val="22"/>
        </w:rPr>
        <w:t>WYBÓR OFERTY; INFORMACJE O FORMALNOŚCIACH, JAKIE POWINNY ZOSTAĆ DOPEŁNIONE PO WYBORZE OFERTY W CELU ZAWARCIA UMOWY</w:t>
      </w:r>
    </w:p>
    <w:p w14:paraId="475752D0" w14:textId="25838662"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 xml:space="preserve">Zamawiający wybiera najkorzystniejszą ofertę w terminie związania ofertą określonym </w:t>
      </w:r>
      <w:r w:rsidR="00331742">
        <w:rPr>
          <w:rFonts w:cstheme="minorHAnsi"/>
          <w:sz w:val="22"/>
          <w:szCs w:val="22"/>
        </w:rPr>
        <w:br/>
      </w:r>
      <w:r w:rsidRPr="004F5707">
        <w:rPr>
          <w:rFonts w:cstheme="minorHAnsi"/>
          <w:sz w:val="22"/>
          <w:szCs w:val="22"/>
        </w:rPr>
        <w:t>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Zamawiający poinformuje niezwłocznie wszystkich Wykonawców, którzy złożyli oferty, podając uzasadnienie faktyczne i prawne o:</w:t>
      </w:r>
    </w:p>
    <w:p w14:paraId="5F5DDE64" w14:textId="77777777" w:rsidR="00132573" w:rsidRPr="004F5707" w:rsidRDefault="00132573">
      <w:pPr>
        <w:numPr>
          <w:ilvl w:val="0"/>
          <w:numId w:val="30"/>
        </w:numPr>
        <w:tabs>
          <w:tab w:val="left" w:pos="1134"/>
        </w:tabs>
        <w:spacing w:line="300" w:lineRule="auto"/>
        <w:ind w:hanging="437"/>
        <w:jc w:val="both"/>
        <w:rPr>
          <w:rFonts w:cstheme="minorHAnsi"/>
          <w:sz w:val="22"/>
          <w:szCs w:val="22"/>
        </w:rPr>
      </w:pPr>
      <w:r w:rsidRPr="004F5707">
        <w:rPr>
          <w:rFonts w:cstheme="minorHAnsi"/>
          <w:sz w:val="22"/>
          <w:szCs w:val="22"/>
        </w:rPr>
        <w:t>wyborze najkorzystniejszej oferty;</w:t>
      </w:r>
    </w:p>
    <w:p w14:paraId="2F29992A" w14:textId="77777777" w:rsidR="00132573" w:rsidRPr="004F5707" w:rsidRDefault="00132573">
      <w:pPr>
        <w:numPr>
          <w:ilvl w:val="0"/>
          <w:numId w:val="30"/>
        </w:numPr>
        <w:tabs>
          <w:tab w:val="left" w:pos="1134"/>
        </w:tabs>
        <w:spacing w:line="300" w:lineRule="auto"/>
        <w:ind w:hanging="437"/>
        <w:jc w:val="both"/>
        <w:rPr>
          <w:rFonts w:cstheme="minorHAnsi"/>
          <w:sz w:val="22"/>
          <w:szCs w:val="22"/>
        </w:rPr>
      </w:pPr>
      <w:r w:rsidRPr="004F5707">
        <w:rPr>
          <w:rFonts w:cstheme="minorHAnsi"/>
          <w:sz w:val="22"/>
          <w:szCs w:val="22"/>
        </w:rPr>
        <w:t>Wykonawcach, których oferty zostały odrzucone;</w:t>
      </w:r>
    </w:p>
    <w:p w14:paraId="69E5BD3E" w14:textId="77777777" w:rsidR="00132573" w:rsidRPr="004F5707" w:rsidRDefault="00132573">
      <w:pPr>
        <w:numPr>
          <w:ilvl w:val="0"/>
          <w:numId w:val="30"/>
        </w:numPr>
        <w:tabs>
          <w:tab w:val="left" w:pos="1134"/>
        </w:tabs>
        <w:spacing w:line="300" w:lineRule="auto"/>
        <w:ind w:hanging="437"/>
        <w:jc w:val="both"/>
        <w:rPr>
          <w:rFonts w:cstheme="minorHAnsi"/>
          <w:sz w:val="22"/>
          <w:szCs w:val="22"/>
        </w:rPr>
      </w:pPr>
      <w:r w:rsidRPr="004F5707">
        <w:rPr>
          <w:rFonts w:cstheme="minorHAnsi"/>
          <w:sz w:val="22"/>
          <w:szCs w:val="22"/>
        </w:rPr>
        <w:t>o unieważnieniu postępowania;</w:t>
      </w:r>
    </w:p>
    <w:p w14:paraId="2D99DD53" w14:textId="77777777" w:rsidR="00132573" w:rsidRPr="004F5707" w:rsidRDefault="00132573" w:rsidP="00132573">
      <w:pPr>
        <w:spacing w:line="300" w:lineRule="auto"/>
        <w:ind w:left="709"/>
        <w:jc w:val="both"/>
        <w:rPr>
          <w:rFonts w:cstheme="minorHAnsi"/>
          <w:sz w:val="22"/>
          <w:szCs w:val="22"/>
        </w:rPr>
      </w:pPr>
      <w:r w:rsidRPr="004F5707">
        <w:rPr>
          <w:rFonts w:cstheme="minorHAnsi"/>
          <w:sz w:val="22"/>
          <w:szCs w:val="22"/>
        </w:rPr>
        <w:t>– o ile dane zdarzenie wystąpi.</w:t>
      </w:r>
    </w:p>
    <w:p w14:paraId="02CC7EEA" w14:textId="77777777"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Informacja o wyborze najkorzystniejszej oferty lub/oraz o unieważnieniu postępowania zostanie zamieszczona na stronie internetowej prowadzonego postępowania.</w:t>
      </w:r>
    </w:p>
    <w:p w14:paraId="7A2D8E9A" w14:textId="77777777"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 xml:space="preserve">Umowa zostanie zawarta w terminach określonych zgodnie z art. 308 ust. 2 i 3 ustawy </w:t>
      </w:r>
      <w:proofErr w:type="spellStart"/>
      <w:r w:rsidRPr="004F5707">
        <w:rPr>
          <w:rFonts w:cstheme="minorHAnsi"/>
          <w:sz w:val="22"/>
          <w:szCs w:val="22"/>
        </w:rPr>
        <w:t>Pzp</w:t>
      </w:r>
      <w:proofErr w:type="spellEnd"/>
      <w:r w:rsidRPr="004F5707">
        <w:rPr>
          <w:rFonts w:cstheme="minorHAnsi"/>
          <w:sz w:val="22"/>
          <w:szCs w:val="22"/>
        </w:rPr>
        <w:t>.</w:t>
      </w:r>
    </w:p>
    <w:p w14:paraId="40C4A19C" w14:textId="77777777"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4F5707">
        <w:rPr>
          <w:rFonts w:cstheme="minorHAnsi"/>
          <w:iCs/>
          <w:sz w:val="22"/>
          <w:szCs w:val="22"/>
        </w:rPr>
        <w:t>części</w:t>
      </w:r>
      <w:r w:rsidRPr="004F5707">
        <w:rPr>
          <w:rFonts w:cstheme="min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1964BFF6" w:rsidR="00132573" w:rsidRPr="004C68B2" w:rsidRDefault="00132573">
      <w:pPr>
        <w:numPr>
          <w:ilvl w:val="0"/>
          <w:numId w:val="20"/>
        </w:numPr>
        <w:tabs>
          <w:tab w:val="num" w:pos="709"/>
        </w:tabs>
        <w:spacing w:line="300" w:lineRule="auto"/>
        <w:ind w:left="709" w:hanging="425"/>
        <w:jc w:val="both"/>
        <w:rPr>
          <w:rFonts w:cstheme="minorHAnsi"/>
          <w:b/>
          <w:bCs w:val="0"/>
          <w:sz w:val="22"/>
          <w:szCs w:val="22"/>
        </w:rPr>
      </w:pPr>
      <w:r w:rsidRPr="004C68B2">
        <w:rPr>
          <w:rFonts w:cstheme="minorHAnsi"/>
          <w:b/>
          <w:bCs w:val="0"/>
          <w:sz w:val="22"/>
          <w:szCs w:val="22"/>
        </w:rPr>
        <w:t xml:space="preserve">Wykonawca </w:t>
      </w:r>
      <w:r w:rsidR="004C68B2" w:rsidRPr="004C68B2">
        <w:rPr>
          <w:rFonts w:cstheme="minorHAnsi"/>
          <w:b/>
          <w:bCs w:val="0"/>
          <w:sz w:val="22"/>
          <w:szCs w:val="22"/>
        </w:rPr>
        <w:t>do dnia zawarcia umowy przekaże Zamawiającemu:</w:t>
      </w:r>
    </w:p>
    <w:p w14:paraId="3D94D527" w14:textId="77777777" w:rsidR="008C5818" w:rsidRPr="00A85DEB" w:rsidRDefault="008C5818" w:rsidP="008C5818">
      <w:pPr>
        <w:numPr>
          <w:ilvl w:val="0"/>
          <w:numId w:val="26"/>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lastRenderedPageBreak/>
        <w:t>informacje dotyczące osób podpisujących umowę oraz osób upoważnionych do kontaktów w związku z realizacją umowy;</w:t>
      </w:r>
    </w:p>
    <w:p w14:paraId="11C21C00" w14:textId="52121B32" w:rsidR="008C5818" w:rsidRPr="00A85DEB" w:rsidRDefault="008C5818" w:rsidP="008C5818">
      <w:pPr>
        <w:numPr>
          <w:ilvl w:val="0"/>
          <w:numId w:val="26"/>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pełnomocnictwo, jeżeli umowę podpisze pełnomocnik</w:t>
      </w:r>
      <w:r>
        <w:rPr>
          <w:rFonts w:cs="Calibri"/>
          <w:bCs w:val="0"/>
          <w:kern w:val="0"/>
          <w:sz w:val="22"/>
          <w:szCs w:val="22"/>
        </w:rPr>
        <w:t>.</w:t>
      </w:r>
    </w:p>
    <w:p w14:paraId="10119979" w14:textId="77777777" w:rsidR="00331742" w:rsidRPr="00E86250" w:rsidRDefault="00331742" w:rsidP="00880A58">
      <w:pPr>
        <w:tabs>
          <w:tab w:val="left" w:pos="1134"/>
        </w:tabs>
        <w:spacing w:line="300" w:lineRule="auto"/>
        <w:ind w:left="1134"/>
        <w:jc w:val="both"/>
        <w:rPr>
          <w:rFonts w:cstheme="minorHAnsi"/>
          <w:sz w:val="22"/>
          <w:szCs w:val="22"/>
        </w:rPr>
      </w:pPr>
    </w:p>
    <w:p w14:paraId="0B8EB823" w14:textId="77777777" w:rsidR="00132573" w:rsidRPr="00BC55FE" w:rsidRDefault="00132573" w:rsidP="00132573">
      <w:pPr>
        <w:numPr>
          <w:ilvl w:val="0"/>
          <w:numId w:val="5"/>
        </w:numPr>
        <w:shd w:val="clear" w:color="auto" w:fill="D9D9D9"/>
        <w:spacing w:line="300" w:lineRule="auto"/>
        <w:ind w:left="284" w:hanging="284"/>
        <w:jc w:val="both"/>
        <w:rPr>
          <w:rFonts w:cstheme="minorHAnsi"/>
          <w:b/>
          <w:sz w:val="22"/>
          <w:szCs w:val="22"/>
        </w:rPr>
      </w:pPr>
      <w:r w:rsidRPr="00BC55FE">
        <w:rPr>
          <w:rFonts w:cstheme="minorHAnsi"/>
          <w:b/>
          <w:sz w:val="22"/>
          <w:szCs w:val="22"/>
        </w:rPr>
        <w:t>WYMAGANIA DOTYCZĄCE ZABEZPIECZENIA NALEŻYTEGO WYKONANIA UMOWY</w:t>
      </w:r>
    </w:p>
    <w:p w14:paraId="636F2822" w14:textId="0DC38C2D" w:rsidR="00331742" w:rsidRDefault="00132573" w:rsidP="00BC55FE">
      <w:pPr>
        <w:spacing w:line="300" w:lineRule="auto"/>
        <w:jc w:val="both"/>
        <w:rPr>
          <w:rFonts w:cstheme="minorHAnsi"/>
        </w:rPr>
      </w:pPr>
      <w:r w:rsidRPr="00BC55FE">
        <w:rPr>
          <w:rFonts w:cstheme="minorHAnsi"/>
          <w:sz w:val="22"/>
          <w:szCs w:val="22"/>
        </w:rPr>
        <w:t>Zamawiający nie wymaga wniesienia zabezpieczenia należytego wykonania umowy.</w:t>
      </w:r>
    </w:p>
    <w:p w14:paraId="59C3A22F" w14:textId="77777777" w:rsidR="008D660C" w:rsidRPr="00A07E30" w:rsidRDefault="008D660C" w:rsidP="00BC55FE">
      <w:pPr>
        <w:spacing w:line="300" w:lineRule="auto"/>
        <w:jc w:val="both"/>
        <w:rPr>
          <w:rFonts w:cstheme="minorHAnsi"/>
        </w:rPr>
      </w:pPr>
    </w:p>
    <w:p w14:paraId="2839A332" w14:textId="77777777" w:rsidR="00132573" w:rsidRPr="00BC55FE" w:rsidRDefault="00132573" w:rsidP="00132573">
      <w:pPr>
        <w:numPr>
          <w:ilvl w:val="0"/>
          <w:numId w:val="5"/>
        </w:numPr>
        <w:shd w:val="clear" w:color="auto" w:fill="D9D9D9"/>
        <w:spacing w:line="300" w:lineRule="auto"/>
        <w:ind w:left="284" w:hanging="284"/>
        <w:jc w:val="both"/>
        <w:rPr>
          <w:rFonts w:cstheme="minorHAnsi"/>
          <w:b/>
          <w:sz w:val="22"/>
          <w:szCs w:val="22"/>
        </w:rPr>
      </w:pPr>
      <w:r w:rsidRPr="00BC55FE">
        <w:rPr>
          <w:rFonts w:cstheme="minorHAnsi"/>
          <w:b/>
          <w:sz w:val="22"/>
          <w:szCs w:val="22"/>
        </w:rPr>
        <w:t>PROJEKTOWANE POSTANOWIENIA UMOWY I JEJ ZMIANY</w:t>
      </w:r>
    </w:p>
    <w:p w14:paraId="46367813" w14:textId="77777777" w:rsidR="00132573" w:rsidRPr="00BC55FE" w:rsidRDefault="00132573">
      <w:pPr>
        <w:numPr>
          <w:ilvl w:val="0"/>
          <w:numId w:val="10"/>
        </w:numPr>
        <w:tabs>
          <w:tab w:val="num" w:pos="709"/>
        </w:tabs>
        <w:spacing w:line="300" w:lineRule="auto"/>
        <w:ind w:left="709" w:hanging="425"/>
        <w:jc w:val="both"/>
        <w:rPr>
          <w:rFonts w:cstheme="minorHAnsi"/>
          <w:b/>
          <w:sz w:val="22"/>
          <w:szCs w:val="22"/>
        </w:rPr>
      </w:pPr>
      <w:r w:rsidRPr="00BC55FE">
        <w:rPr>
          <w:rFonts w:cstheme="minorHAnsi"/>
          <w:b/>
          <w:sz w:val="22"/>
          <w:szCs w:val="22"/>
        </w:rPr>
        <w:t>Wzór umowy</w:t>
      </w:r>
    </w:p>
    <w:p w14:paraId="32A9529C" w14:textId="77777777" w:rsidR="00132573" w:rsidRPr="00BC55FE" w:rsidRDefault="00132573" w:rsidP="00132573">
      <w:pPr>
        <w:tabs>
          <w:tab w:val="num" w:pos="709"/>
        </w:tabs>
        <w:spacing w:line="300" w:lineRule="auto"/>
        <w:ind w:left="709"/>
        <w:jc w:val="both"/>
        <w:rPr>
          <w:rFonts w:cstheme="minorHAnsi"/>
          <w:sz w:val="22"/>
          <w:szCs w:val="22"/>
        </w:rPr>
      </w:pPr>
      <w:r w:rsidRPr="00BC55FE">
        <w:rPr>
          <w:rFonts w:cstheme="minorHAnsi"/>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24D2FF1E" w14:textId="77777777" w:rsidR="00132573" w:rsidRPr="00BC55FE" w:rsidRDefault="00132573">
      <w:pPr>
        <w:numPr>
          <w:ilvl w:val="0"/>
          <w:numId w:val="10"/>
        </w:numPr>
        <w:tabs>
          <w:tab w:val="num" w:pos="709"/>
        </w:tabs>
        <w:spacing w:line="300" w:lineRule="auto"/>
        <w:ind w:left="709" w:hanging="425"/>
        <w:jc w:val="both"/>
        <w:rPr>
          <w:rFonts w:cstheme="minorHAnsi"/>
          <w:b/>
          <w:sz w:val="22"/>
          <w:szCs w:val="22"/>
        </w:rPr>
      </w:pPr>
      <w:r w:rsidRPr="00BC55FE">
        <w:rPr>
          <w:rFonts w:cstheme="minorHAnsi"/>
          <w:b/>
          <w:sz w:val="22"/>
          <w:szCs w:val="22"/>
        </w:rPr>
        <w:t>Podwykonawstwo oraz zmiany umowy o udzielenie zamówienia publicznego w zakresie podwykonawstwa</w:t>
      </w:r>
    </w:p>
    <w:p w14:paraId="4D91F093" w14:textId="77777777" w:rsidR="00132573" w:rsidRPr="00BC55FE" w:rsidRDefault="00132573" w:rsidP="00132573">
      <w:pPr>
        <w:spacing w:line="300" w:lineRule="auto"/>
        <w:ind w:left="709"/>
        <w:jc w:val="both"/>
        <w:rPr>
          <w:rFonts w:cstheme="minorHAnsi"/>
          <w:sz w:val="22"/>
          <w:szCs w:val="22"/>
        </w:rPr>
      </w:pPr>
      <w:r w:rsidRPr="00BC55FE">
        <w:rPr>
          <w:rFonts w:cstheme="minorHAnsi"/>
          <w:sz w:val="22"/>
          <w:szCs w:val="22"/>
        </w:rPr>
        <w:t>Umowa o udzielenie zamówienia publicznego będzie określała zakres zamówienia, które Wykonawca będzie wykonywał osobiście, które zaś za pomocą podwykonawców.</w:t>
      </w:r>
    </w:p>
    <w:p w14:paraId="72C70699" w14:textId="77777777" w:rsidR="00132573" w:rsidRPr="00BC55FE" w:rsidRDefault="00132573" w:rsidP="00132573">
      <w:pPr>
        <w:spacing w:line="300" w:lineRule="auto"/>
        <w:ind w:left="709"/>
        <w:jc w:val="both"/>
        <w:rPr>
          <w:rFonts w:cstheme="minorHAnsi"/>
          <w:sz w:val="22"/>
          <w:szCs w:val="22"/>
        </w:rPr>
      </w:pPr>
      <w:r w:rsidRPr="00BC55FE">
        <w:rPr>
          <w:rFonts w:cstheme="min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BC55FE"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BC55FE">
        <w:rPr>
          <w:rFonts w:asciiTheme="majorHAnsi" w:hAnsiTheme="majorHAnsi" w:cstheme="majorHAnsi"/>
          <w:b/>
          <w:sz w:val="22"/>
          <w:szCs w:val="22"/>
        </w:rPr>
        <w:t>Zmiany umowy</w:t>
      </w:r>
    </w:p>
    <w:p w14:paraId="492096CE" w14:textId="77777777" w:rsidR="00E86250" w:rsidRPr="00104E43" w:rsidRDefault="00E86250" w:rsidP="00E86250">
      <w:pPr>
        <w:spacing w:line="288" w:lineRule="auto"/>
        <w:ind w:left="709"/>
        <w:jc w:val="both"/>
        <w:rPr>
          <w:rFonts w:asciiTheme="majorHAnsi" w:hAnsiTheme="majorHAnsi" w:cstheme="majorHAnsi"/>
          <w:sz w:val="22"/>
          <w:szCs w:val="22"/>
        </w:rPr>
      </w:pPr>
      <w:bookmarkStart w:id="42" w:name="_Hlk64470764"/>
      <w:r w:rsidRPr="00104E43">
        <w:rPr>
          <w:rFonts w:asciiTheme="majorHAnsi" w:hAnsiTheme="majorHAnsi" w:cstheme="majorHAnsi"/>
          <w:sz w:val="22"/>
          <w:szCs w:val="22"/>
        </w:rPr>
        <w:t>Zamawiający przewiduje możliwość wprowadzenia następujących zmian:</w:t>
      </w:r>
    </w:p>
    <w:p w14:paraId="0246497C" w14:textId="77777777" w:rsidR="00E86250" w:rsidRPr="00104E43" w:rsidRDefault="00E86250" w:rsidP="00E86250">
      <w:pPr>
        <w:numPr>
          <w:ilvl w:val="0"/>
          <w:numId w:val="4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które nie mają charakteru istotnego w rozumieniu art. 454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5D7DDC0F" w14:textId="77777777" w:rsidR="00E86250" w:rsidRPr="00104E43" w:rsidRDefault="00E86250" w:rsidP="00E86250">
      <w:pPr>
        <w:numPr>
          <w:ilvl w:val="0"/>
          <w:numId w:val="4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na zasadach określonych w art. 455 ust 1 pkt 2-4 oraz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40700644" w14:textId="77777777" w:rsidR="00E86250" w:rsidRPr="00104E43" w:rsidRDefault="00E86250" w:rsidP="00E86250">
      <w:pPr>
        <w:numPr>
          <w:ilvl w:val="0"/>
          <w:numId w:val="4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p>
    <w:p w14:paraId="19A97044" w14:textId="08C1B4FE" w:rsidR="00132573" w:rsidRPr="00BC55FE" w:rsidRDefault="00E86250" w:rsidP="00E86250">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w:t>
      </w:r>
      <w:r w:rsidR="0017608C">
        <w:rPr>
          <w:rFonts w:asciiTheme="majorHAnsi" w:hAnsiTheme="majorHAnsi" w:cstheme="majorHAnsi"/>
          <w:sz w:val="22"/>
          <w:szCs w:val="22"/>
        </w:rPr>
        <w:br/>
      </w:r>
      <w:r w:rsidRPr="00104E43">
        <w:rPr>
          <w:rFonts w:asciiTheme="majorHAnsi" w:hAnsiTheme="majorHAnsi" w:cstheme="majorHAnsi"/>
          <w:sz w:val="22"/>
          <w:szCs w:val="22"/>
        </w:rPr>
        <w:t xml:space="preserve">z </w:t>
      </w:r>
      <w:r w:rsidRPr="00414581">
        <w:rPr>
          <w:rFonts w:asciiTheme="majorHAnsi" w:hAnsiTheme="majorHAnsi" w:cstheme="majorHAnsi"/>
          <w:sz w:val="22"/>
          <w:szCs w:val="22"/>
        </w:rPr>
        <w:t xml:space="preserve">uwzględnieniem przepisu art. 455 ustawy </w:t>
      </w:r>
      <w:proofErr w:type="spellStart"/>
      <w:r w:rsidRPr="00414581">
        <w:rPr>
          <w:rFonts w:asciiTheme="majorHAnsi" w:hAnsiTheme="majorHAnsi" w:cstheme="majorHAnsi"/>
          <w:sz w:val="22"/>
          <w:szCs w:val="22"/>
        </w:rPr>
        <w:t>Pzp</w:t>
      </w:r>
      <w:proofErr w:type="spellEnd"/>
      <w:r w:rsidRPr="00414581">
        <w:rPr>
          <w:rFonts w:asciiTheme="majorHAnsi" w:hAnsiTheme="majorHAnsi" w:cstheme="majorHAnsi"/>
          <w:sz w:val="22"/>
          <w:szCs w:val="22"/>
        </w:rPr>
        <w:t>.</w:t>
      </w:r>
    </w:p>
    <w:bookmarkEnd w:id="42"/>
    <w:p w14:paraId="14449575" w14:textId="77777777" w:rsidR="00132573" w:rsidRPr="00BC55FE" w:rsidRDefault="00132573">
      <w:pPr>
        <w:numPr>
          <w:ilvl w:val="0"/>
          <w:numId w:val="10"/>
        </w:numPr>
        <w:spacing w:line="300" w:lineRule="auto"/>
        <w:ind w:left="709" w:hanging="425"/>
        <w:jc w:val="both"/>
        <w:rPr>
          <w:rFonts w:asciiTheme="majorHAnsi" w:hAnsiTheme="majorHAnsi" w:cstheme="majorHAnsi"/>
          <w:b/>
          <w:sz w:val="22"/>
          <w:szCs w:val="22"/>
        </w:rPr>
      </w:pPr>
      <w:r w:rsidRPr="00BC55FE">
        <w:rPr>
          <w:rFonts w:asciiTheme="majorHAnsi" w:hAnsiTheme="majorHAnsi" w:cstheme="majorHAnsi"/>
          <w:b/>
          <w:sz w:val="22"/>
          <w:szCs w:val="22"/>
        </w:rPr>
        <w:t>Forma i termin zawarcia umowy</w:t>
      </w:r>
    </w:p>
    <w:p w14:paraId="26265830" w14:textId="77777777" w:rsidR="00132573" w:rsidRPr="00BC55FE" w:rsidRDefault="00132573" w:rsidP="00132573">
      <w:pPr>
        <w:spacing w:line="300" w:lineRule="auto"/>
        <w:ind w:left="284"/>
        <w:jc w:val="both"/>
        <w:rPr>
          <w:rFonts w:asciiTheme="majorHAnsi" w:hAnsiTheme="majorHAnsi" w:cstheme="majorHAnsi"/>
          <w:sz w:val="22"/>
          <w:szCs w:val="22"/>
          <w:u w:val="single"/>
        </w:rPr>
      </w:pPr>
      <w:r w:rsidRPr="00BC55FE">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BC55FE">
        <w:rPr>
          <w:rFonts w:asciiTheme="majorHAnsi" w:hAnsiTheme="majorHAnsi" w:cstheme="majorHAnsi"/>
          <w:sz w:val="22"/>
          <w:szCs w:val="22"/>
        </w:rPr>
        <w:t>Kc</w:t>
      </w:r>
      <w:proofErr w:type="spellEnd"/>
      <w:r w:rsidRPr="00BC55FE">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BC55FE">
        <w:rPr>
          <w:rFonts w:asciiTheme="majorHAnsi" w:hAnsiTheme="majorHAnsi" w:cstheme="majorHAnsi"/>
          <w:sz w:val="22"/>
          <w:szCs w:val="22"/>
          <w:u w:val="single"/>
        </w:rPr>
        <w:t>termin zawarcia będzie liczony od daty złożenia podpisu przez ostatnią ze Stron.</w:t>
      </w:r>
    </w:p>
    <w:p w14:paraId="514363F2" w14:textId="17C9E76E" w:rsidR="00132573" w:rsidRDefault="00132573" w:rsidP="00BC55FE">
      <w:pPr>
        <w:spacing w:line="300" w:lineRule="auto"/>
        <w:jc w:val="both"/>
        <w:rPr>
          <w:rFonts w:cstheme="minorHAnsi"/>
          <w:sz w:val="22"/>
          <w:szCs w:val="22"/>
        </w:rPr>
      </w:pPr>
    </w:p>
    <w:p w14:paraId="37C02ED1" w14:textId="746B241E" w:rsidR="008D28EF" w:rsidRDefault="008D28EF" w:rsidP="00BC55FE">
      <w:pPr>
        <w:spacing w:line="300" w:lineRule="auto"/>
        <w:jc w:val="both"/>
        <w:rPr>
          <w:rFonts w:cstheme="minorHAnsi"/>
          <w:sz w:val="22"/>
          <w:szCs w:val="22"/>
        </w:rPr>
      </w:pPr>
    </w:p>
    <w:p w14:paraId="4D558769" w14:textId="77777777" w:rsidR="008D28EF" w:rsidRPr="00BC55FE" w:rsidRDefault="008D28EF" w:rsidP="00BC55FE">
      <w:pPr>
        <w:spacing w:line="300" w:lineRule="auto"/>
        <w:jc w:val="both"/>
        <w:rPr>
          <w:rFonts w:cstheme="minorHAnsi"/>
          <w:sz w:val="22"/>
          <w:szCs w:val="22"/>
        </w:rPr>
      </w:pPr>
    </w:p>
    <w:p w14:paraId="215E1787" w14:textId="77777777" w:rsidR="00132573" w:rsidRPr="00BC55FE" w:rsidRDefault="00132573" w:rsidP="00132573">
      <w:pPr>
        <w:numPr>
          <w:ilvl w:val="0"/>
          <w:numId w:val="5"/>
        </w:numPr>
        <w:shd w:val="clear" w:color="auto" w:fill="D9D9D9"/>
        <w:spacing w:line="300" w:lineRule="auto"/>
        <w:ind w:left="284" w:hanging="284"/>
        <w:jc w:val="both"/>
        <w:rPr>
          <w:rFonts w:cstheme="minorHAnsi"/>
          <w:b/>
          <w:sz w:val="22"/>
          <w:szCs w:val="22"/>
        </w:rPr>
      </w:pPr>
      <w:bookmarkStart w:id="43" w:name="_Hlk61787704"/>
      <w:r w:rsidRPr="00BC55FE">
        <w:rPr>
          <w:rFonts w:cstheme="minorHAnsi"/>
          <w:b/>
          <w:sz w:val="22"/>
          <w:szCs w:val="22"/>
        </w:rPr>
        <w:lastRenderedPageBreak/>
        <w:t>POUCZENIE O ŚRODKACH OCHRONY PRAWNEJ PRZYSŁUGUJĄCYCH WYKONAWCY W TOKU POSTĘPOWANIA O UDZIELENIE ZAMÓWIENIA PUBLICZNEGO</w:t>
      </w:r>
    </w:p>
    <w:bookmarkEnd w:id="43"/>
    <w:p w14:paraId="31B95D00"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 xml:space="preserve">Wykonawcom oraz innym podmiotom, którzy mają lub mieli interes w uzyskaniu zamówienia oraz ponieśli lub mogą ponieść szkodę w wyniku naruszenia przepisów </w:t>
      </w:r>
      <w:r w:rsidRPr="00952B2B">
        <w:rPr>
          <w:rFonts w:cstheme="minorHAnsi"/>
          <w:sz w:val="22"/>
          <w:szCs w:val="22"/>
        </w:rPr>
        <w:t>Prawa zamówień publicznych,</w:t>
      </w:r>
      <w:r w:rsidRPr="00BC55FE">
        <w:rPr>
          <w:rFonts w:cstheme="minorHAnsi"/>
          <w:sz w:val="22"/>
          <w:szCs w:val="22"/>
        </w:rPr>
        <w:t xml:space="preserve"> przysługuje </w:t>
      </w:r>
      <w:r w:rsidRPr="00BC55FE">
        <w:rPr>
          <w:rFonts w:cstheme="minorHAnsi"/>
          <w:b/>
          <w:sz w:val="22"/>
          <w:szCs w:val="22"/>
        </w:rPr>
        <w:t>odwołanie</w:t>
      </w:r>
      <w:r w:rsidRPr="00BC55FE">
        <w:rPr>
          <w:rFonts w:cstheme="minorHAnsi"/>
          <w:sz w:val="22"/>
          <w:szCs w:val="22"/>
        </w:rPr>
        <w:t>.</w:t>
      </w:r>
    </w:p>
    <w:p w14:paraId="2F31A35D"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W niniejszym postępowaniu odwołanie przysługuje na:</w:t>
      </w:r>
    </w:p>
    <w:p w14:paraId="1E5502E0" w14:textId="77777777" w:rsidR="00132573" w:rsidRPr="00BC55FE" w:rsidRDefault="00132573">
      <w:pPr>
        <w:numPr>
          <w:ilvl w:val="0"/>
          <w:numId w:val="22"/>
        </w:numPr>
        <w:tabs>
          <w:tab w:val="left" w:pos="1134"/>
        </w:tabs>
        <w:spacing w:line="300" w:lineRule="auto"/>
        <w:ind w:left="1134" w:hanging="425"/>
        <w:jc w:val="both"/>
        <w:rPr>
          <w:rFonts w:cstheme="minorHAnsi"/>
          <w:sz w:val="22"/>
          <w:szCs w:val="22"/>
        </w:rPr>
      </w:pPr>
      <w:r w:rsidRPr="00BC55FE">
        <w:rPr>
          <w:rFonts w:cstheme="minorHAnsi"/>
          <w:sz w:val="22"/>
          <w:szCs w:val="22"/>
        </w:rPr>
        <w:t>niezgodną z przepisami ustawy czynność Zamawiającego, podjętą w niniejszym postępowaniu o udzielenie zamówienia, w tym na projektowane postanowienie umowy;</w:t>
      </w:r>
    </w:p>
    <w:p w14:paraId="3E5C07EB" w14:textId="77777777" w:rsidR="00132573" w:rsidRPr="00BC55FE" w:rsidRDefault="00132573">
      <w:pPr>
        <w:numPr>
          <w:ilvl w:val="0"/>
          <w:numId w:val="22"/>
        </w:numPr>
        <w:tabs>
          <w:tab w:val="left" w:pos="1134"/>
        </w:tabs>
        <w:spacing w:line="300" w:lineRule="auto"/>
        <w:ind w:left="1134" w:hanging="425"/>
        <w:jc w:val="both"/>
        <w:rPr>
          <w:rFonts w:cstheme="minorHAnsi"/>
          <w:sz w:val="22"/>
          <w:szCs w:val="22"/>
        </w:rPr>
      </w:pPr>
      <w:r w:rsidRPr="00BC55FE">
        <w:rPr>
          <w:rFonts w:cstheme="minorHAnsi"/>
          <w:sz w:val="22"/>
          <w:szCs w:val="22"/>
        </w:rPr>
        <w:t>zaniechanie czynności w postępowaniu o udzielenie zamówienia, do której Zamawiający był obowiązany na podstawie ustawy;</w:t>
      </w:r>
    </w:p>
    <w:p w14:paraId="6BA89337" w14:textId="77777777" w:rsidR="00132573" w:rsidRPr="00BC55FE" w:rsidRDefault="00132573">
      <w:pPr>
        <w:numPr>
          <w:ilvl w:val="0"/>
          <w:numId w:val="22"/>
        </w:numPr>
        <w:tabs>
          <w:tab w:val="left" w:pos="1134"/>
        </w:tabs>
        <w:spacing w:line="300" w:lineRule="auto"/>
        <w:ind w:left="1134" w:hanging="425"/>
        <w:jc w:val="both"/>
        <w:rPr>
          <w:rFonts w:cstheme="minorHAnsi"/>
          <w:sz w:val="22"/>
          <w:szCs w:val="22"/>
        </w:rPr>
      </w:pPr>
      <w:r w:rsidRPr="00BC55FE">
        <w:rPr>
          <w:rFonts w:cstheme="minorHAnsi"/>
          <w:sz w:val="22"/>
          <w:szCs w:val="22"/>
        </w:rPr>
        <w:t>zaniechanie przeprowadzenia postępowania o udzielenie zamówienia lub zorganizowania konkursu na podstawie ustawy, mimo że zamawiający był do tego obowiązany.</w:t>
      </w:r>
    </w:p>
    <w:p w14:paraId="3D24A4CF"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Od rozstrzygnięcia odwołania przez Krajową Izbę Odwoławczą przysługuje skarga do Sądu Okręgowego w Warszawie</w:t>
      </w:r>
    </w:p>
    <w:p w14:paraId="54897EA1"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Skargę wnosi się za pośrednictwem Prezesa Krajowej Izby Odwoławczej w terminie 14 dni od dnia doręczenia orzeczenia Krajowej Izby Odwoławczej.</w:t>
      </w:r>
    </w:p>
    <w:p w14:paraId="39CBC5B9" w14:textId="77777777" w:rsidR="00132573" w:rsidRPr="00A07E30" w:rsidRDefault="00132573" w:rsidP="00132573">
      <w:pPr>
        <w:spacing w:line="300" w:lineRule="auto"/>
        <w:ind w:left="709"/>
        <w:jc w:val="both"/>
        <w:rPr>
          <w:rFonts w:cstheme="minorHAnsi"/>
        </w:rPr>
      </w:pPr>
    </w:p>
    <w:p w14:paraId="4A465AF4" w14:textId="15F8F55F" w:rsidR="00132573" w:rsidRPr="00BC66A9" w:rsidRDefault="00132573" w:rsidP="00132573">
      <w:pPr>
        <w:numPr>
          <w:ilvl w:val="0"/>
          <w:numId w:val="5"/>
        </w:numPr>
        <w:shd w:val="clear" w:color="auto" w:fill="D9D9D9"/>
        <w:spacing w:line="300" w:lineRule="auto"/>
        <w:ind w:left="284" w:hanging="284"/>
        <w:jc w:val="both"/>
        <w:rPr>
          <w:rFonts w:cstheme="minorHAnsi"/>
          <w:b/>
          <w:sz w:val="22"/>
          <w:szCs w:val="22"/>
        </w:rPr>
      </w:pPr>
      <w:r w:rsidRPr="00BC66A9">
        <w:rPr>
          <w:rFonts w:cstheme="minorHAnsi"/>
          <w:sz w:val="22"/>
          <w:szCs w:val="22"/>
        </w:rPr>
        <w:t xml:space="preserve">Do spraw nieuregulowanych w SWZ mają zastosowanie przepisy ustawy z 11 września 2019 r. </w:t>
      </w:r>
      <w:r w:rsidR="008D28EF">
        <w:rPr>
          <w:rFonts w:cstheme="minorHAnsi"/>
          <w:sz w:val="22"/>
          <w:szCs w:val="22"/>
        </w:rPr>
        <w:br/>
      </w:r>
      <w:r w:rsidRPr="00BC66A9">
        <w:rPr>
          <w:rFonts w:cstheme="minorHAnsi"/>
          <w:sz w:val="22"/>
          <w:szCs w:val="22"/>
        </w:rPr>
        <w:t>– Prawo zamówień publicznych (Dz.U. poz. 2019 ze zm.).</w:t>
      </w:r>
    </w:p>
    <w:p w14:paraId="1DC62158" w14:textId="77777777" w:rsidR="00866B23" w:rsidRDefault="00866B23" w:rsidP="00132573">
      <w:pPr>
        <w:tabs>
          <w:tab w:val="left" w:pos="3402"/>
        </w:tabs>
        <w:spacing w:line="300" w:lineRule="auto"/>
        <w:jc w:val="both"/>
        <w:rPr>
          <w:rFonts w:cstheme="minorHAnsi"/>
          <w:b/>
          <w:sz w:val="22"/>
          <w:szCs w:val="22"/>
        </w:rPr>
      </w:pPr>
    </w:p>
    <w:p w14:paraId="081C2BD8" w14:textId="0C687110" w:rsidR="00132573" w:rsidRPr="00BC66A9" w:rsidRDefault="00132573" w:rsidP="00132573">
      <w:pPr>
        <w:tabs>
          <w:tab w:val="left" w:pos="3402"/>
        </w:tabs>
        <w:spacing w:line="300" w:lineRule="auto"/>
        <w:jc w:val="both"/>
        <w:rPr>
          <w:rFonts w:cstheme="minorHAnsi"/>
          <w:b/>
          <w:sz w:val="22"/>
          <w:szCs w:val="22"/>
        </w:rPr>
      </w:pPr>
      <w:r w:rsidRPr="00BC66A9">
        <w:rPr>
          <w:rFonts w:cstheme="minorHAnsi"/>
          <w:b/>
          <w:sz w:val="22"/>
          <w:szCs w:val="22"/>
        </w:rPr>
        <w:t>Załączniki:</w:t>
      </w:r>
    </w:p>
    <w:p w14:paraId="3BCAB1D8" w14:textId="77777777" w:rsidR="00132573" w:rsidRPr="00BC66A9" w:rsidRDefault="00132573" w:rsidP="00132573">
      <w:pPr>
        <w:numPr>
          <w:ilvl w:val="0"/>
          <w:numId w:val="1"/>
        </w:numPr>
        <w:tabs>
          <w:tab w:val="left" w:pos="3402"/>
        </w:tabs>
        <w:spacing w:line="300" w:lineRule="auto"/>
        <w:ind w:hanging="436"/>
        <w:jc w:val="both"/>
        <w:rPr>
          <w:rFonts w:cstheme="minorHAnsi"/>
          <w:sz w:val="22"/>
          <w:szCs w:val="22"/>
        </w:rPr>
      </w:pPr>
      <w:r w:rsidRPr="00BC66A9">
        <w:rPr>
          <w:rFonts w:cstheme="minorHAnsi"/>
          <w:sz w:val="22"/>
          <w:szCs w:val="22"/>
        </w:rPr>
        <w:t>Formularz oferty – załącznik nr 1;</w:t>
      </w:r>
    </w:p>
    <w:p w14:paraId="6A158408" w14:textId="77777777" w:rsidR="00132573" w:rsidRPr="00BC66A9" w:rsidRDefault="00132573" w:rsidP="00132573">
      <w:pPr>
        <w:numPr>
          <w:ilvl w:val="0"/>
          <w:numId w:val="1"/>
        </w:numPr>
        <w:tabs>
          <w:tab w:val="left" w:pos="3402"/>
        </w:tabs>
        <w:spacing w:line="300" w:lineRule="auto"/>
        <w:ind w:hanging="436"/>
        <w:jc w:val="both"/>
        <w:rPr>
          <w:rFonts w:cstheme="minorHAnsi"/>
          <w:sz w:val="22"/>
          <w:szCs w:val="22"/>
        </w:rPr>
      </w:pPr>
      <w:r w:rsidRPr="00BC66A9">
        <w:rPr>
          <w:rFonts w:cstheme="minorHAnsi"/>
          <w:sz w:val="22"/>
          <w:szCs w:val="22"/>
        </w:rPr>
        <w:t>Wzór oświadczenia dotyczącego braku podstaw wykluczenia z postępowania – załącznik nr 2;</w:t>
      </w:r>
    </w:p>
    <w:p w14:paraId="56771B92" w14:textId="450F00D5" w:rsidR="00132573" w:rsidRPr="009F37FE" w:rsidRDefault="00132573" w:rsidP="00132573">
      <w:pPr>
        <w:numPr>
          <w:ilvl w:val="0"/>
          <w:numId w:val="1"/>
        </w:numPr>
        <w:tabs>
          <w:tab w:val="left" w:pos="3402"/>
        </w:tabs>
        <w:spacing w:line="300" w:lineRule="auto"/>
        <w:ind w:hanging="436"/>
        <w:jc w:val="both"/>
        <w:rPr>
          <w:rFonts w:cstheme="minorHAnsi"/>
          <w:sz w:val="22"/>
          <w:szCs w:val="22"/>
        </w:rPr>
      </w:pPr>
      <w:r w:rsidRPr="009F37FE">
        <w:rPr>
          <w:rFonts w:cstheme="minorHAnsi"/>
          <w:sz w:val="22"/>
          <w:szCs w:val="22"/>
        </w:rPr>
        <w:t>Szczegółowy opis przedmiotu zamówienia – załącznik nr 3;</w:t>
      </w:r>
    </w:p>
    <w:p w14:paraId="326982C3" w14:textId="72E48F40" w:rsidR="00132573" w:rsidRPr="00BC66A9" w:rsidRDefault="00132573" w:rsidP="00132573">
      <w:pPr>
        <w:numPr>
          <w:ilvl w:val="0"/>
          <w:numId w:val="1"/>
        </w:numPr>
        <w:tabs>
          <w:tab w:val="left" w:pos="3402"/>
        </w:tabs>
        <w:spacing w:line="300" w:lineRule="auto"/>
        <w:ind w:hanging="436"/>
        <w:jc w:val="both"/>
        <w:rPr>
          <w:rFonts w:cstheme="minorHAnsi"/>
          <w:sz w:val="22"/>
          <w:szCs w:val="22"/>
        </w:rPr>
      </w:pPr>
      <w:r w:rsidRPr="00BC66A9">
        <w:rPr>
          <w:rFonts w:cstheme="minorHAnsi"/>
          <w:sz w:val="22"/>
          <w:szCs w:val="22"/>
        </w:rPr>
        <w:t>Projektowane postanowienia umowy, wzór umowy – załącznik nr 4</w:t>
      </w:r>
      <w:r w:rsidR="00331742">
        <w:rPr>
          <w:rFonts w:cstheme="minorHAnsi"/>
          <w:sz w:val="22"/>
          <w:szCs w:val="22"/>
        </w:rPr>
        <w:t>.</w:t>
      </w:r>
    </w:p>
    <w:p w14:paraId="2CD3C02B" w14:textId="4F07EDAD" w:rsidR="00132573" w:rsidRPr="0098274B" w:rsidRDefault="00132573" w:rsidP="0098274B">
      <w:pPr>
        <w:tabs>
          <w:tab w:val="left" w:pos="3402"/>
        </w:tabs>
        <w:spacing w:line="300" w:lineRule="auto"/>
        <w:jc w:val="right"/>
        <w:rPr>
          <w:rFonts w:cstheme="minorHAnsi"/>
          <w:b/>
          <w:i/>
          <w:sz w:val="18"/>
          <w:szCs w:val="18"/>
        </w:rPr>
      </w:pPr>
      <w:r w:rsidRPr="00A07E30">
        <w:rPr>
          <w:rFonts w:cstheme="minorHAnsi"/>
          <w:b/>
          <w:i/>
          <w:color w:val="2F5496"/>
        </w:rPr>
        <w:br w:type="column"/>
      </w:r>
      <w:r w:rsidRPr="005D6FA3">
        <w:rPr>
          <w:rFonts w:cstheme="minorHAnsi"/>
          <w:b/>
          <w:i/>
          <w:sz w:val="18"/>
          <w:szCs w:val="18"/>
        </w:rPr>
        <w:lastRenderedPageBreak/>
        <w:t>Załącznik nr 1 do SWZ</w:t>
      </w:r>
    </w:p>
    <w:p w14:paraId="52800C22" w14:textId="77777777" w:rsidR="00132573" w:rsidRPr="005D6FA3" w:rsidRDefault="00132573" w:rsidP="00132573">
      <w:pPr>
        <w:spacing w:line="300" w:lineRule="auto"/>
        <w:jc w:val="center"/>
        <w:rPr>
          <w:rFonts w:cstheme="minorHAnsi"/>
          <w:b/>
          <w:sz w:val="22"/>
          <w:szCs w:val="22"/>
        </w:rPr>
      </w:pPr>
      <w:r w:rsidRPr="005D6FA3">
        <w:rPr>
          <w:rFonts w:cstheme="minorHAnsi"/>
          <w:b/>
          <w:sz w:val="22"/>
          <w:szCs w:val="22"/>
        </w:rPr>
        <w:t>F O R M U L A R Z     O F E R T Y</w:t>
      </w:r>
    </w:p>
    <w:p w14:paraId="155E5E61" w14:textId="77777777" w:rsidR="00132573" w:rsidRPr="005D6FA3" w:rsidRDefault="00132573" w:rsidP="00132573">
      <w:pPr>
        <w:tabs>
          <w:tab w:val="left" w:pos="4500"/>
        </w:tabs>
        <w:spacing w:line="300" w:lineRule="auto"/>
        <w:jc w:val="both"/>
        <w:rPr>
          <w:rFonts w:cstheme="minorHAnsi"/>
          <w:sz w:val="22"/>
          <w:szCs w:val="22"/>
        </w:rPr>
      </w:pPr>
    </w:p>
    <w:p w14:paraId="60576389" w14:textId="77777777" w:rsidR="00132573" w:rsidRPr="005D6FA3" w:rsidRDefault="00132573" w:rsidP="00132573">
      <w:pPr>
        <w:tabs>
          <w:tab w:val="left" w:pos="4500"/>
        </w:tabs>
        <w:spacing w:line="300" w:lineRule="auto"/>
        <w:jc w:val="both"/>
        <w:rPr>
          <w:rFonts w:cstheme="minorHAnsi"/>
          <w:sz w:val="22"/>
          <w:szCs w:val="22"/>
        </w:rPr>
      </w:pPr>
      <w:r w:rsidRPr="005D6FA3">
        <w:rPr>
          <w:rFonts w:cstheme="minorHAnsi"/>
          <w:sz w:val="22"/>
          <w:szCs w:val="22"/>
        </w:rPr>
        <w:tab/>
        <w:t>Zamawiający:</w:t>
      </w:r>
    </w:p>
    <w:p w14:paraId="139276BC" w14:textId="77777777" w:rsidR="00132573" w:rsidRPr="005D6FA3" w:rsidRDefault="00132573" w:rsidP="00132573">
      <w:pPr>
        <w:tabs>
          <w:tab w:val="left" w:pos="4500"/>
        </w:tabs>
        <w:spacing w:line="300" w:lineRule="auto"/>
        <w:jc w:val="both"/>
        <w:rPr>
          <w:rFonts w:cstheme="minorHAnsi"/>
          <w:b/>
          <w:sz w:val="22"/>
          <w:szCs w:val="22"/>
        </w:rPr>
      </w:pPr>
      <w:r w:rsidRPr="005D6FA3">
        <w:rPr>
          <w:rFonts w:cstheme="minorHAnsi"/>
          <w:sz w:val="22"/>
          <w:szCs w:val="22"/>
        </w:rPr>
        <w:tab/>
      </w:r>
      <w:r w:rsidRPr="005D6FA3">
        <w:rPr>
          <w:rFonts w:cstheme="minorHAnsi"/>
          <w:b/>
          <w:sz w:val="22"/>
          <w:szCs w:val="22"/>
        </w:rPr>
        <w:t>Politechnika Bydgoska</w:t>
      </w:r>
    </w:p>
    <w:p w14:paraId="74E1B65A" w14:textId="77777777" w:rsidR="00132573" w:rsidRPr="005D6FA3" w:rsidRDefault="00132573" w:rsidP="00132573">
      <w:pPr>
        <w:tabs>
          <w:tab w:val="left" w:pos="4500"/>
        </w:tabs>
        <w:spacing w:line="300" w:lineRule="auto"/>
        <w:jc w:val="both"/>
        <w:rPr>
          <w:rFonts w:cstheme="minorHAnsi"/>
          <w:b/>
          <w:sz w:val="22"/>
          <w:szCs w:val="22"/>
        </w:rPr>
      </w:pPr>
      <w:r w:rsidRPr="005D6FA3">
        <w:rPr>
          <w:rFonts w:cstheme="minorHAnsi"/>
          <w:b/>
          <w:sz w:val="22"/>
          <w:szCs w:val="22"/>
        </w:rPr>
        <w:tab/>
        <w:t>im. Jana i Jędrzeja Śniadeckich</w:t>
      </w:r>
    </w:p>
    <w:p w14:paraId="121D9368" w14:textId="77777777" w:rsidR="00132573" w:rsidRPr="005D6FA3" w:rsidRDefault="00132573" w:rsidP="00132573">
      <w:pPr>
        <w:tabs>
          <w:tab w:val="left" w:pos="4500"/>
        </w:tabs>
        <w:spacing w:line="300" w:lineRule="auto"/>
        <w:jc w:val="both"/>
        <w:rPr>
          <w:rFonts w:cstheme="minorHAnsi"/>
          <w:b/>
          <w:sz w:val="22"/>
          <w:szCs w:val="22"/>
        </w:rPr>
      </w:pPr>
      <w:r w:rsidRPr="005D6FA3">
        <w:rPr>
          <w:rFonts w:cstheme="minorHAnsi"/>
          <w:b/>
          <w:sz w:val="22"/>
          <w:szCs w:val="22"/>
        </w:rPr>
        <w:tab/>
        <w:t>Al. prof. S. Kaliskiego 7</w:t>
      </w:r>
    </w:p>
    <w:p w14:paraId="668A7C43" w14:textId="43778CA8" w:rsidR="00132573" w:rsidRPr="0098274B" w:rsidRDefault="00132573" w:rsidP="0098274B">
      <w:pPr>
        <w:tabs>
          <w:tab w:val="left" w:pos="4500"/>
        </w:tabs>
        <w:spacing w:after="240" w:line="300" w:lineRule="auto"/>
        <w:ind w:firstLine="4500"/>
        <w:jc w:val="both"/>
        <w:rPr>
          <w:rFonts w:cstheme="minorHAnsi"/>
          <w:b/>
          <w:sz w:val="22"/>
          <w:szCs w:val="22"/>
        </w:rPr>
      </w:pPr>
      <w:r w:rsidRPr="005D6FA3">
        <w:rPr>
          <w:rFonts w:cstheme="minorHAnsi"/>
          <w:b/>
          <w:sz w:val="22"/>
          <w:szCs w:val="22"/>
        </w:rPr>
        <w:t>85-796 Bydgoszcz</w:t>
      </w:r>
    </w:p>
    <w:p w14:paraId="69CE07B4" w14:textId="77777777" w:rsidR="00132573" w:rsidRPr="009F37FE" w:rsidRDefault="00132573" w:rsidP="00132573">
      <w:pPr>
        <w:spacing w:line="300" w:lineRule="auto"/>
        <w:jc w:val="both"/>
        <w:rPr>
          <w:rFonts w:cstheme="minorHAnsi"/>
          <w:sz w:val="18"/>
          <w:szCs w:val="18"/>
        </w:rPr>
      </w:pPr>
      <w:bookmarkStart w:id="44" w:name="_Hlk61706729"/>
      <w:r w:rsidRPr="005D6FA3">
        <w:rPr>
          <w:rFonts w:cstheme="minorHAnsi"/>
          <w:b/>
          <w:sz w:val="22"/>
          <w:szCs w:val="22"/>
        </w:rPr>
        <w:t>Nazwa Wykonawcy</w:t>
      </w:r>
      <w:r w:rsidRPr="005D6FA3">
        <w:rPr>
          <w:rFonts w:cstheme="minorHAnsi"/>
          <w:sz w:val="22"/>
          <w:szCs w:val="22"/>
        </w:rPr>
        <w:t xml:space="preserve"> </w:t>
      </w:r>
      <w:r w:rsidRPr="009F37FE">
        <w:rPr>
          <w:rFonts w:cstheme="minorHAnsi"/>
          <w:sz w:val="18"/>
          <w:szCs w:val="18"/>
        </w:rPr>
        <w:t xml:space="preserve">(lub Wykonawców wspólnie ubiegających się o udzielenie zamówienia): </w:t>
      </w:r>
    </w:p>
    <w:p w14:paraId="200A7DC7" w14:textId="2914BB99" w:rsidR="00132573" w:rsidRPr="005D6FA3" w:rsidRDefault="00132573" w:rsidP="00132573">
      <w:pPr>
        <w:spacing w:line="300" w:lineRule="auto"/>
        <w:jc w:val="both"/>
        <w:rPr>
          <w:rFonts w:cstheme="minorHAnsi"/>
          <w:sz w:val="22"/>
          <w:szCs w:val="22"/>
        </w:rPr>
      </w:pPr>
      <w:r w:rsidRPr="005D6FA3">
        <w:rPr>
          <w:rFonts w:cstheme="minorHAnsi"/>
          <w:sz w:val="22"/>
          <w:szCs w:val="22"/>
        </w:rPr>
        <w:t>…………….……………….....................................................................................................................</w:t>
      </w:r>
      <w:r w:rsidR="005D6FA3">
        <w:rPr>
          <w:rFonts w:cstheme="minorHAnsi"/>
          <w:sz w:val="22"/>
          <w:szCs w:val="22"/>
        </w:rPr>
        <w:t>...........</w:t>
      </w:r>
      <w:r w:rsidRPr="005D6FA3">
        <w:rPr>
          <w:rFonts w:cstheme="minorHAnsi"/>
          <w:sz w:val="22"/>
          <w:szCs w:val="22"/>
        </w:rPr>
        <w:t>.......</w:t>
      </w:r>
    </w:p>
    <w:p w14:paraId="4D87F8A9" w14:textId="0C1D3863" w:rsidR="00132573" w:rsidRPr="005D6FA3" w:rsidRDefault="00132573" w:rsidP="00132573">
      <w:pPr>
        <w:spacing w:line="300" w:lineRule="auto"/>
        <w:jc w:val="both"/>
        <w:rPr>
          <w:rFonts w:cstheme="minorHAnsi"/>
          <w:sz w:val="22"/>
          <w:szCs w:val="22"/>
        </w:rPr>
      </w:pPr>
      <w:r w:rsidRPr="005D6FA3">
        <w:rPr>
          <w:rFonts w:cstheme="minorHAnsi"/>
          <w:b/>
          <w:sz w:val="22"/>
          <w:szCs w:val="22"/>
        </w:rPr>
        <w:t>Adres</w:t>
      </w:r>
      <w:r w:rsidRPr="005D6FA3">
        <w:rPr>
          <w:rFonts w:cstheme="minorHAnsi"/>
          <w:sz w:val="22"/>
          <w:szCs w:val="22"/>
        </w:rPr>
        <w:t xml:space="preserve"> …........................................................................................................................</w:t>
      </w:r>
      <w:r w:rsidR="005147CD" w:rsidRPr="005D6FA3">
        <w:rPr>
          <w:rFonts w:cstheme="minorHAnsi"/>
          <w:sz w:val="22"/>
          <w:szCs w:val="22"/>
        </w:rPr>
        <w:t>......</w:t>
      </w:r>
      <w:r w:rsidR="005D6FA3">
        <w:rPr>
          <w:rFonts w:cstheme="minorHAnsi"/>
          <w:sz w:val="22"/>
          <w:szCs w:val="22"/>
        </w:rPr>
        <w:t>...........</w:t>
      </w:r>
      <w:r w:rsidR="005147CD" w:rsidRPr="005D6FA3">
        <w:rPr>
          <w:rFonts w:cstheme="minorHAnsi"/>
          <w:sz w:val="22"/>
          <w:szCs w:val="22"/>
        </w:rPr>
        <w:t>................</w:t>
      </w:r>
    </w:p>
    <w:p w14:paraId="745B3C2A" w14:textId="7ECC1980" w:rsidR="00132573" w:rsidRPr="005D6FA3" w:rsidRDefault="00132573" w:rsidP="00132573">
      <w:pPr>
        <w:spacing w:line="300" w:lineRule="auto"/>
        <w:jc w:val="both"/>
        <w:rPr>
          <w:rFonts w:cstheme="minorHAnsi"/>
          <w:sz w:val="22"/>
          <w:szCs w:val="22"/>
        </w:rPr>
      </w:pPr>
      <w:r w:rsidRPr="005D6FA3">
        <w:rPr>
          <w:rFonts w:cstheme="minorHAnsi"/>
          <w:b/>
          <w:sz w:val="22"/>
          <w:szCs w:val="22"/>
        </w:rPr>
        <w:t>Województwo</w:t>
      </w:r>
      <w:r w:rsidRPr="005D6FA3">
        <w:rPr>
          <w:rFonts w:cstheme="minorHAnsi"/>
          <w:sz w:val="22"/>
          <w:szCs w:val="22"/>
        </w:rPr>
        <w:t>: ...................................................................................................................</w:t>
      </w:r>
      <w:r w:rsidR="005D6FA3">
        <w:rPr>
          <w:rFonts w:cstheme="minorHAnsi"/>
          <w:sz w:val="22"/>
          <w:szCs w:val="22"/>
        </w:rPr>
        <w:t>...........</w:t>
      </w:r>
      <w:r w:rsidRPr="005D6FA3">
        <w:rPr>
          <w:rFonts w:cstheme="minorHAnsi"/>
          <w:sz w:val="22"/>
          <w:szCs w:val="22"/>
        </w:rPr>
        <w:t>..</w:t>
      </w:r>
      <w:r w:rsidR="005147CD" w:rsidRPr="005D6FA3">
        <w:rPr>
          <w:rFonts w:cstheme="minorHAnsi"/>
          <w:sz w:val="22"/>
          <w:szCs w:val="22"/>
        </w:rPr>
        <w:t>............</w:t>
      </w:r>
    </w:p>
    <w:p w14:paraId="6B20101D" w14:textId="61583444" w:rsidR="00132573" w:rsidRPr="005D6FA3" w:rsidRDefault="00132573" w:rsidP="00132573">
      <w:pPr>
        <w:spacing w:line="300" w:lineRule="auto"/>
        <w:jc w:val="both"/>
        <w:rPr>
          <w:rFonts w:cstheme="minorHAnsi"/>
          <w:b/>
          <w:sz w:val="22"/>
          <w:szCs w:val="22"/>
        </w:rPr>
      </w:pPr>
      <w:r w:rsidRPr="005D6FA3">
        <w:rPr>
          <w:rFonts w:cstheme="minorHAnsi"/>
          <w:b/>
          <w:sz w:val="22"/>
          <w:szCs w:val="22"/>
        </w:rPr>
        <w:t xml:space="preserve">Nr KRS </w:t>
      </w:r>
      <w:r w:rsidRPr="005D6FA3">
        <w:rPr>
          <w:rFonts w:cstheme="minorHAnsi"/>
          <w:sz w:val="22"/>
          <w:szCs w:val="22"/>
        </w:rPr>
        <w:t>(jeżeli dotyczy)........................................................................................................</w:t>
      </w:r>
      <w:r w:rsidR="005D6FA3">
        <w:rPr>
          <w:rFonts w:cstheme="minorHAnsi"/>
          <w:sz w:val="22"/>
          <w:szCs w:val="22"/>
        </w:rPr>
        <w:t>...........</w:t>
      </w:r>
      <w:r w:rsidRPr="005D6FA3">
        <w:rPr>
          <w:rFonts w:cstheme="minorHAnsi"/>
          <w:sz w:val="22"/>
          <w:szCs w:val="22"/>
        </w:rPr>
        <w:t>...</w:t>
      </w:r>
      <w:r w:rsidR="005147CD" w:rsidRPr="005D6FA3">
        <w:rPr>
          <w:rFonts w:cstheme="minorHAnsi"/>
          <w:sz w:val="22"/>
          <w:szCs w:val="22"/>
        </w:rPr>
        <w:t>............</w:t>
      </w:r>
    </w:p>
    <w:p w14:paraId="66F22E5F" w14:textId="77777777" w:rsidR="003B25A1" w:rsidRDefault="00132573" w:rsidP="00132573">
      <w:pPr>
        <w:spacing w:line="300" w:lineRule="auto"/>
        <w:jc w:val="both"/>
        <w:rPr>
          <w:rFonts w:cstheme="minorHAnsi"/>
          <w:b/>
          <w:sz w:val="22"/>
          <w:szCs w:val="22"/>
        </w:rPr>
      </w:pPr>
      <w:r w:rsidRPr="005D6FA3">
        <w:rPr>
          <w:rFonts w:cstheme="minorHAnsi"/>
          <w:b/>
          <w:sz w:val="22"/>
          <w:szCs w:val="22"/>
        </w:rPr>
        <w:t xml:space="preserve">NIP </w:t>
      </w:r>
      <w:r w:rsidRPr="005D6FA3">
        <w:rPr>
          <w:rFonts w:cstheme="minorHAnsi"/>
          <w:sz w:val="22"/>
          <w:szCs w:val="22"/>
        </w:rPr>
        <w:t>…........................................................................................................................</w:t>
      </w:r>
      <w:r w:rsidR="005147CD" w:rsidRPr="005D6FA3">
        <w:rPr>
          <w:rFonts w:cstheme="minorHAnsi"/>
          <w:sz w:val="22"/>
          <w:szCs w:val="22"/>
        </w:rPr>
        <w:t>............</w:t>
      </w:r>
      <w:r w:rsidRPr="005D6FA3">
        <w:rPr>
          <w:rFonts w:cstheme="minorHAnsi"/>
          <w:sz w:val="22"/>
          <w:szCs w:val="22"/>
        </w:rPr>
        <w:t>...</w:t>
      </w:r>
      <w:r w:rsidR="005D6FA3">
        <w:rPr>
          <w:rFonts w:cstheme="minorHAnsi"/>
          <w:sz w:val="22"/>
          <w:szCs w:val="22"/>
        </w:rPr>
        <w:t>..........</w:t>
      </w:r>
      <w:r w:rsidRPr="005D6FA3">
        <w:rPr>
          <w:rFonts w:cstheme="minorHAnsi"/>
          <w:sz w:val="22"/>
          <w:szCs w:val="22"/>
        </w:rPr>
        <w:t>...........</w:t>
      </w:r>
      <w:bookmarkEnd w:id="44"/>
    </w:p>
    <w:p w14:paraId="334A54AF" w14:textId="3EFC0FAD" w:rsidR="00132573" w:rsidRPr="005D6FA3" w:rsidRDefault="00132573" w:rsidP="00132573">
      <w:pPr>
        <w:spacing w:line="300" w:lineRule="auto"/>
        <w:jc w:val="both"/>
        <w:rPr>
          <w:rFonts w:cstheme="minorHAnsi"/>
          <w:b/>
          <w:sz w:val="22"/>
          <w:szCs w:val="22"/>
        </w:rPr>
      </w:pPr>
      <w:r w:rsidRPr="005D6FA3">
        <w:rPr>
          <w:rFonts w:cstheme="minorHAnsi"/>
          <w:b/>
          <w:sz w:val="22"/>
          <w:szCs w:val="22"/>
        </w:rPr>
        <w:t>Wykonawca jest:</w:t>
      </w:r>
      <w:r w:rsidRPr="005D6FA3">
        <w:rPr>
          <w:rFonts w:cstheme="minorHAnsi"/>
          <w:sz w:val="22"/>
          <w:szCs w:val="22"/>
        </w:rPr>
        <w:t xml:space="preserve"> </w:t>
      </w:r>
      <w:r w:rsidRPr="003B25A1">
        <w:rPr>
          <w:rFonts w:cstheme="minorHAnsi"/>
          <w:i/>
          <w:sz w:val="18"/>
          <w:szCs w:val="18"/>
          <w:u w:val="single"/>
        </w:rPr>
        <w:t>(zaznaczyć właściwe)</w:t>
      </w:r>
    </w:p>
    <w:p w14:paraId="459F8A87" w14:textId="77777777" w:rsidR="00132573" w:rsidRPr="005D6FA3" w:rsidRDefault="00B55C41" w:rsidP="00132573">
      <w:pPr>
        <w:spacing w:line="300" w:lineRule="auto"/>
        <w:jc w:val="both"/>
        <w:rPr>
          <w:rFonts w:cstheme="minorHAnsi"/>
          <w:sz w:val="22"/>
          <w:szCs w:val="22"/>
        </w:rPr>
      </w:pPr>
      <w:sdt>
        <w:sdtPr>
          <w:rPr>
            <w:rFonts w:cstheme="minorHAnsi"/>
            <w:sz w:val="22"/>
            <w:szCs w:val="22"/>
          </w:rPr>
          <w:id w:val="-1103953110"/>
          <w14:checkbox>
            <w14:checked w14:val="0"/>
            <w14:checkedState w14:val="2612" w14:font="MS Gothic"/>
            <w14:uncheckedState w14:val="2610" w14:font="MS Gothic"/>
          </w14:checkbox>
        </w:sdtPr>
        <w:sdtEnd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mikro przedsiębiorstwem</w:t>
      </w:r>
      <w:r w:rsidR="00132573" w:rsidRPr="005D6FA3">
        <w:rPr>
          <w:rFonts w:cstheme="minorHAnsi"/>
          <w:sz w:val="22"/>
          <w:szCs w:val="22"/>
          <w:vertAlign w:val="superscript"/>
        </w:rPr>
        <w:footnoteReference w:id="1"/>
      </w:r>
    </w:p>
    <w:p w14:paraId="1492256D" w14:textId="77777777" w:rsidR="00132573" w:rsidRPr="005D6FA3" w:rsidRDefault="00B55C41" w:rsidP="00132573">
      <w:pPr>
        <w:spacing w:line="300" w:lineRule="auto"/>
        <w:jc w:val="both"/>
        <w:rPr>
          <w:rFonts w:cstheme="minorHAnsi"/>
          <w:sz w:val="22"/>
          <w:szCs w:val="22"/>
        </w:rPr>
      </w:pPr>
      <w:sdt>
        <w:sdtPr>
          <w:rPr>
            <w:rFonts w:cstheme="minorHAnsi"/>
            <w:sz w:val="22"/>
            <w:szCs w:val="22"/>
          </w:rPr>
          <w:id w:val="1808969272"/>
          <w14:checkbox>
            <w14:checked w14:val="0"/>
            <w14:checkedState w14:val="2612" w14:font="MS Gothic"/>
            <w14:uncheckedState w14:val="2610" w14:font="MS Gothic"/>
          </w14:checkbox>
        </w:sdtPr>
        <w:sdtEnd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małym przedsiębiorstwem</w:t>
      </w:r>
    </w:p>
    <w:p w14:paraId="45B28BE8" w14:textId="77777777" w:rsidR="00132573" w:rsidRPr="005D6FA3" w:rsidRDefault="00B55C41" w:rsidP="00132573">
      <w:pPr>
        <w:spacing w:line="300" w:lineRule="auto"/>
        <w:jc w:val="both"/>
        <w:rPr>
          <w:rFonts w:cstheme="minorHAnsi"/>
          <w:sz w:val="22"/>
          <w:szCs w:val="22"/>
        </w:rPr>
      </w:pPr>
      <w:sdt>
        <w:sdtPr>
          <w:rPr>
            <w:rFonts w:cstheme="minorHAnsi"/>
            <w:sz w:val="22"/>
            <w:szCs w:val="22"/>
          </w:rPr>
          <w:id w:val="-5528859"/>
          <w14:checkbox>
            <w14:checked w14:val="0"/>
            <w14:checkedState w14:val="2612" w14:font="MS Gothic"/>
            <w14:uncheckedState w14:val="2610" w14:font="MS Gothic"/>
          </w14:checkbox>
        </w:sdtPr>
        <w:sdtEnd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średnim przedsiębiorstwem</w:t>
      </w:r>
    </w:p>
    <w:p w14:paraId="6DAE1DCB" w14:textId="77777777" w:rsidR="00132573" w:rsidRPr="005D6FA3" w:rsidRDefault="00B55C41" w:rsidP="00132573">
      <w:pPr>
        <w:spacing w:line="300" w:lineRule="auto"/>
        <w:jc w:val="both"/>
        <w:rPr>
          <w:rFonts w:cstheme="minorHAnsi"/>
          <w:sz w:val="22"/>
          <w:szCs w:val="22"/>
        </w:rPr>
      </w:pPr>
      <w:sdt>
        <w:sdtPr>
          <w:rPr>
            <w:rFonts w:cstheme="minorHAnsi"/>
            <w:sz w:val="22"/>
            <w:szCs w:val="22"/>
          </w:rPr>
          <w:id w:val="1225949548"/>
          <w14:checkbox>
            <w14:checked w14:val="0"/>
            <w14:checkedState w14:val="2612" w14:font="MS Gothic"/>
            <w14:uncheckedState w14:val="2610" w14:font="MS Gothic"/>
          </w14:checkbox>
        </w:sdtPr>
        <w:sdtEnd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osobą fizyczną nieprowadząca działalności</w:t>
      </w:r>
    </w:p>
    <w:p w14:paraId="4BB9DEC5" w14:textId="77777777" w:rsidR="00132573" w:rsidRPr="005D6FA3" w:rsidRDefault="00B55C41" w:rsidP="00132573">
      <w:pPr>
        <w:spacing w:line="300" w:lineRule="auto"/>
        <w:jc w:val="both"/>
        <w:rPr>
          <w:rFonts w:cstheme="minorHAnsi"/>
          <w:sz w:val="22"/>
          <w:szCs w:val="22"/>
        </w:rPr>
      </w:pPr>
      <w:sdt>
        <w:sdtPr>
          <w:rPr>
            <w:rFonts w:cstheme="minorHAnsi"/>
            <w:sz w:val="22"/>
            <w:szCs w:val="22"/>
          </w:rPr>
          <w:id w:val="1634979438"/>
          <w14:checkbox>
            <w14:checked w14:val="0"/>
            <w14:checkedState w14:val="2612" w14:font="MS Gothic"/>
            <w14:uncheckedState w14:val="2610" w14:font="MS Gothic"/>
          </w14:checkbox>
        </w:sdtPr>
        <w:sdtEnd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osobą prowadzącą jednoosobową działalność gospodarczą</w:t>
      </w:r>
    </w:p>
    <w:p w14:paraId="34A4064E" w14:textId="7DE308E9" w:rsidR="00132573" w:rsidRPr="005D6FA3" w:rsidRDefault="00B55C41" w:rsidP="00132573">
      <w:pPr>
        <w:spacing w:line="300" w:lineRule="auto"/>
        <w:jc w:val="both"/>
        <w:rPr>
          <w:rFonts w:cstheme="minorHAnsi"/>
          <w:sz w:val="22"/>
          <w:szCs w:val="22"/>
        </w:rPr>
      </w:pPr>
      <w:sdt>
        <w:sdtPr>
          <w:rPr>
            <w:rFonts w:cstheme="minorHAnsi"/>
            <w:sz w:val="22"/>
            <w:szCs w:val="22"/>
          </w:rPr>
          <w:id w:val="1511340360"/>
          <w14:checkbox>
            <w14:checked w14:val="0"/>
            <w14:checkedState w14:val="2612" w14:font="MS Gothic"/>
            <w14:uncheckedState w14:val="2610" w14:font="MS Gothic"/>
          </w14:checkbox>
        </w:sdtPr>
        <w:sdtEnd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inny (proszę wpisać) …......................................................................................................</w:t>
      </w:r>
      <w:r w:rsidR="005147CD" w:rsidRPr="005D6FA3">
        <w:rPr>
          <w:rFonts w:cstheme="minorHAnsi"/>
          <w:sz w:val="22"/>
          <w:szCs w:val="22"/>
        </w:rPr>
        <w:t>.....</w:t>
      </w:r>
      <w:r w:rsidR="005D6FA3">
        <w:rPr>
          <w:rFonts w:cstheme="minorHAnsi"/>
          <w:sz w:val="22"/>
          <w:szCs w:val="22"/>
        </w:rPr>
        <w:t>..........</w:t>
      </w:r>
      <w:r w:rsidR="005147CD" w:rsidRPr="005D6FA3">
        <w:rPr>
          <w:rFonts w:cstheme="minorHAnsi"/>
          <w:sz w:val="22"/>
          <w:szCs w:val="22"/>
        </w:rPr>
        <w:t>........</w:t>
      </w:r>
    </w:p>
    <w:p w14:paraId="1392B6E7" w14:textId="77777777" w:rsidR="00132573" w:rsidRPr="005D6FA3" w:rsidRDefault="00132573" w:rsidP="00132573">
      <w:pPr>
        <w:spacing w:line="300" w:lineRule="auto"/>
        <w:jc w:val="both"/>
        <w:rPr>
          <w:rFonts w:cstheme="minorHAnsi"/>
          <w:b/>
          <w:sz w:val="22"/>
          <w:szCs w:val="22"/>
        </w:rPr>
      </w:pPr>
      <w:r w:rsidRPr="005D6FA3">
        <w:rPr>
          <w:rFonts w:cstheme="minorHAnsi"/>
          <w:b/>
          <w:sz w:val="22"/>
          <w:szCs w:val="22"/>
        </w:rPr>
        <w:t xml:space="preserve">Wykonawca </w:t>
      </w:r>
      <w:sdt>
        <w:sdtPr>
          <w:rPr>
            <w:rFonts w:cstheme="minorHAnsi"/>
            <w:sz w:val="22"/>
            <w:szCs w:val="22"/>
          </w:rPr>
          <w:id w:val="-167719969"/>
          <w14:checkbox>
            <w14:checked w14:val="0"/>
            <w14:checkedState w14:val="2612" w14:font="MS Gothic"/>
            <w14:uncheckedState w14:val="2610" w14:font="MS Gothic"/>
          </w14:checkbox>
        </w:sdtPr>
        <w:sdtEndPr/>
        <w:sdtContent>
          <w:r w:rsidRPr="005D6FA3">
            <w:rPr>
              <w:rFonts w:ascii="Segoe UI Symbol" w:hAnsi="Segoe UI Symbol" w:cs="Segoe UI Symbol"/>
              <w:sz w:val="22"/>
              <w:szCs w:val="22"/>
            </w:rPr>
            <w:t>☐</w:t>
          </w:r>
        </w:sdtContent>
      </w:sdt>
      <w:r w:rsidRPr="005D6FA3">
        <w:rPr>
          <w:rFonts w:cstheme="minorHAnsi"/>
          <w:sz w:val="22"/>
          <w:szCs w:val="22"/>
        </w:rPr>
        <w:t xml:space="preserve"> JEST </w:t>
      </w:r>
      <w:sdt>
        <w:sdtPr>
          <w:rPr>
            <w:rFonts w:cstheme="minorHAnsi"/>
            <w:sz w:val="22"/>
            <w:szCs w:val="22"/>
          </w:rPr>
          <w:id w:val="-2008047558"/>
          <w14:checkbox>
            <w14:checked w14:val="0"/>
            <w14:checkedState w14:val="2612" w14:font="MS Gothic"/>
            <w14:uncheckedState w14:val="2610" w14:font="MS Gothic"/>
          </w14:checkbox>
        </w:sdtPr>
        <w:sdtEndPr/>
        <w:sdtContent>
          <w:r w:rsidRPr="005D6FA3">
            <w:rPr>
              <w:rFonts w:ascii="Segoe UI Symbol" w:eastAsia="MS Gothic" w:hAnsi="Segoe UI Symbol" w:cs="Segoe UI Symbol"/>
              <w:sz w:val="22"/>
              <w:szCs w:val="22"/>
            </w:rPr>
            <w:t>☐</w:t>
          </w:r>
        </w:sdtContent>
      </w:sdt>
      <w:r w:rsidRPr="005D6FA3">
        <w:rPr>
          <w:rFonts w:cstheme="minorHAnsi"/>
          <w:sz w:val="22"/>
          <w:szCs w:val="22"/>
        </w:rPr>
        <w:t xml:space="preserve"> NIE JEST</w:t>
      </w:r>
      <w:r w:rsidRPr="005D6FA3">
        <w:rPr>
          <w:rFonts w:cstheme="minorHAnsi"/>
          <w:b/>
          <w:sz w:val="22"/>
          <w:szCs w:val="22"/>
        </w:rPr>
        <w:t xml:space="preserve"> </w:t>
      </w:r>
      <w:r w:rsidRPr="003B25A1">
        <w:rPr>
          <w:rFonts w:cstheme="minorHAnsi"/>
          <w:i/>
          <w:sz w:val="18"/>
          <w:szCs w:val="18"/>
          <w:u w:val="single"/>
        </w:rPr>
        <w:t>(zaznaczyć właściwe</w:t>
      </w:r>
      <w:r w:rsidRPr="003B25A1">
        <w:rPr>
          <w:rFonts w:cstheme="minorHAnsi"/>
          <w:i/>
          <w:sz w:val="18"/>
          <w:szCs w:val="18"/>
        </w:rPr>
        <w:t>)</w:t>
      </w:r>
      <w:r w:rsidRPr="005D6FA3">
        <w:rPr>
          <w:rFonts w:cstheme="minorHAnsi"/>
          <w:i/>
          <w:sz w:val="22"/>
          <w:szCs w:val="22"/>
        </w:rPr>
        <w:t xml:space="preserve"> </w:t>
      </w:r>
      <w:r w:rsidRPr="005D6FA3">
        <w:rPr>
          <w:rFonts w:cstheme="minorHAnsi"/>
          <w:b/>
          <w:sz w:val="22"/>
          <w:szCs w:val="22"/>
        </w:rPr>
        <w:t>dużym przedsiębiorcą</w:t>
      </w:r>
      <w:r w:rsidRPr="005D6FA3">
        <w:rPr>
          <w:rFonts w:cstheme="minorHAnsi"/>
          <w:sz w:val="22"/>
          <w:szCs w:val="22"/>
        </w:rPr>
        <w:t xml:space="preserve"> w rozumieniu art. 4 pkt 6  ustawy o przeciwdziałaniu nadmiernym opóźnieniom w transakcjach handlowych</w:t>
      </w:r>
      <w:r w:rsidRPr="005D6FA3">
        <w:rPr>
          <w:rFonts w:cstheme="minorHAnsi"/>
          <w:b/>
          <w:sz w:val="22"/>
          <w:szCs w:val="22"/>
        </w:rPr>
        <w:t>.</w:t>
      </w:r>
    </w:p>
    <w:p w14:paraId="7E7F8A37" w14:textId="16275291" w:rsidR="00132573" w:rsidRPr="00A07E30" w:rsidRDefault="00132573" w:rsidP="00132573">
      <w:pPr>
        <w:spacing w:line="300" w:lineRule="auto"/>
        <w:jc w:val="both"/>
        <w:rPr>
          <w:rFonts w:cstheme="minorHAnsi"/>
          <w:b/>
        </w:rPr>
      </w:pPr>
      <w:r w:rsidRPr="005D6FA3">
        <w:rPr>
          <w:rFonts w:cstheme="minorHAnsi"/>
          <w:b/>
          <w:sz w:val="22"/>
          <w:szCs w:val="22"/>
        </w:rPr>
        <w:t xml:space="preserve">Osoba do kontaktu </w:t>
      </w:r>
      <w:r w:rsidRPr="005D6FA3">
        <w:rPr>
          <w:rFonts w:cstheme="minorHAnsi"/>
          <w:sz w:val="22"/>
          <w:szCs w:val="22"/>
        </w:rPr>
        <w:t>…...........................................................................................................</w:t>
      </w:r>
      <w:r w:rsidR="005147CD" w:rsidRPr="005D6FA3">
        <w:rPr>
          <w:rFonts w:cstheme="minorHAnsi"/>
          <w:sz w:val="22"/>
          <w:szCs w:val="22"/>
        </w:rPr>
        <w:t>..</w:t>
      </w:r>
      <w:r w:rsidR="005D6FA3">
        <w:rPr>
          <w:rFonts w:cstheme="minorHAnsi"/>
          <w:sz w:val="22"/>
          <w:szCs w:val="22"/>
        </w:rPr>
        <w:t>.........</w:t>
      </w:r>
      <w:r w:rsidR="005147CD" w:rsidRPr="005D6FA3">
        <w:rPr>
          <w:rFonts w:cstheme="minorHAnsi"/>
          <w:sz w:val="22"/>
          <w:szCs w:val="22"/>
        </w:rPr>
        <w:t>...........</w:t>
      </w:r>
    </w:p>
    <w:p w14:paraId="7DE65910" w14:textId="332CF180" w:rsidR="00132573" w:rsidRPr="005D6FA3" w:rsidRDefault="00132573" w:rsidP="00132573">
      <w:pPr>
        <w:spacing w:line="300" w:lineRule="auto"/>
        <w:jc w:val="both"/>
        <w:rPr>
          <w:rFonts w:cstheme="minorHAnsi"/>
          <w:sz w:val="22"/>
          <w:szCs w:val="22"/>
        </w:rPr>
      </w:pPr>
      <w:r w:rsidRPr="005D6FA3">
        <w:rPr>
          <w:rFonts w:cstheme="minorHAnsi"/>
          <w:b/>
          <w:sz w:val="22"/>
          <w:szCs w:val="22"/>
        </w:rPr>
        <w:t>Nr telefonu</w:t>
      </w:r>
      <w:r w:rsidRPr="005D6FA3">
        <w:rPr>
          <w:rFonts w:cstheme="minorHAnsi"/>
          <w:sz w:val="22"/>
          <w:szCs w:val="22"/>
        </w:rPr>
        <w:t xml:space="preserve"> …..............................................................................................................................................</w:t>
      </w:r>
    </w:p>
    <w:p w14:paraId="08F3A909" w14:textId="35FA7619" w:rsidR="00132573" w:rsidRDefault="00132573" w:rsidP="00132573">
      <w:pPr>
        <w:spacing w:line="300" w:lineRule="auto"/>
        <w:jc w:val="both"/>
        <w:rPr>
          <w:rFonts w:cstheme="minorHAnsi"/>
          <w:sz w:val="22"/>
          <w:szCs w:val="22"/>
        </w:rPr>
      </w:pPr>
      <w:r w:rsidRPr="005D6FA3">
        <w:rPr>
          <w:rFonts w:cstheme="minorHAnsi"/>
          <w:b/>
          <w:sz w:val="22"/>
          <w:szCs w:val="22"/>
        </w:rPr>
        <w:t>Adres poczty elektronicznej</w:t>
      </w:r>
      <w:r w:rsidRPr="005D6FA3">
        <w:rPr>
          <w:rFonts w:cstheme="minorHAnsi"/>
          <w:sz w:val="22"/>
          <w:szCs w:val="22"/>
        </w:rPr>
        <w:t xml:space="preserve"> …............................................................................................</w:t>
      </w:r>
      <w:r w:rsidR="005147CD" w:rsidRPr="005D6FA3">
        <w:rPr>
          <w:rFonts w:cstheme="minorHAnsi"/>
          <w:sz w:val="22"/>
          <w:szCs w:val="22"/>
        </w:rPr>
        <w:t>...</w:t>
      </w:r>
      <w:r w:rsidR="005D6FA3">
        <w:rPr>
          <w:rFonts w:cstheme="minorHAnsi"/>
          <w:sz w:val="22"/>
          <w:szCs w:val="22"/>
        </w:rPr>
        <w:t>.........</w:t>
      </w:r>
      <w:r w:rsidR="005147CD" w:rsidRPr="005D6FA3">
        <w:rPr>
          <w:rFonts w:cstheme="minorHAnsi"/>
          <w:sz w:val="22"/>
          <w:szCs w:val="22"/>
        </w:rPr>
        <w:t>............</w:t>
      </w:r>
    </w:p>
    <w:p w14:paraId="39A644E3" w14:textId="6A0796C8" w:rsidR="00847C13" w:rsidRPr="00847C13" w:rsidRDefault="00847C13" w:rsidP="00847C13">
      <w:pPr>
        <w:spacing w:line="300" w:lineRule="auto"/>
        <w:jc w:val="both"/>
        <w:rPr>
          <w:rFonts w:cstheme="minorHAnsi"/>
          <w:sz w:val="22"/>
          <w:szCs w:val="22"/>
        </w:rPr>
      </w:pPr>
      <w:r w:rsidRPr="00847C13">
        <w:rPr>
          <w:rFonts w:cstheme="minorHAnsi"/>
          <w:b/>
          <w:bCs w:val="0"/>
          <w:sz w:val="22"/>
          <w:szCs w:val="22"/>
        </w:rPr>
        <w:t>Nr konta, na które należy zwrócić wadium</w:t>
      </w:r>
      <w:r w:rsidRPr="00847C13">
        <w:rPr>
          <w:rFonts w:cstheme="minorHAnsi"/>
          <w:sz w:val="22"/>
          <w:szCs w:val="22"/>
        </w:rPr>
        <w:t xml:space="preserve"> </w:t>
      </w:r>
      <w:r w:rsidRPr="00847C13">
        <w:rPr>
          <w:rFonts w:cstheme="minorHAnsi"/>
          <w:i/>
          <w:iCs/>
          <w:sz w:val="20"/>
        </w:rPr>
        <w:t>(jeżeli dotyczy– wadium wniesione w formie pieniężnej)</w:t>
      </w:r>
      <w:r w:rsidRPr="00847C13">
        <w:rPr>
          <w:rFonts w:cstheme="minorHAnsi"/>
          <w:sz w:val="22"/>
          <w:szCs w:val="22"/>
        </w:rPr>
        <w:t xml:space="preserve"> ……………</w:t>
      </w:r>
    </w:p>
    <w:p w14:paraId="766C96B4" w14:textId="7AB90B0E" w:rsidR="00847C13" w:rsidRPr="005D6FA3" w:rsidRDefault="00847C13" w:rsidP="00847C13">
      <w:pPr>
        <w:spacing w:line="300" w:lineRule="auto"/>
        <w:jc w:val="both"/>
        <w:rPr>
          <w:rFonts w:cstheme="minorHAnsi"/>
          <w:sz w:val="22"/>
          <w:szCs w:val="22"/>
        </w:rPr>
      </w:pPr>
      <w:r w:rsidRPr="00847C13">
        <w:rPr>
          <w:rFonts w:cstheme="minorHAnsi"/>
          <w:b/>
          <w:bCs w:val="0"/>
          <w:sz w:val="22"/>
          <w:szCs w:val="22"/>
        </w:rPr>
        <w:t xml:space="preserve">Adres poczty elektronicznej Gwaranta lub Poręczyciela na który należy przesłać oświadczenie </w:t>
      </w:r>
      <w:r w:rsidR="0017608C">
        <w:rPr>
          <w:rFonts w:cstheme="minorHAnsi"/>
          <w:b/>
          <w:bCs w:val="0"/>
          <w:sz w:val="22"/>
          <w:szCs w:val="22"/>
        </w:rPr>
        <w:br/>
      </w:r>
      <w:r w:rsidRPr="00847C13">
        <w:rPr>
          <w:rFonts w:cstheme="minorHAnsi"/>
          <w:b/>
          <w:bCs w:val="0"/>
          <w:sz w:val="22"/>
          <w:szCs w:val="22"/>
        </w:rPr>
        <w:t>o zwolnieniu wadium</w:t>
      </w:r>
      <w:r w:rsidRPr="00847C13">
        <w:rPr>
          <w:rFonts w:cstheme="minorHAnsi"/>
          <w:sz w:val="22"/>
          <w:szCs w:val="22"/>
        </w:rPr>
        <w:t xml:space="preserve"> </w:t>
      </w:r>
      <w:r w:rsidRPr="00847C13">
        <w:rPr>
          <w:rFonts w:cstheme="minorHAnsi"/>
          <w:i/>
          <w:iCs/>
          <w:sz w:val="20"/>
        </w:rPr>
        <w:t>(jeżeli dotyczy – wadium wniesione w innej formie niż pieniądz)</w:t>
      </w:r>
      <w:r w:rsidRPr="00847C13">
        <w:rPr>
          <w:rFonts w:cstheme="minorHAnsi"/>
          <w:sz w:val="22"/>
          <w:szCs w:val="22"/>
        </w:rPr>
        <w:t xml:space="preserve">  ……………………………........</w:t>
      </w:r>
    </w:p>
    <w:p w14:paraId="18123BE8" w14:textId="7E6D2F0F" w:rsidR="00132573" w:rsidRPr="005D6FA3" w:rsidRDefault="00132573" w:rsidP="00132573">
      <w:pPr>
        <w:spacing w:line="300" w:lineRule="auto"/>
        <w:jc w:val="both"/>
        <w:rPr>
          <w:rFonts w:cstheme="minorHAnsi"/>
          <w:sz w:val="22"/>
          <w:szCs w:val="22"/>
        </w:rPr>
      </w:pPr>
      <w:r w:rsidRPr="005D6FA3">
        <w:rPr>
          <w:rFonts w:cstheme="minorHAnsi"/>
          <w:sz w:val="22"/>
          <w:szCs w:val="22"/>
        </w:rPr>
        <w:t>Adres do korespondencji z Zamawiającym (jeżeli inny niż podany wyżej) ……..................</w:t>
      </w:r>
      <w:r w:rsidR="005147CD" w:rsidRPr="005D6FA3">
        <w:rPr>
          <w:rFonts w:cstheme="minorHAnsi"/>
          <w:sz w:val="22"/>
          <w:szCs w:val="22"/>
        </w:rPr>
        <w:t>...........</w:t>
      </w:r>
      <w:r w:rsidR="005D6FA3">
        <w:rPr>
          <w:rFonts w:cstheme="minorHAnsi"/>
          <w:sz w:val="22"/>
          <w:szCs w:val="22"/>
        </w:rPr>
        <w:t>.......</w:t>
      </w:r>
      <w:r w:rsidR="005147CD" w:rsidRPr="005D6FA3">
        <w:rPr>
          <w:rFonts w:cstheme="minorHAnsi"/>
          <w:sz w:val="22"/>
          <w:szCs w:val="22"/>
        </w:rPr>
        <w:t>.......</w:t>
      </w:r>
    </w:p>
    <w:p w14:paraId="5199A979" w14:textId="2A694D2D" w:rsidR="00132573" w:rsidRDefault="005D6FA3" w:rsidP="005D6FA3">
      <w:pPr>
        <w:spacing w:line="300" w:lineRule="auto"/>
        <w:jc w:val="center"/>
        <w:rPr>
          <w:rFonts w:cs="Calibri"/>
          <w:bCs w:val="0"/>
          <w:i/>
          <w:kern w:val="0"/>
          <w:sz w:val="18"/>
          <w:szCs w:val="18"/>
          <w:lang w:eastAsia="en-US"/>
        </w:rPr>
      </w:pPr>
      <w:r w:rsidRPr="005D6FA3">
        <w:rPr>
          <w:rFonts w:cs="Calibri"/>
          <w:bCs w:val="0"/>
          <w:i/>
          <w:kern w:val="0"/>
          <w:sz w:val="18"/>
          <w:szCs w:val="18"/>
          <w:lang w:eastAsia="en-US"/>
        </w:rPr>
        <w:t>(UWAG</w:t>
      </w:r>
      <w:r>
        <w:rPr>
          <w:rFonts w:cs="Calibri"/>
          <w:bCs w:val="0"/>
          <w:i/>
          <w:kern w:val="0"/>
          <w:sz w:val="18"/>
          <w:szCs w:val="18"/>
          <w:lang w:eastAsia="en-US"/>
        </w:rPr>
        <w:t xml:space="preserve">: </w:t>
      </w:r>
      <w:r w:rsidRPr="005D6FA3">
        <w:rPr>
          <w:rFonts w:cs="Calibri"/>
          <w:bCs w:val="0"/>
          <w:i/>
          <w:kern w:val="0"/>
          <w:sz w:val="18"/>
          <w:szCs w:val="18"/>
          <w:lang w:eastAsia="en-US"/>
        </w:rPr>
        <w:t>w przypadku oferty wspólnej należy podać dane dotyczące Pełnomocnika Wykonawcy)</w:t>
      </w:r>
    </w:p>
    <w:p w14:paraId="369441A0" w14:textId="77777777" w:rsidR="005D6FA3" w:rsidRPr="005D6FA3" w:rsidRDefault="005D6FA3" w:rsidP="005D6FA3">
      <w:pPr>
        <w:spacing w:line="300" w:lineRule="auto"/>
        <w:jc w:val="center"/>
        <w:rPr>
          <w:rFonts w:cs="Calibri"/>
          <w:bCs w:val="0"/>
          <w:i/>
          <w:kern w:val="0"/>
          <w:sz w:val="18"/>
          <w:szCs w:val="18"/>
          <w:lang w:eastAsia="en-US"/>
        </w:rPr>
      </w:pPr>
    </w:p>
    <w:p w14:paraId="0F033D18" w14:textId="77777777" w:rsidR="0098274B" w:rsidRDefault="005D6FA3" w:rsidP="0098274B">
      <w:pPr>
        <w:spacing w:line="300" w:lineRule="auto"/>
        <w:jc w:val="both"/>
        <w:rPr>
          <w:rFonts w:asciiTheme="majorHAnsi" w:hAnsiTheme="majorHAnsi" w:cstheme="majorHAnsi"/>
          <w:sz w:val="22"/>
          <w:szCs w:val="18"/>
        </w:rPr>
      </w:pPr>
      <w:r w:rsidRPr="009539AD">
        <w:rPr>
          <w:rFonts w:asciiTheme="majorHAnsi" w:hAnsiTheme="majorHAnsi" w:cstheme="majorHAnsi"/>
          <w:sz w:val="22"/>
          <w:szCs w:val="18"/>
        </w:rPr>
        <w:t>W odpowiedzi na ogłoszenie o zamówieniu publicznym pn</w:t>
      </w:r>
      <w:r w:rsidRPr="00810CF5">
        <w:rPr>
          <w:rFonts w:asciiTheme="majorHAnsi" w:hAnsiTheme="majorHAnsi" w:cstheme="majorHAnsi"/>
          <w:sz w:val="22"/>
          <w:szCs w:val="18"/>
        </w:rPr>
        <w:t>.</w:t>
      </w:r>
      <w:r w:rsidRPr="00810CF5">
        <w:rPr>
          <w:rFonts w:asciiTheme="majorHAnsi" w:hAnsiTheme="majorHAnsi" w:cstheme="majorHAnsi"/>
          <w:b/>
          <w:bCs w:val="0"/>
          <w:sz w:val="22"/>
          <w:szCs w:val="18"/>
        </w:rPr>
        <w:t xml:space="preserve"> „</w:t>
      </w:r>
      <w:r w:rsidR="0017608C" w:rsidRPr="0017608C">
        <w:rPr>
          <w:rFonts w:asciiTheme="majorHAnsi" w:hAnsiTheme="majorHAnsi" w:cstheme="majorHAnsi"/>
          <w:b/>
          <w:bCs w:val="0"/>
          <w:sz w:val="22"/>
          <w:szCs w:val="18"/>
        </w:rPr>
        <w:t>Dostawa zestawów dydaktycznych do zajęć z fizjologii człowieka</w:t>
      </w:r>
      <w:r w:rsidRPr="00810CF5">
        <w:rPr>
          <w:rFonts w:asciiTheme="majorHAnsi" w:hAnsiTheme="majorHAnsi" w:cstheme="majorHAnsi"/>
          <w:b/>
          <w:bCs w:val="0"/>
          <w:sz w:val="22"/>
          <w:szCs w:val="18"/>
        </w:rPr>
        <w:t xml:space="preserve">” </w:t>
      </w:r>
      <w:r w:rsidRPr="00B442A3">
        <w:rPr>
          <w:rFonts w:asciiTheme="majorHAnsi" w:hAnsiTheme="majorHAnsi" w:cstheme="majorHAnsi"/>
          <w:sz w:val="22"/>
          <w:szCs w:val="18"/>
        </w:rPr>
        <w:t>(RZP.243.</w:t>
      </w:r>
      <w:r w:rsidR="00503A5A">
        <w:rPr>
          <w:rFonts w:asciiTheme="majorHAnsi" w:hAnsiTheme="majorHAnsi" w:cstheme="majorHAnsi"/>
          <w:sz w:val="22"/>
          <w:szCs w:val="18"/>
        </w:rPr>
        <w:t>19.2025</w:t>
      </w:r>
      <w:r w:rsidRPr="00B442A3">
        <w:rPr>
          <w:rFonts w:asciiTheme="majorHAnsi" w:hAnsiTheme="majorHAnsi" w:cstheme="majorHAnsi"/>
          <w:sz w:val="22"/>
          <w:szCs w:val="18"/>
        </w:rPr>
        <w:t xml:space="preserve">) </w:t>
      </w:r>
      <w:bookmarkStart w:id="45" w:name="_Hlk161051439"/>
      <w:r w:rsidRPr="009539AD">
        <w:rPr>
          <w:rFonts w:asciiTheme="majorHAnsi" w:hAnsiTheme="majorHAnsi" w:cstheme="majorHAnsi"/>
          <w:sz w:val="22"/>
          <w:szCs w:val="18"/>
        </w:rPr>
        <w:t xml:space="preserve">składamy </w:t>
      </w:r>
      <w:r w:rsidRPr="00104E43">
        <w:rPr>
          <w:rFonts w:asciiTheme="majorHAnsi" w:hAnsiTheme="majorHAnsi" w:cstheme="majorHAnsi"/>
          <w:sz w:val="22"/>
          <w:szCs w:val="18"/>
        </w:rPr>
        <w:t>ofertę</w:t>
      </w:r>
      <w:r>
        <w:rPr>
          <w:rFonts w:asciiTheme="majorHAnsi" w:hAnsiTheme="majorHAnsi" w:cstheme="majorHAnsi"/>
          <w:sz w:val="22"/>
          <w:szCs w:val="18"/>
        </w:rPr>
        <w:t xml:space="preserve"> </w:t>
      </w:r>
      <w:r w:rsidRPr="00104E43">
        <w:rPr>
          <w:rFonts w:asciiTheme="majorHAnsi" w:hAnsiTheme="majorHAnsi" w:cstheme="majorHAnsi"/>
          <w:sz w:val="22"/>
          <w:szCs w:val="18"/>
        </w:rPr>
        <w:t>na wykonanie</w:t>
      </w:r>
      <w:r w:rsidR="0098274B">
        <w:rPr>
          <w:rFonts w:asciiTheme="majorHAnsi" w:hAnsiTheme="majorHAnsi" w:cstheme="majorHAnsi"/>
          <w:sz w:val="22"/>
          <w:szCs w:val="18"/>
        </w:rPr>
        <w:t xml:space="preserve"> </w:t>
      </w:r>
      <w:r w:rsidRPr="00104E43">
        <w:rPr>
          <w:rFonts w:asciiTheme="majorHAnsi" w:hAnsiTheme="majorHAnsi" w:cstheme="majorHAnsi"/>
          <w:sz w:val="22"/>
          <w:szCs w:val="18"/>
        </w:rPr>
        <w:t xml:space="preserve">przedmiotu zamówienia </w:t>
      </w:r>
      <w:r w:rsidR="0017608C">
        <w:rPr>
          <w:rFonts w:asciiTheme="majorHAnsi" w:hAnsiTheme="majorHAnsi" w:cstheme="majorHAnsi"/>
          <w:sz w:val="22"/>
          <w:szCs w:val="18"/>
        </w:rPr>
        <w:br/>
      </w:r>
      <w:r w:rsidRPr="00104E43">
        <w:rPr>
          <w:rFonts w:asciiTheme="majorHAnsi" w:hAnsiTheme="majorHAnsi" w:cstheme="majorHAnsi"/>
          <w:sz w:val="22"/>
          <w:szCs w:val="18"/>
        </w:rPr>
        <w:t>w zakresie określonym w specyfikacji warunków zamówienia na następujących warunkac</w:t>
      </w:r>
      <w:bookmarkStart w:id="46" w:name="_Hlk161131809"/>
      <w:bookmarkEnd w:id="45"/>
      <w:r w:rsidR="00DB1A36">
        <w:rPr>
          <w:rFonts w:asciiTheme="majorHAnsi" w:hAnsiTheme="majorHAnsi" w:cstheme="majorHAnsi"/>
          <w:sz w:val="22"/>
          <w:szCs w:val="18"/>
        </w:rPr>
        <w:t>h:</w:t>
      </w:r>
    </w:p>
    <w:p w14:paraId="0C4D87C6" w14:textId="67D43785" w:rsidR="008C5818" w:rsidRPr="008C5818" w:rsidRDefault="008C5818" w:rsidP="008C5818">
      <w:pPr>
        <w:numPr>
          <w:ilvl w:val="0"/>
          <w:numId w:val="66"/>
        </w:numPr>
        <w:spacing w:before="240" w:line="300" w:lineRule="auto"/>
        <w:ind w:left="567"/>
        <w:contextualSpacing/>
        <w:jc w:val="both"/>
        <w:rPr>
          <w:rFonts w:eastAsia="Carlito" w:cs="Calibri"/>
          <w:bCs w:val="0"/>
          <w:kern w:val="0"/>
          <w:sz w:val="22"/>
          <w:szCs w:val="22"/>
          <w:lang w:eastAsia="en-US"/>
        </w:rPr>
      </w:pPr>
      <w:r w:rsidRPr="00A85DEB">
        <w:rPr>
          <w:rFonts w:cs="Calibri"/>
          <w:b/>
          <w:bCs w:val="0"/>
          <w:kern w:val="0"/>
          <w:sz w:val="22"/>
          <w:szCs w:val="22"/>
          <w:u w:val="single"/>
        </w:rPr>
        <w:lastRenderedPageBreak/>
        <w:t>Cena łączna brutto</w:t>
      </w:r>
      <w:r w:rsidRPr="00A85DEB">
        <w:rPr>
          <w:rFonts w:cs="Calibri"/>
          <w:bCs w:val="0"/>
          <w:kern w:val="0"/>
          <w:sz w:val="22"/>
          <w:szCs w:val="22"/>
        </w:rPr>
        <w:t>: ………………..…………….…..……………. złotych ….…. groszy</w:t>
      </w:r>
    </w:p>
    <w:p w14:paraId="507E0D15" w14:textId="77777777" w:rsidR="008C5818" w:rsidRPr="008C5818" w:rsidRDefault="008C5818" w:rsidP="008C5818">
      <w:pPr>
        <w:pStyle w:val="Akapitzlist"/>
        <w:tabs>
          <w:tab w:val="left" w:pos="567"/>
        </w:tabs>
        <w:spacing w:line="300" w:lineRule="auto"/>
        <w:ind w:left="567"/>
        <w:jc w:val="both"/>
        <w:rPr>
          <w:rFonts w:asciiTheme="majorHAnsi" w:hAnsiTheme="majorHAnsi" w:cstheme="majorHAnsi"/>
        </w:rPr>
      </w:pPr>
      <w:r w:rsidRPr="008C5818">
        <w:rPr>
          <w:rFonts w:asciiTheme="majorHAnsi" w:hAnsiTheme="majorHAnsi" w:cstheme="majorHAnsi"/>
        </w:rPr>
        <w:t>zgodnie z poniższym szczegółowym formularzem cenowym</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708"/>
        <w:gridCol w:w="1985"/>
        <w:gridCol w:w="1559"/>
        <w:gridCol w:w="1701"/>
      </w:tblGrid>
      <w:tr w:rsidR="008C5818" w:rsidRPr="000D6E20" w14:paraId="5F674BE1" w14:textId="77777777" w:rsidTr="008C5818">
        <w:trPr>
          <w:trHeight w:val="983"/>
          <w:jc w:val="center"/>
        </w:trPr>
        <w:tc>
          <w:tcPr>
            <w:tcW w:w="562" w:type="dxa"/>
            <w:shd w:val="clear" w:color="auto" w:fill="auto"/>
            <w:vAlign w:val="center"/>
          </w:tcPr>
          <w:p w14:paraId="11D63228" w14:textId="77777777" w:rsidR="008C5818" w:rsidRPr="000D6E20" w:rsidRDefault="008C5818" w:rsidP="001D4A62">
            <w:pPr>
              <w:spacing w:line="300" w:lineRule="auto"/>
              <w:jc w:val="center"/>
              <w:rPr>
                <w:rFonts w:cs="Calibri"/>
                <w:b/>
                <w:bCs w:val="0"/>
                <w:kern w:val="0"/>
                <w:sz w:val="20"/>
              </w:rPr>
            </w:pPr>
            <w:r w:rsidRPr="000D6E20">
              <w:rPr>
                <w:rFonts w:cs="Calibri"/>
                <w:b/>
                <w:bCs w:val="0"/>
                <w:kern w:val="0"/>
                <w:sz w:val="20"/>
              </w:rPr>
              <w:t>L.p.</w:t>
            </w:r>
          </w:p>
        </w:tc>
        <w:tc>
          <w:tcPr>
            <w:tcW w:w="2268" w:type="dxa"/>
            <w:shd w:val="clear" w:color="auto" w:fill="auto"/>
            <w:vAlign w:val="center"/>
          </w:tcPr>
          <w:p w14:paraId="2B355510" w14:textId="77777777" w:rsidR="008C5818" w:rsidRPr="000D6E20" w:rsidRDefault="008C5818" w:rsidP="001D4A62">
            <w:pPr>
              <w:spacing w:line="300" w:lineRule="auto"/>
              <w:jc w:val="center"/>
              <w:rPr>
                <w:rFonts w:cs="Calibri"/>
                <w:b/>
                <w:bCs w:val="0"/>
                <w:kern w:val="0"/>
                <w:sz w:val="20"/>
              </w:rPr>
            </w:pPr>
            <w:r>
              <w:rPr>
                <w:rFonts w:cs="Calibri"/>
                <w:b/>
                <w:bCs w:val="0"/>
                <w:kern w:val="0"/>
                <w:sz w:val="20"/>
              </w:rPr>
              <w:t>Nazwa przedmiotu zamówienia</w:t>
            </w:r>
          </w:p>
        </w:tc>
        <w:tc>
          <w:tcPr>
            <w:tcW w:w="708" w:type="dxa"/>
            <w:vAlign w:val="center"/>
          </w:tcPr>
          <w:p w14:paraId="380D0468" w14:textId="77777777" w:rsidR="008C5818" w:rsidRPr="000D6E20" w:rsidRDefault="008C5818" w:rsidP="001D4A62">
            <w:pPr>
              <w:spacing w:line="300" w:lineRule="auto"/>
              <w:jc w:val="center"/>
              <w:rPr>
                <w:rFonts w:cs="Calibri"/>
                <w:b/>
                <w:bCs w:val="0"/>
                <w:kern w:val="0"/>
                <w:sz w:val="20"/>
              </w:rPr>
            </w:pPr>
            <w:r w:rsidRPr="000D6E20">
              <w:rPr>
                <w:rFonts w:cs="Calibri"/>
                <w:b/>
                <w:bCs w:val="0"/>
                <w:kern w:val="0"/>
                <w:sz w:val="20"/>
              </w:rPr>
              <w:t>Ilość</w:t>
            </w:r>
            <w:r>
              <w:rPr>
                <w:rFonts w:cs="Calibri"/>
                <w:b/>
                <w:bCs w:val="0"/>
                <w:kern w:val="0"/>
                <w:sz w:val="20"/>
              </w:rPr>
              <w:t xml:space="preserve"> szt.</w:t>
            </w:r>
          </w:p>
        </w:tc>
        <w:tc>
          <w:tcPr>
            <w:tcW w:w="1985" w:type="dxa"/>
            <w:shd w:val="clear" w:color="auto" w:fill="auto"/>
            <w:vAlign w:val="center"/>
          </w:tcPr>
          <w:p w14:paraId="666EC918" w14:textId="77777777" w:rsidR="008C5818" w:rsidRPr="000D6E20" w:rsidRDefault="008C5818" w:rsidP="001D4A62">
            <w:pPr>
              <w:spacing w:line="300" w:lineRule="auto"/>
              <w:jc w:val="center"/>
              <w:rPr>
                <w:rFonts w:asciiTheme="majorHAnsi" w:hAnsiTheme="majorHAnsi" w:cstheme="majorHAnsi"/>
                <w:b/>
                <w:sz w:val="20"/>
              </w:rPr>
            </w:pPr>
            <w:r w:rsidRPr="000D6E20">
              <w:rPr>
                <w:rFonts w:asciiTheme="majorHAnsi" w:hAnsiTheme="majorHAnsi" w:cstheme="majorHAnsi"/>
                <w:b/>
                <w:sz w:val="20"/>
              </w:rPr>
              <w:t>Nazwa producenta</w:t>
            </w:r>
          </w:p>
          <w:p w14:paraId="43258A37" w14:textId="77777777" w:rsidR="008C5818" w:rsidRPr="000D6E20" w:rsidRDefault="008C5818" w:rsidP="001D4A62">
            <w:pPr>
              <w:jc w:val="center"/>
              <w:rPr>
                <w:rFonts w:cs="Calibri"/>
                <w:b/>
                <w:bCs w:val="0"/>
                <w:kern w:val="0"/>
                <w:sz w:val="20"/>
              </w:rPr>
            </w:pPr>
            <w:r w:rsidRPr="000D6E20">
              <w:rPr>
                <w:rFonts w:asciiTheme="majorHAnsi" w:hAnsiTheme="majorHAnsi" w:cstheme="majorHAnsi"/>
                <w:b/>
                <w:sz w:val="20"/>
              </w:rPr>
              <w:t>i typ/model</w:t>
            </w:r>
            <w:r w:rsidRPr="00A371EF">
              <w:rPr>
                <w:rStyle w:val="Odwoanieprzypisudolnego"/>
                <w:rFonts w:asciiTheme="majorHAnsi" w:hAnsiTheme="majorHAnsi" w:cstheme="majorHAnsi"/>
                <w:b/>
                <w:sz w:val="22"/>
                <w:szCs w:val="18"/>
                <w:u w:val="single"/>
              </w:rPr>
              <w:footnoteReference w:id="2"/>
            </w:r>
          </w:p>
        </w:tc>
        <w:tc>
          <w:tcPr>
            <w:tcW w:w="1559" w:type="dxa"/>
            <w:vAlign w:val="center"/>
          </w:tcPr>
          <w:p w14:paraId="12343A6C" w14:textId="77777777" w:rsidR="008C5818" w:rsidRPr="000D6E20" w:rsidRDefault="008C5818" w:rsidP="001D4A62">
            <w:pPr>
              <w:spacing w:line="300" w:lineRule="auto"/>
              <w:jc w:val="center"/>
              <w:rPr>
                <w:rFonts w:eastAsia="Calibri" w:cs="Calibri"/>
                <w:b/>
                <w:bCs w:val="0"/>
                <w:kern w:val="0"/>
                <w:sz w:val="20"/>
                <w:lang w:eastAsia="en-US"/>
              </w:rPr>
            </w:pPr>
            <w:r w:rsidRPr="000D6E20">
              <w:rPr>
                <w:rFonts w:eastAsia="Calibri" w:cs="Calibri"/>
                <w:b/>
                <w:bCs w:val="0"/>
                <w:kern w:val="0"/>
                <w:sz w:val="20"/>
                <w:lang w:eastAsia="en-US"/>
              </w:rPr>
              <w:t xml:space="preserve">Cena jednostkowa </w:t>
            </w:r>
            <w:r>
              <w:rPr>
                <w:rFonts w:eastAsia="Calibri" w:cs="Calibri"/>
                <w:b/>
                <w:bCs w:val="0"/>
                <w:kern w:val="0"/>
                <w:sz w:val="20"/>
                <w:lang w:eastAsia="en-US"/>
              </w:rPr>
              <w:t>brutto</w:t>
            </w:r>
            <w:r w:rsidRPr="000D6E20">
              <w:rPr>
                <w:rStyle w:val="Odwoanieprzypisudolnego"/>
                <w:rFonts w:eastAsia="Calibri" w:cs="Calibri"/>
                <w:b/>
                <w:bCs w:val="0"/>
                <w:kern w:val="0"/>
                <w:sz w:val="20"/>
                <w:lang w:eastAsia="en-US"/>
              </w:rPr>
              <w:footnoteReference w:id="3"/>
            </w:r>
          </w:p>
        </w:tc>
        <w:tc>
          <w:tcPr>
            <w:tcW w:w="1701" w:type="dxa"/>
            <w:vAlign w:val="center"/>
          </w:tcPr>
          <w:p w14:paraId="78B1FDEC" w14:textId="77777777" w:rsidR="008C5818" w:rsidRPr="000D6E20" w:rsidRDefault="008C5818" w:rsidP="001D4A62">
            <w:pPr>
              <w:spacing w:line="300" w:lineRule="auto"/>
              <w:jc w:val="center"/>
              <w:rPr>
                <w:rFonts w:eastAsia="Calibri" w:cs="Calibri"/>
                <w:b/>
                <w:bCs w:val="0"/>
                <w:kern w:val="0"/>
                <w:sz w:val="20"/>
                <w:lang w:eastAsia="en-US"/>
              </w:rPr>
            </w:pPr>
            <w:r w:rsidRPr="000D6E20">
              <w:rPr>
                <w:rFonts w:eastAsia="Calibri" w:cs="Calibri"/>
                <w:b/>
                <w:bCs w:val="0"/>
                <w:kern w:val="0"/>
                <w:sz w:val="20"/>
                <w:lang w:eastAsia="en-US"/>
              </w:rPr>
              <w:t xml:space="preserve">Cena łączna </w:t>
            </w:r>
            <w:r>
              <w:rPr>
                <w:rFonts w:eastAsia="Calibri" w:cs="Calibri"/>
                <w:b/>
                <w:bCs w:val="0"/>
                <w:kern w:val="0"/>
                <w:sz w:val="20"/>
                <w:lang w:eastAsia="en-US"/>
              </w:rPr>
              <w:t>brut</w:t>
            </w:r>
            <w:r w:rsidRPr="000D6E20">
              <w:rPr>
                <w:rFonts w:eastAsia="Calibri" w:cs="Calibri"/>
                <w:b/>
                <w:bCs w:val="0"/>
                <w:kern w:val="0"/>
                <w:sz w:val="20"/>
                <w:lang w:eastAsia="en-US"/>
              </w:rPr>
              <w:t>to</w:t>
            </w:r>
            <w:r w:rsidRPr="000D6E20">
              <w:rPr>
                <w:rStyle w:val="Odwoanieprzypisudolnego"/>
                <w:rFonts w:eastAsia="Calibri" w:cs="Calibri"/>
                <w:b/>
                <w:bCs w:val="0"/>
                <w:kern w:val="0"/>
                <w:sz w:val="20"/>
                <w:lang w:eastAsia="en-US"/>
              </w:rPr>
              <w:footnoteReference w:id="4"/>
            </w:r>
          </w:p>
        </w:tc>
      </w:tr>
      <w:tr w:rsidR="008C5818" w:rsidRPr="000D6E20" w14:paraId="1D02150A" w14:textId="77777777" w:rsidTr="008C5818">
        <w:trPr>
          <w:trHeight w:val="399"/>
          <w:jc w:val="center"/>
        </w:trPr>
        <w:tc>
          <w:tcPr>
            <w:tcW w:w="562" w:type="dxa"/>
            <w:shd w:val="clear" w:color="auto" w:fill="auto"/>
            <w:vAlign w:val="center"/>
          </w:tcPr>
          <w:p w14:paraId="18D6EE67" w14:textId="77777777" w:rsidR="008C5818" w:rsidRPr="000D6E20" w:rsidRDefault="008C5818" w:rsidP="001D4A62">
            <w:pPr>
              <w:spacing w:line="300" w:lineRule="auto"/>
              <w:jc w:val="center"/>
              <w:rPr>
                <w:rFonts w:cs="Calibri"/>
                <w:bCs w:val="0"/>
                <w:kern w:val="0"/>
                <w:sz w:val="14"/>
                <w:szCs w:val="14"/>
              </w:rPr>
            </w:pPr>
            <w:r w:rsidRPr="000D6E20">
              <w:rPr>
                <w:rFonts w:cs="Calibri"/>
                <w:bCs w:val="0"/>
                <w:kern w:val="0"/>
                <w:sz w:val="14"/>
                <w:szCs w:val="14"/>
              </w:rPr>
              <w:t>kol. 1</w:t>
            </w:r>
          </w:p>
        </w:tc>
        <w:tc>
          <w:tcPr>
            <w:tcW w:w="2268" w:type="dxa"/>
            <w:shd w:val="clear" w:color="auto" w:fill="auto"/>
            <w:vAlign w:val="center"/>
          </w:tcPr>
          <w:p w14:paraId="6260358F" w14:textId="77777777" w:rsidR="008C5818" w:rsidRPr="000D6E20" w:rsidRDefault="008C5818" w:rsidP="001D4A62">
            <w:pPr>
              <w:spacing w:line="300" w:lineRule="auto"/>
              <w:jc w:val="center"/>
              <w:rPr>
                <w:rFonts w:cs="Calibri"/>
                <w:b/>
                <w:bCs w:val="0"/>
                <w:kern w:val="0"/>
                <w:sz w:val="14"/>
                <w:szCs w:val="14"/>
              </w:rPr>
            </w:pPr>
            <w:r w:rsidRPr="000D6E20">
              <w:rPr>
                <w:rFonts w:cs="Calibri"/>
                <w:bCs w:val="0"/>
                <w:kern w:val="0"/>
                <w:sz w:val="14"/>
                <w:szCs w:val="14"/>
              </w:rPr>
              <w:t xml:space="preserve">kol. </w:t>
            </w:r>
            <w:r>
              <w:rPr>
                <w:rFonts w:cs="Calibri"/>
                <w:bCs w:val="0"/>
                <w:kern w:val="0"/>
                <w:sz w:val="14"/>
                <w:szCs w:val="14"/>
              </w:rPr>
              <w:t>3</w:t>
            </w:r>
          </w:p>
        </w:tc>
        <w:tc>
          <w:tcPr>
            <w:tcW w:w="708" w:type="dxa"/>
            <w:vAlign w:val="center"/>
          </w:tcPr>
          <w:p w14:paraId="1FF39F32" w14:textId="77777777" w:rsidR="008C5818" w:rsidRPr="000D6E20" w:rsidRDefault="008C5818" w:rsidP="001D4A62">
            <w:pPr>
              <w:spacing w:line="300" w:lineRule="auto"/>
              <w:jc w:val="center"/>
              <w:rPr>
                <w:rFonts w:cs="Calibri"/>
                <w:b/>
                <w:bCs w:val="0"/>
                <w:kern w:val="0"/>
                <w:sz w:val="14"/>
                <w:szCs w:val="14"/>
              </w:rPr>
            </w:pPr>
            <w:r w:rsidRPr="000D6E20">
              <w:rPr>
                <w:rFonts w:cs="Calibri"/>
                <w:bCs w:val="0"/>
                <w:kern w:val="0"/>
                <w:sz w:val="14"/>
                <w:szCs w:val="14"/>
              </w:rPr>
              <w:t xml:space="preserve">kol. </w:t>
            </w:r>
            <w:r>
              <w:rPr>
                <w:rFonts w:cs="Calibri"/>
                <w:bCs w:val="0"/>
                <w:kern w:val="0"/>
                <w:sz w:val="14"/>
                <w:szCs w:val="14"/>
              </w:rPr>
              <w:t>4</w:t>
            </w:r>
          </w:p>
        </w:tc>
        <w:tc>
          <w:tcPr>
            <w:tcW w:w="1985" w:type="dxa"/>
            <w:shd w:val="clear" w:color="auto" w:fill="auto"/>
            <w:vAlign w:val="center"/>
          </w:tcPr>
          <w:p w14:paraId="602EF862" w14:textId="77777777" w:rsidR="008C5818" w:rsidRPr="000D6E20" w:rsidRDefault="008C5818" w:rsidP="001D4A62">
            <w:pPr>
              <w:spacing w:line="300" w:lineRule="auto"/>
              <w:jc w:val="center"/>
              <w:rPr>
                <w:rFonts w:asciiTheme="majorHAnsi" w:hAnsiTheme="majorHAnsi" w:cstheme="majorHAnsi"/>
                <w:b/>
                <w:sz w:val="14"/>
                <w:szCs w:val="14"/>
              </w:rPr>
            </w:pPr>
            <w:r w:rsidRPr="000D6E20">
              <w:rPr>
                <w:rFonts w:cs="Calibri"/>
                <w:bCs w:val="0"/>
                <w:kern w:val="0"/>
                <w:sz w:val="14"/>
                <w:szCs w:val="14"/>
              </w:rPr>
              <w:t xml:space="preserve">kol. </w:t>
            </w:r>
            <w:r>
              <w:rPr>
                <w:rFonts w:cs="Calibri"/>
                <w:bCs w:val="0"/>
                <w:kern w:val="0"/>
                <w:sz w:val="14"/>
                <w:szCs w:val="14"/>
              </w:rPr>
              <w:t>5</w:t>
            </w:r>
          </w:p>
        </w:tc>
        <w:tc>
          <w:tcPr>
            <w:tcW w:w="1559" w:type="dxa"/>
            <w:vAlign w:val="center"/>
          </w:tcPr>
          <w:p w14:paraId="04FBC2CA" w14:textId="77777777" w:rsidR="008C5818" w:rsidRPr="000D6E20" w:rsidRDefault="008C5818" w:rsidP="001D4A62">
            <w:pPr>
              <w:spacing w:line="300" w:lineRule="auto"/>
              <w:jc w:val="center"/>
              <w:rPr>
                <w:rFonts w:eastAsia="Calibri" w:cs="Calibri"/>
                <w:b/>
                <w:bCs w:val="0"/>
                <w:kern w:val="0"/>
                <w:sz w:val="14"/>
                <w:szCs w:val="14"/>
                <w:lang w:eastAsia="en-US"/>
              </w:rPr>
            </w:pPr>
            <w:r w:rsidRPr="000D6E20">
              <w:rPr>
                <w:rFonts w:cs="Calibri"/>
                <w:bCs w:val="0"/>
                <w:kern w:val="0"/>
                <w:sz w:val="14"/>
                <w:szCs w:val="14"/>
              </w:rPr>
              <w:t xml:space="preserve">kol. </w:t>
            </w:r>
            <w:r>
              <w:rPr>
                <w:rFonts w:cs="Calibri"/>
                <w:bCs w:val="0"/>
                <w:kern w:val="0"/>
                <w:sz w:val="14"/>
                <w:szCs w:val="14"/>
              </w:rPr>
              <w:t>6</w:t>
            </w:r>
          </w:p>
        </w:tc>
        <w:tc>
          <w:tcPr>
            <w:tcW w:w="1701" w:type="dxa"/>
            <w:vAlign w:val="center"/>
          </w:tcPr>
          <w:p w14:paraId="496C642C" w14:textId="77777777" w:rsidR="008C5818" w:rsidRPr="000D6E20" w:rsidRDefault="008C5818" w:rsidP="001D4A62">
            <w:pPr>
              <w:spacing w:line="300" w:lineRule="auto"/>
              <w:jc w:val="center"/>
              <w:rPr>
                <w:rFonts w:cs="Calibri"/>
                <w:bCs w:val="0"/>
                <w:kern w:val="0"/>
                <w:sz w:val="14"/>
                <w:szCs w:val="14"/>
              </w:rPr>
            </w:pPr>
            <w:r w:rsidRPr="000D6E20">
              <w:rPr>
                <w:rFonts w:cs="Calibri"/>
                <w:bCs w:val="0"/>
                <w:kern w:val="0"/>
                <w:sz w:val="14"/>
                <w:szCs w:val="14"/>
              </w:rPr>
              <w:t xml:space="preserve">kol. </w:t>
            </w:r>
            <w:r>
              <w:rPr>
                <w:rFonts w:cs="Calibri"/>
                <w:bCs w:val="0"/>
                <w:kern w:val="0"/>
                <w:sz w:val="14"/>
                <w:szCs w:val="14"/>
              </w:rPr>
              <w:t>7</w:t>
            </w:r>
          </w:p>
          <w:p w14:paraId="5E4BCCF1" w14:textId="77777777" w:rsidR="008C5818" w:rsidRPr="000D6E20" w:rsidRDefault="008C5818" w:rsidP="001D4A62">
            <w:pPr>
              <w:spacing w:line="300" w:lineRule="auto"/>
              <w:jc w:val="center"/>
              <w:rPr>
                <w:rFonts w:eastAsia="Calibri" w:cs="Calibri"/>
                <w:b/>
                <w:bCs w:val="0"/>
                <w:kern w:val="0"/>
                <w:sz w:val="14"/>
                <w:szCs w:val="14"/>
                <w:lang w:eastAsia="en-US"/>
              </w:rPr>
            </w:pPr>
            <w:r w:rsidRPr="000D6E20">
              <w:rPr>
                <w:rFonts w:cs="Calibri"/>
                <w:bCs w:val="0"/>
                <w:kern w:val="0"/>
                <w:sz w:val="14"/>
                <w:szCs w:val="14"/>
              </w:rPr>
              <w:t xml:space="preserve">(kol. </w:t>
            </w:r>
            <w:r>
              <w:rPr>
                <w:rFonts w:cs="Calibri"/>
                <w:bCs w:val="0"/>
                <w:kern w:val="0"/>
                <w:sz w:val="14"/>
                <w:szCs w:val="14"/>
              </w:rPr>
              <w:t>4</w:t>
            </w:r>
            <w:r w:rsidRPr="000D6E20">
              <w:rPr>
                <w:rFonts w:cs="Calibri"/>
                <w:bCs w:val="0"/>
                <w:kern w:val="0"/>
                <w:sz w:val="14"/>
                <w:szCs w:val="14"/>
              </w:rPr>
              <w:t xml:space="preserve"> x kol. </w:t>
            </w:r>
            <w:r>
              <w:rPr>
                <w:rFonts w:cs="Calibri"/>
                <w:bCs w:val="0"/>
                <w:kern w:val="0"/>
                <w:sz w:val="14"/>
                <w:szCs w:val="14"/>
              </w:rPr>
              <w:t>6</w:t>
            </w:r>
            <w:r w:rsidRPr="000D6E20">
              <w:rPr>
                <w:rFonts w:cs="Calibri"/>
                <w:bCs w:val="0"/>
                <w:kern w:val="0"/>
                <w:sz w:val="14"/>
                <w:szCs w:val="14"/>
              </w:rPr>
              <w:t>)</w:t>
            </w:r>
          </w:p>
        </w:tc>
      </w:tr>
      <w:tr w:rsidR="008C5818" w:rsidRPr="007340A1" w14:paraId="2D79B8EC" w14:textId="77777777" w:rsidTr="008C5818">
        <w:trPr>
          <w:trHeight w:val="602"/>
          <w:jc w:val="center"/>
        </w:trPr>
        <w:tc>
          <w:tcPr>
            <w:tcW w:w="562" w:type="dxa"/>
            <w:shd w:val="clear" w:color="auto" w:fill="auto"/>
            <w:vAlign w:val="center"/>
          </w:tcPr>
          <w:p w14:paraId="73EDF227" w14:textId="77777777" w:rsidR="008C5818" w:rsidRPr="005E631D" w:rsidRDefault="008C5818" w:rsidP="005E631D">
            <w:pPr>
              <w:jc w:val="center"/>
              <w:rPr>
                <w:rFonts w:cs="Calibri"/>
                <w:bCs w:val="0"/>
                <w:kern w:val="0"/>
                <w:sz w:val="22"/>
                <w:szCs w:val="22"/>
              </w:rPr>
            </w:pPr>
            <w:bookmarkStart w:id="47" w:name="_Hlk190425714"/>
            <w:r w:rsidRPr="005E631D">
              <w:rPr>
                <w:rFonts w:cs="Calibri"/>
                <w:bCs w:val="0"/>
                <w:kern w:val="0"/>
                <w:sz w:val="22"/>
                <w:szCs w:val="22"/>
              </w:rPr>
              <w:t>1</w:t>
            </w:r>
          </w:p>
        </w:tc>
        <w:tc>
          <w:tcPr>
            <w:tcW w:w="2268" w:type="dxa"/>
            <w:shd w:val="clear" w:color="auto" w:fill="auto"/>
            <w:vAlign w:val="center"/>
          </w:tcPr>
          <w:p w14:paraId="7A58A116" w14:textId="7D774080" w:rsidR="008C5818" w:rsidRPr="005E631D" w:rsidRDefault="008C5818" w:rsidP="005E631D">
            <w:pPr>
              <w:rPr>
                <w:rFonts w:asciiTheme="majorHAnsi" w:hAnsiTheme="majorHAnsi" w:cstheme="majorHAnsi"/>
                <w:sz w:val="22"/>
                <w:szCs w:val="22"/>
              </w:rPr>
            </w:pPr>
            <w:r w:rsidRPr="005E631D">
              <w:rPr>
                <w:sz w:val="22"/>
                <w:szCs w:val="22"/>
              </w:rPr>
              <w:t>Oprogramowanie wraz z licencjami</w:t>
            </w:r>
          </w:p>
        </w:tc>
        <w:tc>
          <w:tcPr>
            <w:tcW w:w="708" w:type="dxa"/>
            <w:vAlign w:val="center"/>
          </w:tcPr>
          <w:p w14:paraId="3528C154" w14:textId="0ACFB2A8" w:rsidR="008C5818" w:rsidRPr="005E631D" w:rsidRDefault="008C5818" w:rsidP="005E631D">
            <w:pPr>
              <w:jc w:val="center"/>
              <w:rPr>
                <w:rFonts w:asciiTheme="majorHAnsi" w:hAnsiTheme="majorHAnsi" w:cstheme="majorHAnsi"/>
                <w:sz w:val="22"/>
                <w:szCs w:val="22"/>
              </w:rPr>
            </w:pPr>
            <w:r w:rsidRPr="005E631D">
              <w:rPr>
                <w:rFonts w:cs="Calibri"/>
                <w:sz w:val="22"/>
                <w:szCs w:val="22"/>
              </w:rPr>
              <w:t>6</w:t>
            </w:r>
          </w:p>
        </w:tc>
        <w:tc>
          <w:tcPr>
            <w:tcW w:w="1985" w:type="dxa"/>
            <w:shd w:val="clear" w:color="auto" w:fill="auto"/>
            <w:vAlign w:val="center"/>
          </w:tcPr>
          <w:p w14:paraId="778D8290" w14:textId="77777777" w:rsidR="008C5818" w:rsidRPr="007340A1" w:rsidRDefault="008C5818" w:rsidP="001D4A62">
            <w:pPr>
              <w:spacing w:line="300" w:lineRule="auto"/>
              <w:jc w:val="center"/>
              <w:rPr>
                <w:rFonts w:cs="Calibri"/>
                <w:bCs w:val="0"/>
                <w:kern w:val="0"/>
                <w:sz w:val="20"/>
              </w:rPr>
            </w:pPr>
          </w:p>
        </w:tc>
        <w:tc>
          <w:tcPr>
            <w:tcW w:w="1559" w:type="dxa"/>
            <w:vAlign w:val="center"/>
          </w:tcPr>
          <w:p w14:paraId="0AD6C05B" w14:textId="77777777" w:rsidR="008C5818" w:rsidRPr="007340A1" w:rsidRDefault="008C5818" w:rsidP="001D4A62">
            <w:pPr>
              <w:spacing w:line="300" w:lineRule="auto"/>
              <w:jc w:val="center"/>
              <w:rPr>
                <w:rFonts w:cs="Calibri"/>
                <w:bCs w:val="0"/>
                <w:kern w:val="0"/>
                <w:sz w:val="20"/>
              </w:rPr>
            </w:pPr>
          </w:p>
        </w:tc>
        <w:tc>
          <w:tcPr>
            <w:tcW w:w="1701" w:type="dxa"/>
            <w:vAlign w:val="center"/>
          </w:tcPr>
          <w:p w14:paraId="6B9E2837" w14:textId="77777777" w:rsidR="008C5818" w:rsidRPr="007340A1" w:rsidRDefault="008C5818" w:rsidP="001D4A62">
            <w:pPr>
              <w:spacing w:line="300" w:lineRule="auto"/>
              <w:jc w:val="center"/>
              <w:rPr>
                <w:rFonts w:cs="Calibri"/>
                <w:bCs w:val="0"/>
                <w:kern w:val="0"/>
                <w:sz w:val="20"/>
              </w:rPr>
            </w:pPr>
          </w:p>
        </w:tc>
      </w:tr>
      <w:bookmarkEnd w:id="47"/>
      <w:tr w:rsidR="008C5818" w:rsidRPr="007340A1" w14:paraId="14471914" w14:textId="77777777" w:rsidTr="008C5818">
        <w:trPr>
          <w:trHeight w:val="650"/>
          <w:jc w:val="center"/>
        </w:trPr>
        <w:tc>
          <w:tcPr>
            <w:tcW w:w="562" w:type="dxa"/>
            <w:shd w:val="clear" w:color="auto" w:fill="auto"/>
            <w:vAlign w:val="center"/>
          </w:tcPr>
          <w:p w14:paraId="31B801CA" w14:textId="77777777" w:rsidR="008C5818" w:rsidRPr="005E631D" w:rsidRDefault="008C5818" w:rsidP="005E631D">
            <w:pPr>
              <w:jc w:val="center"/>
              <w:rPr>
                <w:rFonts w:cs="Calibri"/>
                <w:bCs w:val="0"/>
                <w:kern w:val="0"/>
                <w:sz w:val="22"/>
                <w:szCs w:val="22"/>
              </w:rPr>
            </w:pPr>
            <w:r w:rsidRPr="005E631D">
              <w:rPr>
                <w:rFonts w:cs="Calibri"/>
                <w:bCs w:val="0"/>
                <w:kern w:val="0"/>
                <w:sz w:val="22"/>
                <w:szCs w:val="22"/>
              </w:rPr>
              <w:t>2</w:t>
            </w:r>
          </w:p>
        </w:tc>
        <w:tc>
          <w:tcPr>
            <w:tcW w:w="2268" w:type="dxa"/>
            <w:tcBorders>
              <w:top w:val="nil"/>
              <w:left w:val="nil"/>
              <w:bottom w:val="single" w:sz="4" w:space="0" w:color="auto"/>
              <w:right w:val="single" w:sz="4" w:space="0" w:color="auto"/>
            </w:tcBorders>
            <w:shd w:val="clear" w:color="auto" w:fill="auto"/>
            <w:vAlign w:val="center"/>
          </w:tcPr>
          <w:p w14:paraId="7DE93268" w14:textId="57A83E43" w:rsidR="008C5818" w:rsidRPr="005E631D" w:rsidRDefault="008C5818" w:rsidP="005E631D">
            <w:pPr>
              <w:rPr>
                <w:rFonts w:asciiTheme="majorHAnsi" w:hAnsiTheme="majorHAnsi" w:cstheme="majorHAnsi"/>
                <w:sz w:val="22"/>
                <w:szCs w:val="22"/>
              </w:rPr>
            </w:pPr>
            <w:r w:rsidRPr="005E631D">
              <w:rPr>
                <w:rFonts w:asciiTheme="majorHAnsi" w:hAnsiTheme="majorHAnsi" w:cstheme="majorHAnsi"/>
                <w:sz w:val="22"/>
                <w:szCs w:val="22"/>
              </w:rPr>
              <w:t>System akwizycji - jednostka centralna</w:t>
            </w:r>
          </w:p>
        </w:tc>
        <w:tc>
          <w:tcPr>
            <w:tcW w:w="708" w:type="dxa"/>
            <w:tcBorders>
              <w:top w:val="nil"/>
              <w:left w:val="nil"/>
              <w:bottom w:val="single" w:sz="4" w:space="0" w:color="auto"/>
              <w:right w:val="single" w:sz="4" w:space="0" w:color="auto"/>
            </w:tcBorders>
            <w:shd w:val="clear" w:color="auto" w:fill="auto"/>
            <w:vAlign w:val="center"/>
          </w:tcPr>
          <w:p w14:paraId="763FBC3C" w14:textId="78B07DF3" w:rsidR="008C5818" w:rsidRPr="005E631D" w:rsidRDefault="008C5818" w:rsidP="005E631D">
            <w:pPr>
              <w:jc w:val="center"/>
              <w:rPr>
                <w:rFonts w:asciiTheme="majorHAnsi" w:hAnsiTheme="majorHAnsi" w:cstheme="majorHAnsi"/>
                <w:sz w:val="22"/>
                <w:szCs w:val="22"/>
              </w:rPr>
            </w:pPr>
            <w:r w:rsidRPr="005E631D">
              <w:rPr>
                <w:rFonts w:cs="Calibri"/>
                <w:sz w:val="22"/>
                <w:szCs w:val="22"/>
              </w:rPr>
              <w:t>6</w:t>
            </w:r>
          </w:p>
        </w:tc>
        <w:tc>
          <w:tcPr>
            <w:tcW w:w="1985" w:type="dxa"/>
            <w:shd w:val="clear" w:color="auto" w:fill="auto"/>
            <w:vAlign w:val="center"/>
          </w:tcPr>
          <w:p w14:paraId="06253EC4" w14:textId="77777777" w:rsidR="008C5818" w:rsidRPr="007340A1" w:rsidRDefault="008C5818" w:rsidP="001D4A62">
            <w:pPr>
              <w:spacing w:line="300" w:lineRule="auto"/>
              <w:jc w:val="center"/>
              <w:rPr>
                <w:rFonts w:cs="Calibri"/>
                <w:bCs w:val="0"/>
                <w:kern w:val="0"/>
                <w:sz w:val="20"/>
              </w:rPr>
            </w:pPr>
          </w:p>
        </w:tc>
        <w:tc>
          <w:tcPr>
            <w:tcW w:w="1559" w:type="dxa"/>
            <w:vAlign w:val="center"/>
          </w:tcPr>
          <w:p w14:paraId="5DE58725" w14:textId="77777777" w:rsidR="008C5818" w:rsidRPr="007340A1" w:rsidRDefault="008C5818" w:rsidP="001D4A62">
            <w:pPr>
              <w:spacing w:line="300" w:lineRule="auto"/>
              <w:jc w:val="center"/>
              <w:rPr>
                <w:rFonts w:cs="Calibri"/>
                <w:bCs w:val="0"/>
                <w:kern w:val="0"/>
                <w:sz w:val="20"/>
              </w:rPr>
            </w:pPr>
          </w:p>
        </w:tc>
        <w:tc>
          <w:tcPr>
            <w:tcW w:w="1701" w:type="dxa"/>
            <w:vAlign w:val="center"/>
          </w:tcPr>
          <w:p w14:paraId="497E7B25" w14:textId="77777777" w:rsidR="008C5818" w:rsidRPr="007340A1" w:rsidRDefault="008C5818" w:rsidP="001D4A62">
            <w:pPr>
              <w:spacing w:line="300" w:lineRule="auto"/>
              <w:jc w:val="center"/>
              <w:rPr>
                <w:rFonts w:cs="Calibri"/>
                <w:bCs w:val="0"/>
                <w:kern w:val="0"/>
                <w:sz w:val="20"/>
              </w:rPr>
            </w:pPr>
          </w:p>
        </w:tc>
      </w:tr>
      <w:tr w:rsidR="008C5818" w:rsidRPr="007340A1" w14:paraId="041CC446" w14:textId="77777777" w:rsidTr="008C5818">
        <w:trPr>
          <w:trHeight w:val="650"/>
          <w:jc w:val="center"/>
        </w:trPr>
        <w:tc>
          <w:tcPr>
            <w:tcW w:w="562" w:type="dxa"/>
            <w:shd w:val="clear" w:color="auto" w:fill="auto"/>
            <w:vAlign w:val="center"/>
          </w:tcPr>
          <w:p w14:paraId="0699D78E" w14:textId="77777777" w:rsidR="008C5818" w:rsidRPr="005E631D" w:rsidRDefault="008C5818" w:rsidP="005E631D">
            <w:pPr>
              <w:jc w:val="center"/>
              <w:rPr>
                <w:rFonts w:cs="Calibri"/>
                <w:bCs w:val="0"/>
                <w:kern w:val="0"/>
                <w:sz w:val="22"/>
                <w:szCs w:val="22"/>
              </w:rPr>
            </w:pPr>
            <w:r w:rsidRPr="005E631D">
              <w:rPr>
                <w:rFonts w:cs="Calibri"/>
                <w:bCs w:val="0"/>
                <w:kern w:val="0"/>
                <w:sz w:val="22"/>
                <w:szCs w:val="22"/>
              </w:rPr>
              <w:t>3</w:t>
            </w:r>
          </w:p>
        </w:tc>
        <w:tc>
          <w:tcPr>
            <w:tcW w:w="2268" w:type="dxa"/>
            <w:tcBorders>
              <w:top w:val="nil"/>
              <w:left w:val="nil"/>
              <w:bottom w:val="single" w:sz="4" w:space="0" w:color="auto"/>
              <w:right w:val="single" w:sz="4" w:space="0" w:color="auto"/>
            </w:tcBorders>
            <w:shd w:val="clear" w:color="auto" w:fill="auto"/>
            <w:vAlign w:val="center"/>
          </w:tcPr>
          <w:p w14:paraId="2DD4EDFC" w14:textId="3F022B42" w:rsidR="008C5818" w:rsidRPr="005E631D" w:rsidRDefault="008C5818" w:rsidP="005E631D">
            <w:pPr>
              <w:rPr>
                <w:rFonts w:asciiTheme="majorHAnsi" w:hAnsiTheme="majorHAnsi" w:cstheme="majorHAnsi"/>
                <w:sz w:val="22"/>
                <w:szCs w:val="22"/>
              </w:rPr>
            </w:pPr>
            <w:r w:rsidRPr="005E631D">
              <w:rPr>
                <w:rFonts w:asciiTheme="majorHAnsi" w:hAnsiTheme="majorHAnsi" w:cstheme="majorHAnsi"/>
                <w:sz w:val="22"/>
                <w:szCs w:val="22"/>
              </w:rPr>
              <w:t>Zestaw do badań czynności układu oddechowego</w:t>
            </w:r>
          </w:p>
        </w:tc>
        <w:tc>
          <w:tcPr>
            <w:tcW w:w="708" w:type="dxa"/>
            <w:tcBorders>
              <w:top w:val="nil"/>
              <w:left w:val="nil"/>
              <w:bottom w:val="single" w:sz="4" w:space="0" w:color="auto"/>
              <w:right w:val="single" w:sz="4" w:space="0" w:color="auto"/>
            </w:tcBorders>
            <w:shd w:val="clear" w:color="auto" w:fill="auto"/>
            <w:vAlign w:val="center"/>
          </w:tcPr>
          <w:p w14:paraId="5CBAAD18" w14:textId="23288D54" w:rsidR="008C5818" w:rsidRPr="005E631D" w:rsidRDefault="008C5818" w:rsidP="005E631D">
            <w:pPr>
              <w:jc w:val="center"/>
              <w:rPr>
                <w:rFonts w:asciiTheme="majorHAnsi" w:hAnsiTheme="majorHAnsi" w:cstheme="majorHAnsi"/>
                <w:sz w:val="22"/>
                <w:szCs w:val="22"/>
              </w:rPr>
            </w:pPr>
            <w:r w:rsidRPr="005E631D">
              <w:rPr>
                <w:rFonts w:cs="Calibri"/>
                <w:sz w:val="22"/>
                <w:szCs w:val="22"/>
              </w:rPr>
              <w:t>6</w:t>
            </w:r>
          </w:p>
        </w:tc>
        <w:tc>
          <w:tcPr>
            <w:tcW w:w="1985" w:type="dxa"/>
            <w:shd w:val="clear" w:color="auto" w:fill="auto"/>
            <w:vAlign w:val="center"/>
          </w:tcPr>
          <w:p w14:paraId="008F55AD" w14:textId="77777777" w:rsidR="008C5818" w:rsidRPr="007340A1" w:rsidRDefault="008C5818" w:rsidP="001D4A62">
            <w:pPr>
              <w:spacing w:line="300" w:lineRule="auto"/>
              <w:jc w:val="center"/>
              <w:rPr>
                <w:rFonts w:cs="Calibri"/>
                <w:bCs w:val="0"/>
                <w:kern w:val="0"/>
                <w:sz w:val="20"/>
              </w:rPr>
            </w:pPr>
          </w:p>
        </w:tc>
        <w:tc>
          <w:tcPr>
            <w:tcW w:w="1559" w:type="dxa"/>
            <w:vAlign w:val="center"/>
          </w:tcPr>
          <w:p w14:paraId="15D68D2A" w14:textId="77777777" w:rsidR="008C5818" w:rsidRPr="007340A1" w:rsidRDefault="008C5818" w:rsidP="001D4A62">
            <w:pPr>
              <w:spacing w:line="300" w:lineRule="auto"/>
              <w:jc w:val="center"/>
              <w:rPr>
                <w:rFonts w:cs="Calibri"/>
                <w:bCs w:val="0"/>
                <w:kern w:val="0"/>
                <w:sz w:val="20"/>
              </w:rPr>
            </w:pPr>
          </w:p>
        </w:tc>
        <w:tc>
          <w:tcPr>
            <w:tcW w:w="1701" w:type="dxa"/>
            <w:vAlign w:val="center"/>
          </w:tcPr>
          <w:p w14:paraId="62F24A64" w14:textId="77777777" w:rsidR="008C5818" w:rsidRPr="007340A1" w:rsidRDefault="008C5818" w:rsidP="001D4A62">
            <w:pPr>
              <w:spacing w:line="300" w:lineRule="auto"/>
              <w:jc w:val="center"/>
              <w:rPr>
                <w:rFonts w:cs="Calibri"/>
                <w:bCs w:val="0"/>
                <w:kern w:val="0"/>
                <w:sz w:val="20"/>
              </w:rPr>
            </w:pPr>
          </w:p>
        </w:tc>
      </w:tr>
      <w:tr w:rsidR="008C5818" w:rsidRPr="007340A1" w14:paraId="3F94AE47" w14:textId="77777777" w:rsidTr="008C5818">
        <w:trPr>
          <w:trHeight w:val="650"/>
          <w:jc w:val="center"/>
        </w:trPr>
        <w:tc>
          <w:tcPr>
            <w:tcW w:w="562" w:type="dxa"/>
            <w:tcBorders>
              <w:bottom w:val="single" w:sz="4" w:space="0" w:color="auto"/>
            </w:tcBorders>
            <w:shd w:val="clear" w:color="auto" w:fill="auto"/>
            <w:vAlign w:val="center"/>
          </w:tcPr>
          <w:p w14:paraId="5EA25671" w14:textId="77777777" w:rsidR="008C5818" w:rsidRPr="005E631D" w:rsidRDefault="008C5818" w:rsidP="005E631D">
            <w:pPr>
              <w:jc w:val="center"/>
              <w:rPr>
                <w:rFonts w:cs="Calibri"/>
                <w:bCs w:val="0"/>
                <w:kern w:val="0"/>
                <w:sz w:val="22"/>
                <w:szCs w:val="22"/>
              </w:rPr>
            </w:pPr>
            <w:r w:rsidRPr="005E631D">
              <w:rPr>
                <w:rFonts w:cs="Calibri"/>
                <w:bCs w:val="0"/>
                <w:kern w:val="0"/>
                <w:sz w:val="22"/>
                <w:szCs w:val="22"/>
              </w:rPr>
              <w:t>4</w:t>
            </w:r>
          </w:p>
        </w:tc>
        <w:tc>
          <w:tcPr>
            <w:tcW w:w="2268" w:type="dxa"/>
            <w:tcBorders>
              <w:top w:val="nil"/>
              <w:left w:val="nil"/>
              <w:bottom w:val="single" w:sz="4" w:space="0" w:color="auto"/>
              <w:right w:val="single" w:sz="4" w:space="0" w:color="auto"/>
            </w:tcBorders>
            <w:shd w:val="clear" w:color="auto" w:fill="auto"/>
            <w:vAlign w:val="center"/>
          </w:tcPr>
          <w:p w14:paraId="35D73A22" w14:textId="1BB4E6C2" w:rsidR="008C5818" w:rsidRPr="005E631D" w:rsidRDefault="008C5818" w:rsidP="005E631D">
            <w:pPr>
              <w:rPr>
                <w:rFonts w:asciiTheme="majorHAnsi" w:hAnsiTheme="majorHAnsi" w:cstheme="majorHAnsi"/>
                <w:sz w:val="22"/>
                <w:szCs w:val="22"/>
              </w:rPr>
            </w:pPr>
            <w:r w:rsidRPr="005E631D">
              <w:rPr>
                <w:rFonts w:asciiTheme="majorHAnsi" w:hAnsiTheme="majorHAnsi" w:cstheme="majorHAnsi"/>
                <w:sz w:val="22"/>
                <w:szCs w:val="22"/>
              </w:rPr>
              <w:t>Zestaw do badania odruchów ścięgnistych</w:t>
            </w:r>
          </w:p>
        </w:tc>
        <w:tc>
          <w:tcPr>
            <w:tcW w:w="708" w:type="dxa"/>
            <w:tcBorders>
              <w:top w:val="nil"/>
              <w:left w:val="nil"/>
              <w:bottom w:val="single" w:sz="4" w:space="0" w:color="auto"/>
              <w:right w:val="single" w:sz="4" w:space="0" w:color="auto"/>
            </w:tcBorders>
            <w:shd w:val="clear" w:color="auto" w:fill="auto"/>
            <w:vAlign w:val="center"/>
          </w:tcPr>
          <w:p w14:paraId="1CDDFD00" w14:textId="68DAD95E" w:rsidR="008C5818" w:rsidRPr="005E631D" w:rsidRDefault="005E631D" w:rsidP="005E631D">
            <w:pPr>
              <w:jc w:val="center"/>
              <w:rPr>
                <w:rFonts w:asciiTheme="majorHAnsi" w:hAnsiTheme="majorHAnsi" w:cstheme="majorHAnsi"/>
                <w:sz w:val="22"/>
                <w:szCs w:val="22"/>
              </w:rPr>
            </w:pPr>
            <w:r w:rsidRPr="005E631D">
              <w:rPr>
                <w:rFonts w:cs="Calibri"/>
                <w:sz w:val="22"/>
                <w:szCs w:val="22"/>
              </w:rPr>
              <w:t>6</w:t>
            </w:r>
          </w:p>
        </w:tc>
        <w:tc>
          <w:tcPr>
            <w:tcW w:w="1985" w:type="dxa"/>
            <w:tcBorders>
              <w:bottom w:val="single" w:sz="4" w:space="0" w:color="auto"/>
            </w:tcBorders>
            <w:shd w:val="clear" w:color="auto" w:fill="auto"/>
            <w:vAlign w:val="center"/>
          </w:tcPr>
          <w:p w14:paraId="0B3FA9E4" w14:textId="77777777" w:rsidR="008C5818" w:rsidRPr="007340A1" w:rsidRDefault="008C5818" w:rsidP="001D4A62">
            <w:pPr>
              <w:spacing w:line="300" w:lineRule="auto"/>
              <w:jc w:val="center"/>
              <w:rPr>
                <w:rFonts w:cs="Calibri"/>
                <w:bCs w:val="0"/>
                <w:kern w:val="0"/>
                <w:sz w:val="20"/>
              </w:rPr>
            </w:pPr>
          </w:p>
        </w:tc>
        <w:tc>
          <w:tcPr>
            <w:tcW w:w="1559" w:type="dxa"/>
            <w:tcBorders>
              <w:bottom w:val="single" w:sz="4" w:space="0" w:color="auto"/>
            </w:tcBorders>
            <w:vAlign w:val="center"/>
          </w:tcPr>
          <w:p w14:paraId="24654ED8" w14:textId="77777777" w:rsidR="008C5818" w:rsidRPr="007340A1" w:rsidRDefault="008C5818" w:rsidP="001D4A62">
            <w:pPr>
              <w:spacing w:line="300" w:lineRule="auto"/>
              <w:jc w:val="center"/>
              <w:rPr>
                <w:rFonts w:cs="Calibri"/>
                <w:bCs w:val="0"/>
                <w:kern w:val="0"/>
                <w:sz w:val="20"/>
              </w:rPr>
            </w:pPr>
          </w:p>
        </w:tc>
        <w:tc>
          <w:tcPr>
            <w:tcW w:w="1701" w:type="dxa"/>
            <w:tcBorders>
              <w:bottom w:val="single" w:sz="4" w:space="0" w:color="auto"/>
            </w:tcBorders>
            <w:vAlign w:val="center"/>
          </w:tcPr>
          <w:p w14:paraId="5D8E8517" w14:textId="77777777" w:rsidR="008C5818" w:rsidRPr="007340A1" w:rsidRDefault="008C5818" w:rsidP="001D4A62">
            <w:pPr>
              <w:spacing w:line="300" w:lineRule="auto"/>
              <w:jc w:val="center"/>
              <w:rPr>
                <w:rFonts w:cs="Calibri"/>
                <w:bCs w:val="0"/>
                <w:kern w:val="0"/>
                <w:sz w:val="20"/>
              </w:rPr>
            </w:pPr>
          </w:p>
        </w:tc>
      </w:tr>
      <w:tr w:rsidR="008C5818" w:rsidRPr="007340A1" w14:paraId="36427AC7" w14:textId="77777777" w:rsidTr="008C5818">
        <w:trPr>
          <w:trHeight w:val="650"/>
          <w:jc w:val="center"/>
        </w:trPr>
        <w:tc>
          <w:tcPr>
            <w:tcW w:w="562" w:type="dxa"/>
            <w:tcBorders>
              <w:top w:val="single" w:sz="4" w:space="0" w:color="auto"/>
              <w:bottom w:val="single" w:sz="4" w:space="0" w:color="auto"/>
            </w:tcBorders>
            <w:shd w:val="clear" w:color="auto" w:fill="auto"/>
            <w:vAlign w:val="center"/>
          </w:tcPr>
          <w:p w14:paraId="45EEBB59" w14:textId="77777777" w:rsidR="008C5818" w:rsidRPr="005E631D" w:rsidRDefault="008C5818" w:rsidP="005E631D">
            <w:pPr>
              <w:jc w:val="center"/>
              <w:rPr>
                <w:rFonts w:cs="Calibri"/>
                <w:bCs w:val="0"/>
                <w:kern w:val="0"/>
                <w:sz w:val="22"/>
                <w:szCs w:val="22"/>
              </w:rPr>
            </w:pPr>
            <w:r w:rsidRPr="005E631D">
              <w:rPr>
                <w:rFonts w:cs="Calibri"/>
                <w:bCs w:val="0"/>
                <w:kern w:val="0"/>
                <w:sz w:val="22"/>
                <w:szCs w:val="22"/>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710CBD0" w14:textId="19346B18" w:rsidR="008C5818" w:rsidRPr="005E631D" w:rsidRDefault="008C5818" w:rsidP="005E631D">
            <w:pPr>
              <w:rPr>
                <w:rFonts w:asciiTheme="majorHAnsi" w:hAnsiTheme="majorHAnsi" w:cstheme="majorHAnsi"/>
                <w:sz w:val="22"/>
                <w:szCs w:val="22"/>
              </w:rPr>
            </w:pPr>
            <w:r w:rsidRPr="005E631D">
              <w:rPr>
                <w:rFonts w:asciiTheme="majorHAnsi" w:hAnsiTheme="majorHAnsi" w:cstheme="majorHAnsi"/>
                <w:sz w:val="22"/>
                <w:szCs w:val="22"/>
              </w:rPr>
              <w:t>Zestaw akcesoriów do pomiarów biopotencjałów</w:t>
            </w:r>
          </w:p>
        </w:tc>
        <w:tc>
          <w:tcPr>
            <w:tcW w:w="708" w:type="dxa"/>
            <w:tcBorders>
              <w:top w:val="single" w:sz="4" w:space="0" w:color="auto"/>
              <w:left w:val="nil"/>
              <w:bottom w:val="single" w:sz="4" w:space="0" w:color="auto"/>
              <w:right w:val="single" w:sz="4" w:space="0" w:color="auto"/>
            </w:tcBorders>
            <w:shd w:val="clear" w:color="auto" w:fill="auto"/>
            <w:vAlign w:val="center"/>
          </w:tcPr>
          <w:p w14:paraId="2A6792A7" w14:textId="44FCBBDA" w:rsidR="008C5818" w:rsidRPr="005E631D" w:rsidRDefault="005E631D" w:rsidP="005E631D">
            <w:pPr>
              <w:jc w:val="center"/>
              <w:rPr>
                <w:rFonts w:asciiTheme="majorHAnsi" w:hAnsiTheme="majorHAnsi" w:cstheme="majorHAnsi"/>
                <w:sz w:val="22"/>
                <w:szCs w:val="22"/>
              </w:rPr>
            </w:pPr>
            <w:r w:rsidRPr="005E631D">
              <w:rPr>
                <w:rFonts w:cs="Calibri"/>
                <w:sz w:val="22"/>
                <w:szCs w:val="22"/>
              </w:rPr>
              <w:t>6</w:t>
            </w:r>
          </w:p>
        </w:tc>
        <w:tc>
          <w:tcPr>
            <w:tcW w:w="1985" w:type="dxa"/>
            <w:tcBorders>
              <w:top w:val="single" w:sz="4" w:space="0" w:color="auto"/>
              <w:bottom w:val="single" w:sz="4" w:space="0" w:color="auto"/>
            </w:tcBorders>
            <w:shd w:val="clear" w:color="auto" w:fill="auto"/>
            <w:vAlign w:val="center"/>
          </w:tcPr>
          <w:p w14:paraId="6271CAF6" w14:textId="77777777" w:rsidR="008C5818" w:rsidRPr="007340A1" w:rsidRDefault="008C5818" w:rsidP="001D4A62">
            <w:pPr>
              <w:spacing w:line="300" w:lineRule="auto"/>
              <w:jc w:val="center"/>
              <w:rPr>
                <w:rFonts w:cs="Calibri"/>
                <w:bCs w:val="0"/>
                <w:kern w:val="0"/>
                <w:sz w:val="20"/>
              </w:rPr>
            </w:pPr>
          </w:p>
        </w:tc>
        <w:tc>
          <w:tcPr>
            <w:tcW w:w="1559" w:type="dxa"/>
            <w:tcBorders>
              <w:top w:val="single" w:sz="4" w:space="0" w:color="auto"/>
              <w:bottom w:val="single" w:sz="4" w:space="0" w:color="auto"/>
            </w:tcBorders>
            <w:vAlign w:val="center"/>
          </w:tcPr>
          <w:p w14:paraId="42842558" w14:textId="77777777" w:rsidR="008C5818" w:rsidRPr="007340A1" w:rsidRDefault="008C5818" w:rsidP="001D4A62">
            <w:pPr>
              <w:spacing w:line="300" w:lineRule="auto"/>
              <w:jc w:val="center"/>
              <w:rPr>
                <w:rFonts w:cs="Calibri"/>
                <w:bCs w:val="0"/>
                <w:kern w:val="0"/>
                <w:sz w:val="20"/>
              </w:rPr>
            </w:pPr>
          </w:p>
        </w:tc>
        <w:tc>
          <w:tcPr>
            <w:tcW w:w="1701" w:type="dxa"/>
            <w:tcBorders>
              <w:top w:val="single" w:sz="4" w:space="0" w:color="auto"/>
              <w:bottom w:val="single" w:sz="4" w:space="0" w:color="auto"/>
            </w:tcBorders>
            <w:vAlign w:val="center"/>
          </w:tcPr>
          <w:p w14:paraId="629982F9" w14:textId="77777777" w:rsidR="008C5818" w:rsidRPr="007340A1" w:rsidRDefault="008C5818" w:rsidP="001D4A62">
            <w:pPr>
              <w:spacing w:line="300" w:lineRule="auto"/>
              <w:jc w:val="center"/>
              <w:rPr>
                <w:rFonts w:cs="Calibri"/>
                <w:bCs w:val="0"/>
                <w:kern w:val="0"/>
                <w:sz w:val="20"/>
              </w:rPr>
            </w:pPr>
          </w:p>
        </w:tc>
      </w:tr>
      <w:tr w:rsidR="008C5818" w:rsidRPr="007340A1" w14:paraId="31B54392" w14:textId="77777777" w:rsidTr="008C5818">
        <w:trPr>
          <w:trHeight w:val="65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F6CE27C" w14:textId="77777777" w:rsidR="008C5818" w:rsidRPr="005E631D" w:rsidRDefault="008C5818" w:rsidP="005E631D">
            <w:pPr>
              <w:jc w:val="center"/>
              <w:rPr>
                <w:rFonts w:cs="Calibri"/>
                <w:bCs w:val="0"/>
                <w:kern w:val="0"/>
                <w:sz w:val="22"/>
                <w:szCs w:val="22"/>
              </w:rPr>
            </w:pPr>
            <w:r w:rsidRPr="005E631D">
              <w:rPr>
                <w:rFonts w:cs="Calibri"/>
                <w:bCs w:val="0"/>
                <w:kern w:val="0"/>
                <w:sz w:val="22"/>
                <w:szCs w:val="22"/>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E68DEA" w14:textId="10CC2890" w:rsidR="008C5818" w:rsidRPr="005E631D" w:rsidRDefault="008C5818" w:rsidP="005E631D">
            <w:pPr>
              <w:rPr>
                <w:rFonts w:asciiTheme="majorHAnsi" w:hAnsiTheme="majorHAnsi" w:cstheme="majorHAnsi"/>
                <w:sz w:val="22"/>
                <w:szCs w:val="22"/>
              </w:rPr>
            </w:pPr>
            <w:r w:rsidRPr="005E631D">
              <w:rPr>
                <w:rFonts w:asciiTheme="majorHAnsi" w:hAnsiTheme="majorHAnsi" w:cstheme="majorHAnsi"/>
                <w:sz w:val="22"/>
                <w:szCs w:val="22"/>
              </w:rPr>
              <w:t>Zestaw do badań psychofizjologicznych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DF2772" w14:textId="01F00DA7" w:rsidR="008C5818" w:rsidRPr="005E631D" w:rsidRDefault="005E631D" w:rsidP="005E631D">
            <w:pPr>
              <w:jc w:val="center"/>
              <w:rPr>
                <w:rFonts w:asciiTheme="majorHAnsi" w:hAnsiTheme="majorHAnsi" w:cstheme="majorHAnsi"/>
                <w:sz w:val="22"/>
                <w:szCs w:val="22"/>
              </w:rPr>
            </w:pPr>
            <w:r w:rsidRPr="005E631D">
              <w:rPr>
                <w:rFonts w:cs="Calibri"/>
                <w:sz w:val="22"/>
                <w:szCs w:val="22"/>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9F9074C" w14:textId="77777777" w:rsidR="008C5818" w:rsidRPr="007340A1" w:rsidRDefault="008C5818" w:rsidP="001D4A62">
            <w:pPr>
              <w:spacing w:line="300" w:lineRule="auto"/>
              <w:jc w:val="center"/>
              <w:rPr>
                <w:rFonts w:cs="Calibri"/>
                <w:bCs w:val="0"/>
                <w:kern w:val="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199C201" w14:textId="77777777" w:rsidR="008C5818" w:rsidRPr="007340A1" w:rsidRDefault="008C5818" w:rsidP="001D4A62">
            <w:pPr>
              <w:spacing w:line="300" w:lineRule="auto"/>
              <w:jc w:val="center"/>
              <w:rPr>
                <w:rFonts w:cs="Calibri"/>
                <w:bCs w:val="0"/>
                <w:kern w:val="0"/>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2B48093" w14:textId="77777777" w:rsidR="008C5818" w:rsidRPr="007340A1" w:rsidRDefault="008C5818" w:rsidP="001D4A62">
            <w:pPr>
              <w:spacing w:line="300" w:lineRule="auto"/>
              <w:jc w:val="center"/>
              <w:rPr>
                <w:rFonts w:cs="Calibri"/>
                <w:bCs w:val="0"/>
                <w:kern w:val="0"/>
                <w:sz w:val="20"/>
              </w:rPr>
            </w:pPr>
          </w:p>
        </w:tc>
      </w:tr>
      <w:tr w:rsidR="008C5818" w:rsidRPr="007340A1" w14:paraId="7AC5DEB4" w14:textId="77777777" w:rsidTr="008C5818">
        <w:trPr>
          <w:trHeight w:val="650"/>
          <w:jc w:val="center"/>
        </w:trPr>
        <w:tc>
          <w:tcPr>
            <w:tcW w:w="562" w:type="dxa"/>
            <w:tcBorders>
              <w:top w:val="single" w:sz="4" w:space="0" w:color="auto"/>
              <w:left w:val="single" w:sz="4" w:space="0" w:color="auto"/>
              <w:bottom w:val="single" w:sz="4" w:space="0" w:color="auto"/>
            </w:tcBorders>
            <w:shd w:val="clear" w:color="auto" w:fill="auto"/>
            <w:vAlign w:val="center"/>
          </w:tcPr>
          <w:p w14:paraId="11EE0C69" w14:textId="77777777" w:rsidR="008C5818" w:rsidRPr="005E631D" w:rsidRDefault="008C5818" w:rsidP="005E631D">
            <w:pPr>
              <w:jc w:val="center"/>
              <w:rPr>
                <w:rFonts w:asciiTheme="majorHAnsi" w:hAnsiTheme="majorHAnsi" w:cstheme="majorHAnsi"/>
                <w:sz w:val="22"/>
                <w:szCs w:val="22"/>
              </w:rPr>
            </w:pPr>
            <w:r w:rsidRPr="005E631D">
              <w:rPr>
                <w:rFonts w:asciiTheme="majorHAnsi" w:hAnsiTheme="majorHAnsi" w:cstheme="majorHAnsi"/>
                <w:sz w:val="22"/>
                <w:szCs w:val="22"/>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76BE8183" w14:textId="1AF19603" w:rsidR="008C5818" w:rsidRPr="005E631D" w:rsidRDefault="008C5818" w:rsidP="005E631D">
            <w:pPr>
              <w:rPr>
                <w:rFonts w:asciiTheme="majorHAnsi" w:hAnsiTheme="majorHAnsi" w:cstheme="majorHAnsi"/>
                <w:sz w:val="22"/>
                <w:szCs w:val="22"/>
              </w:rPr>
            </w:pPr>
            <w:r w:rsidRPr="005E631D">
              <w:rPr>
                <w:rFonts w:asciiTheme="majorHAnsi" w:hAnsiTheme="majorHAnsi" w:cstheme="majorHAnsi"/>
                <w:sz w:val="22"/>
                <w:szCs w:val="22"/>
              </w:rPr>
              <w:t>Zestaw do badania czynności organizmu człowieka</w:t>
            </w:r>
          </w:p>
        </w:tc>
        <w:tc>
          <w:tcPr>
            <w:tcW w:w="708" w:type="dxa"/>
            <w:tcBorders>
              <w:top w:val="single" w:sz="4" w:space="0" w:color="auto"/>
              <w:left w:val="nil"/>
              <w:bottom w:val="single" w:sz="4" w:space="0" w:color="auto"/>
              <w:right w:val="single" w:sz="4" w:space="0" w:color="auto"/>
            </w:tcBorders>
            <w:shd w:val="clear" w:color="auto" w:fill="auto"/>
            <w:vAlign w:val="center"/>
          </w:tcPr>
          <w:p w14:paraId="057B7E32" w14:textId="23D610FF" w:rsidR="008C5818" w:rsidRPr="005E631D" w:rsidRDefault="005E631D" w:rsidP="005E631D">
            <w:pPr>
              <w:jc w:val="center"/>
              <w:rPr>
                <w:rFonts w:asciiTheme="majorHAnsi" w:hAnsiTheme="majorHAnsi" w:cstheme="majorHAnsi"/>
                <w:sz w:val="22"/>
                <w:szCs w:val="22"/>
              </w:rPr>
            </w:pPr>
            <w:r w:rsidRPr="005E631D">
              <w:rPr>
                <w:rFonts w:cs="Calibri"/>
                <w:sz w:val="22"/>
                <w:szCs w:val="22"/>
              </w:rPr>
              <w:t>6</w:t>
            </w:r>
          </w:p>
        </w:tc>
        <w:tc>
          <w:tcPr>
            <w:tcW w:w="1985" w:type="dxa"/>
            <w:tcBorders>
              <w:top w:val="single" w:sz="4" w:space="0" w:color="auto"/>
              <w:bottom w:val="single" w:sz="4" w:space="0" w:color="auto"/>
            </w:tcBorders>
            <w:shd w:val="clear" w:color="auto" w:fill="auto"/>
            <w:vAlign w:val="center"/>
          </w:tcPr>
          <w:p w14:paraId="6DA50486" w14:textId="77777777" w:rsidR="008C5818" w:rsidRDefault="008C5818" w:rsidP="001D4A62">
            <w:pPr>
              <w:spacing w:line="300" w:lineRule="auto"/>
              <w:jc w:val="center"/>
              <w:rPr>
                <w:rFonts w:cs="Calibri"/>
                <w:bCs w:val="0"/>
                <w:kern w:val="0"/>
                <w:sz w:val="20"/>
              </w:rPr>
            </w:pPr>
          </w:p>
          <w:p w14:paraId="6EAB8A01" w14:textId="77777777" w:rsidR="008C5818" w:rsidRPr="007E6695" w:rsidRDefault="008C5818" w:rsidP="001D4A62">
            <w:pPr>
              <w:jc w:val="center"/>
              <w:rPr>
                <w:rFonts w:cs="Calibri"/>
                <w:sz w:val="20"/>
              </w:rPr>
            </w:pPr>
          </w:p>
        </w:tc>
        <w:tc>
          <w:tcPr>
            <w:tcW w:w="1559" w:type="dxa"/>
            <w:tcBorders>
              <w:top w:val="single" w:sz="4" w:space="0" w:color="auto"/>
              <w:bottom w:val="single" w:sz="4" w:space="0" w:color="auto"/>
              <w:right w:val="single" w:sz="4" w:space="0" w:color="auto"/>
            </w:tcBorders>
            <w:vAlign w:val="center"/>
          </w:tcPr>
          <w:p w14:paraId="45DA35FC" w14:textId="77777777" w:rsidR="008C5818" w:rsidRPr="007340A1" w:rsidRDefault="008C5818" w:rsidP="001D4A62">
            <w:pPr>
              <w:spacing w:line="300" w:lineRule="auto"/>
              <w:jc w:val="center"/>
              <w:rPr>
                <w:rFonts w:cs="Calibri"/>
                <w:bCs w:val="0"/>
                <w:kern w:val="0"/>
                <w:sz w:val="20"/>
              </w:rPr>
            </w:pPr>
          </w:p>
        </w:tc>
        <w:tc>
          <w:tcPr>
            <w:tcW w:w="1701" w:type="dxa"/>
            <w:tcBorders>
              <w:top w:val="single" w:sz="4" w:space="0" w:color="auto"/>
              <w:left w:val="single" w:sz="4" w:space="0" w:color="auto"/>
            </w:tcBorders>
            <w:vAlign w:val="center"/>
          </w:tcPr>
          <w:p w14:paraId="5F55D47E" w14:textId="77777777" w:rsidR="008C5818" w:rsidRPr="007340A1" w:rsidRDefault="008C5818" w:rsidP="001D4A62">
            <w:pPr>
              <w:spacing w:line="300" w:lineRule="auto"/>
              <w:jc w:val="center"/>
              <w:rPr>
                <w:rFonts w:cs="Calibri"/>
                <w:bCs w:val="0"/>
                <w:kern w:val="0"/>
                <w:sz w:val="20"/>
              </w:rPr>
            </w:pPr>
          </w:p>
        </w:tc>
      </w:tr>
      <w:tr w:rsidR="008C5818" w:rsidRPr="007340A1" w14:paraId="1857046B" w14:textId="77777777" w:rsidTr="008C5818">
        <w:trPr>
          <w:trHeight w:val="650"/>
          <w:jc w:val="center"/>
        </w:trPr>
        <w:tc>
          <w:tcPr>
            <w:tcW w:w="562" w:type="dxa"/>
            <w:tcBorders>
              <w:top w:val="single" w:sz="4" w:space="0" w:color="auto"/>
            </w:tcBorders>
            <w:shd w:val="clear" w:color="auto" w:fill="auto"/>
            <w:vAlign w:val="center"/>
          </w:tcPr>
          <w:p w14:paraId="13FDA60A" w14:textId="77777777" w:rsidR="008C5818" w:rsidRPr="005E631D" w:rsidRDefault="008C5818" w:rsidP="005E631D">
            <w:pPr>
              <w:jc w:val="center"/>
              <w:rPr>
                <w:rFonts w:asciiTheme="majorHAnsi" w:hAnsiTheme="majorHAnsi" w:cstheme="majorHAnsi"/>
                <w:sz w:val="22"/>
                <w:szCs w:val="22"/>
              </w:rPr>
            </w:pPr>
            <w:r w:rsidRPr="005E631D">
              <w:rPr>
                <w:rFonts w:asciiTheme="majorHAnsi" w:hAnsiTheme="majorHAnsi" w:cstheme="majorHAnsi"/>
                <w:sz w:val="22"/>
                <w:szCs w:val="22"/>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DC85AF" w14:textId="3AE840E5" w:rsidR="008C5818" w:rsidRPr="005E631D" w:rsidRDefault="008C5818" w:rsidP="005E631D">
            <w:pPr>
              <w:rPr>
                <w:rFonts w:asciiTheme="majorHAnsi" w:hAnsiTheme="majorHAnsi" w:cstheme="majorHAnsi"/>
                <w:sz w:val="22"/>
                <w:szCs w:val="22"/>
              </w:rPr>
            </w:pPr>
            <w:r w:rsidRPr="005E631D">
              <w:rPr>
                <w:rFonts w:asciiTheme="majorHAnsi" w:hAnsiTheme="majorHAnsi" w:cstheme="majorHAnsi"/>
                <w:sz w:val="22"/>
                <w:szCs w:val="22"/>
              </w:rPr>
              <w:t xml:space="preserve">Przełącznik </w:t>
            </w:r>
            <w:proofErr w:type="spellStart"/>
            <w:r w:rsidRPr="005E631D">
              <w:rPr>
                <w:rFonts w:asciiTheme="majorHAnsi" w:hAnsiTheme="majorHAnsi" w:cstheme="majorHAnsi"/>
                <w:sz w:val="22"/>
                <w:szCs w:val="22"/>
              </w:rPr>
              <w:t>odprowadzeń</w:t>
            </w:r>
            <w:proofErr w:type="spellEnd"/>
            <w:r w:rsidRPr="005E631D">
              <w:rPr>
                <w:rFonts w:asciiTheme="majorHAnsi" w:hAnsiTheme="majorHAnsi" w:cstheme="majorHAnsi"/>
                <w:sz w:val="22"/>
                <w:szCs w:val="22"/>
              </w:rPr>
              <w:t xml:space="preserve"> EKG</w:t>
            </w:r>
          </w:p>
        </w:tc>
        <w:tc>
          <w:tcPr>
            <w:tcW w:w="708" w:type="dxa"/>
            <w:tcBorders>
              <w:top w:val="single" w:sz="4" w:space="0" w:color="auto"/>
              <w:left w:val="nil"/>
              <w:bottom w:val="single" w:sz="4" w:space="0" w:color="auto"/>
              <w:right w:val="single" w:sz="4" w:space="0" w:color="auto"/>
            </w:tcBorders>
            <w:shd w:val="clear" w:color="auto" w:fill="auto"/>
            <w:vAlign w:val="center"/>
          </w:tcPr>
          <w:p w14:paraId="130174E7" w14:textId="3C62F292" w:rsidR="008C5818" w:rsidRPr="005E631D" w:rsidRDefault="005E631D" w:rsidP="005E631D">
            <w:pPr>
              <w:jc w:val="center"/>
              <w:rPr>
                <w:rFonts w:asciiTheme="majorHAnsi" w:hAnsiTheme="majorHAnsi" w:cstheme="majorHAnsi"/>
                <w:sz w:val="22"/>
                <w:szCs w:val="22"/>
              </w:rPr>
            </w:pPr>
            <w:r w:rsidRPr="005E631D">
              <w:rPr>
                <w:rFonts w:cs="Calibri"/>
                <w:sz w:val="22"/>
                <w:szCs w:val="22"/>
              </w:rPr>
              <w:t>6</w:t>
            </w:r>
          </w:p>
        </w:tc>
        <w:tc>
          <w:tcPr>
            <w:tcW w:w="1985" w:type="dxa"/>
            <w:tcBorders>
              <w:top w:val="single" w:sz="4" w:space="0" w:color="auto"/>
            </w:tcBorders>
            <w:shd w:val="clear" w:color="auto" w:fill="auto"/>
            <w:vAlign w:val="center"/>
          </w:tcPr>
          <w:p w14:paraId="39EE6BBB" w14:textId="77777777" w:rsidR="008C5818" w:rsidRDefault="008C5818" w:rsidP="001D4A62">
            <w:pPr>
              <w:spacing w:line="300" w:lineRule="auto"/>
              <w:jc w:val="center"/>
              <w:rPr>
                <w:rFonts w:cs="Calibri"/>
                <w:bCs w:val="0"/>
                <w:kern w:val="0"/>
                <w:sz w:val="20"/>
              </w:rPr>
            </w:pPr>
          </w:p>
        </w:tc>
        <w:tc>
          <w:tcPr>
            <w:tcW w:w="1559" w:type="dxa"/>
            <w:tcBorders>
              <w:top w:val="single" w:sz="4" w:space="0" w:color="auto"/>
            </w:tcBorders>
            <w:vAlign w:val="center"/>
          </w:tcPr>
          <w:p w14:paraId="0AA7A60D" w14:textId="77777777" w:rsidR="008C5818" w:rsidRPr="007340A1" w:rsidRDefault="008C5818" w:rsidP="001D4A62">
            <w:pPr>
              <w:spacing w:line="300" w:lineRule="auto"/>
              <w:jc w:val="center"/>
              <w:rPr>
                <w:rFonts w:cs="Calibri"/>
                <w:bCs w:val="0"/>
                <w:kern w:val="0"/>
                <w:sz w:val="20"/>
              </w:rPr>
            </w:pPr>
          </w:p>
        </w:tc>
        <w:tc>
          <w:tcPr>
            <w:tcW w:w="1701" w:type="dxa"/>
            <w:vAlign w:val="center"/>
          </w:tcPr>
          <w:p w14:paraId="5C99EE47" w14:textId="77777777" w:rsidR="008C5818" w:rsidRPr="007340A1" w:rsidRDefault="008C5818" w:rsidP="001D4A62">
            <w:pPr>
              <w:spacing w:line="300" w:lineRule="auto"/>
              <w:jc w:val="center"/>
              <w:rPr>
                <w:rFonts w:cs="Calibri"/>
                <w:bCs w:val="0"/>
                <w:kern w:val="0"/>
                <w:sz w:val="20"/>
              </w:rPr>
            </w:pPr>
          </w:p>
        </w:tc>
      </w:tr>
    </w:tbl>
    <w:p w14:paraId="05487C9F" w14:textId="48E181B4" w:rsidR="008C5818" w:rsidRDefault="008C5818" w:rsidP="008C5818">
      <w:pPr>
        <w:spacing w:before="240" w:line="300" w:lineRule="auto"/>
        <w:ind w:left="567"/>
        <w:contextualSpacing/>
        <w:jc w:val="both"/>
        <w:rPr>
          <w:rFonts w:cs="Calibri"/>
          <w:b/>
          <w:bCs w:val="0"/>
          <w:kern w:val="0"/>
          <w:sz w:val="22"/>
          <w:szCs w:val="22"/>
          <w:u w:val="single"/>
        </w:rPr>
      </w:pPr>
    </w:p>
    <w:p w14:paraId="4853632E" w14:textId="05EF3130" w:rsidR="00F3705B" w:rsidRPr="005E631D" w:rsidRDefault="008C5818" w:rsidP="00EA2BC0">
      <w:pPr>
        <w:numPr>
          <w:ilvl w:val="0"/>
          <w:numId w:val="66"/>
        </w:numPr>
        <w:spacing w:before="240" w:line="300" w:lineRule="auto"/>
        <w:ind w:left="567"/>
        <w:contextualSpacing/>
        <w:jc w:val="both"/>
        <w:rPr>
          <w:rFonts w:cstheme="minorHAnsi"/>
          <w:b/>
          <w:sz w:val="22"/>
          <w:szCs w:val="22"/>
          <w:u w:val="single"/>
        </w:rPr>
      </w:pPr>
      <w:r w:rsidRPr="005E631D">
        <w:rPr>
          <w:rFonts w:cs="Calibri"/>
          <w:b/>
          <w:bCs w:val="0"/>
          <w:kern w:val="0"/>
          <w:sz w:val="22"/>
          <w:szCs w:val="22"/>
          <w:u w:val="single"/>
        </w:rPr>
        <w:t>Termin dostawy:</w:t>
      </w:r>
      <w:r w:rsidRPr="005E631D">
        <w:rPr>
          <w:rFonts w:cs="Calibri"/>
          <w:kern w:val="0"/>
          <w:sz w:val="22"/>
          <w:szCs w:val="22"/>
        </w:rPr>
        <w:t xml:space="preserve"> ….... dni kalendarzowych </w:t>
      </w:r>
      <w:r w:rsidRPr="005E631D">
        <w:rPr>
          <w:rFonts w:asciiTheme="majorHAnsi" w:eastAsia="Calibri" w:hAnsiTheme="majorHAnsi" w:cstheme="majorHAnsi"/>
          <w:i/>
          <w:sz w:val="18"/>
          <w:szCs w:val="18"/>
        </w:rPr>
        <w:t>(maksymalnie 80 dni, określone w pełnych dniach)</w:t>
      </w:r>
      <w:bookmarkEnd w:id="46"/>
    </w:p>
    <w:p w14:paraId="22E0D059" w14:textId="5DD682B0" w:rsidR="008C5818" w:rsidRDefault="008C5818" w:rsidP="00132573">
      <w:pPr>
        <w:spacing w:line="300" w:lineRule="auto"/>
        <w:jc w:val="both"/>
        <w:rPr>
          <w:rFonts w:cstheme="minorHAnsi"/>
          <w:sz w:val="22"/>
          <w:szCs w:val="22"/>
          <w:u w:val="single"/>
        </w:rPr>
      </w:pPr>
    </w:p>
    <w:p w14:paraId="750487E8" w14:textId="2D86AE7E" w:rsidR="00132573" w:rsidRPr="003C1DA8" w:rsidRDefault="00132573" w:rsidP="00132573">
      <w:pPr>
        <w:spacing w:line="300" w:lineRule="auto"/>
        <w:jc w:val="both"/>
        <w:rPr>
          <w:rFonts w:cstheme="minorHAnsi"/>
          <w:sz w:val="22"/>
          <w:szCs w:val="22"/>
          <w:u w:val="single"/>
        </w:rPr>
      </w:pPr>
      <w:r w:rsidRPr="003C1DA8">
        <w:rPr>
          <w:rFonts w:cstheme="minorHAnsi"/>
          <w:sz w:val="22"/>
          <w:szCs w:val="22"/>
          <w:u w:val="single"/>
        </w:rPr>
        <w:t>Oświadczamy, że:</w:t>
      </w:r>
    </w:p>
    <w:p w14:paraId="49DEC644"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zapoznaliśmy się ze specyfikacją warunków zamówienia i nie wnosimy do niej żadnych zastrzeżeń;</w:t>
      </w:r>
    </w:p>
    <w:p w14:paraId="026909A1"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posiadamy wszystkie informacje niezbędne do prawidłowego przygotowania i złożenia niniejszej oferty;</w:t>
      </w:r>
    </w:p>
    <w:p w14:paraId="12A320AF"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jesteśmy związani niniejszą ofertą przez okres 30 dni od dnia upływu terminu składania ofert;</w:t>
      </w:r>
    </w:p>
    <w:p w14:paraId="1729A016"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1D996D9C"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w:t>
      </w:r>
      <w:r w:rsidRPr="003C1DA8">
        <w:rPr>
          <w:rFonts w:cstheme="minorHAnsi"/>
          <w:sz w:val="22"/>
          <w:szCs w:val="22"/>
        </w:rPr>
        <w:lastRenderedPageBreak/>
        <w:t>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220EB4CB"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dopełniliśmy wszelkich obowiązków w stosunku do osób, których dane przekazujemy oraz w stosunku do Zamawiającego wynikających z przepisów o ochronie danych osobowych i przepisów RODO;</w:t>
      </w:r>
    </w:p>
    <w:p w14:paraId="4697BE8F" w14:textId="5DBD1723" w:rsidR="00132573" w:rsidRPr="003C1DA8" w:rsidRDefault="00132573" w:rsidP="00132573">
      <w:pPr>
        <w:numPr>
          <w:ilvl w:val="0"/>
          <w:numId w:val="4"/>
        </w:numPr>
        <w:spacing w:line="300" w:lineRule="auto"/>
        <w:ind w:left="425" w:hanging="284"/>
        <w:jc w:val="both"/>
        <w:rPr>
          <w:rFonts w:cstheme="minorHAnsi"/>
          <w:color w:val="FF0000"/>
          <w:sz w:val="22"/>
          <w:szCs w:val="22"/>
        </w:rPr>
      </w:pPr>
      <w:r w:rsidRPr="003C1DA8">
        <w:rPr>
          <w:rFonts w:cstheme="minorHAnsi"/>
          <w:sz w:val="22"/>
          <w:szCs w:val="22"/>
        </w:rPr>
        <w:t>przekazywane przez nas dane osobowe mogą być wykorzystane wyłącznie w celach związanych z prowadzonym postępowaniem</w:t>
      </w:r>
      <w:r w:rsidRPr="003C1DA8">
        <w:rPr>
          <w:rFonts w:cstheme="minorHAnsi"/>
          <w:color w:val="FF0000"/>
          <w:sz w:val="22"/>
          <w:szCs w:val="22"/>
        </w:rPr>
        <w:t xml:space="preserve"> </w:t>
      </w:r>
      <w:r w:rsidRPr="003C1DA8">
        <w:rPr>
          <w:rFonts w:cstheme="minorHAnsi"/>
          <w:sz w:val="22"/>
          <w:szCs w:val="22"/>
        </w:rPr>
        <w:t>nr RZP.243</w:t>
      </w:r>
      <w:r w:rsidR="003C1DA8" w:rsidRPr="003C1DA8">
        <w:rPr>
          <w:rFonts w:cstheme="minorHAnsi"/>
          <w:sz w:val="22"/>
          <w:szCs w:val="22"/>
        </w:rPr>
        <w:t>.</w:t>
      </w:r>
      <w:r w:rsidR="00503A5A">
        <w:rPr>
          <w:rFonts w:cstheme="minorHAnsi"/>
          <w:sz w:val="22"/>
          <w:szCs w:val="22"/>
        </w:rPr>
        <w:t>19.2025</w:t>
      </w:r>
      <w:r w:rsidR="00B442A3">
        <w:rPr>
          <w:rFonts w:cstheme="minorHAnsi"/>
          <w:sz w:val="22"/>
          <w:szCs w:val="22"/>
        </w:rPr>
        <w:t>.</w:t>
      </w:r>
    </w:p>
    <w:p w14:paraId="46764206" w14:textId="571DA9CF" w:rsidR="00132573" w:rsidRPr="003C1DA8" w:rsidRDefault="00132573" w:rsidP="00132573">
      <w:pPr>
        <w:numPr>
          <w:ilvl w:val="0"/>
          <w:numId w:val="4"/>
        </w:numPr>
        <w:spacing w:line="300" w:lineRule="auto"/>
        <w:ind w:left="425" w:hanging="284"/>
        <w:jc w:val="both"/>
        <w:rPr>
          <w:rFonts w:cstheme="minorHAnsi"/>
          <w:i/>
          <w:iCs/>
          <w:sz w:val="22"/>
          <w:szCs w:val="22"/>
        </w:rPr>
      </w:pPr>
      <w:bookmarkStart w:id="48" w:name="_Hlk63597175"/>
      <w:r w:rsidRPr="003C1DA8">
        <w:rPr>
          <w:rFonts w:cstheme="minorHAnsi"/>
          <w:sz w:val="22"/>
          <w:szCs w:val="22"/>
        </w:rPr>
        <w:t xml:space="preserve">oświadczamy, że przedmiot zamówienia </w:t>
      </w:r>
      <w:r w:rsidR="003C1DA8" w:rsidRPr="00104E43">
        <w:rPr>
          <w:rFonts w:asciiTheme="majorHAnsi" w:hAnsiTheme="majorHAnsi" w:cstheme="majorHAnsi"/>
          <w:sz w:val="22"/>
          <w:szCs w:val="18"/>
        </w:rPr>
        <w:t>zamierzam</w:t>
      </w:r>
      <w:r w:rsidR="003C1DA8" w:rsidRPr="0017608C">
        <w:rPr>
          <w:rFonts w:asciiTheme="majorHAnsi" w:hAnsiTheme="majorHAnsi" w:cstheme="majorHAnsi"/>
          <w:sz w:val="22"/>
          <w:szCs w:val="18"/>
        </w:rPr>
        <w:t xml:space="preserve">y zrealizować SIŁAMI WŁASNYMI / PRZY UDZIALE PODWYKONAWCÓW </w:t>
      </w:r>
      <w:r w:rsidR="003C1DA8" w:rsidRPr="0017608C">
        <w:rPr>
          <w:rFonts w:asciiTheme="majorHAnsi" w:hAnsiTheme="majorHAnsi" w:cstheme="majorHAnsi"/>
          <w:i/>
          <w:iCs/>
          <w:sz w:val="22"/>
          <w:szCs w:val="18"/>
          <w:u w:val="single"/>
        </w:rPr>
        <w:t>(niepotrzebne skreślić).</w:t>
      </w:r>
      <w:r w:rsidR="003C1DA8" w:rsidRPr="0017608C">
        <w:rPr>
          <w:rFonts w:asciiTheme="majorHAnsi" w:hAnsiTheme="majorHAnsi" w:cstheme="majorHAnsi"/>
          <w:sz w:val="22"/>
          <w:szCs w:val="18"/>
        </w:rPr>
        <w:t xml:space="preserve"> </w:t>
      </w:r>
      <w:r w:rsidRPr="003C1DA8">
        <w:rPr>
          <w:rFonts w:cstheme="minorHAnsi"/>
          <w:i/>
          <w:iCs/>
          <w:sz w:val="22"/>
          <w:szCs w:val="22"/>
        </w:rPr>
        <w:t xml:space="preserve">Jeżeli Wykonawca zamierza zrealizować przedmiot zamówienia przy udziale podwykonawców </w:t>
      </w:r>
      <w:bookmarkStart w:id="49" w:name="_Hlk61708633"/>
      <w:r w:rsidRPr="006D407A">
        <w:rPr>
          <w:rFonts w:cstheme="minorHAnsi"/>
          <w:i/>
          <w:iCs/>
          <w:sz w:val="22"/>
          <w:szCs w:val="22"/>
        </w:rPr>
        <w:t>proszę wypełnić</w:t>
      </w:r>
      <w:bookmarkEnd w:id="49"/>
      <w:r w:rsidRPr="006D407A">
        <w:rPr>
          <w:rFonts w:cstheme="minorHAnsi"/>
          <w:i/>
          <w:iCs/>
          <w:sz w:val="22"/>
          <w:szCs w:val="22"/>
        </w:rPr>
        <w:t xml:space="preserve"> tabelę poniżej:</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58"/>
      </w:tblGrid>
      <w:tr w:rsidR="00132573" w:rsidRPr="003C1DA8" w14:paraId="12CCE8BA" w14:textId="77777777" w:rsidTr="00306990">
        <w:trPr>
          <w:trHeight w:val="565"/>
        </w:trPr>
        <w:tc>
          <w:tcPr>
            <w:tcW w:w="4601" w:type="dxa"/>
            <w:vAlign w:val="center"/>
          </w:tcPr>
          <w:p w14:paraId="32F360B6" w14:textId="77777777" w:rsidR="00132573" w:rsidRPr="003C1DA8" w:rsidRDefault="00132573" w:rsidP="005147CD">
            <w:pPr>
              <w:spacing w:line="300" w:lineRule="auto"/>
              <w:rPr>
                <w:rFonts w:eastAsia="Calibri" w:cstheme="minorHAnsi"/>
                <w:sz w:val="22"/>
                <w:szCs w:val="22"/>
              </w:rPr>
            </w:pPr>
            <w:bookmarkStart w:id="50" w:name="_Hlk64441542"/>
            <w:r w:rsidRPr="003C1DA8">
              <w:rPr>
                <w:rFonts w:eastAsia="Calibri" w:cstheme="minorHAnsi"/>
                <w:sz w:val="22"/>
                <w:szCs w:val="22"/>
              </w:rPr>
              <w:t xml:space="preserve">Nazwa i adres podwykonawcy </w:t>
            </w:r>
          </w:p>
          <w:p w14:paraId="3DD201AE" w14:textId="77777777" w:rsidR="00132573" w:rsidRPr="003C1DA8" w:rsidRDefault="00132573" w:rsidP="005147CD">
            <w:pPr>
              <w:spacing w:line="300" w:lineRule="auto"/>
              <w:rPr>
                <w:rFonts w:eastAsia="Calibri" w:cstheme="minorHAnsi"/>
                <w:sz w:val="22"/>
                <w:szCs w:val="22"/>
              </w:rPr>
            </w:pPr>
            <w:r w:rsidRPr="003C1DA8">
              <w:rPr>
                <w:rFonts w:eastAsia="Calibri" w:cstheme="minorHAnsi"/>
                <w:i/>
                <w:iCs/>
                <w:sz w:val="22"/>
                <w:szCs w:val="22"/>
              </w:rPr>
              <w:t>(o ile jest znane Wykonawcy)</w:t>
            </w:r>
          </w:p>
        </w:tc>
        <w:tc>
          <w:tcPr>
            <w:tcW w:w="4658" w:type="dxa"/>
          </w:tcPr>
          <w:p w14:paraId="3C9748B4" w14:textId="77777777" w:rsidR="00132573" w:rsidRPr="003C1DA8" w:rsidRDefault="00132573" w:rsidP="005147CD">
            <w:pPr>
              <w:spacing w:line="300" w:lineRule="auto"/>
              <w:jc w:val="both"/>
              <w:rPr>
                <w:rFonts w:eastAsia="Calibri" w:cstheme="minorHAnsi"/>
                <w:sz w:val="22"/>
                <w:szCs w:val="22"/>
              </w:rPr>
            </w:pPr>
          </w:p>
        </w:tc>
      </w:tr>
      <w:tr w:rsidR="00132573" w:rsidRPr="003C1DA8" w14:paraId="7F73D9AA" w14:textId="77777777" w:rsidTr="00306990">
        <w:trPr>
          <w:trHeight w:val="634"/>
        </w:trPr>
        <w:tc>
          <w:tcPr>
            <w:tcW w:w="4601" w:type="dxa"/>
            <w:vAlign w:val="center"/>
          </w:tcPr>
          <w:p w14:paraId="5A08D80C" w14:textId="2D642DCF" w:rsidR="007F0AA1" w:rsidRPr="003C1DA8" w:rsidRDefault="00132573" w:rsidP="005147CD">
            <w:pPr>
              <w:spacing w:line="300" w:lineRule="auto"/>
              <w:rPr>
                <w:rFonts w:eastAsia="Calibri" w:cstheme="minorHAnsi"/>
                <w:sz w:val="22"/>
                <w:szCs w:val="22"/>
              </w:rPr>
            </w:pPr>
            <w:r w:rsidRPr="003C1DA8">
              <w:rPr>
                <w:rFonts w:eastAsia="Calibri" w:cstheme="minorHAnsi"/>
                <w:sz w:val="22"/>
                <w:szCs w:val="22"/>
              </w:rPr>
              <w:t>Zakres zamówienia jaki zostanie powierzony podwykonawcy</w:t>
            </w:r>
          </w:p>
        </w:tc>
        <w:tc>
          <w:tcPr>
            <w:tcW w:w="4658" w:type="dxa"/>
            <w:vAlign w:val="center"/>
          </w:tcPr>
          <w:p w14:paraId="20553235" w14:textId="77777777" w:rsidR="00132573" w:rsidRPr="003C1DA8" w:rsidRDefault="00132573" w:rsidP="005147CD">
            <w:pPr>
              <w:spacing w:line="300" w:lineRule="auto"/>
              <w:rPr>
                <w:rFonts w:eastAsia="Calibri" w:cstheme="minorHAnsi"/>
                <w:sz w:val="22"/>
                <w:szCs w:val="22"/>
              </w:rPr>
            </w:pPr>
          </w:p>
        </w:tc>
      </w:tr>
    </w:tbl>
    <w:p w14:paraId="7A1ED74B" w14:textId="00A07A71" w:rsidR="00132573" w:rsidRPr="003C1DA8" w:rsidRDefault="00B442A3" w:rsidP="004E3DBA">
      <w:pPr>
        <w:spacing w:before="240" w:line="300" w:lineRule="auto"/>
        <w:rPr>
          <w:rFonts w:cstheme="minorHAnsi"/>
          <w:i/>
          <w:iCs/>
          <w:color w:val="FF0000"/>
          <w:sz w:val="22"/>
          <w:szCs w:val="22"/>
        </w:rPr>
      </w:pPr>
      <w:bookmarkStart w:id="51" w:name="_Hlk63595612"/>
      <w:bookmarkEnd w:id="50"/>
      <w:r>
        <w:rPr>
          <w:rFonts w:cstheme="minorHAnsi"/>
          <w:sz w:val="22"/>
          <w:szCs w:val="22"/>
        </w:rPr>
        <w:t xml:space="preserve">   </w:t>
      </w:r>
      <w:r w:rsidR="00132573" w:rsidRPr="003C1DA8">
        <w:rPr>
          <w:rFonts w:eastAsia="Calibri" w:cstheme="minorHAnsi"/>
          <w:sz w:val="22"/>
          <w:szCs w:val="22"/>
        </w:rPr>
        <w:t>Pozostały zakres zamówienia wykonamy osobiście</w:t>
      </w:r>
      <w:r w:rsidR="004E3DBA">
        <w:rPr>
          <w:rFonts w:eastAsia="Calibri" w:cstheme="minorHAnsi"/>
          <w:sz w:val="22"/>
          <w:szCs w:val="22"/>
        </w:rPr>
        <w:t>/</w:t>
      </w:r>
    </w:p>
    <w:bookmarkEnd w:id="48"/>
    <w:bookmarkEnd w:id="51"/>
    <w:p w14:paraId="72C437E2" w14:textId="77777777" w:rsidR="00132573" w:rsidRPr="003C1DA8" w:rsidRDefault="00132573" w:rsidP="00132573">
      <w:pPr>
        <w:spacing w:line="300" w:lineRule="auto"/>
        <w:ind w:left="426"/>
        <w:jc w:val="both"/>
        <w:rPr>
          <w:rFonts w:cstheme="minorHAnsi"/>
          <w:sz w:val="22"/>
          <w:szCs w:val="22"/>
        </w:rPr>
      </w:pPr>
    </w:p>
    <w:p w14:paraId="6CA0BF27" w14:textId="77777777" w:rsidR="00132573" w:rsidRPr="003C1DA8" w:rsidRDefault="00132573" w:rsidP="00132573">
      <w:pPr>
        <w:tabs>
          <w:tab w:val="left" w:pos="3402"/>
        </w:tabs>
        <w:spacing w:line="300" w:lineRule="auto"/>
        <w:ind w:left="284" w:hanging="284"/>
        <w:jc w:val="both"/>
        <w:rPr>
          <w:rFonts w:cstheme="minorHAnsi"/>
          <w:sz w:val="22"/>
          <w:szCs w:val="22"/>
          <w:u w:val="single"/>
        </w:rPr>
      </w:pPr>
      <w:r w:rsidRPr="003C1DA8">
        <w:rPr>
          <w:rFonts w:cstheme="minorHAnsi"/>
          <w:sz w:val="22"/>
          <w:szCs w:val="22"/>
          <w:u w:val="single"/>
        </w:rPr>
        <w:t>Wraz z ofertą składamy:</w:t>
      </w:r>
    </w:p>
    <w:p w14:paraId="6DD2244A" w14:textId="77777777" w:rsidR="00132573" w:rsidRPr="003C1DA8" w:rsidRDefault="00132573" w:rsidP="00132573">
      <w:pPr>
        <w:numPr>
          <w:ilvl w:val="0"/>
          <w:numId w:val="3"/>
        </w:numPr>
        <w:tabs>
          <w:tab w:val="num" w:pos="567"/>
          <w:tab w:val="left" w:pos="3402"/>
        </w:tabs>
        <w:spacing w:line="300" w:lineRule="auto"/>
        <w:ind w:left="567"/>
        <w:jc w:val="both"/>
        <w:rPr>
          <w:rFonts w:cstheme="minorHAnsi"/>
          <w:sz w:val="22"/>
          <w:szCs w:val="22"/>
        </w:rPr>
      </w:pPr>
      <w:r w:rsidRPr="003C1DA8">
        <w:rPr>
          <w:rFonts w:cstheme="minorHAnsi"/>
          <w:sz w:val="22"/>
          <w:szCs w:val="22"/>
        </w:rPr>
        <w:t>Oświadczenie/a dotyczące braku podstaw  wykluczenia z postępowania;</w:t>
      </w:r>
    </w:p>
    <w:p w14:paraId="7C308ED9" w14:textId="2D41700B" w:rsidR="00B442A3" w:rsidRPr="00B442A3" w:rsidRDefault="00B442A3" w:rsidP="00B442A3">
      <w:pPr>
        <w:numPr>
          <w:ilvl w:val="0"/>
          <w:numId w:val="3"/>
        </w:numPr>
        <w:tabs>
          <w:tab w:val="num" w:pos="567"/>
          <w:tab w:val="left" w:pos="3402"/>
        </w:tabs>
        <w:spacing w:line="300" w:lineRule="auto"/>
        <w:ind w:left="567"/>
        <w:jc w:val="both"/>
        <w:rPr>
          <w:rFonts w:asciiTheme="majorHAnsi" w:hAnsiTheme="majorHAnsi" w:cstheme="majorHAnsi"/>
          <w:sz w:val="22"/>
          <w:szCs w:val="18"/>
        </w:rPr>
      </w:pPr>
      <w:bookmarkStart w:id="52" w:name="_Hlk193883201"/>
      <w:r w:rsidRPr="00807127">
        <w:rPr>
          <w:rFonts w:asciiTheme="majorHAnsi" w:hAnsiTheme="majorHAnsi" w:cstheme="majorHAnsi"/>
          <w:sz w:val="22"/>
          <w:szCs w:val="18"/>
        </w:rPr>
        <w:t>Dokumenty, w języku polskim (np. karty charakterystyki, etykiety</w:t>
      </w:r>
      <w:r>
        <w:rPr>
          <w:rFonts w:asciiTheme="majorHAnsi" w:hAnsiTheme="majorHAnsi" w:cstheme="majorHAnsi"/>
          <w:sz w:val="22"/>
          <w:szCs w:val="18"/>
        </w:rPr>
        <w:t xml:space="preserve">, </w:t>
      </w:r>
      <w:r w:rsidRPr="00807127">
        <w:rPr>
          <w:rFonts w:asciiTheme="majorHAnsi" w:hAnsiTheme="majorHAnsi" w:cstheme="majorHAnsi"/>
          <w:sz w:val="22"/>
          <w:szCs w:val="18"/>
        </w:rPr>
        <w:t xml:space="preserve">broszury </w:t>
      </w:r>
      <w:r w:rsidRPr="00285D0C">
        <w:rPr>
          <w:rFonts w:asciiTheme="majorHAnsi" w:hAnsiTheme="majorHAnsi" w:cstheme="majorHAnsi"/>
          <w:sz w:val="22"/>
          <w:szCs w:val="22"/>
        </w:rPr>
        <w:t>lub inne dokumenty</w:t>
      </w:r>
      <w:r w:rsidRPr="00807127">
        <w:rPr>
          <w:rFonts w:asciiTheme="majorHAnsi" w:hAnsiTheme="majorHAnsi" w:cstheme="majorHAnsi"/>
          <w:sz w:val="22"/>
          <w:szCs w:val="18"/>
        </w:rPr>
        <w:t>), które umożliwią potwierdzenie spełniania wymagań ustalonych przez Zamawiającego oraz dokonania oceny zgodności złożonej oferty</w:t>
      </w:r>
      <w:r w:rsidRPr="00B46DBD">
        <w:rPr>
          <w:rFonts w:asciiTheme="majorHAnsi" w:hAnsiTheme="majorHAnsi" w:cstheme="majorHAnsi"/>
          <w:i/>
          <w:iCs/>
          <w:sz w:val="22"/>
          <w:szCs w:val="18"/>
        </w:rPr>
        <w:t xml:space="preserve">; </w:t>
      </w:r>
    </w:p>
    <w:bookmarkEnd w:id="52"/>
    <w:p w14:paraId="39D569CD" w14:textId="18E76FD5" w:rsidR="00B442A3" w:rsidRPr="00807127" w:rsidRDefault="00151812" w:rsidP="00B442A3">
      <w:pPr>
        <w:numPr>
          <w:ilvl w:val="0"/>
          <w:numId w:val="3"/>
        </w:numPr>
        <w:tabs>
          <w:tab w:val="num" w:pos="567"/>
        </w:tabs>
        <w:spacing w:line="300" w:lineRule="auto"/>
        <w:ind w:left="567"/>
        <w:jc w:val="both"/>
        <w:rPr>
          <w:rFonts w:asciiTheme="majorHAnsi" w:hAnsiTheme="majorHAnsi" w:cstheme="majorHAnsi"/>
          <w:i/>
          <w:iCs/>
          <w:sz w:val="22"/>
          <w:szCs w:val="18"/>
        </w:rPr>
      </w:pPr>
      <w:r>
        <w:rPr>
          <w:rFonts w:asciiTheme="majorHAnsi" w:hAnsiTheme="majorHAnsi" w:cstheme="majorHAnsi"/>
          <w:i/>
          <w:iCs/>
          <w:sz w:val="22"/>
          <w:szCs w:val="18"/>
        </w:rPr>
        <w:t>D</w:t>
      </w:r>
      <w:r w:rsidRPr="00807127">
        <w:rPr>
          <w:rFonts w:asciiTheme="majorHAnsi" w:hAnsiTheme="majorHAnsi" w:cstheme="majorHAnsi"/>
          <w:i/>
          <w:iCs/>
          <w:sz w:val="22"/>
          <w:szCs w:val="18"/>
        </w:rPr>
        <w:t xml:space="preserve">okument </w:t>
      </w:r>
      <w:r w:rsidR="00B442A3" w:rsidRPr="00807127">
        <w:rPr>
          <w:rFonts w:asciiTheme="majorHAnsi" w:hAnsiTheme="majorHAnsi" w:cstheme="majorHAnsi"/>
          <w:i/>
          <w:iCs/>
          <w:sz w:val="22"/>
          <w:szCs w:val="18"/>
        </w:rPr>
        <w:t>wadium;</w:t>
      </w:r>
    </w:p>
    <w:p w14:paraId="4B489D63" w14:textId="77777777" w:rsidR="00B442A3" w:rsidRPr="00807127" w:rsidRDefault="00B442A3" w:rsidP="00B442A3">
      <w:pPr>
        <w:numPr>
          <w:ilvl w:val="0"/>
          <w:numId w:val="3"/>
        </w:numPr>
        <w:tabs>
          <w:tab w:val="num" w:pos="567"/>
        </w:tabs>
        <w:spacing w:line="300" w:lineRule="auto"/>
        <w:ind w:left="567"/>
        <w:jc w:val="both"/>
        <w:rPr>
          <w:rFonts w:asciiTheme="majorHAnsi" w:hAnsiTheme="majorHAnsi" w:cstheme="majorHAnsi"/>
          <w:i/>
          <w:iCs/>
          <w:sz w:val="22"/>
          <w:szCs w:val="18"/>
        </w:rPr>
      </w:pPr>
      <w:r w:rsidRPr="00807127">
        <w:rPr>
          <w:rFonts w:asciiTheme="majorHAnsi" w:hAnsiTheme="majorHAnsi" w:cstheme="majorHAnsi"/>
          <w:i/>
          <w:iCs/>
          <w:sz w:val="22"/>
          <w:szCs w:val="18"/>
        </w:rPr>
        <w:t>…………………………………………………………………………………………………………</w:t>
      </w:r>
    </w:p>
    <w:p w14:paraId="550D5857" w14:textId="77777777" w:rsidR="00132573" w:rsidRPr="003C1DA8" w:rsidRDefault="00132573" w:rsidP="00132573">
      <w:pPr>
        <w:spacing w:line="300" w:lineRule="auto"/>
        <w:jc w:val="both"/>
        <w:rPr>
          <w:rFonts w:cstheme="minorHAnsi"/>
          <w:sz w:val="22"/>
          <w:szCs w:val="22"/>
        </w:rPr>
      </w:pPr>
    </w:p>
    <w:p w14:paraId="7C02EF39" w14:textId="77777777" w:rsidR="00132573" w:rsidRDefault="00132573" w:rsidP="00132573">
      <w:pPr>
        <w:spacing w:line="300" w:lineRule="auto"/>
        <w:jc w:val="both"/>
        <w:rPr>
          <w:rFonts w:cstheme="minorHAnsi"/>
          <w:sz w:val="22"/>
          <w:szCs w:val="22"/>
        </w:rPr>
      </w:pPr>
    </w:p>
    <w:p w14:paraId="26460C7F" w14:textId="77777777" w:rsidR="004E3DBA" w:rsidRDefault="004E3DBA" w:rsidP="00132573">
      <w:pPr>
        <w:spacing w:line="300" w:lineRule="auto"/>
        <w:jc w:val="both"/>
        <w:rPr>
          <w:rFonts w:cstheme="minorHAnsi"/>
          <w:sz w:val="22"/>
          <w:szCs w:val="22"/>
        </w:rPr>
      </w:pPr>
    </w:p>
    <w:p w14:paraId="654B3C8E" w14:textId="77777777" w:rsidR="004E3DBA" w:rsidRDefault="004E3DBA" w:rsidP="00132573">
      <w:pPr>
        <w:spacing w:line="300" w:lineRule="auto"/>
        <w:jc w:val="both"/>
        <w:rPr>
          <w:rFonts w:cstheme="minorHAnsi"/>
          <w:sz w:val="22"/>
          <w:szCs w:val="22"/>
        </w:rPr>
      </w:pPr>
    </w:p>
    <w:p w14:paraId="63256DF6" w14:textId="77777777" w:rsidR="004E3DBA" w:rsidRPr="003C1DA8" w:rsidRDefault="004E3DBA" w:rsidP="00132573">
      <w:pPr>
        <w:spacing w:line="300" w:lineRule="auto"/>
        <w:jc w:val="both"/>
        <w:rPr>
          <w:rFonts w:cstheme="minorHAnsi"/>
          <w:sz w:val="22"/>
          <w:szCs w:val="22"/>
        </w:rPr>
      </w:pPr>
    </w:p>
    <w:p w14:paraId="17A053F2" w14:textId="77777777" w:rsidR="00132573" w:rsidRPr="003C1DA8" w:rsidRDefault="00132573" w:rsidP="00132573">
      <w:pPr>
        <w:spacing w:line="300" w:lineRule="auto"/>
        <w:jc w:val="both"/>
        <w:rPr>
          <w:rFonts w:cstheme="minorHAnsi"/>
          <w:sz w:val="22"/>
          <w:szCs w:val="22"/>
        </w:rPr>
      </w:pPr>
    </w:p>
    <w:p w14:paraId="7CC136AA" w14:textId="77777777" w:rsidR="00132573" w:rsidRPr="004E3DBA" w:rsidRDefault="00132573" w:rsidP="00132573">
      <w:pPr>
        <w:spacing w:line="300" w:lineRule="auto"/>
        <w:jc w:val="center"/>
        <w:rPr>
          <w:rFonts w:cstheme="minorHAnsi"/>
          <w:sz w:val="18"/>
          <w:szCs w:val="18"/>
        </w:rPr>
      </w:pPr>
      <w:r w:rsidRPr="004E3DBA">
        <w:rPr>
          <w:rFonts w:cstheme="minorHAnsi"/>
          <w:b/>
          <w:sz w:val="18"/>
          <w:szCs w:val="18"/>
          <w:u w:val="double"/>
        </w:rPr>
        <w:t>FORMULARZ NALEŻY PODPISAĆ KWALIFIKOWANYM PODPISEM ELEKTRONICZNYM LUB</w:t>
      </w:r>
      <w:r w:rsidRPr="004E3DBA">
        <w:rPr>
          <w:rFonts w:cstheme="minorHAnsi"/>
          <w:b/>
          <w:sz w:val="18"/>
          <w:szCs w:val="18"/>
        </w:rPr>
        <w:t xml:space="preserve"> </w:t>
      </w:r>
      <w:r w:rsidRPr="004E3DBA">
        <w:rPr>
          <w:rFonts w:cstheme="minorHAnsi"/>
          <w:b/>
          <w:sz w:val="18"/>
          <w:szCs w:val="18"/>
          <w:u w:val="double"/>
        </w:rPr>
        <w:t>PODPISEM ZAUFANYM LUB PODPISEM OSOBISTYM PRZEZ OSOBĘ/OSOBY UPOWAŻNIONE DO REPREZENTOWANIA.</w:t>
      </w:r>
    </w:p>
    <w:p w14:paraId="1B5B0A1A" w14:textId="77777777" w:rsidR="00132573" w:rsidRPr="004E3DBA" w:rsidRDefault="00132573" w:rsidP="00132573">
      <w:pPr>
        <w:tabs>
          <w:tab w:val="left" w:pos="3402"/>
        </w:tabs>
        <w:spacing w:line="300" w:lineRule="auto"/>
        <w:jc w:val="right"/>
        <w:rPr>
          <w:rFonts w:asciiTheme="majorHAnsi" w:hAnsiTheme="majorHAnsi" w:cstheme="majorHAnsi"/>
          <w:b/>
          <w:i/>
          <w:sz w:val="22"/>
          <w:szCs w:val="22"/>
          <w:highlight w:val="cyan"/>
        </w:rPr>
      </w:pPr>
      <w:r w:rsidRPr="00A07E30">
        <w:rPr>
          <w:rFonts w:cstheme="minorHAnsi"/>
          <w:b/>
          <w:i/>
          <w:color w:val="2F5496"/>
        </w:rPr>
        <w:br w:type="column"/>
      </w:r>
      <w:r w:rsidRPr="004E3DBA">
        <w:rPr>
          <w:rFonts w:asciiTheme="majorHAnsi" w:hAnsiTheme="majorHAnsi" w:cstheme="majorHAnsi"/>
          <w:b/>
          <w:i/>
          <w:sz w:val="22"/>
          <w:szCs w:val="22"/>
        </w:rPr>
        <w:lastRenderedPageBreak/>
        <w:t>Załącznik nr 2 do SWZ</w:t>
      </w:r>
    </w:p>
    <w:p w14:paraId="0E9F421E" w14:textId="77777777" w:rsidR="00132573" w:rsidRPr="004E3DBA" w:rsidRDefault="00132573" w:rsidP="00132573">
      <w:pPr>
        <w:tabs>
          <w:tab w:val="left" w:pos="3402"/>
        </w:tabs>
        <w:spacing w:line="300" w:lineRule="auto"/>
        <w:jc w:val="right"/>
        <w:rPr>
          <w:rFonts w:asciiTheme="majorHAnsi" w:hAnsiTheme="majorHAnsi" w:cstheme="majorHAnsi"/>
          <w:b/>
          <w:i/>
          <w:sz w:val="22"/>
          <w:szCs w:val="22"/>
        </w:rPr>
      </w:pPr>
      <w:r w:rsidRPr="004E3DBA">
        <w:rPr>
          <w:rFonts w:asciiTheme="majorHAnsi" w:hAnsiTheme="majorHAnsi" w:cstheme="majorHAnsi"/>
          <w:b/>
          <w:i/>
          <w:sz w:val="22"/>
          <w:szCs w:val="22"/>
        </w:rPr>
        <w:t>Wzór</w:t>
      </w:r>
    </w:p>
    <w:p w14:paraId="522E707D" w14:textId="0712FF27" w:rsidR="005147CD" w:rsidRPr="004E3DBA" w:rsidRDefault="00132573" w:rsidP="005147CD">
      <w:pPr>
        <w:spacing w:line="300" w:lineRule="auto"/>
        <w:rPr>
          <w:rFonts w:asciiTheme="majorHAnsi" w:hAnsiTheme="majorHAnsi" w:cstheme="majorHAnsi"/>
          <w:sz w:val="22"/>
          <w:szCs w:val="22"/>
        </w:rPr>
      </w:pPr>
      <w:bookmarkStart w:id="53" w:name="_Hlk61709527"/>
      <w:r w:rsidRPr="004E3DBA">
        <w:rPr>
          <w:rFonts w:asciiTheme="majorHAnsi" w:hAnsiTheme="majorHAnsi" w:cstheme="majorHAnsi"/>
          <w:b/>
          <w:sz w:val="22"/>
          <w:szCs w:val="22"/>
        </w:rPr>
        <w:t>Nazwa Wykonawcy</w:t>
      </w:r>
      <w:r w:rsidR="005E631D">
        <w:rPr>
          <w:rFonts w:asciiTheme="majorHAnsi" w:hAnsiTheme="majorHAnsi" w:cstheme="majorHAnsi"/>
          <w:sz w:val="22"/>
          <w:szCs w:val="22"/>
        </w:rPr>
        <w:t xml:space="preserve"> </w:t>
      </w:r>
      <w:r w:rsidR="005147CD" w:rsidRPr="004E3DBA">
        <w:rPr>
          <w:rFonts w:asciiTheme="majorHAnsi" w:hAnsiTheme="majorHAnsi" w:cstheme="majorHAnsi"/>
          <w:sz w:val="22"/>
          <w:szCs w:val="22"/>
        </w:rPr>
        <w:t>…….……………….................</w:t>
      </w:r>
      <w:r w:rsidR="005E631D">
        <w:rPr>
          <w:rFonts w:asciiTheme="majorHAnsi" w:hAnsiTheme="majorHAnsi" w:cstheme="majorHAnsi"/>
          <w:sz w:val="22"/>
          <w:szCs w:val="22"/>
        </w:rPr>
        <w:t>...</w:t>
      </w:r>
      <w:r w:rsidR="005147CD" w:rsidRPr="004E3DBA">
        <w:rPr>
          <w:rFonts w:asciiTheme="majorHAnsi" w:hAnsiTheme="majorHAnsi" w:cstheme="majorHAnsi"/>
          <w:sz w:val="22"/>
          <w:szCs w:val="22"/>
        </w:rPr>
        <w:t>.............................................................................................</w:t>
      </w:r>
    </w:p>
    <w:p w14:paraId="5A9E526F" w14:textId="4C30C64C" w:rsidR="005147CD" w:rsidRPr="004E3DBA" w:rsidRDefault="005147CD" w:rsidP="005147CD">
      <w:pPr>
        <w:spacing w:line="300" w:lineRule="auto"/>
        <w:jc w:val="both"/>
        <w:rPr>
          <w:rFonts w:asciiTheme="majorHAnsi" w:hAnsiTheme="majorHAnsi" w:cstheme="majorHAnsi"/>
          <w:sz w:val="22"/>
          <w:szCs w:val="22"/>
        </w:rPr>
      </w:pPr>
      <w:r w:rsidRPr="004E3DBA">
        <w:rPr>
          <w:rFonts w:asciiTheme="majorHAnsi" w:hAnsiTheme="majorHAnsi" w:cstheme="majorHAnsi"/>
          <w:b/>
          <w:sz w:val="22"/>
          <w:szCs w:val="22"/>
        </w:rPr>
        <w:t>Adres</w:t>
      </w:r>
      <w:r w:rsidRPr="004E3DBA">
        <w:rPr>
          <w:rFonts w:asciiTheme="majorHAnsi" w:hAnsiTheme="majorHAnsi" w:cstheme="majorHAnsi"/>
          <w:sz w:val="22"/>
          <w:szCs w:val="22"/>
        </w:rPr>
        <w:t xml:space="preserve"> …................................................</w:t>
      </w:r>
      <w:r w:rsidR="005E631D">
        <w:rPr>
          <w:rFonts w:asciiTheme="majorHAnsi" w:hAnsiTheme="majorHAnsi" w:cstheme="majorHAnsi"/>
          <w:sz w:val="22"/>
          <w:szCs w:val="22"/>
        </w:rPr>
        <w:t>..............</w:t>
      </w:r>
      <w:r w:rsidRPr="004E3DBA">
        <w:rPr>
          <w:rFonts w:asciiTheme="majorHAnsi" w:hAnsiTheme="majorHAnsi" w:cstheme="majorHAnsi"/>
          <w:sz w:val="22"/>
          <w:szCs w:val="22"/>
        </w:rPr>
        <w:t>..............................................................................................</w:t>
      </w:r>
    </w:p>
    <w:p w14:paraId="1995B98A" w14:textId="5C55947E" w:rsidR="005147CD" w:rsidRPr="004E3DBA" w:rsidRDefault="005147CD" w:rsidP="005147CD">
      <w:pPr>
        <w:spacing w:line="300" w:lineRule="auto"/>
        <w:jc w:val="both"/>
        <w:rPr>
          <w:rFonts w:asciiTheme="majorHAnsi" w:hAnsiTheme="majorHAnsi" w:cstheme="majorHAnsi"/>
          <w:b/>
          <w:sz w:val="22"/>
          <w:szCs w:val="22"/>
        </w:rPr>
      </w:pPr>
      <w:r w:rsidRPr="004E3DBA">
        <w:rPr>
          <w:rFonts w:asciiTheme="majorHAnsi" w:hAnsiTheme="majorHAnsi" w:cstheme="majorHAnsi"/>
          <w:b/>
          <w:sz w:val="22"/>
          <w:szCs w:val="22"/>
        </w:rPr>
        <w:t xml:space="preserve">NIP </w:t>
      </w:r>
      <w:r w:rsidRPr="004E3DBA">
        <w:rPr>
          <w:rFonts w:asciiTheme="majorHAnsi" w:hAnsiTheme="majorHAnsi" w:cstheme="majorHAnsi"/>
          <w:sz w:val="22"/>
          <w:szCs w:val="22"/>
        </w:rPr>
        <w:t>….....................................................</w:t>
      </w:r>
      <w:r w:rsidR="005E631D">
        <w:rPr>
          <w:rFonts w:asciiTheme="majorHAnsi" w:hAnsiTheme="majorHAnsi" w:cstheme="majorHAnsi"/>
          <w:sz w:val="22"/>
          <w:szCs w:val="22"/>
        </w:rPr>
        <w:t>..............</w:t>
      </w:r>
      <w:r w:rsidRPr="004E3DBA">
        <w:rPr>
          <w:rFonts w:asciiTheme="majorHAnsi" w:hAnsiTheme="majorHAnsi" w:cstheme="majorHAnsi"/>
          <w:sz w:val="22"/>
          <w:szCs w:val="22"/>
        </w:rPr>
        <w:t>.............................................................................................</w:t>
      </w:r>
    </w:p>
    <w:p w14:paraId="74CBE881" w14:textId="21C9B4EB" w:rsidR="00132573" w:rsidRPr="004E3DBA" w:rsidRDefault="00132573" w:rsidP="005147CD">
      <w:pPr>
        <w:spacing w:line="300" w:lineRule="auto"/>
        <w:jc w:val="both"/>
        <w:rPr>
          <w:rFonts w:asciiTheme="majorHAnsi" w:hAnsiTheme="majorHAnsi" w:cstheme="majorHAnsi"/>
          <w:b/>
          <w:sz w:val="22"/>
          <w:szCs w:val="22"/>
        </w:rPr>
      </w:pPr>
      <w:r w:rsidRPr="004E3DBA">
        <w:rPr>
          <w:rFonts w:asciiTheme="majorHAnsi" w:hAnsiTheme="majorHAnsi" w:cstheme="majorHAnsi"/>
          <w:b/>
          <w:sz w:val="22"/>
          <w:szCs w:val="22"/>
        </w:rPr>
        <w:t>Dokumenty rejestrowe (Podmiotowe środki dowodowe) mogą zostać bezpłatnie uzyskane z bazy danych państwa członkowskiego UE:</w:t>
      </w:r>
    </w:p>
    <w:p w14:paraId="4DA3981F" w14:textId="77777777" w:rsidR="00132573" w:rsidRPr="004E3DBA" w:rsidRDefault="00B55C41"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EndPr/>
        <w:sdtContent>
          <w:r w:rsidR="00132573" w:rsidRPr="006D407A">
            <w:rPr>
              <w:rFonts w:ascii="Segoe UI Symbol" w:eastAsia="MS Gothic" w:hAnsi="Segoe UI Symbol" w:cs="Segoe UI Symbol"/>
              <w:sz w:val="22"/>
              <w:szCs w:val="22"/>
            </w:rPr>
            <w:t>☐</w:t>
          </w:r>
        </w:sdtContent>
      </w:sdt>
      <w:r w:rsidR="00132573" w:rsidRPr="004E3DBA">
        <w:rPr>
          <w:rFonts w:asciiTheme="majorHAnsi" w:hAnsiTheme="majorHAnsi" w:cstheme="majorHAnsi"/>
          <w:sz w:val="22"/>
          <w:szCs w:val="22"/>
        </w:rPr>
        <w:t xml:space="preserve"> https://ekrs.ms.gov.pl/web/wyszukiwarka-krs/strona-glowna/</w:t>
      </w:r>
    </w:p>
    <w:p w14:paraId="180FAF76" w14:textId="77777777" w:rsidR="00132573" w:rsidRPr="004E3DBA" w:rsidRDefault="00B55C41"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EndPr/>
        <w:sdtContent>
          <w:r w:rsidR="00132573" w:rsidRPr="006D407A">
            <w:rPr>
              <w:rFonts w:ascii="Segoe UI Symbol" w:eastAsia="MS Gothic" w:hAnsi="Segoe UI Symbol" w:cs="Segoe UI Symbol"/>
              <w:sz w:val="22"/>
              <w:szCs w:val="22"/>
            </w:rPr>
            <w:t>☐</w:t>
          </w:r>
        </w:sdtContent>
      </w:sdt>
      <w:r w:rsidR="00132573" w:rsidRPr="004E3DBA">
        <w:rPr>
          <w:rFonts w:asciiTheme="majorHAnsi" w:hAnsiTheme="majorHAnsi" w:cstheme="majorHAnsi"/>
          <w:sz w:val="22"/>
          <w:szCs w:val="22"/>
        </w:rPr>
        <w:t xml:space="preserve"> https://prod.ceidg.gov.pl/CEIDG/CEIDG.Public.UI/Search.aspx</w:t>
      </w:r>
    </w:p>
    <w:p w14:paraId="2CCAFF4F" w14:textId="14DACB2C" w:rsidR="00132573" w:rsidRPr="004E3DBA" w:rsidRDefault="00B55C41"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EndPr/>
        <w:sdtContent>
          <w:r w:rsidR="00132573" w:rsidRPr="006D407A">
            <w:rPr>
              <w:rFonts w:ascii="Segoe UI Symbol" w:eastAsia="MS Gothic" w:hAnsi="Segoe UI Symbol" w:cs="Segoe UI Symbol"/>
              <w:sz w:val="22"/>
              <w:szCs w:val="22"/>
            </w:rPr>
            <w:t>☐</w:t>
          </w:r>
        </w:sdtContent>
      </w:sdt>
      <w:r w:rsidR="00132573" w:rsidRPr="004E3DBA">
        <w:rPr>
          <w:rFonts w:asciiTheme="majorHAnsi" w:hAnsiTheme="majorHAnsi" w:cstheme="majorHAnsi"/>
          <w:sz w:val="22"/>
          <w:szCs w:val="22"/>
        </w:rPr>
        <w:t xml:space="preserve"> inny (proszę wpisać) …......................................................................................................</w:t>
      </w:r>
      <w:r w:rsidR="005147CD" w:rsidRPr="004E3DBA">
        <w:rPr>
          <w:rFonts w:asciiTheme="majorHAnsi" w:hAnsiTheme="majorHAnsi" w:cstheme="majorHAnsi"/>
          <w:sz w:val="22"/>
          <w:szCs w:val="22"/>
        </w:rPr>
        <w:t>............</w:t>
      </w:r>
    </w:p>
    <w:p w14:paraId="02B15172" w14:textId="77777777" w:rsidR="00132573" w:rsidRPr="004E3DBA" w:rsidRDefault="00B55C41"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EndPr/>
        <w:sdtContent>
          <w:r w:rsidR="00132573" w:rsidRPr="006D407A">
            <w:rPr>
              <w:rFonts w:ascii="Segoe UI Symbol" w:eastAsia="MS Gothic" w:hAnsi="Segoe UI Symbol" w:cs="Segoe UI Symbol"/>
              <w:sz w:val="22"/>
              <w:szCs w:val="22"/>
            </w:rPr>
            <w:t>☐</w:t>
          </w:r>
        </w:sdtContent>
      </w:sdt>
      <w:r w:rsidR="00132573" w:rsidRPr="004E3DBA">
        <w:rPr>
          <w:rFonts w:asciiTheme="majorHAnsi" w:hAnsiTheme="majorHAnsi" w:cstheme="majorHAnsi"/>
          <w:sz w:val="22"/>
          <w:szCs w:val="22"/>
        </w:rPr>
        <w:t xml:space="preserve"> nie dotyczy</w:t>
      </w:r>
    </w:p>
    <w:p w14:paraId="678E2A6C" w14:textId="0B911FD0" w:rsidR="00132573" w:rsidRPr="004E3DBA" w:rsidRDefault="00132573" w:rsidP="00132573">
      <w:pPr>
        <w:spacing w:line="300" w:lineRule="auto"/>
        <w:jc w:val="both"/>
        <w:rPr>
          <w:rFonts w:asciiTheme="majorHAnsi" w:hAnsiTheme="majorHAnsi" w:cstheme="majorHAnsi"/>
          <w:sz w:val="22"/>
          <w:szCs w:val="22"/>
        </w:rPr>
      </w:pPr>
      <w:r w:rsidRPr="004E3DBA">
        <w:rPr>
          <w:rFonts w:asciiTheme="majorHAnsi" w:hAnsiTheme="majorHAnsi" w:cstheme="majorHAnsi"/>
          <w:sz w:val="22"/>
          <w:szCs w:val="22"/>
        </w:rPr>
        <w:t>reprezentowany przez: ……………………..………………………</w:t>
      </w:r>
      <w:r w:rsidR="005147CD" w:rsidRPr="004E3DBA">
        <w:rPr>
          <w:rFonts w:asciiTheme="majorHAnsi" w:hAnsiTheme="majorHAnsi" w:cstheme="majorHAnsi"/>
          <w:sz w:val="22"/>
          <w:szCs w:val="22"/>
        </w:rPr>
        <w:t>…………………………………………………………………</w:t>
      </w:r>
    </w:p>
    <w:p w14:paraId="53FE714A" w14:textId="77777777" w:rsidR="00132573" w:rsidRPr="00A07E30" w:rsidRDefault="00132573" w:rsidP="00132573">
      <w:pPr>
        <w:spacing w:line="300" w:lineRule="auto"/>
        <w:ind w:right="1388"/>
        <w:jc w:val="both"/>
        <w:rPr>
          <w:rFonts w:cstheme="minorHAnsi"/>
          <w:i/>
          <w:sz w:val="18"/>
          <w:szCs w:val="18"/>
        </w:rPr>
      </w:pPr>
      <w:r w:rsidRPr="00A07E30">
        <w:rPr>
          <w:rFonts w:cstheme="minorHAnsi"/>
          <w:i/>
          <w:sz w:val="18"/>
          <w:szCs w:val="18"/>
        </w:rPr>
        <w:t>(imię, nazwisko, stanowisko/podstawa do reprezentacji)</w:t>
      </w:r>
    </w:p>
    <w:p w14:paraId="634CFE9F" w14:textId="77777777" w:rsidR="00132573" w:rsidRPr="00A07E30" w:rsidRDefault="00132573" w:rsidP="00132573">
      <w:pPr>
        <w:spacing w:line="300" w:lineRule="auto"/>
        <w:jc w:val="both"/>
        <w:rPr>
          <w:rFonts w:cstheme="minorHAnsi"/>
        </w:rPr>
      </w:pPr>
    </w:p>
    <w:bookmarkEnd w:id="53"/>
    <w:p w14:paraId="1BD0F254" w14:textId="77777777" w:rsidR="00132573" w:rsidRPr="00A07E30" w:rsidRDefault="00132573" w:rsidP="005E631D">
      <w:pPr>
        <w:spacing w:line="276" w:lineRule="auto"/>
        <w:jc w:val="center"/>
        <w:rPr>
          <w:rFonts w:cstheme="minorHAnsi"/>
          <w:b/>
          <w:u w:val="single"/>
        </w:rPr>
      </w:pPr>
      <w:r w:rsidRPr="004E3DBA">
        <w:rPr>
          <w:rFonts w:cstheme="minorHAnsi"/>
          <w:b/>
          <w:sz w:val="22"/>
          <w:szCs w:val="22"/>
          <w:u w:val="single"/>
        </w:rPr>
        <w:t>Oświadczenie wykonawcy/</w:t>
      </w:r>
      <w:r w:rsidRPr="004E3DBA">
        <w:rPr>
          <w:rFonts w:cstheme="minorHAnsi"/>
          <w:sz w:val="22"/>
          <w:szCs w:val="22"/>
        </w:rPr>
        <w:t xml:space="preserve"> </w:t>
      </w:r>
      <w:r w:rsidRPr="004E3DBA">
        <w:rPr>
          <w:rFonts w:cstheme="minorHAnsi"/>
          <w:b/>
          <w:sz w:val="22"/>
          <w:szCs w:val="22"/>
          <w:u w:val="single"/>
        </w:rPr>
        <w:t>wykonawcy wspólnie ubiegającego się o udzielenie zamówienia</w:t>
      </w:r>
      <w:r w:rsidRPr="00A07E30">
        <w:rPr>
          <w:rFonts w:cstheme="minorHAnsi"/>
          <w:b/>
          <w:u w:val="single"/>
        </w:rPr>
        <w:t xml:space="preserve"> </w:t>
      </w:r>
      <w:r w:rsidRPr="00A07E30">
        <w:rPr>
          <w:rFonts w:cstheme="minorHAnsi"/>
          <w:i/>
          <w:sz w:val="20"/>
          <w:vertAlign w:val="superscript"/>
        </w:rPr>
        <w:footnoteReference w:id="5"/>
      </w:r>
      <w:r w:rsidRPr="00A07E30">
        <w:rPr>
          <w:rFonts w:cstheme="minorHAnsi"/>
          <w:i/>
          <w:sz w:val="20"/>
        </w:rPr>
        <w:t xml:space="preserve"> </w:t>
      </w:r>
      <w:r w:rsidRPr="004E3DBA">
        <w:rPr>
          <w:rFonts w:cstheme="minorHAnsi"/>
          <w:i/>
          <w:sz w:val="20"/>
        </w:rPr>
        <w:t>(niepotrzebne skreślić)</w:t>
      </w:r>
    </w:p>
    <w:p w14:paraId="76C3D13F" w14:textId="77777777" w:rsidR="00B442A3" w:rsidRDefault="00132573" w:rsidP="005E631D">
      <w:pPr>
        <w:spacing w:line="276" w:lineRule="auto"/>
        <w:jc w:val="center"/>
        <w:rPr>
          <w:rFonts w:cstheme="minorHAnsi"/>
          <w:b/>
          <w:sz w:val="22"/>
          <w:szCs w:val="22"/>
        </w:rPr>
      </w:pPr>
      <w:r w:rsidRPr="004E3DBA">
        <w:rPr>
          <w:rFonts w:cstheme="minorHAnsi"/>
          <w:b/>
          <w:sz w:val="22"/>
          <w:szCs w:val="22"/>
        </w:rPr>
        <w:t xml:space="preserve">składane na podstawie </w:t>
      </w:r>
      <w:bookmarkStart w:id="54" w:name="_Hlk61709618"/>
      <w:r w:rsidRPr="004E3DBA">
        <w:rPr>
          <w:rFonts w:cstheme="minorHAnsi"/>
          <w:b/>
          <w:sz w:val="22"/>
          <w:szCs w:val="22"/>
        </w:rPr>
        <w:t>art. 125 ust. 1 z dnia 11 września 2019 r. – Prawo zamówień publicznych</w:t>
      </w:r>
      <w:bookmarkEnd w:id="54"/>
      <w:r w:rsidRPr="004E3DBA">
        <w:rPr>
          <w:rFonts w:cstheme="minorHAnsi"/>
          <w:b/>
          <w:sz w:val="22"/>
          <w:szCs w:val="22"/>
        </w:rPr>
        <w:t xml:space="preserve"> </w:t>
      </w:r>
    </w:p>
    <w:p w14:paraId="39ED4ED1" w14:textId="1BC52FB4" w:rsidR="00132573" w:rsidRPr="004E3DBA" w:rsidRDefault="00132573" w:rsidP="005E631D">
      <w:pPr>
        <w:spacing w:line="276" w:lineRule="auto"/>
        <w:jc w:val="center"/>
        <w:rPr>
          <w:rFonts w:cstheme="minorHAnsi"/>
          <w:b/>
          <w:sz w:val="22"/>
          <w:szCs w:val="22"/>
        </w:rPr>
      </w:pPr>
      <w:r w:rsidRPr="004E3DBA">
        <w:rPr>
          <w:rFonts w:cstheme="minorHAnsi"/>
          <w:b/>
          <w:sz w:val="22"/>
          <w:szCs w:val="22"/>
        </w:rPr>
        <w:t xml:space="preserve">(dalej jako: ustawa </w:t>
      </w:r>
      <w:proofErr w:type="spellStart"/>
      <w:r w:rsidRPr="004E3DBA">
        <w:rPr>
          <w:rFonts w:cstheme="minorHAnsi"/>
          <w:b/>
          <w:sz w:val="22"/>
          <w:szCs w:val="22"/>
        </w:rPr>
        <w:t>Pzp</w:t>
      </w:r>
      <w:proofErr w:type="spellEnd"/>
      <w:r w:rsidRPr="004E3DBA">
        <w:rPr>
          <w:rFonts w:cstheme="minorHAnsi"/>
          <w:b/>
          <w:sz w:val="22"/>
          <w:szCs w:val="22"/>
        </w:rPr>
        <w:t>)</w:t>
      </w:r>
    </w:p>
    <w:p w14:paraId="5FF57AA5" w14:textId="77777777" w:rsidR="00132573" w:rsidRPr="00A07E30" w:rsidRDefault="00132573" w:rsidP="005E631D">
      <w:pPr>
        <w:spacing w:line="276" w:lineRule="auto"/>
        <w:jc w:val="center"/>
        <w:rPr>
          <w:rFonts w:cstheme="minorHAnsi"/>
          <w:b/>
          <w:u w:val="single"/>
        </w:rPr>
      </w:pPr>
      <w:r w:rsidRPr="004E3DBA">
        <w:rPr>
          <w:rFonts w:cstheme="minorHAnsi"/>
          <w:b/>
          <w:sz w:val="22"/>
          <w:szCs w:val="22"/>
          <w:u w:val="single"/>
        </w:rPr>
        <w:t>DOTYCZĄCE PRZESŁANEK WYKLUCZENIA Z POSTĘPOWANIA</w:t>
      </w:r>
    </w:p>
    <w:p w14:paraId="5F976DF1" w14:textId="4F61A5AB" w:rsidR="000315DC" w:rsidRPr="000315DC" w:rsidRDefault="00132573" w:rsidP="005E631D">
      <w:pPr>
        <w:spacing w:after="240" w:line="276" w:lineRule="auto"/>
        <w:jc w:val="center"/>
        <w:rPr>
          <w:rFonts w:eastAsia="Calibri" w:cstheme="minorHAnsi"/>
          <w:b/>
          <w:sz w:val="20"/>
        </w:rPr>
      </w:pPr>
      <w:r w:rsidRPr="004E3DBA">
        <w:rPr>
          <w:rFonts w:eastAsia="Calibri" w:cstheme="minorHAnsi"/>
          <w:b/>
          <w:sz w:val="20"/>
        </w:rPr>
        <w:t>uwzględniające przesłanki wykluczenia z art. 7 ust. 1 ustawy o szczególnych rozwiązaniach w zakresie przeciwdziałania wspieraniu agresji na Ukrainę oraz służących ochronie bezpieczeństwa narodowego</w:t>
      </w:r>
    </w:p>
    <w:p w14:paraId="6E94212A" w14:textId="4D9C0CC4" w:rsidR="00132573" w:rsidRPr="000315DC" w:rsidRDefault="00132573" w:rsidP="005E631D">
      <w:pPr>
        <w:spacing w:after="240" w:line="276" w:lineRule="auto"/>
        <w:jc w:val="both"/>
        <w:rPr>
          <w:rFonts w:cstheme="minorHAnsi"/>
          <w:sz w:val="22"/>
          <w:szCs w:val="22"/>
        </w:rPr>
      </w:pPr>
      <w:r w:rsidRPr="004E3DBA">
        <w:rPr>
          <w:rFonts w:cstheme="minorHAnsi"/>
          <w:sz w:val="22"/>
          <w:szCs w:val="22"/>
        </w:rPr>
        <w:t xml:space="preserve">Na potrzeby postępowania o udzielenie zamówienia publicznego pn. </w:t>
      </w:r>
      <w:r w:rsidR="004E3DBA" w:rsidRPr="004E3DBA">
        <w:rPr>
          <w:rFonts w:cstheme="minorHAnsi"/>
          <w:sz w:val="22"/>
          <w:szCs w:val="22"/>
        </w:rPr>
        <w:t>„</w:t>
      </w:r>
      <w:r w:rsidR="0017608C" w:rsidRPr="0017608C">
        <w:rPr>
          <w:rFonts w:cstheme="minorHAnsi"/>
          <w:b/>
          <w:sz w:val="22"/>
          <w:szCs w:val="22"/>
        </w:rPr>
        <w:t>Dostawa zestawów dydaktycznych do zajęć z fizjologii człowieka</w:t>
      </w:r>
      <w:r w:rsidR="004E3DBA" w:rsidRPr="004E3DBA">
        <w:rPr>
          <w:rFonts w:cstheme="minorHAnsi"/>
          <w:b/>
          <w:sz w:val="22"/>
          <w:szCs w:val="22"/>
        </w:rPr>
        <w:t>”</w:t>
      </w:r>
      <w:r w:rsidRPr="004E3DBA">
        <w:rPr>
          <w:rFonts w:cstheme="minorHAnsi"/>
          <w:b/>
          <w:sz w:val="22"/>
          <w:szCs w:val="22"/>
        </w:rPr>
        <w:t xml:space="preserve"> (RZP.243.</w:t>
      </w:r>
      <w:r w:rsidR="00503A5A">
        <w:rPr>
          <w:rFonts w:cstheme="minorHAnsi"/>
          <w:b/>
          <w:sz w:val="22"/>
          <w:szCs w:val="22"/>
        </w:rPr>
        <w:t>19.2025</w:t>
      </w:r>
      <w:r w:rsidRPr="004E3DBA">
        <w:rPr>
          <w:rFonts w:cstheme="minorHAnsi"/>
          <w:b/>
          <w:sz w:val="22"/>
          <w:szCs w:val="22"/>
        </w:rPr>
        <w:t>)</w:t>
      </w:r>
      <w:r w:rsidRPr="004E3DBA">
        <w:rPr>
          <w:rFonts w:cstheme="minorHAnsi"/>
          <w:i/>
          <w:sz w:val="22"/>
          <w:szCs w:val="22"/>
        </w:rPr>
        <w:t xml:space="preserve">, </w:t>
      </w:r>
      <w:r w:rsidRPr="004E3DBA">
        <w:rPr>
          <w:rFonts w:cstheme="minorHAnsi"/>
          <w:sz w:val="22"/>
          <w:szCs w:val="22"/>
        </w:rPr>
        <w:t>oświadczam, co następuje:</w:t>
      </w:r>
    </w:p>
    <w:p w14:paraId="43C92FA9" w14:textId="77777777" w:rsidR="00132573" w:rsidRPr="004E3DBA" w:rsidRDefault="00132573" w:rsidP="005E631D">
      <w:pPr>
        <w:numPr>
          <w:ilvl w:val="0"/>
          <w:numId w:val="8"/>
        </w:numPr>
        <w:spacing w:line="276" w:lineRule="auto"/>
        <w:ind w:left="426" w:hanging="426"/>
        <w:jc w:val="both"/>
        <w:rPr>
          <w:rFonts w:eastAsia="Calibri" w:cstheme="minorHAnsi"/>
          <w:sz w:val="22"/>
          <w:szCs w:val="22"/>
        </w:rPr>
      </w:pPr>
      <w:r w:rsidRPr="004E3DBA">
        <w:rPr>
          <w:rFonts w:eastAsia="Calibri" w:cstheme="minorHAnsi"/>
          <w:sz w:val="22"/>
          <w:szCs w:val="22"/>
        </w:rPr>
        <w:t xml:space="preserve">Oświadczam, że nie podlegam wykluczeniu z postępowania na podstawie art. 108 ust. 1 pkt. 1-6 ustawy </w:t>
      </w:r>
      <w:proofErr w:type="spellStart"/>
      <w:r w:rsidRPr="004E3DBA">
        <w:rPr>
          <w:rFonts w:eastAsia="Calibri" w:cstheme="minorHAnsi"/>
          <w:sz w:val="22"/>
          <w:szCs w:val="22"/>
        </w:rPr>
        <w:t>Pzp</w:t>
      </w:r>
      <w:proofErr w:type="spellEnd"/>
      <w:r w:rsidRPr="004E3DBA">
        <w:rPr>
          <w:rFonts w:eastAsia="Calibri" w:cstheme="minorHAnsi"/>
          <w:sz w:val="22"/>
          <w:szCs w:val="22"/>
        </w:rPr>
        <w:t xml:space="preserve">;  oraz 109 ust. 1 pkt 4 ustawy </w:t>
      </w:r>
      <w:proofErr w:type="spellStart"/>
      <w:r w:rsidRPr="004E3DBA">
        <w:rPr>
          <w:rFonts w:eastAsia="Calibri" w:cstheme="minorHAnsi"/>
          <w:sz w:val="22"/>
          <w:szCs w:val="22"/>
        </w:rPr>
        <w:t>Pzp</w:t>
      </w:r>
      <w:proofErr w:type="spellEnd"/>
      <w:r w:rsidRPr="004E3DBA">
        <w:rPr>
          <w:rFonts w:eastAsia="Calibri" w:cstheme="minorHAnsi"/>
          <w:sz w:val="22"/>
          <w:szCs w:val="22"/>
        </w:rPr>
        <w:t>.</w:t>
      </w:r>
    </w:p>
    <w:p w14:paraId="18363359" w14:textId="77777777" w:rsidR="00132573" w:rsidRPr="004E3DBA" w:rsidRDefault="00132573" w:rsidP="005E631D">
      <w:pPr>
        <w:numPr>
          <w:ilvl w:val="0"/>
          <w:numId w:val="8"/>
        </w:numPr>
        <w:spacing w:line="276" w:lineRule="auto"/>
        <w:ind w:left="426" w:hanging="426"/>
        <w:jc w:val="both"/>
        <w:rPr>
          <w:rFonts w:eastAsia="Calibri" w:cstheme="minorHAnsi"/>
          <w:sz w:val="22"/>
          <w:szCs w:val="22"/>
        </w:rPr>
      </w:pPr>
      <w:r w:rsidRPr="004E3DBA">
        <w:rPr>
          <w:rFonts w:eastAsia="Calibri" w:cstheme="min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0C3B0972" w:rsidR="00132573" w:rsidRPr="004E3DBA" w:rsidRDefault="00132573" w:rsidP="005E631D">
      <w:pPr>
        <w:numPr>
          <w:ilvl w:val="0"/>
          <w:numId w:val="8"/>
        </w:numPr>
        <w:spacing w:line="276" w:lineRule="auto"/>
        <w:ind w:left="426" w:hanging="426"/>
        <w:jc w:val="both"/>
        <w:rPr>
          <w:rFonts w:eastAsia="Calibri" w:cstheme="minorHAnsi"/>
          <w:sz w:val="22"/>
          <w:szCs w:val="22"/>
        </w:rPr>
      </w:pPr>
      <w:r w:rsidRPr="004E3DBA">
        <w:rPr>
          <w:rFonts w:eastAsia="Calibri" w:cstheme="minorHAnsi"/>
          <w:sz w:val="22"/>
          <w:szCs w:val="22"/>
        </w:rPr>
        <w:t xml:space="preserve">Oświadczam, że zachodzą w stosunku do mnie podstawy wykluczenia z postępowania na podstawie art. …… ustawy </w:t>
      </w:r>
      <w:proofErr w:type="spellStart"/>
      <w:r w:rsidRPr="004E3DBA">
        <w:rPr>
          <w:rFonts w:eastAsia="Calibri" w:cstheme="minorHAnsi"/>
          <w:sz w:val="22"/>
          <w:szCs w:val="22"/>
        </w:rPr>
        <w:t>Pzp</w:t>
      </w:r>
      <w:proofErr w:type="spellEnd"/>
      <w:r w:rsidRPr="004E3DBA">
        <w:rPr>
          <w:rFonts w:eastAsia="Calibri" w:cstheme="minorHAnsi"/>
          <w:sz w:val="22"/>
          <w:szCs w:val="22"/>
        </w:rPr>
        <w:t xml:space="preserve"> </w:t>
      </w:r>
      <w:r w:rsidRPr="004E3DBA">
        <w:rPr>
          <w:rFonts w:eastAsia="Calibri" w:cstheme="minorHAnsi"/>
          <w:sz w:val="18"/>
          <w:szCs w:val="18"/>
        </w:rPr>
        <w:t xml:space="preserve">(podać mającą zastosowanie podstawę wykluczenia spośród wymienionych w art. 108 ust. 1 </w:t>
      </w:r>
      <w:r w:rsidR="004E3DBA">
        <w:rPr>
          <w:rFonts w:eastAsia="Calibri" w:cstheme="minorHAnsi"/>
          <w:sz w:val="18"/>
          <w:szCs w:val="18"/>
        </w:rPr>
        <w:br/>
      </w:r>
      <w:r w:rsidRPr="004E3DBA">
        <w:rPr>
          <w:rFonts w:eastAsia="Calibri" w:cstheme="minorHAnsi"/>
          <w:sz w:val="18"/>
          <w:szCs w:val="18"/>
        </w:rPr>
        <w:t xml:space="preserve">pkt. 1-6 ustawy </w:t>
      </w:r>
      <w:proofErr w:type="spellStart"/>
      <w:r w:rsidRPr="004E3DBA">
        <w:rPr>
          <w:rFonts w:eastAsia="Calibri" w:cstheme="minorHAnsi"/>
          <w:sz w:val="18"/>
          <w:szCs w:val="18"/>
        </w:rPr>
        <w:t>Pzp</w:t>
      </w:r>
      <w:proofErr w:type="spellEnd"/>
      <w:r w:rsidRPr="004E3DBA">
        <w:rPr>
          <w:rFonts w:eastAsia="Calibri" w:cstheme="minorHAnsi"/>
          <w:sz w:val="18"/>
          <w:szCs w:val="18"/>
        </w:rPr>
        <w:t xml:space="preserve">; oraz 109 ust. 1 pkt 4 ustawy </w:t>
      </w:r>
      <w:proofErr w:type="spellStart"/>
      <w:r w:rsidRPr="004E3DBA">
        <w:rPr>
          <w:rFonts w:eastAsia="Calibri" w:cstheme="minorHAnsi"/>
          <w:sz w:val="18"/>
          <w:szCs w:val="18"/>
        </w:rPr>
        <w:t>Pzp</w:t>
      </w:r>
      <w:proofErr w:type="spellEnd"/>
      <w:r w:rsidRPr="004E3DBA">
        <w:rPr>
          <w:rFonts w:eastAsia="Calibri" w:cstheme="minorHAnsi"/>
          <w:sz w:val="18"/>
          <w:szCs w:val="18"/>
        </w:rPr>
        <w:t>)</w:t>
      </w:r>
      <w:r w:rsidRPr="004E3DBA">
        <w:rPr>
          <w:rFonts w:eastAsia="Calibri" w:cstheme="minorHAnsi"/>
          <w:sz w:val="22"/>
          <w:szCs w:val="22"/>
        </w:rPr>
        <w:t xml:space="preserve">. Jednocześnie oświadczam, że w związku z ww. okolicznością, na podstawie art. 110 ust. 2 ustawy </w:t>
      </w:r>
      <w:proofErr w:type="spellStart"/>
      <w:r w:rsidRPr="004E3DBA">
        <w:rPr>
          <w:rFonts w:eastAsia="Calibri" w:cstheme="minorHAnsi"/>
          <w:sz w:val="22"/>
          <w:szCs w:val="22"/>
        </w:rPr>
        <w:t>Pzp</w:t>
      </w:r>
      <w:proofErr w:type="spellEnd"/>
      <w:r w:rsidRPr="004E3DBA">
        <w:rPr>
          <w:rFonts w:eastAsia="Calibri" w:cstheme="minorHAnsi"/>
          <w:sz w:val="22"/>
          <w:szCs w:val="22"/>
        </w:rPr>
        <w:t xml:space="preserve"> podjąłem następujące środki naprawcze: ………………………………………</w:t>
      </w:r>
    </w:p>
    <w:p w14:paraId="674E22C9" w14:textId="77777777" w:rsidR="00132573" w:rsidRPr="004E3DBA" w:rsidRDefault="00132573" w:rsidP="005E631D">
      <w:pPr>
        <w:numPr>
          <w:ilvl w:val="0"/>
          <w:numId w:val="8"/>
        </w:numPr>
        <w:spacing w:line="276" w:lineRule="auto"/>
        <w:ind w:left="426" w:hanging="426"/>
        <w:jc w:val="both"/>
        <w:rPr>
          <w:rFonts w:eastAsia="Calibri" w:cstheme="minorHAnsi"/>
          <w:sz w:val="22"/>
          <w:szCs w:val="22"/>
        </w:rPr>
      </w:pPr>
      <w:r w:rsidRPr="004E3DBA">
        <w:rPr>
          <w:rFonts w:eastAsia="Calibr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A07E30" w:rsidRDefault="00132573" w:rsidP="005E631D">
      <w:pPr>
        <w:spacing w:line="276" w:lineRule="auto"/>
        <w:jc w:val="both"/>
        <w:rPr>
          <w:rFonts w:cstheme="minorHAnsi"/>
          <w:highlight w:val="cyan"/>
        </w:rPr>
      </w:pPr>
    </w:p>
    <w:p w14:paraId="1DD743BE" w14:textId="77777777" w:rsidR="00132573" w:rsidRPr="00A07E30" w:rsidRDefault="00132573" w:rsidP="00132573">
      <w:pPr>
        <w:spacing w:line="300" w:lineRule="auto"/>
        <w:jc w:val="center"/>
        <w:rPr>
          <w:rFonts w:cstheme="minorHAnsi"/>
          <w:sz w:val="18"/>
          <w:szCs w:val="18"/>
        </w:rPr>
      </w:pPr>
      <w:bookmarkStart w:id="55" w:name="_Hlk61710238"/>
      <w:r w:rsidRPr="00A07E30">
        <w:rPr>
          <w:rFonts w:cstheme="minorHAnsi"/>
          <w:b/>
          <w:sz w:val="18"/>
          <w:szCs w:val="18"/>
          <w:u w:val="double"/>
        </w:rPr>
        <w:t>OŚWIADCZENIE NALEŻY PODPISAĆ KWALIFIKOWANYM PODPISEM ELEKTRONICZNYM LUB</w:t>
      </w:r>
      <w:r w:rsidRPr="00A07E30">
        <w:rPr>
          <w:rFonts w:cstheme="minorHAnsi"/>
          <w:b/>
          <w:sz w:val="18"/>
          <w:szCs w:val="18"/>
        </w:rPr>
        <w:t xml:space="preserve"> </w:t>
      </w:r>
      <w:r w:rsidRPr="00A07E30">
        <w:rPr>
          <w:rFonts w:cstheme="minorHAnsi"/>
          <w:b/>
          <w:sz w:val="18"/>
          <w:szCs w:val="18"/>
          <w:u w:val="double"/>
        </w:rPr>
        <w:t>PODPISEM ZAUFANYM LUB PODPISEM OSOBISTYM PRZEZ OSOBĘ/OSOBY UPOWAŻNIONE DO REPREZENTOWANIA.</w:t>
      </w:r>
    </w:p>
    <w:bookmarkEnd w:id="55"/>
    <w:p w14:paraId="51F5A088" w14:textId="77777777" w:rsidR="000315DC" w:rsidRDefault="000315DC" w:rsidP="005E631D">
      <w:pPr>
        <w:tabs>
          <w:tab w:val="left" w:pos="3402"/>
        </w:tabs>
        <w:spacing w:line="300" w:lineRule="auto"/>
        <w:rPr>
          <w:rFonts w:cstheme="minorHAnsi"/>
          <w:b/>
          <w:i/>
          <w:sz w:val="20"/>
        </w:rPr>
      </w:pPr>
    </w:p>
    <w:p w14:paraId="5EEFB939" w14:textId="77777777" w:rsidR="00C43119" w:rsidRPr="007E573F" w:rsidRDefault="00C43119" w:rsidP="00C43119">
      <w:pPr>
        <w:spacing w:line="300" w:lineRule="auto"/>
        <w:jc w:val="right"/>
        <w:rPr>
          <w:rFonts w:eastAsia="Calibri" w:cs="Calibri"/>
          <w:b/>
          <w:bCs w:val="0"/>
          <w:i/>
          <w:kern w:val="0"/>
          <w:sz w:val="20"/>
          <w:lang w:eastAsia="en-US"/>
        </w:rPr>
      </w:pPr>
      <w:bookmarkStart w:id="56" w:name="_Toc40987562"/>
      <w:bookmarkStart w:id="57" w:name="_Toc51166479"/>
      <w:r w:rsidRPr="007E573F">
        <w:rPr>
          <w:rFonts w:eastAsia="Calibri" w:cs="Calibri"/>
          <w:b/>
          <w:bCs w:val="0"/>
          <w:i/>
          <w:kern w:val="0"/>
          <w:sz w:val="20"/>
          <w:lang w:eastAsia="en-US"/>
        </w:rPr>
        <w:lastRenderedPageBreak/>
        <w:t xml:space="preserve">Załącznik nr </w:t>
      </w:r>
      <w:r>
        <w:rPr>
          <w:rFonts w:eastAsia="Calibri" w:cs="Calibri"/>
          <w:b/>
          <w:bCs w:val="0"/>
          <w:i/>
          <w:kern w:val="0"/>
          <w:sz w:val="20"/>
          <w:lang w:eastAsia="en-US"/>
        </w:rPr>
        <w:t>3</w:t>
      </w:r>
      <w:r w:rsidRPr="007E573F">
        <w:rPr>
          <w:rFonts w:eastAsia="Calibri" w:cs="Calibri"/>
          <w:b/>
          <w:bCs w:val="0"/>
          <w:i/>
          <w:kern w:val="0"/>
          <w:sz w:val="20"/>
          <w:lang w:eastAsia="en-US"/>
        </w:rPr>
        <w:t xml:space="preserve"> do SWZ</w:t>
      </w:r>
    </w:p>
    <w:p w14:paraId="2DA1A636" w14:textId="77777777" w:rsidR="00C43119" w:rsidRDefault="00C43119" w:rsidP="00C43119">
      <w:pPr>
        <w:autoSpaceDE w:val="0"/>
        <w:spacing w:line="300" w:lineRule="auto"/>
        <w:jc w:val="center"/>
        <w:rPr>
          <w:rFonts w:eastAsia="Calibri" w:cs="Calibri"/>
          <w:b/>
          <w:bCs w:val="0"/>
          <w:kern w:val="0"/>
          <w:sz w:val="22"/>
          <w:szCs w:val="22"/>
          <w:u w:val="single"/>
          <w:lang w:eastAsia="en-US"/>
        </w:rPr>
      </w:pPr>
    </w:p>
    <w:p w14:paraId="2D722BAD" w14:textId="77777777" w:rsidR="00C43119" w:rsidRPr="007E573F" w:rsidRDefault="00C43119" w:rsidP="00C43119">
      <w:pPr>
        <w:autoSpaceDE w:val="0"/>
        <w:spacing w:line="300" w:lineRule="auto"/>
        <w:jc w:val="center"/>
        <w:rPr>
          <w:rFonts w:eastAsia="Calibri" w:cs="Calibri"/>
          <w:b/>
          <w:bCs w:val="0"/>
          <w:kern w:val="0"/>
          <w:sz w:val="22"/>
          <w:szCs w:val="22"/>
          <w:u w:val="single"/>
          <w:lang w:eastAsia="en-US"/>
        </w:rPr>
      </w:pPr>
      <w:r w:rsidRPr="0099535D">
        <w:rPr>
          <w:rFonts w:eastAsia="Calibri" w:cs="Calibri"/>
          <w:b/>
          <w:bCs w:val="0"/>
          <w:kern w:val="0"/>
          <w:sz w:val="22"/>
          <w:szCs w:val="22"/>
          <w:u w:val="single"/>
          <w:lang w:eastAsia="en-US"/>
        </w:rPr>
        <w:t>SZCZEGÓŁOWY OPIS PRZEDMIOTU ZAMÓWIENIA</w:t>
      </w:r>
    </w:p>
    <w:p w14:paraId="10025F52" w14:textId="77777777" w:rsidR="00C43119" w:rsidRPr="007E573F" w:rsidRDefault="00C43119" w:rsidP="00C43119">
      <w:pPr>
        <w:autoSpaceDE w:val="0"/>
        <w:spacing w:line="300" w:lineRule="auto"/>
        <w:jc w:val="center"/>
        <w:rPr>
          <w:rFonts w:eastAsia="Calibri" w:cs="Calibri"/>
          <w:b/>
          <w:bCs w:val="0"/>
          <w:color w:val="FF0000"/>
          <w:kern w:val="0"/>
          <w:sz w:val="22"/>
          <w:szCs w:val="22"/>
          <w:u w:val="single"/>
          <w:lang w:eastAsia="en-US"/>
        </w:rPr>
      </w:pPr>
    </w:p>
    <w:p w14:paraId="540B9B34" w14:textId="77777777" w:rsidR="005E631D" w:rsidRDefault="005E631D" w:rsidP="005E631D">
      <w:pPr>
        <w:jc w:val="both"/>
      </w:pPr>
      <w:bookmarkStart w:id="58" w:name="_Hlk127275916"/>
      <w:r w:rsidRPr="000412C3">
        <w:t>Przedmiotem zamówienia</w:t>
      </w:r>
      <w:r>
        <w:t xml:space="preserve"> jest dostawa fabrycznie nowych zestawów dydaktycznych </w:t>
      </w:r>
      <w:r w:rsidRPr="000412C3">
        <w:t xml:space="preserve">do zajęć </w:t>
      </w:r>
      <w:r>
        <w:br/>
      </w:r>
      <w:r w:rsidRPr="000412C3">
        <w:t xml:space="preserve">z fizjologii człowieka. </w:t>
      </w:r>
      <w:r>
        <w:t xml:space="preserve">Zestawy składają się z poniższych elementów, które muszą spełniać </w:t>
      </w:r>
      <w:r>
        <w:br/>
        <w:t>co najmniej minimalne wymagane parametry funkcjonalno-użytkowe:</w:t>
      </w:r>
    </w:p>
    <w:p w14:paraId="5C4DF321" w14:textId="77777777" w:rsidR="005E631D" w:rsidRPr="000412C3" w:rsidRDefault="005E631D" w:rsidP="005E631D">
      <w:pPr>
        <w:jc w:val="both"/>
      </w:pPr>
    </w:p>
    <w:tbl>
      <w:tblPr>
        <w:tblStyle w:val="Tabela-Siatka"/>
        <w:tblW w:w="0" w:type="auto"/>
        <w:tblLook w:val="04A0" w:firstRow="1" w:lastRow="0" w:firstColumn="1" w:lastColumn="0" w:noHBand="0" w:noVBand="1"/>
      </w:tblPr>
      <w:tblGrid>
        <w:gridCol w:w="555"/>
        <w:gridCol w:w="2315"/>
        <w:gridCol w:w="993"/>
        <w:gridCol w:w="5374"/>
      </w:tblGrid>
      <w:tr w:rsidR="005E631D" w:rsidRPr="000412C3" w14:paraId="716BD5DF" w14:textId="77777777" w:rsidTr="005E631D">
        <w:tc>
          <w:tcPr>
            <w:tcW w:w="555" w:type="dxa"/>
            <w:vAlign w:val="center"/>
          </w:tcPr>
          <w:p w14:paraId="35751FA4" w14:textId="77777777" w:rsidR="005E631D" w:rsidRPr="000412C3" w:rsidRDefault="005E631D" w:rsidP="001D4A62">
            <w:pPr>
              <w:jc w:val="center"/>
            </w:pPr>
            <w:r w:rsidRPr="000412C3">
              <w:t>Lp.</w:t>
            </w:r>
          </w:p>
        </w:tc>
        <w:tc>
          <w:tcPr>
            <w:tcW w:w="2315" w:type="dxa"/>
            <w:vAlign w:val="center"/>
          </w:tcPr>
          <w:p w14:paraId="694BAA92" w14:textId="77777777" w:rsidR="005E631D" w:rsidRPr="000412C3" w:rsidRDefault="005E631D" w:rsidP="001D4A62">
            <w:pPr>
              <w:jc w:val="center"/>
            </w:pPr>
            <w:r w:rsidRPr="000412C3">
              <w:t>Nazwa</w:t>
            </w:r>
          </w:p>
        </w:tc>
        <w:tc>
          <w:tcPr>
            <w:tcW w:w="993" w:type="dxa"/>
            <w:vAlign w:val="center"/>
          </w:tcPr>
          <w:p w14:paraId="16DB94A2" w14:textId="77777777" w:rsidR="005E631D" w:rsidRPr="000412C3" w:rsidRDefault="005E631D" w:rsidP="001D4A62">
            <w:pPr>
              <w:jc w:val="center"/>
            </w:pPr>
            <w:r w:rsidRPr="000412C3">
              <w:t>Ilość</w:t>
            </w:r>
          </w:p>
        </w:tc>
        <w:tc>
          <w:tcPr>
            <w:tcW w:w="5374" w:type="dxa"/>
            <w:vAlign w:val="center"/>
          </w:tcPr>
          <w:p w14:paraId="00E1CC6B" w14:textId="77777777" w:rsidR="005E631D" w:rsidRPr="000412C3" w:rsidRDefault="005E631D" w:rsidP="001D4A62">
            <w:pPr>
              <w:jc w:val="center"/>
            </w:pPr>
            <w:r w:rsidRPr="000412C3">
              <w:t>Opis – minimalne wymagania</w:t>
            </w:r>
          </w:p>
        </w:tc>
      </w:tr>
      <w:tr w:rsidR="005E631D" w:rsidRPr="000412C3" w14:paraId="2D73E8AF" w14:textId="77777777" w:rsidTr="005E631D">
        <w:trPr>
          <w:trHeight w:val="2545"/>
        </w:trPr>
        <w:tc>
          <w:tcPr>
            <w:tcW w:w="555" w:type="dxa"/>
          </w:tcPr>
          <w:p w14:paraId="50F8C446" w14:textId="77777777" w:rsidR="005E631D" w:rsidRPr="000412C3" w:rsidRDefault="005E631D" w:rsidP="001D4A62">
            <w:r w:rsidRPr="000412C3">
              <w:t>1</w:t>
            </w:r>
          </w:p>
        </w:tc>
        <w:tc>
          <w:tcPr>
            <w:tcW w:w="2315" w:type="dxa"/>
          </w:tcPr>
          <w:p w14:paraId="728E84F9" w14:textId="77777777" w:rsidR="005E631D" w:rsidRPr="000412C3" w:rsidRDefault="005E631D" w:rsidP="001D4A62">
            <w:r w:rsidRPr="000412C3">
              <w:t xml:space="preserve">Oprogramowanie </w:t>
            </w:r>
          </w:p>
        </w:tc>
        <w:tc>
          <w:tcPr>
            <w:tcW w:w="993" w:type="dxa"/>
          </w:tcPr>
          <w:p w14:paraId="6090329A" w14:textId="77777777" w:rsidR="005E631D" w:rsidRPr="000412C3" w:rsidRDefault="005E631D" w:rsidP="001D4A62">
            <w:pPr>
              <w:jc w:val="center"/>
            </w:pPr>
            <w:r w:rsidRPr="000412C3">
              <w:t>6 sztuk</w:t>
            </w:r>
          </w:p>
        </w:tc>
        <w:tc>
          <w:tcPr>
            <w:tcW w:w="5374" w:type="dxa"/>
          </w:tcPr>
          <w:p w14:paraId="16F21863" w14:textId="77777777" w:rsidR="005E631D" w:rsidRPr="000412C3" w:rsidRDefault="005E631D" w:rsidP="005E631D">
            <w:pPr>
              <w:pStyle w:val="Akapitzlist"/>
              <w:numPr>
                <w:ilvl w:val="0"/>
                <w:numId w:val="67"/>
              </w:numPr>
              <w:spacing w:line="240" w:lineRule="auto"/>
              <w:ind w:left="319" w:right="174"/>
              <w:jc w:val="both"/>
            </w:pPr>
            <w:r w:rsidRPr="000412C3">
              <w:t xml:space="preserve">oprogramowanie edukacyjne wraz z bezterminowymi licencjami na ich użytkowanie umożliwiające w okresie co najmniej 5 lat </w:t>
            </w:r>
            <w:r>
              <w:t xml:space="preserve">od dnia aktywacji licencji </w:t>
            </w:r>
            <w:r w:rsidRPr="000412C3">
              <w:t>na edycję i tworzenie własnych lekcji laboratoryjnych;</w:t>
            </w:r>
          </w:p>
          <w:p w14:paraId="609E4AA8" w14:textId="77777777" w:rsidR="005E631D" w:rsidRPr="000412C3" w:rsidRDefault="005E631D" w:rsidP="005E631D">
            <w:pPr>
              <w:pStyle w:val="Akapitzlist"/>
              <w:numPr>
                <w:ilvl w:val="0"/>
                <w:numId w:val="67"/>
              </w:numPr>
              <w:spacing w:line="240" w:lineRule="auto"/>
              <w:ind w:left="319" w:right="174"/>
              <w:jc w:val="both"/>
            </w:pPr>
            <w:r w:rsidRPr="000412C3">
              <w:t>oprogramowanie musi być dostarczone na nośnikach danych lub dostępne do pobrania na dedykowanej stornie internetowej;</w:t>
            </w:r>
          </w:p>
          <w:p w14:paraId="33A2EDD1" w14:textId="77777777" w:rsidR="005E631D" w:rsidRPr="000412C3" w:rsidRDefault="005E631D" w:rsidP="005E631D">
            <w:pPr>
              <w:pStyle w:val="Akapitzlist"/>
              <w:numPr>
                <w:ilvl w:val="0"/>
                <w:numId w:val="67"/>
              </w:numPr>
              <w:spacing w:line="240" w:lineRule="auto"/>
              <w:ind w:left="319" w:right="174"/>
              <w:jc w:val="both"/>
            </w:pPr>
            <w:r w:rsidRPr="000412C3">
              <w:t xml:space="preserve">oprogramowania musi umożliwiać akwizycję danych </w:t>
            </w:r>
            <w:r w:rsidRPr="000412C3">
              <w:br/>
              <w:t>z czujników wymienionych w poz. 3 do 8 i ich przetwarzanie w interpretowalny zapis np. graficzny;</w:t>
            </w:r>
          </w:p>
          <w:p w14:paraId="0C8A3C27" w14:textId="77777777" w:rsidR="005E631D" w:rsidRPr="000412C3" w:rsidRDefault="005E631D" w:rsidP="005E631D">
            <w:pPr>
              <w:pStyle w:val="Akapitzlist"/>
              <w:numPr>
                <w:ilvl w:val="0"/>
                <w:numId w:val="67"/>
              </w:numPr>
              <w:spacing w:line="240" w:lineRule="auto"/>
              <w:ind w:left="319" w:right="174"/>
              <w:jc w:val="both"/>
            </w:pPr>
            <w:r w:rsidRPr="000412C3">
              <w:t xml:space="preserve">oprogramowanie  musi zawierać preinstalowany zestaw co najmniej 150 konfigurowalnych lekcji laboratoryjnych, </w:t>
            </w:r>
            <w:r w:rsidRPr="00D6136F">
              <w:t xml:space="preserve">które w sposób krok po kroku przeprowadzają użytkownika przez kolejne etapy danej lekcji. Lekcje </w:t>
            </w:r>
            <w:r w:rsidRPr="000412C3">
              <w:t>te powinny obejmować następujące dziedziny:</w:t>
            </w:r>
          </w:p>
          <w:p w14:paraId="2E3253C0" w14:textId="77777777" w:rsidR="005E631D" w:rsidRPr="000412C3" w:rsidRDefault="005E631D" w:rsidP="005E631D">
            <w:pPr>
              <w:pStyle w:val="Akapitzlist"/>
              <w:numPr>
                <w:ilvl w:val="0"/>
                <w:numId w:val="68"/>
              </w:numPr>
              <w:spacing w:line="240" w:lineRule="auto"/>
              <w:ind w:left="744" w:right="174"/>
              <w:jc w:val="both"/>
            </w:pPr>
            <w:r w:rsidRPr="000412C3">
              <w:t>fizjologii,</w:t>
            </w:r>
          </w:p>
          <w:p w14:paraId="5BC3AD56" w14:textId="77777777" w:rsidR="005E631D" w:rsidRPr="000412C3" w:rsidRDefault="005E631D" w:rsidP="005E631D">
            <w:pPr>
              <w:pStyle w:val="Akapitzlist"/>
              <w:numPr>
                <w:ilvl w:val="0"/>
                <w:numId w:val="68"/>
              </w:numPr>
              <w:spacing w:line="240" w:lineRule="auto"/>
              <w:ind w:left="744" w:right="174"/>
              <w:jc w:val="both"/>
            </w:pPr>
            <w:r w:rsidRPr="000412C3">
              <w:t>patofizjologii;</w:t>
            </w:r>
          </w:p>
          <w:p w14:paraId="7CDDAC1B" w14:textId="77777777" w:rsidR="005E631D" w:rsidRPr="000412C3" w:rsidRDefault="005E631D" w:rsidP="005E631D">
            <w:pPr>
              <w:pStyle w:val="Akapitzlist"/>
              <w:numPr>
                <w:ilvl w:val="0"/>
                <w:numId w:val="67"/>
              </w:numPr>
              <w:spacing w:line="240" w:lineRule="auto"/>
              <w:ind w:left="319" w:right="174"/>
              <w:jc w:val="both"/>
            </w:pPr>
            <w:r w:rsidRPr="000412C3">
              <w:t xml:space="preserve">rejestracja danych i ich analiza musi odbywać się </w:t>
            </w:r>
            <w:r w:rsidRPr="000412C3">
              <w:br/>
              <w:t>w czasie rzeczywistym;</w:t>
            </w:r>
          </w:p>
          <w:p w14:paraId="5F208F47" w14:textId="77777777" w:rsidR="005E631D" w:rsidRPr="000412C3" w:rsidRDefault="005E631D" w:rsidP="005E631D">
            <w:pPr>
              <w:pStyle w:val="Akapitzlist"/>
              <w:numPr>
                <w:ilvl w:val="0"/>
                <w:numId w:val="67"/>
              </w:numPr>
              <w:spacing w:line="240" w:lineRule="auto"/>
              <w:ind w:left="319" w:right="174"/>
              <w:jc w:val="both"/>
            </w:pPr>
            <w:r w:rsidRPr="000412C3">
              <w:t xml:space="preserve">oprogramowanie musi mieć możliwość pracy w trybie offline – bez dostępu do </w:t>
            </w:r>
            <w:proofErr w:type="spellStart"/>
            <w:r w:rsidRPr="000412C3">
              <w:t>internetu</w:t>
            </w:r>
            <w:proofErr w:type="spellEnd"/>
            <w:r w:rsidRPr="000412C3">
              <w:t>;</w:t>
            </w:r>
          </w:p>
          <w:p w14:paraId="7F258037" w14:textId="77777777" w:rsidR="005E631D" w:rsidRDefault="005E631D" w:rsidP="005E631D">
            <w:pPr>
              <w:pStyle w:val="Akapitzlist"/>
              <w:numPr>
                <w:ilvl w:val="0"/>
                <w:numId w:val="67"/>
              </w:numPr>
              <w:spacing w:line="240" w:lineRule="auto"/>
              <w:ind w:left="319" w:right="174"/>
              <w:jc w:val="both"/>
            </w:pPr>
            <w:r>
              <w:t>oprogramowanie musi umożliwiać import danych zewnętrznych, w tym w szczególności danych tabelarycznych, obrazów, nagrań wideo oraz nagrań audio, z możliwością ich dalszego przetwarzania i wykorzystania w treści instrukcji do ćwiczeń;</w:t>
            </w:r>
          </w:p>
          <w:p w14:paraId="5CB4AD9F" w14:textId="77777777" w:rsidR="005E631D" w:rsidRPr="000412C3" w:rsidRDefault="005E631D" w:rsidP="005E631D">
            <w:pPr>
              <w:pStyle w:val="Akapitzlist"/>
              <w:numPr>
                <w:ilvl w:val="0"/>
                <w:numId w:val="67"/>
              </w:numPr>
              <w:spacing w:line="240" w:lineRule="auto"/>
              <w:ind w:left="319" w:right="174"/>
              <w:jc w:val="both"/>
            </w:pPr>
            <w:r w:rsidRPr="000412C3">
              <w:t>oprogramowanie co najmniej w języku polskim oraz angielskim;</w:t>
            </w:r>
          </w:p>
          <w:p w14:paraId="1A759F7B" w14:textId="77777777" w:rsidR="005E631D" w:rsidRPr="000412C3" w:rsidRDefault="005E631D" w:rsidP="005E631D">
            <w:pPr>
              <w:pStyle w:val="Akapitzlist"/>
              <w:numPr>
                <w:ilvl w:val="0"/>
                <w:numId w:val="83"/>
              </w:numPr>
              <w:spacing w:line="240" w:lineRule="auto"/>
              <w:ind w:left="319" w:right="174"/>
              <w:jc w:val="both"/>
            </w:pPr>
            <w:r w:rsidRPr="000412C3">
              <w:t xml:space="preserve">możliwość instalacji na komputerach z systemami Windows. </w:t>
            </w:r>
          </w:p>
        </w:tc>
      </w:tr>
      <w:tr w:rsidR="005E631D" w:rsidRPr="000412C3" w14:paraId="03DA4A6C" w14:textId="77777777" w:rsidTr="005E631D">
        <w:tc>
          <w:tcPr>
            <w:tcW w:w="555" w:type="dxa"/>
          </w:tcPr>
          <w:p w14:paraId="52B2417D" w14:textId="77777777" w:rsidR="005E631D" w:rsidRPr="000412C3" w:rsidRDefault="005E631D" w:rsidP="001D4A62">
            <w:r w:rsidRPr="000412C3">
              <w:t>2</w:t>
            </w:r>
          </w:p>
        </w:tc>
        <w:tc>
          <w:tcPr>
            <w:tcW w:w="2315" w:type="dxa"/>
          </w:tcPr>
          <w:p w14:paraId="1B872FEE" w14:textId="77777777" w:rsidR="005E631D" w:rsidRPr="000412C3" w:rsidRDefault="005E631D" w:rsidP="001D4A62">
            <w:r>
              <w:t>System akwizycji danych nazywany dalej jednostką centralną</w:t>
            </w:r>
          </w:p>
        </w:tc>
        <w:tc>
          <w:tcPr>
            <w:tcW w:w="993" w:type="dxa"/>
          </w:tcPr>
          <w:p w14:paraId="2C4676EF" w14:textId="77777777" w:rsidR="005E631D" w:rsidRPr="000412C3" w:rsidRDefault="005E631D" w:rsidP="001D4A62">
            <w:pPr>
              <w:jc w:val="center"/>
            </w:pPr>
            <w:r w:rsidRPr="000412C3">
              <w:t>6 sztuk</w:t>
            </w:r>
          </w:p>
        </w:tc>
        <w:tc>
          <w:tcPr>
            <w:tcW w:w="5374" w:type="dxa"/>
          </w:tcPr>
          <w:p w14:paraId="264D6E84" w14:textId="77777777" w:rsidR="005E631D" w:rsidRDefault="005E631D" w:rsidP="005E631D">
            <w:pPr>
              <w:pStyle w:val="Akapitzlist"/>
              <w:numPr>
                <w:ilvl w:val="0"/>
                <w:numId w:val="69"/>
              </w:numPr>
              <w:spacing w:line="240" w:lineRule="auto"/>
              <w:ind w:left="319" w:right="174"/>
              <w:jc w:val="both"/>
            </w:pPr>
            <w:r w:rsidRPr="009A35F7">
              <w:t>Jednostka centralna musi posiadać funkcjonalność umożliwiającą akwizycję (pozyskiwanie) danych analogowych z czujników wskazanych w pozycjach 3–8 oraz dokonywać konwersji tych danych na postać cyfrową</w:t>
            </w:r>
            <w:r>
              <w:t>;</w:t>
            </w:r>
          </w:p>
          <w:p w14:paraId="03958092" w14:textId="77777777" w:rsidR="005E631D" w:rsidRDefault="005E631D" w:rsidP="005E631D">
            <w:pPr>
              <w:pStyle w:val="Akapitzlist"/>
              <w:numPr>
                <w:ilvl w:val="0"/>
                <w:numId w:val="69"/>
              </w:numPr>
              <w:spacing w:line="240" w:lineRule="auto"/>
              <w:ind w:left="319" w:right="174"/>
              <w:jc w:val="both"/>
            </w:pPr>
            <w:r w:rsidRPr="009A35F7">
              <w:t>Dane generowane przez jednostkę centralną muszą być zapisywane w formacie zapewniającym ich pełną kompatybilność z oprogramowaniem, o którym mowa w pozycji 1</w:t>
            </w:r>
            <w:r>
              <w:t>;</w:t>
            </w:r>
          </w:p>
          <w:p w14:paraId="19720083" w14:textId="77777777" w:rsidR="005E631D" w:rsidRDefault="005E631D" w:rsidP="005E631D">
            <w:pPr>
              <w:pStyle w:val="Akapitzlist"/>
              <w:numPr>
                <w:ilvl w:val="0"/>
                <w:numId w:val="69"/>
              </w:numPr>
              <w:spacing w:line="240" w:lineRule="auto"/>
              <w:ind w:left="319" w:right="174"/>
              <w:jc w:val="both"/>
            </w:pPr>
            <w:r>
              <w:lastRenderedPageBreak/>
              <w:t>Jednostka centralna musi być wyposażona w porty wejścia/wyjścia umożliwiające rejestrację danych pochodzących z czujników, o których mowa w pozycjach 3–8, oraz ich przesyłanie do oprogramowania opisanego w pozycji 1. W szczególności, jednostka centralna musi posiadać:</w:t>
            </w:r>
          </w:p>
          <w:p w14:paraId="458A6028" w14:textId="77777777" w:rsidR="005E631D" w:rsidRDefault="005E631D" w:rsidP="005E631D">
            <w:pPr>
              <w:pStyle w:val="Akapitzlist"/>
              <w:numPr>
                <w:ilvl w:val="0"/>
                <w:numId w:val="70"/>
              </w:numPr>
              <w:spacing w:line="240" w:lineRule="auto"/>
              <w:ind w:right="174"/>
              <w:jc w:val="both"/>
            </w:pPr>
            <w:r>
              <w:t xml:space="preserve">co najmniej dwa (2) izolowane kanały </w:t>
            </w:r>
            <w:proofErr w:type="spellStart"/>
            <w:r>
              <w:t>bio</w:t>
            </w:r>
            <w:proofErr w:type="spellEnd"/>
            <w:r>
              <w:t>-wzmacniacza;</w:t>
            </w:r>
          </w:p>
          <w:p w14:paraId="6897ABB5" w14:textId="77777777" w:rsidR="005E631D" w:rsidRDefault="005E631D" w:rsidP="005E631D">
            <w:pPr>
              <w:pStyle w:val="Akapitzlist"/>
              <w:numPr>
                <w:ilvl w:val="0"/>
                <w:numId w:val="70"/>
              </w:numPr>
              <w:spacing w:line="240" w:lineRule="auto"/>
              <w:ind w:right="174"/>
              <w:jc w:val="both"/>
            </w:pPr>
            <w:r>
              <w:t>co najmniej cztery (4) nieizolowane wejścia analogowe;</w:t>
            </w:r>
          </w:p>
          <w:p w14:paraId="1DA31C0B" w14:textId="77777777" w:rsidR="005E631D" w:rsidRDefault="005E631D" w:rsidP="005E631D">
            <w:pPr>
              <w:pStyle w:val="Akapitzlist"/>
              <w:numPr>
                <w:ilvl w:val="0"/>
                <w:numId w:val="70"/>
              </w:numPr>
              <w:spacing w:line="240" w:lineRule="auto"/>
              <w:ind w:right="174"/>
              <w:jc w:val="both"/>
            </w:pPr>
            <w:r>
              <w:t>co najmniej jedno (1) wyjście analogowe pracujące w trybie różnicowym;</w:t>
            </w:r>
          </w:p>
          <w:p w14:paraId="15778AF2" w14:textId="77777777" w:rsidR="005E631D" w:rsidRDefault="005E631D" w:rsidP="005E631D">
            <w:pPr>
              <w:pStyle w:val="Akapitzlist"/>
              <w:numPr>
                <w:ilvl w:val="0"/>
                <w:numId w:val="70"/>
              </w:numPr>
              <w:spacing w:line="240" w:lineRule="auto"/>
              <w:ind w:right="174"/>
              <w:jc w:val="both"/>
            </w:pPr>
            <w:r>
              <w:t>co najmniej osiem (8) wejść cyfrowych;</w:t>
            </w:r>
          </w:p>
          <w:p w14:paraId="261A1B31" w14:textId="77777777" w:rsidR="005E631D" w:rsidRDefault="005E631D" w:rsidP="005E631D">
            <w:pPr>
              <w:pStyle w:val="Akapitzlist"/>
              <w:numPr>
                <w:ilvl w:val="0"/>
                <w:numId w:val="70"/>
              </w:numPr>
              <w:spacing w:line="240" w:lineRule="auto"/>
              <w:ind w:right="174"/>
              <w:jc w:val="both"/>
            </w:pPr>
            <w:r>
              <w:t>co najmniej osiem (8) wyjść cyfrowych;</w:t>
            </w:r>
          </w:p>
          <w:p w14:paraId="5291DFE5" w14:textId="77777777" w:rsidR="005E631D" w:rsidRPr="000412C3" w:rsidRDefault="005E631D" w:rsidP="005E631D">
            <w:pPr>
              <w:pStyle w:val="Akapitzlist"/>
              <w:numPr>
                <w:ilvl w:val="0"/>
                <w:numId w:val="70"/>
              </w:numPr>
              <w:spacing w:line="240" w:lineRule="auto"/>
              <w:ind w:right="174"/>
              <w:jc w:val="both"/>
            </w:pPr>
            <w:r>
              <w:t>co najmniej jeden (1) port USB.</w:t>
            </w:r>
            <w:r w:rsidRPr="000412C3">
              <w:t xml:space="preserve"> </w:t>
            </w:r>
          </w:p>
          <w:p w14:paraId="41473DC4" w14:textId="77777777" w:rsidR="005E631D" w:rsidRPr="000412C3" w:rsidRDefault="005E631D" w:rsidP="005E631D">
            <w:pPr>
              <w:pStyle w:val="Akapitzlist"/>
              <w:numPr>
                <w:ilvl w:val="0"/>
                <w:numId w:val="84"/>
              </w:numPr>
              <w:spacing w:line="240" w:lineRule="auto"/>
              <w:ind w:left="319" w:right="174"/>
              <w:jc w:val="both"/>
            </w:pPr>
            <w:r w:rsidRPr="000412C3">
              <w:t>jednostka centralna musi spełniać wymagania  dotyczące bezpieczeństwa podstawowego oraz zasadniczych funkcji działania medycznych urządzeń elektrycznych, określonymi w normie IEC 60601-1 lub równoważnej. W przypadku oferowania rozwiązania równoważnego, należy wykazać, że spełnia ono co najmniej wymagania dotyczące:</w:t>
            </w:r>
          </w:p>
          <w:p w14:paraId="65195F6B" w14:textId="77777777" w:rsidR="005E631D" w:rsidRPr="008F580E" w:rsidRDefault="005E631D" w:rsidP="005E631D">
            <w:pPr>
              <w:pStyle w:val="Akapitzlist"/>
              <w:numPr>
                <w:ilvl w:val="0"/>
                <w:numId w:val="85"/>
              </w:numPr>
              <w:spacing w:line="240" w:lineRule="auto"/>
              <w:ind w:right="174"/>
              <w:jc w:val="both"/>
            </w:pPr>
            <w:r w:rsidRPr="008F580E">
              <w:t>bezpieczeństwa elektrycznego,</w:t>
            </w:r>
          </w:p>
          <w:p w14:paraId="196E7632" w14:textId="77777777" w:rsidR="005E631D" w:rsidRPr="008F580E" w:rsidRDefault="005E631D" w:rsidP="005E631D">
            <w:pPr>
              <w:pStyle w:val="Akapitzlist"/>
              <w:numPr>
                <w:ilvl w:val="0"/>
                <w:numId w:val="85"/>
              </w:numPr>
              <w:spacing w:line="240" w:lineRule="auto"/>
              <w:ind w:right="174"/>
              <w:jc w:val="both"/>
            </w:pPr>
            <w:r w:rsidRPr="008F580E">
              <w:t>kompatybilności elektromagnetycznej,</w:t>
            </w:r>
          </w:p>
          <w:p w14:paraId="3DB92C56" w14:textId="77777777" w:rsidR="005E631D" w:rsidRPr="008F580E" w:rsidRDefault="005E631D" w:rsidP="005E631D">
            <w:pPr>
              <w:pStyle w:val="Akapitzlist"/>
              <w:numPr>
                <w:ilvl w:val="0"/>
                <w:numId w:val="85"/>
              </w:numPr>
              <w:spacing w:line="240" w:lineRule="auto"/>
              <w:ind w:right="174"/>
              <w:jc w:val="both"/>
            </w:pPr>
            <w:r w:rsidRPr="008F580E">
              <w:t>odporności mechanicznej i środowiskowej,</w:t>
            </w:r>
          </w:p>
          <w:p w14:paraId="03E6C6B9" w14:textId="77777777" w:rsidR="005E631D" w:rsidRPr="008F580E" w:rsidRDefault="005E631D" w:rsidP="005E631D">
            <w:pPr>
              <w:pStyle w:val="Akapitzlist"/>
              <w:numPr>
                <w:ilvl w:val="0"/>
                <w:numId w:val="85"/>
              </w:numPr>
              <w:spacing w:line="240" w:lineRule="auto"/>
              <w:ind w:right="174"/>
              <w:jc w:val="both"/>
            </w:pPr>
            <w:r w:rsidRPr="008F580E">
              <w:t xml:space="preserve">ryzyka związanego z użytkowaniem urządzenia w warunkach </w:t>
            </w:r>
            <w:r w:rsidRPr="000412C3">
              <w:t>medycznych</w:t>
            </w:r>
            <w:r w:rsidRPr="008F580E">
              <w:t>,</w:t>
            </w:r>
          </w:p>
          <w:p w14:paraId="476254C3" w14:textId="77777777" w:rsidR="005E631D" w:rsidRPr="000412C3" w:rsidRDefault="005E631D" w:rsidP="005E631D">
            <w:pPr>
              <w:pStyle w:val="Akapitzlist"/>
              <w:numPr>
                <w:ilvl w:val="0"/>
                <w:numId w:val="85"/>
              </w:numPr>
              <w:spacing w:line="240" w:lineRule="auto"/>
              <w:ind w:right="174"/>
              <w:jc w:val="both"/>
            </w:pPr>
            <w:r w:rsidRPr="008F580E">
              <w:t>zapewnienia ciągłości działania funkcji zasadniczych</w:t>
            </w:r>
            <w:r w:rsidRPr="000412C3">
              <w:t>;</w:t>
            </w:r>
          </w:p>
          <w:p w14:paraId="225AA777" w14:textId="77777777" w:rsidR="005E631D" w:rsidRPr="000412C3" w:rsidRDefault="005E631D" w:rsidP="005E631D">
            <w:pPr>
              <w:pStyle w:val="Akapitzlist"/>
              <w:numPr>
                <w:ilvl w:val="0"/>
                <w:numId w:val="84"/>
              </w:numPr>
              <w:spacing w:line="240" w:lineRule="auto"/>
              <w:ind w:left="319" w:right="174"/>
              <w:jc w:val="both"/>
            </w:pPr>
            <w:r w:rsidRPr="000412C3">
              <w:t>Częstotliwość próbkowania:</w:t>
            </w:r>
          </w:p>
          <w:p w14:paraId="0AD745EB" w14:textId="77777777" w:rsidR="005E631D" w:rsidRPr="000412C3" w:rsidRDefault="005E631D" w:rsidP="005E631D">
            <w:pPr>
              <w:pStyle w:val="Akapitzlist"/>
              <w:numPr>
                <w:ilvl w:val="0"/>
                <w:numId w:val="71"/>
              </w:numPr>
              <w:spacing w:line="240" w:lineRule="auto"/>
              <w:ind w:right="174"/>
              <w:jc w:val="both"/>
            </w:pPr>
            <w:r w:rsidRPr="000412C3">
              <w:t>minimalna 1 próbka na 10 minut,</w:t>
            </w:r>
          </w:p>
          <w:p w14:paraId="7FA1F8FF" w14:textId="77777777" w:rsidR="005E631D" w:rsidRPr="000412C3" w:rsidRDefault="005E631D" w:rsidP="005E631D">
            <w:pPr>
              <w:pStyle w:val="Akapitzlist"/>
              <w:numPr>
                <w:ilvl w:val="0"/>
                <w:numId w:val="71"/>
              </w:numPr>
              <w:spacing w:line="240" w:lineRule="auto"/>
              <w:ind w:right="174"/>
              <w:jc w:val="both"/>
            </w:pPr>
            <w:r w:rsidRPr="000412C3">
              <w:t xml:space="preserve">maksymalna co najmniej 100 </w:t>
            </w:r>
            <w:proofErr w:type="spellStart"/>
            <w:r w:rsidRPr="000412C3">
              <w:t>kS</w:t>
            </w:r>
            <w:proofErr w:type="spellEnd"/>
            <w:r w:rsidRPr="000412C3">
              <w:t>/s na kanał;</w:t>
            </w:r>
          </w:p>
        </w:tc>
      </w:tr>
      <w:tr w:rsidR="005E631D" w:rsidRPr="000412C3" w14:paraId="69AF2F33" w14:textId="77777777" w:rsidTr="005E631D">
        <w:tc>
          <w:tcPr>
            <w:tcW w:w="555" w:type="dxa"/>
          </w:tcPr>
          <w:p w14:paraId="6865C768" w14:textId="77777777" w:rsidR="005E631D" w:rsidRPr="000412C3" w:rsidRDefault="005E631D" w:rsidP="001D4A62">
            <w:r w:rsidRPr="000412C3">
              <w:lastRenderedPageBreak/>
              <w:t>3</w:t>
            </w:r>
          </w:p>
        </w:tc>
        <w:tc>
          <w:tcPr>
            <w:tcW w:w="2315" w:type="dxa"/>
          </w:tcPr>
          <w:p w14:paraId="239FC723" w14:textId="77777777" w:rsidR="005E631D" w:rsidRPr="000412C3" w:rsidRDefault="005E631D" w:rsidP="001D4A62">
            <w:r w:rsidRPr="000412C3">
              <w:t>Zestaw do badań czynności układu oddechowego</w:t>
            </w:r>
          </w:p>
        </w:tc>
        <w:tc>
          <w:tcPr>
            <w:tcW w:w="993" w:type="dxa"/>
          </w:tcPr>
          <w:p w14:paraId="43A741D6" w14:textId="77777777" w:rsidR="005E631D" w:rsidRPr="000412C3" w:rsidRDefault="005E631D" w:rsidP="001D4A62">
            <w:r w:rsidRPr="000412C3">
              <w:t>6 sztuk</w:t>
            </w:r>
          </w:p>
        </w:tc>
        <w:tc>
          <w:tcPr>
            <w:tcW w:w="5374" w:type="dxa"/>
          </w:tcPr>
          <w:p w14:paraId="02958A75" w14:textId="77777777" w:rsidR="005E631D" w:rsidRPr="000412C3" w:rsidRDefault="005E631D" w:rsidP="005E631D">
            <w:pPr>
              <w:pStyle w:val="NormalnyWeb"/>
              <w:numPr>
                <w:ilvl w:val="0"/>
                <w:numId w:val="74"/>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musi umożliwiać pomiar, co najmniej: </w:t>
            </w:r>
          </w:p>
          <w:p w14:paraId="3DED6A91" w14:textId="77777777" w:rsidR="005E631D" w:rsidRPr="000412C3" w:rsidRDefault="005E631D" w:rsidP="005E631D">
            <w:pPr>
              <w:pStyle w:val="NormalnyWeb"/>
              <w:numPr>
                <w:ilvl w:val="0"/>
                <w:numId w:val="75"/>
              </w:numPr>
              <w:spacing w:before="0" w:beforeAutospacing="0" w:after="0" w:afterAutospacing="0"/>
              <w:ind w:left="744"/>
              <w:jc w:val="both"/>
              <w:rPr>
                <w:rFonts w:ascii="Calibri" w:hAnsi="Calibri"/>
                <w:sz w:val="22"/>
                <w:szCs w:val="22"/>
              </w:rPr>
            </w:pPr>
            <w:r w:rsidRPr="000412C3">
              <w:rPr>
                <w:rFonts w:ascii="Calibri" w:hAnsi="Calibri"/>
                <w:sz w:val="22"/>
                <w:szCs w:val="22"/>
              </w:rPr>
              <w:t xml:space="preserve">wentylacji minutowej, </w:t>
            </w:r>
          </w:p>
          <w:p w14:paraId="581E2221" w14:textId="77777777" w:rsidR="005E631D" w:rsidRPr="000412C3" w:rsidRDefault="005E631D" w:rsidP="005E631D">
            <w:pPr>
              <w:pStyle w:val="NormalnyWeb"/>
              <w:numPr>
                <w:ilvl w:val="0"/>
                <w:numId w:val="75"/>
              </w:numPr>
              <w:spacing w:before="0" w:beforeAutospacing="0" w:after="0" w:afterAutospacing="0"/>
              <w:ind w:left="744"/>
              <w:jc w:val="both"/>
              <w:rPr>
                <w:rFonts w:ascii="Calibri" w:hAnsi="Calibri"/>
                <w:sz w:val="22"/>
                <w:szCs w:val="22"/>
              </w:rPr>
            </w:pPr>
            <w:r w:rsidRPr="000412C3">
              <w:rPr>
                <w:rFonts w:ascii="Calibri" w:hAnsi="Calibri"/>
                <w:sz w:val="22"/>
                <w:szCs w:val="22"/>
              </w:rPr>
              <w:t xml:space="preserve">objętości oddechowej, </w:t>
            </w:r>
          </w:p>
          <w:p w14:paraId="17103A96" w14:textId="77777777" w:rsidR="005E631D" w:rsidRPr="000412C3" w:rsidRDefault="005E631D" w:rsidP="005E631D">
            <w:pPr>
              <w:pStyle w:val="NormalnyWeb"/>
              <w:numPr>
                <w:ilvl w:val="0"/>
                <w:numId w:val="75"/>
              </w:numPr>
              <w:spacing w:after="0"/>
              <w:ind w:left="744"/>
              <w:jc w:val="both"/>
              <w:rPr>
                <w:rFonts w:ascii="Calibri" w:hAnsi="Calibri"/>
                <w:sz w:val="22"/>
                <w:szCs w:val="22"/>
              </w:rPr>
            </w:pPr>
            <w:r w:rsidRPr="000412C3">
              <w:rPr>
                <w:rFonts w:ascii="Calibri" w:hAnsi="Calibri"/>
                <w:sz w:val="22"/>
                <w:szCs w:val="22"/>
              </w:rPr>
              <w:t xml:space="preserve">PIF – </w:t>
            </w:r>
            <w:proofErr w:type="spellStart"/>
            <w:r w:rsidRPr="000412C3">
              <w:rPr>
                <w:rFonts w:ascii="Calibri" w:hAnsi="Calibri"/>
                <w:sz w:val="22"/>
                <w:szCs w:val="22"/>
              </w:rPr>
              <w:t>Peak</w:t>
            </w:r>
            <w:proofErr w:type="spellEnd"/>
            <w:r w:rsidRPr="000412C3">
              <w:rPr>
                <w:rFonts w:ascii="Calibri" w:hAnsi="Calibri"/>
                <w:sz w:val="22"/>
                <w:szCs w:val="22"/>
              </w:rPr>
              <w:t xml:space="preserve"> </w:t>
            </w:r>
            <w:proofErr w:type="spellStart"/>
            <w:r w:rsidRPr="000412C3">
              <w:rPr>
                <w:rFonts w:ascii="Calibri" w:hAnsi="Calibri"/>
                <w:sz w:val="22"/>
                <w:szCs w:val="22"/>
              </w:rPr>
              <w:t>Inspiratory</w:t>
            </w:r>
            <w:proofErr w:type="spellEnd"/>
            <w:r w:rsidRPr="000412C3">
              <w:rPr>
                <w:rFonts w:ascii="Calibri" w:hAnsi="Calibri"/>
                <w:sz w:val="22"/>
                <w:szCs w:val="22"/>
              </w:rPr>
              <w:t xml:space="preserve"> </w:t>
            </w:r>
            <w:proofErr w:type="spellStart"/>
            <w:r w:rsidRPr="000412C3">
              <w:rPr>
                <w:rFonts w:ascii="Calibri" w:hAnsi="Calibri"/>
                <w:sz w:val="22"/>
                <w:szCs w:val="22"/>
              </w:rPr>
              <w:t>Flow</w:t>
            </w:r>
            <w:proofErr w:type="spellEnd"/>
            <w:r w:rsidRPr="000412C3">
              <w:rPr>
                <w:rFonts w:ascii="Calibri" w:hAnsi="Calibri"/>
                <w:sz w:val="22"/>
                <w:szCs w:val="22"/>
              </w:rPr>
              <w:t xml:space="preserve"> – szczytowy przepływ wdechowy,</w:t>
            </w:r>
          </w:p>
          <w:p w14:paraId="64A443DD" w14:textId="77777777" w:rsidR="005E631D" w:rsidRPr="000412C3" w:rsidRDefault="005E631D" w:rsidP="005E631D">
            <w:pPr>
              <w:pStyle w:val="NormalnyWeb"/>
              <w:numPr>
                <w:ilvl w:val="0"/>
                <w:numId w:val="75"/>
              </w:numPr>
              <w:spacing w:after="0"/>
              <w:ind w:left="744"/>
              <w:jc w:val="both"/>
              <w:rPr>
                <w:rFonts w:ascii="Calibri" w:hAnsi="Calibri"/>
                <w:sz w:val="22"/>
                <w:szCs w:val="22"/>
              </w:rPr>
            </w:pPr>
            <w:r w:rsidRPr="000412C3">
              <w:rPr>
                <w:rFonts w:ascii="Calibri" w:hAnsi="Calibri"/>
                <w:sz w:val="22"/>
                <w:szCs w:val="22"/>
              </w:rPr>
              <w:t xml:space="preserve">PEF – </w:t>
            </w:r>
            <w:proofErr w:type="spellStart"/>
            <w:r w:rsidRPr="000412C3">
              <w:rPr>
                <w:rFonts w:ascii="Calibri" w:hAnsi="Calibri"/>
                <w:sz w:val="22"/>
                <w:szCs w:val="22"/>
              </w:rPr>
              <w:t>Peak</w:t>
            </w:r>
            <w:proofErr w:type="spellEnd"/>
            <w:r w:rsidRPr="000412C3">
              <w:rPr>
                <w:rFonts w:ascii="Calibri" w:hAnsi="Calibri"/>
                <w:sz w:val="22"/>
                <w:szCs w:val="22"/>
              </w:rPr>
              <w:t xml:space="preserve"> </w:t>
            </w:r>
            <w:proofErr w:type="spellStart"/>
            <w:r w:rsidRPr="000412C3">
              <w:rPr>
                <w:rFonts w:ascii="Calibri" w:hAnsi="Calibri"/>
                <w:sz w:val="22"/>
                <w:szCs w:val="22"/>
              </w:rPr>
              <w:t>Expiratory</w:t>
            </w:r>
            <w:proofErr w:type="spellEnd"/>
            <w:r w:rsidRPr="000412C3">
              <w:rPr>
                <w:rFonts w:ascii="Calibri" w:hAnsi="Calibri"/>
                <w:sz w:val="22"/>
                <w:szCs w:val="22"/>
              </w:rPr>
              <w:t xml:space="preserve"> </w:t>
            </w:r>
            <w:proofErr w:type="spellStart"/>
            <w:r w:rsidRPr="000412C3">
              <w:rPr>
                <w:rFonts w:ascii="Calibri" w:hAnsi="Calibri"/>
                <w:sz w:val="22"/>
                <w:szCs w:val="22"/>
              </w:rPr>
              <w:t>Flow</w:t>
            </w:r>
            <w:proofErr w:type="spellEnd"/>
            <w:r w:rsidRPr="000412C3">
              <w:rPr>
                <w:rFonts w:ascii="Calibri" w:hAnsi="Calibri"/>
                <w:sz w:val="22"/>
                <w:szCs w:val="22"/>
              </w:rPr>
              <w:t xml:space="preserve"> – szczytowy przepływ wydechowy,</w:t>
            </w:r>
          </w:p>
          <w:p w14:paraId="0CCC580B" w14:textId="77777777" w:rsidR="005E631D" w:rsidRPr="000412C3" w:rsidRDefault="005E631D" w:rsidP="005E631D">
            <w:pPr>
              <w:pStyle w:val="NormalnyWeb"/>
              <w:numPr>
                <w:ilvl w:val="0"/>
                <w:numId w:val="75"/>
              </w:numPr>
              <w:spacing w:after="0"/>
              <w:ind w:left="744"/>
              <w:jc w:val="both"/>
              <w:rPr>
                <w:rFonts w:ascii="Calibri" w:hAnsi="Calibri"/>
                <w:sz w:val="22"/>
                <w:szCs w:val="22"/>
              </w:rPr>
            </w:pPr>
            <w:r w:rsidRPr="000412C3">
              <w:rPr>
                <w:rFonts w:ascii="Calibri" w:hAnsi="Calibri"/>
                <w:sz w:val="22"/>
                <w:szCs w:val="22"/>
              </w:rPr>
              <w:t xml:space="preserve">FVC – </w:t>
            </w:r>
            <w:proofErr w:type="spellStart"/>
            <w:r w:rsidRPr="000412C3">
              <w:rPr>
                <w:rFonts w:ascii="Calibri" w:hAnsi="Calibri"/>
                <w:sz w:val="22"/>
                <w:szCs w:val="22"/>
              </w:rPr>
              <w:t>Forced</w:t>
            </w:r>
            <w:proofErr w:type="spellEnd"/>
            <w:r w:rsidRPr="000412C3">
              <w:rPr>
                <w:rFonts w:ascii="Calibri" w:hAnsi="Calibri"/>
                <w:sz w:val="22"/>
                <w:szCs w:val="22"/>
              </w:rPr>
              <w:t xml:space="preserve"> </w:t>
            </w:r>
            <w:proofErr w:type="spellStart"/>
            <w:r w:rsidRPr="000412C3">
              <w:rPr>
                <w:rFonts w:ascii="Calibri" w:hAnsi="Calibri"/>
                <w:sz w:val="22"/>
                <w:szCs w:val="22"/>
              </w:rPr>
              <w:t>Vital</w:t>
            </w:r>
            <w:proofErr w:type="spellEnd"/>
            <w:r w:rsidRPr="000412C3">
              <w:rPr>
                <w:rFonts w:ascii="Calibri" w:hAnsi="Calibri"/>
                <w:sz w:val="22"/>
                <w:szCs w:val="22"/>
              </w:rPr>
              <w:t xml:space="preserve"> </w:t>
            </w:r>
            <w:proofErr w:type="spellStart"/>
            <w:r w:rsidRPr="000412C3">
              <w:rPr>
                <w:rFonts w:ascii="Calibri" w:hAnsi="Calibri"/>
                <w:sz w:val="22"/>
                <w:szCs w:val="22"/>
              </w:rPr>
              <w:t>Capacity</w:t>
            </w:r>
            <w:proofErr w:type="spellEnd"/>
            <w:r w:rsidRPr="000412C3">
              <w:rPr>
                <w:rFonts w:ascii="Calibri" w:hAnsi="Calibri"/>
                <w:sz w:val="22"/>
                <w:szCs w:val="22"/>
              </w:rPr>
              <w:t xml:space="preserve"> – natężona pojemność życiowa płuc,</w:t>
            </w:r>
          </w:p>
          <w:p w14:paraId="165A60E9" w14:textId="77777777" w:rsidR="005E631D" w:rsidRPr="000412C3" w:rsidRDefault="005E631D" w:rsidP="005E631D">
            <w:pPr>
              <w:pStyle w:val="NormalnyWeb"/>
              <w:numPr>
                <w:ilvl w:val="0"/>
                <w:numId w:val="75"/>
              </w:numPr>
              <w:spacing w:before="0" w:beforeAutospacing="0" w:after="0" w:afterAutospacing="0"/>
              <w:ind w:left="744"/>
              <w:jc w:val="both"/>
              <w:rPr>
                <w:rFonts w:ascii="Calibri" w:hAnsi="Calibri"/>
                <w:sz w:val="22"/>
                <w:szCs w:val="22"/>
              </w:rPr>
            </w:pPr>
            <w:r w:rsidRPr="000412C3">
              <w:rPr>
                <w:rFonts w:ascii="Calibri" w:hAnsi="Calibri"/>
                <w:sz w:val="22"/>
                <w:szCs w:val="22"/>
              </w:rPr>
              <w:t xml:space="preserve">FEV1 – </w:t>
            </w:r>
            <w:proofErr w:type="spellStart"/>
            <w:r w:rsidRPr="000412C3">
              <w:rPr>
                <w:rFonts w:ascii="Calibri" w:hAnsi="Calibri"/>
                <w:sz w:val="22"/>
                <w:szCs w:val="22"/>
              </w:rPr>
              <w:t>Forced</w:t>
            </w:r>
            <w:proofErr w:type="spellEnd"/>
            <w:r w:rsidRPr="000412C3">
              <w:rPr>
                <w:rFonts w:ascii="Calibri" w:hAnsi="Calibri"/>
                <w:sz w:val="22"/>
                <w:szCs w:val="22"/>
              </w:rPr>
              <w:t xml:space="preserve"> </w:t>
            </w:r>
            <w:proofErr w:type="spellStart"/>
            <w:r w:rsidRPr="000412C3">
              <w:rPr>
                <w:rFonts w:ascii="Calibri" w:hAnsi="Calibri"/>
                <w:sz w:val="22"/>
                <w:szCs w:val="22"/>
              </w:rPr>
              <w:t>Expiratory</w:t>
            </w:r>
            <w:proofErr w:type="spellEnd"/>
            <w:r w:rsidRPr="000412C3">
              <w:rPr>
                <w:rFonts w:ascii="Calibri" w:hAnsi="Calibri"/>
                <w:sz w:val="22"/>
                <w:szCs w:val="22"/>
              </w:rPr>
              <w:t xml:space="preserve"> Volume in 1 </w:t>
            </w:r>
            <w:proofErr w:type="spellStart"/>
            <w:r w:rsidRPr="000412C3">
              <w:rPr>
                <w:rFonts w:ascii="Calibri" w:hAnsi="Calibri"/>
                <w:sz w:val="22"/>
                <w:szCs w:val="22"/>
              </w:rPr>
              <w:t>second</w:t>
            </w:r>
            <w:proofErr w:type="spellEnd"/>
            <w:r w:rsidRPr="000412C3">
              <w:rPr>
                <w:rFonts w:ascii="Calibri" w:hAnsi="Calibri"/>
                <w:sz w:val="22"/>
                <w:szCs w:val="22"/>
              </w:rPr>
              <w:t xml:space="preserve"> – objętość powietrza wydmuchnięta w pierwszej sekundzie natężonego wydechu;</w:t>
            </w:r>
          </w:p>
          <w:p w14:paraId="244485FD" w14:textId="77777777" w:rsidR="005E631D" w:rsidRPr="000412C3" w:rsidRDefault="005E631D" w:rsidP="005E631D">
            <w:pPr>
              <w:pStyle w:val="NormalnyWeb"/>
              <w:numPr>
                <w:ilvl w:val="0"/>
                <w:numId w:val="74"/>
              </w:numPr>
              <w:spacing w:before="0" w:beforeAutospacing="0" w:after="0" w:afterAutospacing="0"/>
              <w:ind w:left="319"/>
              <w:jc w:val="both"/>
              <w:rPr>
                <w:rFonts w:ascii="Calibri" w:hAnsi="Calibri"/>
                <w:sz w:val="22"/>
                <w:szCs w:val="22"/>
              </w:rPr>
            </w:pPr>
            <w:r w:rsidRPr="000412C3">
              <w:rPr>
                <w:rFonts w:ascii="Calibri" w:hAnsi="Calibri"/>
                <w:sz w:val="22"/>
                <w:szCs w:val="22"/>
              </w:rPr>
              <w:t>elementy składowe zestawu:</w:t>
            </w:r>
          </w:p>
          <w:p w14:paraId="73D50F5A" w14:textId="77777777" w:rsidR="005E631D" w:rsidRPr="000412C3" w:rsidRDefault="005E631D" w:rsidP="005E631D">
            <w:pPr>
              <w:pStyle w:val="NormalnyWeb"/>
              <w:numPr>
                <w:ilvl w:val="0"/>
                <w:numId w:val="72"/>
              </w:numPr>
              <w:spacing w:before="0" w:beforeAutospacing="0" w:after="0" w:afterAutospacing="0"/>
              <w:jc w:val="both"/>
              <w:rPr>
                <w:rFonts w:ascii="Calibri" w:hAnsi="Calibri"/>
                <w:sz w:val="22"/>
                <w:szCs w:val="22"/>
              </w:rPr>
            </w:pPr>
            <w:r w:rsidRPr="000412C3">
              <w:rPr>
                <w:rFonts w:ascii="Calibri" w:hAnsi="Calibri"/>
                <w:sz w:val="22"/>
                <w:szCs w:val="22"/>
              </w:rPr>
              <w:t>musi zawierać przystawkę do spirometrii (typ </w:t>
            </w:r>
            <w:r w:rsidRPr="000412C3">
              <w:rPr>
                <w:rStyle w:val="Uwydatnienie"/>
                <w:rFonts w:ascii="Calibri" w:eastAsiaTheme="majorEastAsia" w:hAnsi="Calibri"/>
                <w:sz w:val="22"/>
                <w:szCs w:val="22"/>
              </w:rPr>
              <w:t>smart pod</w:t>
            </w:r>
            <w:r w:rsidRPr="000412C3">
              <w:rPr>
                <w:rFonts w:ascii="Calibri" w:hAnsi="Calibri"/>
                <w:sz w:val="22"/>
                <w:szCs w:val="22"/>
              </w:rPr>
              <w:t xml:space="preserve">) – w połączeniu z odpowiednią głowicą przepływową i </w:t>
            </w:r>
            <w:r>
              <w:rPr>
                <w:rFonts w:ascii="Calibri" w:hAnsi="Calibri"/>
                <w:sz w:val="22"/>
                <w:szCs w:val="22"/>
              </w:rPr>
              <w:t>jednostką centralną</w:t>
            </w:r>
            <w:r w:rsidRPr="000412C3">
              <w:rPr>
                <w:rFonts w:ascii="Calibri" w:hAnsi="Calibri"/>
                <w:sz w:val="22"/>
                <w:szCs w:val="22"/>
              </w:rPr>
              <w:t xml:space="preserve"> musi umożliwiać podstawowe pomiary przepływu oddechowego człowieka. Urządzenie musi posiadać wbudowany filtr dolnoprzepustowy o </w:t>
            </w:r>
            <w:r w:rsidRPr="000412C3">
              <w:rPr>
                <w:rFonts w:ascii="Calibri" w:hAnsi="Calibri"/>
                <w:sz w:val="22"/>
                <w:szCs w:val="22"/>
              </w:rPr>
              <w:lastRenderedPageBreak/>
              <w:t xml:space="preserve">częstotliwości nie mniejszej niż 30 </w:t>
            </w:r>
            <w:proofErr w:type="spellStart"/>
            <w:r w:rsidRPr="000412C3">
              <w:rPr>
                <w:rFonts w:ascii="Calibri" w:hAnsi="Calibri"/>
                <w:sz w:val="22"/>
                <w:szCs w:val="22"/>
              </w:rPr>
              <w:t>Hz</w:t>
            </w:r>
            <w:proofErr w:type="spellEnd"/>
            <w:r w:rsidRPr="000412C3">
              <w:rPr>
                <w:rFonts w:ascii="Calibri" w:hAnsi="Calibri"/>
                <w:sz w:val="22"/>
                <w:szCs w:val="22"/>
              </w:rPr>
              <w:t xml:space="preserve"> włącznie i spełniać następujące parametry techniczne:</w:t>
            </w:r>
          </w:p>
          <w:p w14:paraId="4FBAE4BC" w14:textId="77777777" w:rsidR="005E631D" w:rsidRPr="000412C3" w:rsidRDefault="005E631D" w:rsidP="005E631D">
            <w:pPr>
              <w:pStyle w:val="NormalnyWeb"/>
              <w:numPr>
                <w:ilvl w:val="0"/>
                <w:numId w:val="73"/>
              </w:numPr>
              <w:spacing w:before="0" w:beforeAutospacing="0" w:after="0" w:afterAutospacing="0"/>
              <w:jc w:val="both"/>
              <w:rPr>
                <w:rFonts w:ascii="Calibri" w:hAnsi="Calibri"/>
                <w:sz w:val="22"/>
                <w:szCs w:val="22"/>
              </w:rPr>
            </w:pPr>
            <w:r w:rsidRPr="000412C3">
              <w:rPr>
                <w:rFonts w:ascii="Calibri" w:hAnsi="Calibri"/>
                <w:sz w:val="22"/>
                <w:szCs w:val="22"/>
              </w:rPr>
              <w:t>zakres ciśnienia: minimum od 0 do 4" H₂O włącznie,</w:t>
            </w:r>
          </w:p>
          <w:p w14:paraId="4FE5CFA5" w14:textId="77777777" w:rsidR="005E631D" w:rsidRPr="000412C3" w:rsidRDefault="005E631D" w:rsidP="005E631D">
            <w:pPr>
              <w:pStyle w:val="NormalnyWeb"/>
              <w:numPr>
                <w:ilvl w:val="0"/>
                <w:numId w:val="73"/>
              </w:numPr>
              <w:spacing w:before="0" w:beforeAutospacing="0" w:after="0" w:afterAutospacing="0"/>
              <w:jc w:val="both"/>
              <w:rPr>
                <w:rFonts w:ascii="Calibri" w:hAnsi="Calibri"/>
                <w:sz w:val="22"/>
                <w:szCs w:val="22"/>
              </w:rPr>
            </w:pPr>
            <w:r w:rsidRPr="000412C3">
              <w:rPr>
                <w:rFonts w:ascii="Calibri" w:hAnsi="Calibri"/>
                <w:sz w:val="22"/>
                <w:szCs w:val="22"/>
              </w:rPr>
              <w:t>czas odpowiedzi: nie mniej niż 0,5 ms włącznie</w:t>
            </w:r>
          </w:p>
          <w:p w14:paraId="3E5BD47E" w14:textId="77777777" w:rsidR="005E631D" w:rsidRPr="000412C3" w:rsidRDefault="005E631D" w:rsidP="005E631D">
            <w:pPr>
              <w:pStyle w:val="NormalnyWeb"/>
              <w:numPr>
                <w:ilvl w:val="0"/>
                <w:numId w:val="73"/>
              </w:numPr>
              <w:spacing w:before="0" w:beforeAutospacing="0" w:after="0" w:afterAutospacing="0"/>
              <w:jc w:val="both"/>
              <w:rPr>
                <w:rFonts w:ascii="Calibri" w:hAnsi="Calibri"/>
                <w:sz w:val="22"/>
                <w:szCs w:val="22"/>
              </w:rPr>
            </w:pPr>
            <w:r w:rsidRPr="000412C3">
              <w:rPr>
                <w:rFonts w:ascii="Calibri" w:hAnsi="Calibri"/>
                <w:sz w:val="22"/>
                <w:szCs w:val="22"/>
              </w:rPr>
              <w:t>powtarzalność: nie mniejsza niż ±0,2 % FS włącznie,</w:t>
            </w:r>
          </w:p>
          <w:p w14:paraId="63F3C0A9" w14:textId="77777777" w:rsidR="005E631D" w:rsidRPr="000412C3" w:rsidRDefault="005E631D" w:rsidP="005E631D">
            <w:pPr>
              <w:pStyle w:val="NormalnyWeb"/>
              <w:numPr>
                <w:ilvl w:val="0"/>
                <w:numId w:val="73"/>
              </w:numPr>
              <w:spacing w:before="0" w:beforeAutospacing="0" w:after="0" w:afterAutospacing="0"/>
              <w:jc w:val="both"/>
              <w:rPr>
                <w:rFonts w:ascii="Calibri" w:hAnsi="Calibri"/>
                <w:sz w:val="22"/>
                <w:szCs w:val="22"/>
              </w:rPr>
            </w:pPr>
            <w:r w:rsidRPr="000412C3">
              <w:rPr>
                <w:rFonts w:ascii="Calibri" w:hAnsi="Calibri"/>
                <w:sz w:val="22"/>
                <w:szCs w:val="22"/>
              </w:rPr>
              <w:t xml:space="preserve">czułość: nie mniejsza niż 10 </w:t>
            </w:r>
            <w:proofErr w:type="spellStart"/>
            <w:r w:rsidRPr="000412C3">
              <w:rPr>
                <w:rFonts w:ascii="Calibri" w:hAnsi="Calibri"/>
                <w:sz w:val="22"/>
                <w:szCs w:val="22"/>
              </w:rPr>
              <w:t>mV</w:t>
            </w:r>
            <w:proofErr w:type="spellEnd"/>
            <w:r w:rsidRPr="000412C3">
              <w:rPr>
                <w:rFonts w:ascii="Calibri" w:hAnsi="Calibri"/>
                <w:sz w:val="22"/>
                <w:szCs w:val="22"/>
              </w:rPr>
              <w:t>/"H₂O włącznie</w:t>
            </w:r>
          </w:p>
          <w:p w14:paraId="1932F9E6" w14:textId="77777777" w:rsidR="005E631D" w:rsidRPr="000412C3" w:rsidRDefault="005E631D" w:rsidP="005E631D">
            <w:pPr>
              <w:pStyle w:val="NormalnyWeb"/>
              <w:numPr>
                <w:ilvl w:val="0"/>
                <w:numId w:val="73"/>
              </w:numPr>
              <w:spacing w:before="0" w:beforeAutospacing="0" w:after="0" w:afterAutospacing="0"/>
              <w:jc w:val="both"/>
              <w:rPr>
                <w:rFonts w:ascii="Calibri" w:hAnsi="Calibri"/>
                <w:sz w:val="22"/>
                <w:szCs w:val="22"/>
              </w:rPr>
            </w:pPr>
            <w:r w:rsidRPr="000412C3">
              <w:rPr>
                <w:rFonts w:ascii="Calibri" w:hAnsi="Calibri"/>
                <w:sz w:val="22"/>
                <w:szCs w:val="22"/>
              </w:rPr>
              <w:t xml:space="preserve">filtr dolnoprzepustowy: nie mniejszy iż 30 </w:t>
            </w:r>
            <w:proofErr w:type="spellStart"/>
            <w:r w:rsidRPr="000412C3">
              <w:rPr>
                <w:rFonts w:ascii="Calibri" w:hAnsi="Calibri"/>
                <w:sz w:val="22"/>
                <w:szCs w:val="22"/>
              </w:rPr>
              <w:t>Hz</w:t>
            </w:r>
            <w:proofErr w:type="spellEnd"/>
            <w:r w:rsidRPr="000412C3">
              <w:rPr>
                <w:rFonts w:ascii="Calibri" w:hAnsi="Calibri"/>
                <w:sz w:val="22"/>
                <w:szCs w:val="22"/>
              </w:rPr>
              <w:t xml:space="preserve">  włącznie,</w:t>
            </w:r>
          </w:p>
          <w:p w14:paraId="53A9B29D" w14:textId="77777777" w:rsidR="005E631D" w:rsidRPr="000412C3" w:rsidRDefault="005E631D" w:rsidP="005E631D">
            <w:pPr>
              <w:pStyle w:val="NormalnyWeb"/>
              <w:numPr>
                <w:ilvl w:val="0"/>
                <w:numId w:val="73"/>
              </w:numPr>
              <w:spacing w:before="0" w:beforeAutospacing="0" w:after="0" w:afterAutospacing="0"/>
              <w:jc w:val="both"/>
              <w:rPr>
                <w:rFonts w:ascii="Calibri" w:hAnsi="Calibri"/>
                <w:sz w:val="22"/>
                <w:szCs w:val="22"/>
              </w:rPr>
            </w:pPr>
            <w:r w:rsidRPr="000412C3">
              <w:rPr>
                <w:rFonts w:ascii="Calibri" w:hAnsi="Calibri"/>
                <w:sz w:val="22"/>
                <w:szCs w:val="22"/>
              </w:rPr>
              <w:t>maksymalne ciśnienie wejściowe: nie większe niż 5 psi włącznie,</w:t>
            </w:r>
          </w:p>
          <w:p w14:paraId="30360482" w14:textId="77777777" w:rsidR="005E631D" w:rsidRPr="000412C3" w:rsidRDefault="005E631D" w:rsidP="005E631D">
            <w:pPr>
              <w:pStyle w:val="NormalnyWeb"/>
              <w:numPr>
                <w:ilvl w:val="0"/>
                <w:numId w:val="73"/>
              </w:numPr>
              <w:spacing w:before="0" w:beforeAutospacing="0" w:after="0" w:afterAutospacing="0"/>
              <w:jc w:val="both"/>
              <w:rPr>
                <w:rFonts w:ascii="Calibri" w:hAnsi="Calibri"/>
                <w:sz w:val="22"/>
                <w:szCs w:val="22"/>
              </w:rPr>
            </w:pPr>
            <w:r w:rsidRPr="000412C3">
              <w:rPr>
                <w:rFonts w:ascii="Calibri" w:hAnsi="Calibri"/>
                <w:sz w:val="22"/>
                <w:szCs w:val="22"/>
              </w:rPr>
              <w:t>stabilność roczna: nie mniejsza  ±0,5 % FS włącznie,</w:t>
            </w:r>
          </w:p>
          <w:p w14:paraId="2357B00B" w14:textId="77777777" w:rsidR="005E631D" w:rsidRPr="000412C3" w:rsidRDefault="005E631D" w:rsidP="005E631D">
            <w:pPr>
              <w:pStyle w:val="NormalnyWeb"/>
              <w:numPr>
                <w:ilvl w:val="0"/>
                <w:numId w:val="73"/>
              </w:numPr>
              <w:spacing w:before="0" w:beforeAutospacing="0" w:after="0" w:afterAutospacing="0"/>
              <w:jc w:val="both"/>
              <w:rPr>
                <w:rFonts w:ascii="Calibri" w:hAnsi="Calibri"/>
                <w:sz w:val="22"/>
                <w:szCs w:val="22"/>
              </w:rPr>
            </w:pPr>
            <w:r w:rsidRPr="000412C3">
              <w:rPr>
                <w:rFonts w:ascii="Calibri" w:hAnsi="Calibri"/>
                <w:sz w:val="22"/>
                <w:szCs w:val="22"/>
              </w:rPr>
              <w:t>warunki pracy: temperatura 0–35 ˚C, wilgotność 0–90% (bez kondensacji);</w:t>
            </w:r>
          </w:p>
          <w:p w14:paraId="76094E0A" w14:textId="77777777" w:rsidR="005E631D" w:rsidRPr="000412C3" w:rsidRDefault="005E631D" w:rsidP="005E631D">
            <w:pPr>
              <w:pStyle w:val="NormalnyWeb"/>
              <w:numPr>
                <w:ilvl w:val="0"/>
                <w:numId w:val="72"/>
              </w:numPr>
              <w:spacing w:before="0" w:beforeAutospacing="0" w:after="0" w:afterAutospacing="0"/>
              <w:jc w:val="both"/>
              <w:rPr>
                <w:rFonts w:ascii="Calibri" w:hAnsi="Calibri"/>
                <w:sz w:val="22"/>
                <w:szCs w:val="22"/>
              </w:rPr>
            </w:pPr>
            <w:r w:rsidRPr="000412C3">
              <w:rPr>
                <w:rFonts w:ascii="Calibri" w:hAnsi="Calibri"/>
                <w:sz w:val="22"/>
                <w:szCs w:val="22"/>
              </w:rPr>
              <w:t>musi zawierać głowicę do pomiaru przepływu powietrza-  głowica musi być kompatybilna z przystawką do spirometrii (typ </w:t>
            </w:r>
            <w:r w:rsidRPr="000412C3">
              <w:rPr>
                <w:rStyle w:val="Uwydatnienie"/>
                <w:rFonts w:ascii="Calibri" w:eastAsiaTheme="majorEastAsia" w:hAnsi="Calibri"/>
                <w:sz w:val="22"/>
                <w:szCs w:val="22"/>
              </w:rPr>
              <w:t>smart pod</w:t>
            </w:r>
            <w:r w:rsidRPr="000412C3">
              <w:rPr>
                <w:rFonts w:ascii="Calibri" w:hAnsi="Calibri"/>
                <w:sz w:val="22"/>
                <w:szCs w:val="22"/>
              </w:rPr>
              <w:t xml:space="preserve">). Musi być przeznaczona do użytku u osób dorosłych </w:t>
            </w:r>
            <w:r w:rsidRPr="000412C3">
              <w:rPr>
                <w:rFonts w:ascii="Calibri" w:hAnsi="Calibri"/>
                <w:sz w:val="22"/>
                <w:szCs w:val="22"/>
              </w:rPr>
              <w:br/>
              <w:t>w spoczynku oraz do określonych testów funkcji płuc, wymagających stałej częstotliwości oddechu. Tworzywo z którego wykonana jest głowica musi być wykonane odporne na sterylizację. Głowica musi umożliwiać maksymalny przepływ powietrza co najmniej 300 L/min, wykonany jako jednoczęściowy element – co eliminuje ryzyko powstawania nieszczelności;</w:t>
            </w:r>
          </w:p>
          <w:p w14:paraId="5E03D0BD" w14:textId="77777777" w:rsidR="005E631D" w:rsidRPr="000412C3" w:rsidRDefault="005E631D" w:rsidP="005E631D">
            <w:pPr>
              <w:pStyle w:val="NormalnyWeb"/>
              <w:numPr>
                <w:ilvl w:val="0"/>
                <w:numId w:val="72"/>
              </w:numPr>
              <w:spacing w:before="0" w:beforeAutospacing="0" w:after="0" w:afterAutospacing="0"/>
              <w:jc w:val="both"/>
              <w:rPr>
                <w:rFonts w:ascii="Calibri" w:hAnsi="Calibri"/>
                <w:sz w:val="22"/>
                <w:szCs w:val="22"/>
              </w:rPr>
            </w:pPr>
            <w:r w:rsidRPr="000412C3">
              <w:rPr>
                <w:rFonts w:ascii="Calibri" w:hAnsi="Calibri"/>
                <w:sz w:val="22"/>
                <w:szCs w:val="22"/>
              </w:rPr>
              <w:t>musi zawierać 5 szt. zestawów oddechowych,</w:t>
            </w:r>
            <w:r w:rsidRPr="000412C3">
              <w:rPr>
                <w:rFonts w:ascii="Calibri" w:hAnsi="Calibri"/>
                <w:sz w:val="22"/>
                <w:szCs w:val="22"/>
              </w:rPr>
              <w:br/>
              <w:t xml:space="preserve"> z których każdy składa się co najmniej </w:t>
            </w:r>
            <w:r w:rsidRPr="000412C3">
              <w:rPr>
                <w:rFonts w:ascii="Calibri" w:hAnsi="Calibri"/>
                <w:sz w:val="22"/>
                <w:szCs w:val="22"/>
              </w:rPr>
              <w:br/>
              <w:t>z jednorazowego klipsa na nos, jednorazowego filtra, ustnika z możliwością zimnej sterylizacji;</w:t>
            </w:r>
          </w:p>
          <w:p w14:paraId="536BCD48" w14:textId="77777777" w:rsidR="005E631D" w:rsidRPr="000412C3" w:rsidRDefault="005E631D" w:rsidP="005E631D">
            <w:pPr>
              <w:pStyle w:val="NormalnyWeb"/>
              <w:numPr>
                <w:ilvl w:val="0"/>
                <w:numId w:val="72"/>
              </w:numPr>
              <w:spacing w:before="0" w:beforeAutospacing="0" w:after="0" w:afterAutospacing="0"/>
              <w:jc w:val="both"/>
              <w:rPr>
                <w:rFonts w:ascii="Calibri" w:hAnsi="Calibri"/>
                <w:sz w:val="22"/>
                <w:szCs w:val="22"/>
              </w:rPr>
            </w:pPr>
            <w:r w:rsidRPr="000412C3">
              <w:rPr>
                <w:rFonts w:ascii="Calibri" w:hAnsi="Calibri"/>
                <w:sz w:val="22"/>
                <w:szCs w:val="22"/>
              </w:rPr>
              <w:t xml:space="preserve">musi zawierać rurę oddechową – zapewniającą  szczelne i stabilne połączenie między filtrem jednorazowym a głowicą przepływową. Długość rury co najmniej 25 cm i kompatybilna </w:t>
            </w:r>
            <w:r w:rsidRPr="000412C3">
              <w:rPr>
                <w:rFonts w:ascii="Calibri" w:hAnsi="Calibri"/>
                <w:sz w:val="22"/>
                <w:szCs w:val="22"/>
              </w:rPr>
              <w:br/>
              <w:t>z zaoferowaną przystawką spirometryczną.</w:t>
            </w:r>
          </w:p>
        </w:tc>
      </w:tr>
      <w:tr w:rsidR="005E631D" w:rsidRPr="000412C3" w14:paraId="4413634A" w14:textId="77777777" w:rsidTr="005E631D">
        <w:tc>
          <w:tcPr>
            <w:tcW w:w="555" w:type="dxa"/>
          </w:tcPr>
          <w:p w14:paraId="00B2B4E3" w14:textId="77777777" w:rsidR="005E631D" w:rsidRPr="000412C3" w:rsidRDefault="005E631D" w:rsidP="001D4A62">
            <w:r w:rsidRPr="000412C3">
              <w:lastRenderedPageBreak/>
              <w:t>4</w:t>
            </w:r>
          </w:p>
        </w:tc>
        <w:tc>
          <w:tcPr>
            <w:tcW w:w="2315" w:type="dxa"/>
          </w:tcPr>
          <w:p w14:paraId="62D21785" w14:textId="77777777" w:rsidR="005E631D" w:rsidRPr="000412C3" w:rsidRDefault="005E631D" w:rsidP="001D4A62">
            <w:r w:rsidRPr="000412C3">
              <w:t>Zestaw do badania odruchów ścięgnistych</w:t>
            </w:r>
          </w:p>
        </w:tc>
        <w:tc>
          <w:tcPr>
            <w:tcW w:w="993" w:type="dxa"/>
          </w:tcPr>
          <w:p w14:paraId="30DD25DB" w14:textId="77777777" w:rsidR="005E631D" w:rsidRPr="000412C3" w:rsidRDefault="005E631D" w:rsidP="001D4A62">
            <w:r w:rsidRPr="000412C3">
              <w:t>6 sztuk</w:t>
            </w:r>
          </w:p>
        </w:tc>
        <w:tc>
          <w:tcPr>
            <w:tcW w:w="5374" w:type="dxa"/>
          </w:tcPr>
          <w:p w14:paraId="2F020E03" w14:textId="77777777" w:rsidR="005E631D" w:rsidRPr="000412C3" w:rsidRDefault="005E631D" w:rsidP="001D4A62">
            <w:pPr>
              <w:pStyle w:val="NormalnyWeb"/>
              <w:spacing w:before="0" w:beforeAutospacing="0" w:after="0" w:afterAutospacing="0"/>
              <w:jc w:val="both"/>
              <w:rPr>
                <w:rFonts w:ascii="Calibri" w:hAnsi="Calibri"/>
                <w:sz w:val="22"/>
                <w:szCs w:val="22"/>
              </w:rPr>
            </w:pPr>
            <w:r w:rsidRPr="000412C3">
              <w:rPr>
                <w:rFonts w:ascii="Calibri" w:hAnsi="Calibri"/>
                <w:sz w:val="22"/>
                <w:szCs w:val="22"/>
              </w:rPr>
              <w:t>Zestaw musi zawierać:</w:t>
            </w:r>
          </w:p>
          <w:p w14:paraId="7CE05F8E" w14:textId="77777777" w:rsidR="005E631D" w:rsidRPr="000412C3" w:rsidRDefault="005E631D" w:rsidP="005E631D">
            <w:pPr>
              <w:pStyle w:val="NormalnyWeb"/>
              <w:numPr>
                <w:ilvl w:val="0"/>
                <w:numId w:val="76"/>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młotek neurologiczny do badania odruchów ścięgnistych, podłączany do </w:t>
            </w:r>
            <w:r>
              <w:rPr>
                <w:rFonts w:ascii="Calibri" w:hAnsi="Calibri"/>
                <w:sz w:val="22"/>
                <w:szCs w:val="22"/>
              </w:rPr>
              <w:t>jednostki centralnej</w:t>
            </w:r>
            <w:r w:rsidRPr="000412C3">
              <w:rPr>
                <w:rFonts w:ascii="Calibri" w:hAnsi="Calibri"/>
                <w:sz w:val="22"/>
                <w:szCs w:val="22"/>
              </w:rPr>
              <w:t xml:space="preserve">. Młotek musi umożliwiać generowanie sygnałów wyzwalających, pomiarowych oraz znaczników czasowych za pomocą wbudowanego wewnętrznego czujnika; </w:t>
            </w:r>
          </w:p>
          <w:p w14:paraId="46BEBBF4" w14:textId="77777777" w:rsidR="005E631D" w:rsidRPr="000412C3" w:rsidRDefault="005E631D" w:rsidP="005E631D">
            <w:pPr>
              <w:pStyle w:val="NormalnyWeb"/>
              <w:numPr>
                <w:ilvl w:val="0"/>
                <w:numId w:val="76"/>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elektroniczny goniometr- dwubiegunowy czujnik kąta stawu, przeznaczony do pomiaru ruchu w stawach jednoosiowych. Elektroniczny goniometr musi zawierać zestaw kabli umożliwiających podłączenie </w:t>
            </w:r>
            <w:r>
              <w:rPr>
                <w:rFonts w:ascii="Calibri" w:hAnsi="Calibri"/>
                <w:sz w:val="22"/>
                <w:szCs w:val="22"/>
              </w:rPr>
              <w:br/>
            </w:r>
            <w:r w:rsidRPr="000412C3">
              <w:rPr>
                <w:rFonts w:ascii="Calibri" w:hAnsi="Calibri"/>
                <w:sz w:val="22"/>
                <w:szCs w:val="22"/>
              </w:rPr>
              <w:t xml:space="preserve">do portu </w:t>
            </w:r>
            <w:r>
              <w:rPr>
                <w:rFonts w:ascii="Calibri" w:hAnsi="Calibri"/>
                <w:sz w:val="22"/>
                <w:szCs w:val="22"/>
              </w:rPr>
              <w:t>jednostki centralnej</w:t>
            </w:r>
            <w:r w:rsidRPr="000412C3">
              <w:rPr>
                <w:rFonts w:ascii="Calibri" w:hAnsi="Calibri"/>
                <w:sz w:val="22"/>
                <w:szCs w:val="22"/>
              </w:rPr>
              <w:t>;</w:t>
            </w:r>
          </w:p>
          <w:p w14:paraId="1E3D52BD" w14:textId="77777777" w:rsidR="005E631D" w:rsidRPr="000412C3" w:rsidRDefault="005E631D" w:rsidP="005E631D">
            <w:pPr>
              <w:pStyle w:val="NormalnyWeb"/>
              <w:numPr>
                <w:ilvl w:val="0"/>
                <w:numId w:val="76"/>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elektroda barowa do rejestracji biopotencjałów </w:t>
            </w:r>
            <w:r w:rsidRPr="000412C3">
              <w:rPr>
                <w:rFonts w:ascii="Calibri" w:hAnsi="Calibri"/>
                <w:sz w:val="22"/>
                <w:szCs w:val="22"/>
              </w:rPr>
              <w:br/>
              <w:t>z zestawem kompatybilnych ekranowanych kabli;</w:t>
            </w:r>
          </w:p>
          <w:p w14:paraId="319BE0FF" w14:textId="77777777" w:rsidR="005E631D" w:rsidRPr="000412C3" w:rsidRDefault="005E631D" w:rsidP="005E631D">
            <w:pPr>
              <w:pStyle w:val="NormalnyWeb"/>
              <w:numPr>
                <w:ilvl w:val="0"/>
                <w:numId w:val="76"/>
              </w:numPr>
              <w:spacing w:before="0" w:beforeAutospacing="0" w:after="0" w:afterAutospacing="0"/>
              <w:ind w:left="319"/>
              <w:jc w:val="both"/>
              <w:rPr>
                <w:sz w:val="22"/>
                <w:szCs w:val="22"/>
              </w:rPr>
            </w:pPr>
            <w:r w:rsidRPr="000412C3">
              <w:rPr>
                <w:rFonts w:ascii="Calibri" w:hAnsi="Calibri"/>
                <w:sz w:val="22"/>
                <w:szCs w:val="22"/>
              </w:rPr>
              <w:lastRenderedPageBreak/>
              <w:t xml:space="preserve">pręt stymulujący, końcówka pręta musi mieć zaokrąglony kształt  umożliwiający kontakt ze skórą </w:t>
            </w:r>
            <w:r>
              <w:rPr>
                <w:rFonts w:ascii="Calibri" w:hAnsi="Calibri"/>
                <w:sz w:val="22"/>
                <w:szCs w:val="22"/>
              </w:rPr>
              <w:br/>
            </w:r>
            <w:r w:rsidRPr="000412C3">
              <w:rPr>
                <w:rFonts w:ascii="Calibri" w:hAnsi="Calibri"/>
                <w:sz w:val="22"/>
                <w:szCs w:val="22"/>
              </w:rPr>
              <w:t xml:space="preserve">lub powierzchnią tkanki. Drugi koniec pręta musi </w:t>
            </w:r>
            <w:r>
              <w:rPr>
                <w:rFonts w:ascii="Calibri" w:hAnsi="Calibri"/>
                <w:sz w:val="22"/>
                <w:szCs w:val="22"/>
              </w:rPr>
              <w:br/>
            </w:r>
            <w:r w:rsidRPr="000412C3">
              <w:rPr>
                <w:rFonts w:ascii="Calibri" w:hAnsi="Calibri"/>
                <w:sz w:val="22"/>
                <w:szCs w:val="22"/>
              </w:rPr>
              <w:t xml:space="preserve">być wyposażony w złącze zatrzaskowe. Pręt musi  </w:t>
            </w:r>
            <w:r>
              <w:rPr>
                <w:rFonts w:ascii="Calibri" w:hAnsi="Calibri"/>
                <w:sz w:val="22"/>
                <w:szCs w:val="22"/>
              </w:rPr>
              <w:br/>
            </w:r>
            <w:r w:rsidRPr="000412C3">
              <w:rPr>
                <w:rFonts w:ascii="Calibri" w:hAnsi="Calibri"/>
                <w:sz w:val="22"/>
                <w:szCs w:val="22"/>
              </w:rPr>
              <w:t>być dostarczany wraz z kablem o długości co najmniej 900 mm.</w:t>
            </w:r>
          </w:p>
        </w:tc>
      </w:tr>
      <w:tr w:rsidR="005E631D" w:rsidRPr="000412C3" w14:paraId="3A655014" w14:textId="77777777" w:rsidTr="005E631D">
        <w:trPr>
          <w:trHeight w:val="341"/>
        </w:trPr>
        <w:tc>
          <w:tcPr>
            <w:tcW w:w="555" w:type="dxa"/>
          </w:tcPr>
          <w:p w14:paraId="36D4E0C1" w14:textId="77777777" w:rsidR="005E631D" w:rsidRPr="000412C3" w:rsidRDefault="005E631D" w:rsidP="001D4A62">
            <w:r w:rsidRPr="000412C3">
              <w:lastRenderedPageBreak/>
              <w:t>5</w:t>
            </w:r>
          </w:p>
        </w:tc>
        <w:tc>
          <w:tcPr>
            <w:tcW w:w="2315" w:type="dxa"/>
          </w:tcPr>
          <w:p w14:paraId="1FBF21E9" w14:textId="77777777" w:rsidR="005E631D" w:rsidRPr="000412C3" w:rsidRDefault="005E631D" w:rsidP="001D4A62">
            <w:r w:rsidRPr="000412C3">
              <w:t>Zestaw akcesoriów do pomiarów biopotencjałów</w:t>
            </w:r>
          </w:p>
        </w:tc>
        <w:tc>
          <w:tcPr>
            <w:tcW w:w="993" w:type="dxa"/>
          </w:tcPr>
          <w:p w14:paraId="02849A4D" w14:textId="77777777" w:rsidR="005E631D" w:rsidRPr="000412C3" w:rsidRDefault="005E631D" w:rsidP="001D4A62">
            <w:r w:rsidRPr="000412C3">
              <w:t>6 sztuk</w:t>
            </w:r>
          </w:p>
        </w:tc>
        <w:tc>
          <w:tcPr>
            <w:tcW w:w="5374" w:type="dxa"/>
          </w:tcPr>
          <w:p w14:paraId="3420275B" w14:textId="77777777" w:rsidR="005E631D" w:rsidRPr="000412C3" w:rsidRDefault="005E631D" w:rsidP="001D4A62">
            <w:pPr>
              <w:pStyle w:val="NormalnyWeb"/>
              <w:spacing w:before="0" w:beforeAutospacing="0" w:after="0" w:afterAutospacing="0"/>
              <w:jc w:val="both"/>
              <w:rPr>
                <w:rFonts w:ascii="Calibri" w:hAnsi="Calibri"/>
                <w:sz w:val="22"/>
                <w:szCs w:val="22"/>
              </w:rPr>
            </w:pPr>
            <w:r w:rsidRPr="000412C3">
              <w:rPr>
                <w:rFonts w:ascii="Calibri" w:hAnsi="Calibri"/>
                <w:sz w:val="22"/>
                <w:szCs w:val="22"/>
              </w:rPr>
              <w:t>Zestaw musi zawierać:</w:t>
            </w:r>
          </w:p>
          <w:p w14:paraId="5092AE6B" w14:textId="77777777" w:rsidR="005E631D" w:rsidRPr="000412C3" w:rsidRDefault="005E631D" w:rsidP="005E631D">
            <w:pPr>
              <w:pStyle w:val="NormalnyWeb"/>
              <w:numPr>
                <w:ilvl w:val="0"/>
                <w:numId w:val="77"/>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co najmniej 1000 sztuk jednorazowych elektrod żelowe ze złączami typu </w:t>
            </w:r>
            <w:proofErr w:type="spellStart"/>
            <w:r w:rsidRPr="000412C3">
              <w:rPr>
                <w:rFonts w:ascii="Calibri" w:hAnsi="Calibri"/>
                <w:sz w:val="22"/>
                <w:szCs w:val="22"/>
              </w:rPr>
              <w:t>snap</w:t>
            </w:r>
            <w:proofErr w:type="spellEnd"/>
            <w:r w:rsidRPr="000412C3">
              <w:rPr>
                <w:rFonts w:ascii="Calibri" w:hAnsi="Calibri"/>
                <w:sz w:val="22"/>
                <w:szCs w:val="22"/>
              </w:rPr>
              <w:t>;</w:t>
            </w:r>
          </w:p>
          <w:p w14:paraId="263A1FFB" w14:textId="77777777" w:rsidR="005E631D" w:rsidRPr="000412C3" w:rsidRDefault="005E631D" w:rsidP="005E631D">
            <w:pPr>
              <w:pStyle w:val="NormalnyWeb"/>
              <w:numPr>
                <w:ilvl w:val="0"/>
                <w:numId w:val="77"/>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co najmniej 3 kremy do elektrod poprawiające przewodność eklektyczną skóry o pojemności </w:t>
            </w:r>
            <w:r w:rsidRPr="000412C3">
              <w:rPr>
                <w:rFonts w:ascii="Calibri" w:hAnsi="Calibri"/>
                <w:sz w:val="22"/>
                <w:szCs w:val="22"/>
              </w:rPr>
              <w:br/>
              <w:t xml:space="preserve">co najmniej 150 ml każdy; </w:t>
            </w:r>
          </w:p>
          <w:p w14:paraId="1EE9A33F" w14:textId="77777777" w:rsidR="005E631D" w:rsidRPr="000412C3" w:rsidRDefault="005E631D" w:rsidP="005E631D">
            <w:pPr>
              <w:pStyle w:val="NormalnyWeb"/>
              <w:numPr>
                <w:ilvl w:val="0"/>
                <w:numId w:val="77"/>
              </w:numPr>
              <w:spacing w:before="0" w:beforeAutospacing="0" w:after="0" w:afterAutospacing="0"/>
              <w:ind w:left="319"/>
              <w:jc w:val="both"/>
              <w:rPr>
                <w:rFonts w:ascii="Calibri" w:hAnsi="Calibri"/>
                <w:sz w:val="22"/>
                <w:szCs w:val="22"/>
              </w:rPr>
            </w:pPr>
            <w:r w:rsidRPr="000412C3">
              <w:rPr>
                <w:rFonts w:ascii="Calibri" w:hAnsi="Calibri"/>
                <w:sz w:val="22"/>
                <w:szCs w:val="22"/>
              </w:rPr>
              <w:t>co najmniej 3 żele ścierne przygotowujące skórę do przyklejenia elektrod o pojemności co najmniej 120 ml każdy;</w:t>
            </w:r>
          </w:p>
          <w:p w14:paraId="0428712C" w14:textId="77777777" w:rsidR="005E631D" w:rsidRPr="000412C3" w:rsidRDefault="005E631D" w:rsidP="005E631D">
            <w:pPr>
              <w:pStyle w:val="NormalnyWeb"/>
              <w:numPr>
                <w:ilvl w:val="0"/>
                <w:numId w:val="77"/>
              </w:numPr>
              <w:spacing w:before="0" w:beforeAutospacing="0" w:after="0" w:afterAutospacing="0"/>
              <w:ind w:left="319"/>
              <w:jc w:val="both"/>
              <w:rPr>
                <w:rFonts w:ascii="Calibri" w:hAnsi="Calibri"/>
                <w:sz w:val="22"/>
                <w:szCs w:val="22"/>
              </w:rPr>
            </w:pPr>
            <w:r w:rsidRPr="000412C3">
              <w:rPr>
                <w:rFonts w:ascii="Calibri" w:hAnsi="Calibri"/>
                <w:sz w:val="22"/>
                <w:szCs w:val="22"/>
              </w:rPr>
              <w:t>co najmniej 1000 sztuk gazików nasączonych przynajmniej 70% alkoholem izopropylowym;</w:t>
            </w:r>
          </w:p>
          <w:p w14:paraId="1E8A4AD3" w14:textId="77777777" w:rsidR="005E631D" w:rsidRPr="000412C3" w:rsidRDefault="005E631D" w:rsidP="005E631D">
            <w:pPr>
              <w:pStyle w:val="NormalnyWeb"/>
              <w:numPr>
                <w:ilvl w:val="0"/>
                <w:numId w:val="77"/>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co najmniej 3 pasty do elektrod, przeznaczonej </w:t>
            </w:r>
            <w:r>
              <w:rPr>
                <w:rFonts w:ascii="Calibri" w:hAnsi="Calibri"/>
                <w:sz w:val="22"/>
                <w:szCs w:val="22"/>
              </w:rPr>
              <w:br/>
            </w:r>
            <w:r w:rsidRPr="000412C3">
              <w:rPr>
                <w:rFonts w:ascii="Calibri" w:hAnsi="Calibri"/>
                <w:sz w:val="22"/>
                <w:szCs w:val="22"/>
              </w:rPr>
              <w:t xml:space="preserve">do poprawy przewodnictwa i zapewnienia stabilnego kontaktu elektrod ze skórą podczas rejestracji biopotencjałów, każda o pojemności co najmniej </w:t>
            </w:r>
            <w:r>
              <w:rPr>
                <w:rFonts w:ascii="Calibri" w:hAnsi="Calibri"/>
                <w:sz w:val="22"/>
                <w:szCs w:val="22"/>
              </w:rPr>
              <w:br/>
            </w:r>
            <w:r w:rsidRPr="000412C3">
              <w:rPr>
                <w:rFonts w:ascii="Calibri" w:hAnsi="Calibri"/>
                <w:sz w:val="22"/>
                <w:szCs w:val="22"/>
              </w:rPr>
              <w:t>120 ml.</w:t>
            </w:r>
          </w:p>
        </w:tc>
      </w:tr>
      <w:tr w:rsidR="005E631D" w:rsidRPr="000412C3" w14:paraId="362CDE61" w14:textId="77777777" w:rsidTr="005E631D">
        <w:trPr>
          <w:trHeight w:val="435"/>
        </w:trPr>
        <w:tc>
          <w:tcPr>
            <w:tcW w:w="555" w:type="dxa"/>
          </w:tcPr>
          <w:p w14:paraId="5BBDD76C" w14:textId="77777777" w:rsidR="005E631D" w:rsidRPr="000412C3" w:rsidRDefault="005E631D" w:rsidP="001D4A62">
            <w:r w:rsidRPr="000412C3">
              <w:t>6</w:t>
            </w:r>
          </w:p>
        </w:tc>
        <w:tc>
          <w:tcPr>
            <w:tcW w:w="2315" w:type="dxa"/>
          </w:tcPr>
          <w:p w14:paraId="1CFE2101" w14:textId="77777777" w:rsidR="005E631D" w:rsidRPr="000412C3" w:rsidRDefault="005E631D" w:rsidP="001D4A62">
            <w:r w:rsidRPr="000412C3">
              <w:t>Zestaw do badań psychofizjologicznych</w:t>
            </w:r>
          </w:p>
        </w:tc>
        <w:tc>
          <w:tcPr>
            <w:tcW w:w="993" w:type="dxa"/>
          </w:tcPr>
          <w:p w14:paraId="5C44E3E0" w14:textId="77777777" w:rsidR="005E631D" w:rsidRPr="000412C3" w:rsidRDefault="005E631D" w:rsidP="001D4A62">
            <w:r w:rsidRPr="000412C3">
              <w:t>6 sztuk</w:t>
            </w:r>
          </w:p>
        </w:tc>
        <w:tc>
          <w:tcPr>
            <w:tcW w:w="5374" w:type="dxa"/>
          </w:tcPr>
          <w:p w14:paraId="59E6F146" w14:textId="77777777" w:rsidR="005E631D" w:rsidRPr="000412C3" w:rsidRDefault="005E631D" w:rsidP="001D4A62">
            <w:pPr>
              <w:pStyle w:val="NormalnyWeb"/>
              <w:spacing w:before="0" w:beforeAutospacing="0" w:after="0" w:afterAutospacing="0"/>
              <w:jc w:val="both"/>
              <w:rPr>
                <w:rFonts w:ascii="Calibri" w:hAnsi="Calibri"/>
                <w:sz w:val="22"/>
                <w:szCs w:val="22"/>
              </w:rPr>
            </w:pPr>
            <w:r w:rsidRPr="000412C3">
              <w:rPr>
                <w:rFonts w:ascii="Calibri" w:hAnsi="Calibri"/>
                <w:sz w:val="22"/>
                <w:szCs w:val="22"/>
              </w:rPr>
              <w:t>Zestaw musi zawierać:</w:t>
            </w:r>
          </w:p>
          <w:p w14:paraId="0BC2EFA9" w14:textId="77777777" w:rsidR="005E631D" w:rsidRPr="000412C3" w:rsidRDefault="005E631D" w:rsidP="005E631D">
            <w:pPr>
              <w:pStyle w:val="NormalnyWeb"/>
              <w:numPr>
                <w:ilvl w:val="0"/>
                <w:numId w:val="78"/>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w pełni izolowany wzmacniacz reakcji </w:t>
            </w:r>
            <w:r w:rsidRPr="000412C3">
              <w:rPr>
                <w:rFonts w:ascii="Calibri" w:hAnsi="Calibri"/>
                <w:sz w:val="22"/>
                <w:szCs w:val="22"/>
              </w:rPr>
              <w:br/>
              <w:t xml:space="preserve">skórno-galwanicznej (GSR) z niskonapięciowym, 75 </w:t>
            </w:r>
            <w:proofErr w:type="spellStart"/>
            <w:r w:rsidRPr="000412C3">
              <w:rPr>
                <w:rFonts w:ascii="Calibri" w:hAnsi="Calibri"/>
                <w:sz w:val="22"/>
                <w:szCs w:val="22"/>
              </w:rPr>
              <w:t>Hz</w:t>
            </w:r>
            <w:proofErr w:type="spellEnd"/>
            <w:r w:rsidRPr="000412C3">
              <w:rPr>
                <w:rFonts w:ascii="Calibri" w:hAnsi="Calibri"/>
                <w:sz w:val="22"/>
                <w:szCs w:val="22"/>
              </w:rPr>
              <w:t xml:space="preserve"> prądem przemiennym oraz automatycznym zerowaniem. Urządzenie GSR musi być przeznaczone do współpracy z interfejsem </w:t>
            </w:r>
            <w:r>
              <w:rPr>
                <w:rFonts w:ascii="Calibri" w:hAnsi="Calibri"/>
                <w:sz w:val="22"/>
                <w:szCs w:val="22"/>
              </w:rPr>
              <w:t>jednostki centralnej</w:t>
            </w:r>
            <w:r w:rsidRPr="000412C3">
              <w:rPr>
                <w:rFonts w:ascii="Calibri" w:hAnsi="Calibri"/>
                <w:sz w:val="22"/>
                <w:szCs w:val="22"/>
              </w:rPr>
              <w:t xml:space="preserve"> w celu pomiaru reakcji skórno-galwanicznej człowieka;</w:t>
            </w:r>
          </w:p>
          <w:p w14:paraId="5070E914" w14:textId="77777777" w:rsidR="005E631D" w:rsidRPr="000412C3" w:rsidRDefault="005E631D" w:rsidP="005E631D">
            <w:pPr>
              <w:pStyle w:val="NormalnyWeb"/>
              <w:numPr>
                <w:ilvl w:val="0"/>
                <w:numId w:val="78"/>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elektrody do GSR - elektrody palcowe wyposażone w taśmę </w:t>
            </w:r>
            <w:proofErr w:type="spellStart"/>
            <w:r w:rsidRPr="000412C3">
              <w:rPr>
                <w:rFonts w:ascii="Calibri" w:hAnsi="Calibri"/>
                <w:sz w:val="22"/>
                <w:szCs w:val="22"/>
              </w:rPr>
              <w:t>rzepową</w:t>
            </w:r>
            <w:proofErr w:type="spellEnd"/>
            <w:r w:rsidRPr="000412C3">
              <w:rPr>
                <w:rFonts w:ascii="Calibri" w:hAnsi="Calibri"/>
                <w:sz w:val="22"/>
                <w:szCs w:val="22"/>
              </w:rPr>
              <w:t xml:space="preserve"> oraz złącze zatrzaskowe, umożliwiające połączenie elektrod do kabla adaptorowego o długości co najmniej 2 m;</w:t>
            </w:r>
          </w:p>
          <w:p w14:paraId="16AA976F" w14:textId="77777777" w:rsidR="005E631D" w:rsidRPr="000412C3" w:rsidRDefault="005E631D" w:rsidP="005E631D">
            <w:pPr>
              <w:pStyle w:val="NormalnyWeb"/>
              <w:numPr>
                <w:ilvl w:val="0"/>
                <w:numId w:val="78"/>
              </w:numPr>
              <w:spacing w:before="0" w:beforeAutospacing="0" w:after="0" w:afterAutospacing="0"/>
              <w:ind w:left="319"/>
              <w:jc w:val="both"/>
              <w:rPr>
                <w:rFonts w:ascii="Calibri" w:hAnsi="Calibri"/>
                <w:sz w:val="22"/>
                <w:szCs w:val="22"/>
              </w:rPr>
            </w:pPr>
            <w:r w:rsidRPr="000412C3">
              <w:rPr>
                <w:rFonts w:ascii="Calibri" w:hAnsi="Calibri"/>
                <w:sz w:val="22"/>
                <w:szCs w:val="22"/>
              </w:rPr>
              <w:t>co najmniej 5 sztuk płaskich elektrod EEG (średnica co najmniej 9 mm);</w:t>
            </w:r>
          </w:p>
          <w:p w14:paraId="298037C5" w14:textId="77777777" w:rsidR="005E631D" w:rsidRPr="000412C3" w:rsidRDefault="005E631D" w:rsidP="005E631D">
            <w:pPr>
              <w:pStyle w:val="NormalnyWeb"/>
              <w:numPr>
                <w:ilvl w:val="0"/>
                <w:numId w:val="78"/>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czujnik temperatury skóry do ciągłego monitorowania temperatury. Czujnik musi posiadać przewód o długości co najmniej  2 m, które umożliwia połączenie czujnika ze wzmacniaczem. Zakres temperatury pracy czujnika musi być w zakresie co najmniej </w:t>
            </w:r>
            <w:r w:rsidRPr="000412C3">
              <w:rPr>
                <w:rFonts w:ascii="Calibri" w:hAnsi="Calibri"/>
                <w:sz w:val="22"/>
                <w:szCs w:val="22"/>
              </w:rPr>
              <w:br/>
              <w:t>od 0 do 50°C włącznie z dokładnością nie mniejszą niż ±0.2°C;</w:t>
            </w:r>
          </w:p>
          <w:p w14:paraId="36E84E1E" w14:textId="77777777" w:rsidR="005E631D" w:rsidRPr="000412C3" w:rsidRDefault="005E631D" w:rsidP="005E631D">
            <w:pPr>
              <w:pStyle w:val="NormalnyWeb"/>
              <w:numPr>
                <w:ilvl w:val="0"/>
                <w:numId w:val="78"/>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pasowy przetwornik ruchów oddechowych (regulowana długość pasa co najmniej od 220 mm do nie mniej niż 1400 mm) wyposażony </w:t>
            </w:r>
            <w:r w:rsidRPr="000412C3">
              <w:rPr>
                <w:rFonts w:ascii="Calibri" w:hAnsi="Calibri"/>
                <w:sz w:val="22"/>
                <w:szCs w:val="22"/>
              </w:rPr>
              <w:br/>
              <w:t xml:space="preserve">w elastyczny element czujnikowy przymocowany do wnętrza materiałowego pasa. Czujnik musi generować napięcie proporcjonalne do stopnia rozciągnięcia elementu czujnikowego. Pasowy przetwornik musi wyposażony być w złącze umożliwiające połącznie do </w:t>
            </w:r>
            <w:r>
              <w:rPr>
                <w:rFonts w:ascii="Calibri" w:hAnsi="Calibri"/>
                <w:sz w:val="22"/>
                <w:szCs w:val="22"/>
              </w:rPr>
              <w:t>jednostki centralnej</w:t>
            </w:r>
            <w:r w:rsidRPr="000412C3">
              <w:rPr>
                <w:rFonts w:ascii="Calibri" w:hAnsi="Calibri"/>
                <w:sz w:val="22"/>
                <w:szCs w:val="22"/>
              </w:rPr>
              <w:t xml:space="preserve">. Kabel połączeniowy </w:t>
            </w:r>
            <w:r w:rsidRPr="000412C3">
              <w:rPr>
                <w:rFonts w:ascii="Calibri" w:hAnsi="Calibri"/>
                <w:sz w:val="22"/>
                <w:szCs w:val="22"/>
              </w:rPr>
              <w:br/>
              <w:t>co najmniej 1800 mm;</w:t>
            </w:r>
          </w:p>
          <w:p w14:paraId="0909AEAB" w14:textId="77777777" w:rsidR="005E631D" w:rsidRPr="000412C3" w:rsidRDefault="005E631D" w:rsidP="005E631D">
            <w:pPr>
              <w:pStyle w:val="NormalnyWeb"/>
              <w:numPr>
                <w:ilvl w:val="0"/>
                <w:numId w:val="78"/>
              </w:numPr>
              <w:spacing w:before="0" w:beforeAutospacing="0" w:after="0" w:afterAutospacing="0"/>
              <w:ind w:left="319"/>
              <w:jc w:val="both"/>
              <w:rPr>
                <w:rFonts w:ascii="Calibri" w:hAnsi="Calibri"/>
                <w:sz w:val="22"/>
                <w:szCs w:val="22"/>
              </w:rPr>
            </w:pPr>
            <w:proofErr w:type="spellStart"/>
            <w:r w:rsidRPr="000412C3">
              <w:rPr>
                <w:rFonts w:ascii="Calibri" w:hAnsi="Calibri"/>
                <w:sz w:val="22"/>
                <w:szCs w:val="22"/>
              </w:rPr>
              <w:lastRenderedPageBreak/>
              <w:t>fotomierz</w:t>
            </w:r>
            <w:proofErr w:type="spellEnd"/>
            <w:r w:rsidRPr="000412C3">
              <w:rPr>
                <w:rFonts w:ascii="Calibri" w:hAnsi="Calibri"/>
                <w:sz w:val="22"/>
                <w:szCs w:val="22"/>
              </w:rPr>
              <w:t xml:space="preserve"> z sondą, który musi być kompatybilny z  zaoferowanym </w:t>
            </w:r>
            <w:r>
              <w:rPr>
                <w:rFonts w:ascii="Calibri" w:hAnsi="Calibri"/>
                <w:sz w:val="22"/>
                <w:szCs w:val="22"/>
              </w:rPr>
              <w:t>jednostką centralną</w:t>
            </w:r>
            <w:r w:rsidRPr="000412C3">
              <w:rPr>
                <w:rFonts w:ascii="Calibri" w:hAnsi="Calibri"/>
                <w:sz w:val="22"/>
                <w:szCs w:val="22"/>
              </w:rPr>
              <w:t xml:space="preserve">. Zakres pomiarowy musi znajdować się w granicy nie mniej niż od 0  do 200 </w:t>
            </w:r>
            <w:proofErr w:type="spellStart"/>
            <w:r w:rsidRPr="000412C3">
              <w:rPr>
                <w:rFonts w:ascii="Calibri" w:hAnsi="Calibri"/>
                <w:sz w:val="22"/>
                <w:szCs w:val="22"/>
              </w:rPr>
              <w:t>klux</w:t>
            </w:r>
            <w:proofErr w:type="spellEnd"/>
            <w:r w:rsidRPr="000412C3">
              <w:rPr>
                <w:rFonts w:ascii="Calibri" w:hAnsi="Calibri"/>
                <w:sz w:val="22"/>
                <w:szCs w:val="22"/>
              </w:rPr>
              <w:t xml:space="preserve"> włącznie. </w:t>
            </w:r>
            <w:proofErr w:type="spellStart"/>
            <w:r w:rsidRPr="000412C3">
              <w:rPr>
                <w:rFonts w:ascii="Calibri" w:hAnsi="Calibri"/>
                <w:sz w:val="22"/>
                <w:szCs w:val="22"/>
              </w:rPr>
              <w:t>Fotomierz</w:t>
            </w:r>
            <w:proofErr w:type="spellEnd"/>
            <w:r w:rsidRPr="000412C3">
              <w:rPr>
                <w:rFonts w:ascii="Calibri" w:hAnsi="Calibri"/>
                <w:sz w:val="22"/>
                <w:szCs w:val="22"/>
              </w:rPr>
              <w:t xml:space="preserve"> musi zawierać filtr dolnoprzepustowy, który można ustawić częstotliwości takie jak co najmniej: wyłączony, 20 </w:t>
            </w:r>
            <w:proofErr w:type="spellStart"/>
            <w:r w:rsidRPr="000412C3">
              <w:rPr>
                <w:rFonts w:ascii="Calibri" w:hAnsi="Calibri"/>
                <w:sz w:val="22"/>
                <w:szCs w:val="22"/>
              </w:rPr>
              <w:t>Hz</w:t>
            </w:r>
            <w:proofErr w:type="spellEnd"/>
            <w:r w:rsidRPr="000412C3">
              <w:rPr>
                <w:rFonts w:ascii="Calibri" w:hAnsi="Calibri"/>
                <w:sz w:val="22"/>
                <w:szCs w:val="22"/>
              </w:rPr>
              <w:t xml:space="preserve">, 10 </w:t>
            </w:r>
            <w:proofErr w:type="spellStart"/>
            <w:r w:rsidRPr="000412C3">
              <w:rPr>
                <w:rFonts w:ascii="Calibri" w:hAnsi="Calibri"/>
                <w:sz w:val="22"/>
                <w:szCs w:val="22"/>
              </w:rPr>
              <w:t>Hz</w:t>
            </w:r>
            <w:proofErr w:type="spellEnd"/>
            <w:r w:rsidRPr="000412C3">
              <w:rPr>
                <w:rFonts w:ascii="Calibri" w:hAnsi="Calibri"/>
                <w:sz w:val="22"/>
                <w:szCs w:val="22"/>
              </w:rPr>
              <w:t xml:space="preserve">, 5 </w:t>
            </w:r>
            <w:proofErr w:type="spellStart"/>
            <w:r w:rsidRPr="000412C3">
              <w:rPr>
                <w:rFonts w:ascii="Calibri" w:hAnsi="Calibri"/>
                <w:sz w:val="22"/>
                <w:szCs w:val="22"/>
              </w:rPr>
              <w:t>Hz</w:t>
            </w:r>
            <w:proofErr w:type="spellEnd"/>
            <w:r w:rsidRPr="000412C3">
              <w:rPr>
                <w:rFonts w:ascii="Calibri" w:hAnsi="Calibri"/>
                <w:sz w:val="22"/>
                <w:szCs w:val="22"/>
              </w:rPr>
              <w:t xml:space="preserve"> lub 2 </w:t>
            </w:r>
            <w:proofErr w:type="spellStart"/>
            <w:r w:rsidRPr="000412C3">
              <w:rPr>
                <w:rFonts w:ascii="Calibri" w:hAnsi="Calibri"/>
                <w:sz w:val="22"/>
                <w:szCs w:val="22"/>
              </w:rPr>
              <w:t>Hz</w:t>
            </w:r>
            <w:proofErr w:type="spellEnd"/>
            <w:r w:rsidRPr="000412C3">
              <w:rPr>
                <w:rFonts w:ascii="Calibri" w:hAnsi="Calibri"/>
                <w:sz w:val="22"/>
                <w:szCs w:val="22"/>
              </w:rPr>
              <w:t xml:space="preserve">. Wzmocnienie urządzenia musi być dostępne </w:t>
            </w:r>
            <w:r w:rsidRPr="000412C3">
              <w:rPr>
                <w:rFonts w:ascii="Calibri" w:hAnsi="Calibri"/>
                <w:sz w:val="22"/>
                <w:szCs w:val="22"/>
              </w:rPr>
              <w:br/>
              <w:t xml:space="preserve">w następujących zakresach: 200 </w:t>
            </w:r>
            <w:proofErr w:type="spellStart"/>
            <w:r w:rsidRPr="000412C3">
              <w:rPr>
                <w:rFonts w:ascii="Calibri" w:hAnsi="Calibri"/>
                <w:sz w:val="22"/>
                <w:szCs w:val="22"/>
              </w:rPr>
              <w:t>kluks</w:t>
            </w:r>
            <w:proofErr w:type="spellEnd"/>
            <w:r w:rsidRPr="000412C3">
              <w:rPr>
                <w:rFonts w:ascii="Calibri" w:hAnsi="Calibri"/>
                <w:sz w:val="22"/>
                <w:szCs w:val="22"/>
              </w:rPr>
              <w:t xml:space="preserve">, 20 </w:t>
            </w:r>
            <w:proofErr w:type="spellStart"/>
            <w:r w:rsidRPr="000412C3">
              <w:rPr>
                <w:rFonts w:ascii="Calibri" w:hAnsi="Calibri"/>
                <w:sz w:val="22"/>
                <w:szCs w:val="22"/>
              </w:rPr>
              <w:t>kluks</w:t>
            </w:r>
            <w:proofErr w:type="spellEnd"/>
            <w:r w:rsidRPr="000412C3">
              <w:rPr>
                <w:rFonts w:ascii="Calibri" w:hAnsi="Calibri"/>
                <w:sz w:val="22"/>
                <w:szCs w:val="22"/>
              </w:rPr>
              <w:t xml:space="preserve">, </w:t>
            </w:r>
            <w:r w:rsidRPr="000412C3">
              <w:rPr>
                <w:rFonts w:ascii="Calibri" w:hAnsi="Calibri"/>
                <w:sz w:val="22"/>
                <w:szCs w:val="22"/>
              </w:rPr>
              <w:br/>
              <w:t xml:space="preserve">2 </w:t>
            </w:r>
            <w:proofErr w:type="spellStart"/>
            <w:r w:rsidRPr="000412C3">
              <w:rPr>
                <w:rFonts w:ascii="Calibri" w:hAnsi="Calibri"/>
                <w:sz w:val="22"/>
                <w:szCs w:val="22"/>
              </w:rPr>
              <w:t>kluks</w:t>
            </w:r>
            <w:proofErr w:type="spellEnd"/>
            <w:r w:rsidRPr="000412C3">
              <w:rPr>
                <w:rFonts w:ascii="Calibri" w:hAnsi="Calibri"/>
                <w:sz w:val="22"/>
                <w:szCs w:val="22"/>
              </w:rPr>
              <w:t xml:space="preserve"> oraz 200 luksów;</w:t>
            </w:r>
          </w:p>
          <w:p w14:paraId="537E7A76" w14:textId="77777777" w:rsidR="005E631D" w:rsidRPr="000412C3" w:rsidRDefault="005E631D" w:rsidP="005E631D">
            <w:pPr>
              <w:pStyle w:val="NormalnyWeb"/>
              <w:numPr>
                <w:ilvl w:val="0"/>
                <w:numId w:val="78"/>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sfigmomanometr (z jednym mankietem dla dorosłych i jednym mankietem dla dzieci) wyposażony w przetwornik ciśnienia, który konwertuje nałożone ciśnienie na sygnał elektroniczny. Przetwornik ciśnienia musi posiadać złącze, które umożliwia bezpośrednie podłączenie do </w:t>
            </w:r>
            <w:r>
              <w:rPr>
                <w:rFonts w:ascii="Calibri" w:hAnsi="Calibri"/>
                <w:sz w:val="22"/>
                <w:szCs w:val="22"/>
              </w:rPr>
              <w:t>jednostki centralnej</w:t>
            </w:r>
            <w:r w:rsidRPr="000412C3">
              <w:rPr>
                <w:rFonts w:ascii="Calibri" w:hAnsi="Calibri"/>
                <w:sz w:val="22"/>
                <w:szCs w:val="22"/>
              </w:rPr>
              <w:t>.</w:t>
            </w:r>
          </w:p>
        </w:tc>
      </w:tr>
      <w:tr w:rsidR="005E631D" w:rsidRPr="000412C3" w14:paraId="0697AE59" w14:textId="77777777" w:rsidTr="005E631D">
        <w:trPr>
          <w:trHeight w:val="555"/>
        </w:trPr>
        <w:tc>
          <w:tcPr>
            <w:tcW w:w="555" w:type="dxa"/>
          </w:tcPr>
          <w:p w14:paraId="725BFD16" w14:textId="77777777" w:rsidR="005E631D" w:rsidRPr="000412C3" w:rsidRDefault="005E631D" w:rsidP="001D4A62">
            <w:r w:rsidRPr="000412C3">
              <w:lastRenderedPageBreak/>
              <w:t>7</w:t>
            </w:r>
          </w:p>
        </w:tc>
        <w:tc>
          <w:tcPr>
            <w:tcW w:w="2315" w:type="dxa"/>
          </w:tcPr>
          <w:p w14:paraId="4E092AA1" w14:textId="77777777" w:rsidR="005E631D" w:rsidRPr="000412C3" w:rsidRDefault="005E631D" w:rsidP="001D4A62">
            <w:r w:rsidRPr="000412C3">
              <w:t xml:space="preserve">Zestaw do badania czynności organizmu człowieka </w:t>
            </w:r>
          </w:p>
        </w:tc>
        <w:tc>
          <w:tcPr>
            <w:tcW w:w="993" w:type="dxa"/>
          </w:tcPr>
          <w:p w14:paraId="50B54338" w14:textId="77777777" w:rsidR="005E631D" w:rsidRPr="000412C3" w:rsidRDefault="005E631D" w:rsidP="001D4A62">
            <w:r w:rsidRPr="000412C3">
              <w:t>6 sztuk</w:t>
            </w:r>
          </w:p>
        </w:tc>
        <w:tc>
          <w:tcPr>
            <w:tcW w:w="5374" w:type="dxa"/>
          </w:tcPr>
          <w:p w14:paraId="54E0A84A" w14:textId="77777777" w:rsidR="005E631D" w:rsidRPr="000412C3" w:rsidRDefault="005E631D" w:rsidP="001D4A62">
            <w:r w:rsidRPr="000412C3">
              <w:t xml:space="preserve">Zestaw musi zawierać: </w:t>
            </w:r>
          </w:p>
          <w:p w14:paraId="49A4FCC5" w14:textId="77777777" w:rsidR="005E631D" w:rsidRPr="000412C3" w:rsidRDefault="005E631D" w:rsidP="005E631D">
            <w:pPr>
              <w:pStyle w:val="NormalnyWeb"/>
              <w:numPr>
                <w:ilvl w:val="0"/>
                <w:numId w:val="79"/>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zawierać pasowy przetwornik ruchów oddechowych - (długość pasa co najmniej od 220 mm do nie mniej niż1400 mm) wyposażony w elastyczny element czujnikowy przymocowany do wnętrza materiałowego pasa. Czujnik musi generować napięcie proporcjonalne do stopnia rozciągnięcia elementu czujnikowego. Pasowy przetwornik musi wyposażony być w złącze umożliwiające połącznie do </w:t>
            </w:r>
            <w:r>
              <w:rPr>
                <w:rFonts w:ascii="Calibri" w:hAnsi="Calibri"/>
                <w:sz w:val="22"/>
                <w:szCs w:val="22"/>
              </w:rPr>
              <w:t>jednostki centralnej</w:t>
            </w:r>
            <w:r w:rsidRPr="000412C3">
              <w:rPr>
                <w:rFonts w:ascii="Calibri" w:hAnsi="Calibri"/>
                <w:sz w:val="22"/>
                <w:szCs w:val="22"/>
              </w:rPr>
              <w:t xml:space="preserve">. Kabel połączeniowy </w:t>
            </w:r>
            <w:r>
              <w:rPr>
                <w:rFonts w:ascii="Calibri" w:hAnsi="Calibri"/>
                <w:sz w:val="22"/>
                <w:szCs w:val="22"/>
              </w:rPr>
              <w:t>o długości co najmniej</w:t>
            </w:r>
            <w:r w:rsidRPr="000412C3">
              <w:rPr>
                <w:rFonts w:ascii="Calibri" w:hAnsi="Calibri"/>
                <w:sz w:val="22"/>
                <w:szCs w:val="22"/>
              </w:rPr>
              <w:t xml:space="preserve">  1800 mm.</w:t>
            </w:r>
          </w:p>
          <w:p w14:paraId="5981DBE5" w14:textId="77777777" w:rsidR="005E631D" w:rsidRPr="000412C3" w:rsidRDefault="005E631D" w:rsidP="005E631D">
            <w:pPr>
              <w:pStyle w:val="NormalnyWeb"/>
              <w:numPr>
                <w:ilvl w:val="0"/>
                <w:numId w:val="79"/>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sfigmomanometr (jeden mankiet dla osoby dorosłej, jeden mankiet dziecięcy, jeden mankiet udowy) - wyposażony w przetwornik ciśnienia, który konwertuje nałożone ciśnienie na sygnał elektroniczny. Przetwornik ciśnienia musi złącze, które umożliwia bezpośrednie podłączenie do </w:t>
            </w:r>
            <w:r>
              <w:rPr>
                <w:rFonts w:ascii="Calibri" w:hAnsi="Calibri"/>
                <w:sz w:val="22"/>
                <w:szCs w:val="22"/>
              </w:rPr>
              <w:t>jednostki centralnej,</w:t>
            </w:r>
          </w:p>
          <w:p w14:paraId="65DDC139" w14:textId="77777777" w:rsidR="005E631D" w:rsidRPr="000412C3" w:rsidRDefault="005E631D" w:rsidP="005E631D">
            <w:pPr>
              <w:pStyle w:val="NormalnyWeb"/>
              <w:numPr>
                <w:ilvl w:val="0"/>
                <w:numId w:val="79"/>
              </w:numPr>
              <w:spacing w:before="0" w:beforeAutospacing="0" w:after="0" w:afterAutospacing="0"/>
              <w:ind w:left="319"/>
              <w:jc w:val="both"/>
              <w:rPr>
                <w:rFonts w:ascii="Calibri" w:hAnsi="Calibri"/>
                <w:sz w:val="22"/>
                <w:szCs w:val="22"/>
              </w:rPr>
            </w:pPr>
            <w:proofErr w:type="spellStart"/>
            <w:r w:rsidRPr="000412C3">
              <w:rPr>
                <w:rFonts w:ascii="Calibri" w:hAnsi="Calibri"/>
                <w:sz w:val="22"/>
                <w:szCs w:val="22"/>
              </w:rPr>
              <w:t>kardiomikrofon</w:t>
            </w:r>
            <w:proofErr w:type="spellEnd"/>
            <w:r w:rsidRPr="000412C3">
              <w:rPr>
                <w:rFonts w:ascii="Calibri" w:hAnsi="Calibri"/>
                <w:sz w:val="22"/>
                <w:szCs w:val="22"/>
              </w:rPr>
              <w:t xml:space="preserve"> -  mikrofon musi przetwarzać dźwięki serca na sygnały elektryczne, które przekazywane</w:t>
            </w:r>
            <w:r>
              <w:rPr>
                <w:rFonts w:ascii="Calibri" w:hAnsi="Calibri"/>
                <w:sz w:val="22"/>
                <w:szCs w:val="22"/>
              </w:rPr>
              <w:t xml:space="preserve"> są</w:t>
            </w:r>
            <w:r w:rsidRPr="000412C3">
              <w:rPr>
                <w:rFonts w:ascii="Calibri" w:hAnsi="Calibri"/>
                <w:sz w:val="22"/>
                <w:szCs w:val="22"/>
              </w:rPr>
              <w:t xml:space="preserve"> do </w:t>
            </w:r>
            <w:r>
              <w:rPr>
                <w:rFonts w:ascii="Calibri" w:hAnsi="Calibri"/>
                <w:sz w:val="22"/>
                <w:szCs w:val="22"/>
              </w:rPr>
              <w:t>jednostki centralnej</w:t>
            </w:r>
            <w:r w:rsidRPr="000412C3">
              <w:rPr>
                <w:rFonts w:ascii="Calibri" w:hAnsi="Calibri"/>
                <w:sz w:val="22"/>
                <w:szCs w:val="22"/>
              </w:rPr>
              <w:t>. Urządzenie musi spełniać następujące parametry techniczne:</w:t>
            </w:r>
          </w:p>
          <w:p w14:paraId="074A8A2B" w14:textId="77777777" w:rsidR="005E631D" w:rsidRPr="000412C3" w:rsidRDefault="005E631D" w:rsidP="005E631D">
            <w:pPr>
              <w:pStyle w:val="NormalnyWeb"/>
              <w:numPr>
                <w:ilvl w:val="0"/>
                <w:numId w:val="80"/>
              </w:numPr>
              <w:spacing w:before="0" w:beforeAutospacing="0" w:after="0" w:afterAutospacing="0"/>
              <w:jc w:val="both"/>
              <w:rPr>
                <w:rFonts w:ascii="Calibri" w:hAnsi="Calibri"/>
                <w:sz w:val="22"/>
                <w:szCs w:val="22"/>
              </w:rPr>
            </w:pPr>
            <w:r>
              <w:rPr>
                <w:rFonts w:ascii="Calibri" w:hAnsi="Calibri"/>
                <w:sz w:val="22"/>
                <w:szCs w:val="22"/>
              </w:rPr>
              <w:t>m</w:t>
            </w:r>
            <w:r w:rsidRPr="000412C3">
              <w:rPr>
                <w:rFonts w:ascii="Calibri" w:hAnsi="Calibri"/>
                <w:sz w:val="22"/>
                <w:szCs w:val="22"/>
              </w:rPr>
              <w:t>aksymalne napięcie pobudzenia: do ±10 V włącznie</w:t>
            </w:r>
            <w:r>
              <w:rPr>
                <w:rFonts w:ascii="Calibri" w:hAnsi="Calibri"/>
                <w:sz w:val="22"/>
                <w:szCs w:val="22"/>
              </w:rPr>
              <w:t>,</w:t>
            </w:r>
          </w:p>
          <w:p w14:paraId="51A33AA8" w14:textId="77777777" w:rsidR="005E631D" w:rsidRPr="000412C3" w:rsidRDefault="005E631D" w:rsidP="005E631D">
            <w:pPr>
              <w:pStyle w:val="NormalnyWeb"/>
              <w:numPr>
                <w:ilvl w:val="0"/>
                <w:numId w:val="80"/>
              </w:numPr>
              <w:spacing w:before="0" w:beforeAutospacing="0" w:after="0" w:afterAutospacing="0"/>
              <w:jc w:val="both"/>
              <w:rPr>
                <w:rFonts w:ascii="Calibri" w:hAnsi="Calibri"/>
                <w:sz w:val="22"/>
                <w:szCs w:val="22"/>
              </w:rPr>
            </w:pPr>
            <w:r>
              <w:rPr>
                <w:rFonts w:ascii="Calibri" w:hAnsi="Calibri"/>
                <w:sz w:val="22"/>
                <w:szCs w:val="22"/>
              </w:rPr>
              <w:t>w</w:t>
            </w:r>
            <w:r w:rsidRPr="000412C3">
              <w:rPr>
                <w:rFonts w:ascii="Calibri" w:hAnsi="Calibri"/>
                <w:sz w:val="22"/>
                <w:szCs w:val="22"/>
              </w:rPr>
              <w:t xml:space="preserve">spółczynnik konwersji przy100 </w:t>
            </w:r>
            <w:proofErr w:type="spellStart"/>
            <w:r w:rsidRPr="000412C3">
              <w:rPr>
                <w:rFonts w:ascii="Calibri" w:hAnsi="Calibri"/>
                <w:sz w:val="22"/>
                <w:szCs w:val="22"/>
              </w:rPr>
              <w:t>Hz</w:t>
            </w:r>
            <w:proofErr w:type="spellEnd"/>
            <w:r w:rsidRPr="000412C3">
              <w:rPr>
                <w:rFonts w:ascii="Calibri" w:hAnsi="Calibri"/>
                <w:sz w:val="22"/>
                <w:szCs w:val="22"/>
              </w:rPr>
              <w:t>: nie mniej niż 100 V/s²/m</w:t>
            </w:r>
            <w:r>
              <w:rPr>
                <w:rFonts w:ascii="Calibri" w:hAnsi="Calibri"/>
                <w:sz w:val="22"/>
                <w:szCs w:val="22"/>
              </w:rPr>
              <w:t>,</w:t>
            </w:r>
          </w:p>
          <w:p w14:paraId="7E0E3138" w14:textId="77777777" w:rsidR="005E631D" w:rsidRPr="000412C3" w:rsidRDefault="005E631D" w:rsidP="005E631D">
            <w:pPr>
              <w:pStyle w:val="NormalnyWeb"/>
              <w:numPr>
                <w:ilvl w:val="0"/>
                <w:numId w:val="80"/>
              </w:numPr>
              <w:spacing w:before="0" w:beforeAutospacing="0" w:after="0" w:afterAutospacing="0"/>
              <w:jc w:val="both"/>
              <w:rPr>
                <w:rFonts w:ascii="Calibri" w:hAnsi="Calibri"/>
                <w:sz w:val="22"/>
                <w:szCs w:val="22"/>
              </w:rPr>
            </w:pPr>
            <w:r>
              <w:rPr>
                <w:rFonts w:ascii="Calibri" w:hAnsi="Calibri"/>
                <w:sz w:val="22"/>
                <w:szCs w:val="22"/>
              </w:rPr>
              <w:t>z</w:t>
            </w:r>
            <w:r w:rsidRPr="000412C3">
              <w:rPr>
                <w:rFonts w:ascii="Calibri" w:hAnsi="Calibri"/>
                <w:sz w:val="22"/>
                <w:szCs w:val="22"/>
              </w:rPr>
              <w:t xml:space="preserve">akres częstotliwości pracy: od minimum 10 do 500 </w:t>
            </w:r>
            <w:proofErr w:type="spellStart"/>
            <w:r w:rsidRPr="000412C3">
              <w:rPr>
                <w:rFonts w:ascii="Calibri" w:hAnsi="Calibri"/>
                <w:sz w:val="22"/>
                <w:szCs w:val="22"/>
              </w:rPr>
              <w:t>Hz</w:t>
            </w:r>
            <w:proofErr w:type="spellEnd"/>
            <w:r w:rsidRPr="000412C3">
              <w:rPr>
                <w:rFonts w:ascii="Calibri" w:hAnsi="Calibri"/>
                <w:sz w:val="22"/>
                <w:szCs w:val="22"/>
              </w:rPr>
              <w:t xml:space="preserve"> włącznie</w:t>
            </w:r>
            <w:r>
              <w:rPr>
                <w:rFonts w:ascii="Calibri" w:hAnsi="Calibri"/>
                <w:sz w:val="22"/>
                <w:szCs w:val="22"/>
              </w:rPr>
              <w:t>,</w:t>
            </w:r>
          </w:p>
          <w:p w14:paraId="01832AA8" w14:textId="77777777" w:rsidR="005E631D" w:rsidRPr="000412C3" w:rsidRDefault="005E631D" w:rsidP="005E631D">
            <w:pPr>
              <w:pStyle w:val="NormalnyWeb"/>
              <w:numPr>
                <w:ilvl w:val="0"/>
                <w:numId w:val="80"/>
              </w:numPr>
              <w:spacing w:before="0" w:beforeAutospacing="0" w:after="0" w:afterAutospacing="0"/>
              <w:jc w:val="both"/>
              <w:rPr>
                <w:rFonts w:ascii="Calibri" w:hAnsi="Calibri"/>
                <w:sz w:val="22"/>
                <w:szCs w:val="22"/>
              </w:rPr>
            </w:pPr>
            <w:r>
              <w:rPr>
                <w:rFonts w:ascii="Calibri" w:hAnsi="Calibri"/>
                <w:sz w:val="22"/>
                <w:szCs w:val="22"/>
              </w:rPr>
              <w:t>z</w:t>
            </w:r>
            <w:r w:rsidRPr="000412C3">
              <w:rPr>
                <w:rFonts w:ascii="Calibri" w:hAnsi="Calibri"/>
                <w:sz w:val="22"/>
                <w:szCs w:val="22"/>
              </w:rPr>
              <w:t>akres dynamiczny: od minimum 0.01 do 10 m/s² włącznie</w:t>
            </w:r>
            <w:r>
              <w:rPr>
                <w:rFonts w:ascii="Calibri" w:hAnsi="Calibri"/>
                <w:sz w:val="22"/>
                <w:szCs w:val="22"/>
              </w:rPr>
              <w:t>,</w:t>
            </w:r>
          </w:p>
          <w:p w14:paraId="20082582" w14:textId="77777777" w:rsidR="005E631D" w:rsidRPr="000412C3" w:rsidRDefault="005E631D" w:rsidP="005E631D">
            <w:pPr>
              <w:pStyle w:val="NormalnyWeb"/>
              <w:numPr>
                <w:ilvl w:val="0"/>
                <w:numId w:val="80"/>
              </w:numPr>
              <w:spacing w:before="0" w:beforeAutospacing="0" w:after="0" w:afterAutospacing="0"/>
              <w:jc w:val="both"/>
              <w:rPr>
                <w:rFonts w:ascii="Calibri" w:hAnsi="Calibri"/>
                <w:sz w:val="22"/>
                <w:szCs w:val="22"/>
              </w:rPr>
            </w:pPr>
            <w:r>
              <w:rPr>
                <w:rFonts w:ascii="Calibri" w:hAnsi="Calibri"/>
                <w:sz w:val="22"/>
                <w:szCs w:val="22"/>
              </w:rPr>
              <w:t>z</w:t>
            </w:r>
            <w:r w:rsidRPr="000412C3">
              <w:rPr>
                <w:rFonts w:ascii="Calibri" w:hAnsi="Calibri"/>
                <w:sz w:val="22"/>
                <w:szCs w:val="22"/>
              </w:rPr>
              <w:t>mienność charakterystyki częstotliwościowej: do ±3 % włącznie</w:t>
            </w:r>
            <w:r>
              <w:rPr>
                <w:rFonts w:ascii="Calibri" w:hAnsi="Calibri"/>
                <w:sz w:val="22"/>
                <w:szCs w:val="22"/>
              </w:rPr>
              <w:t>,</w:t>
            </w:r>
          </w:p>
          <w:p w14:paraId="7393A1B9" w14:textId="77777777" w:rsidR="005E631D" w:rsidRPr="000412C3" w:rsidRDefault="005E631D" w:rsidP="005E631D">
            <w:pPr>
              <w:pStyle w:val="NormalnyWeb"/>
              <w:numPr>
                <w:ilvl w:val="0"/>
                <w:numId w:val="80"/>
              </w:numPr>
              <w:spacing w:before="0" w:beforeAutospacing="0" w:after="0" w:afterAutospacing="0"/>
              <w:jc w:val="both"/>
              <w:rPr>
                <w:rFonts w:ascii="Calibri" w:hAnsi="Calibri"/>
                <w:sz w:val="22"/>
                <w:szCs w:val="22"/>
              </w:rPr>
            </w:pPr>
            <w:r>
              <w:rPr>
                <w:rFonts w:ascii="Calibri" w:hAnsi="Calibri"/>
                <w:sz w:val="22"/>
                <w:szCs w:val="22"/>
              </w:rPr>
              <w:t>c</w:t>
            </w:r>
            <w:r w:rsidRPr="000412C3">
              <w:rPr>
                <w:rFonts w:ascii="Calibri" w:hAnsi="Calibri"/>
                <w:sz w:val="22"/>
                <w:szCs w:val="22"/>
              </w:rPr>
              <w:t>zęstotliwość rezonansowa: nie więcej niż 3.4 kHz</w:t>
            </w:r>
            <w:r>
              <w:rPr>
                <w:rFonts w:ascii="Calibri" w:hAnsi="Calibri"/>
                <w:sz w:val="22"/>
                <w:szCs w:val="22"/>
              </w:rPr>
              <w:t>,</w:t>
            </w:r>
          </w:p>
          <w:p w14:paraId="01B03614" w14:textId="77777777" w:rsidR="005E631D" w:rsidRPr="000412C3" w:rsidRDefault="005E631D" w:rsidP="005E631D">
            <w:pPr>
              <w:pStyle w:val="NormalnyWeb"/>
              <w:numPr>
                <w:ilvl w:val="0"/>
                <w:numId w:val="80"/>
              </w:numPr>
              <w:spacing w:before="0" w:beforeAutospacing="0" w:after="0" w:afterAutospacing="0"/>
              <w:jc w:val="both"/>
              <w:rPr>
                <w:rFonts w:ascii="Calibri" w:hAnsi="Calibri"/>
                <w:sz w:val="22"/>
                <w:szCs w:val="22"/>
              </w:rPr>
            </w:pPr>
            <w:r>
              <w:rPr>
                <w:rFonts w:ascii="Calibri" w:hAnsi="Calibri"/>
                <w:sz w:val="22"/>
                <w:szCs w:val="22"/>
              </w:rPr>
              <w:t>n</w:t>
            </w:r>
            <w:r w:rsidRPr="000412C3">
              <w:rPr>
                <w:rFonts w:ascii="Calibri" w:hAnsi="Calibri"/>
                <w:sz w:val="22"/>
                <w:szCs w:val="22"/>
              </w:rPr>
              <w:t xml:space="preserve">ieliniowość amplitudy przy 10 </w:t>
            </w:r>
            <w:proofErr w:type="spellStart"/>
            <w:r w:rsidRPr="000412C3">
              <w:rPr>
                <w:rFonts w:ascii="Calibri" w:hAnsi="Calibri"/>
                <w:sz w:val="22"/>
                <w:szCs w:val="22"/>
              </w:rPr>
              <w:t>Hz</w:t>
            </w:r>
            <w:proofErr w:type="spellEnd"/>
            <w:r w:rsidRPr="000412C3">
              <w:rPr>
                <w:rFonts w:ascii="Calibri" w:hAnsi="Calibri"/>
                <w:sz w:val="22"/>
                <w:szCs w:val="22"/>
              </w:rPr>
              <w:t>: nie więcej niż ±3 %</w:t>
            </w:r>
            <w:r>
              <w:rPr>
                <w:rFonts w:ascii="Calibri" w:hAnsi="Calibri"/>
                <w:sz w:val="22"/>
                <w:szCs w:val="22"/>
              </w:rPr>
              <w:t>,</w:t>
            </w:r>
          </w:p>
          <w:p w14:paraId="60173C82" w14:textId="77777777" w:rsidR="005E631D" w:rsidRPr="000412C3" w:rsidRDefault="005E631D" w:rsidP="005E631D">
            <w:pPr>
              <w:pStyle w:val="NormalnyWeb"/>
              <w:numPr>
                <w:ilvl w:val="0"/>
                <w:numId w:val="80"/>
              </w:numPr>
              <w:spacing w:before="0" w:beforeAutospacing="0" w:after="0" w:afterAutospacing="0"/>
              <w:jc w:val="both"/>
              <w:rPr>
                <w:rFonts w:ascii="Calibri" w:hAnsi="Calibri"/>
                <w:sz w:val="22"/>
                <w:szCs w:val="22"/>
              </w:rPr>
            </w:pPr>
            <w:r>
              <w:rPr>
                <w:rFonts w:ascii="Calibri" w:hAnsi="Calibri"/>
                <w:sz w:val="22"/>
                <w:szCs w:val="22"/>
              </w:rPr>
              <w:t>z</w:t>
            </w:r>
            <w:r w:rsidRPr="000412C3">
              <w:rPr>
                <w:rFonts w:ascii="Calibri" w:hAnsi="Calibri"/>
                <w:sz w:val="22"/>
                <w:szCs w:val="22"/>
              </w:rPr>
              <w:t>akres temperatury pracy: minimum od 15 °C do  45 °C włącznie</w:t>
            </w:r>
            <w:r>
              <w:rPr>
                <w:rFonts w:ascii="Calibri" w:hAnsi="Calibri"/>
                <w:sz w:val="22"/>
                <w:szCs w:val="22"/>
              </w:rPr>
              <w:t>;</w:t>
            </w:r>
          </w:p>
          <w:p w14:paraId="76793D9D" w14:textId="77777777" w:rsidR="005E631D" w:rsidRPr="000412C3" w:rsidRDefault="005E631D" w:rsidP="005E631D">
            <w:pPr>
              <w:pStyle w:val="NormalnyWeb"/>
              <w:numPr>
                <w:ilvl w:val="0"/>
                <w:numId w:val="79"/>
              </w:numPr>
              <w:spacing w:before="0" w:beforeAutospacing="0" w:after="0" w:afterAutospacing="0"/>
              <w:ind w:left="319"/>
              <w:jc w:val="both"/>
              <w:rPr>
                <w:rFonts w:ascii="Calibri" w:hAnsi="Calibri"/>
                <w:sz w:val="22"/>
                <w:szCs w:val="22"/>
              </w:rPr>
            </w:pPr>
            <w:r w:rsidRPr="000412C3">
              <w:rPr>
                <w:rFonts w:ascii="Calibri" w:hAnsi="Calibri"/>
                <w:sz w:val="22"/>
                <w:szCs w:val="22"/>
              </w:rPr>
              <w:lastRenderedPageBreak/>
              <w:t xml:space="preserve">przełącznik przyciskowy generujący sygnał wyjściowy o wartości 1 V albo 6 V po naciśnięciu. Musi posiadać złącze umożliwiające połącznie do </w:t>
            </w:r>
            <w:r>
              <w:rPr>
                <w:rFonts w:ascii="Calibri" w:hAnsi="Calibri"/>
                <w:sz w:val="22"/>
                <w:szCs w:val="22"/>
              </w:rPr>
              <w:t>jednostki centralnej;</w:t>
            </w:r>
          </w:p>
          <w:p w14:paraId="243DA094" w14:textId="77777777" w:rsidR="005E631D" w:rsidRPr="000412C3" w:rsidRDefault="005E631D" w:rsidP="005E631D">
            <w:pPr>
              <w:pStyle w:val="NormalnyWeb"/>
              <w:numPr>
                <w:ilvl w:val="0"/>
                <w:numId w:val="79"/>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przetwornik siły uścisku- przetwornik siły uścisku musi być fabrycznie skalibrowany i gotowy do użycia urządzenie do pomiaru siły. W  odpowiedzi na ucisk musi generować sygnał wyjściowy w zakresie minimum od 0 do 800 N włącznie. Przetwornik siły uścisku musi posiadać złącze, które umożliwia bezpośrednie podłączenie do </w:t>
            </w:r>
            <w:r>
              <w:rPr>
                <w:rFonts w:ascii="Calibri" w:hAnsi="Calibri"/>
                <w:sz w:val="22"/>
                <w:szCs w:val="22"/>
              </w:rPr>
              <w:t>jednostki centralnej;</w:t>
            </w:r>
          </w:p>
          <w:p w14:paraId="6B462102" w14:textId="77777777" w:rsidR="005E631D" w:rsidRPr="000412C3" w:rsidRDefault="005E631D" w:rsidP="005E631D">
            <w:pPr>
              <w:pStyle w:val="NormalnyWeb"/>
              <w:numPr>
                <w:ilvl w:val="0"/>
                <w:numId w:val="79"/>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suchy pasek uziemiający – pasek wykonany z taśmy </w:t>
            </w:r>
            <w:proofErr w:type="spellStart"/>
            <w:r w:rsidRPr="000412C3">
              <w:rPr>
                <w:rFonts w:ascii="Calibri" w:hAnsi="Calibri"/>
                <w:sz w:val="22"/>
                <w:szCs w:val="22"/>
              </w:rPr>
              <w:t>rzepowej</w:t>
            </w:r>
            <w:proofErr w:type="spellEnd"/>
            <w:r w:rsidRPr="000412C3">
              <w:rPr>
                <w:rFonts w:ascii="Calibri" w:hAnsi="Calibri"/>
                <w:sz w:val="22"/>
                <w:szCs w:val="22"/>
              </w:rPr>
              <w:t>, który  nie wymaga stosowania roztworu przewodzącego. Pasek musi służyć jako elektroda uziemiająca w pomiarach biopotencjałów oraz badaniach przewodnictwa nerwowego u ludzi. Pasek musi być odpowiedni do montażu na kończynach o maksymalnej średnicy nie większej niż 100 mm (do 315 mm obwodu włącznie) i być wyposażony w zatrzask, który umożliwia podłączenie do zarówno</w:t>
            </w:r>
            <w:r>
              <w:rPr>
                <w:rFonts w:ascii="Calibri" w:hAnsi="Calibri"/>
                <w:sz w:val="22"/>
                <w:szCs w:val="22"/>
              </w:rPr>
              <w:t xml:space="preserve"> </w:t>
            </w:r>
            <w:r w:rsidRPr="000412C3">
              <w:rPr>
                <w:rFonts w:ascii="Calibri" w:hAnsi="Calibri"/>
                <w:sz w:val="22"/>
                <w:szCs w:val="22"/>
              </w:rPr>
              <w:t>ekranowanych, jak i nieekranowanych przewodów</w:t>
            </w:r>
            <w:r>
              <w:rPr>
                <w:rFonts w:ascii="Calibri" w:hAnsi="Calibri"/>
                <w:sz w:val="22"/>
                <w:szCs w:val="22"/>
              </w:rPr>
              <w:t>;</w:t>
            </w:r>
          </w:p>
          <w:p w14:paraId="7C6D425C" w14:textId="77777777" w:rsidR="005E631D" w:rsidRPr="000412C3" w:rsidRDefault="005E631D" w:rsidP="005E631D">
            <w:pPr>
              <w:pStyle w:val="NormalnyWeb"/>
              <w:numPr>
                <w:ilvl w:val="0"/>
                <w:numId w:val="79"/>
              </w:numPr>
              <w:spacing w:before="0" w:beforeAutospacing="0" w:after="0" w:afterAutospacing="0"/>
              <w:ind w:left="319"/>
              <w:jc w:val="both"/>
              <w:rPr>
                <w:rFonts w:ascii="Calibri" w:hAnsi="Calibri"/>
                <w:sz w:val="22"/>
                <w:szCs w:val="22"/>
              </w:rPr>
            </w:pPr>
            <w:r w:rsidRPr="000412C3">
              <w:rPr>
                <w:rFonts w:ascii="Calibri" w:hAnsi="Calibri"/>
                <w:sz w:val="22"/>
                <w:szCs w:val="22"/>
              </w:rPr>
              <w:t xml:space="preserve">młotek neurologiczny do badania odruchów ścięgnistych, podłączany do </w:t>
            </w:r>
            <w:r>
              <w:rPr>
                <w:rFonts w:ascii="Calibri" w:hAnsi="Calibri"/>
                <w:sz w:val="22"/>
                <w:szCs w:val="22"/>
              </w:rPr>
              <w:t>jednostki centralnej</w:t>
            </w:r>
            <w:r w:rsidRPr="000412C3">
              <w:rPr>
                <w:rFonts w:ascii="Calibri" w:hAnsi="Calibri"/>
                <w:sz w:val="22"/>
                <w:szCs w:val="22"/>
              </w:rPr>
              <w:t>. Młotek musi umożliwiać generowanie sygnałów wyzwalających, pomiarowych oraz znaczników czasowych za pomocą wbudowanego wewnętrznego czujnika</w:t>
            </w:r>
            <w:r>
              <w:rPr>
                <w:rFonts w:ascii="Calibri" w:hAnsi="Calibri"/>
                <w:sz w:val="22"/>
                <w:szCs w:val="22"/>
              </w:rPr>
              <w:t>.</w:t>
            </w:r>
          </w:p>
        </w:tc>
      </w:tr>
      <w:tr w:rsidR="005E631D" w:rsidRPr="00431E9F" w14:paraId="7059FFB0" w14:textId="77777777" w:rsidTr="005E631D">
        <w:trPr>
          <w:trHeight w:val="570"/>
        </w:trPr>
        <w:tc>
          <w:tcPr>
            <w:tcW w:w="555" w:type="dxa"/>
          </w:tcPr>
          <w:p w14:paraId="0408479B" w14:textId="77777777" w:rsidR="005E631D" w:rsidRPr="000412C3" w:rsidRDefault="005E631D" w:rsidP="001D4A62">
            <w:r w:rsidRPr="000412C3">
              <w:lastRenderedPageBreak/>
              <w:t>8</w:t>
            </w:r>
          </w:p>
        </w:tc>
        <w:tc>
          <w:tcPr>
            <w:tcW w:w="2315" w:type="dxa"/>
          </w:tcPr>
          <w:p w14:paraId="4CAFAC6C" w14:textId="77777777" w:rsidR="005E631D" w:rsidRPr="00431E9F" w:rsidRDefault="005E631D" w:rsidP="001D4A62">
            <w:r w:rsidRPr="00431E9F">
              <w:t xml:space="preserve">Przełącznik </w:t>
            </w:r>
            <w:proofErr w:type="spellStart"/>
            <w:r w:rsidRPr="00431E9F">
              <w:t>odprowadzeń</w:t>
            </w:r>
            <w:proofErr w:type="spellEnd"/>
            <w:r w:rsidRPr="00431E9F">
              <w:t xml:space="preserve"> EKG</w:t>
            </w:r>
          </w:p>
        </w:tc>
        <w:tc>
          <w:tcPr>
            <w:tcW w:w="993" w:type="dxa"/>
          </w:tcPr>
          <w:p w14:paraId="0A767E09" w14:textId="77777777" w:rsidR="005E631D" w:rsidRPr="00431E9F" w:rsidRDefault="005E631D" w:rsidP="001D4A62">
            <w:r w:rsidRPr="00431E9F">
              <w:t>6 sztuk</w:t>
            </w:r>
          </w:p>
        </w:tc>
        <w:tc>
          <w:tcPr>
            <w:tcW w:w="5374" w:type="dxa"/>
          </w:tcPr>
          <w:p w14:paraId="7ECDC7BA" w14:textId="77777777" w:rsidR="005E631D" w:rsidRPr="00431E9F" w:rsidRDefault="005E631D" w:rsidP="001D4A62">
            <w:r w:rsidRPr="00431E9F">
              <w:t>Funkcjonalność:</w:t>
            </w:r>
          </w:p>
          <w:p w14:paraId="37742E12" w14:textId="77777777" w:rsidR="005E631D" w:rsidRPr="00431E9F" w:rsidRDefault="005E631D" w:rsidP="005E631D">
            <w:pPr>
              <w:pStyle w:val="Akapitzlist"/>
              <w:numPr>
                <w:ilvl w:val="0"/>
                <w:numId w:val="81"/>
              </w:numPr>
              <w:spacing w:line="240" w:lineRule="auto"/>
              <w:ind w:left="317"/>
            </w:pPr>
            <w:r w:rsidRPr="00431E9F">
              <w:t>musi umożliwiać mechaniczny wybór standardowych odprowadzeni, co najmniej:</w:t>
            </w:r>
          </w:p>
          <w:p w14:paraId="7F1839FC" w14:textId="77777777" w:rsidR="005E631D" w:rsidRPr="00431E9F" w:rsidRDefault="005E631D" w:rsidP="005E631D">
            <w:pPr>
              <w:pStyle w:val="Akapitzlist"/>
              <w:numPr>
                <w:ilvl w:val="0"/>
                <w:numId w:val="82"/>
              </w:numPr>
              <w:spacing w:before="100" w:beforeAutospacing="1" w:after="100" w:afterAutospacing="1" w:line="240" w:lineRule="auto"/>
              <w:rPr>
                <w:rFonts w:eastAsia="Times New Roman"/>
                <w:lang w:eastAsia="pl-PL"/>
              </w:rPr>
            </w:pPr>
            <w:proofErr w:type="spellStart"/>
            <w:r w:rsidRPr="00431E9F">
              <w:rPr>
                <w:rFonts w:eastAsia="Times New Roman"/>
                <w:lang w:eastAsia="pl-PL"/>
              </w:rPr>
              <w:t>aVF</w:t>
            </w:r>
            <w:proofErr w:type="spellEnd"/>
            <w:r w:rsidRPr="00431E9F">
              <w:rPr>
                <w:rFonts w:eastAsia="Times New Roman"/>
                <w:lang w:eastAsia="pl-PL"/>
              </w:rPr>
              <w:t xml:space="preserve"> – </w:t>
            </w:r>
            <w:proofErr w:type="spellStart"/>
            <w:r w:rsidRPr="00431E9F">
              <w:rPr>
                <w:rFonts w:eastAsia="Times New Roman"/>
                <w:i/>
                <w:iCs/>
                <w:lang w:eastAsia="pl-PL"/>
              </w:rPr>
              <w:t>augmented</w:t>
            </w:r>
            <w:proofErr w:type="spellEnd"/>
            <w:r w:rsidRPr="00431E9F">
              <w:rPr>
                <w:rFonts w:eastAsia="Times New Roman"/>
                <w:i/>
                <w:iCs/>
                <w:lang w:eastAsia="pl-PL"/>
              </w:rPr>
              <w:t xml:space="preserve"> </w:t>
            </w:r>
            <w:proofErr w:type="spellStart"/>
            <w:r w:rsidRPr="00431E9F">
              <w:rPr>
                <w:rFonts w:eastAsia="Times New Roman"/>
                <w:i/>
                <w:iCs/>
                <w:lang w:eastAsia="pl-PL"/>
              </w:rPr>
              <w:t>Vector</w:t>
            </w:r>
            <w:proofErr w:type="spellEnd"/>
            <w:r w:rsidRPr="00431E9F">
              <w:rPr>
                <w:rFonts w:eastAsia="Times New Roman"/>
                <w:i/>
                <w:iCs/>
                <w:lang w:eastAsia="pl-PL"/>
              </w:rPr>
              <w:t xml:space="preserve"> </w:t>
            </w:r>
            <w:proofErr w:type="spellStart"/>
            <w:r w:rsidRPr="00431E9F">
              <w:rPr>
                <w:rFonts w:eastAsia="Times New Roman"/>
                <w:i/>
                <w:iCs/>
                <w:lang w:eastAsia="pl-PL"/>
              </w:rPr>
              <w:t>Foot</w:t>
            </w:r>
            <w:proofErr w:type="spellEnd"/>
            <w:r w:rsidRPr="00431E9F">
              <w:rPr>
                <w:rFonts w:eastAsia="Times New Roman"/>
                <w:lang w:eastAsia="pl-PL"/>
              </w:rPr>
              <w:t xml:space="preserve"> – wzmocnione odprowadzenie kończynowe (odprowadzenie w kierunku stopy),</w:t>
            </w:r>
          </w:p>
          <w:p w14:paraId="5F756365" w14:textId="77777777" w:rsidR="005E631D" w:rsidRPr="00431E9F" w:rsidRDefault="005E631D" w:rsidP="005E631D">
            <w:pPr>
              <w:pStyle w:val="Akapitzlist"/>
              <w:numPr>
                <w:ilvl w:val="0"/>
                <w:numId w:val="82"/>
              </w:numPr>
              <w:spacing w:before="100" w:beforeAutospacing="1" w:after="100" w:afterAutospacing="1" w:line="240" w:lineRule="auto"/>
              <w:rPr>
                <w:rFonts w:eastAsia="Times New Roman"/>
                <w:lang w:eastAsia="pl-PL"/>
              </w:rPr>
            </w:pPr>
            <w:proofErr w:type="spellStart"/>
            <w:r w:rsidRPr="00431E9F">
              <w:rPr>
                <w:rFonts w:eastAsia="Times New Roman"/>
                <w:lang w:eastAsia="pl-PL"/>
              </w:rPr>
              <w:t>aVL</w:t>
            </w:r>
            <w:proofErr w:type="spellEnd"/>
            <w:r w:rsidRPr="00431E9F">
              <w:rPr>
                <w:rFonts w:eastAsia="Times New Roman"/>
                <w:lang w:eastAsia="pl-PL"/>
              </w:rPr>
              <w:t xml:space="preserve"> – </w:t>
            </w:r>
            <w:proofErr w:type="spellStart"/>
            <w:r w:rsidRPr="00431E9F">
              <w:rPr>
                <w:rFonts w:eastAsia="Times New Roman"/>
                <w:i/>
                <w:iCs/>
                <w:lang w:eastAsia="pl-PL"/>
              </w:rPr>
              <w:t>augmented</w:t>
            </w:r>
            <w:proofErr w:type="spellEnd"/>
            <w:r w:rsidRPr="00431E9F">
              <w:rPr>
                <w:rFonts w:eastAsia="Times New Roman"/>
                <w:i/>
                <w:iCs/>
                <w:lang w:eastAsia="pl-PL"/>
              </w:rPr>
              <w:t xml:space="preserve"> </w:t>
            </w:r>
            <w:proofErr w:type="spellStart"/>
            <w:r w:rsidRPr="00431E9F">
              <w:rPr>
                <w:rFonts w:eastAsia="Times New Roman"/>
                <w:i/>
                <w:iCs/>
                <w:lang w:eastAsia="pl-PL"/>
              </w:rPr>
              <w:t>Vector</w:t>
            </w:r>
            <w:proofErr w:type="spellEnd"/>
            <w:r w:rsidRPr="00431E9F">
              <w:rPr>
                <w:rFonts w:eastAsia="Times New Roman"/>
                <w:i/>
                <w:iCs/>
                <w:lang w:eastAsia="pl-PL"/>
              </w:rPr>
              <w:t xml:space="preserve"> </w:t>
            </w:r>
            <w:proofErr w:type="spellStart"/>
            <w:r w:rsidRPr="00431E9F">
              <w:rPr>
                <w:rFonts w:eastAsia="Times New Roman"/>
                <w:i/>
                <w:iCs/>
                <w:lang w:eastAsia="pl-PL"/>
              </w:rPr>
              <w:t>Left</w:t>
            </w:r>
            <w:proofErr w:type="spellEnd"/>
            <w:r w:rsidRPr="00431E9F">
              <w:rPr>
                <w:rFonts w:eastAsia="Times New Roman"/>
                <w:lang w:eastAsia="pl-PL"/>
              </w:rPr>
              <w:t xml:space="preserve"> – wzmocnione odprowadzenie kończynowe (odprowadzenie w kierunku lewej ręki),</w:t>
            </w:r>
          </w:p>
          <w:p w14:paraId="3572F46E" w14:textId="77777777" w:rsidR="005E631D" w:rsidRPr="00431E9F" w:rsidRDefault="005E631D" w:rsidP="005E631D">
            <w:pPr>
              <w:pStyle w:val="Akapitzlist"/>
              <w:numPr>
                <w:ilvl w:val="0"/>
                <w:numId w:val="82"/>
              </w:numPr>
              <w:spacing w:before="100" w:beforeAutospacing="1" w:after="100" w:afterAutospacing="1" w:line="240" w:lineRule="auto"/>
              <w:rPr>
                <w:rFonts w:eastAsia="Times New Roman"/>
                <w:lang w:eastAsia="pl-PL"/>
              </w:rPr>
            </w:pPr>
            <w:proofErr w:type="spellStart"/>
            <w:r w:rsidRPr="00431E9F">
              <w:rPr>
                <w:rFonts w:eastAsia="Times New Roman"/>
                <w:lang w:eastAsia="pl-PL"/>
              </w:rPr>
              <w:t>aVR</w:t>
            </w:r>
            <w:proofErr w:type="spellEnd"/>
            <w:r w:rsidRPr="00431E9F">
              <w:rPr>
                <w:rFonts w:eastAsia="Times New Roman"/>
                <w:lang w:eastAsia="pl-PL"/>
              </w:rPr>
              <w:t xml:space="preserve"> – </w:t>
            </w:r>
            <w:proofErr w:type="spellStart"/>
            <w:r w:rsidRPr="00431E9F">
              <w:rPr>
                <w:rFonts w:eastAsia="Times New Roman"/>
                <w:i/>
                <w:iCs/>
                <w:lang w:eastAsia="pl-PL"/>
              </w:rPr>
              <w:t>augmented</w:t>
            </w:r>
            <w:proofErr w:type="spellEnd"/>
            <w:r w:rsidRPr="00431E9F">
              <w:rPr>
                <w:rFonts w:eastAsia="Times New Roman"/>
                <w:i/>
                <w:iCs/>
                <w:lang w:eastAsia="pl-PL"/>
              </w:rPr>
              <w:t xml:space="preserve"> </w:t>
            </w:r>
            <w:proofErr w:type="spellStart"/>
            <w:r w:rsidRPr="00431E9F">
              <w:rPr>
                <w:rFonts w:eastAsia="Times New Roman"/>
                <w:i/>
                <w:iCs/>
                <w:lang w:eastAsia="pl-PL"/>
              </w:rPr>
              <w:t>Vector</w:t>
            </w:r>
            <w:proofErr w:type="spellEnd"/>
            <w:r w:rsidRPr="00431E9F">
              <w:rPr>
                <w:rFonts w:eastAsia="Times New Roman"/>
                <w:i/>
                <w:iCs/>
                <w:lang w:eastAsia="pl-PL"/>
              </w:rPr>
              <w:t xml:space="preserve"> Right</w:t>
            </w:r>
            <w:r w:rsidRPr="00431E9F">
              <w:rPr>
                <w:rFonts w:eastAsia="Times New Roman"/>
                <w:lang w:eastAsia="pl-PL"/>
              </w:rPr>
              <w:t xml:space="preserve"> – wzmocnione odprowadzenie kończynowe (odprowadzenie w kierunku prawej ręki),</w:t>
            </w:r>
          </w:p>
          <w:p w14:paraId="1617F887" w14:textId="77777777" w:rsidR="005E631D" w:rsidRPr="00431E9F" w:rsidRDefault="005E631D" w:rsidP="005E631D">
            <w:pPr>
              <w:pStyle w:val="Akapitzlist"/>
              <w:numPr>
                <w:ilvl w:val="0"/>
                <w:numId w:val="82"/>
              </w:numPr>
              <w:spacing w:before="100" w:beforeAutospacing="1" w:after="100" w:afterAutospacing="1" w:line="240" w:lineRule="auto"/>
              <w:rPr>
                <w:rFonts w:eastAsia="Times New Roman"/>
                <w:lang w:eastAsia="pl-PL"/>
              </w:rPr>
            </w:pPr>
            <w:r w:rsidRPr="00431E9F">
              <w:rPr>
                <w:rFonts w:eastAsia="Times New Roman"/>
                <w:lang w:eastAsia="pl-PL"/>
              </w:rPr>
              <w:t xml:space="preserve">V1–V6 – Odprowadzenia </w:t>
            </w:r>
            <w:proofErr w:type="spellStart"/>
            <w:r w:rsidRPr="00431E9F">
              <w:rPr>
                <w:rFonts w:eastAsia="Times New Roman"/>
                <w:lang w:eastAsia="pl-PL"/>
              </w:rPr>
              <w:t>przedpiersiowe</w:t>
            </w:r>
            <w:proofErr w:type="spellEnd"/>
            <w:r w:rsidRPr="00431E9F">
              <w:rPr>
                <w:rFonts w:eastAsia="Times New Roman"/>
                <w:lang w:eastAsia="pl-PL"/>
              </w:rPr>
              <w:t xml:space="preserve"> (zastosowane na klatce piersiowej) do rejestracji aktywności elektrycznej serca w różnych miejscach na klatce piersiowej;</w:t>
            </w:r>
          </w:p>
          <w:p w14:paraId="30A62158" w14:textId="77777777" w:rsidR="005E631D" w:rsidRPr="00431E9F" w:rsidRDefault="005E631D" w:rsidP="005E631D">
            <w:pPr>
              <w:pStyle w:val="Akapitzlist"/>
              <w:numPr>
                <w:ilvl w:val="0"/>
                <w:numId w:val="81"/>
              </w:numPr>
              <w:spacing w:line="240" w:lineRule="auto"/>
              <w:ind w:left="317"/>
            </w:pPr>
            <w:r w:rsidRPr="00431E9F">
              <w:t>musi być kompatybilny z elektrodami przyssawkowymi.</w:t>
            </w:r>
          </w:p>
        </w:tc>
      </w:tr>
      <w:tr w:rsidR="005E631D" w:rsidRPr="000412C3" w14:paraId="52BFC2CE" w14:textId="77777777" w:rsidTr="005E631D">
        <w:trPr>
          <w:trHeight w:val="480"/>
        </w:trPr>
        <w:tc>
          <w:tcPr>
            <w:tcW w:w="555" w:type="dxa"/>
          </w:tcPr>
          <w:p w14:paraId="47B2F128" w14:textId="77777777" w:rsidR="005E631D" w:rsidRPr="000412C3" w:rsidRDefault="005E631D" w:rsidP="001D4A62">
            <w:r w:rsidRPr="000412C3">
              <w:t>10</w:t>
            </w:r>
          </w:p>
        </w:tc>
        <w:tc>
          <w:tcPr>
            <w:tcW w:w="2315" w:type="dxa"/>
          </w:tcPr>
          <w:p w14:paraId="36DA6CDD" w14:textId="77777777" w:rsidR="005E631D" w:rsidRPr="000412C3" w:rsidRDefault="005E631D" w:rsidP="001D4A62">
            <w:r w:rsidRPr="000412C3">
              <w:t>Inne</w:t>
            </w:r>
            <w:r>
              <w:t xml:space="preserve"> wymagania</w:t>
            </w:r>
          </w:p>
        </w:tc>
        <w:tc>
          <w:tcPr>
            <w:tcW w:w="993" w:type="dxa"/>
          </w:tcPr>
          <w:p w14:paraId="748F3240" w14:textId="6888AD94" w:rsidR="005E631D" w:rsidRPr="000412C3" w:rsidRDefault="005E631D" w:rsidP="005E631D">
            <w:pPr>
              <w:jc w:val="center"/>
            </w:pPr>
            <w:r>
              <w:t>-</w:t>
            </w:r>
          </w:p>
        </w:tc>
        <w:tc>
          <w:tcPr>
            <w:tcW w:w="5374" w:type="dxa"/>
          </w:tcPr>
          <w:p w14:paraId="3487A488" w14:textId="77777777" w:rsidR="005E631D" w:rsidRPr="000412C3" w:rsidRDefault="005E631D" w:rsidP="001D4A62">
            <w:pPr>
              <w:jc w:val="both"/>
            </w:pPr>
            <w:r w:rsidRPr="00D36BD5">
              <w:t xml:space="preserve">W przypadku, gdy którekolwiek z akcesoriów lub przynależności wchodzących w skład przedmiotu zamówienia posiada określony termin przydatności do użycia, termin ten nie może być krótszy niż </w:t>
            </w:r>
            <w:r>
              <w:t>3</w:t>
            </w:r>
            <w:r w:rsidRPr="00D36BD5">
              <w:t xml:space="preserve"> miesiąc</w:t>
            </w:r>
            <w:r>
              <w:t>e</w:t>
            </w:r>
            <w:r w:rsidRPr="00D36BD5">
              <w:t xml:space="preserve"> od daty odbioru przedmiotu zamówienia przez Zamawiającego. Informacja o terminie </w:t>
            </w:r>
            <w:r w:rsidRPr="00D36BD5">
              <w:lastRenderedPageBreak/>
              <w:t>przydatności do użycia musi wynikać bezpośrednio ze specyfikacji danego akcesorium lub przynależności (np. etykiety, karty produktu, instrukcji producenta).</w:t>
            </w:r>
          </w:p>
        </w:tc>
      </w:tr>
      <w:tr w:rsidR="005E631D" w:rsidRPr="000412C3" w14:paraId="25F0E5F9" w14:textId="77777777" w:rsidTr="005E631D">
        <w:trPr>
          <w:trHeight w:val="480"/>
        </w:trPr>
        <w:tc>
          <w:tcPr>
            <w:tcW w:w="555" w:type="dxa"/>
          </w:tcPr>
          <w:p w14:paraId="14A2067F" w14:textId="6A8BFDC2" w:rsidR="005E631D" w:rsidRPr="000412C3" w:rsidRDefault="005E631D" w:rsidP="005E631D">
            <w:r>
              <w:lastRenderedPageBreak/>
              <w:t>11</w:t>
            </w:r>
          </w:p>
        </w:tc>
        <w:tc>
          <w:tcPr>
            <w:tcW w:w="2315" w:type="dxa"/>
          </w:tcPr>
          <w:p w14:paraId="26E0021E" w14:textId="57E43316" w:rsidR="005E631D" w:rsidRPr="000412C3" w:rsidRDefault="005E631D" w:rsidP="005E631D">
            <w:r>
              <w:t>Instruktaż</w:t>
            </w:r>
          </w:p>
        </w:tc>
        <w:tc>
          <w:tcPr>
            <w:tcW w:w="993" w:type="dxa"/>
          </w:tcPr>
          <w:p w14:paraId="7ABDF36A" w14:textId="5281285C" w:rsidR="005E631D" w:rsidRPr="000412C3" w:rsidRDefault="005E631D" w:rsidP="005E631D">
            <w:pPr>
              <w:jc w:val="center"/>
            </w:pPr>
            <w:r>
              <w:t>-</w:t>
            </w:r>
          </w:p>
        </w:tc>
        <w:tc>
          <w:tcPr>
            <w:tcW w:w="5374" w:type="dxa"/>
          </w:tcPr>
          <w:p w14:paraId="64302463" w14:textId="6A86CB47" w:rsidR="005E631D" w:rsidRPr="00D36BD5" w:rsidRDefault="005E631D" w:rsidP="005E631D">
            <w:pPr>
              <w:tabs>
                <w:tab w:val="left" w:pos="1395"/>
              </w:tabs>
              <w:jc w:val="both"/>
            </w:pPr>
            <w:r>
              <w:t xml:space="preserve">Wymagane jest </w:t>
            </w:r>
            <w:r w:rsidRPr="005E631D">
              <w:t xml:space="preserve">przeprowadzenie instruktażu </w:t>
            </w:r>
            <w:r>
              <w:br/>
            </w:r>
            <w:r w:rsidRPr="005E631D">
              <w:t xml:space="preserve">z obsługi </w:t>
            </w:r>
            <w:r>
              <w:t>Zestawów</w:t>
            </w:r>
            <w:r w:rsidRPr="005E631D">
              <w:t xml:space="preserve"> i ich przynależności, w siedzibie Zamawiającego dla grupy pracowników (do 5 osób) </w:t>
            </w:r>
            <w:r>
              <w:br/>
            </w:r>
            <w:r w:rsidRPr="005E631D">
              <w:t>w wymiarze co najmniej 5 godzin</w:t>
            </w:r>
            <w:r>
              <w:t>.</w:t>
            </w:r>
          </w:p>
        </w:tc>
      </w:tr>
      <w:tr w:rsidR="005E631D" w:rsidRPr="000412C3" w14:paraId="3EA3B3EF" w14:textId="77777777" w:rsidTr="005E631D">
        <w:trPr>
          <w:trHeight w:val="705"/>
        </w:trPr>
        <w:tc>
          <w:tcPr>
            <w:tcW w:w="555" w:type="dxa"/>
          </w:tcPr>
          <w:p w14:paraId="21A14B07" w14:textId="77EBAC23" w:rsidR="005E631D" w:rsidRPr="000412C3" w:rsidRDefault="005E631D" w:rsidP="005E631D">
            <w:r w:rsidRPr="000412C3">
              <w:t>1</w:t>
            </w:r>
            <w:r>
              <w:t>2</w:t>
            </w:r>
          </w:p>
        </w:tc>
        <w:tc>
          <w:tcPr>
            <w:tcW w:w="2315" w:type="dxa"/>
          </w:tcPr>
          <w:p w14:paraId="43C81E7D" w14:textId="77777777" w:rsidR="005E631D" w:rsidRPr="000412C3" w:rsidRDefault="005E631D" w:rsidP="005E631D">
            <w:r w:rsidRPr="000412C3">
              <w:t>Gwarancja</w:t>
            </w:r>
          </w:p>
        </w:tc>
        <w:tc>
          <w:tcPr>
            <w:tcW w:w="993" w:type="dxa"/>
          </w:tcPr>
          <w:p w14:paraId="6F467E2B" w14:textId="75CDFB18" w:rsidR="005E631D" w:rsidRPr="000412C3" w:rsidRDefault="005E631D" w:rsidP="005E631D">
            <w:pPr>
              <w:jc w:val="center"/>
            </w:pPr>
            <w:r>
              <w:t>-</w:t>
            </w:r>
          </w:p>
        </w:tc>
        <w:tc>
          <w:tcPr>
            <w:tcW w:w="5374" w:type="dxa"/>
          </w:tcPr>
          <w:p w14:paraId="7E6332E0" w14:textId="77777777" w:rsidR="005E631D" w:rsidRPr="000412C3" w:rsidRDefault="005E631D" w:rsidP="005E631D">
            <w:r w:rsidRPr="000412C3">
              <w:t>Co najmniej 24 miesiące</w:t>
            </w:r>
            <w:r>
              <w:t xml:space="preserve"> od daty odbioru przedmiotu zamówienia.</w:t>
            </w:r>
          </w:p>
        </w:tc>
      </w:tr>
    </w:tbl>
    <w:p w14:paraId="293ABBB5" w14:textId="77777777" w:rsidR="005E631D" w:rsidRDefault="005E631D" w:rsidP="005E631D"/>
    <w:p w14:paraId="3A0DD0DF" w14:textId="3A501DE8"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2E982792" w14:textId="640D186C"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656EC438" w14:textId="656A8224"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420F8B33" w14:textId="695C017C"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09B1E9B6" w14:textId="095FA1AB"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34C9D997" w14:textId="3EAD3FBC"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1772ECE3" w14:textId="2EF66EEC"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3F0A1EE3" w14:textId="024FCB6D"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4A3BC9B9" w14:textId="72B68FBB"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60B4DB63" w14:textId="155158E2"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6CCB8980" w14:textId="5766E491"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215B6C43" w14:textId="4B551B29"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1AFFBF0D" w14:textId="60511051"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20EBCEEA" w14:textId="116DB888"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394D04DC" w14:textId="5AC04263"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1CBFC155" w14:textId="0368ACE7"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61BDD748" w14:textId="4AF8DC4B"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4827FBBE" w14:textId="40F18157" w:rsidR="0017608C" w:rsidRDefault="0017608C" w:rsidP="0017608C">
      <w:pPr>
        <w:widowControl w:val="0"/>
        <w:autoSpaceDE w:val="0"/>
        <w:autoSpaceDN w:val="0"/>
        <w:adjustRightInd w:val="0"/>
        <w:spacing w:after="240" w:line="300" w:lineRule="auto"/>
        <w:rPr>
          <w:rFonts w:eastAsia="Calibri" w:cs="Calibri"/>
          <w:kern w:val="0"/>
          <w:sz w:val="22"/>
          <w:szCs w:val="22"/>
          <w:lang w:eastAsia="en-US"/>
        </w:rPr>
      </w:pPr>
    </w:p>
    <w:p w14:paraId="0BFBADDE" w14:textId="77777777" w:rsidR="0017608C" w:rsidRDefault="0017608C" w:rsidP="0017608C">
      <w:pPr>
        <w:widowControl w:val="0"/>
        <w:autoSpaceDE w:val="0"/>
        <w:autoSpaceDN w:val="0"/>
        <w:adjustRightInd w:val="0"/>
        <w:spacing w:after="240" w:line="300" w:lineRule="auto"/>
        <w:rPr>
          <w:rFonts w:asciiTheme="majorHAnsi" w:hAnsiTheme="majorHAnsi" w:cstheme="majorHAnsi"/>
          <w:b/>
          <w:bCs w:val="0"/>
          <w:i/>
          <w:kern w:val="0"/>
          <w:sz w:val="22"/>
          <w:szCs w:val="22"/>
        </w:rPr>
      </w:pPr>
    </w:p>
    <w:bookmarkEnd w:id="58"/>
    <w:p w14:paraId="335F7835" w14:textId="1AA5157E" w:rsidR="00B442A3" w:rsidRPr="00C91080" w:rsidRDefault="00B442A3" w:rsidP="00B442A3">
      <w:pPr>
        <w:tabs>
          <w:tab w:val="left" w:pos="3402"/>
        </w:tabs>
        <w:spacing w:line="300" w:lineRule="auto"/>
        <w:jc w:val="right"/>
        <w:rPr>
          <w:rFonts w:cs="Calibri"/>
          <w:b/>
          <w:bCs w:val="0"/>
          <w:i/>
          <w:kern w:val="0"/>
          <w:sz w:val="20"/>
        </w:rPr>
      </w:pPr>
      <w:r w:rsidRPr="00C91080">
        <w:rPr>
          <w:rFonts w:cs="Calibri"/>
          <w:b/>
          <w:bCs w:val="0"/>
          <w:i/>
          <w:kern w:val="0"/>
          <w:sz w:val="20"/>
        </w:rPr>
        <w:lastRenderedPageBreak/>
        <w:t>Załącznik nr 4 do SWZ</w:t>
      </w:r>
    </w:p>
    <w:p w14:paraId="70934711" w14:textId="77777777" w:rsidR="00B442A3" w:rsidRPr="00C91080" w:rsidRDefault="00B442A3" w:rsidP="00B442A3">
      <w:pPr>
        <w:tabs>
          <w:tab w:val="left" w:pos="3402"/>
        </w:tabs>
        <w:spacing w:line="300" w:lineRule="auto"/>
        <w:jc w:val="right"/>
        <w:rPr>
          <w:rFonts w:cs="Calibri"/>
          <w:b/>
          <w:bCs w:val="0"/>
          <w:i/>
          <w:kern w:val="0"/>
          <w:sz w:val="20"/>
        </w:rPr>
      </w:pPr>
      <w:r w:rsidRPr="00C91080">
        <w:rPr>
          <w:rFonts w:cs="Calibri"/>
          <w:b/>
          <w:bCs w:val="0"/>
          <w:i/>
          <w:kern w:val="0"/>
          <w:sz w:val="20"/>
        </w:rPr>
        <w:t>Wzór</w:t>
      </w:r>
    </w:p>
    <w:p w14:paraId="55BF5F9C" w14:textId="77777777" w:rsidR="00B442A3" w:rsidRPr="00C91080" w:rsidRDefault="00B442A3" w:rsidP="00B442A3">
      <w:pPr>
        <w:tabs>
          <w:tab w:val="left" w:pos="3402"/>
        </w:tabs>
        <w:spacing w:line="300" w:lineRule="auto"/>
        <w:rPr>
          <w:rFonts w:cs="Calibri"/>
          <w:b/>
          <w:bCs w:val="0"/>
          <w:iCs/>
          <w:kern w:val="0"/>
          <w:sz w:val="22"/>
          <w:szCs w:val="22"/>
        </w:rPr>
      </w:pPr>
    </w:p>
    <w:p w14:paraId="29C3BF3C" w14:textId="55E4F409" w:rsidR="00B442A3" w:rsidRPr="00C91080" w:rsidRDefault="00B442A3" w:rsidP="00B442A3">
      <w:pPr>
        <w:tabs>
          <w:tab w:val="left" w:pos="3402"/>
        </w:tabs>
        <w:spacing w:line="300" w:lineRule="auto"/>
        <w:jc w:val="center"/>
        <w:rPr>
          <w:rFonts w:cs="Calibri"/>
          <w:b/>
          <w:bCs w:val="0"/>
          <w:iCs/>
          <w:kern w:val="0"/>
          <w:sz w:val="22"/>
          <w:szCs w:val="22"/>
        </w:rPr>
      </w:pPr>
      <w:r w:rsidRPr="00C91080">
        <w:rPr>
          <w:rFonts w:cs="Calibri"/>
          <w:b/>
          <w:bCs w:val="0"/>
          <w:iCs/>
          <w:kern w:val="0"/>
          <w:sz w:val="22"/>
          <w:szCs w:val="22"/>
        </w:rPr>
        <w:t>Umowa RZP.244.</w:t>
      </w:r>
      <w:r w:rsidR="00503A5A">
        <w:rPr>
          <w:rFonts w:cs="Calibri"/>
          <w:b/>
          <w:bCs w:val="0"/>
          <w:iCs/>
          <w:kern w:val="0"/>
          <w:sz w:val="22"/>
          <w:szCs w:val="22"/>
        </w:rPr>
        <w:t>19.2025</w:t>
      </w:r>
    </w:p>
    <w:p w14:paraId="558C3949" w14:textId="77777777" w:rsidR="00B442A3" w:rsidRPr="00C91080" w:rsidRDefault="00B442A3" w:rsidP="00B442A3">
      <w:pPr>
        <w:spacing w:line="300" w:lineRule="auto"/>
        <w:jc w:val="center"/>
        <w:rPr>
          <w:rFonts w:cs="Cambria"/>
          <w:i/>
          <w:sz w:val="22"/>
          <w:szCs w:val="22"/>
        </w:rPr>
      </w:pPr>
      <w:r w:rsidRPr="00C91080">
        <w:rPr>
          <w:rFonts w:cs="Cambria"/>
          <w:i/>
          <w:sz w:val="22"/>
          <w:szCs w:val="22"/>
        </w:rPr>
        <w:t>zawarta w formie elektronicznej /</w:t>
      </w:r>
    </w:p>
    <w:p w14:paraId="7F7E9336" w14:textId="77777777" w:rsidR="00B442A3" w:rsidRPr="00C91080" w:rsidRDefault="00B442A3" w:rsidP="00B442A3">
      <w:pPr>
        <w:spacing w:line="300" w:lineRule="auto"/>
        <w:jc w:val="center"/>
        <w:rPr>
          <w:rFonts w:cs="Cambria"/>
          <w:i/>
          <w:sz w:val="22"/>
          <w:szCs w:val="22"/>
        </w:rPr>
      </w:pPr>
      <w:r w:rsidRPr="00C91080">
        <w:rPr>
          <w:rFonts w:cs="Cambria"/>
          <w:i/>
          <w:sz w:val="22"/>
          <w:szCs w:val="22"/>
        </w:rPr>
        <w:t>zawarta w Bydgoszczy w dniu ……………….. 2025 r. pomiędzy:</w:t>
      </w:r>
    </w:p>
    <w:p w14:paraId="7783B711" w14:textId="77777777" w:rsidR="00B442A3" w:rsidRPr="00C91080" w:rsidRDefault="00B442A3" w:rsidP="00B442A3">
      <w:pPr>
        <w:spacing w:line="300" w:lineRule="auto"/>
        <w:rPr>
          <w:rFonts w:cs="Calibri"/>
          <w:b/>
          <w:bCs w:val="0"/>
          <w:kern w:val="0"/>
          <w:sz w:val="22"/>
          <w:szCs w:val="22"/>
        </w:rPr>
      </w:pPr>
    </w:p>
    <w:bookmarkEnd w:id="56"/>
    <w:bookmarkEnd w:id="57"/>
    <w:p w14:paraId="69F67256" w14:textId="77777777" w:rsidR="0028126E" w:rsidRDefault="0028126E" w:rsidP="0028126E">
      <w:pPr>
        <w:spacing w:line="300" w:lineRule="auto"/>
        <w:jc w:val="both"/>
        <w:outlineLvl w:val="0"/>
        <w:rPr>
          <w:rFonts w:cs="Calibri"/>
          <w:b/>
          <w:sz w:val="22"/>
          <w:szCs w:val="22"/>
        </w:rPr>
      </w:pPr>
    </w:p>
    <w:p w14:paraId="2E8D4E32" w14:textId="77777777" w:rsidR="0028126E" w:rsidRPr="004E4A2C" w:rsidRDefault="0028126E" w:rsidP="0028126E">
      <w:pPr>
        <w:spacing w:line="300" w:lineRule="auto"/>
        <w:jc w:val="both"/>
        <w:outlineLvl w:val="0"/>
        <w:rPr>
          <w:rFonts w:cs="Calibri"/>
          <w:b/>
          <w:bCs w:val="0"/>
          <w:sz w:val="22"/>
          <w:szCs w:val="22"/>
        </w:rPr>
      </w:pPr>
      <w:r w:rsidRPr="004E4A2C">
        <w:rPr>
          <w:rFonts w:cs="Calibri"/>
          <w:b/>
          <w:sz w:val="22"/>
          <w:szCs w:val="22"/>
        </w:rPr>
        <w:t>Strony umowy:</w:t>
      </w:r>
    </w:p>
    <w:p w14:paraId="7DFD9ECA" w14:textId="77777777" w:rsidR="0028126E" w:rsidRPr="004E4A2C" w:rsidRDefault="0028126E" w:rsidP="0028126E">
      <w:pPr>
        <w:spacing w:line="300" w:lineRule="auto"/>
        <w:jc w:val="both"/>
        <w:outlineLvl w:val="0"/>
        <w:rPr>
          <w:rFonts w:cs="Calibri"/>
          <w:b/>
          <w:bCs w:val="0"/>
          <w:sz w:val="22"/>
          <w:szCs w:val="22"/>
        </w:rPr>
      </w:pPr>
      <w:r w:rsidRPr="004E4A2C">
        <w:rPr>
          <w:rFonts w:cs="Calibri"/>
          <w:b/>
          <w:sz w:val="22"/>
          <w:szCs w:val="22"/>
        </w:rPr>
        <w:t>Zamawiający:</w:t>
      </w:r>
    </w:p>
    <w:p w14:paraId="05C1A84B" w14:textId="77777777" w:rsidR="0028126E" w:rsidRPr="004E4A2C" w:rsidRDefault="0028126E" w:rsidP="0028126E">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 xml:space="preserve">z siedzibą przy Al. prof. S. Kaliskiego 7, </w:t>
      </w:r>
      <w:r>
        <w:rPr>
          <w:rFonts w:cs="Calibri"/>
          <w:sz w:val="22"/>
          <w:szCs w:val="22"/>
        </w:rPr>
        <w:br/>
      </w:r>
      <w:r w:rsidRPr="004E4A2C">
        <w:rPr>
          <w:rFonts w:cs="Calibri"/>
          <w:sz w:val="22"/>
          <w:szCs w:val="22"/>
        </w:rPr>
        <w:t>85-796 Bydgoszcz, NIP 5540313107, w imieniu którego działa:</w:t>
      </w:r>
    </w:p>
    <w:p w14:paraId="7161F0ED" w14:textId="77777777" w:rsidR="0028126E" w:rsidRPr="004E4A2C" w:rsidRDefault="0028126E" w:rsidP="0028126E">
      <w:pPr>
        <w:spacing w:line="300" w:lineRule="auto"/>
        <w:jc w:val="both"/>
        <w:rPr>
          <w:rFonts w:cs="Calibri"/>
          <w:sz w:val="22"/>
          <w:szCs w:val="22"/>
        </w:rPr>
      </w:pPr>
      <w:r w:rsidRPr="004E4A2C">
        <w:rPr>
          <w:rFonts w:cs="Calibri"/>
          <w:sz w:val="22"/>
          <w:szCs w:val="22"/>
        </w:rPr>
        <w:t>…………………………………………., na podstawie stosownego pełnomocnictwa/na podstawie umocowania ustawowego,</w:t>
      </w:r>
    </w:p>
    <w:p w14:paraId="5564B054" w14:textId="77777777" w:rsidR="0028126E" w:rsidRPr="004E4A2C" w:rsidRDefault="0028126E" w:rsidP="0028126E">
      <w:pPr>
        <w:spacing w:line="300" w:lineRule="auto"/>
        <w:jc w:val="both"/>
        <w:rPr>
          <w:rFonts w:cs="Calibri"/>
          <w:sz w:val="22"/>
          <w:szCs w:val="22"/>
        </w:rPr>
      </w:pPr>
      <w:r w:rsidRPr="004E4A2C">
        <w:rPr>
          <w:rFonts w:cs="Calibri"/>
          <w:sz w:val="22"/>
          <w:szCs w:val="22"/>
        </w:rPr>
        <w:t xml:space="preserve">przy </w:t>
      </w:r>
      <w:r w:rsidRPr="00CD40A2">
        <w:rPr>
          <w:rFonts w:cs="Calibri"/>
          <w:sz w:val="22"/>
          <w:szCs w:val="22"/>
        </w:rPr>
        <w:t xml:space="preserve">kontrasygnacie </w:t>
      </w:r>
      <w:r>
        <w:rPr>
          <w:rFonts w:cs="Calibri"/>
          <w:sz w:val="22"/>
          <w:szCs w:val="22"/>
        </w:rPr>
        <w:t>Kwestora</w:t>
      </w:r>
    </w:p>
    <w:p w14:paraId="12CD66A7" w14:textId="77777777" w:rsidR="0028126E" w:rsidRPr="004E4A2C" w:rsidRDefault="0028126E" w:rsidP="0028126E">
      <w:pPr>
        <w:spacing w:line="300" w:lineRule="auto"/>
        <w:jc w:val="both"/>
        <w:rPr>
          <w:rFonts w:cs="Calibri"/>
          <w:bCs w:val="0"/>
          <w:sz w:val="22"/>
          <w:szCs w:val="22"/>
        </w:rPr>
      </w:pPr>
    </w:p>
    <w:p w14:paraId="6CE7C9DD" w14:textId="77777777" w:rsidR="0028126E" w:rsidRPr="004E4A2C" w:rsidRDefault="0028126E" w:rsidP="0028126E">
      <w:pPr>
        <w:spacing w:line="300" w:lineRule="auto"/>
        <w:jc w:val="both"/>
        <w:rPr>
          <w:rFonts w:cs="Calibri"/>
          <w:b/>
          <w:bCs w:val="0"/>
          <w:sz w:val="22"/>
          <w:szCs w:val="22"/>
        </w:rPr>
      </w:pPr>
      <w:r w:rsidRPr="004E4A2C">
        <w:rPr>
          <w:rFonts w:cs="Calibri"/>
          <w:b/>
          <w:sz w:val="22"/>
          <w:szCs w:val="22"/>
        </w:rPr>
        <w:t>Wykonawca:</w:t>
      </w:r>
    </w:p>
    <w:p w14:paraId="13382224" w14:textId="77777777" w:rsidR="0028126E" w:rsidRPr="00600843" w:rsidRDefault="0028126E" w:rsidP="0028126E">
      <w:pPr>
        <w:spacing w:line="300" w:lineRule="auto"/>
        <w:jc w:val="both"/>
        <w:rPr>
          <w:rFonts w:cs="Calibri"/>
          <w:bCs w:val="0"/>
          <w:sz w:val="22"/>
          <w:szCs w:val="22"/>
        </w:rPr>
      </w:pPr>
      <w:r w:rsidRPr="00600843">
        <w:rPr>
          <w:rFonts w:cs="Calibri"/>
          <w:bCs w:val="0"/>
          <w:sz w:val="22"/>
          <w:szCs w:val="22"/>
        </w:rPr>
        <w:t xml:space="preserve">…………………………………………… </w:t>
      </w:r>
    </w:p>
    <w:p w14:paraId="6B82867C" w14:textId="77777777" w:rsidR="0028126E" w:rsidRPr="004E4A2C" w:rsidRDefault="0028126E" w:rsidP="0028126E">
      <w:pPr>
        <w:spacing w:line="300" w:lineRule="auto"/>
        <w:jc w:val="both"/>
        <w:rPr>
          <w:rFonts w:cs="Calibri"/>
          <w:sz w:val="22"/>
          <w:szCs w:val="22"/>
        </w:rPr>
      </w:pPr>
      <w:r w:rsidRPr="004E4A2C">
        <w:rPr>
          <w:rFonts w:cs="Calibri"/>
          <w:sz w:val="22"/>
          <w:szCs w:val="22"/>
        </w:rPr>
        <w:t>w imieniu którego działa</w:t>
      </w:r>
    </w:p>
    <w:p w14:paraId="096E20DC" w14:textId="77777777" w:rsidR="0028126E" w:rsidRPr="004E4A2C" w:rsidRDefault="0028126E" w:rsidP="0028126E">
      <w:pPr>
        <w:tabs>
          <w:tab w:val="right" w:pos="9752"/>
        </w:tabs>
        <w:spacing w:line="300" w:lineRule="auto"/>
        <w:jc w:val="both"/>
        <w:rPr>
          <w:rFonts w:cs="Calibri"/>
          <w:sz w:val="22"/>
          <w:szCs w:val="22"/>
        </w:rPr>
      </w:pPr>
      <w:r w:rsidRPr="004E4A2C">
        <w:rPr>
          <w:rFonts w:cs="Calibri"/>
          <w:sz w:val="22"/>
          <w:szCs w:val="22"/>
        </w:rPr>
        <w:t xml:space="preserve">…………………………………………., </w:t>
      </w:r>
    </w:p>
    <w:p w14:paraId="60EF5B48" w14:textId="77777777" w:rsidR="0028126E" w:rsidRPr="004E4A2C" w:rsidRDefault="0028126E" w:rsidP="0028126E">
      <w:pPr>
        <w:spacing w:line="300" w:lineRule="auto"/>
        <w:jc w:val="center"/>
        <w:rPr>
          <w:rFonts w:cs="Calibri"/>
          <w:b/>
          <w:sz w:val="22"/>
          <w:szCs w:val="22"/>
        </w:rPr>
      </w:pPr>
      <w:r w:rsidRPr="004E4A2C">
        <w:rPr>
          <w:rFonts w:cs="Calibri"/>
          <w:b/>
          <w:sz w:val="22"/>
          <w:szCs w:val="22"/>
        </w:rPr>
        <w:t>§ 1</w:t>
      </w:r>
    </w:p>
    <w:p w14:paraId="598DBE4F" w14:textId="77777777" w:rsidR="0028126E" w:rsidRPr="004E4A2C" w:rsidRDefault="0028126E" w:rsidP="0028126E">
      <w:pPr>
        <w:spacing w:line="300" w:lineRule="auto"/>
        <w:jc w:val="center"/>
        <w:rPr>
          <w:rFonts w:cs="Calibri"/>
          <w:b/>
          <w:sz w:val="22"/>
          <w:szCs w:val="22"/>
        </w:rPr>
      </w:pPr>
      <w:r w:rsidRPr="004E4A2C">
        <w:rPr>
          <w:rFonts w:cs="Calibri"/>
          <w:b/>
          <w:sz w:val="22"/>
          <w:szCs w:val="22"/>
        </w:rPr>
        <w:t>Przedmiot zamówienia</w:t>
      </w:r>
    </w:p>
    <w:p w14:paraId="2DCABEC8" w14:textId="77777777" w:rsidR="0028126E" w:rsidRPr="0028046F" w:rsidRDefault="0028126E" w:rsidP="0028126E">
      <w:pPr>
        <w:numPr>
          <w:ilvl w:val="0"/>
          <w:numId w:val="92"/>
        </w:numPr>
        <w:spacing w:line="300" w:lineRule="auto"/>
        <w:ind w:left="426"/>
        <w:jc w:val="both"/>
        <w:rPr>
          <w:rFonts w:cs="Calibri"/>
          <w:sz w:val="22"/>
          <w:szCs w:val="22"/>
        </w:rPr>
      </w:pPr>
      <w:r w:rsidRPr="004E4A2C">
        <w:rPr>
          <w:rFonts w:cs="Calibri"/>
          <w:sz w:val="22"/>
          <w:szCs w:val="22"/>
        </w:rPr>
        <w:t xml:space="preserve">W wyniku przeprowadzonego postępowania o udzielenie zamówienia publicznego w trybie </w:t>
      </w:r>
      <w:r>
        <w:rPr>
          <w:rFonts w:cs="Calibri"/>
          <w:sz w:val="22"/>
          <w:szCs w:val="22"/>
        </w:rPr>
        <w:t>przetargu nieograniczonego pn.</w:t>
      </w:r>
      <w:r w:rsidRPr="004E4A2C">
        <w:rPr>
          <w:rFonts w:cs="Calibri"/>
          <w:sz w:val="22"/>
          <w:szCs w:val="22"/>
        </w:rPr>
        <w:t xml:space="preserve"> </w:t>
      </w:r>
      <w:r w:rsidRPr="0028046F">
        <w:rPr>
          <w:rFonts w:cs="Calibri"/>
          <w:b/>
          <w:kern w:val="0"/>
          <w:sz w:val="22"/>
          <w:szCs w:val="22"/>
        </w:rPr>
        <w:t>„</w:t>
      </w:r>
      <w:r w:rsidRPr="00DD367A">
        <w:rPr>
          <w:rFonts w:cs="Calibri"/>
          <w:b/>
          <w:kern w:val="0"/>
          <w:sz w:val="22"/>
          <w:szCs w:val="22"/>
        </w:rPr>
        <w:t>Dostawa zestawów dydaktycznych do zajęć z fizjologii człowieka</w:t>
      </w:r>
      <w:r w:rsidRPr="0028046F">
        <w:rPr>
          <w:rFonts w:cs="Calibri"/>
          <w:b/>
          <w:kern w:val="0"/>
          <w:sz w:val="22"/>
          <w:szCs w:val="22"/>
        </w:rPr>
        <w:t>”</w:t>
      </w:r>
      <w:r w:rsidRPr="0028046F">
        <w:rPr>
          <w:rFonts w:cs="Calibri"/>
          <w:sz w:val="22"/>
          <w:szCs w:val="22"/>
        </w:rPr>
        <w:t xml:space="preserve"> Zamawiający wybrał ofertę złożoną przez Wykonawcę.</w:t>
      </w:r>
    </w:p>
    <w:p w14:paraId="5605CF94" w14:textId="77777777" w:rsidR="0028126E" w:rsidRDefault="0028126E" w:rsidP="0028126E">
      <w:pPr>
        <w:numPr>
          <w:ilvl w:val="0"/>
          <w:numId w:val="92"/>
        </w:numPr>
        <w:spacing w:line="300" w:lineRule="auto"/>
        <w:ind w:left="426" w:hanging="426"/>
        <w:jc w:val="both"/>
        <w:rPr>
          <w:rFonts w:cs="Calibri"/>
          <w:sz w:val="22"/>
          <w:szCs w:val="22"/>
        </w:rPr>
      </w:pPr>
      <w:r w:rsidRPr="004E4A2C">
        <w:rPr>
          <w:rFonts w:cs="Calibri"/>
          <w:sz w:val="22"/>
          <w:szCs w:val="22"/>
        </w:rPr>
        <w:t>Na mocy niniejszej umowy Wykonawca</w:t>
      </w:r>
      <w:r>
        <w:rPr>
          <w:rFonts w:cs="Calibri"/>
          <w:sz w:val="22"/>
          <w:szCs w:val="22"/>
        </w:rPr>
        <w:t>:</w:t>
      </w:r>
    </w:p>
    <w:p w14:paraId="37F94133" w14:textId="77777777" w:rsidR="0028126E" w:rsidRPr="00482699" w:rsidRDefault="0028126E" w:rsidP="0028126E">
      <w:pPr>
        <w:pStyle w:val="Akapitzlist"/>
        <w:numPr>
          <w:ilvl w:val="0"/>
          <w:numId w:val="103"/>
        </w:numPr>
        <w:spacing w:line="300" w:lineRule="auto"/>
        <w:ind w:left="851"/>
        <w:jc w:val="both"/>
        <w:rPr>
          <w:rFonts w:cs="Calibri"/>
        </w:rPr>
      </w:pPr>
      <w:r w:rsidRPr="00482699">
        <w:rPr>
          <w:rFonts w:cs="Calibri"/>
        </w:rPr>
        <w:t xml:space="preserve">dostarczy </w:t>
      </w:r>
      <w:r>
        <w:rPr>
          <w:rFonts w:cs="Calibri"/>
        </w:rPr>
        <w:t xml:space="preserve">i przeniesienie na </w:t>
      </w:r>
      <w:r w:rsidRPr="00482699">
        <w:rPr>
          <w:rFonts w:cs="Calibri"/>
        </w:rPr>
        <w:t>Zamawiające</w:t>
      </w:r>
      <w:r>
        <w:rPr>
          <w:rFonts w:cs="Calibri"/>
        </w:rPr>
        <w:t xml:space="preserve">go prawo własności </w:t>
      </w:r>
      <w:r w:rsidRPr="00482699">
        <w:rPr>
          <w:rFonts w:cs="Calibri"/>
        </w:rPr>
        <w:t>następując</w:t>
      </w:r>
      <w:r>
        <w:rPr>
          <w:rFonts w:cs="Calibri"/>
        </w:rPr>
        <w:t xml:space="preserve">ych </w:t>
      </w:r>
      <w:r w:rsidRPr="00482699">
        <w:rPr>
          <w:rFonts w:cs="Calibri"/>
        </w:rPr>
        <w:t>element</w:t>
      </w:r>
      <w:r>
        <w:rPr>
          <w:rFonts w:cs="Calibri"/>
        </w:rPr>
        <w:t>ów</w:t>
      </w:r>
      <w:r w:rsidRPr="00482699">
        <w:rPr>
          <w:rFonts w:cs="Calibri"/>
        </w:rPr>
        <w:t xml:space="preserve"> zestawów dydaktycznych (dalej jako „Sprzęt”):</w:t>
      </w:r>
    </w:p>
    <w:p w14:paraId="70471299" w14:textId="77777777" w:rsidR="0028126E" w:rsidRDefault="0028126E" w:rsidP="0028126E">
      <w:pPr>
        <w:pStyle w:val="Akapitzlist"/>
        <w:numPr>
          <w:ilvl w:val="0"/>
          <w:numId w:val="105"/>
        </w:numPr>
        <w:spacing w:line="300" w:lineRule="auto"/>
        <w:ind w:left="1276"/>
        <w:jc w:val="both"/>
        <w:rPr>
          <w:rFonts w:cs="Calibri"/>
          <w:bCs/>
        </w:rPr>
      </w:pPr>
      <w:r>
        <w:rPr>
          <w:rFonts w:cs="Calibri"/>
          <w:bCs/>
        </w:rPr>
        <w:t>jednostka centralna …… - 6 szt.</w:t>
      </w:r>
    </w:p>
    <w:p w14:paraId="71A165F3" w14:textId="77777777" w:rsidR="0028126E" w:rsidRDefault="0028126E" w:rsidP="0028126E">
      <w:pPr>
        <w:pStyle w:val="Akapitzlist"/>
        <w:numPr>
          <w:ilvl w:val="0"/>
          <w:numId w:val="105"/>
        </w:numPr>
        <w:spacing w:line="300" w:lineRule="auto"/>
        <w:ind w:left="1276"/>
        <w:jc w:val="both"/>
        <w:rPr>
          <w:rFonts w:cs="Calibri"/>
          <w:bCs/>
        </w:rPr>
      </w:pPr>
      <w:r>
        <w:rPr>
          <w:rFonts w:cs="Calibri"/>
          <w:bCs/>
        </w:rPr>
        <w:t>z</w:t>
      </w:r>
      <w:r w:rsidRPr="00DD367A">
        <w:rPr>
          <w:rFonts w:cs="Calibri"/>
          <w:bCs/>
        </w:rPr>
        <w:t>estaw do badań czynności układu oddechowego</w:t>
      </w:r>
      <w:r>
        <w:rPr>
          <w:rFonts w:cs="Calibri"/>
          <w:bCs/>
        </w:rPr>
        <w:t xml:space="preserve"> …… - 6 szt.</w:t>
      </w:r>
    </w:p>
    <w:p w14:paraId="57D10A8B" w14:textId="77777777" w:rsidR="0028126E" w:rsidRPr="00DD367A" w:rsidRDefault="0028126E" w:rsidP="0028126E">
      <w:pPr>
        <w:pStyle w:val="Akapitzlist"/>
        <w:numPr>
          <w:ilvl w:val="0"/>
          <w:numId w:val="105"/>
        </w:numPr>
        <w:spacing w:line="300" w:lineRule="auto"/>
        <w:ind w:left="1276"/>
        <w:jc w:val="both"/>
        <w:rPr>
          <w:rFonts w:cs="Calibri"/>
          <w:bCs/>
        </w:rPr>
      </w:pPr>
      <w:r>
        <w:t>z</w:t>
      </w:r>
      <w:r w:rsidRPr="000412C3">
        <w:t>estaw do badania odruchów ścięgnistych</w:t>
      </w:r>
      <w:r>
        <w:t xml:space="preserve"> </w:t>
      </w:r>
      <w:r>
        <w:rPr>
          <w:rFonts w:cs="Calibri"/>
          <w:bCs/>
        </w:rPr>
        <w:t>…… - 6 szt.</w:t>
      </w:r>
    </w:p>
    <w:p w14:paraId="098E6CA9" w14:textId="77777777" w:rsidR="0028126E" w:rsidRPr="00DD367A" w:rsidRDefault="0028126E" w:rsidP="0028126E">
      <w:pPr>
        <w:pStyle w:val="Akapitzlist"/>
        <w:numPr>
          <w:ilvl w:val="0"/>
          <w:numId w:val="105"/>
        </w:numPr>
        <w:spacing w:line="300" w:lineRule="auto"/>
        <w:ind w:left="1276"/>
        <w:jc w:val="both"/>
        <w:rPr>
          <w:rFonts w:cs="Calibri"/>
          <w:bCs/>
        </w:rPr>
      </w:pPr>
      <w:r>
        <w:t>z</w:t>
      </w:r>
      <w:r w:rsidRPr="000412C3">
        <w:t>estaw akcesoriów do pomiarów biopotencjałów</w:t>
      </w:r>
      <w:r>
        <w:t xml:space="preserve"> </w:t>
      </w:r>
      <w:r>
        <w:rPr>
          <w:rFonts w:cs="Calibri"/>
          <w:bCs/>
        </w:rPr>
        <w:t>…… - 6 szt.</w:t>
      </w:r>
    </w:p>
    <w:p w14:paraId="37EB5408" w14:textId="77777777" w:rsidR="0028126E" w:rsidRPr="00DD367A" w:rsidRDefault="0028126E" w:rsidP="0028126E">
      <w:pPr>
        <w:pStyle w:val="Akapitzlist"/>
        <w:numPr>
          <w:ilvl w:val="0"/>
          <w:numId w:val="105"/>
        </w:numPr>
        <w:spacing w:line="300" w:lineRule="auto"/>
        <w:ind w:left="1276"/>
        <w:jc w:val="both"/>
        <w:rPr>
          <w:rFonts w:cs="Calibri"/>
          <w:bCs/>
        </w:rPr>
      </w:pPr>
      <w:r>
        <w:t>z</w:t>
      </w:r>
      <w:r w:rsidRPr="000412C3">
        <w:t>estaw do badań psychofizjologicznych</w:t>
      </w:r>
      <w:r>
        <w:t xml:space="preserve"> </w:t>
      </w:r>
      <w:r>
        <w:rPr>
          <w:rFonts w:cs="Calibri"/>
          <w:bCs/>
        </w:rPr>
        <w:t>…… - 6 szt.</w:t>
      </w:r>
    </w:p>
    <w:p w14:paraId="5A037911" w14:textId="77777777" w:rsidR="0028126E" w:rsidRPr="00DD367A" w:rsidRDefault="0028126E" w:rsidP="0028126E">
      <w:pPr>
        <w:pStyle w:val="Akapitzlist"/>
        <w:numPr>
          <w:ilvl w:val="0"/>
          <w:numId w:val="105"/>
        </w:numPr>
        <w:spacing w:line="300" w:lineRule="auto"/>
        <w:ind w:left="1276"/>
        <w:jc w:val="both"/>
        <w:rPr>
          <w:rFonts w:cs="Calibri"/>
          <w:bCs/>
        </w:rPr>
      </w:pPr>
      <w:r>
        <w:t>z</w:t>
      </w:r>
      <w:r w:rsidRPr="000412C3">
        <w:t>estaw do badania czynności organizmu człowieka</w:t>
      </w:r>
      <w:r>
        <w:t xml:space="preserve"> </w:t>
      </w:r>
      <w:r>
        <w:rPr>
          <w:rFonts w:cs="Calibri"/>
          <w:bCs/>
        </w:rPr>
        <w:t>…… - 6 szt.</w:t>
      </w:r>
    </w:p>
    <w:p w14:paraId="524869ED" w14:textId="77777777" w:rsidR="0028126E" w:rsidRPr="00DD367A" w:rsidRDefault="0028126E" w:rsidP="0028126E">
      <w:pPr>
        <w:pStyle w:val="Akapitzlist"/>
        <w:numPr>
          <w:ilvl w:val="0"/>
          <w:numId w:val="105"/>
        </w:numPr>
        <w:spacing w:line="300" w:lineRule="auto"/>
        <w:ind w:left="1276"/>
        <w:jc w:val="both"/>
        <w:rPr>
          <w:rFonts w:cs="Calibri"/>
          <w:bCs/>
        </w:rPr>
      </w:pPr>
      <w:r>
        <w:t>p</w:t>
      </w:r>
      <w:r w:rsidRPr="00431E9F">
        <w:t xml:space="preserve">rzełącznik </w:t>
      </w:r>
      <w:proofErr w:type="spellStart"/>
      <w:r w:rsidRPr="00431E9F">
        <w:t>odprowadzeń</w:t>
      </w:r>
      <w:proofErr w:type="spellEnd"/>
      <w:r w:rsidRPr="00431E9F">
        <w:t xml:space="preserve"> EKG</w:t>
      </w:r>
      <w:r>
        <w:t xml:space="preserve"> </w:t>
      </w:r>
      <w:r>
        <w:rPr>
          <w:rFonts w:cs="Calibri"/>
          <w:bCs/>
        </w:rPr>
        <w:t>…… - 6 szt.</w:t>
      </w:r>
    </w:p>
    <w:p w14:paraId="3F148064" w14:textId="77777777" w:rsidR="0028126E" w:rsidRDefault="0028126E" w:rsidP="0028126E">
      <w:pPr>
        <w:pStyle w:val="Akapitzlist"/>
        <w:numPr>
          <w:ilvl w:val="0"/>
          <w:numId w:val="103"/>
        </w:numPr>
        <w:spacing w:line="300" w:lineRule="auto"/>
        <w:ind w:left="851"/>
        <w:jc w:val="both"/>
        <w:rPr>
          <w:rFonts w:cs="Calibri"/>
        </w:rPr>
      </w:pPr>
      <w:r>
        <w:rPr>
          <w:rFonts w:cs="Calibri"/>
        </w:rPr>
        <w:t>dostarczy Zamawiającemu oprogramowanie pod nazwą „……………..” (6 szt.) umożliwiające korzystanie z zestawów dydaktycznych;</w:t>
      </w:r>
    </w:p>
    <w:p w14:paraId="108E4742" w14:textId="77777777" w:rsidR="0028126E" w:rsidRDefault="0028126E" w:rsidP="0028126E">
      <w:pPr>
        <w:pStyle w:val="Akapitzlist"/>
        <w:numPr>
          <w:ilvl w:val="0"/>
          <w:numId w:val="103"/>
        </w:numPr>
        <w:spacing w:line="300" w:lineRule="auto"/>
        <w:ind w:left="851"/>
        <w:jc w:val="both"/>
        <w:rPr>
          <w:rFonts w:cs="Calibri"/>
        </w:rPr>
      </w:pPr>
      <w:r>
        <w:rPr>
          <w:rFonts w:cs="Calibri"/>
        </w:rPr>
        <w:t>dostarczy Zamawiającemu licencje (udzieli tych licencji albo zapewni ich udzielenie przed podmiot do tego uprawniony) uprawniające do korzystania z oprogramowania (6 szt.) na polach eksploatacji wskazanych w dalszej części umowy.</w:t>
      </w:r>
    </w:p>
    <w:p w14:paraId="3D507B07" w14:textId="77777777" w:rsidR="0028126E" w:rsidRDefault="0028126E" w:rsidP="0028126E">
      <w:pPr>
        <w:numPr>
          <w:ilvl w:val="0"/>
          <w:numId w:val="92"/>
        </w:numPr>
        <w:spacing w:line="300" w:lineRule="auto"/>
        <w:ind w:left="426" w:hanging="426"/>
        <w:jc w:val="both"/>
        <w:rPr>
          <w:rFonts w:cs="Calibri"/>
          <w:sz w:val="22"/>
          <w:szCs w:val="22"/>
        </w:rPr>
      </w:pPr>
      <w:r>
        <w:rPr>
          <w:rFonts w:cs="Calibri"/>
          <w:sz w:val="22"/>
          <w:szCs w:val="22"/>
        </w:rPr>
        <w:t xml:space="preserve">Całość wymienionych w ust. 2 elementów składa się na „Zestawy edukacyjne”, stanowiące integralną całość przeznaczoną do prowadzenia procesu dydaktycznego. Przez dostawę rozumie się moment, w </w:t>
      </w:r>
      <w:r>
        <w:rPr>
          <w:rFonts w:cs="Calibri"/>
          <w:sz w:val="22"/>
          <w:szCs w:val="22"/>
        </w:rPr>
        <w:lastRenderedPageBreak/>
        <w:t>którym Wykonawca przekaże Zamawiającemu kompletne Zestawy edukacyjne, gotowe do ich wykorzystywania zgodnie z przeznaczeniem.</w:t>
      </w:r>
    </w:p>
    <w:p w14:paraId="538CA365" w14:textId="77777777" w:rsidR="0028126E" w:rsidRPr="00252FFF" w:rsidRDefault="0028126E" w:rsidP="0028126E">
      <w:pPr>
        <w:numPr>
          <w:ilvl w:val="0"/>
          <w:numId w:val="92"/>
        </w:numPr>
        <w:spacing w:line="300" w:lineRule="auto"/>
        <w:ind w:left="426" w:hanging="426"/>
        <w:jc w:val="both"/>
        <w:rPr>
          <w:rFonts w:cs="Calibri"/>
          <w:sz w:val="22"/>
          <w:szCs w:val="22"/>
        </w:rPr>
      </w:pPr>
      <w:r w:rsidRPr="00252FFF">
        <w:rPr>
          <w:rFonts w:cs="Calibri"/>
          <w:sz w:val="22"/>
          <w:szCs w:val="22"/>
        </w:rPr>
        <w:t xml:space="preserve">Wykonawca wykona również inne obowiązki przewidziane umową, związane z dostarczeniem </w:t>
      </w:r>
      <w:r>
        <w:rPr>
          <w:rFonts w:cs="Calibri"/>
          <w:sz w:val="22"/>
          <w:szCs w:val="22"/>
        </w:rPr>
        <w:t>Zestawów edukacyjnych</w:t>
      </w:r>
      <w:r w:rsidRPr="00252FFF">
        <w:rPr>
          <w:rFonts w:cs="Calibri"/>
          <w:sz w:val="22"/>
          <w:szCs w:val="22"/>
        </w:rPr>
        <w:t>.</w:t>
      </w:r>
    </w:p>
    <w:p w14:paraId="55652A17" w14:textId="1E7DBE89" w:rsidR="0028126E" w:rsidRPr="00486897" w:rsidRDefault="0028126E" w:rsidP="0028126E">
      <w:pPr>
        <w:numPr>
          <w:ilvl w:val="0"/>
          <w:numId w:val="92"/>
        </w:numPr>
        <w:spacing w:line="300" w:lineRule="auto"/>
        <w:ind w:left="426" w:hanging="426"/>
        <w:jc w:val="both"/>
        <w:rPr>
          <w:rFonts w:cs="Calibri"/>
          <w:sz w:val="22"/>
          <w:szCs w:val="22"/>
        </w:rPr>
      </w:pPr>
      <w:r>
        <w:rPr>
          <w:rFonts w:cs="Calibri"/>
          <w:sz w:val="22"/>
          <w:szCs w:val="22"/>
        </w:rPr>
        <w:t>Zestawy edukacyjne (</w:t>
      </w:r>
      <w:r w:rsidRPr="00486897">
        <w:rPr>
          <w:rFonts w:cs="Calibri"/>
          <w:sz w:val="22"/>
          <w:szCs w:val="22"/>
        </w:rPr>
        <w:t>Sprzęt</w:t>
      </w:r>
      <w:r>
        <w:rPr>
          <w:rFonts w:cs="Calibri"/>
          <w:sz w:val="22"/>
          <w:szCs w:val="22"/>
        </w:rPr>
        <w:t xml:space="preserve">, oprogramowanie oraz licencje) </w:t>
      </w:r>
      <w:r w:rsidRPr="00486897">
        <w:rPr>
          <w:rFonts w:cs="Calibri"/>
          <w:sz w:val="22"/>
          <w:szCs w:val="22"/>
        </w:rPr>
        <w:t xml:space="preserve"> będ</w:t>
      </w:r>
      <w:r>
        <w:rPr>
          <w:rFonts w:cs="Calibri"/>
          <w:sz w:val="22"/>
          <w:szCs w:val="22"/>
        </w:rPr>
        <w:t xml:space="preserve">ą zgodne </w:t>
      </w:r>
      <w:r w:rsidRPr="00486897">
        <w:rPr>
          <w:rFonts w:cs="Calibri"/>
          <w:sz w:val="22"/>
          <w:szCs w:val="22"/>
        </w:rPr>
        <w:t xml:space="preserve">z wymogami i opisem wynikającymi z treści Specyfikacji Warunków Zamówienia postępowania nr </w:t>
      </w:r>
      <w:r w:rsidRPr="00486897">
        <w:rPr>
          <w:rFonts w:cs="Calibri"/>
          <w:b/>
          <w:sz w:val="22"/>
          <w:szCs w:val="22"/>
        </w:rPr>
        <w:t>RZP.243</w:t>
      </w:r>
      <w:r>
        <w:rPr>
          <w:rFonts w:cs="Calibri"/>
          <w:b/>
          <w:sz w:val="22"/>
          <w:szCs w:val="22"/>
        </w:rPr>
        <w:t>…..</w:t>
      </w:r>
      <w:r w:rsidRPr="0028046F">
        <w:rPr>
          <w:rFonts w:cs="Calibri"/>
          <w:b/>
          <w:sz w:val="22"/>
          <w:szCs w:val="22"/>
        </w:rPr>
        <w:t>.2025</w:t>
      </w:r>
      <w:r w:rsidRPr="00486897">
        <w:rPr>
          <w:rFonts w:cs="Calibri"/>
          <w:sz w:val="22"/>
          <w:szCs w:val="22"/>
        </w:rPr>
        <w:t xml:space="preserve"> – dalej: SWZ oraz ofertą Wykonawcy.</w:t>
      </w:r>
    </w:p>
    <w:p w14:paraId="250C8A60" w14:textId="77777777" w:rsidR="0028126E" w:rsidRPr="004E4A2C" w:rsidRDefault="0028126E" w:rsidP="0028126E">
      <w:pPr>
        <w:spacing w:line="300" w:lineRule="auto"/>
        <w:jc w:val="both"/>
        <w:rPr>
          <w:rFonts w:cs="Calibri"/>
          <w:bCs w:val="0"/>
          <w:sz w:val="22"/>
          <w:szCs w:val="22"/>
        </w:rPr>
      </w:pPr>
    </w:p>
    <w:p w14:paraId="6D254C6E" w14:textId="77777777" w:rsidR="0028126E" w:rsidRPr="004E4A2C" w:rsidRDefault="0028126E" w:rsidP="0028126E">
      <w:pPr>
        <w:spacing w:line="300" w:lineRule="auto"/>
        <w:jc w:val="center"/>
        <w:rPr>
          <w:rFonts w:cs="Calibri"/>
          <w:b/>
          <w:sz w:val="22"/>
          <w:szCs w:val="22"/>
        </w:rPr>
      </w:pPr>
      <w:r w:rsidRPr="004E4A2C">
        <w:rPr>
          <w:rFonts w:cs="Calibri"/>
          <w:b/>
          <w:sz w:val="22"/>
          <w:szCs w:val="22"/>
        </w:rPr>
        <w:t>§ 2</w:t>
      </w:r>
    </w:p>
    <w:p w14:paraId="4AF203B5" w14:textId="77777777" w:rsidR="0028126E" w:rsidRPr="004E4A2C" w:rsidRDefault="0028126E" w:rsidP="0028126E">
      <w:pPr>
        <w:spacing w:line="300" w:lineRule="auto"/>
        <w:jc w:val="center"/>
        <w:rPr>
          <w:rFonts w:cs="Calibri"/>
          <w:b/>
          <w:sz w:val="22"/>
          <w:szCs w:val="22"/>
        </w:rPr>
      </w:pPr>
      <w:r w:rsidRPr="004E4A2C">
        <w:rPr>
          <w:rFonts w:cs="Calibri"/>
          <w:b/>
          <w:sz w:val="22"/>
          <w:szCs w:val="22"/>
        </w:rPr>
        <w:t>Termin i warunki dostawy</w:t>
      </w:r>
    </w:p>
    <w:p w14:paraId="41851863" w14:textId="77777777" w:rsidR="0028126E" w:rsidRPr="004E4A2C" w:rsidRDefault="0028126E" w:rsidP="0028126E">
      <w:pPr>
        <w:numPr>
          <w:ilvl w:val="0"/>
          <w:numId w:val="93"/>
        </w:numPr>
        <w:spacing w:line="300" w:lineRule="auto"/>
        <w:ind w:left="426" w:hanging="426"/>
        <w:jc w:val="both"/>
        <w:rPr>
          <w:rFonts w:eastAsia="Calibri" w:cs="Calibri"/>
          <w:sz w:val="22"/>
          <w:szCs w:val="22"/>
        </w:rPr>
      </w:pPr>
      <w:r w:rsidRPr="004E4A2C">
        <w:rPr>
          <w:rFonts w:eastAsia="Calibri" w:cs="Calibri"/>
          <w:sz w:val="22"/>
          <w:szCs w:val="22"/>
        </w:rPr>
        <w:t>Strony ustalają następujący termin i warunki dostawy:</w:t>
      </w:r>
    </w:p>
    <w:p w14:paraId="2A055B71" w14:textId="77777777" w:rsidR="0028126E" w:rsidRPr="004E4A2C" w:rsidRDefault="0028126E" w:rsidP="0028126E">
      <w:pPr>
        <w:numPr>
          <w:ilvl w:val="0"/>
          <w:numId w:val="91"/>
        </w:numPr>
        <w:spacing w:line="300" w:lineRule="auto"/>
        <w:ind w:left="709" w:hanging="283"/>
        <w:jc w:val="both"/>
        <w:rPr>
          <w:rFonts w:cs="Calibri"/>
          <w:sz w:val="22"/>
          <w:szCs w:val="22"/>
        </w:rPr>
      </w:pPr>
      <w:r w:rsidRPr="004E4A2C">
        <w:rPr>
          <w:rFonts w:cs="Calibri"/>
          <w:sz w:val="22"/>
          <w:szCs w:val="22"/>
        </w:rPr>
        <w:t xml:space="preserve">Dostawa zostanie wykonana w terminie </w:t>
      </w:r>
      <w:r w:rsidRPr="004E4A2C">
        <w:rPr>
          <w:rFonts w:cs="Calibri"/>
          <w:b/>
          <w:sz w:val="22"/>
          <w:szCs w:val="22"/>
        </w:rPr>
        <w:t>do</w:t>
      </w:r>
      <w:r w:rsidRPr="004E4A2C">
        <w:rPr>
          <w:rFonts w:cs="Calibri"/>
          <w:sz w:val="22"/>
          <w:szCs w:val="22"/>
        </w:rPr>
        <w:t xml:space="preserve"> </w:t>
      </w:r>
      <w:r>
        <w:rPr>
          <w:rFonts w:cs="Calibri"/>
          <w:b/>
          <w:sz w:val="22"/>
          <w:szCs w:val="22"/>
        </w:rPr>
        <w:t>….</w:t>
      </w:r>
      <w:r w:rsidRPr="004E4A2C">
        <w:rPr>
          <w:rFonts w:cs="Calibri"/>
          <w:b/>
          <w:sz w:val="22"/>
          <w:szCs w:val="22"/>
        </w:rPr>
        <w:t xml:space="preserve"> </w:t>
      </w:r>
      <w:r w:rsidRPr="00462C87">
        <w:rPr>
          <w:rFonts w:cs="Calibri"/>
          <w:b/>
          <w:sz w:val="22"/>
          <w:szCs w:val="22"/>
        </w:rPr>
        <w:t>dni</w:t>
      </w:r>
      <w:r w:rsidRPr="00462C87">
        <w:rPr>
          <w:rFonts w:cs="Calibri"/>
          <w:sz w:val="22"/>
          <w:szCs w:val="22"/>
        </w:rPr>
        <w:t xml:space="preserve"> kalendarzowych od daty zawarcia niniejszej</w:t>
      </w:r>
      <w:r w:rsidRPr="004E4A2C">
        <w:rPr>
          <w:rFonts w:cs="Calibri"/>
          <w:sz w:val="22"/>
          <w:szCs w:val="22"/>
        </w:rPr>
        <w:t xml:space="preserve"> umowy;</w:t>
      </w:r>
    </w:p>
    <w:p w14:paraId="2A91D0D9" w14:textId="77777777" w:rsidR="0028126E" w:rsidRDefault="0028126E" w:rsidP="0028126E">
      <w:pPr>
        <w:numPr>
          <w:ilvl w:val="0"/>
          <w:numId w:val="91"/>
        </w:numPr>
        <w:spacing w:line="300" w:lineRule="auto"/>
        <w:ind w:left="709" w:hanging="283"/>
        <w:jc w:val="both"/>
        <w:rPr>
          <w:rFonts w:cs="Calibri"/>
          <w:sz w:val="22"/>
          <w:szCs w:val="22"/>
        </w:rPr>
      </w:pPr>
      <w:r w:rsidRPr="004E4A2C">
        <w:rPr>
          <w:rFonts w:cs="Calibri"/>
          <w:sz w:val="22"/>
          <w:szCs w:val="22"/>
        </w:rPr>
        <w:t xml:space="preserve">Wykonawca dostarczy </w:t>
      </w:r>
      <w:r>
        <w:rPr>
          <w:rFonts w:cs="Calibri"/>
          <w:sz w:val="22"/>
          <w:szCs w:val="22"/>
        </w:rPr>
        <w:t>Zestawy edukacyjne</w:t>
      </w:r>
      <w:r w:rsidRPr="004E4A2C">
        <w:rPr>
          <w:rFonts w:cs="Calibri"/>
          <w:sz w:val="22"/>
          <w:szCs w:val="22"/>
        </w:rPr>
        <w:t xml:space="preserve"> na swój koszt i ryzyko w miejsce wskazane przez Zamawiającego</w:t>
      </w:r>
      <w:r>
        <w:rPr>
          <w:rFonts w:cs="Calibri"/>
          <w:sz w:val="22"/>
          <w:szCs w:val="22"/>
        </w:rPr>
        <w:t>, przy czym:</w:t>
      </w:r>
    </w:p>
    <w:p w14:paraId="3705E3A8" w14:textId="77777777" w:rsidR="0028126E" w:rsidRDefault="0028126E" w:rsidP="0028126E">
      <w:pPr>
        <w:spacing w:line="300" w:lineRule="auto"/>
        <w:ind w:left="709"/>
        <w:jc w:val="both"/>
        <w:rPr>
          <w:rFonts w:cs="Calibri"/>
          <w:sz w:val="22"/>
          <w:szCs w:val="22"/>
        </w:rPr>
      </w:pPr>
      <w:r>
        <w:rPr>
          <w:rFonts w:cs="Calibri"/>
          <w:sz w:val="22"/>
          <w:szCs w:val="22"/>
        </w:rPr>
        <w:t>a) Sprzęt zostanie fizycznie dostarczony w miejsce wskazane przez Zamawiającego</w:t>
      </w:r>
      <w:r w:rsidRPr="004E4A2C">
        <w:rPr>
          <w:rFonts w:cs="Calibri"/>
          <w:sz w:val="22"/>
          <w:szCs w:val="22"/>
        </w:rPr>
        <w:t>;</w:t>
      </w:r>
    </w:p>
    <w:p w14:paraId="77FB812A" w14:textId="77777777" w:rsidR="0028126E" w:rsidRDefault="0028126E" w:rsidP="0028126E">
      <w:pPr>
        <w:spacing w:line="300" w:lineRule="auto"/>
        <w:ind w:left="709"/>
        <w:jc w:val="both"/>
        <w:rPr>
          <w:rFonts w:cs="Calibri"/>
          <w:sz w:val="22"/>
          <w:szCs w:val="22"/>
        </w:rPr>
      </w:pPr>
      <w:r>
        <w:rPr>
          <w:rFonts w:cs="Calibri"/>
          <w:sz w:val="22"/>
          <w:szCs w:val="22"/>
        </w:rPr>
        <w:t>b) oprogramowanie zostanie dostarczone w następujący sposób: ………………..;</w:t>
      </w:r>
    </w:p>
    <w:p w14:paraId="06971FFF" w14:textId="77777777" w:rsidR="0028126E" w:rsidRPr="00004DFA" w:rsidRDefault="0028126E" w:rsidP="0028126E">
      <w:pPr>
        <w:spacing w:line="300" w:lineRule="auto"/>
        <w:ind w:left="709"/>
        <w:jc w:val="both"/>
        <w:rPr>
          <w:rFonts w:cs="Calibri"/>
          <w:sz w:val="22"/>
          <w:szCs w:val="22"/>
        </w:rPr>
      </w:pPr>
      <w:r w:rsidRPr="00004DFA">
        <w:rPr>
          <w:rFonts w:cs="Calibri"/>
          <w:sz w:val="22"/>
          <w:szCs w:val="22"/>
        </w:rPr>
        <w:t>c) licencje zostaną dostarczone w następujący sposób: ……………………….</w:t>
      </w:r>
    </w:p>
    <w:p w14:paraId="6EB3374D" w14:textId="1FF4C7A1" w:rsidR="0028126E" w:rsidRPr="00004DFA" w:rsidRDefault="0028126E" w:rsidP="0028126E">
      <w:pPr>
        <w:numPr>
          <w:ilvl w:val="0"/>
          <w:numId w:val="91"/>
        </w:numPr>
        <w:spacing w:line="300" w:lineRule="auto"/>
        <w:ind w:left="709" w:hanging="283"/>
        <w:jc w:val="both"/>
        <w:rPr>
          <w:rFonts w:cs="Calibri"/>
          <w:sz w:val="22"/>
          <w:szCs w:val="22"/>
        </w:rPr>
      </w:pPr>
      <w:r w:rsidRPr="00004DFA">
        <w:rPr>
          <w:rFonts w:cs="Calibri"/>
          <w:sz w:val="22"/>
          <w:szCs w:val="22"/>
        </w:rPr>
        <w:t>Wykonawca po zrealizowaniu dostawy przeprowadzi w siedzibie Zamawiającego w języku polskim instruktaż stanowiskowy z obsługi Zestawów edukacyjnych dla grupy do 5 osób, w wymiarze czasowym nie mniejszym niż 5 godzin;</w:t>
      </w:r>
    </w:p>
    <w:p w14:paraId="6C5D719E" w14:textId="4E8E8C20" w:rsidR="0028126E" w:rsidRPr="00004DFA" w:rsidRDefault="0028126E" w:rsidP="0028126E">
      <w:pPr>
        <w:numPr>
          <w:ilvl w:val="0"/>
          <w:numId w:val="91"/>
        </w:numPr>
        <w:spacing w:line="300" w:lineRule="auto"/>
        <w:ind w:left="709" w:hanging="283"/>
        <w:jc w:val="both"/>
        <w:rPr>
          <w:rFonts w:cs="Calibri"/>
          <w:sz w:val="22"/>
          <w:szCs w:val="22"/>
        </w:rPr>
      </w:pPr>
      <w:r w:rsidRPr="00004DFA">
        <w:rPr>
          <w:rFonts w:cs="Calibri"/>
          <w:sz w:val="22"/>
          <w:szCs w:val="22"/>
        </w:rPr>
        <w:t xml:space="preserve">Zestawy edukacyjne zostaną przekazane Zamawiającemu na podstawie protokołu </w:t>
      </w:r>
      <w:r w:rsidR="00004DFA" w:rsidRPr="00004DFA">
        <w:rPr>
          <w:rFonts w:cs="Calibri"/>
          <w:sz w:val="22"/>
          <w:szCs w:val="22"/>
        </w:rPr>
        <w:t>przekazania.</w:t>
      </w:r>
      <w:r w:rsidRPr="00004DFA">
        <w:rPr>
          <w:rFonts w:cs="Calibri"/>
          <w:sz w:val="22"/>
          <w:szCs w:val="22"/>
        </w:rPr>
        <w:t xml:space="preserve"> Protokół </w:t>
      </w:r>
      <w:r w:rsidR="00004DFA" w:rsidRPr="00004DFA">
        <w:rPr>
          <w:rFonts w:cs="Calibri"/>
          <w:sz w:val="22"/>
          <w:szCs w:val="22"/>
        </w:rPr>
        <w:t xml:space="preserve">przekazania </w:t>
      </w:r>
      <w:r w:rsidRPr="00004DFA">
        <w:rPr>
          <w:rFonts w:cs="Calibri"/>
          <w:sz w:val="22"/>
          <w:szCs w:val="22"/>
        </w:rPr>
        <w:t>sporządzi Wykonawca i przedstawi do podpisu Zamawiającemu.</w:t>
      </w:r>
    </w:p>
    <w:p w14:paraId="57DCA2EC" w14:textId="77777777" w:rsidR="0028126E" w:rsidRPr="004E4A2C" w:rsidRDefault="0028126E" w:rsidP="0028126E">
      <w:pPr>
        <w:numPr>
          <w:ilvl w:val="0"/>
          <w:numId w:val="93"/>
        </w:numPr>
        <w:spacing w:line="300" w:lineRule="auto"/>
        <w:ind w:left="426" w:hanging="426"/>
        <w:jc w:val="both"/>
        <w:rPr>
          <w:rFonts w:eastAsia="Calibri" w:cs="Calibri"/>
          <w:sz w:val="22"/>
          <w:szCs w:val="22"/>
        </w:rPr>
      </w:pPr>
      <w:r w:rsidRPr="004E4A2C">
        <w:rPr>
          <w:rFonts w:eastAsia="Calibri" w:cs="Calibri"/>
          <w:sz w:val="22"/>
          <w:szCs w:val="22"/>
        </w:rPr>
        <w:t>Miejsce dostawy:</w:t>
      </w:r>
    </w:p>
    <w:p w14:paraId="4663208F" w14:textId="77777777" w:rsidR="0028126E" w:rsidRDefault="0028126E" w:rsidP="0028126E">
      <w:pPr>
        <w:spacing w:line="300" w:lineRule="auto"/>
        <w:ind w:left="426"/>
        <w:jc w:val="both"/>
        <w:rPr>
          <w:rFonts w:eastAsia="Calibri" w:cs="Calibri"/>
          <w:sz w:val="22"/>
          <w:szCs w:val="22"/>
        </w:rPr>
      </w:pPr>
      <w:r w:rsidRPr="004E4A2C">
        <w:rPr>
          <w:rFonts w:eastAsia="Calibri" w:cs="Calibri"/>
          <w:sz w:val="22"/>
          <w:szCs w:val="22"/>
        </w:rPr>
        <w:t>Politechnika Bydgoska</w:t>
      </w:r>
      <w:r>
        <w:rPr>
          <w:rFonts w:eastAsia="Calibri" w:cs="Calibri"/>
          <w:sz w:val="22"/>
          <w:szCs w:val="22"/>
        </w:rPr>
        <w:t xml:space="preserve"> </w:t>
      </w:r>
      <w:r w:rsidRPr="004A23A0">
        <w:rPr>
          <w:rFonts w:eastAsia="Calibri" w:cs="Calibri"/>
          <w:sz w:val="22"/>
          <w:szCs w:val="22"/>
        </w:rPr>
        <w:t>im. Jana i Jędrzeja Śniadeckich</w:t>
      </w:r>
    </w:p>
    <w:p w14:paraId="63E4EC35" w14:textId="77777777" w:rsidR="0028126E" w:rsidRDefault="0028126E" w:rsidP="0028126E">
      <w:pPr>
        <w:spacing w:line="300" w:lineRule="auto"/>
        <w:ind w:left="426"/>
        <w:jc w:val="both"/>
        <w:rPr>
          <w:rFonts w:eastAsia="Calibri" w:cs="Calibri"/>
          <w:sz w:val="22"/>
          <w:szCs w:val="22"/>
        </w:rPr>
      </w:pPr>
      <w:r>
        <w:rPr>
          <w:rFonts w:eastAsia="Calibri" w:cs="Calibri"/>
          <w:sz w:val="22"/>
          <w:szCs w:val="22"/>
        </w:rPr>
        <w:t>Wydział Medyczny</w:t>
      </w:r>
    </w:p>
    <w:p w14:paraId="60469A6C" w14:textId="030E83D6" w:rsidR="0028126E" w:rsidRPr="004E4A2C" w:rsidRDefault="0028126E" w:rsidP="0028126E">
      <w:pPr>
        <w:spacing w:line="300" w:lineRule="auto"/>
        <w:ind w:left="426"/>
        <w:jc w:val="both"/>
        <w:rPr>
          <w:rFonts w:eastAsia="Calibri" w:cs="Calibri"/>
          <w:sz w:val="22"/>
          <w:szCs w:val="22"/>
        </w:rPr>
      </w:pPr>
      <w:r w:rsidRPr="004E4A2C">
        <w:rPr>
          <w:rFonts w:eastAsia="Calibri" w:cs="Calibri"/>
          <w:sz w:val="22"/>
          <w:szCs w:val="22"/>
        </w:rPr>
        <w:t>Al. prof. S. Kaliskiego 7</w:t>
      </w:r>
      <w:r w:rsidR="00EB255E">
        <w:rPr>
          <w:rFonts w:eastAsia="Calibri" w:cs="Calibri"/>
          <w:sz w:val="22"/>
          <w:szCs w:val="22"/>
        </w:rPr>
        <w:t>, bud. A</w:t>
      </w:r>
    </w:p>
    <w:p w14:paraId="0F9F1407" w14:textId="77777777" w:rsidR="0028126E" w:rsidRDefault="0028126E" w:rsidP="0028126E">
      <w:pPr>
        <w:spacing w:line="300" w:lineRule="auto"/>
        <w:ind w:left="426"/>
        <w:jc w:val="both"/>
        <w:rPr>
          <w:rFonts w:eastAsia="Calibri" w:cs="Calibri"/>
          <w:sz w:val="22"/>
          <w:szCs w:val="22"/>
        </w:rPr>
      </w:pPr>
      <w:r w:rsidRPr="004E4A2C">
        <w:rPr>
          <w:rFonts w:eastAsia="Calibri" w:cs="Calibri"/>
          <w:sz w:val="22"/>
          <w:szCs w:val="22"/>
        </w:rPr>
        <w:t>85-796 Bydgoszcz</w:t>
      </w:r>
    </w:p>
    <w:p w14:paraId="1CC97363" w14:textId="77777777" w:rsidR="0028126E" w:rsidRDefault="0028126E" w:rsidP="0028126E">
      <w:pPr>
        <w:numPr>
          <w:ilvl w:val="0"/>
          <w:numId w:val="93"/>
        </w:numPr>
        <w:spacing w:line="300" w:lineRule="auto"/>
        <w:ind w:left="426" w:hanging="426"/>
        <w:jc w:val="both"/>
        <w:rPr>
          <w:rFonts w:eastAsia="Calibri" w:cs="Calibri"/>
          <w:sz w:val="22"/>
          <w:szCs w:val="22"/>
        </w:rPr>
      </w:pPr>
      <w:r w:rsidRPr="004E4A2C">
        <w:rPr>
          <w:rFonts w:eastAsia="Calibri" w:cs="Calibri"/>
          <w:sz w:val="22"/>
          <w:szCs w:val="22"/>
        </w:rPr>
        <w:t>Wraz ze Sprzętem Wykonawca dostarczy Zamawiającemu wszelkie związane z nim dokumenty</w:t>
      </w:r>
      <w:r>
        <w:rPr>
          <w:rFonts w:eastAsia="Calibri" w:cs="Calibri"/>
          <w:sz w:val="22"/>
          <w:szCs w:val="22"/>
        </w:rPr>
        <w:t xml:space="preserve"> </w:t>
      </w:r>
      <w:r w:rsidRPr="004E4A2C">
        <w:rPr>
          <w:rFonts w:eastAsia="Calibri" w:cs="Calibri"/>
          <w:sz w:val="22"/>
          <w:szCs w:val="22"/>
        </w:rPr>
        <w:t>(wszystkie w języku polskim lub z tłumaczeniami na język polski), w szczególności</w:t>
      </w:r>
      <w:r>
        <w:rPr>
          <w:rFonts w:eastAsia="Calibri" w:cs="Calibri"/>
          <w:sz w:val="22"/>
          <w:szCs w:val="22"/>
        </w:rPr>
        <w:t>:</w:t>
      </w:r>
    </w:p>
    <w:p w14:paraId="775C4E7D" w14:textId="77777777" w:rsidR="0028126E" w:rsidRPr="009E63F3" w:rsidRDefault="0028126E" w:rsidP="0028126E">
      <w:pPr>
        <w:pStyle w:val="Akapitzlist"/>
        <w:numPr>
          <w:ilvl w:val="0"/>
          <w:numId w:val="104"/>
        </w:numPr>
        <w:spacing w:line="300" w:lineRule="auto"/>
        <w:ind w:left="851"/>
        <w:jc w:val="both"/>
        <w:rPr>
          <w:rFonts w:cs="Calibri"/>
        </w:rPr>
      </w:pPr>
      <w:r w:rsidRPr="00746FBE">
        <w:rPr>
          <w:rFonts w:cs="Calibri"/>
        </w:rPr>
        <w:t>instrukcje</w:t>
      </w:r>
      <w:r>
        <w:rPr>
          <w:rFonts w:cs="Calibri"/>
        </w:rPr>
        <w:t>;</w:t>
      </w:r>
    </w:p>
    <w:p w14:paraId="2B3C1416" w14:textId="77777777" w:rsidR="0028126E" w:rsidRPr="009E63F3" w:rsidRDefault="0028126E" w:rsidP="0028126E">
      <w:pPr>
        <w:pStyle w:val="Akapitzlist"/>
        <w:numPr>
          <w:ilvl w:val="0"/>
          <w:numId w:val="104"/>
        </w:numPr>
        <w:spacing w:line="300" w:lineRule="auto"/>
        <w:ind w:left="851"/>
        <w:jc w:val="both"/>
        <w:rPr>
          <w:rFonts w:cs="Calibri"/>
        </w:rPr>
      </w:pPr>
      <w:r w:rsidRPr="009E63F3">
        <w:rPr>
          <w:rFonts w:cs="Calibri"/>
        </w:rPr>
        <w:t xml:space="preserve">właściwe certyfikaty bezpieczeństwa (jeżeli </w:t>
      </w:r>
      <w:r>
        <w:rPr>
          <w:rFonts w:cs="Calibri"/>
        </w:rPr>
        <w:t>Sprzęt</w:t>
      </w:r>
      <w:r w:rsidRPr="009E63F3">
        <w:rPr>
          <w:rFonts w:cs="Calibri"/>
        </w:rPr>
        <w:t xml:space="preserve"> taki posiada)</w:t>
      </w:r>
      <w:r>
        <w:rPr>
          <w:rFonts w:cs="Calibri"/>
        </w:rPr>
        <w:t>;</w:t>
      </w:r>
    </w:p>
    <w:p w14:paraId="0D35F08A" w14:textId="77777777" w:rsidR="0028126E" w:rsidRPr="009E63F3" w:rsidRDefault="0028126E" w:rsidP="0028126E">
      <w:pPr>
        <w:pStyle w:val="Akapitzlist"/>
        <w:numPr>
          <w:ilvl w:val="0"/>
          <w:numId w:val="104"/>
        </w:numPr>
        <w:spacing w:line="300" w:lineRule="auto"/>
        <w:ind w:left="851"/>
        <w:jc w:val="both"/>
        <w:rPr>
          <w:rFonts w:cs="Calibri"/>
        </w:rPr>
      </w:pPr>
      <w:r w:rsidRPr="009E63F3">
        <w:rPr>
          <w:rFonts w:cs="Calibri"/>
        </w:rPr>
        <w:t>karty katalogowe oferowan</w:t>
      </w:r>
      <w:r>
        <w:rPr>
          <w:rFonts w:cs="Calibri"/>
        </w:rPr>
        <w:t>ego Sprzętu</w:t>
      </w:r>
      <w:r w:rsidRPr="009E63F3">
        <w:rPr>
          <w:rFonts w:cs="Calibri"/>
        </w:rPr>
        <w:t xml:space="preserve"> lub inny dokument producenta lub autoryzowanego przedstawiciela producenta, potwierdzającego zgodność deklarowanych parametrów technicznych z wymaganiami i cechami, określonymi w opisie przedmiotu zamówienia i w ofercie</w:t>
      </w:r>
      <w:r>
        <w:rPr>
          <w:rFonts w:cs="Calibri"/>
        </w:rPr>
        <w:t xml:space="preserve"> Wykonawcy;</w:t>
      </w:r>
    </w:p>
    <w:p w14:paraId="6959925B" w14:textId="532F70B6" w:rsidR="0028126E" w:rsidRDefault="0028126E" w:rsidP="0028126E">
      <w:pPr>
        <w:pStyle w:val="Akapitzlist"/>
        <w:numPr>
          <w:ilvl w:val="0"/>
          <w:numId w:val="104"/>
        </w:numPr>
        <w:spacing w:line="300" w:lineRule="auto"/>
        <w:ind w:left="851"/>
        <w:jc w:val="both"/>
        <w:rPr>
          <w:rFonts w:cs="Calibri"/>
        </w:rPr>
      </w:pPr>
      <w:r w:rsidRPr="009E63F3">
        <w:rPr>
          <w:rFonts w:cs="Calibri"/>
        </w:rPr>
        <w:t xml:space="preserve">dokumenty potwierdzające dopuszczenie </w:t>
      </w:r>
      <w:r>
        <w:rPr>
          <w:rFonts w:cs="Calibri"/>
        </w:rPr>
        <w:t>Sprzętu</w:t>
      </w:r>
      <w:r w:rsidRPr="009E63F3">
        <w:rPr>
          <w:rFonts w:cs="Calibri"/>
        </w:rPr>
        <w:t xml:space="preserve"> do obrotu na terytorium Rzeczpospolitej Polskiej lub Unii Europejskiej (jeżeli </w:t>
      </w:r>
      <w:r>
        <w:rPr>
          <w:rFonts w:cs="Calibri"/>
        </w:rPr>
        <w:t xml:space="preserve">Sprzęt </w:t>
      </w:r>
      <w:r w:rsidRPr="009E63F3">
        <w:rPr>
          <w:rFonts w:cs="Calibri"/>
        </w:rPr>
        <w:t>taki posiada)</w:t>
      </w:r>
      <w:r>
        <w:rPr>
          <w:rFonts w:cs="Calibri"/>
        </w:rPr>
        <w:t>.</w:t>
      </w:r>
    </w:p>
    <w:p w14:paraId="2C509E0D" w14:textId="77777777" w:rsidR="0028126E" w:rsidRPr="004E4A2C" w:rsidRDefault="0028126E" w:rsidP="0028126E">
      <w:pPr>
        <w:numPr>
          <w:ilvl w:val="0"/>
          <w:numId w:val="93"/>
        </w:numPr>
        <w:spacing w:line="300" w:lineRule="auto"/>
        <w:ind w:left="426" w:hanging="426"/>
        <w:jc w:val="both"/>
        <w:rPr>
          <w:rFonts w:eastAsia="Calibri" w:cs="Calibri"/>
          <w:sz w:val="22"/>
          <w:szCs w:val="22"/>
        </w:rPr>
      </w:pPr>
      <w:r w:rsidRPr="004E4A2C">
        <w:rPr>
          <w:rFonts w:eastAsia="Calibri" w:cs="Calibri"/>
          <w:sz w:val="22"/>
          <w:szCs w:val="22"/>
        </w:rPr>
        <w:t>Strony zgodnie oświadczają, że za datę wykonania Umowy przyjmuje się podpisanie przez Zamawiającego protokołu odbioru. Prawo własności Sprzętu przechodzi na Zamawiającego z chwilą podpisania protokołu odbioru.</w:t>
      </w:r>
    </w:p>
    <w:p w14:paraId="2BCC2F44" w14:textId="77777777" w:rsidR="0028126E" w:rsidRPr="004E4A2C" w:rsidRDefault="0028126E" w:rsidP="0028126E">
      <w:pPr>
        <w:numPr>
          <w:ilvl w:val="0"/>
          <w:numId w:val="93"/>
        </w:numPr>
        <w:spacing w:line="300" w:lineRule="auto"/>
        <w:ind w:left="426" w:hanging="426"/>
        <w:jc w:val="both"/>
        <w:rPr>
          <w:rFonts w:eastAsia="Calibri" w:cs="Calibri"/>
          <w:sz w:val="22"/>
          <w:szCs w:val="22"/>
        </w:rPr>
      </w:pPr>
      <w:r w:rsidRPr="004E4A2C">
        <w:rPr>
          <w:rFonts w:eastAsia="Calibri" w:cs="Calibri"/>
          <w:sz w:val="22"/>
          <w:szCs w:val="22"/>
        </w:rPr>
        <w:lastRenderedPageBreak/>
        <w:t>Sprzęt m</w:t>
      </w:r>
      <w:r>
        <w:rPr>
          <w:rFonts w:eastAsia="Calibri" w:cs="Calibri"/>
          <w:sz w:val="22"/>
          <w:szCs w:val="22"/>
        </w:rPr>
        <w:t>usi</w:t>
      </w:r>
      <w:r w:rsidRPr="004E4A2C">
        <w:rPr>
          <w:rFonts w:eastAsia="Calibri" w:cs="Calibri"/>
          <w:sz w:val="22"/>
          <w:szCs w:val="22"/>
        </w:rPr>
        <w:t xml:space="preserve"> być fabrycznie nowy, nieużywany, wolny od wad i kompletny tj. posiadający wszelkie akcesoria niezbędne do użytkowania. </w:t>
      </w:r>
      <w:r>
        <w:rPr>
          <w:rFonts w:eastAsia="Calibri" w:cs="Calibri"/>
          <w:sz w:val="22"/>
          <w:szCs w:val="22"/>
        </w:rPr>
        <w:t xml:space="preserve">Zestawy edukacyjne (w tym Sprzęt) muszą być </w:t>
      </w:r>
      <w:r w:rsidRPr="004E4A2C">
        <w:rPr>
          <w:rFonts w:eastAsia="Calibri" w:cs="Calibri"/>
          <w:sz w:val="22"/>
          <w:szCs w:val="22"/>
        </w:rPr>
        <w:t>kompletn</w:t>
      </w:r>
      <w:r>
        <w:rPr>
          <w:rFonts w:eastAsia="Calibri" w:cs="Calibri"/>
          <w:sz w:val="22"/>
          <w:szCs w:val="22"/>
        </w:rPr>
        <w:t>e</w:t>
      </w:r>
      <w:r w:rsidRPr="004E4A2C">
        <w:rPr>
          <w:rFonts w:eastAsia="Calibri" w:cs="Calibri"/>
          <w:sz w:val="22"/>
          <w:szCs w:val="22"/>
        </w:rPr>
        <w:t xml:space="preserve"> i gotow</w:t>
      </w:r>
      <w:r>
        <w:rPr>
          <w:rFonts w:eastAsia="Calibri" w:cs="Calibri"/>
          <w:sz w:val="22"/>
          <w:szCs w:val="22"/>
        </w:rPr>
        <w:t>e</w:t>
      </w:r>
      <w:r w:rsidRPr="004E4A2C">
        <w:rPr>
          <w:rFonts w:eastAsia="Calibri" w:cs="Calibri"/>
          <w:sz w:val="22"/>
          <w:szCs w:val="22"/>
        </w:rPr>
        <w:t xml:space="preserve"> do użytkowania bez dodatkowych zakupów</w:t>
      </w:r>
      <w:r>
        <w:rPr>
          <w:rFonts w:eastAsia="Calibri" w:cs="Calibri"/>
          <w:sz w:val="22"/>
          <w:szCs w:val="22"/>
        </w:rPr>
        <w:t>.</w:t>
      </w:r>
    </w:p>
    <w:p w14:paraId="533E15AD" w14:textId="77777777" w:rsidR="0028126E" w:rsidRPr="00D67877" w:rsidRDefault="0028126E" w:rsidP="0028126E">
      <w:pPr>
        <w:numPr>
          <w:ilvl w:val="0"/>
          <w:numId w:val="93"/>
        </w:numPr>
        <w:spacing w:line="300" w:lineRule="auto"/>
        <w:ind w:left="426" w:hanging="426"/>
        <w:jc w:val="both"/>
        <w:rPr>
          <w:rFonts w:eastAsia="Calibri" w:cs="Calibri"/>
          <w:sz w:val="22"/>
          <w:szCs w:val="22"/>
        </w:rPr>
      </w:pPr>
      <w:r w:rsidRPr="00D67877">
        <w:rPr>
          <w:rFonts w:eastAsia="Calibri" w:cs="Calibri"/>
          <w:sz w:val="22"/>
          <w:szCs w:val="22"/>
        </w:rPr>
        <w:t>Sprzęt pochodzić będzie z oficjalnych kanałów dystrybucyjnych producenta obejmujących również rynek Unii Europejskiej, zapewniających w szczególności realizację uprawnień gwarancyjnych.</w:t>
      </w:r>
    </w:p>
    <w:p w14:paraId="0FD25CC0" w14:textId="77777777" w:rsidR="0028126E" w:rsidRPr="004E4A2C" w:rsidRDefault="0028126E" w:rsidP="0028126E">
      <w:pPr>
        <w:numPr>
          <w:ilvl w:val="0"/>
          <w:numId w:val="93"/>
        </w:numPr>
        <w:spacing w:line="300" w:lineRule="auto"/>
        <w:ind w:left="426" w:hanging="426"/>
        <w:jc w:val="both"/>
        <w:rPr>
          <w:rFonts w:eastAsia="Calibri" w:cs="Calibri"/>
          <w:sz w:val="22"/>
          <w:szCs w:val="22"/>
        </w:rPr>
      </w:pPr>
      <w:r w:rsidRPr="004E4A2C">
        <w:rPr>
          <w:rFonts w:eastAsia="Calibri" w:cs="Calibri"/>
          <w:sz w:val="22"/>
          <w:szCs w:val="22"/>
        </w:rPr>
        <w:t xml:space="preserve">Sprzęt musi być odpowiednio zapakowany, aby zapobiec uszkodzeniu w czasie dostawy. </w:t>
      </w:r>
    </w:p>
    <w:p w14:paraId="143CEF7E" w14:textId="77777777" w:rsidR="0028126E" w:rsidRPr="006A0A1E" w:rsidRDefault="0028126E" w:rsidP="0028126E">
      <w:pPr>
        <w:numPr>
          <w:ilvl w:val="0"/>
          <w:numId w:val="93"/>
        </w:numPr>
        <w:spacing w:line="300" w:lineRule="auto"/>
        <w:ind w:left="426" w:hanging="426"/>
        <w:jc w:val="both"/>
        <w:rPr>
          <w:rFonts w:eastAsia="Calibri" w:cs="Calibri"/>
          <w:sz w:val="22"/>
          <w:szCs w:val="22"/>
        </w:rPr>
      </w:pPr>
      <w:r w:rsidRPr="004E4A2C">
        <w:rPr>
          <w:rFonts w:eastAsia="Calibri" w:cs="Calibri"/>
          <w:sz w:val="22"/>
          <w:szCs w:val="22"/>
        </w:rPr>
        <w:t xml:space="preserve">Do </w:t>
      </w:r>
      <w:r w:rsidRPr="006A0A1E">
        <w:rPr>
          <w:rFonts w:eastAsia="Calibri" w:cs="Calibri"/>
          <w:sz w:val="22"/>
          <w:szCs w:val="22"/>
        </w:rPr>
        <w:t>obowiązku Wykonawcy należy skompletowanie i przedstawienie Zamawiającemu dokumentów pozwalających na ocenę prawidłowego wykonania przedmiotu odbioru wraz z dostawą Sprzętu.</w:t>
      </w:r>
    </w:p>
    <w:p w14:paraId="56B101C6" w14:textId="6AC0BEA1" w:rsidR="00004DFA" w:rsidRPr="006A0A1E" w:rsidRDefault="006A0A1E" w:rsidP="00004DFA">
      <w:pPr>
        <w:numPr>
          <w:ilvl w:val="0"/>
          <w:numId w:val="93"/>
        </w:numPr>
        <w:spacing w:line="300" w:lineRule="auto"/>
        <w:ind w:left="426" w:hanging="426"/>
        <w:jc w:val="both"/>
        <w:rPr>
          <w:rFonts w:eastAsia="Calibri" w:cs="Calibri"/>
          <w:sz w:val="22"/>
          <w:szCs w:val="22"/>
        </w:rPr>
      </w:pPr>
      <w:r w:rsidRPr="006A0A1E">
        <w:rPr>
          <w:rFonts w:eastAsia="Calibri" w:cs="Calibri"/>
          <w:sz w:val="22"/>
          <w:szCs w:val="22"/>
        </w:rPr>
        <w:t>W</w:t>
      </w:r>
      <w:r w:rsidR="00004DFA" w:rsidRPr="006A0A1E">
        <w:rPr>
          <w:rFonts w:eastAsia="Calibri" w:cs="Calibri"/>
          <w:sz w:val="22"/>
          <w:szCs w:val="22"/>
        </w:rPr>
        <w:t xml:space="preserve"> terminie 5 dni od dnia dostarczenia Zestawów i przeprowadzeniu instruktażu, Zamawiający dokona oceny jakościowej, ilościowej i ostatecznego odbioru Zestawów edukacyjnych. Z czynności odbioru dostawy zostanie przygotowany przez Zamawiającego protokół odbioru, który zostanie podpisany przez strony umowy, tj. osoby upoważnione do tej czynności. Protokół ten potwierdza, że Przedmiot umowy dostarczony Zamawiającemu jest zgodny z postanowieniami umowy.</w:t>
      </w:r>
    </w:p>
    <w:p w14:paraId="5AD5046F" w14:textId="279A0588" w:rsidR="0028126E" w:rsidRPr="006A0A1E" w:rsidRDefault="0028126E" w:rsidP="0028126E">
      <w:pPr>
        <w:numPr>
          <w:ilvl w:val="0"/>
          <w:numId w:val="93"/>
        </w:numPr>
        <w:spacing w:line="300" w:lineRule="auto"/>
        <w:ind w:left="426" w:hanging="426"/>
        <w:jc w:val="both"/>
        <w:rPr>
          <w:rFonts w:eastAsia="Calibri" w:cs="Calibri"/>
          <w:sz w:val="22"/>
          <w:szCs w:val="22"/>
        </w:rPr>
      </w:pPr>
      <w:r w:rsidRPr="006A0A1E">
        <w:rPr>
          <w:rFonts w:eastAsia="Calibri" w:cs="Calibri"/>
          <w:sz w:val="22"/>
          <w:szCs w:val="22"/>
        </w:rPr>
        <w:t>Odbiór jakościowy Przedmiotu umowy nastąpi poprzez wizualne oględziny przez przedstawiciela Zamawiającego i weryfikację danych przedstawionych w opisie przedmiotu umowy i ofercie Wykonawcy</w:t>
      </w:r>
      <w:r w:rsidR="006A0A1E" w:rsidRPr="006A0A1E">
        <w:rPr>
          <w:rFonts w:eastAsia="Calibri" w:cs="Calibri"/>
          <w:sz w:val="22"/>
          <w:szCs w:val="22"/>
        </w:rPr>
        <w:t>, a także sprawdzenie wymaganej funkcjonalności</w:t>
      </w:r>
      <w:r w:rsidRPr="006A0A1E">
        <w:rPr>
          <w:rFonts w:eastAsia="Calibri" w:cs="Calibri"/>
          <w:sz w:val="22"/>
          <w:szCs w:val="22"/>
        </w:rPr>
        <w:t>.</w:t>
      </w:r>
    </w:p>
    <w:p w14:paraId="3917F184" w14:textId="77777777" w:rsidR="0028126E" w:rsidRDefault="0028126E" w:rsidP="0028126E">
      <w:pPr>
        <w:spacing w:line="300" w:lineRule="auto"/>
        <w:jc w:val="center"/>
        <w:rPr>
          <w:rFonts w:cs="Calibri"/>
          <w:b/>
          <w:sz w:val="22"/>
          <w:szCs w:val="22"/>
        </w:rPr>
      </w:pPr>
    </w:p>
    <w:p w14:paraId="66991610" w14:textId="77777777" w:rsidR="0028126E" w:rsidRPr="004E4A2C" w:rsidRDefault="0028126E" w:rsidP="0028126E">
      <w:pPr>
        <w:spacing w:line="300" w:lineRule="auto"/>
        <w:jc w:val="center"/>
        <w:rPr>
          <w:rFonts w:cs="Calibri"/>
          <w:b/>
          <w:sz w:val="22"/>
          <w:szCs w:val="22"/>
        </w:rPr>
      </w:pPr>
      <w:r w:rsidRPr="004E4A2C">
        <w:rPr>
          <w:rFonts w:cs="Calibri"/>
          <w:b/>
          <w:sz w:val="22"/>
          <w:szCs w:val="22"/>
        </w:rPr>
        <w:t>§ 3</w:t>
      </w:r>
    </w:p>
    <w:p w14:paraId="19F05E19" w14:textId="77777777" w:rsidR="0028126E" w:rsidRPr="004E4A2C" w:rsidRDefault="0028126E" w:rsidP="0028126E">
      <w:pPr>
        <w:autoSpaceDE w:val="0"/>
        <w:autoSpaceDN w:val="0"/>
        <w:adjustRightInd w:val="0"/>
        <w:spacing w:line="300" w:lineRule="auto"/>
        <w:jc w:val="center"/>
        <w:rPr>
          <w:rFonts w:cs="Calibri"/>
          <w:b/>
          <w:bCs w:val="0"/>
          <w:sz w:val="22"/>
          <w:szCs w:val="22"/>
        </w:rPr>
      </w:pPr>
      <w:r w:rsidRPr="004E4A2C">
        <w:rPr>
          <w:rFonts w:cs="Calibri"/>
          <w:b/>
          <w:sz w:val="22"/>
          <w:szCs w:val="22"/>
        </w:rPr>
        <w:t>Licencja na oprogramowanie</w:t>
      </w:r>
    </w:p>
    <w:p w14:paraId="3556A958" w14:textId="77777777" w:rsidR="0028126E" w:rsidRPr="00486897" w:rsidRDefault="0028126E" w:rsidP="0028126E">
      <w:pPr>
        <w:numPr>
          <w:ilvl w:val="0"/>
          <w:numId w:val="94"/>
        </w:numPr>
        <w:spacing w:line="300" w:lineRule="auto"/>
        <w:ind w:left="426" w:hanging="426"/>
        <w:jc w:val="both"/>
        <w:rPr>
          <w:rFonts w:eastAsia="Calibri" w:cs="Calibri"/>
          <w:sz w:val="22"/>
          <w:szCs w:val="22"/>
        </w:rPr>
      </w:pPr>
      <w:r w:rsidRPr="00486897">
        <w:rPr>
          <w:rFonts w:eastAsia="Calibri" w:cs="Calibri"/>
          <w:sz w:val="22"/>
          <w:szCs w:val="22"/>
        </w:rPr>
        <w:t xml:space="preserve">Wykonawca </w:t>
      </w:r>
      <w:r>
        <w:rPr>
          <w:rFonts w:eastAsia="Calibri" w:cs="Calibri"/>
          <w:sz w:val="22"/>
          <w:szCs w:val="22"/>
        </w:rPr>
        <w:t xml:space="preserve">zapewni </w:t>
      </w:r>
      <w:r w:rsidRPr="00486897">
        <w:rPr>
          <w:rFonts w:eastAsia="Calibri" w:cs="Calibri"/>
          <w:sz w:val="22"/>
          <w:szCs w:val="22"/>
        </w:rPr>
        <w:t xml:space="preserve">Zamawiającemu </w:t>
      </w:r>
      <w:r>
        <w:rPr>
          <w:rFonts w:eastAsia="Calibri" w:cs="Calibri"/>
          <w:sz w:val="22"/>
          <w:szCs w:val="22"/>
        </w:rPr>
        <w:t xml:space="preserve">nabycie </w:t>
      </w:r>
      <w:r w:rsidRPr="00486897">
        <w:rPr>
          <w:rFonts w:eastAsia="Calibri" w:cs="Calibri"/>
          <w:sz w:val="22"/>
          <w:szCs w:val="22"/>
        </w:rPr>
        <w:t>nieograniczonej terytorialnie licencji na korzystanie z dostarczonego oprogramowania</w:t>
      </w:r>
      <w:r>
        <w:rPr>
          <w:rFonts w:eastAsia="Calibri" w:cs="Calibri"/>
          <w:sz w:val="22"/>
          <w:szCs w:val="22"/>
        </w:rPr>
        <w:t xml:space="preserve"> …….</w:t>
      </w:r>
      <w:r w:rsidRPr="00486897">
        <w:rPr>
          <w:rFonts w:eastAsia="Calibri" w:cs="Calibri"/>
          <w:sz w:val="22"/>
          <w:szCs w:val="22"/>
        </w:rPr>
        <w:t xml:space="preserve">, która </w:t>
      </w:r>
      <w:r>
        <w:rPr>
          <w:rFonts w:eastAsia="Calibri" w:cs="Calibri"/>
          <w:sz w:val="22"/>
          <w:szCs w:val="22"/>
        </w:rPr>
        <w:t xml:space="preserve">będzie obejmowała </w:t>
      </w:r>
      <w:r w:rsidRPr="00486897">
        <w:rPr>
          <w:rFonts w:eastAsia="Calibri" w:cs="Calibri"/>
          <w:sz w:val="22"/>
          <w:szCs w:val="22"/>
        </w:rPr>
        <w:t>prawo do korzystania z niego na następujących polach eksploatacji:</w:t>
      </w:r>
    </w:p>
    <w:p w14:paraId="58AB5AA7" w14:textId="77777777" w:rsidR="0028126E" w:rsidRPr="00F566C2" w:rsidRDefault="0028126E" w:rsidP="0028126E">
      <w:pPr>
        <w:numPr>
          <w:ilvl w:val="0"/>
          <w:numId w:val="95"/>
        </w:numPr>
        <w:spacing w:line="300" w:lineRule="auto"/>
        <w:ind w:left="709" w:hanging="283"/>
        <w:jc w:val="both"/>
        <w:rPr>
          <w:rFonts w:cs="Calibri"/>
          <w:szCs w:val="22"/>
        </w:rPr>
      </w:pPr>
      <w:r w:rsidRPr="00F566C2">
        <w:rPr>
          <w:rFonts w:cs="Calibri"/>
          <w:sz w:val="22"/>
          <w:szCs w:val="22"/>
        </w:rPr>
        <w:t>instalowanie, zapisywanie, przechowywanie oraz użytkowanie oprogramowania w pamięci operacyjnej i na nośnikach danych jednostek centralnych komputerów będących w dyspozycji Zamawiającego;</w:t>
      </w:r>
    </w:p>
    <w:p w14:paraId="40C18FA9" w14:textId="77777777" w:rsidR="0028126E" w:rsidRDefault="0028126E" w:rsidP="0028126E">
      <w:pPr>
        <w:numPr>
          <w:ilvl w:val="0"/>
          <w:numId w:val="95"/>
        </w:numPr>
        <w:spacing w:line="300" w:lineRule="auto"/>
        <w:ind w:left="709" w:hanging="283"/>
        <w:jc w:val="both"/>
        <w:rPr>
          <w:rFonts w:cs="Calibri"/>
          <w:sz w:val="22"/>
          <w:szCs w:val="22"/>
        </w:rPr>
      </w:pPr>
      <w:r>
        <w:rPr>
          <w:rFonts w:cs="Calibri"/>
          <w:sz w:val="22"/>
          <w:szCs w:val="22"/>
        </w:rPr>
        <w:t>u</w:t>
      </w:r>
      <w:r w:rsidRPr="00F566C2">
        <w:rPr>
          <w:rFonts w:cs="Calibri"/>
          <w:sz w:val="22"/>
          <w:szCs w:val="22"/>
        </w:rPr>
        <w:t>ruchamianie, wyświetlanie oraz wykorzystywanie wszystkich dostępnych funkcjonalności oprogramowania zgodnie z jego przeznaczeniem;</w:t>
      </w:r>
    </w:p>
    <w:p w14:paraId="5CB11BD0" w14:textId="77777777" w:rsidR="0028126E" w:rsidRPr="00486897" w:rsidRDefault="0028126E" w:rsidP="0028126E">
      <w:pPr>
        <w:numPr>
          <w:ilvl w:val="0"/>
          <w:numId w:val="95"/>
        </w:numPr>
        <w:spacing w:line="300" w:lineRule="auto"/>
        <w:ind w:left="709" w:hanging="283"/>
        <w:jc w:val="both"/>
        <w:rPr>
          <w:rFonts w:cs="Calibri"/>
          <w:sz w:val="22"/>
          <w:szCs w:val="22"/>
        </w:rPr>
      </w:pPr>
      <w:r w:rsidRPr="00F566C2">
        <w:rPr>
          <w:rFonts w:cs="Calibri"/>
          <w:sz w:val="22"/>
          <w:szCs w:val="22"/>
        </w:rPr>
        <w:t>możliwość edytowania preinstalowanych lekcji laboratoryjnych, pobierania aktualizacji tych lekcji oraz tworzenia i zapisywania własnych scenariuszy (lekcji laboratoryjnych) w ramach dostępnych funkcjonalności oprogramowania</w:t>
      </w:r>
      <w:r>
        <w:rPr>
          <w:rFonts w:cs="Calibri"/>
          <w:sz w:val="22"/>
          <w:szCs w:val="22"/>
        </w:rPr>
        <w:t>.</w:t>
      </w:r>
    </w:p>
    <w:p w14:paraId="1184D71A" w14:textId="77777777" w:rsidR="0028126E" w:rsidRDefault="0028126E" w:rsidP="0028126E">
      <w:pPr>
        <w:numPr>
          <w:ilvl w:val="0"/>
          <w:numId w:val="94"/>
        </w:numPr>
        <w:spacing w:line="300" w:lineRule="auto"/>
        <w:ind w:left="426" w:hanging="426"/>
        <w:jc w:val="both"/>
        <w:rPr>
          <w:rFonts w:eastAsia="Calibri" w:cs="Calibri"/>
          <w:sz w:val="22"/>
          <w:szCs w:val="22"/>
        </w:rPr>
      </w:pPr>
      <w:r w:rsidRPr="00486897">
        <w:rPr>
          <w:rFonts w:eastAsia="Calibri" w:cs="Calibri"/>
          <w:sz w:val="22"/>
          <w:szCs w:val="22"/>
        </w:rPr>
        <w:t xml:space="preserve">Licencja </w:t>
      </w:r>
      <w:r>
        <w:rPr>
          <w:rFonts w:eastAsia="Calibri" w:cs="Calibri"/>
          <w:sz w:val="22"/>
          <w:szCs w:val="22"/>
        </w:rPr>
        <w:t xml:space="preserve">będzie </w:t>
      </w:r>
      <w:r w:rsidRPr="00486897">
        <w:rPr>
          <w:rFonts w:eastAsia="Calibri" w:cs="Calibri"/>
          <w:sz w:val="22"/>
          <w:szCs w:val="22"/>
        </w:rPr>
        <w:t>uprawnia</w:t>
      </w:r>
      <w:r>
        <w:rPr>
          <w:rFonts w:eastAsia="Calibri" w:cs="Calibri"/>
          <w:sz w:val="22"/>
          <w:szCs w:val="22"/>
        </w:rPr>
        <w:t>ła</w:t>
      </w:r>
      <w:r w:rsidRPr="00486897">
        <w:rPr>
          <w:rFonts w:eastAsia="Calibri" w:cs="Calibri"/>
          <w:sz w:val="22"/>
          <w:szCs w:val="22"/>
        </w:rPr>
        <w:t xml:space="preserve"> Zamawiającego do korzystania z oprogramowania</w:t>
      </w:r>
      <w:r>
        <w:rPr>
          <w:rFonts w:eastAsia="Calibri" w:cs="Calibri"/>
          <w:sz w:val="22"/>
          <w:szCs w:val="22"/>
        </w:rPr>
        <w:t>:</w:t>
      </w:r>
    </w:p>
    <w:p w14:paraId="303CC06F" w14:textId="77777777" w:rsidR="0028126E" w:rsidRDefault="0028126E" w:rsidP="0028126E">
      <w:pPr>
        <w:spacing w:line="300" w:lineRule="auto"/>
        <w:ind w:left="426"/>
        <w:jc w:val="both"/>
        <w:rPr>
          <w:rFonts w:eastAsia="Calibri" w:cs="Calibri"/>
          <w:sz w:val="22"/>
          <w:szCs w:val="22"/>
        </w:rPr>
      </w:pPr>
      <w:r>
        <w:rPr>
          <w:rFonts w:eastAsia="Calibri" w:cs="Calibri"/>
          <w:sz w:val="22"/>
          <w:szCs w:val="22"/>
        </w:rPr>
        <w:t>1) na polach eksploatacji wskazanych w ust. 1 pkt 1 i 2</w:t>
      </w:r>
      <w:r w:rsidRPr="00486897">
        <w:rPr>
          <w:rFonts w:eastAsia="Calibri" w:cs="Calibri"/>
          <w:sz w:val="22"/>
          <w:szCs w:val="22"/>
        </w:rPr>
        <w:t xml:space="preserve"> przez czas nieokreślony</w:t>
      </w:r>
      <w:r>
        <w:rPr>
          <w:rFonts w:eastAsia="Calibri" w:cs="Calibri"/>
          <w:sz w:val="22"/>
          <w:szCs w:val="22"/>
        </w:rPr>
        <w:t>, bez możliwości jej wypowiedzenia;</w:t>
      </w:r>
    </w:p>
    <w:p w14:paraId="25AF40D0" w14:textId="77777777" w:rsidR="0028126E" w:rsidRPr="00486897" w:rsidRDefault="0028126E" w:rsidP="0028126E">
      <w:pPr>
        <w:spacing w:line="300" w:lineRule="auto"/>
        <w:ind w:left="426"/>
        <w:jc w:val="both"/>
        <w:rPr>
          <w:rFonts w:eastAsia="Calibri" w:cs="Calibri"/>
          <w:sz w:val="22"/>
          <w:szCs w:val="22"/>
        </w:rPr>
      </w:pPr>
      <w:r>
        <w:rPr>
          <w:rFonts w:eastAsia="Calibri" w:cs="Calibri"/>
          <w:sz w:val="22"/>
          <w:szCs w:val="22"/>
        </w:rPr>
        <w:t>2) na polach eksploatacji wskazanych w ust. 1 pkt 3 przez czas oznaczony: ………….</w:t>
      </w:r>
      <w:r w:rsidRPr="00486897">
        <w:rPr>
          <w:rFonts w:eastAsia="Calibri" w:cs="Calibri"/>
          <w:sz w:val="22"/>
          <w:szCs w:val="22"/>
        </w:rPr>
        <w:t xml:space="preserve">. </w:t>
      </w:r>
    </w:p>
    <w:p w14:paraId="4F5620E9" w14:textId="77777777" w:rsidR="0028126E" w:rsidRPr="00486897" w:rsidRDefault="0028126E" w:rsidP="0028126E">
      <w:pPr>
        <w:numPr>
          <w:ilvl w:val="0"/>
          <w:numId w:val="94"/>
        </w:numPr>
        <w:spacing w:line="300" w:lineRule="auto"/>
        <w:ind w:left="426" w:hanging="426"/>
        <w:jc w:val="both"/>
        <w:rPr>
          <w:rFonts w:eastAsia="Calibri" w:cs="Calibri"/>
          <w:sz w:val="22"/>
          <w:szCs w:val="22"/>
        </w:rPr>
      </w:pPr>
      <w:r w:rsidRPr="00486897">
        <w:rPr>
          <w:rFonts w:eastAsia="Calibri" w:cs="Calibri"/>
          <w:sz w:val="22"/>
          <w:szCs w:val="22"/>
        </w:rPr>
        <w:t xml:space="preserve">W przypadku, gdy Wykonawca nie jest uprawniony do udzielenia Zamawiającemu licencji, Wykonawca zapewnia, że osoba trzecia której służą autorskie majątkowe prawa do dostarczanego przez Wykonawcę oprogramowania, udzieli licencji Zamawiającemu z tym, że Wykonawca zapewnia, że licencja udzielana Zamawiającemu będzie na warunkach nie gorszych niż te opisane </w:t>
      </w:r>
      <w:r>
        <w:rPr>
          <w:rFonts w:eastAsia="Calibri" w:cs="Calibri"/>
          <w:sz w:val="22"/>
          <w:szCs w:val="22"/>
        </w:rPr>
        <w:br/>
      </w:r>
      <w:r w:rsidRPr="00486897">
        <w:rPr>
          <w:rFonts w:eastAsia="Calibri" w:cs="Calibri"/>
          <w:sz w:val="22"/>
          <w:szCs w:val="22"/>
        </w:rPr>
        <w:t>w ustępach 1-</w:t>
      </w:r>
      <w:r>
        <w:rPr>
          <w:rFonts w:eastAsia="Calibri" w:cs="Calibri"/>
          <w:sz w:val="22"/>
          <w:szCs w:val="22"/>
        </w:rPr>
        <w:t>2</w:t>
      </w:r>
      <w:r w:rsidRPr="00486897">
        <w:rPr>
          <w:rFonts w:eastAsia="Calibri" w:cs="Calibri"/>
          <w:sz w:val="22"/>
          <w:szCs w:val="22"/>
        </w:rPr>
        <w:t xml:space="preserve">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36397113" w14:textId="77777777" w:rsidR="0028126E" w:rsidRPr="00486897" w:rsidRDefault="0028126E" w:rsidP="0028126E">
      <w:pPr>
        <w:numPr>
          <w:ilvl w:val="0"/>
          <w:numId w:val="94"/>
        </w:numPr>
        <w:spacing w:line="300" w:lineRule="auto"/>
        <w:ind w:left="426" w:hanging="426"/>
        <w:jc w:val="both"/>
        <w:rPr>
          <w:rFonts w:eastAsia="Calibri" w:cs="Calibri"/>
          <w:sz w:val="22"/>
          <w:szCs w:val="22"/>
        </w:rPr>
      </w:pPr>
      <w:r w:rsidRPr="00486897">
        <w:rPr>
          <w:rFonts w:eastAsia="Calibri" w:cs="Calibri"/>
          <w:sz w:val="22"/>
          <w:szCs w:val="22"/>
        </w:rPr>
        <w:lastRenderedPageBreak/>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54B3A4FE" w14:textId="77777777" w:rsidR="0028126E" w:rsidRDefault="0028126E" w:rsidP="0028126E">
      <w:pPr>
        <w:spacing w:line="300" w:lineRule="auto"/>
        <w:jc w:val="both"/>
        <w:rPr>
          <w:rFonts w:cs="Calibri"/>
          <w:bCs w:val="0"/>
          <w:sz w:val="22"/>
          <w:szCs w:val="22"/>
        </w:rPr>
      </w:pPr>
    </w:p>
    <w:p w14:paraId="0ACD7BDE" w14:textId="77777777" w:rsidR="0028126E" w:rsidRPr="004E4A2C" w:rsidRDefault="0028126E" w:rsidP="0028126E">
      <w:pPr>
        <w:autoSpaceDE w:val="0"/>
        <w:autoSpaceDN w:val="0"/>
        <w:adjustRightInd w:val="0"/>
        <w:spacing w:line="300" w:lineRule="auto"/>
        <w:jc w:val="center"/>
        <w:rPr>
          <w:rFonts w:cs="Calibri"/>
          <w:b/>
          <w:bCs w:val="0"/>
          <w:sz w:val="22"/>
          <w:szCs w:val="22"/>
        </w:rPr>
      </w:pPr>
      <w:r w:rsidRPr="004E4A2C">
        <w:rPr>
          <w:rFonts w:cs="Calibri"/>
          <w:b/>
          <w:sz w:val="22"/>
          <w:szCs w:val="22"/>
        </w:rPr>
        <w:t>§ 4</w:t>
      </w:r>
    </w:p>
    <w:p w14:paraId="0815B417" w14:textId="77777777" w:rsidR="0028126E" w:rsidRPr="004E4A2C" w:rsidRDefault="0028126E" w:rsidP="0028126E">
      <w:pPr>
        <w:autoSpaceDE w:val="0"/>
        <w:autoSpaceDN w:val="0"/>
        <w:adjustRightInd w:val="0"/>
        <w:spacing w:line="300" w:lineRule="auto"/>
        <w:jc w:val="center"/>
        <w:rPr>
          <w:rFonts w:cs="Calibri"/>
          <w:b/>
          <w:bCs w:val="0"/>
          <w:sz w:val="22"/>
          <w:szCs w:val="22"/>
        </w:rPr>
      </w:pPr>
      <w:r w:rsidRPr="004E4A2C">
        <w:rPr>
          <w:rFonts w:cs="Calibri"/>
          <w:b/>
          <w:sz w:val="22"/>
          <w:szCs w:val="22"/>
        </w:rPr>
        <w:t>Gwarancja i rękojmia</w:t>
      </w:r>
    </w:p>
    <w:p w14:paraId="43AA91EC" w14:textId="77777777" w:rsidR="0028126E" w:rsidRPr="004E4A2C" w:rsidRDefault="0028126E" w:rsidP="0028126E">
      <w:pPr>
        <w:numPr>
          <w:ilvl w:val="0"/>
          <w:numId w:val="96"/>
        </w:numPr>
        <w:spacing w:line="300" w:lineRule="auto"/>
        <w:ind w:left="426" w:hanging="426"/>
        <w:jc w:val="both"/>
        <w:rPr>
          <w:rFonts w:eastAsia="Calibri" w:cs="Calibri"/>
          <w:sz w:val="22"/>
          <w:szCs w:val="22"/>
        </w:rPr>
      </w:pPr>
      <w:r w:rsidRPr="004E4A2C">
        <w:rPr>
          <w:rFonts w:eastAsia="Calibri" w:cs="Calibri"/>
          <w:sz w:val="22"/>
          <w:szCs w:val="22"/>
        </w:rPr>
        <w:t xml:space="preserve">Sprzęt objęty jest </w:t>
      </w:r>
      <w:r w:rsidRPr="004E4A2C">
        <w:rPr>
          <w:rFonts w:eastAsia="Calibri" w:cs="Calibri"/>
          <w:b/>
          <w:sz w:val="22"/>
          <w:szCs w:val="22"/>
        </w:rPr>
        <w:t>… - miesięczną</w:t>
      </w:r>
      <w:r w:rsidRPr="004E4A2C">
        <w:rPr>
          <w:rFonts w:eastAsia="Calibri" w:cs="Calibr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01ACF416" w14:textId="77777777" w:rsidR="0028126E" w:rsidRPr="004E4A2C" w:rsidRDefault="0028126E" w:rsidP="0028126E">
      <w:pPr>
        <w:numPr>
          <w:ilvl w:val="0"/>
          <w:numId w:val="96"/>
        </w:numPr>
        <w:spacing w:line="300" w:lineRule="auto"/>
        <w:ind w:left="426" w:hanging="426"/>
        <w:jc w:val="both"/>
        <w:rPr>
          <w:rFonts w:eastAsia="Calibri" w:cs="Calibri"/>
          <w:sz w:val="22"/>
          <w:szCs w:val="22"/>
        </w:rPr>
      </w:pPr>
      <w:r w:rsidRPr="004E4A2C">
        <w:rPr>
          <w:rFonts w:eastAsia="Calibri" w:cs="Calibri"/>
          <w:sz w:val="22"/>
          <w:szCs w:val="22"/>
        </w:rPr>
        <w:t>Bieg terminu gwarancji rozpoczyna się z dniem podpisania przez Zamawiającego protokołu odbioru.</w:t>
      </w:r>
    </w:p>
    <w:p w14:paraId="631CB24D" w14:textId="77777777" w:rsidR="0028126E" w:rsidRPr="004E4A2C" w:rsidRDefault="0028126E" w:rsidP="0028126E">
      <w:pPr>
        <w:numPr>
          <w:ilvl w:val="0"/>
          <w:numId w:val="96"/>
        </w:numPr>
        <w:spacing w:line="300" w:lineRule="auto"/>
        <w:ind w:left="426" w:hanging="426"/>
        <w:jc w:val="both"/>
        <w:rPr>
          <w:rFonts w:eastAsia="Calibri" w:cs="Calibri"/>
          <w:sz w:val="22"/>
          <w:szCs w:val="22"/>
        </w:rPr>
      </w:pPr>
      <w:r w:rsidRPr="004E4A2C">
        <w:rPr>
          <w:rFonts w:eastAsia="Calibri" w:cs="Calibri"/>
          <w:sz w:val="22"/>
          <w:szCs w:val="22"/>
        </w:rPr>
        <w:t>Szczegółowe warunki gwarancji zostały określone w dokumencie gwarancyjnym stanowiącym załącznik numer 1 do niniejszej umowy.</w:t>
      </w:r>
    </w:p>
    <w:p w14:paraId="5EF12AA9" w14:textId="77777777" w:rsidR="0028126E" w:rsidRPr="004E4A2C" w:rsidRDefault="0028126E" w:rsidP="0028126E">
      <w:pPr>
        <w:numPr>
          <w:ilvl w:val="0"/>
          <w:numId w:val="96"/>
        </w:numPr>
        <w:spacing w:line="300" w:lineRule="auto"/>
        <w:ind w:left="426" w:hanging="426"/>
        <w:jc w:val="both"/>
        <w:rPr>
          <w:rFonts w:eastAsia="Calibri" w:cs="Calibri"/>
          <w:sz w:val="22"/>
          <w:szCs w:val="22"/>
        </w:rPr>
      </w:pPr>
      <w:r w:rsidRPr="004E4A2C">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64FE7B72" w14:textId="77777777" w:rsidR="0028126E" w:rsidRPr="004E4A2C" w:rsidRDefault="0028126E" w:rsidP="0028126E">
      <w:pPr>
        <w:numPr>
          <w:ilvl w:val="0"/>
          <w:numId w:val="96"/>
        </w:numPr>
        <w:spacing w:line="300" w:lineRule="auto"/>
        <w:ind w:left="426" w:hanging="426"/>
        <w:jc w:val="both"/>
        <w:rPr>
          <w:rFonts w:eastAsia="Calibri" w:cs="Calibri"/>
          <w:sz w:val="22"/>
          <w:szCs w:val="22"/>
        </w:rPr>
      </w:pPr>
      <w:r w:rsidRPr="004E4A2C">
        <w:rPr>
          <w:rFonts w:eastAsia="Calibri" w:cs="Calibri"/>
          <w:sz w:val="22"/>
          <w:szCs w:val="22"/>
        </w:rPr>
        <w:t xml:space="preserve">Wykonawca pokrywa koszty wszelkich napraw Sprzętu objętego gwarancją w okresie gwarancji, </w:t>
      </w:r>
      <w:r>
        <w:rPr>
          <w:rFonts w:eastAsia="Calibri" w:cs="Calibri"/>
          <w:sz w:val="22"/>
          <w:szCs w:val="22"/>
        </w:rPr>
        <w:br/>
      </w:r>
      <w:r w:rsidRPr="004E4A2C">
        <w:rPr>
          <w:rFonts w:eastAsia="Calibri" w:cs="Calibri"/>
          <w:sz w:val="22"/>
          <w:szCs w:val="22"/>
        </w:rPr>
        <w:t>w tym koszty dojazdu, transportu.</w:t>
      </w:r>
    </w:p>
    <w:p w14:paraId="11D2AD64" w14:textId="7B5925E7" w:rsidR="0028126E" w:rsidRPr="004E4A2C" w:rsidRDefault="0028126E" w:rsidP="0028126E">
      <w:pPr>
        <w:numPr>
          <w:ilvl w:val="0"/>
          <w:numId w:val="96"/>
        </w:numPr>
        <w:spacing w:line="300" w:lineRule="auto"/>
        <w:ind w:left="426" w:hanging="426"/>
        <w:jc w:val="both"/>
        <w:rPr>
          <w:rFonts w:eastAsia="Calibri" w:cs="Calibri"/>
          <w:sz w:val="22"/>
          <w:szCs w:val="22"/>
        </w:rPr>
      </w:pPr>
      <w:r w:rsidRPr="004E4A2C">
        <w:rPr>
          <w:rFonts w:eastAsia="Calibri" w:cs="Calibri"/>
          <w:sz w:val="22"/>
          <w:szCs w:val="22"/>
        </w:rPr>
        <w:t xml:space="preserve">Zgłoszenie reklamacji dotyczących dostarczonego Sprzętu następuje pisemnie lub na adres poczty elektronicznej Wykonawcy: </w:t>
      </w:r>
      <w:r w:rsidRPr="004E4A2C">
        <w:rPr>
          <w:rFonts w:eastAsia="Calibri" w:cs="Calibri"/>
          <w:b/>
          <w:sz w:val="22"/>
          <w:szCs w:val="22"/>
        </w:rPr>
        <w:t xml:space="preserve">………………... </w:t>
      </w:r>
      <w:r w:rsidRPr="004E4A2C">
        <w:rPr>
          <w:rFonts w:eastAsia="Calibri" w:cs="Calibri"/>
          <w:sz w:val="22"/>
          <w:szCs w:val="22"/>
        </w:rPr>
        <w:t xml:space="preserve">Zgłoszenie, w miarę możliwości, będzie zawierać opis wady lub usterki. Wykonawca jest zobowiązany usunąć zgłoszone wady w ciągu </w:t>
      </w:r>
      <w:r w:rsidR="00B054ED">
        <w:rPr>
          <w:rFonts w:eastAsia="Calibri" w:cs="Calibri"/>
          <w:sz w:val="22"/>
          <w:szCs w:val="22"/>
        </w:rPr>
        <w:t xml:space="preserve">14 </w:t>
      </w:r>
      <w:r w:rsidRPr="004E4A2C">
        <w:rPr>
          <w:rFonts w:eastAsia="Calibri" w:cs="Calibri"/>
          <w:sz w:val="22"/>
          <w:szCs w:val="22"/>
        </w:rPr>
        <w:t xml:space="preserve">dni kalendarzowych </w:t>
      </w:r>
      <w:r>
        <w:rPr>
          <w:rFonts w:eastAsia="Calibri" w:cs="Calibri"/>
          <w:sz w:val="22"/>
          <w:szCs w:val="22"/>
        </w:rPr>
        <w:br/>
      </w:r>
      <w:r w:rsidRPr="004E4A2C">
        <w:rPr>
          <w:rFonts w:eastAsia="Calibri" w:cs="Calibri"/>
          <w:sz w:val="22"/>
          <w:szCs w:val="22"/>
        </w:rPr>
        <w:t>od daty ich zgłoszenia.</w:t>
      </w:r>
    </w:p>
    <w:p w14:paraId="5A529B29" w14:textId="77777777" w:rsidR="0028126E" w:rsidRPr="004E4A2C" w:rsidRDefault="0028126E" w:rsidP="0028126E">
      <w:pPr>
        <w:numPr>
          <w:ilvl w:val="0"/>
          <w:numId w:val="96"/>
        </w:numPr>
        <w:spacing w:line="300" w:lineRule="auto"/>
        <w:ind w:left="426" w:hanging="426"/>
        <w:jc w:val="both"/>
        <w:rPr>
          <w:rFonts w:eastAsia="Calibri" w:cs="Calibri"/>
          <w:sz w:val="22"/>
          <w:szCs w:val="22"/>
        </w:rPr>
      </w:pPr>
      <w:r w:rsidRPr="004E4A2C">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2E1758D3" w14:textId="77777777" w:rsidR="0028126E" w:rsidRPr="004E4A2C" w:rsidRDefault="0028126E" w:rsidP="0028126E">
      <w:pPr>
        <w:numPr>
          <w:ilvl w:val="0"/>
          <w:numId w:val="96"/>
        </w:numPr>
        <w:spacing w:line="300" w:lineRule="auto"/>
        <w:ind w:left="426" w:hanging="426"/>
        <w:jc w:val="both"/>
        <w:rPr>
          <w:rFonts w:eastAsia="Calibri" w:cs="Calibri"/>
          <w:sz w:val="22"/>
          <w:szCs w:val="22"/>
        </w:rPr>
      </w:pPr>
      <w:r w:rsidRPr="004E4A2C">
        <w:rPr>
          <w:rFonts w:eastAsia="Calibri" w:cs="Calibri"/>
          <w:sz w:val="22"/>
          <w:szCs w:val="22"/>
        </w:rPr>
        <w:t xml:space="preserve">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t>
      </w:r>
      <w:r>
        <w:rPr>
          <w:rFonts w:eastAsia="Calibri" w:cs="Calibri"/>
          <w:sz w:val="22"/>
          <w:szCs w:val="22"/>
        </w:rPr>
        <w:br/>
      </w:r>
      <w:r w:rsidRPr="004E4A2C">
        <w:rPr>
          <w:rFonts w:eastAsia="Calibri" w:cs="Calibri"/>
          <w:sz w:val="22"/>
          <w:szCs w:val="22"/>
        </w:rPr>
        <w:t>w której wskazane będą koszty realizacji umownego wykonania zastępczego, a Wykonawca zobowiązany jest do uiszczenia tej kwoty w terminie 7 dni.</w:t>
      </w:r>
    </w:p>
    <w:p w14:paraId="50B763D4" w14:textId="77777777" w:rsidR="0028126E" w:rsidRDefault="0028126E" w:rsidP="0028126E">
      <w:pPr>
        <w:numPr>
          <w:ilvl w:val="0"/>
          <w:numId w:val="96"/>
        </w:numPr>
        <w:spacing w:line="300" w:lineRule="auto"/>
        <w:ind w:left="426" w:hanging="426"/>
        <w:jc w:val="both"/>
        <w:rPr>
          <w:rFonts w:eastAsia="Calibri" w:cs="Calibri"/>
          <w:sz w:val="22"/>
          <w:szCs w:val="22"/>
        </w:rPr>
      </w:pPr>
      <w:r w:rsidRPr="004E4A2C">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267D994E" w14:textId="77777777" w:rsidR="0028126E" w:rsidRPr="00707723" w:rsidRDefault="0028126E" w:rsidP="006A0A1E">
      <w:pPr>
        <w:numPr>
          <w:ilvl w:val="0"/>
          <w:numId w:val="96"/>
        </w:numPr>
        <w:spacing w:line="300" w:lineRule="auto"/>
        <w:ind w:left="426" w:hanging="426"/>
        <w:jc w:val="both"/>
        <w:rPr>
          <w:rFonts w:cs="Calibri"/>
          <w:bCs w:val="0"/>
          <w:sz w:val="22"/>
          <w:szCs w:val="22"/>
        </w:rPr>
      </w:pPr>
      <w:r w:rsidRPr="00BA495A">
        <w:rPr>
          <w:rFonts w:eastAsia="Calibri" w:cs="Calibri"/>
          <w:sz w:val="22"/>
          <w:szCs w:val="22"/>
        </w:rPr>
        <w:t xml:space="preserve">W relacjach pomiędzy stronami nie stosuje się art. 563 </w:t>
      </w:r>
      <w:r>
        <w:rPr>
          <w:rFonts w:eastAsia="Calibri" w:cs="Calibri"/>
          <w:sz w:val="22"/>
          <w:szCs w:val="22"/>
        </w:rPr>
        <w:t xml:space="preserve">§ 1 </w:t>
      </w:r>
      <w:r w:rsidRPr="00BA495A">
        <w:rPr>
          <w:rFonts w:eastAsia="Calibri" w:cs="Calibri"/>
          <w:sz w:val="22"/>
          <w:szCs w:val="22"/>
        </w:rPr>
        <w:t xml:space="preserve">kodeksu cywilnego. </w:t>
      </w:r>
      <w:r>
        <w:rPr>
          <w:rFonts w:eastAsia="Calibri" w:cs="Calibri"/>
          <w:sz w:val="22"/>
          <w:szCs w:val="22"/>
        </w:rPr>
        <w:t>Zamawiający</w:t>
      </w:r>
      <w:r w:rsidRPr="00BA495A">
        <w:rPr>
          <w:rFonts w:eastAsia="Calibri" w:cs="Calibri"/>
          <w:sz w:val="22"/>
          <w:szCs w:val="22"/>
        </w:rPr>
        <w:t xml:space="preserve"> zachowuje uprawnienia z tytułu rękojmi także w przypadku, gdy nie zbada </w:t>
      </w:r>
      <w:r>
        <w:rPr>
          <w:rFonts w:eastAsia="Calibri" w:cs="Calibri"/>
          <w:sz w:val="22"/>
          <w:szCs w:val="22"/>
        </w:rPr>
        <w:t>Sprzętu</w:t>
      </w:r>
      <w:r w:rsidRPr="00BA495A">
        <w:rPr>
          <w:rFonts w:eastAsia="Calibri" w:cs="Calibri"/>
          <w:sz w:val="22"/>
          <w:szCs w:val="22"/>
        </w:rPr>
        <w:t xml:space="preserve"> w czasie i w sposób przyjęty przy rzeczach tego rodzaju i nie zawiadomi niezwłocznie </w:t>
      </w:r>
      <w:r>
        <w:rPr>
          <w:rFonts w:eastAsia="Calibri" w:cs="Calibri"/>
          <w:sz w:val="22"/>
          <w:szCs w:val="22"/>
        </w:rPr>
        <w:t>Wykonawcy</w:t>
      </w:r>
      <w:r w:rsidRPr="00BA495A">
        <w:rPr>
          <w:rFonts w:eastAsia="Calibri" w:cs="Calibri"/>
          <w:sz w:val="22"/>
          <w:szCs w:val="22"/>
        </w:rPr>
        <w:t xml:space="preserve"> o wadzie, a w przypadku, gdyby wada wyszła na jaw dopiero później - jeżeli nie zawiadomi </w:t>
      </w:r>
      <w:r>
        <w:rPr>
          <w:rFonts w:eastAsia="Calibri" w:cs="Calibri"/>
          <w:sz w:val="22"/>
          <w:szCs w:val="22"/>
        </w:rPr>
        <w:t>Wykonawcy</w:t>
      </w:r>
      <w:r w:rsidRPr="00BA495A">
        <w:rPr>
          <w:rFonts w:eastAsia="Calibri" w:cs="Calibri"/>
          <w:sz w:val="22"/>
          <w:szCs w:val="22"/>
        </w:rPr>
        <w:t xml:space="preserve"> niezwłocznie po jej stwierdzeniu</w:t>
      </w:r>
      <w:r>
        <w:rPr>
          <w:rFonts w:eastAsia="Calibri" w:cs="Calibri"/>
          <w:sz w:val="22"/>
          <w:szCs w:val="22"/>
        </w:rPr>
        <w:t>.</w:t>
      </w:r>
    </w:p>
    <w:p w14:paraId="3B6EFE48" w14:textId="77777777" w:rsidR="0028126E" w:rsidRDefault="0028126E" w:rsidP="0028126E">
      <w:pPr>
        <w:spacing w:line="300" w:lineRule="auto"/>
        <w:jc w:val="center"/>
        <w:rPr>
          <w:rFonts w:cs="Calibri"/>
          <w:b/>
          <w:sz w:val="22"/>
          <w:szCs w:val="22"/>
        </w:rPr>
      </w:pPr>
    </w:p>
    <w:p w14:paraId="2C1DEBCC" w14:textId="77777777" w:rsidR="0028126E" w:rsidRPr="004E4A2C" w:rsidRDefault="0028126E" w:rsidP="0028126E">
      <w:pPr>
        <w:spacing w:line="300" w:lineRule="auto"/>
        <w:jc w:val="center"/>
        <w:rPr>
          <w:rFonts w:cs="Calibri"/>
          <w:b/>
          <w:sz w:val="22"/>
          <w:szCs w:val="22"/>
        </w:rPr>
      </w:pPr>
      <w:r w:rsidRPr="004E4A2C">
        <w:rPr>
          <w:rFonts w:cs="Calibri"/>
          <w:b/>
          <w:sz w:val="22"/>
          <w:szCs w:val="22"/>
        </w:rPr>
        <w:t>§ 5</w:t>
      </w:r>
    </w:p>
    <w:p w14:paraId="12EBAA35" w14:textId="77777777" w:rsidR="0028126E" w:rsidRPr="004E4A2C" w:rsidRDefault="0028126E" w:rsidP="0028126E">
      <w:pPr>
        <w:autoSpaceDE w:val="0"/>
        <w:autoSpaceDN w:val="0"/>
        <w:adjustRightInd w:val="0"/>
        <w:spacing w:line="300" w:lineRule="auto"/>
        <w:jc w:val="center"/>
        <w:rPr>
          <w:rFonts w:cs="Calibri"/>
          <w:b/>
          <w:bCs w:val="0"/>
          <w:sz w:val="22"/>
          <w:szCs w:val="22"/>
        </w:rPr>
      </w:pPr>
      <w:r w:rsidRPr="004E4A2C">
        <w:rPr>
          <w:rFonts w:cs="Calibri"/>
          <w:b/>
          <w:sz w:val="22"/>
          <w:szCs w:val="22"/>
        </w:rPr>
        <w:t>Wynagrodzenie</w:t>
      </w:r>
    </w:p>
    <w:p w14:paraId="75ED7676" w14:textId="77777777" w:rsidR="0028126E" w:rsidRPr="004E4A2C" w:rsidRDefault="0028126E" w:rsidP="0028126E">
      <w:pPr>
        <w:numPr>
          <w:ilvl w:val="0"/>
          <w:numId w:val="97"/>
        </w:numPr>
        <w:spacing w:line="300" w:lineRule="auto"/>
        <w:ind w:left="426" w:hanging="426"/>
        <w:jc w:val="both"/>
        <w:rPr>
          <w:rFonts w:cs="Calibri"/>
          <w:sz w:val="22"/>
          <w:szCs w:val="22"/>
        </w:rPr>
      </w:pPr>
      <w:r w:rsidRPr="004E4A2C">
        <w:rPr>
          <w:rFonts w:cs="Calibri"/>
          <w:sz w:val="22"/>
          <w:szCs w:val="22"/>
        </w:rPr>
        <w:t xml:space="preserve">Wynagrodzenie Wykonawcy za wykonanie umowy zostało ustalone </w:t>
      </w:r>
      <w:r w:rsidRPr="004E4A2C">
        <w:rPr>
          <w:rFonts w:cs="Calibri"/>
          <w:b/>
          <w:sz w:val="22"/>
          <w:szCs w:val="22"/>
        </w:rPr>
        <w:t xml:space="preserve">na kwotę ………….. zł </w:t>
      </w:r>
      <w:r>
        <w:rPr>
          <w:rFonts w:cs="Calibri"/>
          <w:b/>
          <w:sz w:val="22"/>
          <w:szCs w:val="22"/>
        </w:rPr>
        <w:br/>
      </w:r>
      <w:r w:rsidRPr="004E4A2C">
        <w:rPr>
          <w:rFonts w:cs="Calibri"/>
          <w:b/>
          <w:sz w:val="22"/>
          <w:szCs w:val="22"/>
        </w:rPr>
        <w:t>(słownie: ……………………………………….) brutto</w:t>
      </w:r>
      <w:r w:rsidRPr="004E4A2C">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31E68A73" w14:textId="77777777" w:rsidR="0028126E" w:rsidRPr="004E4A2C" w:rsidRDefault="0028126E" w:rsidP="0028126E">
      <w:pPr>
        <w:numPr>
          <w:ilvl w:val="0"/>
          <w:numId w:val="97"/>
        </w:numPr>
        <w:spacing w:line="300" w:lineRule="auto"/>
        <w:ind w:left="426" w:hanging="426"/>
        <w:jc w:val="both"/>
        <w:rPr>
          <w:rFonts w:cs="Calibri"/>
          <w:sz w:val="22"/>
          <w:szCs w:val="22"/>
        </w:rPr>
      </w:pPr>
      <w:r w:rsidRPr="004E4A2C">
        <w:rPr>
          <w:rFonts w:cs="Calibri"/>
          <w:sz w:val="22"/>
          <w:szCs w:val="22"/>
        </w:rPr>
        <w:t>Wykonawca wystawi fakturę zawierającą wycenę poszczególnych elementów składających się na realizację Umowy oraz numer umowy. 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745A21BC" w14:textId="77777777" w:rsidR="0028126E" w:rsidRPr="004E4A2C" w:rsidRDefault="0028126E" w:rsidP="0028126E">
      <w:pPr>
        <w:numPr>
          <w:ilvl w:val="0"/>
          <w:numId w:val="97"/>
        </w:numPr>
        <w:spacing w:line="300" w:lineRule="auto"/>
        <w:ind w:left="426" w:hanging="426"/>
        <w:jc w:val="both"/>
        <w:rPr>
          <w:rFonts w:cs="Calibri"/>
          <w:sz w:val="22"/>
          <w:szCs w:val="22"/>
        </w:rPr>
      </w:pPr>
      <w:r w:rsidRPr="004E4A2C">
        <w:rPr>
          <w:rFonts w:cs="Calibri"/>
          <w:sz w:val="22"/>
          <w:szCs w:val="22"/>
        </w:rPr>
        <w:t xml:space="preserve">Zamawiający dokona zapłaty wynagrodzenia w terminie do </w:t>
      </w:r>
      <w:r w:rsidRPr="004E4A2C">
        <w:rPr>
          <w:rFonts w:cs="Calibri"/>
          <w:b/>
          <w:sz w:val="22"/>
          <w:szCs w:val="22"/>
        </w:rPr>
        <w:t>…… dni</w:t>
      </w:r>
      <w:r w:rsidRPr="004E4A2C">
        <w:rPr>
          <w:rFonts w:cs="Calibri"/>
          <w:sz w:val="22"/>
          <w:szCs w:val="22"/>
        </w:rPr>
        <w:t xml:space="preserve"> licząc od dnia doręczenia Zamawiającemu faktury, wystawionej po podpisaniu przez Zamawiającego protokołu odbioru.</w:t>
      </w:r>
    </w:p>
    <w:p w14:paraId="40CD1FD5" w14:textId="77777777" w:rsidR="0028126E" w:rsidRPr="004E4A2C" w:rsidRDefault="0028126E" w:rsidP="0028126E">
      <w:pPr>
        <w:spacing w:line="300" w:lineRule="auto"/>
        <w:jc w:val="both"/>
        <w:rPr>
          <w:rFonts w:cs="Calibri"/>
          <w:bCs w:val="0"/>
          <w:sz w:val="22"/>
          <w:szCs w:val="22"/>
        </w:rPr>
      </w:pPr>
    </w:p>
    <w:p w14:paraId="184B1602" w14:textId="77777777" w:rsidR="0028126E" w:rsidRPr="004E4A2C" w:rsidRDefault="0028126E" w:rsidP="0028126E">
      <w:pPr>
        <w:spacing w:line="300" w:lineRule="auto"/>
        <w:jc w:val="center"/>
        <w:rPr>
          <w:rFonts w:cs="Calibri"/>
          <w:b/>
          <w:sz w:val="22"/>
          <w:szCs w:val="22"/>
        </w:rPr>
      </w:pPr>
      <w:r w:rsidRPr="004E4A2C">
        <w:rPr>
          <w:rFonts w:cs="Calibri"/>
          <w:b/>
          <w:sz w:val="22"/>
          <w:szCs w:val="22"/>
        </w:rPr>
        <w:t>§ 6</w:t>
      </w:r>
    </w:p>
    <w:p w14:paraId="13980639" w14:textId="77777777" w:rsidR="0028126E" w:rsidRPr="004E4A2C" w:rsidRDefault="0028126E" w:rsidP="0028126E">
      <w:pPr>
        <w:autoSpaceDE w:val="0"/>
        <w:autoSpaceDN w:val="0"/>
        <w:adjustRightInd w:val="0"/>
        <w:spacing w:line="300" w:lineRule="auto"/>
        <w:jc w:val="center"/>
        <w:rPr>
          <w:rFonts w:cs="Calibri"/>
          <w:b/>
          <w:bCs w:val="0"/>
          <w:sz w:val="22"/>
          <w:szCs w:val="22"/>
        </w:rPr>
      </w:pPr>
      <w:r w:rsidRPr="004E4A2C">
        <w:rPr>
          <w:rFonts w:cs="Calibri"/>
          <w:b/>
          <w:sz w:val="22"/>
          <w:szCs w:val="22"/>
        </w:rPr>
        <w:t>Szczególne przypadki rozliczenia</w:t>
      </w:r>
    </w:p>
    <w:p w14:paraId="4A3374B9" w14:textId="77777777" w:rsidR="0028126E" w:rsidRPr="00591262" w:rsidRDefault="0028126E" w:rsidP="0028126E">
      <w:pPr>
        <w:numPr>
          <w:ilvl w:val="0"/>
          <w:numId w:val="101"/>
        </w:numPr>
        <w:spacing w:line="300" w:lineRule="auto"/>
        <w:jc w:val="both"/>
        <w:rPr>
          <w:rFonts w:cs="Calibri"/>
          <w:sz w:val="22"/>
          <w:szCs w:val="22"/>
        </w:rPr>
      </w:pPr>
      <w:r w:rsidRPr="00591262">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3311CA01" w14:textId="77777777" w:rsidR="0028126E" w:rsidRPr="004E4A2C" w:rsidRDefault="0028126E" w:rsidP="0028126E">
      <w:pPr>
        <w:numPr>
          <w:ilvl w:val="0"/>
          <w:numId w:val="101"/>
        </w:numPr>
        <w:spacing w:line="300" w:lineRule="auto"/>
        <w:jc w:val="both"/>
        <w:rPr>
          <w:rFonts w:cs="Calibri"/>
          <w:sz w:val="22"/>
          <w:szCs w:val="22"/>
        </w:rPr>
      </w:pPr>
      <w:r w:rsidRPr="004E4A2C">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4C7F5850" w14:textId="77777777" w:rsidR="0028126E" w:rsidRPr="004E4A2C" w:rsidRDefault="0028126E" w:rsidP="0028126E">
      <w:pPr>
        <w:numPr>
          <w:ilvl w:val="0"/>
          <w:numId w:val="101"/>
        </w:numPr>
        <w:spacing w:line="300" w:lineRule="auto"/>
        <w:jc w:val="both"/>
        <w:rPr>
          <w:rFonts w:cs="Calibri"/>
          <w:sz w:val="22"/>
          <w:szCs w:val="22"/>
        </w:rPr>
      </w:pPr>
      <w:r w:rsidRPr="004E4A2C">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4C6BC7A2" w14:textId="77777777" w:rsidR="0028126E" w:rsidRDefault="0028126E" w:rsidP="0028126E">
      <w:pPr>
        <w:autoSpaceDE w:val="0"/>
        <w:autoSpaceDN w:val="0"/>
        <w:adjustRightInd w:val="0"/>
        <w:spacing w:line="300" w:lineRule="auto"/>
        <w:jc w:val="center"/>
        <w:rPr>
          <w:rFonts w:cs="Calibri"/>
          <w:b/>
          <w:sz w:val="22"/>
          <w:szCs w:val="22"/>
        </w:rPr>
      </w:pPr>
    </w:p>
    <w:p w14:paraId="6D581AA4" w14:textId="77777777" w:rsidR="006A0A1E" w:rsidRDefault="006A0A1E" w:rsidP="0028126E">
      <w:pPr>
        <w:autoSpaceDE w:val="0"/>
        <w:autoSpaceDN w:val="0"/>
        <w:adjustRightInd w:val="0"/>
        <w:spacing w:line="300" w:lineRule="auto"/>
        <w:jc w:val="center"/>
        <w:rPr>
          <w:rFonts w:cs="Calibri"/>
          <w:b/>
          <w:sz w:val="22"/>
          <w:szCs w:val="22"/>
        </w:rPr>
      </w:pPr>
    </w:p>
    <w:p w14:paraId="5677A19C" w14:textId="77777777" w:rsidR="006A0A1E" w:rsidRDefault="006A0A1E" w:rsidP="0028126E">
      <w:pPr>
        <w:autoSpaceDE w:val="0"/>
        <w:autoSpaceDN w:val="0"/>
        <w:adjustRightInd w:val="0"/>
        <w:spacing w:line="300" w:lineRule="auto"/>
        <w:jc w:val="center"/>
        <w:rPr>
          <w:rFonts w:cs="Calibri"/>
          <w:b/>
          <w:sz w:val="22"/>
          <w:szCs w:val="22"/>
        </w:rPr>
      </w:pPr>
    </w:p>
    <w:p w14:paraId="2E8FF8AA" w14:textId="77777777" w:rsidR="006A0A1E" w:rsidRDefault="006A0A1E" w:rsidP="0028126E">
      <w:pPr>
        <w:autoSpaceDE w:val="0"/>
        <w:autoSpaceDN w:val="0"/>
        <w:adjustRightInd w:val="0"/>
        <w:spacing w:line="300" w:lineRule="auto"/>
        <w:jc w:val="center"/>
        <w:rPr>
          <w:rFonts w:cs="Calibri"/>
          <w:b/>
          <w:sz w:val="22"/>
          <w:szCs w:val="22"/>
        </w:rPr>
      </w:pPr>
    </w:p>
    <w:p w14:paraId="5DD67222" w14:textId="467FC406" w:rsidR="0028126E" w:rsidRPr="004E4A2C" w:rsidRDefault="0028126E" w:rsidP="0028126E">
      <w:pPr>
        <w:autoSpaceDE w:val="0"/>
        <w:autoSpaceDN w:val="0"/>
        <w:adjustRightInd w:val="0"/>
        <w:spacing w:line="300" w:lineRule="auto"/>
        <w:jc w:val="center"/>
        <w:rPr>
          <w:rFonts w:cs="Calibri"/>
          <w:b/>
          <w:bCs w:val="0"/>
          <w:sz w:val="22"/>
          <w:szCs w:val="22"/>
        </w:rPr>
      </w:pPr>
      <w:r w:rsidRPr="004E4A2C">
        <w:rPr>
          <w:rFonts w:cs="Calibri"/>
          <w:b/>
          <w:sz w:val="22"/>
          <w:szCs w:val="22"/>
        </w:rPr>
        <w:t xml:space="preserve">§ 7 </w:t>
      </w:r>
    </w:p>
    <w:p w14:paraId="06E56BDB" w14:textId="77777777" w:rsidR="0028126E" w:rsidRPr="004E4A2C" w:rsidRDefault="0028126E" w:rsidP="0028126E">
      <w:pPr>
        <w:autoSpaceDE w:val="0"/>
        <w:autoSpaceDN w:val="0"/>
        <w:adjustRightInd w:val="0"/>
        <w:spacing w:line="300" w:lineRule="auto"/>
        <w:jc w:val="center"/>
        <w:rPr>
          <w:rFonts w:cs="Calibri"/>
          <w:b/>
          <w:bCs w:val="0"/>
          <w:sz w:val="22"/>
          <w:szCs w:val="22"/>
        </w:rPr>
      </w:pPr>
      <w:r w:rsidRPr="004E4A2C">
        <w:rPr>
          <w:rFonts w:cs="Calibri"/>
          <w:b/>
          <w:sz w:val="22"/>
          <w:szCs w:val="22"/>
        </w:rPr>
        <w:t>Odstąpienie od umowy</w:t>
      </w:r>
    </w:p>
    <w:p w14:paraId="2A675A72" w14:textId="77777777" w:rsidR="0028126E" w:rsidRPr="00486897" w:rsidRDefault="0028126E" w:rsidP="0028126E">
      <w:pPr>
        <w:numPr>
          <w:ilvl w:val="0"/>
          <w:numId w:val="44"/>
        </w:numPr>
        <w:spacing w:line="300" w:lineRule="auto"/>
        <w:ind w:left="426" w:hanging="426"/>
        <w:jc w:val="both"/>
        <w:rPr>
          <w:rFonts w:cs="Calibri"/>
          <w:sz w:val="22"/>
          <w:szCs w:val="22"/>
        </w:rPr>
      </w:pPr>
      <w:r w:rsidRPr="00486897">
        <w:rPr>
          <w:rFonts w:cs="Calibri"/>
          <w:sz w:val="22"/>
          <w:szCs w:val="22"/>
        </w:rPr>
        <w:lastRenderedPageBreak/>
        <w:t xml:space="preserve">Zamawiający będzie uprawniony do odstąpienia od umowy, bez konieczności wyznaczania Wykonawcy dodatkowego terminu do spełnienia świadczenia, jeżeli Wykonawca popadnie w zwłokę w dostarczeniu </w:t>
      </w:r>
      <w:r>
        <w:rPr>
          <w:rFonts w:cs="Calibri"/>
          <w:sz w:val="22"/>
          <w:szCs w:val="22"/>
        </w:rPr>
        <w:t>Zestawów edukacyjnych (jako całości, bądź jakiekolwiek ich części)</w:t>
      </w:r>
      <w:r w:rsidRPr="00486897">
        <w:rPr>
          <w:rFonts w:cs="Calibri"/>
          <w:sz w:val="22"/>
          <w:szCs w:val="22"/>
        </w:rPr>
        <w:t xml:space="preserve"> w terminie ściśle określonym wskazanym w § 2 ust. 1</w:t>
      </w:r>
      <w:r>
        <w:rPr>
          <w:rFonts w:cs="Calibri"/>
          <w:sz w:val="22"/>
          <w:szCs w:val="22"/>
        </w:rPr>
        <w:t xml:space="preserve"> pkt 1 umowy</w:t>
      </w:r>
      <w:r w:rsidRPr="00486897">
        <w:rPr>
          <w:rFonts w:cs="Calibri"/>
          <w:sz w:val="22"/>
          <w:szCs w:val="22"/>
        </w:rPr>
        <w:t xml:space="preserve"> (art. 492 kodeksu cywilnego). Odstąpienie od umowy w takim przypadku może nastąpić najpóźniej do dnia …………………… (należy wskazać planowany termin dostawy oraz dodać 120 dni).</w:t>
      </w:r>
    </w:p>
    <w:p w14:paraId="5A058F7E" w14:textId="77777777" w:rsidR="0028126E" w:rsidRPr="00486897" w:rsidRDefault="0028126E" w:rsidP="0028126E">
      <w:pPr>
        <w:numPr>
          <w:ilvl w:val="0"/>
          <w:numId w:val="44"/>
        </w:numPr>
        <w:spacing w:line="300" w:lineRule="auto"/>
        <w:ind w:left="426" w:hanging="426"/>
        <w:jc w:val="both"/>
        <w:rPr>
          <w:rFonts w:cs="Calibri"/>
          <w:sz w:val="22"/>
          <w:szCs w:val="22"/>
        </w:rPr>
      </w:pPr>
      <w:r w:rsidRPr="00486897">
        <w:rPr>
          <w:rFonts w:cs="Calibri"/>
          <w:sz w:val="22"/>
          <w:szCs w:val="22"/>
        </w:rPr>
        <w:t>Powyższe nie ogranicza uprawnień Zamawiającego do odstąpienia od umowy w innych przypadkach, gdy wynikają one z przepisów prawa, w szczególności z art. 560 kodeksu cywilnego.</w:t>
      </w:r>
    </w:p>
    <w:p w14:paraId="225ECAF0" w14:textId="77777777" w:rsidR="0028126E" w:rsidRPr="00486897" w:rsidRDefault="0028126E" w:rsidP="0028126E">
      <w:pPr>
        <w:numPr>
          <w:ilvl w:val="0"/>
          <w:numId w:val="44"/>
        </w:numPr>
        <w:spacing w:line="300" w:lineRule="auto"/>
        <w:ind w:left="426" w:hanging="426"/>
        <w:jc w:val="both"/>
        <w:rPr>
          <w:rFonts w:cs="Calibri"/>
          <w:sz w:val="22"/>
          <w:szCs w:val="22"/>
        </w:rPr>
      </w:pPr>
      <w:r w:rsidRPr="00486897">
        <w:rPr>
          <w:rFonts w:cs="Calibri"/>
          <w:sz w:val="22"/>
          <w:szCs w:val="22"/>
        </w:rPr>
        <w:t>Każde oświadczenie o odstąpieniu od umowy dla swej ważności wymaga zachowania formy pisemnej.</w:t>
      </w:r>
    </w:p>
    <w:p w14:paraId="299C1DD3" w14:textId="77777777" w:rsidR="0028126E" w:rsidRPr="00486897" w:rsidRDefault="0028126E" w:rsidP="0028126E">
      <w:pPr>
        <w:numPr>
          <w:ilvl w:val="0"/>
          <w:numId w:val="44"/>
        </w:numPr>
        <w:spacing w:line="300" w:lineRule="auto"/>
        <w:ind w:left="426" w:hanging="426"/>
        <w:jc w:val="both"/>
        <w:rPr>
          <w:rFonts w:cs="Calibri"/>
          <w:sz w:val="22"/>
          <w:szCs w:val="22"/>
        </w:rPr>
      </w:pPr>
      <w:r w:rsidRPr="00486897">
        <w:rPr>
          <w:rFonts w:cs="Calibri"/>
          <w:sz w:val="22"/>
          <w:szCs w:val="22"/>
        </w:rPr>
        <w:t>Zamawiający zastrzega sobie możliwość odstąpienia od umowy w części.</w:t>
      </w:r>
    </w:p>
    <w:p w14:paraId="6530E9D0" w14:textId="77777777" w:rsidR="0028126E" w:rsidRPr="00486897" w:rsidRDefault="0028126E" w:rsidP="0028126E">
      <w:pPr>
        <w:spacing w:line="300" w:lineRule="auto"/>
        <w:jc w:val="both"/>
        <w:rPr>
          <w:rFonts w:cs="Calibri"/>
          <w:bCs w:val="0"/>
          <w:sz w:val="22"/>
          <w:szCs w:val="22"/>
        </w:rPr>
      </w:pPr>
    </w:p>
    <w:p w14:paraId="2086B951" w14:textId="77777777" w:rsidR="0028126E" w:rsidRPr="00486897" w:rsidRDefault="0028126E" w:rsidP="0028126E">
      <w:pPr>
        <w:spacing w:line="300" w:lineRule="auto"/>
        <w:jc w:val="center"/>
        <w:rPr>
          <w:rFonts w:cs="Calibri"/>
          <w:b/>
          <w:sz w:val="22"/>
          <w:szCs w:val="22"/>
        </w:rPr>
      </w:pPr>
      <w:r w:rsidRPr="00486897">
        <w:rPr>
          <w:rFonts w:cs="Calibri"/>
          <w:b/>
          <w:sz w:val="22"/>
          <w:szCs w:val="22"/>
        </w:rPr>
        <w:t>§ 8</w:t>
      </w:r>
    </w:p>
    <w:p w14:paraId="6B80095A" w14:textId="77777777" w:rsidR="0028126E" w:rsidRPr="00486897" w:rsidRDefault="0028126E" w:rsidP="0028126E">
      <w:pPr>
        <w:autoSpaceDE w:val="0"/>
        <w:autoSpaceDN w:val="0"/>
        <w:adjustRightInd w:val="0"/>
        <w:spacing w:line="300" w:lineRule="auto"/>
        <w:jc w:val="center"/>
        <w:rPr>
          <w:rFonts w:cs="Calibri"/>
          <w:b/>
          <w:bCs w:val="0"/>
          <w:sz w:val="22"/>
          <w:szCs w:val="22"/>
        </w:rPr>
      </w:pPr>
      <w:r w:rsidRPr="00486897">
        <w:rPr>
          <w:rFonts w:cs="Calibri"/>
          <w:b/>
          <w:sz w:val="22"/>
          <w:szCs w:val="22"/>
        </w:rPr>
        <w:t>Kary umowne</w:t>
      </w:r>
    </w:p>
    <w:p w14:paraId="29F3B2FD" w14:textId="77777777" w:rsidR="0028126E" w:rsidRPr="00486897" w:rsidRDefault="0028126E" w:rsidP="0028126E">
      <w:pPr>
        <w:numPr>
          <w:ilvl w:val="0"/>
          <w:numId w:val="100"/>
        </w:numPr>
        <w:spacing w:line="300" w:lineRule="auto"/>
        <w:ind w:left="426" w:hanging="426"/>
        <w:jc w:val="both"/>
        <w:rPr>
          <w:rFonts w:cs="Calibri"/>
          <w:sz w:val="22"/>
          <w:szCs w:val="22"/>
        </w:rPr>
      </w:pPr>
      <w:r w:rsidRPr="00486897">
        <w:rPr>
          <w:rFonts w:cs="Calibri"/>
          <w:sz w:val="22"/>
          <w:szCs w:val="22"/>
        </w:rPr>
        <w:t>Wykonawca zapłaci Zamawiającemu kary umowne:</w:t>
      </w:r>
    </w:p>
    <w:p w14:paraId="05265FF7" w14:textId="541E039F" w:rsidR="0028126E" w:rsidRDefault="0028126E" w:rsidP="0028126E">
      <w:pPr>
        <w:numPr>
          <w:ilvl w:val="0"/>
          <w:numId w:val="98"/>
        </w:numPr>
        <w:spacing w:line="300" w:lineRule="auto"/>
        <w:ind w:left="709" w:hanging="283"/>
        <w:jc w:val="both"/>
        <w:rPr>
          <w:rFonts w:cs="Calibri"/>
          <w:sz w:val="22"/>
          <w:szCs w:val="22"/>
        </w:rPr>
      </w:pPr>
      <w:r w:rsidRPr="00486897">
        <w:rPr>
          <w:rFonts w:cs="Calibri"/>
          <w:sz w:val="22"/>
          <w:szCs w:val="22"/>
        </w:rPr>
        <w:t xml:space="preserve">za zwłokę w dostarczeniu </w:t>
      </w:r>
      <w:r>
        <w:rPr>
          <w:rFonts w:cs="Calibri"/>
          <w:sz w:val="22"/>
          <w:szCs w:val="22"/>
        </w:rPr>
        <w:t xml:space="preserve">Zestawów edukacyjnych (jako całości, albo ich elementów tj. </w:t>
      </w:r>
      <w:r w:rsidRPr="00486897">
        <w:rPr>
          <w:rFonts w:cs="Calibri"/>
          <w:sz w:val="22"/>
          <w:szCs w:val="22"/>
        </w:rPr>
        <w:t xml:space="preserve">Sprzętu </w:t>
      </w:r>
      <w:r w:rsidR="006A0A1E">
        <w:rPr>
          <w:rFonts w:cs="Calibri"/>
          <w:sz w:val="22"/>
          <w:szCs w:val="22"/>
        </w:rPr>
        <w:br/>
      </w:r>
      <w:r w:rsidRPr="00486897">
        <w:rPr>
          <w:rFonts w:cs="Calibri"/>
          <w:sz w:val="22"/>
          <w:szCs w:val="22"/>
        </w:rPr>
        <w:t xml:space="preserve">lub </w:t>
      </w:r>
      <w:r>
        <w:rPr>
          <w:rFonts w:cs="Calibri"/>
          <w:sz w:val="22"/>
          <w:szCs w:val="22"/>
        </w:rPr>
        <w:t xml:space="preserve">oprogramowania lub </w:t>
      </w:r>
      <w:r w:rsidRPr="00486897">
        <w:rPr>
          <w:rFonts w:cs="Calibri"/>
          <w:sz w:val="22"/>
          <w:szCs w:val="22"/>
        </w:rPr>
        <w:t>licencji</w:t>
      </w:r>
      <w:r>
        <w:rPr>
          <w:rFonts w:cs="Calibri"/>
          <w:sz w:val="22"/>
          <w:szCs w:val="22"/>
        </w:rPr>
        <w:t>)</w:t>
      </w:r>
      <w:r w:rsidRPr="00486897">
        <w:rPr>
          <w:rFonts w:cs="Calibri"/>
          <w:sz w:val="22"/>
          <w:szCs w:val="22"/>
        </w:rPr>
        <w:t xml:space="preserve"> – w wysokości 0,5% wynagrodzenia umownego brutto, </w:t>
      </w:r>
      <w:r w:rsidR="006A0A1E">
        <w:rPr>
          <w:rFonts w:cs="Calibri"/>
          <w:sz w:val="22"/>
          <w:szCs w:val="22"/>
        </w:rPr>
        <w:br/>
      </w:r>
      <w:r w:rsidRPr="00486897">
        <w:rPr>
          <w:rFonts w:cs="Calibri"/>
          <w:sz w:val="22"/>
          <w:szCs w:val="22"/>
        </w:rPr>
        <w:t>za każdy rozpoczęty dzień zwłoki;</w:t>
      </w:r>
    </w:p>
    <w:p w14:paraId="2C3C4838" w14:textId="77777777" w:rsidR="0028126E" w:rsidRPr="001407BD" w:rsidRDefault="0028126E" w:rsidP="0028126E">
      <w:pPr>
        <w:numPr>
          <w:ilvl w:val="0"/>
          <w:numId w:val="98"/>
        </w:numPr>
        <w:spacing w:line="300" w:lineRule="auto"/>
        <w:ind w:left="709" w:hanging="283"/>
        <w:jc w:val="both"/>
        <w:rPr>
          <w:rFonts w:cs="Calibri"/>
          <w:sz w:val="22"/>
          <w:szCs w:val="22"/>
        </w:rPr>
      </w:pPr>
      <w:r w:rsidRPr="001407BD">
        <w:rPr>
          <w:rFonts w:cs="Calibri"/>
          <w:sz w:val="22"/>
          <w:szCs w:val="22"/>
        </w:rPr>
        <w:t>za zwłokę w przeprowadzeniu instruktażu stanowiskowego zgodnie z wymaganiami Zamawiającego – w wysokości 0,</w:t>
      </w:r>
      <w:r>
        <w:rPr>
          <w:rFonts w:cs="Calibri"/>
          <w:sz w:val="22"/>
          <w:szCs w:val="22"/>
        </w:rPr>
        <w:t>2</w:t>
      </w:r>
      <w:r w:rsidRPr="001407BD">
        <w:rPr>
          <w:rFonts w:cs="Calibri"/>
          <w:sz w:val="22"/>
          <w:szCs w:val="22"/>
        </w:rPr>
        <w:t>% wynagrodzenia umownego brutto, za każdy rozpoczęty dzień zwłoki;</w:t>
      </w:r>
    </w:p>
    <w:p w14:paraId="1FAB5CBE" w14:textId="77777777" w:rsidR="0028126E" w:rsidRPr="00252FFF" w:rsidRDefault="0028126E" w:rsidP="0028126E">
      <w:pPr>
        <w:numPr>
          <w:ilvl w:val="0"/>
          <w:numId w:val="98"/>
        </w:numPr>
        <w:spacing w:line="300" w:lineRule="auto"/>
        <w:ind w:left="709" w:hanging="283"/>
        <w:jc w:val="both"/>
        <w:rPr>
          <w:rFonts w:cs="Calibri"/>
          <w:sz w:val="22"/>
          <w:szCs w:val="22"/>
        </w:rPr>
      </w:pPr>
      <w:r w:rsidRPr="00252FFF">
        <w:rPr>
          <w:rFonts w:cs="Calibri"/>
          <w:sz w:val="22"/>
          <w:szCs w:val="22"/>
        </w:rPr>
        <w:t>za zwłokę w usunięciu wad lub awarii w okresie rękojmi lub gwarancji</w:t>
      </w:r>
      <w:r>
        <w:rPr>
          <w:rFonts w:cs="Calibri"/>
          <w:sz w:val="22"/>
          <w:szCs w:val="22"/>
        </w:rPr>
        <w:t xml:space="preserve"> </w:t>
      </w:r>
      <w:r w:rsidRPr="00252FFF">
        <w:rPr>
          <w:rFonts w:cs="Calibri"/>
          <w:sz w:val="22"/>
          <w:szCs w:val="22"/>
        </w:rPr>
        <w:t xml:space="preserve">– w wysokości </w:t>
      </w:r>
      <w:r>
        <w:rPr>
          <w:rFonts w:cs="Calibri"/>
          <w:sz w:val="22"/>
          <w:szCs w:val="22"/>
        </w:rPr>
        <w:t xml:space="preserve"> 0,5 % wartości Sprzętu, którego wady nie usunięto</w:t>
      </w:r>
      <w:r w:rsidRPr="00252FFF">
        <w:rPr>
          <w:rFonts w:cs="Calibri"/>
          <w:sz w:val="22"/>
          <w:szCs w:val="22"/>
        </w:rPr>
        <w:t>, za każdy rozpoczęty dzień zwłoki ;</w:t>
      </w:r>
    </w:p>
    <w:p w14:paraId="0C11BB0B" w14:textId="77777777" w:rsidR="0028126E" w:rsidRPr="00486897" w:rsidRDefault="0028126E" w:rsidP="0028126E">
      <w:pPr>
        <w:numPr>
          <w:ilvl w:val="0"/>
          <w:numId w:val="98"/>
        </w:numPr>
        <w:spacing w:line="300" w:lineRule="auto"/>
        <w:ind w:left="709" w:hanging="283"/>
        <w:jc w:val="both"/>
        <w:rPr>
          <w:rFonts w:cs="Calibri"/>
          <w:sz w:val="22"/>
          <w:szCs w:val="22"/>
        </w:rPr>
      </w:pPr>
      <w:r w:rsidRPr="00486897">
        <w:rPr>
          <w:rFonts w:cs="Calibri"/>
          <w:sz w:val="22"/>
          <w:szCs w:val="22"/>
        </w:rPr>
        <w:t xml:space="preserve">za odstąpienie od umowy z przyczyn zawinionych przez Wykonawcę w wysokości </w:t>
      </w:r>
      <w:r>
        <w:rPr>
          <w:rFonts w:cs="Calibri"/>
          <w:sz w:val="22"/>
          <w:szCs w:val="22"/>
        </w:rPr>
        <w:t>15</w:t>
      </w:r>
      <w:r w:rsidRPr="00486897">
        <w:rPr>
          <w:rFonts w:cs="Calibri"/>
          <w:sz w:val="22"/>
          <w:szCs w:val="22"/>
        </w:rPr>
        <w:t>% wynagrodzenia umownego brutto.</w:t>
      </w:r>
    </w:p>
    <w:p w14:paraId="1F415C8E" w14:textId="77777777" w:rsidR="0028126E" w:rsidRPr="00486897" w:rsidRDefault="0028126E" w:rsidP="0028126E">
      <w:pPr>
        <w:numPr>
          <w:ilvl w:val="0"/>
          <w:numId w:val="100"/>
        </w:numPr>
        <w:spacing w:line="300" w:lineRule="auto"/>
        <w:ind w:left="426" w:hanging="426"/>
        <w:jc w:val="both"/>
        <w:rPr>
          <w:rFonts w:cs="Calibri"/>
          <w:sz w:val="22"/>
          <w:szCs w:val="22"/>
        </w:rPr>
      </w:pPr>
      <w:r w:rsidRPr="00486897">
        <w:rPr>
          <w:rFonts w:cs="Calibri"/>
          <w:sz w:val="22"/>
          <w:szCs w:val="22"/>
        </w:rPr>
        <w:t>Łączna maksymalna wysokość kar umownych nie może przekroczyć 25% wartości wynagrodzenia Wykonawcy przewidzianego w § 5 ust. 1 umowy.</w:t>
      </w:r>
    </w:p>
    <w:p w14:paraId="298878F9" w14:textId="77777777" w:rsidR="0028126E" w:rsidRPr="00486897" w:rsidRDefault="0028126E" w:rsidP="0028126E">
      <w:pPr>
        <w:numPr>
          <w:ilvl w:val="0"/>
          <w:numId w:val="100"/>
        </w:numPr>
        <w:spacing w:line="300" w:lineRule="auto"/>
        <w:ind w:left="426" w:hanging="426"/>
        <w:jc w:val="both"/>
        <w:rPr>
          <w:rFonts w:cs="Calibri"/>
          <w:sz w:val="22"/>
          <w:szCs w:val="22"/>
        </w:rPr>
      </w:pPr>
      <w:r w:rsidRPr="00486897">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7395A393" w14:textId="77777777" w:rsidR="0028126E" w:rsidRPr="00486897" w:rsidRDefault="0028126E" w:rsidP="0028126E">
      <w:pPr>
        <w:numPr>
          <w:ilvl w:val="0"/>
          <w:numId w:val="100"/>
        </w:numPr>
        <w:spacing w:line="300" w:lineRule="auto"/>
        <w:ind w:left="426" w:hanging="426"/>
        <w:jc w:val="both"/>
        <w:rPr>
          <w:rFonts w:cs="Calibri"/>
          <w:sz w:val="22"/>
          <w:szCs w:val="22"/>
        </w:rPr>
      </w:pPr>
      <w:r w:rsidRPr="00486897">
        <w:rPr>
          <w:rFonts w:cs="Calibri"/>
          <w:sz w:val="22"/>
          <w:szCs w:val="22"/>
        </w:rPr>
        <w:t xml:space="preserve">Wykonawca wyraża zgodę na potrącenie kar umownych z przysługującego mu wynagrodzenia, choćby </w:t>
      </w:r>
      <w:r>
        <w:rPr>
          <w:rFonts w:cs="Calibri"/>
          <w:sz w:val="22"/>
          <w:szCs w:val="22"/>
        </w:rPr>
        <w:t>obie wierzytelności nie były</w:t>
      </w:r>
      <w:r w:rsidRPr="00486897">
        <w:rPr>
          <w:rFonts w:cs="Calibri"/>
          <w:sz w:val="22"/>
          <w:szCs w:val="22"/>
        </w:rPr>
        <w:t xml:space="preserve"> jeszcze wymagalne.</w:t>
      </w:r>
    </w:p>
    <w:p w14:paraId="4EB1244E" w14:textId="77777777" w:rsidR="0028126E" w:rsidRPr="00486897" w:rsidRDefault="0028126E" w:rsidP="0028126E">
      <w:pPr>
        <w:numPr>
          <w:ilvl w:val="0"/>
          <w:numId w:val="100"/>
        </w:numPr>
        <w:spacing w:line="300" w:lineRule="auto"/>
        <w:ind w:left="426" w:hanging="426"/>
        <w:jc w:val="both"/>
        <w:rPr>
          <w:rFonts w:cs="Calibri"/>
          <w:sz w:val="22"/>
          <w:szCs w:val="22"/>
        </w:rPr>
      </w:pPr>
      <w:r w:rsidRPr="00486897">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7CCA9F5F" w14:textId="64436D78" w:rsidR="0028126E" w:rsidRDefault="0028126E" w:rsidP="0028126E">
      <w:pPr>
        <w:spacing w:line="300" w:lineRule="auto"/>
        <w:jc w:val="center"/>
        <w:rPr>
          <w:rFonts w:cs="Calibri"/>
          <w:b/>
          <w:sz w:val="22"/>
          <w:szCs w:val="22"/>
        </w:rPr>
      </w:pPr>
    </w:p>
    <w:p w14:paraId="09CB7B06" w14:textId="5E3B5445" w:rsidR="006A0A1E" w:rsidRDefault="006A0A1E" w:rsidP="0028126E">
      <w:pPr>
        <w:spacing w:line="300" w:lineRule="auto"/>
        <w:jc w:val="center"/>
        <w:rPr>
          <w:rFonts w:cs="Calibri"/>
          <w:b/>
          <w:sz w:val="22"/>
          <w:szCs w:val="22"/>
        </w:rPr>
      </w:pPr>
    </w:p>
    <w:p w14:paraId="251CB2A9" w14:textId="77777777" w:rsidR="006A0A1E" w:rsidRDefault="006A0A1E" w:rsidP="0028126E">
      <w:pPr>
        <w:spacing w:line="300" w:lineRule="auto"/>
        <w:jc w:val="center"/>
        <w:rPr>
          <w:rFonts w:cs="Calibri"/>
          <w:b/>
          <w:sz w:val="22"/>
          <w:szCs w:val="22"/>
        </w:rPr>
      </w:pPr>
    </w:p>
    <w:p w14:paraId="0450F3F4" w14:textId="77777777" w:rsidR="0028126E" w:rsidRPr="00486897" w:rsidRDefault="0028126E" w:rsidP="0028126E">
      <w:pPr>
        <w:spacing w:line="300" w:lineRule="auto"/>
        <w:jc w:val="center"/>
        <w:rPr>
          <w:rFonts w:cs="Calibri"/>
          <w:b/>
          <w:sz w:val="22"/>
          <w:szCs w:val="22"/>
        </w:rPr>
      </w:pPr>
      <w:r w:rsidRPr="00486897">
        <w:rPr>
          <w:rFonts w:cs="Calibri"/>
          <w:b/>
          <w:sz w:val="22"/>
          <w:szCs w:val="22"/>
        </w:rPr>
        <w:t>§ 9</w:t>
      </w:r>
    </w:p>
    <w:p w14:paraId="30AB959C" w14:textId="77777777" w:rsidR="0028126E" w:rsidRPr="00486897" w:rsidRDefault="0028126E" w:rsidP="0028126E">
      <w:pPr>
        <w:spacing w:line="300" w:lineRule="auto"/>
        <w:jc w:val="center"/>
        <w:rPr>
          <w:rFonts w:cs="Calibri"/>
          <w:b/>
          <w:sz w:val="22"/>
          <w:szCs w:val="22"/>
        </w:rPr>
      </w:pPr>
      <w:r w:rsidRPr="00486897">
        <w:rPr>
          <w:rFonts w:cs="Calibri"/>
          <w:b/>
          <w:sz w:val="22"/>
          <w:szCs w:val="22"/>
        </w:rPr>
        <w:t>Zmiany Umowy</w:t>
      </w:r>
    </w:p>
    <w:p w14:paraId="41973D77" w14:textId="77777777" w:rsidR="0028126E" w:rsidRPr="00486897" w:rsidRDefault="0028126E" w:rsidP="0028126E">
      <w:pPr>
        <w:numPr>
          <w:ilvl w:val="0"/>
          <w:numId w:val="45"/>
        </w:numPr>
        <w:spacing w:line="300" w:lineRule="auto"/>
        <w:ind w:left="426" w:hanging="426"/>
        <w:jc w:val="both"/>
        <w:rPr>
          <w:rFonts w:cs="Calibri"/>
          <w:sz w:val="22"/>
          <w:szCs w:val="22"/>
        </w:rPr>
      </w:pPr>
      <w:r w:rsidRPr="00486897">
        <w:rPr>
          <w:rFonts w:cs="Calibri"/>
          <w:sz w:val="22"/>
          <w:szCs w:val="22"/>
        </w:rPr>
        <w:lastRenderedPageBreak/>
        <w:t>Zamawiający przewiduje możliwość wprowadzenia następujących zmian:</w:t>
      </w:r>
    </w:p>
    <w:p w14:paraId="621DD61F" w14:textId="77777777" w:rsidR="0028126E" w:rsidRDefault="0028126E" w:rsidP="0028126E">
      <w:pPr>
        <w:numPr>
          <w:ilvl w:val="0"/>
          <w:numId w:val="102"/>
        </w:numPr>
        <w:tabs>
          <w:tab w:val="left" w:pos="709"/>
        </w:tabs>
        <w:spacing w:line="300" w:lineRule="auto"/>
        <w:ind w:left="709" w:hanging="283"/>
        <w:jc w:val="both"/>
        <w:rPr>
          <w:rFonts w:cs="Calibri"/>
          <w:sz w:val="22"/>
          <w:szCs w:val="22"/>
        </w:rPr>
      </w:pPr>
      <w:r w:rsidRPr="00486897">
        <w:rPr>
          <w:rFonts w:cs="Calibr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2DAC3F93" w14:textId="77777777" w:rsidR="0028126E" w:rsidRPr="00BE4036" w:rsidRDefault="0028126E" w:rsidP="0028126E">
      <w:pPr>
        <w:numPr>
          <w:ilvl w:val="0"/>
          <w:numId w:val="102"/>
        </w:numPr>
        <w:tabs>
          <w:tab w:val="left" w:pos="709"/>
        </w:tabs>
        <w:spacing w:line="300" w:lineRule="auto"/>
        <w:ind w:left="709" w:hanging="283"/>
        <w:jc w:val="both"/>
        <w:rPr>
          <w:rFonts w:cs="Calibri"/>
          <w:sz w:val="22"/>
          <w:szCs w:val="22"/>
        </w:rPr>
      </w:pPr>
      <w:r w:rsidRPr="00BE4036">
        <w:rPr>
          <w:rFonts w:cs="Calibri"/>
          <w:sz w:val="22"/>
          <w:szCs w:val="22"/>
        </w:rPr>
        <w:t xml:space="preserve">zmiana sposobu realizacji umowy – w przypadku gdy na etapie realizacji umowy, model </w:t>
      </w:r>
      <w:r>
        <w:rPr>
          <w:rFonts w:cs="Calibri"/>
          <w:sz w:val="22"/>
          <w:szCs w:val="22"/>
        </w:rPr>
        <w:t xml:space="preserve">Sprzętu </w:t>
      </w:r>
      <w:r w:rsidRPr="00BE4036">
        <w:rPr>
          <w:rFonts w:cs="Calibri"/>
          <w:sz w:val="22"/>
          <w:szCs w:val="22"/>
        </w:rPr>
        <w:t>zaoferowany w ofercie nie będzie dostępny na rynku z powodu zaprzestania produkcji lub jego produkcja ulegnie zawieszeniu, lub z powodu wycofania z rynku - dopuszcza zmianę modelu o parametrach równoważnych lub lepszych w stosunku od zaoferowanego w ofercie (w tym zmianę producenta lub modelu w stosunku do treści oferty) pod warunkiem, że cena umowy nie ulegnie zwiększeniu. Dostawa modelu zamiennego dopuszczalna będzie tylko i wyłącznie za zgodą Zamawiającego, na podstawie udokumentowanej informacji od Wykonawcy. Wykonawca zapewni Zamawiającego pisemnie, iż model zaoferowany w ofercie został wycofany z produkcji lub producent zaprzestał jego produkcji. Wykonawca zobowiązany jest przekazać podpisany przez producenta lub dystrybutora dokument z oświadczeniem o wycofaniu z produkcji lub dystrybucji zaoferowanego modelu z jednoczesną propozycją zmian. Przy czym cena umowy nie może ulec zwiększeniu.</w:t>
      </w:r>
    </w:p>
    <w:p w14:paraId="440FBBD9" w14:textId="77777777" w:rsidR="0028126E" w:rsidRPr="00486897" w:rsidRDefault="0028126E" w:rsidP="0028126E">
      <w:pPr>
        <w:numPr>
          <w:ilvl w:val="0"/>
          <w:numId w:val="102"/>
        </w:numPr>
        <w:tabs>
          <w:tab w:val="left" w:pos="709"/>
        </w:tabs>
        <w:spacing w:line="300" w:lineRule="auto"/>
        <w:ind w:left="709"/>
        <w:jc w:val="both"/>
        <w:rPr>
          <w:rFonts w:cs="Calibri"/>
          <w:sz w:val="22"/>
          <w:szCs w:val="22"/>
        </w:rPr>
      </w:pPr>
      <w:r w:rsidRPr="00486897">
        <w:rPr>
          <w:rFonts w:cs="Calibri"/>
          <w:sz w:val="22"/>
          <w:szCs w:val="22"/>
        </w:rPr>
        <w:t xml:space="preserve">zmiany, które nie mają charakteru istotnego w rozumieniu art. 454 ust. 2 ustawy </w:t>
      </w:r>
      <w:proofErr w:type="spellStart"/>
      <w:r w:rsidRPr="00486897">
        <w:rPr>
          <w:rFonts w:cs="Calibri"/>
          <w:sz w:val="22"/>
          <w:szCs w:val="22"/>
        </w:rPr>
        <w:t>Pzp</w:t>
      </w:r>
      <w:proofErr w:type="spellEnd"/>
      <w:r w:rsidRPr="00486897">
        <w:rPr>
          <w:rFonts w:cs="Calibri"/>
          <w:sz w:val="22"/>
          <w:szCs w:val="22"/>
        </w:rPr>
        <w:t>;</w:t>
      </w:r>
    </w:p>
    <w:p w14:paraId="2AA65EAE" w14:textId="77777777" w:rsidR="0028126E" w:rsidRPr="00486897" w:rsidRDefault="0028126E" w:rsidP="0028126E">
      <w:pPr>
        <w:numPr>
          <w:ilvl w:val="0"/>
          <w:numId w:val="102"/>
        </w:numPr>
        <w:tabs>
          <w:tab w:val="left" w:pos="709"/>
        </w:tabs>
        <w:spacing w:line="300" w:lineRule="auto"/>
        <w:ind w:left="709"/>
        <w:jc w:val="both"/>
        <w:rPr>
          <w:rFonts w:cs="Calibri"/>
          <w:sz w:val="22"/>
          <w:szCs w:val="22"/>
        </w:rPr>
      </w:pPr>
      <w:r w:rsidRPr="00486897">
        <w:rPr>
          <w:rFonts w:cs="Calibri"/>
          <w:sz w:val="22"/>
          <w:szCs w:val="22"/>
        </w:rPr>
        <w:t xml:space="preserve">zmiany na zasadach określonych w art. art. 455 ust 1 pkt 2-4 oraz ust 2 ustawy </w:t>
      </w:r>
      <w:proofErr w:type="spellStart"/>
      <w:r w:rsidRPr="00486897">
        <w:rPr>
          <w:rFonts w:cs="Calibri"/>
          <w:sz w:val="22"/>
          <w:szCs w:val="22"/>
        </w:rPr>
        <w:t>Pzp</w:t>
      </w:r>
      <w:proofErr w:type="spellEnd"/>
      <w:r w:rsidRPr="00486897">
        <w:rPr>
          <w:rFonts w:cs="Calibri"/>
          <w:sz w:val="22"/>
          <w:szCs w:val="22"/>
        </w:rPr>
        <w:t>.</w:t>
      </w:r>
    </w:p>
    <w:p w14:paraId="4B8B13CD" w14:textId="77777777" w:rsidR="0028126E" w:rsidRPr="00486897" w:rsidRDefault="0028126E" w:rsidP="0028126E">
      <w:pPr>
        <w:numPr>
          <w:ilvl w:val="0"/>
          <w:numId w:val="45"/>
        </w:numPr>
        <w:spacing w:line="300" w:lineRule="auto"/>
        <w:ind w:left="426" w:hanging="426"/>
        <w:jc w:val="both"/>
        <w:rPr>
          <w:rFonts w:cs="Calibri"/>
          <w:sz w:val="22"/>
          <w:szCs w:val="22"/>
        </w:rPr>
      </w:pPr>
      <w:r w:rsidRPr="00486897">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486897">
        <w:rPr>
          <w:rFonts w:cs="Calibri"/>
          <w:sz w:val="22"/>
          <w:szCs w:val="22"/>
        </w:rPr>
        <w:t>Pzp</w:t>
      </w:r>
      <w:proofErr w:type="spellEnd"/>
      <w:r w:rsidRPr="00486897">
        <w:rPr>
          <w:rFonts w:cs="Calibri"/>
          <w:sz w:val="22"/>
          <w:szCs w:val="22"/>
        </w:rPr>
        <w:t>.</w:t>
      </w:r>
    </w:p>
    <w:p w14:paraId="31836A1A" w14:textId="77777777" w:rsidR="0028126E" w:rsidRPr="00486897" w:rsidRDefault="0028126E" w:rsidP="0028126E">
      <w:pPr>
        <w:spacing w:line="300" w:lineRule="auto"/>
        <w:ind w:right="-51"/>
        <w:jc w:val="center"/>
        <w:rPr>
          <w:rFonts w:cs="Calibri"/>
          <w:b/>
          <w:sz w:val="22"/>
          <w:szCs w:val="22"/>
        </w:rPr>
      </w:pPr>
    </w:p>
    <w:p w14:paraId="198A3DFD" w14:textId="77777777" w:rsidR="0028126E" w:rsidRDefault="0028126E" w:rsidP="0028126E">
      <w:pPr>
        <w:spacing w:line="300" w:lineRule="auto"/>
        <w:ind w:right="-51"/>
        <w:jc w:val="center"/>
        <w:rPr>
          <w:rFonts w:cs="Calibri"/>
          <w:b/>
          <w:sz w:val="22"/>
          <w:szCs w:val="22"/>
        </w:rPr>
      </w:pPr>
      <w:r w:rsidRPr="00486897">
        <w:rPr>
          <w:rFonts w:cs="Calibri"/>
          <w:b/>
          <w:sz w:val="22"/>
          <w:szCs w:val="22"/>
        </w:rPr>
        <w:t xml:space="preserve">§ 10 </w:t>
      </w:r>
    </w:p>
    <w:p w14:paraId="6778E4E1" w14:textId="77777777" w:rsidR="0028126E" w:rsidRPr="00486897" w:rsidRDefault="0028126E" w:rsidP="0028126E">
      <w:pPr>
        <w:spacing w:line="300" w:lineRule="auto"/>
        <w:ind w:right="-51"/>
        <w:jc w:val="center"/>
        <w:rPr>
          <w:rFonts w:cs="Calibri"/>
          <w:b/>
          <w:sz w:val="22"/>
          <w:szCs w:val="22"/>
        </w:rPr>
      </w:pPr>
      <w:r w:rsidRPr="00486897">
        <w:rPr>
          <w:rFonts w:cs="Calibri"/>
          <w:b/>
          <w:sz w:val="22"/>
          <w:szCs w:val="22"/>
        </w:rPr>
        <w:t>Dostępność</w:t>
      </w:r>
    </w:p>
    <w:p w14:paraId="23F18101" w14:textId="77777777" w:rsidR="0028126E" w:rsidRPr="004E4A2C" w:rsidRDefault="0028126E" w:rsidP="0028126E">
      <w:pPr>
        <w:spacing w:line="300" w:lineRule="auto"/>
        <w:jc w:val="both"/>
        <w:rPr>
          <w:rFonts w:cs="Calibri"/>
          <w:sz w:val="22"/>
          <w:szCs w:val="22"/>
        </w:rPr>
      </w:pPr>
      <w:r w:rsidRPr="00486897">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w:t>
      </w:r>
      <w:r w:rsidRPr="004E4A2C">
        <w:rPr>
          <w:rFonts w:cs="Calibri"/>
          <w:sz w:val="22"/>
          <w:szCs w:val="22"/>
        </w:rPr>
        <w:t xml:space="preserve"> ustawy.</w:t>
      </w:r>
    </w:p>
    <w:p w14:paraId="02EEC11C" w14:textId="77777777" w:rsidR="0028126E" w:rsidRDefault="0028126E" w:rsidP="0028126E">
      <w:pPr>
        <w:spacing w:line="300" w:lineRule="auto"/>
        <w:jc w:val="center"/>
        <w:rPr>
          <w:rFonts w:cs="Calibri"/>
          <w:b/>
          <w:sz w:val="22"/>
          <w:szCs w:val="22"/>
        </w:rPr>
      </w:pPr>
    </w:p>
    <w:p w14:paraId="1C72F610" w14:textId="77777777" w:rsidR="0028126E" w:rsidRPr="004E4A2C" w:rsidRDefault="0028126E" w:rsidP="0028126E">
      <w:pPr>
        <w:spacing w:line="300" w:lineRule="auto"/>
        <w:jc w:val="center"/>
        <w:rPr>
          <w:rFonts w:cs="Calibri"/>
          <w:b/>
          <w:sz w:val="22"/>
          <w:szCs w:val="22"/>
        </w:rPr>
      </w:pPr>
      <w:r w:rsidRPr="004E4A2C">
        <w:rPr>
          <w:rFonts w:cs="Calibri"/>
          <w:b/>
          <w:sz w:val="22"/>
          <w:szCs w:val="22"/>
        </w:rPr>
        <w:t>§11</w:t>
      </w:r>
    </w:p>
    <w:p w14:paraId="015681B6" w14:textId="77777777" w:rsidR="0028126E" w:rsidRPr="004E4A2C" w:rsidRDefault="0028126E" w:rsidP="0028126E">
      <w:pPr>
        <w:autoSpaceDE w:val="0"/>
        <w:autoSpaceDN w:val="0"/>
        <w:adjustRightInd w:val="0"/>
        <w:spacing w:line="300" w:lineRule="auto"/>
        <w:jc w:val="center"/>
        <w:rPr>
          <w:rFonts w:cs="Calibri"/>
          <w:b/>
          <w:bCs w:val="0"/>
          <w:sz w:val="22"/>
          <w:szCs w:val="22"/>
        </w:rPr>
      </w:pPr>
      <w:r w:rsidRPr="004E4A2C">
        <w:rPr>
          <w:rFonts w:cs="Calibri"/>
          <w:b/>
          <w:sz w:val="22"/>
          <w:szCs w:val="22"/>
        </w:rPr>
        <w:t>Postanowienia końcowe</w:t>
      </w:r>
    </w:p>
    <w:p w14:paraId="6EBAC894" w14:textId="77777777" w:rsidR="0028126E" w:rsidRPr="004E4A2C" w:rsidRDefault="0028126E" w:rsidP="0028126E">
      <w:pPr>
        <w:numPr>
          <w:ilvl w:val="0"/>
          <w:numId w:val="99"/>
        </w:numPr>
        <w:spacing w:line="300" w:lineRule="auto"/>
        <w:ind w:left="426" w:hanging="426"/>
        <w:jc w:val="both"/>
        <w:rPr>
          <w:rFonts w:cs="Calibri"/>
          <w:sz w:val="22"/>
          <w:szCs w:val="22"/>
        </w:rPr>
      </w:pPr>
      <w:r w:rsidRPr="004E4A2C">
        <w:rPr>
          <w:rFonts w:cs="Calibri"/>
          <w:sz w:val="22"/>
          <w:szCs w:val="22"/>
        </w:rPr>
        <w:t>W sprawach nieokreślonych w umowie, mają zastosowanie postanowienia SWZ oraz przepisy prawa polskiego, w szczególności przepisy ustawy prawo zamówień publicznych oraz kodeksu cywilnego.</w:t>
      </w:r>
    </w:p>
    <w:p w14:paraId="0EADCF14" w14:textId="77777777" w:rsidR="0028126E" w:rsidRPr="004E4A2C" w:rsidRDefault="0028126E" w:rsidP="0028126E">
      <w:pPr>
        <w:numPr>
          <w:ilvl w:val="0"/>
          <w:numId w:val="99"/>
        </w:numPr>
        <w:spacing w:line="300" w:lineRule="auto"/>
        <w:ind w:left="426" w:hanging="426"/>
        <w:jc w:val="both"/>
        <w:rPr>
          <w:rFonts w:cs="Calibri"/>
          <w:sz w:val="22"/>
          <w:szCs w:val="22"/>
        </w:rPr>
      </w:pPr>
      <w:r w:rsidRPr="004E4A2C">
        <w:rPr>
          <w:rFonts w:cs="Calibri"/>
          <w:sz w:val="22"/>
          <w:szCs w:val="22"/>
        </w:rPr>
        <w:t>Spory mogące wyniknąć z tej umowy będzie rozpoznawał sąd powszechny właściwy dla siedziby Zamawiającego.</w:t>
      </w:r>
    </w:p>
    <w:p w14:paraId="3CEDF447" w14:textId="77777777" w:rsidR="0028126E" w:rsidRPr="004E4A2C" w:rsidRDefault="0028126E" w:rsidP="0028126E">
      <w:pPr>
        <w:numPr>
          <w:ilvl w:val="0"/>
          <w:numId w:val="99"/>
        </w:numPr>
        <w:spacing w:line="300" w:lineRule="auto"/>
        <w:ind w:left="426" w:hanging="426"/>
        <w:jc w:val="both"/>
        <w:rPr>
          <w:rFonts w:cs="Calibri"/>
          <w:sz w:val="22"/>
          <w:szCs w:val="22"/>
        </w:rPr>
      </w:pPr>
      <w:r w:rsidRPr="004E4A2C">
        <w:rPr>
          <w:rFonts w:cs="Calibri"/>
          <w:sz w:val="22"/>
          <w:szCs w:val="22"/>
        </w:rPr>
        <w:lastRenderedPageBreak/>
        <w:t>Wykonawca nie może przenieść swoich wierzytelności wynikających z niniejszej umowy na podmiot trzeci bez uprzedniej pisemnej zgody Zamawiającego.</w:t>
      </w:r>
    </w:p>
    <w:p w14:paraId="0FC1229C" w14:textId="77777777" w:rsidR="0028126E" w:rsidRPr="004E4A2C" w:rsidRDefault="0028126E" w:rsidP="0028126E">
      <w:pPr>
        <w:numPr>
          <w:ilvl w:val="0"/>
          <w:numId w:val="99"/>
        </w:numPr>
        <w:spacing w:line="300" w:lineRule="auto"/>
        <w:ind w:left="426" w:hanging="426"/>
        <w:jc w:val="both"/>
        <w:rPr>
          <w:rFonts w:cs="Calibri"/>
          <w:sz w:val="22"/>
          <w:szCs w:val="22"/>
        </w:rPr>
      </w:pPr>
      <w:r w:rsidRPr="004E4A2C">
        <w:rPr>
          <w:rFonts w:cs="Calibri"/>
          <w:sz w:val="22"/>
          <w:szCs w:val="22"/>
        </w:rPr>
        <w:t xml:space="preserve">Osobami wyznaczonymi do kontaktów ze strony Zamawiającego są: </w:t>
      </w:r>
    </w:p>
    <w:p w14:paraId="7F5973D7" w14:textId="77777777" w:rsidR="0028126E" w:rsidRPr="004E4A2C" w:rsidRDefault="0028126E" w:rsidP="0028126E">
      <w:pPr>
        <w:spacing w:line="300" w:lineRule="auto"/>
        <w:ind w:left="720"/>
        <w:jc w:val="both"/>
        <w:rPr>
          <w:rFonts w:cs="Calibri"/>
          <w:sz w:val="22"/>
          <w:szCs w:val="22"/>
        </w:rPr>
      </w:pPr>
      <w:r w:rsidRPr="004E4A2C">
        <w:rPr>
          <w:rFonts w:cs="Calibri"/>
          <w:sz w:val="22"/>
          <w:szCs w:val="22"/>
        </w:rPr>
        <w:t>…………….……………, tel. ……………………….., e-mail: ………………………..</w:t>
      </w:r>
    </w:p>
    <w:p w14:paraId="25BDEFA6" w14:textId="77777777" w:rsidR="0028126E" w:rsidRPr="004E4A2C" w:rsidRDefault="0028126E" w:rsidP="0028126E">
      <w:pPr>
        <w:numPr>
          <w:ilvl w:val="0"/>
          <w:numId w:val="99"/>
        </w:numPr>
        <w:spacing w:line="300" w:lineRule="auto"/>
        <w:ind w:left="426" w:hanging="426"/>
        <w:jc w:val="both"/>
        <w:rPr>
          <w:rFonts w:cs="Calibri"/>
          <w:sz w:val="22"/>
          <w:szCs w:val="22"/>
        </w:rPr>
      </w:pPr>
      <w:r w:rsidRPr="004E4A2C">
        <w:rPr>
          <w:rFonts w:cs="Calibri"/>
          <w:sz w:val="22"/>
          <w:szCs w:val="22"/>
        </w:rPr>
        <w:t>Osobą wyznaczoną do kontaktów zamówień ze strony Wykonawcy jest:</w:t>
      </w:r>
    </w:p>
    <w:p w14:paraId="029F868E" w14:textId="77777777" w:rsidR="0028126E" w:rsidRPr="004E4A2C" w:rsidRDefault="0028126E" w:rsidP="0028126E">
      <w:pPr>
        <w:spacing w:line="300" w:lineRule="auto"/>
        <w:ind w:left="720"/>
        <w:jc w:val="both"/>
        <w:rPr>
          <w:rFonts w:cs="Calibri"/>
          <w:sz w:val="22"/>
          <w:szCs w:val="22"/>
        </w:rPr>
      </w:pPr>
      <w:r w:rsidRPr="004E4A2C">
        <w:rPr>
          <w:rFonts w:cs="Calibri"/>
          <w:sz w:val="22"/>
          <w:szCs w:val="22"/>
        </w:rPr>
        <w:t>…………….……………, tel. ……………………….., e-mail: …………………………..</w:t>
      </w:r>
    </w:p>
    <w:p w14:paraId="3CF9A17F" w14:textId="77777777" w:rsidR="0028126E" w:rsidRPr="004E4A2C" w:rsidRDefault="0028126E" w:rsidP="0028126E">
      <w:pPr>
        <w:numPr>
          <w:ilvl w:val="0"/>
          <w:numId w:val="99"/>
        </w:numPr>
        <w:spacing w:line="300" w:lineRule="auto"/>
        <w:ind w:left="426" w:hanging="426"/>
        <w:jc w:val="both"/>
        <w:rPr>
          <w:rFonts w:cs="Calibri"/>
          <w:sz w:val="22"/>
          <w:szCs w:val="22"/>
        </w:rPr>
      </w:pPr>
      <w:r w:rsidRPr="004E4A2C">
        <w:rPr>
          <w:rFonts w:cs="Calibri"/>
          <w:sz w:val="22"/>
          <w:szCs w:val="22"/>
        </w:rPr>
        <w:t>Zmiany wyznaczonych osób będą zgłaszane na podany powyżej adres e-mail. Zmiany te nie wymagają sporządzania aneksu.</w:t>
      </w:r>
    </w:p>
    <w:p w14:paraId="4FB5498C" w14:textId="77777777" w:rsidR="0028126E" w:rsidRPr="00006254" w:rsidRDefault="0028126E" w:rsidP="0028126E">
      <w:pPr>
        <w:numPr>
          <w:ilvl w:val="0"/>
          <w:numId w:val="99"/>
        </w:numPr>
        <w:spacing w:line="300" w:lineRule="auto"/>
        <w:ind w:left="426" w:hanging="426"/>
        <w:jc w:val="both"/>
        <w:rPr>
          <w:rFonts w:cs="Calibri"/>
          <w:i/>
          <w:iCs/>
          <w:sz w:val="22"/>
          <w:szCs w:val="22"/>
        </w:rPr>
      </w:pPr>
      <w:r w:rsidRPr="00006254">
        <w:rPr>
          <w:rFonts w:cs="Calibri"/>
          <w:i/>
          <w:iCs/>
          <w:sz w:val="22"/>
          <w:szCs w:val="22"/>
        </w:rPr>
        <w:t xml:space="preserve">Umowę sporządzono w dwóch jednobrzmiących egzemplarzach, po jednym dla każdej </w:t>
      </w:r>
      <w:r w:rsidRPr="00006254">
        <w:rPr>
          <w:rFonts w:cs="Calibri"/>
          <w:i/>
          <w:iCs/>
          <w:sz w:val="22"/>
          <w:szCs w:val="22"/>
        </w:rPr>
        <w:br/>
        <w:t>ze Stron. / Niniejsza umowa została sporządzona w formie elektronicznej i udostępniona każdej ze Stron.</w:t>
      </w:r>
    </w:p>
    <w:p w14:paraId="78D36A7B" w14:textId="77777777" w:rsidR="0028126E" w:rsidRDefault="0028126E" w:rsidP="0028126E">
      <w:pPr>
        <w:numPr>
          <w:ilvl w:val="0"/>
          <w:numId w:val="99"/>
        </w:numPr>
        <w:spacing w:line="300" w:lineRule="auto"/>
        <w:ind w:left="426" w:hanging="426"/>
        <w:jc w:val="both"/>
        <w:rPr>
          <w:rFonts w:cs="Calibri"/>
          <w:sz w:val="22"/>
          <w:szCs w:val="22"/>
        </w:rPr>
      </w:pPr>
      <w:r w:rsidRPr="004E4A2C">
        <w:rPr>
          <w:rFonts w:cs="Calibr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w:t>
      </w:r>
      <w:r>
        <w:rPr>
          <w:rFonts w:cs="Calibri"/>
          <w:sz w:val="22"/>
          <w:szCs w:val="22"/>
        </w:rPr>
        <w:br/>
      </w:r>
      <w:r w:rsidRPr="004E4A2C">
        <w:rPr>
          <w:rFonts w:cs="Calibri"/>
          <w:sz w:val="22"/>
          <w:szCs w:val="22"/>
        </w:rPr>
        <w:t xml:space="preserve">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w:t>
      </w:r>
      <w:r>
        <w:rPr>
          <w:rFonts w:cs="Calibri"/>
          <w:sz w:val="22"/>
          <w:szCs w:val="22"/>
        </w:rPr>
        <w:br/>
      </w:r>
      <w:r w:rsidRPr="004E4A2C">
        <w:rPr>
          <w:rFonts w:cs="Calibri"/>
          <w:sz w:val="22"/>
          <w:szCs w:val="22"/>
        </w:rPr>
        <w:t xml:space="preserve">że opóźnienie jest stanem zawinionym przez Wykonawcę. Wykonawca odpowiada względem Zamawiającego za szkodę spowodowaną niewywiązaniem się z wyżej opisanych obowiązków, </w:t>
      </w:r>
      <w:r>
        <w:rPr>
          <w:rFonts w:cs="Calibri"/>
          <w:sz w:val="22"/>
          <w:szCs w:val="22"/>
        </w:rPr>
        <w:br/>
      </w:r>
      <w:r w:rsidRPr="004E4A2C">
        <w:rPr>
          <w:rFonts w:cs="Calibri"/>
          <w:sz w:val="22"/>
          <w:szCs w:val="22"/>
        </w:rPr>
        <w:t xml:space="preserve">w szczególności wynikającą z podjęcia przez Zamawiającego określonych decyzji (np. o odstąpieniu </w:t>
      </w:r>
      <w:r>
        <w:rPr>
          <w:rFonts w:cs="Calibri"/>
          <w:sz w:val="22"/>
          <w:szCs w:val="22"/>
        </w:rPr>
        <w:br/>
      </w:r>
      <w:r w:rsidRPr="004E4A2C">
        <w:rPr>
          <w:rFonts w:cs="Calibri"/>
          <w:sz w:val="22"/>
          <w:szCs w:val="22"/>
        </w:rPr>
        <w:t>od umowy, o nałożeniu kar umownych, o wystąpieniu z powództwem przeciwko wykonawcy).</w:t>
      </w:r>
    </w:p>
    <w:p w14:paraId="61A8DCBA" w14:textId="77777777" w:rsidR="0028126E" w:rsidRPr="007010D7" w:rsidRDefault="0028126E" w:rsidP="0028126E">
      <w:pPr>
        <w:numPr>
          <w:ilvl w:val="0"/>
          <w:numId w:val="99"/>
        </w:numPr>
        <w:spacing w:line="300" w:lineRule="auto"/>
        <w:ind w:left="426" w:hanging="426"/>
        <w:jc w:val="both"/>
        <w:rPr>
          <w:rFonts w:cs="Calibri"/>
          <w:sz w:val="22"/>
          <w:szCs w:val="22"/>
        </w:rPr>
      </w:pPr>
      <w:r w:rsidRPr="007010D7">
        <w:rPr>
          <w:rFonts w:cs="Calibri"/>
          <w:sz w:val="22"/>
          <w:szCs w:val="22"/>
        </w:rPr>
        <w:t>Integralną część umowy stanowią wymienione w treści Załączniki.</w:t>
      </w:r>
    </w:p>
    <w:p w14:paraId="2628C914" w14:textId="77777777" w:rsidR="0028126E" w:rsidRPr="004E4A2C" w:rsidRDefault="0028126E" w:rsidP="0028126E">
      <w:pPr>
        <w:numPr>
          <w:ilvl w:val="0"/>
          <w:numId w:val="99"/>
        </w:numPr>
        <w:spacing w:line="300" w:lineRule="auto"/>
        <w:ind w:left="426" w:hanging="426"/>
        <w:jc w:val="both"/>
        <w:rPr>
          <w:rFonts w:cs="Calibri"/>
          <w:sz w:val="22"/>
          <w:szCs w:val="22"/>
        </w:rPr>
      </w:pPr>
      <w:r w:rsidRPr="004E4A2C">
        <w:rPr>
          <w:rFonts w:cs="Calibri"/>
          <w:sz w:val="22"/>
          <w:szCs w:val="22"/>
        </w:rPr>
        <w:t>Zgodnie z art. 4c ustawy o przeciwdziałaniu nadmiernym opóźnieniom w transakcjach handlowych, Zamawiający oświadcza, że jest dużym przedsiębiorcą w rozumieniu art. 4 pkt 6 tej ustawy.</w:t>
      </w:r>
    </w:p>
    <w:p w14:paraId="05B6C143" w14:textId="77777777" w:rsidR="0028126E" w:rsidRPr="004E4A2C" w:rsidRDefault="0028126E" w:rsidP="0028126E">
      <w:pPr>
        <w:numPr>
          <w:ilvl w:val="0"/>
          <w:numId w:val="99"/>
        </w:numPr>
        <w:spacing w:line="300" w:lineRule="auto"/>
        <w:ind w:left="426" w:hanging="426"/>
        <w:jc w:val="both"/>
        <w:rPr>
          <w:rFonts w:cs="Calibri"/>
          <w:sz w:val="22"/>
          <w:szCs w:val="22"/>
        </w:rPr>
      </w:pPr>
      <w:r w:rsidRPr="004E4A2C">
        <w:rPr>
          <w:rFonts w:cs="Calibri"/>
          <w:sz w:val="22"/>
          <w:szCs w:val="22"/>
        </w:rPr>
        <w:t xml:space="preserve">Zgodnie z art. 4c ustawy o przeciwdziałaniu nadmiernym opóźnieniom w transakcjach handlowych, Wykonawca oświadcza, że </w:t>
      </w:r>
      <w:r w:rsidRPr="004E4A2C">
        <w:rPr>
          <w:rFonts w:cs="Calibri"/>
          <w:i/>
          <w:sz w:val="22"/>
          <w:szCs w:val="22"/>
        </w:rPr>
        <w:t xml:space="preserve">jest/ nie jest  </w:t>
      </w:r>
      <w:r w:rsidRPr="004E4A2C">
        <w:rPr>
          <w:rFonts w:cs="Calibri"/>
          <w:sz w:val="22"/>
          <w:szCs w:val="22"/>
        </w:rPr>
        <w:t>dużym przedsiębiorcą w rozumieniu art. 4 pkt 6 tej ustawy.</w:t>
      </w:r>
    </w:p>
    <w:p w14:paraId="4F20D545" w14:textId="77777777" w:rsidR="0028126E" w:rsidRPr="004E4A2C" w:rsidRDefault="0028126E" w:rsidP="0028126E">
      <w:pPr>
        <w:spacing w:line="300" w:lineRule="auto"/>
        <w:jc w:val="both"/>
        <w:rPr>
          <w:rFonts w:cs="Calibri"/>
          <w:bCs w:val="0"/>
          <w:sz w:val="22"/>
          <w:szCs w:val="22"/>
        </w:rPr>
      </w:pPr>
    </w:p>
    <w:p w14:paraId="39A29F2B" w14:textId="77777777" w:rsidR="0028126E" w:rsidRPr="004E4A2C" w:rsidRDefault="0028126E" w:rsidP="0028126E">
      <w:pPr>
        <w:spacing w:line="300" w:lineRule="auto"/>
        <w:jc w:val="both"/>
        <w:rPr>
          <w:rFonts w:cs="Calibri"/>
          <w:b/>
          <w:sz w:val="22"/>
          <w:szCs w:val="22"/>
        </w:rPr>
      </w:pPr>
      <w:r w:rsidRPr="004E4A2C">
        <w:rPr>
          <w:rFonts w:cs="Calibri"/>
          <w:b/>
          <w:sz w:val="22"/>
          <w:szCs w:val="22"/>
        </w:rPr>
        <w:tab/>
      </w:r>
      <w:r w:rsidRPr="004E4A2C">
        <w:rPr>
          <w:rFonts w:cs="Calibri"/>
          <w:b/>
          <w:sz w:val="22"/>
          <w:szCs w:val="22"/>
        </w:rPr>
        <w:tab/>
        <w:t>Zamawiający</w:t>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t>Wykonawca</w:t>
      </w:r>
    </w:p>
    <w:p w14:paraId="2EC10C10" w14:textId="77777777" w:rsidR="0028126E" w:rsidRPr="004E4A2C" w:rsidRDefault="0028126E" w:rsidP="0028126E">
      <w:pPr>
        <w:tabs>
          <w:tab w:val="left" w:pos="3402"/>
        </w:tabs>
        <w:spacing w:line="300" w:lineRule="auto"/>
        <w:jc w:val="right"/>
        <w:rPr>
          <w:rFonts w:cs="Calibri"/>
          <w:b/>
          <w:i/>
          <w:sz w:val="22"/>
          <w:szCs w:val="22"/>
        </w:rPr>
      </w:pPr>
      <w:r w:rsidRPr="004E4A2C">
        <w:rPr>
          <w:rFonts w:cs="Calibri"/>
          <w:b/>
          <w:i/>
          <w:sz w:val="22"/>
          <w:szCs w:val="22"/>
        </w:rPr>
        <w:br w:type="column"/>
      </w:r>
      <w:r w:rsidRPr="004E4A2C">
        <w:rPr>
          <w:rFonts w:cs="Calibri"/>
          <w:b/>
          <w:i/>
          <w:sz w:val="22"/>
          <w:szCs w:val="22"/>
        </w:rPr>
        <w:lastRenderedPageBreak/>
        <w:t>Załącznik nr 1 do umowy</w:t>
      </w:r>
    </w:p>
    <w:p w14:paraId="3EF89AAE" w14:textId="77777777" w:rsidR="0028126E" w:rsidRPr="004E4A2C" w:rsidRDefault="0028126E" w:rsidP="0028126E">
      <w:pPr>
        <w:spacing w:line="300" w:lineRule="auto"/>
        <w:jc w:val="center"/>
        <w:rPr>
          <w:rFonts w:cs="Calibri"/>
          <w:b/>
          <w:sz w:val="22"/>
          <w:szCs w:val="22"/>
        </w:rPr>
      </w:pPr>
      <w:r w:rsidRPr="004E4A2C">
        <w:rPr>
          <w:rFonts w:cs="Calibri"/>
          <w:b/>
          <w:sz w:val="22"/>
          <w:szCs w:val="22"/>
        </w:rPr>
        <w:t>Warunki gwarancji</w:t>
      </w:r>
    </w:p>
    <w:p w14:paraId="6252C905" w14:textId="77777777" w:rsidR="0028126E" w:rsidRPr="004E4A2C" w:rsidRDefault="0028126E" w:rsidP="0028126E">
      <w:pPr>
        <w:numPr>
          <w:ilvl w:val="1"/>
          <w:numId w:val="98"/>
        </w:numPr>
        <w:spacing w:line="300" w:lineRule="auto"/>
        <w:ind w:left="426" w:hanging="426"/>
        <w:jc w:val="both"/>
        <w:rPr>
          <w:rFonts w:eastAsia="Calibri" w:cs="Calibri"/>
          <w:sz w:val="22"/>
          <w:szCs w:val="22"/>
        </w:rPr>
      </w:pPr>
      <w:r w:rsidRPr="004E4A2C">
        <w:rPr>
          <w:rFonts w:eastAsia="Calibri" w:cs="Calibri"/>
          <w:sz w:val="22"/>
          <w:szCs w:val="22"/>
        </w:rPr>
        <w:t xml:space="preserve">Wykonawca udziela Politechnice Bydgoskiej im. Jana i Jędrzeja Śniadeckich (Zamawiający) gwarancji jakości i sprawnego działania Sprzętu opisanego szczegółowo w załączniku nr …. do SWZ. </w:t>
      </w:r>
      <w:r>
        <w:rPr>
          <w:rFonts w:eastAsia="Calibri" w:cs="Calibri"/>
          <w:sz w:val="22"/>
          <w:szCs w:val="22"/>
        </w:rPr>
        <w:br/>
      </w:r>
      <w:r w:rsidRPr="004E4A2C">
        <w:rPr>
          <w:rFonts w:eastAsia="Calibri" w:cs="Calibri"/>
          <w:sz w:val="22"/>
          <w:szCs w:val="22"/>
        </w:rPr>
        <w:t xml:space="preserve">Gwarancja obowiązuje w okresie: </w:t>
      </w:r>
      <w:r w:rsidRPr="004E4A2C">
        <w:rPr>
          <w:rFonts w:eastAsia="Calibri" w:cs="Calibri"/>
          <w:b/>
          <w:sz w:val="22"/>
          <w:szCs w:val="22"/>
        </w:rPr>
        <w:t>……… miesięcy</w:t>
      </w:r>
      <w:r w:rsidRPr="004E4A2C">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1CF6AD6B" w14:textId="77777777" w:rsidR="0028126E" w:rsidRPr="004E4A2C" w:rsidRDefault="0028126E" w:rsidP="0028126E">
      <w:pPr>
        <w:numPr>
          <w:ilvl w:val="1"/>
          <w:numId w:val="98"/>
        </w:numPr>
        <w:spacing w:line="300" w:lineRule="auto"/>
        <w:ind w:left="426" w:hanging="426"/>
        <w:jc w:val="both"/>
        <w:rPr>
          <w:rFonts w:eastAsia="Calibri" w:cs="Calibri"/>
          <w:sz w:val="22"/>
          <w:szCs w:val="22"/>
        </w:rPr>
      </w:pPr>
      <w:r w:rsidRPr="004E4A2C">
        <w:rPr>
          <w:rFonts w:eastAsia="Calibri" w:cs="Calibri"/>
          <w:sz w:val="22"/>
          <w:szCs w:val="22"/>
        </w:rPr>
        <w:t>Uprawnionym do świadczeń gwarancyjnych jest Zamawiający bądź wskazane przez Zamawiającego osoby, w tym każdy następny posiadacz Sprzętu.</w:t>
      </w:r>
    </w:p>
    <w:p w14:paraId="3E67AB3A" w14:textId="77777777" w:rsidR="0028126E" w:rsidRPr="00610871" w:rsidRDefault="0028126E" w:rsidP="0028126E">
      <w:pPr>
        <w:numPr>
          <w:ilvl w:val="1"/>
          <w:numId w:val="98"/>
        </w:numPr>
        <w:spacing w:line="300" w:lineRule="auto"/>
        <w:ind w:left="426" w:hanging="426"/>
        <w:jc w:val="both"/>
        <w:rPr>
          <w:rFonts w:eastAsia="Calibri" w:cs="Calibri"/>
          <w:sz w:val="22"/>
          <w:szCs w:val="22"/>
        </w:rPr>
      </w:pPr>
      <w:r w:rsidRPr="00610871">
        <w:rPr>
          <w:rFonts w:eastAsia="Calibri" w:cs="Calibri"/>
          <w:sz w:val="22"/>
          <w:szCs w:val="22"/>
        </w:rPr>
        <w:t xml:space="preserve">Czas wizyty serwisanta w miejscu lokalizacji Sprzętu oraz rozpoczęcia naprawy to </w:t>
      </w:r>
      <w:r>
        <w:rPr>
          <w:rFonts w:eastAsia="Calibri" w:cs="Calibri"/>
          <w:sz w:val="22"/>
          <w:szCs w:val="22"/>
        </w:rPr>
        <w:t>trzy dni</w:t>
      </w:r>
      <w:r w:rsidRPr="00610871">
        <w:rPr>
          <w:rFonts w:eastAsia="Calibri" w:cs="Calibri"/>
          <w:sz w:val="22"/>
          <w:szCs w:val="22"/>
        </w:rPr>
        <w:t xml:space="preserve"> robocz</w:t>
      </w:r>
      <w:r>
        <w:rPr>
          <w:rFonts w:eastAsia="Calibri" w:cs="Calibri"/>
          <w:sz w:val="22"/>
          <w:szCs w:val="22"/>
        </w:rPr>
        <w:t>e</w:t>
      </w:r>
      <w:r w:rsidRPr="00610871">
        <w:rPr>
          <w:rFonts w:eastAsia="Calibri" w:cs="Calibri"/>
          <w:sz w:val="22"/>
          <w:szCs w:val="22"/>
        </w:rPr>
        <w:t xml:space="preserve"> po dniu zgłoszenia. Świadczeń gwarancyjnych dokonuje się w miejscu instalacji Sprzętu lub miejscu wskazanym przez Zamawiającego znajdującym się na terenie Polski.</w:t>
      </w:r>
    </w:p>
    <w:p w14:paraId="2A20A33E" w14:textId="77777777" w:rsidR="0028126E" w:rsidRPr="004E4A2C" w:rsidRDefault="0028126E" w:rsidP="0028126E">
      <w:pPr>
        <w:numPr>
          <w:ilvl w:val="1"/>
          <w:numId w:val="98"/>
        </w:numPr>
        <w:spacing w:line="300" w:lineRule="auto"/>
        <w:ind w:left="426" w:hanging="426"/>
        <w:jc w:val="both"/>
        <w:rPr>
          <w:rFonts w:eastAsia="Calibri" w:cs="Calibri"/>
          <w:sz w:val="22"/>
          <w:szCs w:val="22"/>
        </w:rPr>
      </w:pPr>
      <w:r w:rsidRPr="004E4A2C">
        <w:rPr>
          <w:rFonts w:eastAsia="Calibri" w:cs="Calibri"/>
          <w:sz w:val="22"/>
          <w:szCs w:val="22"/>
        </w:rPr>
        <w:t xml:space="preserve">Świadczenia gwarancyjne wykonuje Wykonawca lub wskazany przez Wykonawcę podmiot </w:t>
      </w:r>
      <w:r>
        <w:rPr>
          <w:rFonts w:eastAsia="Calibri" w:cs="Calibri"/>
          <w:sz w:val="22"/>
          <w:szCs w:val="22"/>
        </w:rPr>
        <w:br/>
      </w:r>
      <w:r w:rsidRPr="004E4A2C">
        <w:rPr>
          <w:rFonts w:eastAsia="Calibri" w:cs="Calibri"/>
          <w:sz w:val="22"/>
          <w:szCs w:val="22"/>
        </w:rPr>
        <w:t xml:space="preserve">(Punkt Serwisowy) na koszt i ryzyko Wykonawcy, a jeżeli wada jest tego rodzaju, że jej usunięcie wymaga użycia specjalistycznych urządzeń stacjonarnych, dopuszcza się jej usunięcie w innym wskazanym przez Wykonawcę miejscu. </w:t>
      </w:r>
    </w:p>
    <w:p w14:paraId="41234CD4" w14:textId="77777777" w:rsidR="0028126E" w:rsidRPr="004E4A2C" w:rsidRDefault="0028126E" w:rsidP="0028126E">
      <w:pPr>
        <w:numPr>
          <w:ilvl w:val="1"/>
          <w:numId w:val="98"/>
        </w:numPr>
        <w:spacing w:line="300" w:lineRule="auto"/>
        <w:ind w:left="426" w:hanging="426"/>
        <w:jc w:val="both"/>
        <w:rPr>
          <w:rFonts w:eastAsia="Calibri" w:cs="Calibri"/>
          <w:sz w:val="22"/>
          <w:szCs w:val="22"/>
        </w:rPr>
      </w:pPr>
      <w:r w:rsidRPr="004E4A2C">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0247298D" w14:textId="15589E0D" w:rsidR="0028126E" w:rsidRPr="004E4A2C" w:rsidRDefault="0028126E" w:rsidP="0028126E">
      <w:pPr>
        <w:numPr>
          <w:ilvl w:val="1"/>
          <w:numId w:val="98"/>
        </w:numPr>
        <w:spacing w:line="300" w:lineRule="auto"/>
        <w:ind w:left="426" w:hanging="426"/>
        <w:jc w:val="both"/>
        <w:rPr>
          <w:rFonts w:eastAsia="Calibri" w:cs="Calibri"/>
          <w:sz w:val="22"/>
          <w:szCs w:val="22"/>
        </w:rPr>
      </w:pPr>
      <w:r>
        <w:rPr>
          <w:rFonts w:eastAsia="Calibri" w:cs="Calibri"/>
          <w:sz w:val="22"/>
          <w:szCs w:val="22"/>
        </w:rPr>
        <w:t>Skuteczna n</w:t>
      </w:r>
      <w:r w:rsidRPr="004E4A2C">
        <w:rPr>
          <w:rFonts w:eastAsia="Calibri" w:cs="Calibri"/>
          <w:sz w:val="22"/>
          <w:szCs w:val="22"/>
        </w:rPr>
        <w:t xml:space="preserve">aprawa bądź wymiana Sprzętu w ramach świadczeń gwarancyjnych nastąpi w terminie </w:t>
      </w:r>
      <w:r>
        <w:rPr>
          <w:rFonts w:eastAsia="Calibri" w:cs="Calibri"/>
          <w:sz w:val="22"/>
          <w:szCs w:val="22"/>
        </w:rPr>
        <w:br/>
      </w:r>
      <w:r w:rsidR="006A0A1E">
        <w:rPr>
          <w:rFonts w:eastAsia="Calibri" w:cs="Calibri"/>
          <w:sz w:val="22"/>
          <w:szCs w:val="22"/>
        </w:rPr>
        <w:t>14</w:t>
      </w:r>
      <w:r w:rsidRPr="004E4A2C">
        <w:rPr>
          <w:rFonts w:eastAsia="Calibri" w:cs="Calibri"/>
          <w:sz w:val="22"/>
          <w:szCs w:val="22"/>
        </w:rPr>
        <w:t xml:space="preserve"> dni kalendarzowych od daty zgłoszenia uszkodzenia przez Uprawnionego. Zgłoszenie może nastąpić pisemnie bądź przez e-mail na adres poczty elektronicznej Wykonawcy.</w:t>
      </w:r>
    </w:p>
    <w:p w14:paraId="7F11B31A" w14:textId="77777777" w:rsidR="0028126E" w:rsidRPr="004E4A2C" w:rsidRDefault="0028126E" w:rsidP="0028126E">
      <w:pPr>
        <w:numPr>
          <w:ilvl w:val="1"/>
          <w:numId w:val="98"/>
        </w:numPr>
        <w:spacing w:line="300" w:lineRule="auto"/>
        <w:ind w:left="426" w:hanging="426"/>
        <w:jc w:val="both"/>
        <w:rPr>
          <w:rFonts w:eastAsia="Calibri" w:cs="Calibri"/>
          <w:sz w:val="22"/>
          <w:szCs w:val="22"/>
        </w:rPr>
      </w:pPr>
      <w:r w:rsidRPr="004E4A2C">
        <w:rPr>
          <w:rFonts w:eastAsia="Calibri" w:cs="Calibr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 Serwis urządzeń będzie realizowany przez producenta lub autoryzowanego partnera serwisowego producenta.</w:t>
      </w:r>
    </w:p>
    <w:p w14:paraId="6510E515" w14:textId="77777777" w:rsidR="0028126E" w:rsidRPr="004E4A2C" w:rsidRDefault="0028126E" w:rsidP="0028126E">
      <w:pPr>
        <w:numPr>
          <w:ilvl w:val="1"/>
          <w:numId w:val="98"/>
        </w:numPr>
        <w:spacing w:line="300" w:lineRule="auto"/>
        <w:ind w:left="426" w:hanging="426"/>
        <w:jc w:val="both"/>
        <w:rPr>
          <w:rFonts w:eastAsia="Calibri" w:cs="Calibri"/>
          <w:sz w:val="22"/>
          <w:szCs w:val="22"/>
        </w:rPr>
      </w:pPr>
      <w:r w:rsidRPr="004E4A2C">
        <w:rPr>
          <w:rFonts w:eastAsia="Calibri" w:cs="Calibri"/>
          <w:sz w:val="22"/>
          <w:szCs w:val="22"/>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5431321E" w14:textId="77777777" w:rsidR="0028126E" w:rsidRPr="00610871" w:rsidRDefault="0028126E" w:rsidP="0028126E">
      <w:pPr>
        <w:numPr>
          <w:ilvl w:val="1"/>
          <w:numId w:val="98"/>
        </w:numPr>
        <w:spacing w:line="300" w:lineRule="auto"/>
        <w:ind w:left="426" w:hanging="426"/>
        <w:jc w:val="both"/>
        <w:rPr>
          <w:rFonts w:eastAsia="Calibri" w:cs="Calibri"/>
          <w:sz w:val="22"/>
          <w:szCs w:val="22"/>
        </w:rPr>
      </w:pPr>
      <w:r w:rsidRPr="004E4A2C">
        <w:rPr>
          <w:rFonts w:eastAsia="Calibri" w:cs="Calibri"/>
          <w:sz w:val="22"/>
          <w:szCs w:val="22"/>
        </w:rPr>
        <w:t>Odpowiedzialność z tytułu gwarancji obejmuje rzecz będącą przedmiotem zamówienia oraz jej przynależności.</w:t>
      </w:r>
    </w:p>
    <w:p w14:paraId="7E5C7A6B" w14:textId="77777777" w:rsidR="0028126E" w:rsidRDefault="0028126E" w:rsidP="0028126E">
      <w:pPr>
        <w:jc w:val="right"/>
        <w:rPr>
          <w:rFonts w:cs="Calibri"/>
          <w:b/>
          <w:bCs w:val="0"/>
          <w:i/>
          <w:kern w:val="0"/>
          <w:sz w:val="20"/>
        </w:rPr>
      </w:pPr>
    </w:p>
    <w:p w14:paraId="3CD14CB0" w14:textId="77777777" w:rsidR="0028126E" w:rsidRDefault="0028126E" w:rsidP="0028126E">
      <w:pPr>
        <w:jc w:val="right"/>
        <w:rPr>
          <w:rFonts w:cs="Calibri"/>
          <w:b/>
          <w:bCs w:val="0"/>
          <w:i/>
          <w:kern w:val="0"/>
          <w:sz w:val="20"/>
        </w:rPr>
      </w:pPr>
    </w:p>
    <w:p w14:paraId="4477D27B" w14:textId="77777777" w:rsidR="0028126E" w:rsidRDefault="0028126E" w:rsidP="0028126E">
      <w:pPr>
        <w:jc w:val="right"/>
        <w:rPr>
          <w:rFonts w:cs="Calibri"/>
          <w:b/>
          <w:bCs w:val="0"/>
          <w:i/>
          <w:kern w:val="0"/>
          <w:sz w:val="20"/>
        </w:rPr>
      </w:pPr>
    </w:p>
    <w:p w14:paraId="43D28AA8" w14:textId="77777777" w:rsidR="0028126E" w:rsidRDefault="0028126E" w:rsidP="0028126E">
      <w:pPr>
        <w:jc w:val="right"/>
        <w:rPr>
          <w:rFonts w:cs="Calibri"/>
          <w:b/>
          <w:bCs w:val="0"/>
          <w:i/>
          <w:kern w:val="0"/>
          <w:sz w:val="20"/>
        </w:rPr>
      </w:pPr>
    </w:p>
    <w:p w14:paraId="7F1E1DED" w14:textId="77777777" w:rsidR="0028126E" w:rsidRDefault="0028126E" w:rsidP="0028126E">
      <w:pPr>
        <w:jc w:val="right"/>
        <w:rPr>
          <w:rFonts w:cs="Calibri"/>
          <w:b/>
          <w:bCs w:val="0"/>
          <w:i/>
          <w:kern w:val="0"/>
          <w:sz w:val="20"/>
        </w:rPr>
      </w:pPr>
    </w:p>
    <w:p w14:paraId="416F1791" w14:textId="77777777" w:rsidR="0028126E" w:rsidRDefault="0028126E" w:rsidP="0028126E">
      <w:pPr>
        <w:tabs>
          <w:tab w:val="left" w:pos="3402"/>
        </w:tabs>
        <w:spacing w:line="300" w:lineRule="auto"/>
        <w:rPr>
          <w:rFonts w:cs="Calibri"/>
          <w:b/>
          <w:bCs w:val="0"/>
          <w:i/>
          <w:kern w:val="0"/>
          <w:sz w:val="20"/>
        </w:rPr>
      </w:pPr>
    </w:p>
    <w:p w14:paraId="64CF5348" w14:textId="00A411A2" w:rsidR="00021A41" w:rsidRPr="00064CAE" w:rsidRDefault="00021A41" w:rsidP="00132573">
      <w:pPr>
        <w:jc w:val="right"/>
      </w:pPr>
    </w:p>
    <w:sectPr w:rsidR="00021A41" w:rsidRPr="00064CAE" w:rsidSect="006232A7">
      <w:headerReference w:type="default" r:id="rId20"/>
      <w:footerReference w:type="default" r:id="rId21"/>
      <w:headerReference w:type="first" r:id="rId22"/>
      <w:footerReference w:type="first" r:id="rId23"/>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8EE6E" w14:textId="77777777" w:rsidR="00B55C41" w:rsidRDefault="00B55C41" w:rsidP="001320DB">
      <w:r>
        <w:separator/>
      </w:r>
    </w:p>
  </w:endnote>
  <w:endnote w:type="continuationSeparator" w:id="0">
    <w:p w14:paraId="0E4C74E7" w14:textId="77777777" w:rsidR="00B55C41" w:rsidRDefault="00B55C41"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EFF" w:usb1="F9DFFFFF" w:usb2="0000007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rlito">
    <w:altName w:val="Calibri"/>
    <w:charset w:val="EE"/>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xmlns:oel="http://schemas.microsoft.com/office/2019/extlst"/>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xmlns:oel="http://schemas.microsoft.com/office/2019/extlst"/>
                        </a:ext>
                      </a:ex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8B3700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7D190BF9" w:rsidR="005147CD" w:rsidRPr="005D01AE" w:rsidRDefault="005147CD" w:rsidP="00AB6210">
    <w:pPr>
      <w:pStyle w:val="Stopka"/>
      <w:tabs>
        <w:tab w:val="left" w:pos="3969"/>
      </w:tabs>
      <w:ind w:left="-510" w:right="-397"/>
      <w:jc w:val="both"/>
      <w:rPr>
        <w:sz w:val="18"/>
        <w:szCs w:val="18"/>
        <w:lang w:val="es-ES"/>
      </w:rPr>
    </w:pPr>
    <w:r w:rsidRPr="005D01AE">
      <w:rPr>
        <w:sz w:val="18"/>
        <w:szCs w:val="18"/>
        <w:lang w:val="es-ES"/>
      </w:rPr>
      <w:t>tel. +48 52 374 92-61,</w:t>
    </w:r>
    <w:r w:rsidRPr="005D01AE">
      <w:rPr>
        <w:lang w:val="es-ES"/>
      </w:rPr>
      <w:t xml:space="preserve"> </w:t>
    </w:r>
    <w:r w:rsidRPr="005D01AE">
      <w:rPr>
        <w:sz w:val="18"/>
        <w:szCs w:val="18"/>
        <w:lang w:val="es-ES"/>
      </w:rPr>
      <w:t>+48 52 374 92-56,</w:t>
    </w:r>
    <w:r w:rsidR="009101B7">
      <w:rPr>
        <w:sz w:val="18"/>
        <w:szCs w:val="18"/>
        <w:lang w:val="es-ES"/>
      </w:rPr>
      <w:t xml:space="preserve"> </w:t>
    </w:r>
    <w:r w:rsidRPr="005D01AE">
      <w:rPr>
        <w:sz w:val="18"/>
        <w:szCs w:val="18"/>
        <w:lang w:val="es-ES"/>
      </w:rPr>
      <w:t>+48 52 374 92-06, +48 52 374 92-63</w:t>
    </w:r>
    <w:r w:rsidRPr="005D01AE">
      <w:rPr>
        <w:sz w:val="18"/>
        <w:szCs w:val="18"/>
        <w:lang w:val="es-ES"/>
      </w:rPr>
      <w:tab/>
    </w:r>
  </w:p>
  <w:p w14:paraId="5EC38FE6" w14:textId="22F9A602" w:rsidR="005147CD" w:rsidRPr="00021A41" w:rsidRDefault="005147CD" w:rsidP="00021A41">
    <w:pPr>
      <w:pStyle w:val="Stopka"/>
      <w:tabs>
        <w:tab w:val="left" w:pos="3969"/>
      </w:tabs>
      <w:ind w:left="-510" w:right="-397"/>
      <w:rPr>
        <w:rFonts w:asciiTheme="majorHAnsi" w:hAnsiTheme="majorHAnsi" w:cstheme="majorHAnsi"/>
        <w:sz w:val="18"/>
        <w:szCs w:val="18"/>
      </w:rPr>
    </w:pPr>
    <w:r w:rsidRPr="005D01AE">
      <w:rPr>
        <w:rFonts w:asciiTheme="majorHAnsi" w:hAnsiTheme="majorHAnsi" w:cstheme="majorHAnsi"/>
        <w:sz w:val="18"/>
        <w:szCs w:val="18"/>
        <w:lang w:val="es-ES"/>
      </w:rPr>
      <w:t>e-mail: adres@pbs.edu.pl</w:t>
    </w:r>
    <w:r w:rsidRPr="005D01AE">
      <w:rPr>
        <w:rFonts w:asciiTheme="majorHAnsi" w:hAnsiTheme="majorHAnsi" w:cstheme="majorHAnsi"/>
        <w:sz w:val="18"/>
        <w:szCs w:val="18"/>
        <w:lang w:val="es-ES"/>
      </w:rPr>
      <w:tab/>
    </w:r>
    <w:r w:rsidRPr="005D01AE">
      <w:rPr>
        <w:rFonts w:asciiTheme="majorHAnsi" w:hAnsiTheme="majorHAnsi" w:cstheme="majorHAnsi"/>
        <w:sz w:val="18"/>
        <w:szCs w:val="18"/>
        <w:lang w:val="es-ES"/>
      </w:rPr>
      <w:tab/>
    </w:r>
    <w:r w:rsidRPr="005D01AE">
      <w:rPr>
        <w:rFonts w:asciiTheme="majorHAnsi" w:hAnsiTheme="majorHAnsi" w:cstheme="majorHAnsi"/>
        <w:sz w:val="18"/>
        <w:szCs w:val="18"/>
        <w:lang w:val="es-ES"/>
      </w:rPr>
      <w:tab/>
    </w:r>
    <w:r w:rsidRPr="005D01AE">
      <w:rPr>
        <w:rFonts w:asciiTheme="majorHAnsi" w:hAnsiTheme="majorHAnsi" w:cstheme="majorHAnsi"/>
        <w:sz w:val="18"/>
        <w:szCs w:val="18"/>
        <w:lang w:val="es-ES"/>
      </w:rPr>
      <w:tab/>
    </w:r>
    <w:r w:rsidRPr="005D01AE">
      <w:rPr>
        <w:rFonts w:asciiTheme="majorHAnsi" w:eastAsiaTheme="majorEastAsia" w:hAnsiTheme="majorHAnsi" w:cstheme="majorHAnsi"/>
        <w:sz w:val="18"/>
        <w:szCs w:val="18"/>
        <w:lang w:val="es-ES"/>
      </w:rPr>
      <w:t xml:space="preserve">str. </w:t>
    </w:r>
    <w:r w:rsidRPr="00021A41">
      <w:rPr>
        <w:rFonts w:asciiTheme="majorHAnsi" w:eastAsiaTheme="minorEastAsia" w:hAnsiTheme="majorHAnsi" w:cstheme="majorHAnsi"/>
        <w:sz w:val="18"/>
        <w:szCs w:val="18"/>
      </w:rPr>
      <w:fldChar w:fldCharType="begin"/>
    </w:r>
    <w:r w:rsidRPr="005D01AE">
      <w:rPr>
        <w:rFonts w:asciiTheme="majorHAnsi" w:hAnsiTheme="majorHAnsi" w:cstheme="majorHAnsi"/>
        <w:sz w:val="18"/>
        <w:szCs w:val="18"/>
        <w:lang w:val="es-ES"/>
      </w:rPr>
      <w:instrText>PAGE    \* MERGEFORMAT</w:instrText>
    </w:r>
    <w:r w:rsidRPr="00021A41">
      <w:rPr>
        <w:rFonts w:asciiTheme="majorHAnsi" w:eastAsiaTheme="minorEastAsia" w:hAnsiTheme="majorHAnsi" w:cstheme="majorHAnsi"/>
        <w:sz w:val="18"/>
        <w:szCs w:val="18"/>
      </w:rPr>
      <w:fldChar w:fldCharType="separate"/>
    </w:r>
    <w:r w:rsidR="00016929" w:rsidRPr="005D01AE">
      <w:rPr>
        <w:rFonts w:asciiTheme="majorHAnsi" w:eastAsiaTheme="majorEastAsia" w:hAnsiTheme="majorHAnsi" w:cstheme="majorHAnsi"/>
        <w:noProof/>
        <w:sz w:val="18"/>
        <w:szCs w:val="18"/>
        <w:lang w:val="es-ES"/>
      </w:rPr>
      <w:t>2</w:t>
    </w:r>
    <w:r w:rsidR="00016929" w:rsidRPr="0001692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xmlns:oel="http://schemas.microsoft.com/office/2019/extlst"/>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xmlns:oel="http://schemas.microsoft.com/office/2019/extlst"/>
                        </a:ext>
                      </a:ex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3A79C4A"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788647BE" w:rsidR="005147CD" w:rsidRPr="005D01AE" w:rsidRDefault="005147CD" w:rsidP="008773EE">
    <w:pPr>
      <w:pStyle w:val="Stopka"/>
      <w:tabs>
        <w:tab w:val="left" w:pos="3969"/>
      </w:tabs>
      <w:ind w:left="-510" w:right="-397"/>
      <w:jc w:val="both"/>
      <w:rPr>
        <w:sz w:val="18"/>
        <w:szCs w:val="18"/>
        <w:lang w:val="es-ES"/>
      </w:rPr>
    </w:pPr>
    <w:r w:rsidRPr="005D01AE">
      <w:rPr>
        <w:sz w:val="18"/>
        <w:szCs w:val="18"/>
        <w:lang w:val="es-ES"/>
      </w:rPr>
      <w:t>tel. +48 52 374 92-61,</w:t>
    </w:r>
    <w:r w:rsidRPr="005D01AE">
      <w:rPr>
        <w:lang w:val="es-ES"/>
      </w:rPr>
      <w:t xml:space="preserve"> </w:t>
    </w:r>
    <w:r w:rsidRPr="005D01AE">
      <w:rPr>
        <w:sz w:val="18"/>
        <w:szCs w:val="18"/>
        <w:lang w:val="es-ES"/>
      </w:rPr>
      <w:t>+48 52 374 92-56, +48 52 374 92-71,</w:t>
    </w:r>
    <w:r w:rsidR="007A170A">
      <w:rPr>
        <w:sz w:val="18"/>
        <w:szCs w:val="18"/>
        <w:lang w:val="es-ES"/>
      </w:rPr>
      <w:t xml:space="preserve"> </w:t>
    </w:r>
    <w:r w:rsidRPr="005D01AE">
      <w:rPr>
        <w:sz w:val="18"/>
        <w:szCs w:val="18"/>
        <w:lang w:val="es-ES"/>
      </w:rPr>
      <w:t>+48 52 374 92-06, +48 52 374 92-63</w:t>
    </w:r>
  </w:p>
  <w:p w14:paraId="54C6F6B8" w14:textId="1CDF2BEA" w:rsidR="005147CD" w:rsidRPr="00021A41" w:rsidRDefault="005147CD" w:rsidP="00021A41">
    <w:pPr>
      <w:pStyle w:val="Stopka"/>
      <w:tabs>
        <w:tab w:val="left" w:pos="3969"/>
      </w:tabs>
      <w:ind w:left="-510"/>
      <w:rPr>
        <w:sz w:val="18"/>
        <w:szCs w:val="18"/>
      </w:rPr>
    </w:pPr>
    <w:r w:rsidRPr="005D01AE">
      <w:rPr>
        <w:sz w:val="18"/>
        <w:szCs w:val="18"/>
        <w:lang w:val="es-ES"/>
      </w:rPr>
      <w:t xml:space="preserve">e-mail: przetargi@pbs.edu.pl </w:t>
    </w:r>
    <w:r w:rsidRPr="005D01AE">
      <w:rPr>
        <w:sz w:val="18"/>
        <w:szCs w:val="18"/>
        <w:lang w:val="es-ES"/>
      </w:rPr>
      <w:tab/>
    </w:r>
    <w:r w:rsidRPr="005D01AE">
      <w:rPr>
        <w:sz w:val="18"/>
        <w:szCs w:val="18"/>
        <w:lang w:val="es-ES"/>
      </w:rPr>
      <w:tab/>
    </w:r>
    <w:r w:rsidRPr="005D01AE">
      <w:rPr>
        <w:sz w:val="18"/>
        <w:szCs w:val="18"/>
        <w:lang w:val="es-ES"/>
      </w:rPr>
      <w:tab/>
    </w:r>
    <w:r w:rsidRPr="005D01AE">
      <w:rPr>
        <w:rFonts w:asciiTheme="majorHAnsi" w:hAnsiTheme="majorHAnsi" w:cstheme="majorHAnsi"/>
        <w:sz w:val="18"/>
        <w:szCs w:val="18"/>
        <w:lang w:val="es-ES"/>
      </w:rPr>
      <w:tab/>
    </w:r>
    <w:r w:rsidRPr="005D01AE">
      <w:rPr>
        <w:rFonts w:asciiTheme="majorHAnsi" w:eastAsiaTheme="majorEastAsia" w:hAnsiTheme="majorHAnsi" w:cstheme="majorHAnsi"/>
        <w:sz w:val="18"/>
        <w:szCs w:val="18"/>
        <w:lang w:val="es-ES"/>
      </w:rPr>
      <w:t xml:space="preserve">str. </w:t>
    </w:r>
    <w:r w:rsidRPr="00021A41">
      <w:rPr>
        <w:rFonts w:asciiTheme="majorHAnsi" w:eastAsiaTheme="minorEastAsia" w:hAnsiTheme="majorHAnsi" w:cstheme="majorHAnsi"/>
        <w:sz w:val="18"/>
        <w:szCs w:val="18"/>
      </w:rPr>
      <w:fldChar w:fldCharType="begin"/>
    </w:r>
    <w:r w:rsidRPr="005D01AE">
      <w:rPr>
        <w:rFonts w:asciiTheme="majorHAnsi" w:hAnsiTheme="majorHAnsi" w:cstheme="majorHAnsi"/>
        <w:sz w:val="18"/>
        <w:szCs w:val="18"/>
        <w:lang w:val="es-ES"/>
      </w:rPr>
      <w:instrText>PAGE    \* MERGEFORMAT</w:instrText>
    </w:r>
    <w:r w:rsidRPr="00021A41">
      <w:rPr>
        <w:rFonts w:asciiTheme="majorHAnsi" w:eastAsiaTheme="minorEastAsia" w:hAnsiTheme="majorHAnsi" w:cstheme="majorHAnsi"/>
        <w:sz w:val="18"/>
        <w:szCs w:val="18"/>
      </w:rPr>
      <w:fldChar w:fldCharType="separate"/>
    </w:r>
    <w:r w:rsidR="00016929" w:rsidRPr="0001692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2BA0" w14:textId="77777777" w:rsidR="00B55C41" w:rsidRDefault="00B55C41" w:rsidP="001320DB">
      <w:r>
        <w:separator/>
      </w:r>
    </w:p>
  </w:footnote>
  <w:footnote w:type="continuationSeparator" w:id="0">
    <w:p w14:paraId="06BFF3D7" w14:textId="77777777" w:rsidR="00B55C41" w:rsidRDefault="00B55C41" w:rsidP="001320DB">
      <w:r>
        <w:continuationSeparator/>
      </w:r>
    </w:p>
  </w:footnote>
  <w:footnote w:id="1">
    <w:p w14:paraId="696580ED" w14:textId="77777777" w:rsidR="005147CD" w:rsidRPr="008D28EF" w:rsidRDefault="005147CD" w:rsidP="00132573">
      <w:pPr>
        <w:pStyle w:val="TableParagraph"/>
        <w:spacing w:line="192" w:lineRule="auto"/>
        <w:ind w:left="0" w:right="0"/>
        <w:jc w:val="both"/>
        <w:rPr>
          <w:rFonts w:ascii="Calibri" w:hAnsi="Calibri" w:cs="Calibri"/>
          <w:sz w:val="16"/>
          <w:szCs w:val="16"/>
          <w:lang w:val="pl-PL"/>
        </w:rPr>
      </w:pPr>
      <w:r w:rsidRPr="008D28EF">
        <w:rPr>
          <w:rStyle w:val="Odwoanieprzypisudolnego"/>
          <w:rFonts w:ascii="Calibri" w:hAnsi="Calibri" w:cs="Calibri"/>
          <w:sz w:val="16"/>
          <w:szCs w:val="16"/>
        </w:rPr>
        <w:footnoteRef/>
      </w:r>
      <w:r w:rsidRPr="008D28EF">
        <w:rPr>
          <w:rFonts w:ascii="Calibri" w:hAnsi="Calibri" w:cs="Calibri"/>
          <w:sz w:val="16"/>
          <w:szCs w:val="16"/>
          <w:lang w:val="pl-PL"/>
        </w:rPr>
        <w:t xml:space="preserve"> Zgodnie z zaleceniem Komisji z dnia 6 maja 2003 r. dotyczącym definicji mikroprzedsiębiorstw oraz małych i średnich przedsiębiorstw (Dz. Urz. UE L 124 z 20.5.2003, str. 36):</w:t>
      </w:r>
    </w:p>
    <w:p w14:paraId="760FE37A" w14:textId="77777777" w:rsidR="005147CD" w:rsidRPr="008D28EF" w:rsidRDefault="005147CD">
      <w:pPr>
        <w:pStyle w:val="TableParagraph"/>
        <w:numPr>
          <w:ilvl w:val="0"/>
          <w:numId w:val="23"/>
        </w:numPr>
        <w:tabs>
          <w:tab w:val="left" w:pos="284"/>
        </w:tabs>
        <w:spacing w:line="192" w:lineRule="auto"/>
        <w:ind w:left="284" w:right="0" w:hanging="284"/>
        <w:jc w:val="both"/>
        <w:rPr>
          <w:rFonts w:ascii="Calibri" w:hAnsi="Calibri" w:cs="Calibri"/>
          <w:sz w:val="16"/>
          <w:szCs w:val="16"/>
          <w:lang w:val="pl-PL"/>
        </w:rPr>
      </w:pPr>
      <w:r w:rsidRPr="008D28EF">
        <w:rPr>
          <w:rFonts w:ascii="Calibri" w:hAnsi="Calibri" w:cs="Calibri"/>
          <w:sz w:val="16"/>
          <w:szCs w:val="16"/>
          <w:lang w:val="pl-PL"/>
        </w:rPr>
        <w:t>mikroprzedsiębiorstwo to przedsiębiorstwo, które zatrudnia mniej niż 10 osób i którego roczny obrót lub roczna suma bilansowa</w:t>
      </w:r>
      <w:r w:rsidRPr="008D28EF">
        <w:rPr>
          <w:rFonts w:ascii="Calibri" w:hAnsi="Calibri" w:cs="Calibri"/>
          <w:spacing w:val="-11"/>
          <w:sz w:val="16"/>
          <w:szCs w:val="16"/>
          <w:lang w:val="pl-PL"/>
        </w:rPr>
        <w:t xml:space="preserve"> </w:t>
      </w:r>
      <w:r w:rsidRPr="008D28EF">
        <w:rPr>
          <w:rFonts w:ascii="Calibri" w:hAnsi="Calibri" w:cs="Calibri"/>
          <w:sz w:val="16"/>
          <w:szCs w:val="16"/>
          <w:lang w:val="pl-PL"/>
        </w:rPr>
        <w:t>nie przekracza 2 milionów</w:t>
      </w:r>
      <w:r w:rsidRPr="008D28EF">
        <w:rPr>
          <w:rFonts w:ascii="Calibri" w:hAnsi="Calibri" w:cs="Calibri"/>
          <w:spacing w:val="-9"/>
          <w:sz w:val="16"/>
          <w:szCs w:val="16"/>
          <w:lang w:val="pl-PL"/>
        </w:rPr>
        <w:t xml:space="preserve"> </w:t>
      </w:r>
      <w:r w:rsidRPr="008D28EF">
        <w:rPr>
          <w:rFonts w:ascii="Calibri" w:hAnsi="Calibri" w:cs="Calibri"/>
          <w:sz w:val="16"/>
          <w:szCs w:val="16"/>
          <w:lang w:val="pl-PL"/>
        </w:rPr>
        <w:t>EUR;</w:t>
      </w:r>
    </w:p>
    <w:p w14:paraId="5A96C84A" w14:textId="77777777" w:rsidR="005147CD" w:rsidRPr="008D28EF" w:rsidRDefault="005147CD">
      <w:pPr>
        <w:pStyle w:val="TableParagraph"/>
        <w:numPr>
          <w:ilvl w:val="0"/>
          <w:numId w:val="23"/>
        </w:numPr>
        <w:tabs>
          <w:tab w:val="left" w:pos="284"/>
        </w:tabs>
        <w:spacing w:line="192" w:lineRule="auto"/>
        <w:ind w:left="284" w:right="0" w:hanging="284"/>
        <w:jc w:val="both"/>
        <w:rPr>
          <w:rFonts w:ascii="Calibri" w:hAnsi="Calibri" w:cs="Calibri"/>
          <w:sz w:val="16"/>
          <w:szCs w:val="16"/>
          <w:lang w:val="pl-PL"/>
        </w:rPr>
      </w:pPr>
      <w:r w:rsidRPr="008D28EF">
        <w:rPr>
          <w:rFonts w:ascii="Calibri" w:hAnsi="Calibri" w:cs="Calibri"/>
          <w:sz w:val="16"/>
          <w:szCs w:val="16"/>
          <w:lang w:val="pl-PL"/>
        </w:rPr>
        <w:t>małe przedsiębiorstwo to przedsiębiorstwo, które zatrudnia mniej niż 50 osób i którego roczny obrót lub roczna suma bilansowa</w:t>
      </w:r>
      <w:r w:rsidRPr="008D28EF">
        <w:rPr>
          <w:rFonts w:ascii="Calibri" w:hAnsi="Calibri" w:cs="Calibri"/>
          <w:spacing w:val="-11"/>
          <w:sz w:val="16"/>
          <w:szCs w:val="16"/>
          <w:lang w:val="pl-PL"/>
        </w:rPr>
        <w:t xml:space="preserve"> </w:t>
      </w:r>
      <w:r w:rsidRPr="008D28EF">
        <w:rPr>
          <w:rFonts w:ascii="Calibri" w:hAnsi="Calibri" w:cs="Calibri"/>
          <w:sz w:val="16"/>
          <w:szCs w:val="16"/>
          <w:lang w:val="pl-PL"/>
        </w:rPr>
        <w:t>nie przekracza 10 milionów</w:t>
      </w:r>
      <w:r w:rsidRPr="008D28EF">
        <w:rPr>
          <w:rFonts w:ascii="Calibri" w:hAnsi="Calibri" w:cs="Calibri"/>
          <w:spacing w:val="-12"/>
          <w:sz w:val="16"/>
          <w:szCs w:val="16"/>
          <w:lang w:val="pl-PL"/>
        </w:rPr>
        <w:t xml:space="preserve"> </w:t>
      </w:r>
      <w:r w:rsidRPr="008D28EF">
        <w:rPr>
          <w:rFonts w:ascii="Calibri" w:hAnsi="Calibri" w:cs="Calibri"/>
          <w:sz w:val="16"/>
          <w:szCs w:val="16"/>
          <w:lang w:val="pl-PL"/>
        </w:rPr>
        <w:t>EUR.</w:t>
      </w:r>
    </w:p>
    <w:p w14:paraId="658E9A38"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8D28EF">
        <w:rPr>
          <w:rFonts w:ascii="Calibri" w:hAnsi="Calibri" w:cs="Calibri"/>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4F28A093" w14:textId="59F83B20" w:rsidR="008C5818" w:rsidRPr="00CA4C17" w:rsidRDefault="008C5818" w:rsidP="008C5818">
      <w:pPr>
        <w:pStyle w:val="Tekstprzypisudolnego"/>
        <w:jc w:val="both"/>
        <w:rPr>
          <w:rFonts w:ascii="Calibri" w:hAnsi="Calibri" w:cs="Calibri"/>
        </w:rPr>
      </w:pPr>
      <w:r w:rsidRPr="00CA4C17">
        <w:rPr>
          <w:rStyle w:val="Odwoanieprzypisudolnego"/>
          <w:rFonts w:ascii="Calibri" w:hAnsi="Calibri" w:cs="Calibri"/>
        </w:rPr>
        <w:footnoteRef/>
      </w:r>
      <w:r w:rsidRPr="00CA4C17">
        <w:rPr>
          <w:rFonts w:ascii="Calibri" w:hAnsi="Calibri" w:cs="Calibri"/>
        </w:rPr>
        <w:t xml:space="preserve"> </w:t>
      </w:r>
      <w:r w:rsidRPr="001A6A88">
        <w:rPr>
          <w:rFonts w:ascii="Calibri" w:hAnsi="Calibri" w:cs="Calibri"/>
          <w:sz w:val="18"/>
          <w:szCs w:val="18"/>
        </w:rPr>
        <w:t xml:space="preserve">Wykonawca zobowiązany jest podać nazwę producenta (lub skrót nazwy) oraz typ/model oferowanego </w:t>
      </w:r>
      <w:r>
        <w:rPr>
          <w:rFonts w:ascii="Calibri" w:hAnsi="Calibri" w:cs="Calibri"/>
          <w:sz w:val="18"/>
          <w:szCs w:val="18"/>
        </w:rPr>
        <w:t>asortmentu</w:t>
      </w:r>
      <w:r w:rsidRPr="001A6A88">
        <w:rPr>
          <w:rFonts w:ascii="Calibri" w:hAnsi="Calibri" w:cs="Calibri"/>
          <w:sz w:val="18"/>
          <w:szCs w:val="18"/>
        </w:rPr>
        <w:t xml:space="preserve">, który jednoznacznie identyfikuje konkretny </w:t>
      </w:r>
      <w:r>
        <w:rPr>
          <w:rFonts w:ascii="Calibri" w:hAnsi="Calibri" w:cs="Calibri"/>
          <w:sz w:val="18"/>
          <w:szCs w:val="18"/>
        </w:rPr>
        <w:t>przedmiot</w:t>
      </w:r>
      <w:r w:rsidRPr="001A6A88">
        <w:rPr>
          <w:rFonts w:ascii="Calibri" w:hAnsi="Calibri" w:cs="Calibri"/>
          <w:sz w:val="18"/>
          <w:szCs w:val="18"/>
        </w:rPr>
        <w:t>.</w:t>
      </w:r>
    </w:p>
  </w:footnote>
  <w:footnote w:id="3">
    <w:p w14:paraId="64A503F0" w14:textId="77777777" w:rsidR="008C5818" w:rsidRDefault="008C5818" w:rsidP="008C5818">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4">
    <w:p w14:paraId="2994F48B" w14:textId="77777777" w:rsidR="008C5818" w:rsidRDefault="008C5818" w:rsidP="008C5818">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5">
    <w:p w14:paraId="2ABF404B" w14:textId="77777777" w:rsidR="005147CD" w:rsidRPr="00634ADA" w:rsidRDefault="005147CD" w:rsidP="00132573">
      <w:pPr>
        <w:pStyle w:val="Tekstprzypisudolnego"/>
        <w:rPr>
          <w:rFonts w:asciiTheme="minorHAnsi" w:hAnsiTheme="minorHAnsi" w:cstheme="minorHAnsi"/>
        </w:rPr>
      </w:pPr>
      <w:r w:rsidRPr="00634ADA">
        <w:rPr>
          <w:rStyle w:val="Odwoanieprzypisudolnego"/>
          <w:rFonts w:asciiTheme="minorHAnsi" w:hAnsiTheme="minorHAnsi" w:cstheme="minorHAnsi"/>
        </w:rPr>
        <w:footnoteRef/>
      </w:r>
      <w:r w:rsidRPr="00634ADA">
        <w:rPr>
          <w:rFonts w:asciiTheme="minorHAnsi" w:hAnsiTheme="minorHAnsi" w:cstheme="minorHAnsi"/>
        </w:rPr>
        <w:t xml:space="preserve"> </w:t>
      </w:r>
      <w:r w:rsidRPr="004E3DBA">
        <w:rPr>
          <w:rFonts w:asciiTheme="majorHAnsi" w:hAnsiTheme="majorHAnsi" w:cstheme="majorHAnsi"/>
          <w:sz w:val="18"/>
          <w:szCs w:val="18"/>
        </w:rPr>
        <w:t>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6166" w14:textId="1D8D8ACC" w:rsidR="008C5818"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CD787C"/>
    <w:multiLevelType w:val="hybridMultilevel"/>
    <w:tmpl w:val="C6E49B5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17806C8"/>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4207E4A"/>
    <w:multiLevelType w:val="hybridMultilevel"/>
    <w:tmpl w:val="530C8026"/>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 w15:restartNumberingAfterBreak="0">
    <w:nsid w:val="044509D7"/>
    <w:multiLevelType w:val="hybridMultilevel"/>
    <w:tmpl w:val="7BA87D64"/>
    <w:lvl w:ilvl="0" w:tplc="CFBCEB6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F586E"/>
    <w:multiLevelType w:val="hybridMultilevel"/>
    <w:tmpl w:val="C83AE99C"/>
    <w:lvl w:ilvl="0" w:tplc="FFFFFFFF">
      <w:start w:val="1"/>
      <w:numFmt w:val="decimal"/>
      <w:lvlText w:val="%1)"/>
      <w:lvlJc w:val="left"/>
      <w:pPr>
        <w:ind w:left="786" w:hanging="360"/>
      </w:pPr>
    </w:lvl>
    <w:lvl w:ilvl="1" w:tplc="FFFFFFFF" w:tentative="1">
      <w:start w:val="1"/>
      <w:numFmt w:val="lowerLetter"/>
      <w:lvlText w:val="%2."/>
      <w:lvlJc w:val="left"/>
      <w:pPr>
        <w:ind w:left="786" w:hanging="360"/>
      </w:pPr>
    </w:lvl>
    <w:lvl w:ilvl="2" w:tplc="FFFFFFFF" w:tentative="1">
      <w:start w:val="1"/>
      <w:numFmt w:val="lowerRoman"/>
      <w:lvlText w:val="%3."/>
      <w:lvlJc w:val="right"/>
      <w:pPr>
        <w:ind w:left="1506" w:hanging="180"/>
      </w:pPr>
    </w:lvl>
    <w:lvl w:ilvl="3" w:tplc="FFFFFFFF" w:tentative="1">
      <w:start w:val="1"/>
      <w:numFmt w:val="decimal"/>
      <w:lvlText w:val="%4."/>
      <w:lvlJc w:val="left"/>
      <w:pPr>
        <w:ind w:left="2226" w:hanging="360"/>
      </w:pPr>
    </w:lvl>
    <w:lvl w:ilvl="4" w:tplc="FFFFFFFF" w:tentative="1">
      <w:start w:val="1"/>
      <w:numFmt w:val="lowerLetter"/>
      <w:lvlText w:val="%5."/>
      <w:lvlJc w:val="left"/>
      <w:pPr>
        <w:ind w:left="2946" w:hanging="360"/>
      </w:pPr>
    </w:lvl>
    <w:lvl w:ilvl="5" w:tplc="FFFFFFFF" w:tentative="1">
      <w:start w:val="1"/>
      <w:numFmt w:val="lowerRoman"/>
      <w:lvlText w:val="%6."/>
      <w:lvlJc w:val="right"/>
      <w:pPr>
        <w:ind w:left="3666" w:hanging="180"/>
      </w:pPr>
    </w:lvl>
    <w:lvl w:ilvl="6" w:tplc="FFFFFFFF" w:tentative="1">
      <w:start w:val="1"/>
      <w:numFmt w:val="decimal"/>
      <w:lvlText w:val="%7."/>
      <w:lvlJc w:val="left"/>
      <w:pPr>
        <w:ind w:left="4386" w:hanging="360"/>
      </w:pPr>
    </w:lvl>
    <w:lvl w:ilvl="7" w:tplc="FFFFFFFF" w:tentative="1">
      <w:start w:val="1"/>
      <w:numFmt w:val="lowerLetter"/>
      <w:lvlText w:val="%8."/>
      <w:lvlJc w:val="left"/>
      <w:pPr>
        <w:ind w:left="5106" w:hanging="360"/>
      </w:pPr>
    </w:lvl>
    <w:lvl w:ilvl="8" w:tplc="FFFFFFFF" w:tentative="1">
      <w:start w:val="1"/>
      <w:numFmt w:val="lowerRoman"/>
      <w:lvlText w:val="%9."/>
      <w:lvlJc w:val="right"/>
      <w:pPr>
        <w:ind w:left="5826" w:hanging="180"/>
      </w:pPr>
    </w:lvl>
  </w:abstractNum>
  <w:abstractNum w:abstractNumId="6"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E78BA"/>
    <w:multiLevelType w:val="hybridMultilevel"/>
    <w:tmpl w:val="40403328"/>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776BE"/>
    <w:multiLevelType w:val="hybridMultilevel"/>
    <w:tmpl w:val="01A8063A"/>
    <w:lvl w:ilvl="0" w:tplc="3834B4A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4E7"/>
    <w:multiLevelType w:val="hybridMultilevel"/>
    <w:tmpl w:val="71204B84"/>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DC32D3C"/>
    <w:multiLevelType w:val="hybridMultilevel"/>
    <w:tmpl w:val="C1EAC65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C83CB0"/>
    <w:multiLevelType w:val="hybridMultilevel"/>
    <w:tmpl w:val="D1C89AA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9F7773"/>
    <w:multiLevelType w:val="hybridMultilevel"/>
    <w:tmpl w:val="91C0FAE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4F4D99"/>
    <w:multiLevelType w:val="multilevel"/>
    <w:tmpl w:val="F982A9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11F514A5"/>
    <w:multiLevelType w:val="hybridMultilevel"/>
    <w:tmpl w:val="A8F2ECE0"/>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E01A1C"/>
    <w:multiLevelType w:val="hybridMultilevel"/>
    <w:tmpl w:val="DF22BBAA"/>
    <w:lvl w:ilvl="0" w:tplc="04150017">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F652A4"/>
    <w:multiLevelType w:val="hybridMultilevel"/>
    <w:tmpl w:val="5CB4B83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5F054DA"/>
    <w:multiLevelType w:val="hybridMultilevel"/>
    <w:tmpl w:val="F5EAB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E740DC"/>
    <w:multiLevelType w:val="hybridMultilevel"/>
    <w:tmpl w:val="42DEC76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87452F6"/>
    <w:multiLevelType w:val="hybridMultilevel"/>
    <w:tmpl w:val="FC027596"/>
    <w:lvl w:ilvl="0" w:tplc="04150011">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 w15:restartNumberingAfterBreak="0">
    <w:nsid w:val="19616346"/>
    <w:multiLevelType w:val="hybridMultilevel"/>
    <w:tmpl w:val="755A5D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B67654E"/>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D6C660C"/>
    <w:multiLevelType w:val="multilevel"/>
    <w:tmpl w:val="F0D22740"/>
    <w:lvl w:ilvl="0">
      <w:start w:val="1"/>
      <w:numFmt w:val="decimal"/>
      <w:lvlText w:val="%1)"/>
      <w:lvlJc w:val="left"/>
      <w:pPr>
        <w:ind w:left="1284" w:hanging="360"/>
      </w:pPr>
      <w:rPr>
        <w:rFonts w:hint="default"/>
        <w:color w:val="auto"/>
      </w:rPr>
    </w:lvl>
    <w:lvl w:ilvl="1">
      <w:start w:val="1"/>
      <w:numFmt w:val="decimal"/>
      <w:isLgl/>
      <w:lvlText w:val="%2)"/>
      <w:lvlJc w:val="left"/>
      <w:pPr>
        <w:ind w:left="1284" w:hanging="360"/>
      </w:pPr>
      <w:rPr>
        <w:rFonts w:ascii="Times New Roman" w:eastAsia="Times New Roman" w:hAnsi="Times New Roman" w:cs="Times New Roman"/>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364" w:hanging="1440"/>
      </w:pPr>
      <w:rPr>
        <w:rFonts w:hint="default"/>
      </w:rPr>
    </w:lvl>
  </w:abstractNum>
  <w:abstractNum w:abstractNumId="27" w15:restartNumberingAfterBreak="0">
    <w:nsid w:val="1DB1512F"/>
    <w:multiLevelType w:val="hybridMultilevel"/>
    <w:tmpl w:val="59B4E168"/>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C000D1"/>
    <w:multiLevelType w:val="hybridMultilevel"/>
    <w:tmpl w:val="DEA60362"/>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FCB5E03"/>
    <w:multiLevelType w:val="hybridMultilevel"/>
    <w:tmpl w:val="3B929B44"/>
    <w:lvl w:ilvl="0" w:tplc="04150011">
      <w:start w:val="1"/>
      <w:numFmt w:val="decimal"/>
      <w:lvlText w:val="%1)"/>
      <w:lvlJc w:val="left"/>
      <w:pPr>
        <w:tabs>
          <w:tab w:val="num" w:pos="1440"/>
        </w:tabs>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1A308F"/>
    <w:multiLevelType w:val="hybridMultilevel"/>
    <w:tmpl w:val="268AE29A"/>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1"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3A723E"/>
    <w:multiLevelType w:val="hybridMultilevel"/>
    <w:tmpl w:val="F638593E"/>
    <w:lvl w:ilvl="0" w:tplc="04150017">
      <w:start w:val="1"/>
      <w:numFmt w:val="lowerLetter"/>
      <w:lvlText w:val="%1)"/>
      <w:lvlJc w:val="left"/>
      <w:pPr>
        <w:ind w:left="1039" w:hanging="360"/>
      </w:pPr>
    </w:lvl>
    <w:lvl w:ilvl="1" w:tplc="04150019" w:tentative="1">
      <w:start w:val="1"/>
      <w:numFmt w:val="lowerLetter"/>
      <w:lvlText w:val="%2."/>
      <w:lvlJc w:val="left"/>
      <w:pPr>
        <w:ind w:left="1759" w:hanging="360"/>
      </w:pPr>
    </w:lvl>
    <w:lvl w:ilvl="2" w:tplc="0415001B" w:tentative="1">
      <w:start w:val="1"/>
      <w:numFmt w:val="lowerRoman"/>
      <w:lvlText w:val="%3."/>
      <w:lvlJc w:val="right"/>
      <w:pPr>
        <w:ind w:left="2479" w:hanging="180"/>
      </w:pPr>
    </w:lvl>
    <w:lvl w:ilvl="3" w:tplc="0415000F" w:tentative="1">
      <w:start w:val="1"/>
      <w:numFmt w:val="decimal"/>
      <w:lvlText w:val="%4."/>
      <w:lvlJc w:val="left"/>
      <w:pPr>
        <w:ind w:left="3199" w:hanging="360"/>
      </w:pPr>
    </w:lvl>
    <w:lvl w:ilvl="4" w:tplc="04150019" w:tentative="1">
      <w:start w:val="1"/>
      <w:numFmt w:val="lowerLetter"/>
      <w:lvlText w:val="%5."/>
      <w:lvlJc w:val="left"/>
      <w:pPr>
        <w:ind w:left="3919" w:hanging="360"/>
      </w:pPr>
    </w:lvl>
    <w:lvl w:ilvl="5" w:tplc="0415001B" w:tentative="1">
      <w:start w:val="1"/>
      <w:numFmt w:val="lowerRoman"/>
      <w:lvlText w:val="%6."/>
      <w:lvlJc w:val="right"/>
      <w:pPr>
        <w:ind w:left="4639" w:hanging="180"/>
      </w:pPr>
    </w:lvl>
    <w:lvl w:ilvl="6" w:tplc="0415000F" w:tentative="1">
      <w:start w:val="1"/>
      <w:numFmt w:val="decimal"/>
      <w:lvlText w:val="%7."/>
      <w:lvlJc w:val="left"/>
      <w:pPr>
        <w:ind w:left="5359" w:hanging="360"/>
      </w:pPr>
    </w:lvl>
    <w:lvl w:ilvl="7" w:tplc="04150019" w:tentative="1">
      <w:start w:val="1"/>
      <w:numFmt w:val="lowerLetter"/>
      <w:lvlText w:val="%8."/>
      <w:lvlJc w:val="left"/>
      <w:pPr>
        <w:ind w:left="6079" w:hanging="360"/>
      </w:pPr>
    </w:lvl>
    <w:lvl w:ilvl="8" w:tplc="0415001B" w:tentative="1">
      <w:start w:val="1"/>
      <w:numFmt w:val="lowerRoman"/>
      <w:lvlText w:val="%9."/>
      <w:lvlJc w:val="right"/>
      <w:pPr>
        <w:ind w:left="6799" w:hanging="180"/>
      </w:pPr>
    </w:lvl>
  </w:abstractNum>
  <w:abstractNum w:abstractNumId="33" w15:restartNumberingAfterBreak="0">
    <w:nsid w:val="273C711C"/>
    <w:multiLevelType w:val="hybridMultilevel"/>
    <w:tmpl w:val="C1EAC65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A966F4E"/>
    <w:multiLevelType w:val="hybridMultilevel"/>
    <w:tmpl w:val="3B30FE00"/>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2BA46A06"/>
    <w:multiLevelType w:val="hybridMultilevel"/>
    <w:tmpl w:val="530C802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6" w15:restartNumberingAfterBreak="0">
    <w:nsid w:val="2C2962B1"/>
    <w:multiLevelType w:val="hybridMultilevel"/>
    <w:tmpl w:val="F976CEAC"/>
    <w:lvl w:ilvl="0" w:tplc="137A811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A3139B"/>
    <w:multiLevelType w:val="hybridMultilevel"/>
    <w:tmpl w:val="8CC4D1D0"/>
    <w:lvl w:ilvl="0" w:tplc="CEA07A62">
      <w:start w:val="1"/>
      <w:numFmt w:val="decimal"/>
      <w:lvlText w:val="%1)"/>
      <w:lvlJc w:val="left"/>
      <w:pPr>
        <w:ind w:left="720" w:hanging="360"/>
      </w:pPr>
      <w:rPr>
        <w:rFonts w:hint="default"/>
        <w:i w:val="0"/>
        <w:iCs w:val="0"/>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8"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C9723E"/>
    <w:multiLevelType w:val="hybridMultilevel"/>
    <w:tmpl w:val="52A4D55E"/>
    <w:lvl w:ilvl="0" w:tplc="F9E2F9FE">
      <w:start w:val="1"/>
      <w:numFmt w:val="decimal"/>
      <w:lvlText w:val="%1)"/>
      <w:lvlJc w:val="left"/>
      <w:pPr>
        <w:ind w:left="720" w:hanging="360"/>
      </w:pPr>
      <w:rPr>
        <w:rFonts w:asciiTheme="majorHAnsi" w:eastAsia="Times New Roman"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604F96"/>
    <w:multiLevelType w:val="hybridMultilevel"/>
    <w:tmpl w:val="A5F4F7D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35CE54A3"/>
    <w:multiLevelType w:val="hybridMultilevel"/>
    <w:tmpl w:val="5CC09740"/>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E86232"/>
    <w:multiLevelType w:val="hybridMultilevel"/>
    <w:tmpl w:val="C6206154"/>
    <w:lvl w:ilvl="0" w:tplc="275EAD8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3D7F770B"/>
    <w:multiLevelType w:val="hybridMultilevel"/>
    <w:tmpl w:val="6100C2DC"/>
    <w:lvl w:ilvl="0" w:tplc="FE7C9F9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DB3A05"/>
    <w:multiLevelType w:val="hybridMultilevel"/>
    <w:tmpl w:val="873A3EF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E07E9B"/>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50"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51"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B80169"/>
    <w:multiLevelType w:val="hybridMultilevel"/>
    <w:tmpl w:val="C83AE99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3"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587DD5"/>
    <w:multiLevelType w:val="hybridMultilevel"/>
    <w:tmpl w:val="6770C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A15B41"/>
    <w:multiLevelType w:val="hybridMultilevel"/>
    <w:tmpl w:val="52F4C098"/>
    <w:lvl w:ilvl="0" w:tplc="FC8ACDC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52F4FDD"/>
    <w:multiLevelType w:val="multilevel"/>
    <w:tmpl w:val="2FE60DAE"/>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5F211B8"/>
    <w:multiLevelType w:val="hybridMultilevel"/>
    <w:tmpl w:val="0BEA88BA"/>
    <w:lvl w:ilvl="0" w:tplc="D084FC4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8650D13"/>
    <w:multiLevelType w:val="hybridMultilevel"/>
    <w:tmpl w:val="ADFE83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9626A76"/>
    <w:multiLevelType w:val="hybridMultilevel"/>
    <w:tmpl w:val="4D4270B6"/>
    <w:lvl w:ilvl="0" w:tplc="6EDA289E">
      <w:start w:val="1"/>
      <w:numFmt w:val="upperRoman"/>
      <w:lvlText w:val="%1."/>
      <w:lvlJc w:val="righ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4C5D49A2"/>
    <w:multiLevelType w:val="hybridMultilevel"/>
    <w:tmpl w:val="F280DF30"/>
    <w:lvl w:ilvl="0" w:tplc="D898C350">
      <w:start w:val="1"/>
      <w:numFmt w:val="decimal"/>
      <w:lvlText w:val="%1."/>
      <w:lvlJc w:val="left"/>
      <w:pPr>
        <w:tabs>
          <w:tab w:val="num" w:pos="1920"/>
        </w:tabs>
        <w:ind w:left="192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5" w15:restartNumberingAfterBreak="0">
    <w:nsid w:val="4D7C4F7F"/>
    <w:multiLevelType w:val="multilevel"/>
    <w:tmpl w:val="3668BFBE"/>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06D2F2B"/>
    <w:multiLevelType w:val="hybridMultilevel"/>
    <w:tmpl w:val="3B929B44"/>
    <w:lvl w:ilvl="0" w:tplc="FFFFFFFF">
      <w:start w:val="1"/>
      <w:numFmt w:val="decimal"/>
      <w:lvlText w:val="%1)"/>
      <w:lvlJc w:val="left"/>
      <w:pPr>
        <w:tabs>
          <w:tab w:val="num" w:pos="1440"/>
        </w:tabs>
        <w:ind w:left="144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0D12A30"/>
    <w:multiLevelType w:val="hybridMultilevel"/>
    <w:tmpl w:val="DB1E9190"/>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0" w15:restartNumberingAfterBreak="0">
    <w:nsid w:val="51544FC0"/>
    <w:multiLevelType w:val="hybridMultilevel"/>
    <w:tmpl w:val="98186C7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1"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2886519"/>
    <w:multiLevelType w:val="hybridMultilevel"/>
    <w:tmpl w:val="CA08102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3"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C513E1"/>
    <w:multiLevelType w:val="hybridMultilevel"/>
    <w:tmpl w:val="0C94DBDE"/>
    <w:lvl w:ilvl="0" w:tplc="6AAA98B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162C7F"/>
    <w:multiLevelType w:val="hybridMultilevel"/>
    <w:tmpl w:val="048CA8E2"/>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4C85527"/>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4A0BC9"/>
    <w:multiLevelType w:val="hybridMultilevel"/>
    <w:tmpl w:val="DDD868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CD22FF9"/>
    <w:multiLevelType w:val="hybridMultilevel"/>
    <w:tmpl w:val="268AE29A"/>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5DB7047E"/>
    <w:multiLevelType w:val="multilevel"/>
    <w:tmpl w:val="F982A9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15:restartNumberingAfterBreak="0">
    <w:nsid w:val="65A11FCC"/>
    <w:multiLevelType w:val="hybridMultilevel"/>
    <w:tmpl w:val="3B98887A"/>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3" w15:restartNumberingAfterBreak="0">
    <w:nsid w:val="663F43AF"/>
    <w:multiLevelType w:val="hybridMultilevel"/>
    <w:tmpl w:val="B99E8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264178"/>
    <w:multiLevelType w:val="hybridMultilevel"/>
    <w:tmpl w:val="CDB635C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6" w15:restartNumberingAfterBreak="0">
    <w:nsid w:val="6A2715B2"/>
    <w:multiLevelType w:val="hybridMultilevel"/>
    <w:tmpl w:val="700C0036"/>
    <w:lvl w:ilvl="0" w:tplc="8B3E55C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1022CFE"/>
    <w:multiLevelType w:val="hybridMultilevel"/>
    <w:tmpl w:val="6C602344"/>
    <w:lvl w:ilvl="0" w:tplc="275EAD8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2491DD5"/>
    <w:multiLevelType w:val="hybridMultilevel"/>
    <w:tmpl w:val="55EA6E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32B0041"/>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2B1AA0"/>
    <w:multiLevelType w:val="hybridMultilevel"/>
    <w:tmpl w:val="530C802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2" w15:restartNumberingAfterBreak="0">
    <w:nsid w:val="749D7A55"/>
    <w:multiLevelType w:val="hybridMultilevel"/>
    <w:tmpl w:val="A6241F2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93" w15:restartNumberingAfterBreak="0">
    <w:nsid w:val="76736011"/>
    <w:multiLevelType w:val="hybridMultilevel"/>
    <w:tmpl w:val="45869C00"/>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8645DAF"/>
    <w:multiLevelType w:val="hybridMultilevel"/>
    <w:tmpl w:val="4C84C00E"/>
    <w:lvl w:ilvl="0" w:tplc="8DFC80D6">
      <w:start w:val="1"/>
      <w:numFmt w:val="decimal"/>
      <w:lvlText w:val="%1."/>
      <w:lvlJc w:val="left"/>
      <w:pPr>
        <w:tabs>
          <w:tab w:val="num" w:pos="360"/>
        </w:tabs>
        <w:ind w:left="360" w:hanging="360"/>
      </w:pPr>
      <w:rPr>
        <w:rFonts w:asciiTheme="majorHAnsi" w:hAnsiTheme="majorHAnsi" w:cstheme="majorHAnsi" w:hint="default"/>
        <w:b w:val="0"/>
        <w:color w:val="auto"/>
        <w:sz w:val="22"/>
        <w:szCs w:val="22"/>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5"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A991C71"/>
    <w:multiLevelType w:val="hybridMultilevel"/>
    <w:tmpl w:val="C1EAC65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B4B5084"/>
    <w:multiLevelType w:val="hybridMultilevel"/>
    <w:tmpl w:val="8E4EC6EA"/>
    <w:lvl w:ilvl="0" w:tplc="04150017">
      <w:start w:val="1"/>
      <w:numFmt w:val="lowerLetter"/>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98" w15:restartNumberingAfterBreak="0">
    <w:nsid w:val="7BF23BB7"/>
    <w:multiLevelType w:val="hybridMultilevel"/>
    <w:tmpl w:val="C1EAC65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C2029D4"/>
    <w:multiLevelType w:val="hybridMultilevel"/>
    <w:tmpl w:val="C1EAC65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C50506D"/>
    <w:multiLevelType w:val="hybridMultilevel"/>
    <w:tmpl w:val="530C8026"/>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01" w15:restartNumberingAfterBreak="0">
    <w:nsid w:val="7E474B3B"/>
    <w:multiLevelType w:val="hybridMultilevel"/>
    <w:tmpl w:val="37703A02"/>
    <w:lvl w:ilvl="0" w:tplc="DAF21D7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7E04A2"/>
    <w:multiLevelType w:val="hybridMultilevel"/>
    <w:tmpl w:val="268AE29A"/>
    <w:lvl w:ilvl="0" w:tplc="FFFFFFFF">
      <w:start w:val="1"/>
      <w:numFmt w:val="lowerLetter"/>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03" w15:restartNumberingAfterBreak="0">
    <w:nsid w:val="7EB41F2A"/>
    <w:multiLevelType w:val="hybridMultilevel"/>
    <w:tmpl w:val="79682E9A"/>
    <w:lvl w:ilvl="0" w:tplc="04150017">
      <w:start w:val="1"/>
      <w:numFmt w:val="lowerLetter"/>
      <w:lvlText w:val="%1)"/>
      <w:lvlJc w:val="left"/>
      <w:pPr>
        <w:ind w:left="1039" w:hanging="360"/>
      </w:pPr>
    </w:lvl>
    <w:lvl w:ilvl="1" w:tplc="04150019" w:tentative="1">
      <w:start w:val="1"/>
      <w:numFmt w:val="lowerLetter"/>
      <w:lvlText w:val="%2."/>
      <w:lvlJc w:val="left"/>
      <w:pPr>
        <w:ind w:left="1759" w:hanging="360"/>
      </w:pPr>
    </w:lvl>
    <w:lvl w:ilvl="2" w:tplc="0415001B" w:tentative="1">
      <w:start w:val="1"/>
      <w:numFmt w:val="lowerRoman"/>
      <w:lvlText w:val="%3."/>
      <w:lvlJc w:val="right"/>
      <w:pPr>
        <w:ind w:left="2479" w:hanging="180"/>
      </w:pPr>
    </w:lvl>
    <w:lvl w:ilvl="3" w:tplc="0415000F" w:tentative="1">
      <w:start w:val="1"/>
      <w:numFmt w:val="decimal"/>
      <w:lvlText w:val="%4."/>
      <w:lvlJc w:val="left"/>
      <w:pPr>
        <w:ind w:left="3199" w:hanging="360"/>
      </w:pPr>
    </w:lvl>
    <w:lvl w:ilvl="4" w:tplc="04150019" w:tentative="1">
      <w:start w:val="1"/>
      <w:numFmt w:val="lowerLetter"/>
      <w:lvlText w:val="%5."/>
      <w:lvlJc w:val="left"/>
      <w:pPr>
        <w:ind w:left="3919" w:hanging="360"/>
      </w:pPr>
    </w:lvl>
    <w:lvl w:ilvl="5" w:tplc="0415001B" w:tentative="1">
      <w:start w:val="1"/>
      <w:numFmt w:val="lowerRoman"/>
      <w:lvlText w:val="%6."/>
      <w:lvlJc w:val="right"/>
      <w:pPr>
        <w:ind w:left="4639" w:hanging="180"/>
      </w:pPr>
    </w:lvl>
    <w:lvl w:ilvl="6" w:tplc="0415000F" w:tentative="1">
      <w:start w:val="1"/>
      <w:numFmt w:val="decimal"/>
      <w:lvlText w:val="%7."/>
      <w:lvlJc w:val="left"/>
      <w:pPr>
        <w:ind w:left="5359" w:hanging="360"/>
      </w:pPr>
    </w:lvl>
    <w:lvl w:ilvl="7" w:tplc="04150019" w:tentative="1">
      <w:start w:val="1"/>
      <w:numFmt w:val="lowerLetter"/>
      <w:lvlText w:val="%8."/>
      <w:lvlJc w:val="left"/>
      <w:pPr>
        <w:ind w:left="6079" w:hanging="360"/>
      </w:pPr>
    </w:lvl>
    <w:lvl w:ilvl="8" w:tplc="0415001B" w:tentative="1">
      <w:start w:val="1"/>
      <w:numFmt w:val="lowerRoman"/>
      <w:lvlText w:val="%9."/>
      <w:lvlJc w:val="right"/>
      <w:pPr>
        <w:ind w:left="6799" w:hanging="180"/>
      </w:pPr>
    </w:lvl>
  </w:abstractNum>
  <w:abstractNum w:abstractNumId="104" w15:restartNumberingAfterBreak="0">
    <w:nsid w:val="7F23244F"/>
    <w:multiLevelType w:val="hybridMultilevel"/>
    <w:tmpl w:val="49FA71B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9"/>
  </w:num>
  <w:num w:numId="3">
    <w:abstractNumId w:val="87"/>
  </w:num>
  <w:num w:numId="4">
    <w:abstractNumId w:val="37"/>
  </w:num>
  <w:num w:numId="5">
    <w:abstractNumId w:val="71"/>
  </w:num>
  <w:num w:numId="6">
    <w:abstractNumId w:val="64"/>
  </w:num>
  <w:num w:numId="7">
    <w:abstractNumId w:val="34"/>
  </w:num>
  <w:num w:numId="8">
    <w:abstractNumId w:val="4"/>
  </w:num>
  <w:num w:numId="9">
    <w:abstractNumId w:val="84"/>
  </w:num>
  <w:num w:numId="10">
    <w:abstractNumId w:val="44"/>
  </w:num>
  <w:num w:numId="11">
    <w:abstractNumId w:val="63"/>
  </w:num>
  <w:num w:numId="12">
    <w:abstractNumId w:val="73"/>
  </w:num>
  <w:num w:numId="13">
    <w:abstractNumId w:val="55"/>
  </w:num>
  <w:num w:numId="14">
    <w:abstractNumId w:val="74"/>
  </w:num>
  <w:num w:numId="15">
    <w:abstractNumId w:val="6"/>
  </w:num>
  <w:num w:numId="16">
    <w:abstractNumId w:val="8"/>
  </w:num>
  <w:num w:numId="17">
    <w:abstractNumId w:val="47"/>
  </w:num>
  <w:num w:numId="18">
    <w:abstractNumId w:val="7"/>
  </w:num>
  <w:num w:numId="19">
    <w:abstractNumId w:val="51"/>
  </w:num>
  <w:num w:numId="20">
    <w:abstractNumId w:val="101"/>
  </w:num>
  <w:num w:numId="21">
    <w:abstractNumId w:val="46"/>
  </w:num>
  <w:num w:numId="22">
    <w:abstractNumId w:val="16"/>
  </w:num>
  <w:num w:numId="23">
    <w:abstractNumId w:val="50"/>
  </w:num>
  <w:num w:numId="24">
    <w:abstractNumId w:val="93"/>
  </w:num>
  <w:num w:numId="25">
    <w:abstractNumId w:val="95"/>
  </w:num>
  <w:num w:numId="26">
    <w:abstractNumId w:val="75"/>
  </w:num>
  <w:num w:numId="27">
    <w:abstractNumId w:val="24"/>
  </w:num>
  <w:num w:numId="28">
    <w:abstractNumId w:val="79"/>
  </w:num>
  <w:num w:numId="29">
    <w:abstractNumId w:val="29"/>
  </w:num>
  <w:num w:numId="30">
    <w:abstractNumId w:val="28"/>
  </w:num>
  <w:num w:numId="31">
    <w:abstractNumId w:val="77"/>
  </w:num>
  <w:num w:numId="32">
    <w:abstractNumId w:val="1"/>
  </w:num>
  <w:num w:numId="33">
    <w:abstractNumId w:val="56"/>
  </w:num>
  <w:num w:numId="34">
    <w:abstractNumId w:val="58"/>
  </w:num>
  <w:num w:numId="35">
    <w:abstractNumId w:val="22"/>
  </w:num>
  <w:num w:numId="36">
    <w:abstractNumId w:val="69"/>
  </w:num>
  <w:num w:numId="37">
    <w:abstractNumId w:val="41"/>
  </w:num>
  <w:num w:numId="38">
    <w:abstractNumId w:val="86"/>
  </w:num>
  <w:num w:numId="39">
    <w:abstractNumId w:val="52"/>
  </w:num>
  <w:num w:numId="40">
    <w:abstractNumId w:val="42"/>
  </w:num>
  <w:num w:numId="41">
    <w:abstractNumId w:val="27"/>
  </w:num>
  <w:num w:numId="42">
    <w:abstractNumId w:val="9"/>
  </w:num>
  <w:num w:numId="43">
    <w:abstractNumId w:val="18"/>
  </w:num>
  <w:num w:numId="44">
    <w:abstractNumId w:val="31"/>
  </w:num>
  <w:num w:numId="45">
    <w:abstractNumId w:val="66"/>
  </w:num>
  <w:num w:numId="46">
    <w:abstractNumId w:val="40"/>
  </w:num>
  <w:num w:numId="47">
    <w:abstractNumId w:val="65"/>
  </w:num>
  <w:num w:numId="48">
    <w:abstractNumId w:val="90"/>
  </w:num>
  <w:num w:numId="49">
    <w:abstractNumId w:val="57"/>
  </w:num>
  <w:num w:numId="50">
    <w:abstractNumId w:val="81"/>
  </w:num>
  <w:num w:numId="51">
    <w:abstractNumId w:val="15"/>
  </w:num>
  <w:num w:numId="52">
    <w:abstractNumId w:val="0"/>
  </w:num>
  <w:num w:numId="53">
    <w:abstractNumId w:val="25"/>
  </w:num>
  <w:num w:numId="54">
    <w:abstractNumId w:val="76"/>
  </w:num>
  <w:num w:numId="55">
    <w:abstractNumId w:val="60"/>
  </w:num>
  <w:num w:numId="56">
    <w:abstractNumId w:val="2"/>
  </w:num>
  <w:num w:numId="57">
    <w:abstractNumId w:val="48"/>
  </w:num>
  <w:num w:numId="58">
    <w:abstractNumId w:val="68"/>
  </w:num>
  <w:num w:numId="59">
    <w:abstractNumId w:val="92"/>
  </w:num>
  <w:num w:numId="60">
    <w:abstractNumId w:val="5"/>
  </w:num>
  <w:num w:numId="61">
    <w:abstractNumId w:val="13"/>
  </w:num>
  <w:num w:numId="62">
    <w:abstractNumId w:val="14"/>
  </w:num>
  <w:num w:numId="63">
    <w:abstractNumId w:val="53"/>
  </w:num>
  <w:num w:numId="64">
    <w:abstractNumId w:val="78"/>
  </w:num>
  <w:num w:numId="65">
    <w:abstractNumId w:val="45"/>
  </w:num>
  <w:num w:numId="66">
    <w:abstractNumId w:val="61"/>
  </w:num>
  <w:num w:numId="67">
    <w:abstractNumId w:val="35"/>
  </w:num>
  <w:num w:numId="68">
    <w:abstractNumId w:val="32"/>
  </w:num>
  <w:num w:numId="69">
    <w:abstractNumId w:val="91"/>
  </w:num>
  <w:num w:numId="70">
    <w:abstractNumId w:val="30"/>
  </w:num>
  <w:num w:numId="71">
    <w:abstractNumId w:val="80"/>
  </w:num>
  <w:num w:numId="72">
    <w:abstractNumId w:val="17"/>
  </w:num>
  <w:num w:numId="73">
    <w:abstractNumId w:val="88"/>
  </w:num>
  <w:num w:numId="74">
    <w:abstractNumId w:val="99"/>
  </w:num>
  <w:num w:numId="75">
    <w:abstractNumId w:val="103"/>
  </w:num>
  <w:num w:numId="76">
    <w:abstractNumId w:val="96"/>
  </w:num>
  <w:num w:numId="77">
    <w:abstractNumId w:val="12"/>
  </w:num>
  <w:num w:numId="78">
    <w:abstractNumId w:val="98"/>
  </w:num>
  <w:num w:numId="79">
    <w:abstractNumId w:val="33"/>
  </w:num>
  <w:num w:numId="80">
    <w:abstractNumId w:val="23"/>
  </w:num>
  <w:num w:numId="81">
    <w:abstractNumId w:val="54"/>
  </w:num>
  <w:num w:numId="82">
    <w:abstractNumId w:val="19"/>
  </w:num>
  <w:num w:numId="83">
    <w:abstractNumId w:val="100"/>
  </w:num>
  <w:num w:numId="84">
    <w:abstractNumId w:val="3"/>
  </w:num>
  <w:num w:numId="85">
    <w:abstractNumId w:val="102"/>
  </w:num>
  <w:num w:numId="86">
    <w:abstractNumId w:val="94"/>
  </w:num>
  <w:num w:numId="87">
    <w:abstractNumId w:val="89"/>
  </w:num>
  <w:num w:numId="88">
    <w:abstractNumId w:val="104"/>
  </w:num>
  <w:num w:numId="89">
    <w:abstractNumId w:val="82"/>
  </w:num>
  <w:num w:numId="90">
    <w:abstractNumId w:val="83"/>
  </w:num>
  <w:num w:numId="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num>
  <w:num w:numId="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5"/>
  </w:num>
  <w:num w:numId="1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1"/>
  </w:num>
  <w:num w:numId="103">
    <w:abstractNumId w:val="72"/>
  </w:num>
  <w:num w:numId="104">
    <w:abstractNumId w:val="70"/>
  </w:num>
  <w:num w:numId="105">
    <w:abstractNumId w:val="97"/>
  </w:num>
  <w:num w:numId="106">
    <w:abstractNumId w:val="8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2211"/>
    <w:rsid w:val="00004DFA"/>
    <w:rsid w:val="00010532"/>
    <w:rsid w:val="000162AB"/>
    <w:rsid w:val="00016929"/>
    <w:rsid w:val="00021A41"/>
    <w:rsid w:val="00021AA9"/>
    <w:rsid w:val="000315DC"/>
    <w:rsid w:val="00031865"/>
    <w:rsid w:val="00045E33"/>
    <w:rsid w:val="000530EC"/>
    <w:rsid w:val="00054653"/>
    <w:rsid w:val="000568F6"/>
    <w:rsid w:val="000601F9"/>
    <w:rsid w:val="00063667"/>
    <w:rsid w:val="00064CAE"/>
    <w:rsid w:val="00073959"/>
    <w:rsid w:val="00075D26"/>
    <w:rsid w:val="00093386"/>
    <w:rsid w:val="000C6846"/>
    <w:rsid w:val="000C6CCB"/>
    <w:rsid w:val="000D18E1"/>
    <w:rsid w:val="000D5784"/>
    <w:rsid w:val="000F1CBB"/>
    <w:rsid w:val="000F23BD"/>
    <w:rsid w:val="0010388D"/>
    <w:rsid w:val="00113813"/>
    <w:rsid w:val="00117A8F"/>
    <w:rsid w:val="001320DB"/>
    <w:rsid w:val="001320E1"/>
    <w:rsid w:val="00132573"/>
    <w:rsid w:val="00146064"/>
    <w:rsid w:val="00146CF9"/>
    <w:rsid w:val="00151812"/>
    <w:rsid w:val="00155523"/>
    <w:rsid w:val="00162D91"/>
    <w:rsid w:val="0016716B"/>
    <w:rsid w:val="00171B71"/>
    <w:rsid w:val="0017608C"/>
    <w:rsid w:val="00176A2B"/>
    <w:rsid w:val="001801FE"/>
    <w:rsid w:val="00181EAA"/>
    <w:rsid w:val="001918C4"/>
    <w:rsid w:val="001A1436"/>
    <w:rsid w:val="001A3362"/>
    <w:rsid w:val="001A7E68"/>
    <w:rsid w:val="001B127F"/>
    <w:rsid w:val="001B2A77"/>
    <w:rsid w:val="001B483E"/>
    <w:rsid w:val="001C23F2"/>
    <w:rsid w:val="001D5668"/>
    <w:rsid w:val="001D767A"/>
    <w:rsid w:val="001E127A"/>
    <w:rsid w:val="001E2689"/>
    <w:rsid w:val="001E26A2"/>
    <w:rsid w:val="00200ADC"/>
    <w:rsid w:val="00201346"/>
    <w:rsid w:val="002170C7"/>
    <w:rsid w:val="002275AA"/>
    <w:rsid w:val="002473A1"/>
    <w:rsid w:val="0027335B"/>
    <w:rsid w:val="002750EF"/>
    <w:rsid w:val="0028126E"/>
    <w:rsid w:val="00285D0C"/>
    <w:rsid w:val="00290B19"/>
    <w:rsid w:val="002B0117"/>
    <w:rsid w:val="002B24F2"/>
    <w:rsid w:val="002C3A45"/>
    <w:rsid w:val="002E0922"/>
    <w:rsid w:val="002E4B09"/>
    <w:rsid w:val="00306990"/>
    <w:rsid w:val="00306B45"/>
    <w:rsid w:val="00315522"/>
    <w:rsid w:val="00320159"/>
    <w:rsid w:val="00331742"/>
    <w:rsid w:val="00334BD5"/>
    <w:rsid w:val="00342110"/>
    <w:rsid w:val="00352832"/>
    <w:rsid w:val="00354A09"/>
    <w:rsid w:val="003717F5"/>
    <w:rsid w:val="003724B4"/>
    <w:rsid w:val="00380275"/>
    <w:rsid w:val="003855FA"/>
    <w:rsid w:val="003A01D5"/>
    <w:rsid w:val="003A46F2"/>
    <w:rsid w:val="003B25A1"/>
    <w:rsid w:val="003B408E"/>
    <w:rsid w:val="003B6AE0"/>
    <w:rsid w:val="003C183C"/>
    <w:rsid w:val="003C1DA8"/>
    <w:rsid w:val="003E2FEF"/>
    <w:rsid w:val="003F48B1"/>
    <w:rsid w:val="003F7E58"/>
    <w:rsid w:val="00405027"/>
    <w:rsid w:val="00415973"/>
    <w:rsid w:val="00417815"/>
    <w:rsid w:val="00425403"/>
    <w:rsid w:val="00430D81"/>
    <w:rsid w:val="00435772"/>
    <w:rsid w:val="00436F8F"/>
    <w:rsid w:val="0043779E"/>
    <w:rsid w:val="004466B5"/>
    <w:rsid w:val="00457D40"/>
    <w:rsid w:val="00470CF0"/>
    <w:rsid w:val="00471D3B"/>
    <w:rsid w:val="00477822"/>
    <w:rsid w:val="004828EC"/>
    <w:rsid w:val="00491373"/>
    <w:rsid w:val="004A295E"/>
    <w:rsid w:val="004B7C90"/>
    <w:rsid w:val="004C03A8"/>
    <w:rsid w:val="004C68B2"/>
    <w:rsid w:val="004C7BD2"/>
    <w:rsid w:val="004E2279"/>
    <w:rsid w:val="004E3DBA"/>
    <w:rsid w:val="004E5AFE"/>
    <w:rsid w:val="004F3D07"/>
    <w:rsid w:val="004F3FE1"/>
    <w:rsid w:val="004F5707"/>
    <w:rsid w:val="004F5DF0"/>
    <w:rsid w:val="00500410"/>
    <w:rsid w:val="00501BF9"/>
    <w:rsid w:val="0050208C"/>
    <w:rsid w:val="00503A5A"/>
    <w:rsid w:val="00504195"/>
    <w:rsid w:val="005045D4"/>
    <w:rsid w:val="005147CD"/>
    <w:rsid w:val="0051683F"/>
    <w:rsid w:val="005316CE"/>
    <w:rsid w:val="00542395"/>
    <w:rsid w:val="00542CAE"/>
    <w:rsid w:val="00545E43"/>
    <w:rsid w:val="005478C9"/>
    <w:rsid w:val="005534BE"/>
    <w:rsid w:val="005676DE"/>
    <w:rsid w:val="0058033B"/>
    <w:rsid w:val="005876E3"/>
    <w:rsid w:val="00590E0C"/>
    <w:rsid w:val="005940B9"/>
    <w:rsid w:val="005974C5"/>
    <w:rsid w:val="005A4188"/>
    <w:rsid w:val="005A48EF"/>
    <w:rsid w:val="005B17D6"/>
    <w:rsid w:val="005C344D"/>
    <w:rsid w:val="005C551F"/>
    <w:rsid w:val="005D01AE"/>
    <w:rsid w:val="005D55C2"/>
    <w:rsid w:val="005D6E51"/>
    <w:rsid w:val="005D6FA3"/>
    <w:rsid w:val="005E631D"/>
    <w:rsid w:val="005E6939"/>
    <w:rsid w:val="006232A7"/>
    <w:rsid w:val="00625C47"/>
    <w:rsid w:val="0063452D"/>
    <w:rsid w:val="0063744C"/>
    <w:rsid w:val="0064559D"/>
    <w:rsid w:val="00656E7B"/>
    <w:rsid w:val="0066407B"/>
    <w:rsid w:val="0067390D"/>
    <w:rsid w:val="00677AC5"/>
    <w:rsid w:val="0068540C"/>
    <w:rsid w:val="00686764"/>
    <w:rsid w:val="00693251"/>
    <w:rsid w:val="006A011A"/>
    <w:rsid w:val="006A0A1E"/>
    <w:rsid w:val="006A5553"/>
    <w:rsid w:val="006A6362"/>
    <w:rsid w:val="006B211E"/>
    <w:rsid w:val="006B2613"/>
    <w:rsid w:val="006C796B"/>
    <w:rsid w:val="006D0E78"/>
    <w:rsid w:val="006D407A"/>
    <w:rsid w:val="006E1980"/>
    <w:rsid w:val="006F6E4F"/>
    <w:rsid w:val="00703298"/>
    <w:rsid w:val="007143D5"/>
    <w:rsid w:val="00723A13"/>
    <w:rsid w:val="00726A08"/>
    <w:rsid w:val="0074608B"/>
    <w:rsid w:val="0076255E"/>
    <w:rsid w:val="00790268"/>
    <w:rsid w:val="00794531"/>
    <w:rsid w:val="007A170A"/>
    <w:rsid w:val="007A2D4C"/>
    <w:rsid w:val="007A520B"/>
    <w:rsid w:val="007D63DC"/>
    <w:rsid w:val="007E36CB"/>
    <w:rsid w:val="007F02AC"/>
    <w:rsid w:val="007F0AA1"/>
    <w:rsid w:val="007F7764"/>
    <w:rsid w:val="00801594"/>
    <w:rsid w:val="00801CEF"/>
    <w:rsid w:val="00802BF2"/>
    <w:rsid w:val="008140C1"/>
    <w:rsid w:val="00821A60"/>
    <w:rsid w:val="00822333"/>
    <w:rsid w:val="00843A9B"/>
    <w:rsid w:val="00845E73"/>
    <w:rsid w:val="00845EB2"/>
    <w:rsid w:val="00845F0D"/>
    <w:rsid w:val="008477DC"/>
    <w:rsid w:val="00847C13"/>
    <w:rsid w:val="00862D3A"/>
    <w:rsid w:val="00866B23"/>
    <w:rsid w:val="008719E4"/>
    <w:rsid w:val="00873CA2"/>
    <w:rsid w:val="00873E58"/>
    <w:rsid w:val="00876101"/>
    <w:rsid w:val="008773EE"/>
    <w:rsid w:val="00880A58"/>
    <w:rsid w:val="00897167"/>
    <w:rsid w:val="008A2BDD"/>
    <w:rsid w:val="008A6FE2"/>
    <w:rsid w:val="008C0BAD"/>
    <w:rsid w:val="008C5818"/>
    <w:rsid w:val="008D28EF"/>
    <w:rsid w:val="008D660C"/>
    <w:rsid w:val="00900CD4"/>
    <w:rsid w:val="009045C7"/>
    <w:rsid w:val="009101B7"/>
    <w:rsid w:val="009154B3"/>
    <w:rsid w:val="0092036A"/>
    <w:rsid w:val="00936ECE"/>
    <w:rsid w:val="00952B2B"/>
    <w:rsid w:val="00976EF8"/>
    <w:rsid w:val="0098274B"/>
    <w:rsid w:val="009928C5"/>
    <w:rsid w:val="0099535D"/>
    <w:rsid w:val="009A0182"/>
    <w:rsid w:val="009A26BD"/>
    <w:rsid w:val="009A69BF"/>
    <w:rsid w:val="009A7C35"/>
    <w:rsid w:val="009B07F7"/>
    <w:rsid w:val="009B7AB8"/>
    <w:rsid w:val="009C3939"/>
    <w:rsid w:val="009D1B67"/>
    <w:rsid w:val="009D1DBD"/>
    <w:rsid w:val="009E1C1B"/>
    <w:rsid w:val="009F373C"/>
    <w:rsid w:val="009F37FE"/>
    <w:rsid w:val="00A01B03"/>
    <w:rsid w:val="00A12E7C"/>
    <w:rsid w:val="00A15F35"/>
    <w:rsid w:val="00A24274"/>
    <w:rsid w:val="00A27A45"/>
    <w:rsid w:val="00A30F13"/>
    <w:rsid w:val="00A3397D"/>
    <w:rsid w:val="00A40285"/>
    <w:rsid w:val="00A42C77"/>
    <w:rsid w:val="00A519C4"/>
    <w:rsid w:val="00A52173"/>
    <w:rsid w:val="00A5658B"/>
    <w:rsid w:val="00A64CEC"/>
    <w:rsid w:val="00A82638"/>
    <w:rsid w:val="00A84C4A"/>
    <w:rsid w:val="00A863F1"/>
    <w:rsid w:val="00A90FA6"/>
    <w:rsid w:val="00A9128B"/>
    <w:rsid w:val="00A93C1C"/>
    <w:rsid w:val="00AA203B"/>
    <w:rsid w:val="00AB1D12"/>
    <w:rsid w:val="00AB6210"/>
    <w:rsid w:val="00AB62CD"/>
    <w:rsid w:val="00AB7783"/>
    <w:rsid w:val="00AD5C7C"/>
    <w:rsid w:val="00AE14F8"/>
    <w:rsid w:val="00B008DD"/>
    <w:rsid w:val="00B054ED"/>
    <w:rsid w:val="00B06B0A"/>
    <w:rsid w:val="00B07565"/>
    <w:rsid w:val="00B1692B"/>
    <w:rsid w:val="00B16EFB"/>
    <w:rsid w:val="00B442A3"/>
    <w:rsid w:val="00B46433"/>
    <w:rsid w:val="00B46DBD"/>
    <w:rsid w:val="00B52CE4"/>
    <w:rsid w:val="00B55C41"/>
    <w:rsid w:val="00B631D4"/>
    <w:rsid w:val="00B6396A"/>
    <w:rsid w:val="00B662F5"/>
    <w:rsid w:val="00B70119"/>
    <w:rsid w:val="00B74C07"/>
    <w:rsid w:val="00B851B2"/>
    <w:rsid w:val="00B965A0"/>
    <w:rsid w:val="00BA1E00"/>
    <w:rsid w:val="00BB1BB3"/>
    <w:rsid w:val="00BB715D"/>
    <w:rsid w:val="00BC21D8"/>
    <w:rsid w:val="00BC3CD2"/>
    <w:rsid w:val="00BC55FE"/>
    <w:rsid w:val="00BC66A9"/>
    <w:rsid w:val="00BD6253"/>
    <w:rsid w:val="00BE44A0"/>
    <w:rsid w:val="00BF16D1"/>
    <w:rsid w:val="00BF26B5"/>
    <w:rsid w:val="00C057B5"/>
    <w:rsid w:val="00C21C61"/>
    <w:rsid w:val="00C36C74"/>
    <w:rsid w:val="00C43119"/>
    <w:rsid w:val="00C45143"/>
    <w:rsid w:val="00C67138"/>
    <w:rsid w:val="00CA1A57"/>
    <w:rsid w:val="00CA6D45"/>
    <w:rsid w:val="00CB537D"/>
    <w:rsid w:val="00CD34DC"/>
    <w:rsid w:val="00CE5AD6"/>
    <w:rsid w:val="00D07314"/>
    <w:rsid w:val="00D31A24"/>
    <w:rsid w:val="00D45C7C"/>
    <w:rsid w:val="00D65207"/>
    <w:rsid w:val="00D7600D"/>
    <w:rsid w:val="00D87962"/>
    <w:rsid w:val="00D93565"/>
    <w:rsid w:val="00DB1A36"/>
    <w:rsid w:val="00DB7813"/>
    <w:rsid w:val="00DB7DF8"/>
    <w:rsid w:val="00DF4E16"/>
    <w:rsid w:val="00E11DAD"/>
    <w:rsid w:val="00E136B0"/>
    <w:rsid w:val="00E17199"/>
    <w:rsid w:val="00E434C9"/>
    <w:rsid w:val="00E470B4"/>
    <w:rsid w:val="00E51FE5"/>
    <w:rsid w:val="00E5270B"/>
    <w:rsid w:val="00E66ED8"/>
    <w:rsid w:val="00E749D6"/>
    <w:rsid w:val="00E80B66"/>
    <w:rsid w:val="00E86250"/>
    <w:rsid w:val="00EA40EC"/>
    <w:rsid w:val="00EB2127"/>
    <w:rsid w:val="00EB255E"/>
    <w:rsid w:val="00ED186D"/>
    <w:rsid w:val="00ED2092"/>
    <w:rsid w:val="00EE4BD2"/>
    <w:rsid w:val="00EF1267"/>
    <w:rsid w:val="00F011EA"/>
    <w:rsid w:val="00F07ED6"/>
    <w:rsid w:val="00F31E88"/>
    <w:rsid w:val="00F3705B"/>
    <w:rsid w:val="00F41FA1"/>
    <w:rsid w:val="00F43A15"/>
    <w:rsid w:val="00F457ED"/>
    <w:rsid w:val="00F57CB5"/>
    <w:rsid w:val="00F608D8"/>
    <w:rsid w:val="00F67891"/>
    <w:rsid w:val="00F71A09"/>
    <w:rsid w:val="00F81A4B"/>
    <w:rsid w:val="00F95746"/>
    <w:rsid w:val="00FA568F"/>
    <w:rsid w:val="00FA73E1"/>
    <w:rsid w:val="00FC74DE"/>
    <w:rsid w:val="00FE3DBC"/>
    <w:rsid w:val="00FE50F8"/>
    <w:rsid w:val="00FF3DE9"/>
    <w:rsid w:val="00FF7F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C057B5"/>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uiPriority w:val="99"/>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rsid w:val="00132573"/>
    <w:rPr>
      <w:rFonts w:ascii="Times New Roman" w:eastAsia="Times New Roman" w:hAnsi="Times New Roman"/>
      <w:lang w:eastAsia="pl-PL"/>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rsid w:val="00132573"/>
    <w:rPr>
      <w:vertAlign w:val="superscript"/>
    </w:rPr>
  </w:style>
  <w:style w:type="character" w:styleId="Uwydatnienie">
    <w:name w:val="Emphasis"/>
    <w:uiPriority w:val="20"/>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uiPriority w:val="39"/>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DB7813"/>
    <w:rPr>
      <w:color w:val="605E5C"/>
      <w:shd w:val="clear" w:color="auto" w:fill="E1DFDD"/>
    </w:rPr>
  </w:style>
  <w:style w:type="paragraph" w:customStyle="1" w:styleId="v1msonormal">
    <w:name w:val="v1msonormal"/>
    <w:basedOn w:val="Normalny"/>
    <w:rsid w:val="007A520B"/>
    <w:pPr>
      <w:spacing w:before="100" w:beforeAutospacing="1" w:after="100" w:afterAutospacing="1"/>
    </w:pPr>
    <w:rPr>
      <w:rFonts w:ascii="Times New Roman" w:hAnsi="Times New Roman"/>
      <w:bCs w:val="0"/>
      <w:kern w:val="0"/>
      <w:szCs w:val="24"/>
    </w:r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28126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3055">
      <w:bodyDiv w:val="1"/>
      <w:marLeft w:val="0"/>
      <w:marRight w:val="0"/>
      <w:marTop w:val="0"/>
      <w:marBottom w:val="0"/>
      <w:divBdr>
        <w:top w:val="none" w:sz="0" w:space="0" w:color="auto"/>
        <w:left w:val="none" w:sz="0" w:space="0" w:color="auto"/>
        <w:bottom w:val="none" w:sz="0" w:space="0" w:color="auto"/>
        <w:right w:val="none" w:sz="0" w:space="0" w:color="auto"/>
      </w:divBdr>
    </w:div>
    <w:div w:id="986393886">
      <w:bodyDiv w:val="1"/>
      <w:marLeft w:val="0"/>
      <w:marRight w:val="0"/>
      <w:marTop w:val="0"/>
      <w:marBottom w:val="0"/>
      <w:divBdr>
        <w:top w:val="none" w:sz="0" w:space="0" w:color="auto"/>
        <w:left w:val="none" w:sz="0" w:space="0" w:color="auto"/>
        <w:bottom w:val="none" w:sz="0" w:space="0" w:color="auto"/>
        <w:right w:val="none" w:sz="0" w:space="0" w:color="auto"/>
      </w:divBdr>
    </w:div>
    <w:div w:id="1220244302">
      <w:bodyDiv w:val="1"/>
      <w:marLeft w:val="0"/>
      <w:marRight w:val="0"/>
      <w:marTop w:val="0"/>
      <w:marBottom w:val="0"/>
      <w:divBdr>
        <w:top w:val="none" w:sz="0" w:space="0" w:color="auto"/>
        <w:left w:val="none" w:sz="0" w:space="0" w:color="auto"/>
        <w:bottom w:val="none" w:sz="0" w:space="0" w:color="auto"/>
        <w:right w:val="none" w:sz="0" w:space="0" w:color="auto"/>
      </w:divBdr>
    </w:div>
    <w:div w:id="1582176509">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
    <w:div w:id="1764060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latformazakupowa.pl/transakcja/1099068" TargetMode="External"/><Relationship Id="rId17" Type="http://schemas.openxmlformats.org/officeDocument/2006/relationships/hyperlink" Target="https://platformazakupowa.pl/strona/1-regulami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targi@pbs.edu.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transakcja/1099068;%2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transakcja/10990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AA2A0704709041828DFE49CAF86780" ma:contentTypeVersion="5" ma:contentTypeDescription="Utwórz nowy dokument." ma:contentTypeScope="" ma:versionID="a577c885d8ea926a95c8cb7a46048050">
  <xsd:schema xmlns:xsd="http://www.w3.org/2001/XMLSchema" xmlns:xs="http://www.w3.org/2001/XMLSchema" xmlns:p="http://schemas.microsoft.com/office/2006/metadata/properties" xmlns:ns3="ee525173-ed61-4ff7-a1ca-fc702311e704" targetNamespace="http://schemas.microsoft.com/office/2006/metadata/properties" ma:root="true" ma:fieldsID="2dff43ac85a8df9ed80730fbaa25ac3e" ns3:_="">
    <xsd:import namespace="ee525173-ed61-4ff7-a1ca-fc702311e7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5173-ed61-4ff7-a1ca-fc702311e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BED05-48D0-403E-8E0B-F78F05AE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5173-ed61-4ff7-a1ca-fc702311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BA0ED-3259-4D14-B241-4AE2C42C923D}">
  <ds:schemaRefs>
    <ds:schemaRef ds:uri="http://schemas.microsoft.com/sharepoint/v3/contenttype/forms"/>
  </ds:schemaRefs>
</ds:datastoreItem>
</file>

<file path=customXml/itemProps3.xml><?xml version="1.0" encoding="utf-8"?>
<ds:datastoreItem xmlns:ds="http://schemas.openxmlformats.org/officeDocument/2006/customXml" ds:itemID="{3A98755B-704D-495B-8170-BE5927BD9E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0A3D75-6084-45BB-8148-A57C280F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40</Pages>
  <Words>14433</Words>
  <Characters>86602</Characters>
  <Application>Microsoft Office Word</Application>
  <DocSecurity>0</DocSecurity>
  <Lines>721</Lines>
  <Paragraphs>201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15</cp:revision>
  <cp:lastPrinted>2024-03-21T06:57:00Z</cp:lastPrinted>
  <dcterms:created xsi:type="dcterms:W3CDTF">2025-04-02T09:27:00Z</dcterms:created>
  <dcterms:modified xsi:type="dcterms:W3CDTF">2025-04-23T07:17:00Z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0x01010096AA2A0704709041828DFE49CAF86780</vt:lpwstr>
  </property>
</Properties>
</file>