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43F45" w14:textId="112D1EF7" w:rsidR="00FF0C98" w:rsidRDefault="00FF0C98" w:rsidP="000F4CA6">
      <w:pPr>
        <w:tabs>
          <w:tab w:val="left" w:pos="3285"/>
        </w:tabs>
        <w:rPr>
          <w:rFonts w:ascii="Lato" w:hAnsi="Lato"/>
          <w:b/>
        </w:rPr>
      </w:pPr>
    </w:p>
    <w:p w14:paraId="6F23E984" w14:textId="77777777" w:rsidR="00B4249A" w:rsidRPr="00A5289E" w:rsidRDefault="00B4249A" w:rsidP="00B4249A">
      <w:pPr>
        <w:jc w:val="center"/>
        <w:rPr>
          <w:rFonts w:ascii="Lato" w:hAnsi="Lato"/>
          <w:b/>
        </w:rPr>
      </w:pPr>
      <w:r w:rsidRPr="00A5289E">
        <w:rPr>
          <w:rFonts w:ascii="Lato" w:hAnsi="Lato"/>
          <w:b/>
        </w:rPr>
        <w:t>ZAŁĄCZNIK NR 6</w:t>
      </w:r>
    </w:p>
    <w:p w14:paraId="4FC259D3" w14:textId="77777777" w:rsidR="00B4249A" w:rsidRPr="00A5289E" w:rsidRDefault="00B4249A" w:rsidP="00B4249A">
      <w:pPr>
        <w:jc w:val="center"/>
        <w:rPr>
          <w:rFonts w:ascii="Lato" w:hAnsi="Lato"/>
          <w:b/>
        </w:rPr>
      </w:pPr>
      <w:r w:rsidRPr="00A5289E">
        <w:rPr>
          <w:rFonts w:ascii="Lato" w:hAnsi="Lato" w:cs="Arial"/>
          <w:b/>
          <w:lang w:eastAsia="zh-CN"/>
        </w:rPr>
        <w:t>WARUNKI ZMIAN W UMOWIE</w:t>
      </w:r>
    </w:p>
    <w:p w14:paraId="6DFCCAA4" w14:textId="77777777" w:rsidR="00B4249A" w:rsidRPr="00A5289E" w:rsidRDefault="00B4249A" w:rsidP="00B4249A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</w:p>
    <w:p w14:paraId="4141CB47" w14:textId="77777777" w:rsidR="00C75F71" w:rsidRPr="00225990" w:rsidRDefault="00C75F71" w:rsidP="00C75F71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Zamawiający przewiduje między innymi następujące możliwości dokonania zmian w umowie:</w:t>
      </w:r>
    </w:p>
    <w:p w14:paraId="142036A4" w14:textId="77777777" w:rsidR="00C75F71" w:rsidRPr="00225990" w:rsidRDefault="00C75F71" w:rsidP="00C75F71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</w:p>
    <w:p w14:paraId="32DCEEDF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Zmiana terminu wykonania umowy:</w:t>
      </w:r>
    </w:p>
    <w:p w14:paraId="60C4AAD0" w14:textId="77777777" w:rsidR="00C75F71" w:rsidRPr="00225990" w:rsidRDefault="00C75F71" w:rsidP="00C75F71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zmiana warunków atmosferycznych uniemożliwiająca wykonywanie robót (temperatura, opady, wiatr), działania si</w:t>
      </w:r>
      <w:r>
        <w:rPr>
          <w:rFonts w:ascii="Lato" w:hAnsi="Lato" w:cs="Arial"/>
          <w:lang w:eastAsia="zh-CN"/>
        </w:rPr>
        <w:t>ł natury, które zostały uznane z</w:t>
      </w:r>
      <w:r w:rsidRPr="00225990">
        <w:rPr>
          <w:rFonts w:ascii="Lato" w:hAnsi="Lato" w:cs="Arial"/>
          <w:lang w:eastAsia="zh-CN"/>
        </w:rPr>
        <w:t>a stan klęski żywiołowej, przed którymi Wykonawca nie mógł w racjonalny sposób poczynić zabezpieczenia,</w:t>
      </w:r>
    </w:p>
    <w:p w14:paraId="73D9EA8A" w14:textId="77777777" w:rsidR="00C75F71" w:rsidRPr="00225990" w:rsidRDefault="00C75F71" w:rsidP="00C75F71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ograniczenia zakresu robót wynikające z braku środk</w:t>
      </w:r>
      <w:r>
        <w:rPr>
          <w:rFonts w:ascii="Lato" w:hAnsi="Lato" w:cs="Arial"/>
          <w:lang w:eastAsia="zh-CN"/>
        </w:rPr>
        <w:t>ów finansowych lub wprowadzenia</w:t>
      </w:r>
      <w:r w:rsidRPr="00225990">
        <w:rPr>
          <w:rFonts w:ascii="Lato" w:hAnsi="Lato" w:cs="Arial"/>
          <w:lang w:eastAsia="zh-CN"/>
        </w:rPr>
        <w:t xml:space="preserve"> zmian istotnych lub nieistotnych w rozumieniu Prawa budowlanego, zmiany w dokumentacji projektowej,</w:t>
      </w:r>
    </w:p>
    <w:p w14:paraId="0A07AF71" w14:textId="77777777" w:rsidR="00C75F71" w:rsidRPr="00225990" w:rsidRDefault="00C75F71" w:rsidP="00C75F71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konieczność wykonania dodatkowych badań, ekspertyz, analiz itp.,</w:t>
      </w:r>
    </w:p>
    <w:p w14:paraId="63E2268A" w14:textId="77777777" w:rsidR="00C75F71" w:rsidRPr="00225990" w:rsidRDefault="00C75F71" w:rsidP="00C75F71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zmiana finansowania robót związana ze zmianą budżetu, otrzymaniem dotacji, pożyczek lub innych środków uzyskanych z zewnątrz,</w:t>
      </w:r>
    </w:p>
    <w:p w14:paraId="75ED6794" w14:textId="77777777" w:rsidR="00C75F71" w:rsidRPr="00225990" w:rsidRDefault="00C75F71" w:rsidP="00C75F71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opóźnienie w uzyskaniu decyzji z właściwych organów z przyczyn dotyczących organu ją wydającego,</w:t>
      </w:r>
    </w:p>
    <w:p w14:paraId="2FAB84BD" w14:textId="77777777" w:rsidR="00C75F71" w:rsidRPr="00225990" w:rsidRDefault="00C75F71" w:rsidP="00C75F71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>
        <w:rPr>
          <w:rFonts w:ascii="Lato" w:hAnsi="Lato" w:cs="Arial"/>
          <w:lang w:eastAsia="zh-CN"/>
        </w:rPr>
        <w:t>W</w:t>
      </w:r>
      <w:r w:rsidRPr="00225990">
        <w:rPr>
          <w:rFonts w:ascii="Lato" w:hAnsi="Lato" w:cs="Arial"/>
          <w:lang w:eastAsia="zh-CN"/>
        </w:rPr>
        <w:t>ykonawca przerwał realizację robót i przerwa ta trwa dłużej niż 1 tydzień,</w:t>
      </w:r>
    </w:p>
    <w:p w14:paraId="621016C2" w14:textId="77777777" w:rsidR="00C75F71" w:rsidRPr="00225990" w:rsidRDefault="00C75F71" w:rsidP="00C75F71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likwidacja lub rozwiązanie firmy.</w:t>
      </w:r>
    </w:p>
    <w:p w14:paraId="1E45F0FD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Zmiana zakresu robót:</w:t>
      </w:r>
    </w:p>
    <w:p w14:paraId="7C3ACB96" w14:textId="77777777" w:rsidR="00C75F71" w:rsidRPr="00225990" w:rsidRDefault="00C75F71" w:rsidP="00C75F71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ogran</w:t>
      </w:r>
      <w:r>
        <w:rPr>
          <w:rFonts w:ascii="Lato" w:hAnsi="Lato" w:cs="Arial"/>
          <w:lang w:eastAsia="zh-CN"/>
        </w:rPr>
        <w:t>iczenia zakresu robót wynikające</w:t>
      </w:r>
      <w:r w:rsidRPr="00225990">
        <w:rPr>
          <w:rFonts w:ascii="Lato" w:hAnsi="Lato" w:cs="Arial"/>
          <w:lang w:eastAsia="zh-CN"/>
        </w:rPr>
        <w:t xml:space="preserve"> z braku środ</w:t>
      </w:r>
      <w:r>
        <w:rPr>
          <w:rFonts w:ascii="Lato" w:hAnsi="Lato" w:cs="Arial"/>
          <w:lang w:eastAsia="zh-CN"/>
        </w:rPr>
        <w:t>ków finansowych lub wprowadzenia</w:t>
      </w:r>
      <w:r w:rsidRPr="00225990">
        <w:rPr>
          <w:rFonts w:ascii="Lato" w:hAnsi="Lato" w:cs="Arial"/>
          <w:lang w:eastAsia="zh-CN"/>
        </w:rPr>
        <w:t xml:space="preserve"> zmian istotnych lub nieistotnych w rozumieniu Prawa budowlanego,</w:t>
      </w:r>
    </w:p>
    <w:p w14:paraId="76A123BD" w14:textId="77777777" w:rsidR="00C75F71" w:rsidRPr="00225990" w:rsidRDefault="00C75F71" w:rsidP="00C75F71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konieczność wykonania robót zamiennych,</w:t>
      </w:r>
    </w:p>
    <w:p w14:paraId="1EE4F961" w14:textId="77777777" w:rsidR="00C75F71" w:rsidRPr="00225990" w:rsidRDefault="00C75F71" w:rsidP="00C75F71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wykonanie prac wynikających z zaleceń organów uprawnionych np. Nadzoru budowlanego, PIP itp.</w:t>
      </w:r>
    </w:p>
    <w:p w14:paraId="513FD17C" w14:textId="77777777" w:rsidR="00C75F71" w:rsidRPr="00225990" w:rsidRDefault="00C75F71" w:rsidP="00C75F71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likwidacja lub rozwiązanie firmy,</w:t>
      </w:r>
    </w:p>
    <w:p w14:paraId="18545452" w14:textId="77777777" w:rsidR="00C75F71" w:rsidRPr="00225990" w:rsidRDefault="00C75F71" w:rsidP="00C75F71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>
        <w:rPr>
          <w:rFonts w:ascii="Lato" w:hAnsi="Lato" w:cs="Arial"/>
          <w:lang w:eastAsia="zh-CN"/>
        </w:rPr>
        <w:t>W</w:t>
      </w:r>
      <w:r w:rsidRPr="00225990">
        <w:rPr>
          <w:rFonts w:ascii="Lato" w:hAnsi="Lato" w:cs="Arial"/>
          <w:lang w:eastAsia="zh-CN"/>
        </w:rPr>
        <w:t>ykonawca przerwał realizację robót i przerwa ta trwa dłużej niż 1 tydzień.</w:t>
      </w:r>
    </w:p>
    <w:p w14:paraId="76339232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Zmiana wartości zamówienia:</w:t>
      </w:r>
    </w:p>
    <w:p w14:paraId="337C8226" w14:textId="77777777" w:rsidR="00C75F71" w:rsidRPr="00225990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w przypadku braku środk</w:t>
      </w:r>
      <w:r>
        <w:rPr>
          <w:rFonts w:ascii="Lato" w:hAnsi="Lato" w:cs="Arial"/>
          <w:lang w:eastAsia="zh-CN"/>
        </w:rPr>
        <w:t>ów finansowych, ich zwiększenia lub zmniejszenia,</w:t>
      </w:r>
      <w:r w:rsidRPr="00225990">
        <w:rPr>
          <w:rFonts w:ascii="Lato" w:hAnsi="Lato" w:cs="Arial"/>
          <w:lang w:eastAsia="zh-CN"/>
        </w:rPr>
        <w:t xml:space="preserve"> czego Zamawiający nie mógł przewidzieć przy zawieraniu umowy,</w:t>
      </w:r>
    </w:p>
    <w:p w14:paraId="4A99BA8E" w14:textId="77777777" w:rsidR="00C75F71" w:rsidRPr="00225990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>
        <w:rPr>
          <w:rFonts w:ascii="Lato" w:hAnsi="Lato" w:cs="Arial"/>
          <w:lang w:eastAsia="zh-CN"/>
        </w:rPr>
        <w:t xml:space="preserve">w związku </w:t>
      </w:r>
      <w:r w:rsidRPr="00225990">
        <w:rPr>
          <w:rFonts w:ascii="Lato" w:hAnsi="Lato" w:cs="Arial"/>
          <w:lang w:eastAsia="zh-CN"/>
        </w:rPr>
        <w:t>ze zmianą budżetu, otrzymaniem dotacji, pożyczek lub innych środków uzyskanych z zewnątrz,</w:t>
      </w:r>
    </w:p>
    <w:p w14:paraId="0696AFC2" w14:textId="77777777" w:rsidR="00C75F71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BC3EDD">
        <w:rPr>
          <w:rFonts w:ascii="Lato" w:hAnsi="Lato" w:cs="Arial"/>
          <w:lang w:eastAsia="zh-CN"/>
        </w:rPr>
        <w:t>zmiany stawki podatku od towarów i usług lub podatku akcyzowego: W sytuacji wystąpienia ww. okoliczności strony są uprawnione złożyć pisemny wniosek o zmianę umowy w zakresie płatności wynikających z faktur wystawionych po wejściu w życie przepisów zmieniających stawkę podatku od towarów i usług bądź podatku akcyzowego. Wniosek powinien zawierać wyczerpujące uzasadnienie faktyczne</w:t>
      </w:r>
      <w:r>
        <w:rPr>
          <w:rFonts w:ascii="Lato" w:hAnsi="Lato" w:cs="Arial"/>
          <w:lang w:eastAsia="zh-CN"/>
        </w:rPr>
        <w:t xml:space="preserve"> </w:t>
      </w:r>
      <w:r w:rsidRPr="00BC3EDD">
        <w:rPr>
          <w:rFonts w:ascii="Lato" w:hAnsi="Lato" w:cs="Arial"/>
          <w:lang w:eastAsia="zh-CN"/>
        </w:rPr>
        <w:t>i wskazanie podstaw prawnych zmiany stawki podatku od towarów i usług lub podatku akcyzowego, a także</w:t>
      </w:r>
      <w:r>
        <w:rPr>
          <w:rFonts w:ascii="Lato" w:hAnsi="Lato" w:cs="Arial"/>
          <w:lang w:eastAsia="zh-CN"/>
        </w:rPr>
        <w:t xml:space="preserve"> </w:t>
      </w:r>
      <w:r w:rsidRPr="00BC3EDD">
        <w:rPr>
          <w:rFonts w:ascii="Lato" w:hAnsi="Lato" w:cs="Arial"/>
          <w:lang w:eastAsia="zh-CN"/>
        </w:rPr>
        <w:t>dokładne</w:t>
      </w:r>
      <w:r>
        <w:rPr>
          <w:rFonts w:ascii="Lato" w:hAnsi="Lato" w:cs="Arial"/>
          <w:lang w:eastAsia="zh-CN"/>
        </w:rPr>
        <w:t xml:space="preserve"> </w:t>
      </w:r>
      <w:r w:rsidRPr="00BC3EDD">
        <w:rPr>
          <w:rFonts w:ascii="Lato" w:hAnsi="Lato" w:cs="Arial"/>
          <w:lang w:eastAsia="zh-CN"/>
        </w:rPr>
        <w:t xml:space="preserve">wyliczenie kwoty wynagrodzenia należnego Wykonawcy po zmianie umowy, </w:t>
      </w:r>
    </w:p>
    <w:p w14:paraId="5DE1549B" w14:textId="77777777" w:rsidR="00C75F71" w:rsidRPr="00BC3EDD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BC3EDD">
        <w:rPr>
          <w:rFonts w:ascii="Lato" w:hAnsi="Lato" w:cs="Arial"/>
          <w:lang w:eastAsia="zh-CN"/>
        </w:rPr>
        <w:t>zmiany wysokości minimalnego wynagrodzenia za pracę albo wysokości minimalnej stawki godzinowej, ustalonych na podstawie przepisów ustawy z dnia 10 października 2002 r. o minimalnym wynagrodzeniu za pracę: W sytuacji zmiany wysokości minimalnego wynagrodzenia za pracę albo wysokości minimalnej stawki godzinowej, ustalonych na podstawie ustawy z dnia 10.10.2002 r.</w:t>
      </w:r>
      <w:r>
        <w:rPr>
          <w:rFonts w:ascii="Lato" w:hAnsi="Lato" w:cs="Arial"/>
          <w:lang w:eastAsia="zh-CN"/>
        </w:rPr>
        <w:t xml:space="preserve"> </w:t>
      </w:r>
      <w:r w:rsidRPr="00BC3EDD">
        <w:rPr>
          <w:rFonts w:ascii="Lato" w:hAnsi="Lato" w:cs="Arial"/>
          <w:lang w:eastAsia="zh-CN"/>
        </w:rPr>
        <w:t xml:space="preserve">o minimalnym wynagrodzeniu za pracę Wykonawca jest uprawniony złożyć Zamawiającemu pisemny wniosek o zmianę </w:t>
      </w:r>
      <w:r w:rsidRPr="00BC3EDD">
        <w:rPr>
          <w:rFonts w:ascii="Lato" w:hAnsi="Lato" w:cs="Arial"/>
          <w:lang w:eastAsia="zh-CN"/>
        </w:rPr>
        <w:lastRenderedPageBreak/>
        <w:t>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 albo wysokości minimalnej stawki godzinowej.</w:t>
      </w:r>
    </w:p>
    <w:p w14:paraId="2877A1D1" w14:textId="77777777" w:rsidR="00C75F71" w:rsidRPr="00BC3EDD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BC3EDD">
        <w:rPr>
          <w:rFonts w:ascii="Lato" w:hAnsi="Lato" w:cs="Arial"/>
          <w:lang w:eastAsia="zh-CN"/>
        </w:rPr>
        <w:t>zmiany zasad podlegania ubezpieczeniom społecznym lub ubezpieczeniu zdrowotnemu lub zmiany wysokości stawki składki na ubezpieczenia społeczne lub zdrowotne: W sytuacji wystąpienia ww. okoliczności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powyżej na kalkulację wynagrodzenia. Wniosek może obejmować jedynie dodatkowe koszty realizacji Umowy, które Wykonawca obowiązkowo ponosi w związku ze zmianą zasad, o których mowa powyżej pod literą e.</w:t>
      </w:r>
    </w:p>
    <w:p w14:paraId="10878ACC" w14:textId="77777777" w:rsidR="00C75F71" w:rsidRPr="00BC3EDD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BC3EDD">
        <w:rPr>
          <w:rFonts w:ascii="Lato" w:hAnsi="Lato" w:cs="Arial"/>
          <w:lang w:eastAsia="zh-CN"/>
        </w:rPr>
        <w:t>zmiany zasad gromadzenia i wysokości wpłat do pracowniczych planów kapitałowych, o których mowa w ustawie z dnia 4 października 2018 r. o pracowniczych planach kapitałowych: W  sytuacji wystąpienia ww. okoliczności Wykonawca jest uprawniony złożyć Zamawiającemu pisemny wniosek o zmianę Umowy w zakresie płatności wynikających z faktur wystawionych po wejściu w życie przepisów zmieniających wysokość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wysokości wpłaty</w:t>
      </w:r>
      <w:r>
        <w:rPr>
          <w:rFonts w:ascii="Lato" w:hAnsi="Lato" w:cs="Arial"/>
          <w:lang w:eastAsia="zh-CN"/>
        </w:rPr>
        <w:t xml:space="preserve"> </w:t>
      </w:r>
      <w:r w:rsidRPr="00BC3EDD">
        <w:rPr>
          <w:rFonts w:ascii="Lato" w:hAnsi="Lato" w:cs="Arial"/>
          <w:lang w:eastAsia="zh-CN"/>
        </w:rPr>
        <w:t>do pracowniczych planów kapitałowych. Wniosek powinien obejmować jedynie dodatkowe koszty realizacji Umowy, które Wykonawca obowiązkowo ponosi w związku z podwyższeniem wysokości tej wpłaty. Zamawiający oświadcza, iż nie będzie akceptował kosztów wynikających z podwyższenia wynagrodzeń pracownikom Wykonawcy, które nie są konieczne w celu ich dostosowania do wysokości obowiązkowej wpłaty do pracowniczych planów kapitałowych.</w:t>
      </w:r>
    </w:p>
    <w:p w14:paraId="3AE46C9B" w14:textId="77777777" w:rsidR="00C75F71" w:rsidRPr="00BC3EDD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BC3EDD">
        <w:rPr>
          <w:rFonts w:ascii="Lato" w:hAnsi="Lato" w:cs="Arial"/>
          <w:lang w:eastAsia="zh-CN"/>
        </w:rPr>
        <w:t xml:space="preserve">zmiany cen materiałów lub kosztów związanych z realizacją przedmiotu umowy:             W sytuacji wystąpienia ww. okoliczności po upływie 12 miesięcy od zawarcia umowy i po opublikowaniu Wskaźnika cen produkcji budowlano-montażowej za 12 miesięcy Głównego Urzędu Statystycznego, którego wartość będzie niższa niż 90 lub wyższa niż 110, Strony są uprawnione złożyć pisemny wniosek  o zmianę Umowy w zakresie prac pozostałych do wykonania, zawierający inwentaryzację prac w toku i wycenę prac podlegających waloryzacji, o wartość wynikającą z opublikowanego wskaźnika. Wniosek </w:t>
      </w:r>
      <w:r w:rsidRPr="00BC3EDD">
        <w:rPr>
          <w:rFonts w:ascii="Lato" w:hAnsi="Lato" w:cs="Arial"/>
          <w:lang w:eastAsia="zh-CN"/>
        </w:rPr>
        <w:lastRenderedPageBreak/>
        <w:t xml:space="preserve">powinien zawierać wyczerpujące uzasadnienie faktyczne i wskazanie podstaw zmiany wynikającej ze zmienionego wskaźnika oraz dokładne wyliczenie kwoty wynagrodzenia należnego Wykonawcy po zmianie Umowy. Strony zobowiązane są do weryfikacji poprawności wyliczenia drugiej strony i zgłoszenia sprzeciwu w terminie do 30 dni od dnia złożenia wniosku. Całość prac możliwych do waloryzacji zostanie ujęta w zestawieniu kosztów zawierającym kalkulacje szczegółowe wykonane w oparciu o pozycje zestawienia ofertowego, na podstawie którego została przygotowana oferta cenowa Wykonawcy dla wynagrodzenia wskazanego w § 12 ust. 1 umowy. </w:t>
      </w:r>
    </w:p>
    <w:p w14:paraId="68274E7F" w14:textId="77777777" w:rsidR="00C75F71" w:rsidRPr="00BC3EDD" w:rsidRDefault="00C75F71" w:rsidP="00C75F71">
      <w:pPr>
        <w:suppressAutoHyphens/>
        <w:spacing w:after="0" w:line="240" w:lineRule="auto"/>
        <w:ind w:left="720"/>
        <w:jc w:val="both"/>
        <w:rPr>
          <w:rFonts w:ascii="Lato" w:hAnsi="Lato" w:cs="Arial"/>
          <w:lang w:eastAsia="zh-CN"/>
        </w:rPr>
      </w:pPr>
      <w:r w:rsidRPr="00BC3EDD">
        <w:rPr>
          <w:rFonts w:ascii="Lato" w:hAnsi="Lato" w:cs="Arial"/>
          <w:lang w:eastAsia="zh-CN"/>
        </w:rPr>
        <w:t>Zamawiający zastrzega, że dopuszczalna maksymalna zmiana wysokości wynagrodzenia w sytuacji wystąpienia ww. okoliczności wskazanych powyżej nie może przekraczać łącznie 10% wartości wynagrodzenia, o którym mowa w § 12 ust. 1 Umowy. Zamawiający zastrzega, że zmiana wynagrodzenia, nie może być dokonana częściej niż co 6 miesięcy.</w:t>
      </w:r>
    </w:p>
    <w:p w14:paraId="46FB5652" w14:textId="77777777" w:rsidR="00C75F71" w:rsidRPr="00BC3EDD" w:rsidRDefault="00C75F71" w:rsidP="00C75F71">
      <w:pPr>
        <w:suppressAutoHyphens/>
        <w:spacing w:after="0" w:line="240" w:lineRule="auto"/>
        <w:ind w:left="720"/>
        <w:jc w:val="both"/>
        <w:rPr>
          <w:rFonts w:ascii="Lato" w:hAnsi="Lato" w:cs="Arial"/>
          <w:lang w:eastAsia="zh-CN"/>
        </w:rPr>
      </w:pPr>
      <w:r>
        <w:rPr>
          <w:rFonts w:ascii="Lato" w:hAnsi="Lato" w:cs="Arial"/>
          <w:lang w:eastAsia="zh-CN"/>
        </w:rPr>
        <w:t>- J</w:t>
      </w:r>
      <w:r w:rsidRPr="00BC3EDD">
        <w:rPr>
          <w:rFonts w:ascii="Lato" w:hAnsi="Lato" w:cs="Arial"/>
          <w:lang w:eastAsia="zh-CN"/>
        </w:rPr>
        <w:t>eżeli zmiany określone pod literami c-g będą miały wpływ na koszty wykonania umowy przez Wykonawcę. W przypadku niewykazania przez Stronę wpływu zmian, o których mowa w ust. 3 –litery c-g na wynagrodzenie Wykonawcy, druga strona ma prawo zgłosić sprzeciw</w:t>
      </w:r>
      <w:r>
        <w:rPr>
          <w:rFonts w:ascii="Lato" w:hAnsi="Lato" w:cs="Arial"/>
          <w:lang w:eastAsia="zh-CN"/>
        </w:rPr>
        <w:t xml:space="preserve"> </w:t>
      </w:r>
      <w:r w:rsidRPr="00BC3EDD">
        <w:rPr>
          <w:rFonts w:ascii="Lato" w:hAnsi="Lato" w:cs="Arial"/>
          <w:lang w:eastAsia="zh-CN"/>
        </w:rPr>
        <w:t>do zmiany wynagrodzenia do czasu przedstawienia wymaganego uzasadnienia wskazującego wpływ zmian na koszty wykonania zamówienia przez Wykonawcę i szczegółowy sposób wyliczenia nowej wysokości wynagrodzenia.</w:t>
      </w:r>
    </w:p>
    <w:p w14:paraId="332B6F1E" w14:textId="77777777" w:rsidR="00C75F71" w:rsidRPr="00BC3EDD" w:rsidRDefault="00C75F71" w:rsidP="00C75F71">
      <w:pPr>
        <w:suppressAutoHyphens/>
        <w:spacing w:after="0" w:line="240" w:lineRule="auto"/>
        <w:ind w:left="720"/>
        <w:jc w:val="both"/>
        <w:rPr>
          <w:rFonts w:ascii="Lato" w:hAnsi="Lato" w:cs="Arial"/>
          <w:lang w:eastAsia="zh-CN"/>
        </w:rPr>
      </w:pPr>
      <w:r w:rsidRPr="00BC3EDD">
        <w:rPr>
          <w:rFonts w:ascii="Lato" w:hAnsi="Lato" w:cs="Arial"/>
          <w:lang w:eastAsia="zh-CN"/>
        </w:rPr>
        <w:t>Zmiana Umowy w zakresie zmiany wynagrodzenia z przyczyn określonych w ust. 3 litery c-g obejmować będzie wyłącznie płatności za prace, których w dniu zmiany odpowiednio stawki podatku VAT, wysokości minimalnego wynagrodzenia za pracę, składki  na ubezpieczenia społeczne lub zdrowotne, wysokości wpłaty do pracowniczych planów kapitałowych i Wskaźnika cen produkcji budowlano-montażowej Głównego Urzędu Statystycznego, jeszcze nie wykonano</w:t>
      </w:r>
      <w:r>
        <w:rPr>
          <w:rFonts w:ascii="Lato" w:hAnsi="Lato" w:cs="Arial"/>
          <w:lang w:eastAsia="zh-CN"/>
        </w:rPr>
        <w:t>.</w:t>
      </w:r>
    </w:p>
    <w:p w14:paraId="245297E2" w14:textId="77777777" w:rsidR="00C75F71" w:rsidRPr="00225990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 xml:space="preserve">ograniczenia zakresu robót wynikające z wprowadzeniem zmian istotnych lub nieistotnych w rozumieniu Prawa budowlanego, </w:t>
      </w:r>
    </w:p>
    <w:p w14:paraId="0F99859B" w14:textId="77777777" w:rsidR="00C75F71" w:rsidRPr="00225990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konieczność wykonania robót zamiennych</w:t>
      </w:r>
      <w:r>
        <w:rPr>
          <w:rFonts w:ascii="Lato" w:hAnsi="Lato" w:cs="Arial"/>
          <w:lang w:eastAsia="zh-CN"/>
        </w:rPr>
        <w:t>/dodatkowych</w:t>
      </w:r>
      <w:r w:rsidRPr="00225990">
        <w:rPr>
          <w:rFonts w:ascii="Lato" w:hAnsi="Lato" w:cs="Arial"/>
          <w:lang w:eastAsia="zh-CN"/>
        </w:rPr>
        <w:t xml:space="preserve">, </w:t>
      </w:r>
    </w:p>
    <w:p w14:paraId="0FA7503F" w14:textId="77777777" w:rsidR="00C75F71" w:rsidRPr="00225990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likwidacja lub rozwiązanie firmy,</w:t>
      </w:r>
    </w:p>
    <w:p w14:paraId="20BE3890" w14:textId="77777777" w:rsidR="00C75F71" w:rsidRPr="00225990" w:rsidRDefault="00C75F71" w:rsidP="00C75F71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>
        <w:rPr>
          <w:rFonts w:ascii="Lato" w:hAnsi="Lato" w:cs="Arial"/>
          <w:lang w:eastAsia="zh-CN"/>
        </w:rPr>
        <w:t>W</w:t>
      </w:r>
      <w:r w:rsidRPr="00225990">
        <w:rPr>
          <w:rFonts w:ascii="Lato" w:hAnsi="Lato" w:cs="Arial"/>
          <w:lang w:eastAsia="zh-CN"/>
        </w:rPr>
        <w:t>ykonawca przerwał realizację robót i przerwa ta trwa dłużej niż 1 tydzień.</w:t>
      </w:r>
    </w:p>
    <w:p w14:paraId="3C8C9E37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Inne:</w:t>
      </w:r>
    </w:p>
    <w:p w14:paraId="799E7CC4" w14:textId="77777777" w:rsidR="00C75F71" w:rsidRPr="00225990" w:rsidRDefault="00C75F71" w:rsidP="00C75F7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zmiana inspektora nadzoru, kierownika budowy, koordynatora prac ze strony Zamawiającego,</w:t>
      </w:r>
    </w:p>
    <w:p w14:paraId="502574C5" w14:textId="77777777" w:rsidR="00C75F71" w:rsidRPr="00225990" w:rsidRDefault="00C75F71" w:rsidP="00C75F7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>
        <w:rPr>
          <w:rFonts w:ascii="Lato" w:hAnsi="Lato" w:cs="Arial"/>
          <w:lang w:eastAsia="zh-CN"/>
        </w:rPr>
        <w:t>zmiana nr konta W</w:t>
      </w:r>
      <w:r w:rsidRPr="00225990">
        <w:rPr>
          <w:rFonts w:ascii="Lato" w:hAnsi="Lato" w:cs="Arial"/>
          <w:lang w:eastAsia="zh-CN"/>
        </w:rPr>
        <w:t>ykonawcy lub innych danych podmiotowych,</w:t>
      </w:r>
    </w:p>
    <w:p w14:paraId="47FD964A" w14:textId="77777777" w:rsidR="00C75F71" w:rsidRPr="00225990" w:rsidRDefault="00C75F71" w:rsidP="00C75F7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zmiany w dokumentacji projektowej,</w:t>
      </w:r>
    </w:p>
    <w:p w14:paraId="667B5DDC" w14:textId="77777777" w:rsidR="00C75F71" w:rsidRPr="00225990" w:rsidRDefault="00C75F71" w:rsidP="00C75F7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zmiany osób reprezentujących strony,</w:t>
      </w:r>
    </w:p>
    <w:p w14:paraId="25CCBDFB" w14:textId="77777777" w:rsidR="00C75F71" w:rsidRPr="00225990" w:rsidRDefault="00C75F71" w:rsidP="00C75F7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zmiany formy prawnej którejkolwiek ze stron umowy,</w:t>
      </w:r>
    </w:p>
    <w:p w14:paraId="3AA0FFBB" w14:textId="77777777" w:rsidR="00C75F71" w:rsidRPr="00225990" w:rsidRDefault="00C75F71" w:rsidP="00C75F7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zmiany adresowe którejkolwiek ze stron umowy,</w:t>
      </w:r>
    </w:p>
    <w:p w14:paraId="4D7F6F97" w14:textId="77777777" w:rsidR="00C75F71" w:rsidRPr="00225990" w:rsidRDefault="00C75F71" w:rsidP="00C75F7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oczywiste omyłki pisarskie.</w:t>
      </w:r>
    </w:p>
    <w:p w14:paraId="2CE8D8B6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 powodu istotnych braków lub błędów w dokumentacji projektowej, również tych polegających na niezgodności dokumentacji z przepisami prawa.</w:t>
      </w:r>
    </w:p>
    <w:p w14:paraId="7BCE8452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 powodu uzasadnionych zmian w zakresie sposobu wykonania przedmiotu zamówienia proponowanych przez Zamawiającego lub Wykonawcę, jeżeli te zmiany są korzystne dla Zamawiającego.</w:t>
      </w:r>
    </w:p>
    <w:p w14:paraId="3CB7458F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 powodu wystąpienia dodatkowych robót na warunkach wskazanych w Pzp – art. 455.</w:t>
      </w:r>
    </w:p>
    <w:p w14:paraId="5DF45DE2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 powodu okoliczności siły wyższej, np. wystąpienia zdarzenia losowego wywołanego przez czynniki zewnętrze, które nie można było przewidzieć z pewnością, w szczególności zagrażającego bezpośrednio życiu lub zdrowiu ludzi lub grożącego powstaniem szkody w znacznych rozmiarach.</w:t>
      </w:r>
    </w:p>
    <w:p w14:paraId="02C28644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Z powodu działań osób trzecich uniemożliwiających wykonanie prac, które to działania nie są konsekwencją winy którejkolwiek ze stron.</w:t>
      </w:r>
    </w:p>
    <w:p w14:paraId="7BA5860A" w14:textId="77777777" w:rsidR="00C75F71" w:rsidRPr="00225990" w:rsidRDefault="00C75F71" w:rsidP="00C75F71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lastRenderedPageBreak/>
        <w:t>Z powodu zmiany przepisów prawa lub wydania przez odpowiednie organy nowych wytycznych lub interpretacji stosowania przepisów dotyczących ochrony i przetwarzania danych osobowych.</w:t>
      </w:r>
    </w:p>
    <w:p w14:paraId="18141557" w14:textId="77777777" w:rsidR="00C75F71" w:rsidRPr="00225990" w:rsidRDefault="00C75F71" w:rsidP="00C75F71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</w:p>
    <w:p w14:paraId="55835DC8" w14:textId="77777777" w:rsidR="00C75F71" w:rsidRPr="00225990" w:rsidRDefault="00C75F71" w:rsidP="00C75F71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O wystąpieniu okoliczności mogących wpłynąć na zmianę terminów Wykonawca winien jest poinformować Zamawiającego pisemnie i natychmiast odnotować to w dzienniku budowy.</w:t>
      </w:r>
    </w:p>
    <w:p w14:paraId="2BB19DD2" w14:textId="77777777" w:rsidR="00C75F71" w:rsidRPr="00225990" w:rsidRDefault="00C75F71" w:rsidP="00C75F71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Strony z powodów, jakie mogą wpływać na zmiany terminów wykonania robót, wyłączają niedogodności związane z pogodą, typową dla okresu wykonania robót w miejscu budowy.</w:t>
      </w:r>
    </w:p>
    <w:p w14:paraId="580044CC" w14:textId="77777777" w:rsidR="00C75F71" w:rsidRPr="00225990" w:rsidRDefault="00C75F71" w:rsidP="00C75F71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</w:p>
    <w:p w14:paraId="1D5C3934" w14:textId="77777777" w:rsidR="00C75F71" w:rsidRPr="00225990" w:rsidRDefault="00C75F71" w:rsidP="00C75F71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r w:rsidRPr="00225990">
        <w:rPr>
          <w:rFonts w:ascii="Lato" w:hAnsi="Lato" w:cs="Arial"/>
          <w:lang w:eastAsia="zh-CN"/>
        </w:rPr>
        <w:t>Warunkiem dokonania zmian postanowień umowy  jest  zgoda obu stron wyrażona na piśmie pod rygorem nieważności takiej zmiany  w formie aneksu do umowy.</w:t>
      </w:r>
    </w:p>
    <w:p w14:paraId="13CC6D15" w14:textId="7DF52964" w:rsidR="00B4249A" w:rsidRPr="00A5289E" w:rsidRDefault="00B4249A" w:rsidP="00B4249A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  <w:bookmarkStart w:id="0" w:name="_GoBack"/>
      <w:bookmarkEnd w:id="0"/>
    </w:p>
    <w:p w14:paraId="24818BCF" w14:textId="77777777" w:rsidR="00B4249A" w:rsidRPr="00A5289E" w:rsidRDefault="00B4249A" w:rsidP="00B4249A">
      <w:pPr>
        <w:suppressAutoHyphens/>
        <w:spacing w:after="0" w:line="240" w:lineRule="auto"/>
        <w:jc w:val="both"/>
        <w:rPr>
          <w:rFonts w:ascii="Lato" w:hAnsi="Lato" w:cs="Arial"/>
          <w:lang w:eastAsia="zh-CN"/>
        </w:rPr>
      </w:pPr>
    </w:p>
    <w:p w14:paraId="18DD3B20" w14:textId="77777777" w:rsidR="00B4249A" w:rsidRPr="00A5289E" w:rsidRDefault="00B4249A" w:rsidP="00B4249A">
      <w:pPr>
        <w:jc w:val="both"/>
        <w:rPr>
          <w:rFonts w:ascii="Lato" w:hAnsi="Lato"/>
        </w:rPr>
      </w:pPr>
    </w:p>
    <w:p w14:paraId="7A31F391" w14:textId="77777777" w:rsidR="00B4249A" w:rsidRPr="00A5289E" w:rsidRDefault="00B4249A" w:rsidP="00B4249A">
      <w:pPr>
        <w:ind w:left="708"/>
        <w:jc w:val="right"/>
        <w:rPr>
          <w:rFonts w:ascii="Lato" w:hAnsi="Lato"/>
        </w:rPr>
      </w:pPr>
      <w:r w:rsidRPr="00A5289E">
        <w:rPr>
          <w:rFonts w:ascii="Lato" w:hAnsi="Lato"/>
        </w:rPr>
        <w:t>Podpis elektroniczny</w:t>
      </w:r>
    </w:p>
    <w:p w14:paraId="695A03AD" w14:textId="77777777" w:rsidR="00B4249A" w:rsidRPr="00A5289E" w:rsidRDefault="00B4249A" w:rsidP="00B4249A">
      <w:pPr>
        <w:jc w:val="both"/>
        <w:rPr>
          <w:rFonts w:ascii="Lato" w:hAnsi="Lato"/>
        </w:rPr>
      </w:pPr>
    </w:p>
    <w:p w14:paraId="1B3A0300" w14:textId="4049C03B" w:rsidR="00B4249A" w:rsidRDefault="00B4249A" w:rsidP="00B4249A">
      <w:pPr>
        <w:jc w:val="both"/>
        <w:rPr>
          <w:rFonts w:ascii="Lato" w:hAnsi="Lato"/>
          <w:i/>
        </w:rPr>
      </w:pPr>
    </w:p>
    <w:p w14:paraId="1B91E8C0" w14:textId="77777777" w:rsidR="00B4249A" w:rsidRDefault="00B4249A" w:rsidP="00B4249A">
      <w:pPr>
        <w:jc w:val="both"/>
        <w:rPr>
          <w:rFonts w:ascii="Lato" w:hAnsi="Lato"/>
          <w:i/>
        </w:rPr>
      </w:pPr>
    </w:p>
    <w:p w14:paraId="479AC7BF" w14:textId="77777777" w:rsidR="00B4249A" w:rsidRDefault="00B4249A" w:rsidP="00B4249A">
      <w:pPr>
        <w:jc w:val="both"/>
        <w:rPr>
          <w:rFonts w:ascii="Lato" w:hAnsi="Lato"/>
          <w:i/>
        </w:rPr>
      </w:pPr>
    </w:p>
    <w:p w14:paraId="17EDB47E" w14:textId="77777777" w:rsidR="00B4249A" w:rsidRDefault="00B4249A" w:rsidP="00B4249A">
      <w:pPr>
        <w:jc w:val="both"/>
        <w:rPr>
          <w:rFonts w:ascii="Lato" w:hAnsi="Lato"/>
          <w:i/>
        </w:rPr>
      </w:pPr>
    </w:p>
    <w:p w14:paraId="153211E7" w14:textId="77777777" w:rsidR="00B4249A" w:rsidRPr="00A5289E" w:rsidRDefault="00B4249A" w:rsidP="00B4249A">
      <w:pPr>
        <w:jc w:val="both"/>
        <w:rPr>
          <w:rFonts w:ascii="Lato" w:hAnsi="Lato"/>
          <w:i/>
        </w:rPr>
      </w:pPr>
      <w:r w:rsidRPr="00A5289E">
        <w:rPr>
          <w:rFonts w:ascii="Lato" w:hAnsi="Lato"/>
          <w:i/>
        </w:rPr>
        <w:t xml:space="preserve">Niniejszy dokument należy opatrzyć kwalifikowanym podpisem elektronicznym, podpisem zaufanym lub elektronicznym podpisem osobistym. </w:t>
      </w:r>
    </w:p>
    <w:p w14:paraId="3CE59360" w14:textId="77777777" w:rsidR="00B4249A" w:rsidRPr="00A5289E" w:rsidRDefault="00B4249A" w:rsidP="00B4249A">
      <w:pPr>
        <w:jc w:val="both"/>
        <w:rPr>
          <w:rFonts w:ascii="Lato" w:hAnsi="Lato"/>
          <w:i/>
        </w:rPr>
      </w:pPr>
      <w:r w:rsidRPr="00A5289E">
        <w:rPr>
          <w:rFonts w:ascii="Lato" w:hAnsi="Lato"/>
          <w:i/>
        </w:rPr>
        <w:t>UWAGA: Nanoszenie jakichkolwiek zmian w treści dokumentu/załącznika po opatrzeniu go ww. podpisem może skutkować naruszeniem integralności podpisu, a konsekwencji skutkować odrzuceniem oferty.</w:t>
      </w:r>
    </w:p>
    <w:p w14:paraId="4E539627" w14:textId="77777777" w:rsidR="00B4249A" w:rsidRPr="00A5289E" w:rsidRDefault="00B4249A" w:rsidP="00B4249A">
      <w:pPr>
        <w:jc w:val="both"/>
        <w:rPr>
          <w:rFonts w:ascii="Lato" w:hAnsi="Lato"/>
          <w:i/>
        </w:rPr>
      </w:pPr>
    </w:p>
    <w:p w14:paraId="0B099977" w14:textId="79F60B7E" w:rsidR="00B4249A" w:rsidRPr="000F4CA6" w:rsidRDefault="00B4249A" w:rsidP="000F4CA6">
      <w:pPr>
        <w:tabs>
          <w:tab w:val="left" w:pos="3285"/>
        </w:tabs>
      </w:pPr>
    </w:p>
    <w:sectPr w:rsidR="00B4249A" w:rsidRPr="000F4CA6" w:rsidSect="000F4C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33" w:right="1418" w:bottom="1418" w:left="1418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0E24C" w14:textId="77777777" w:rsidR="00702DF5" w:rsidRDefault="00702DF5">
      <w:pPr>
        <w:spacing w:after="0" w:line="240" w:lineRule="auto"/>
      </w:pPr>
      <w:r>
        <w:separator/>
      </w:r>
    </w:p>
  </w:endnote>
  <w:endnote w:type="continuationSeparator" w:id="0">
    <w:p w14:paraId="531A9AF1" w14:textId="77777777" w:rsidR="00702DF5" w:rsidRDefault="00702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7C873" w14:textId="77777777" w:rsidR="000F4CA6" w:rsidRDefault="000F4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63A10" w14:textId="77777777" w:rsidR="00CE7A30" w:rsidRPr="00C33841" w:rsidRDefault="00CE7A30" w:rsidP="00CE7A30">
    <w:pPr>
      <w:pStyle w:val="Stopka"/>
      <w:rPr>
        <w:noProof/>
        <w:lang w:eastAsia="pl-PL"/>
      </w:rPr>
    </w:pPr>
    <w:r w:rsidRPr="00C33841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50E783E" wp14:editId="1727A2E4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4" name="Obraz 4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66A0B96D" wp14:editId="3EF67811">
          <wp:extent cx="1706400" cy="903600"/>
          <wp:effectExtent l="0" t="0" r="8255" b="0"/>
          <wp:docPr id="5" name="Obraz 5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EF7C0B" w14:textId="77777777" w:rsidR="000F4CA6" w:rsidRDefault="000F4C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4091C" w14:textId="77777777" w:rsidR="00CE7A30" w:rsidRPr="00C33841" w:rsidRDefault="00CE7A30" w:rsidP="00CE7A30">
    <w:pPr>
      <w:pStyle w:val="Stopka"/>
      <w:rPr>
        <w:noProof/>
        <w:lang w:eastAsia="pl-PL"/>
      </w:rPr>
    </w:pPr>
    <w:bookmarkStart w:id="1" w:name="_Hlk112365034"/>
    <w:bookmarkStart w:id="2" w:name="_Hlk112365033"/>
    <w:bookmarkStart w:id="3" w:name="_Hlk112363067"/>
    <w:bookmarkStart w:id="4" w:name="_Hlk112363066"/>
    <w:r w:rsidRPr="00C33841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84E5474" wp14:editId="700AEBCF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1" name="Obraz 1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6E056633" wp14:editId="602E920F">
          <wp:extent cx="1706400" cy="903600"/>
          <wp:effectExtent l="0" t="0" r="8255" b="0"/>
          <wp:docPr id="2" name="Obraz 2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55DD768F" w14:textId="6672D86C" w:rsidR="0079581E" w:rsidRPr="00C33841" w:rsidRDefault="0079581E" w:rsidP="00C33841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BEEF2" w14:textId="77777777" w:rsidR="00702DF5" w:rsidRDefault="00702D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F869196" w14:textId="77777777" w:rsidR="00702DF5" w:rsidRDefault="00702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EB9F3" w14:textId="77777777" w:rsidR="000F4CA6" w:rsidRDefault="000F4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7C616" w14:textId="77777777" w:rsidR="000F4CA6" w:rsidRDefault="000F4C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1FF8"/>
    <w:multiLevelType w:val="hybridMultilevel"/>
    <w:tmpl w:val="45F2A0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70F3"/>
    <w:multiLevelType w:val="hybridMultilevel"/>
    <w:tmpl w:val="D528F840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53456"/>
    <w:multiLevelType w:val="hybridMultilevel"/>
    <w:tmpl w:val="0E2AD450"/>
    <w:lvl w:ilvl="0" w:tplc="2C40182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F907B6"/>
    <w:multiLevelType w:val="hybridMultilevel"/>
    <w:tmpl w:val="E2BE4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0173A"/>
    <w:multiLevelType w:val="hybridMultilevel"/>
    <w:tmpl w:val="8018BB8C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C9D1B8C"/>
    <w:multiLevelType w:val="hybridMultilevel"/>
    <w:tmpl w:val="162ABD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B36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15E6E2A"/>
    <w:multiLevelType w:val="hybridMultilevel"/>
    <w:tmpl w:val="059EED18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042AEC"/>
    <w:multiLevelType w:val="hybridMultilevel"/>
    <w:tmpl w:val="C728FC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B16F3"/>
    <w:multiLevelType w:val="hybridMultilevel"/>
    <w:tmpl w:val="D3F4F6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83AE23E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31CCE64">
      <w:start w:val="1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FD1DF0"/>
    <w:multiLevelType w:val="hybridMultilevel"/>
    <w:tmpl w:val="49C4371E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FF6901"/>
    <w:multiLevelType w:val="hybridMultilevel"/>
    <w:tmpl w:val="1A548F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E04C1"/>
    <w:multiLevelType w:val="hybridMultilevel"/>
    <w:tmpl w:val="3E8CEB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410EDB"/>
    <w:multiLevelType w:val="hybridMultilevel"/>
    <w:tmpl w:val="15A0F6E6"/>
    <w:lvl w:ilvl="0" w:tplc="2C40182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8D2DC9"/>
    <w:multiLevelType w:val="hybridMultilevel"/>
    <w:tmpl w:val="7B806688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8"/>
  </w:num>
  <w:num w:numId="4">
    <w:abstractNumId w:val="24"/>
  </w:num>
  <w:num w:numId="5">
    <w:abstractNumId w:val="7"/>
  </w:num>
  <w:num w:numId="6">
    <w:abstractNumId w:val="29"/>
  </w:num>
  <w:num w:numId="7">
    <w:abstractNumId w:val="18"/>
  </w:num>
  <w:num w:numId="8">
    <w:abstractNumId w:val="6"/>
  </w:num>
  <w:num w:numId="9">
    <w:abstractNumId w:val="17"/>
  </w:num>
  <w:num w:numId="10">
    <w:abstractNumId w:val="20"/>
  </w:num>
  <w:num w:numId="11">
    <w:abstractNumId w:val="32"/>
  </w:num>
  <w:num w:numId="12">
    <w:abstractNumId w:val="31"/>
  </w:num>
  <w:num w:numId="13">
    <w:abstractNumId w:val="25"/>
  </w:num>
  <w:num w:numId="14">
    <w:abstractNumId w:val="21"/>
  </w:num>
  <w:num w:numId="15">
    <w:abstractNumId w:val="23"/>
  </w:num>
  <w:num w:numId="16">
    <w:abstractNumId w:val="30"/>
  </w:num>
  <w:num w:numId="17">
    <w:abstractNumId w:val="34"/>
  </w:num>
  <w:num w:numId="18">
    <w:abstractNumId w:val="22"/>
  </w:num>
  <w:num w:numId="19">
    <w:abstractNumId w:val="8"/>
  </w:num>
  <w:num w:numId="20">
    <w:abstractNumId w:val="16"/>
  </w:num>
  <w:num w:numId="21">
    <w:abstractNumId w:val="1"/>
  </w:num>
  <w:num w:numId="22">
    <w:abstractNumId w:val="14"/>
  </w:num>
  <w:num w:numId="23">
    <w:abstractNumId w:val="11"/>
  </w:num>
  <w:num w:numId="24">
    <w:abstractNumId w:val="10"/>
  </w:num>
  <w:num w:numId="25">
    <w:abstractNumId w:val="5"/>
  </w:num>
  <w:num w:numId="26">
    <w:abstractNumId w:val="35"/>
  </w:num>
  <w:num w:numId="27">
    <w:abstractNumId w:val="19"/>
  </w:num>
  <w:num w:numId="28">
    <w:abstractNumId w:val="0"/>
  </w:num>
  <w:num w:numId="29">
    <w:abstractNumId w:val="33"/>
  </w:num>
  <w:num w:numId="30">
    <w:abstractNumId w:val="4"/>
  </w:num>
  <w:num w:numId="31">
    <w:abstractNumId w:val="2"/>
  </w:num>
  <w:num w:numId="32">
    <w:abstractNumId w:val="3"/>
  </w:num>
  <w:num w:numId="33">
    <w:abstractNumId w:val="27"/>
  </w:num>
  <w:num w:numId="34">
    <w:abstractNumId w:val="26"/>
  </w:num>
  <w:num w:numId="35">
    <w:abstractNumId w:val="9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F5"/>
    <w:rsid w:val="000477B4"/>
    <w:rsid w:val="00050604"/>
    <w:rsid w:val="00053CA8"/>
    <w:rsid w:val="00077316"/>
    <w:rsid w:val="00091E7E"/>
    <w:rsid w:val="00092842"/>
    <w:rsid w:val="000A290D"/>
    <w:rsid w:val="000A34FB"/>
    <w:rsid w:val="000B09F4"/>
    <w:rsid w:val="000E6AFF"/>
    <w:rsid w:val="000F4CA6"/>
    <w:rsid w:val="00104D1E"/>
    <w:rsid w:val="00122643"/>
    <w:rsid w:val="00132623"/>
    <w:rsid w:val="0013515A"/>
    <w:rsid w:val="0014029D"/>
    <w:rsid w:val="00147E6F"/>
    <w:rsid w:val="00161E95"/>
    <w:rsid w:val="00163201"/>
    <w:rsid w:val="0018202C"/>
    <w:rsid w:val="0019354E"/>
    <w:rsid w:val="001A3C77"/>
    <w:rsid w:val="001A7E1B"/>
    <w:rsid w:val="001C3794"/>
    <w:rsid w:val="001C6331"/>
    <w:rsid w:val="001D7DA1"/>
    <w:rsid w:val="001F70C8"/>
    <w:rsid w:val="002461E7"/>
    <w:rsid w:val="00250CF3"/>
    <w:rsid w:val="00265742"/>
    <w:rsid w:val="002A3319"/>
    <w:rsid w:val="002C6852"/>
    <w:rsid w:val="002D2710"/>
    <w:rsid w:val="002D62F9"/>
    <w:rsid w:val="0032268E"/>
    <w:rsid w:val="00323140"/>
    <w:rsid w:val="00324541"/>
    <w:rsid w:val="00342BCC"/>
    <w:rsid w:val="0034321A"/>
    <w:rsid w:val="003436A6"/>
    <w:rsid w:val="003523C6"/>
    <w:rsid w:val="00357D2D"/>
    <w:rsid w:val="00387E8F"/>
    <w:rsid w:val="003A1C0A"/>
    <w:rsid w:val="003A7DEE"/>
    <w:rsid w:val="003B48DF"/>
    <w:rsid w:val="003B68DC"/>
    <w:rsid w:val="003C5F68"/>
    <w:rsid w:val="003E5F06"/>
    <w:rsid w:val="00404737"/>
    <w:rsid w:val="0041072C"/>
    <w:rsid w:val="004124EF"/>
    <w:rsid w:val="0043376A"/>
    <w:rsid w:val="00454EFE"/>
    <w:rsid w:val="004964FA"/>
    <w:rsid w:val="004A230F"/>
    <w:rsid w:val="004D7961"/>
    <w:rsid w:val="004E0639"/>
    <w:rsid w:val="004E68D0"/>
    <w:rsid w:val="00502415"/>
    <w:rsid w:val="005070F0"/>
    <w:rsid w:val="00521308"/>
    <w:rsid w:val="00542D99"/>
    <w:rsid w:val="00546DEE"/>
    <w:rsid w:val="00567974"/>
    <w:rsid w:val="005B4445"/>
    <w:rsid w:val="005E09D8"/>
    <w:rsid w:val="0062731B"/>
    <w:rsid w:val="00633FB3"/>
    <w:rsid w:val="00644574"/>
    <w:rsid w:val="00645141"/>
    <w:rsid w:val="00645BEE"/>
    <w:rsid w:val="006771E9"/>
    <w:rsid w:val="00680464"/>
    <w:rsid w:val="006A310D"/>
    <w:rsid w:val="006B3880"/>
    <w:rsid w:val="006E60D7"/>
    <w:rsid w:val="006E6136"/>
    <w:rsid w:val="006F3289"/>
    <w:rsid w:val="0070142F"/>
    <w:rsid w:val="00702DF5"/>
    <w:rsid w:val="007205AC"/>
    <w:rsid w:val="00760BE9"/>
    <w:rsid w:val="0079581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31C83"/>
    <w:rsid w:val="00850167"/>
    <w:rsid w:val="008570FF"/>
    <w:rsid w:val="00866193"/>
    <w:rsid w:val="00874FD7"/>
    <w:rsid w:val="00894D9E"/>
    <w:rsid w:val="008C0DD2"/>
    <w:rsid w:val="008C1941"/>
    <w:rsid w:val="008C39CF"/>
    <w:rsid w:val="008C6298"/>
    <w:rsid w:val="008D43C9"/>
    <w:rsid w:val="008F09E6"/>
    <w:rsid w:val="008F75B3"/>
    <w:rsid w:val="0090247B"/>
    <w:rsid w:val="0092417A"/>
    <w:rsid w:val="0092652F"/>
    <w:rsid w:val="009269D2"/>
    <w:rsid w:val="00935369"/>
    <w:rsid w:val="00945190"/>
    <w:rsid w:val="0094526F"/>
    <w:rsid w:val="00946765"/>
    <w:rsid w:val="009A1E32"/>
    <w:rsid w:val="009A2FE8"/>
    <w:rsid w:val="009B60BC"/>
    <w:rsid w:val="009C638C"/>
    <w:rsid w:val="009D0ED7"/>
    <w:rsid w:val="009E3A01"/>
    <w:rsid w:val="009E64C2"/>
    <w:rsid w:val="00A23326"/>
    <w:rsid w:val="00A24328"/>
    <w:rsid w:val="00A37C35"/>
    <w:rsid w:val="00A45B62"/>
    <w:rsid w:val="00A474B7"/>
    <w:rsid w:val="00A94D81"/>
    <w:rsid w:val="00AA1C80"/>
    <w:rsid w:val="00AB4ACB"/>
    <w:rsid w:val="00AC1539"/>
    <w:rsid w:val="00AC41A8"/>
    <w:rsid w:val="00AD4482"/>
    <w:rsid w:val="00AE259D"/>
    <w:rsid w:val="00B04DF2"/>
    <w:rsid w:val="00B26F75"/>
    <w:rsid w:val="00B4249A"/>
    <w:rsid w:val="00B66B2F"/>
    <w:rsid w:val="00B71470"/>
    <w:rsid w:val="00B868F5"/>
    <w:rsid w:val="00B90A5A"/>
    <w:rsid w:val="00BD2BDD"/>
    <w:rsid w:val="00C24796"/>
    <w:rsid w:val="00C2636C"/>
    <w:rsid w:val="00C26642"/>
    <w:rsid w:val="00C33841"/>
    <w:rsid w:val="00C72B8F"/>
    <w:rsid w:val="00C75F71"/>
    <w:rsid w:val="00C778D0"/>
    <w:rsid w:val="00CE016E"/>
    <w:rsid w:val="00CE4458"/>
    <w:rsid w:val="00CE7A30"/>
    <w:rsid w:val="00CF31A1"/>
    <w:rsid w:val="00D11AFD"/>
    <w:rsid w:val="00D435F5"/>
    <w:rsid w:val="00D44CF7"/>
    <w:rsid w:val="00D526F6"/>
    <w:rsid w:val="00D6570A"/>
    <w:rsid w:val="00D7035E"/>
    <w:rsid w:val="00D7396C"/>
    <w:rsid w:val="00D9647D"/>
    <w:rsid w:val="00DA79B0"/>
    <w:rsid w:val="00DF0878"/>
    <w:rsid w:val="00E01178"/>
    <w:rsid w:val="00E060A9"/>
    <w:rsid w:val="00E302A6"/>
    <w:rsid w:val="00E441DC"/>
    <w:rsid w:val="00E54821"/>
    <w:rsid w:val="00E70F1A"/>
    <w:rsid w:val="00EA4821"/>
    <w:rsid w:val="00EA5BC9"/>
    <w:rsid w:val="00EA6905"/>
    <w:rsid w:val="00EC5246"/>
    <w:rsid w:val="00ED1349"/>
    <w:rsid w:val="00EE2184"/>
    <w:rsid w:val="00F015F4"/>
    <w:rsid w:val="00F21BFA"/>
    <w:rsid w:val="00F223FC"/>
    <w:rsid w:val="00F24594"/>
    <w:rsid w:val="00F252CA"/>
    <w:rsid w:val="00F43CA8"/>
    <w:rsid w:val="00F50B1D"/>
    <w:rsid w:val="00F60BE6"/>
    <w:rsid w:val="00F62574"/>
    <w:rsid w:val="00FA1C80"/>
    <w:rsid w:val="00FA6CB1"/>
    <w:rsid w:val="00FC7274"/>
    <w:rsid w:val="00FD7B49"/>
    <w:rsid w:val="00FF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customStyle="1" w:styleId="western">
    <w:name w:val="western"/>
    <w:basedOn w:val="Normalny"/>
    <w:rsid w:val="00147E6F"/>
    <w:pPr>
      <w:spacing w:before="100" w:beforeAutospacing="1" w:after="0" w:line="240" w:lineRule="auto"/>
      <w:jc w:val="center"/>
    </w:pPr>
    <w:rPr>
      <w:rFonts w:ascii="Times New Roman" w:hAnsi="Times New Roman"/>
      <w:b/>
      <w:bCs/>
      <w:color w:val="00000A"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949B9C-AE11-4C57-9589-5602D7E2B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PFRON_szablon_Word.dotx</Template>
  <TotalTime>5</TotalTime>
  <Pages>4</Pages>
  <Words>1560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Tomasz Szczytyński</cp:lastModifiedBy>
  <cp:revision>7</cp:revision>
  <cp:lastPrinted>2022-02-09T13:36:00Z</cp:lastPrinted>
  <dcterms:created xsi:type="dcterms:W3CDTF">2023-04-14T10:43:00Z</dcterms:created>
  <dcterms:modified xsi:type="dcterms:W3CDTF">2023-05-26T12:36:00Z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